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1966F72C" w:rsidR="00F569D8" w:rsidRDefault="00CF03F2" w:rsidP="00CF03F2">
      <w:pPr>
        <w:ind w:left="-709"/>
        <w:jc w:val="center"/>
        <w:rPr>
          <w:b/>
          <w:bCs/>
        </w:rPr>
      </w:pPr>
      <w:r>
        <w:rPr>
          <w:b/>
          <w:bCs/>
        </w:rPr>
        <w:t>на поставку</w:t>
      </w:r>
      <w:r w:rsidRPr="00CF03F2">
        <w:rPr>
          <w:b/>
          <w:bCs/>
        </w:rPr>
        <w:t xml:space="preserve"> </w:t>
      </w:r>
      <w:r w:rsidR="00DE40C6">
        <w:rPr>
          <w:b/>
          <w:bCs/>
        </w:rPr>
        <w:t>изделий медицинского назначения</w:t>
      </w:r>
    </w:p>
    <w:p w14:paraId="671929A2" w14:textId="6AF4F60F" w:rsidR="00176708" w:rsidRDefault="00176708" w:rsidP="00CF03F2">
      <w:pPr>
        <w:ind w:left="-709"/>
        <w:jc w:val="center"/>
        <w:rPr>
          <w:b/>
          <w:bCs/>
        </w:rPr>
      </w:pPr>
      <w:r>
        <w:rPr>
          <w:b/>
          <w:bCs/>
        </w:rPr>
        <w:t xml:space="preserve">ИКЗ </w:t>
      </w:r>
      <w:r w:rsidR="00091D1C" w:rsidRPr="00091D1C">
        <w:rPr>
          <w:b/>
          <w:bCs/>
        </w:rPr>
        <w:t>261519005315951900100100162700000244</w:t>
      </w:r>
      <w:bookmarkStart w:id="0" w:name="_GoBack"/>
      <w:bookmarkEnd w:id="0"/>
    </w:p>
    <w:p w14:paraId="667674C4" w14:textId="50193E95"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1369F">
        <w:rPr>
          <w:sz w:val="22"/>
          <w:szCs w:val="22"/>
        </w:rPr>
        <w:t xml:space="preserve">           </w:t>
      </w:r>
      <w:r w:rsidR="00DC6445">
        <w:rPr>
          <w:sz w:val="22"/>
          <w:szCs w:val="22"/>
        </w:rPr>
        <w:t xml:space="preserve">   </w:t>
      </w:r>
      <w:r w:rsidR="002E4299">
        <w:rPr>
          <w:sz w:val="22"/>
          <w:szCs w:val="22"/>
        </w:rPr>
        <w:t xml:space="preserve">        </w:t>
      </w:r>
      <w:proofErr w:type="gramStart"/>
      <w:r w:rsidR="002E4299">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2E4299">
        <w:rPr>
          <w:sz w:val="22"/>
          <w:szCs w:val="22"/>
        </w:rPr>
        <w:t>мая</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07FF2B13"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344B5C">
        <w:t>и.о</w:t>
      </w:r>
      <w:proofErr w:type="spellEnd"/>
      <w:r w:rsidR="00344B5C">
        <w:t xml:space="preserve">. </w:t>
      </w:r>
      <w:r w:rsidR="00683033" w:rsidRPr="00D92D19">
        <w:t xml:space="preserve">контрактного управляющего </w:t>
      </w:r>
      <w:r w:rsidR="00344B5C">
        <w:t>Постниковой Екатерины Николаевны</w:t>
      </w:r>
      <w:r w:rsidRPr="00D92D19">
        <w:t xml:space="preserve">, действующего на основании Доверенности № </w:t>
      </w:r>
      <w:r w:rsidR="00344B5C">
        <w:t>27</w:t>
      </w:r>
      <w:r w:rsidRPr="00D92D19">
        <w:t xml:space="preserve"> от "</w:t>
      </w:r>
      <w:r w:rsidR="0055422A">
        <w:t>1</w:t>
      </w:r>
      <w:r w:rsidR="00344B5C">
        <w:t>4</w:t>
      </w:r>
      <w:r w:rsidRPr="00D92D19">
        <w:t xml:space="preserve">" </w:t>
      </w:r>
      <w:r w:rsidR="00344B5C">
        <w:t>мая</w:t>
      </w:r>
      <w:r w:rsidRPr="00D92D19">
        <w:t xml:space="preserve"> 202</w:t>
      </w:r>
      <w:r w:rsidR="00344B5C">
        <w:t>6</w:t>
      </w:r>
      <w:r w:rsidRPr="00D92D19">
        <w:t xml:space="preserve"> г.</w:t>
      </w:r>
      <w:r w:rsidR="00442E2C" w:rsidRPr="00D92D19">
        <w:t>,</w:t>
      </w:r>
      <w:r w:rsidR="00F569D8" w:rsidRPr="00D92D19">
        <w:t xml:space="preserve"> </w:t>
      </w:r>
      <w:r w:rsidR="00344B5C">
        <w:t xml:space="preserve">с одной стороны,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E40C6" w:rsidRPr="00DE40C6">
        <w:t xml:space="preserve">изделий медицинского назначения </w:t>
      </w:r>
      <w:r w:rsidR="00F569D8" w:rsidRPr="00D92D19">
        <w:t>(далее – Договор) о нижеследующем:</w:t>
      </w:r>
    </w:p>
    <w:p w14:paraId="1B22F96B" w14:textId="77777777" w:rsidR="00F569D8" w:rsidRPr="00B54B7B" w:rsidRDefault="00F569D8" w:rsidP="00B54B7B">
      <w:pPr>
        <w:autoSpaceDE w:val="0"/>
        <w:autoSpaceDN w:val="0"/>
        <w:adjustRightInd w:val="0"/>
        <w:jc w:val="center"/>
        <w:rPr>
          <w:b/>
          <w:bCs/>
        </w:rPr>
      </w:pPr>
    </w:p>
    <w:p w14:paraId="27C742E2" w14:textId="77777777" w:rsidR="00F569D8" w:rsidRPr="00B54B7B" w:rsidRDefault="00F569D8" w:rsidP="00B54B7B">
      <w:pPr>
        <w:autoSpaceDE w:val="0"/>
        <w:autoSpaceDN w:val="0"/>
        <w:adjustRightInd w:val="0"/>
        <w:jc w:val="center"/>
        <w:rPr>
          <w:b/>
          <w:bCs/>
        </w:rPr>
      </w:pPr>
      <w:r w:rsidRPr="00B54B7B">
        <w:rPr>
          <w:b/>
          <w:bCs/>
        </w:rPr>
        <w:t>1. Предмет Договора</w:t>
      </w:r>
    </w:p>
    <w:p w14:paraId="225D96BE" w14:textId="1244E966"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E40C6" w:rsidRPr="00DE40C6">
        <w:rPr>
          <w:rFonts w:eastAsia="Calibri"/>
        </w:rPr>
        <w:t xml:space="preserve">изделий медицинского назначения </w:t>
      </w:r>
      <w:r w:rsidRPr="00831ED0">
        <w:t>(далее - Товар) в соответствии со Спецификацией (</w:t>
      </w:r>
      <w:hyperlink r:id="rId4"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5"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0D84AFFF"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182836">
        <w:rPr>
          <w:b/>
          <w:bCs/>
        </w:rPr>
        <w:t>5к1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6" w:history="1">
        <w:r w:rsidR="00BE1A9F" w:rsidRPr="00617B79">
          <w:rPr>
            <w:lang w:eastAsia="ru-RU"/>
          </w:rPr>
          <w:t>пунктами 2.5</w:t>
        </w:r>
      </w:hyperlink>
      <w:r w:rsidR="00BE1A9F" w:rsidRPr="00617B79">
        <w:rPr>
          <w:lang w:eastAsia="ru-RU"/>
        </w:rPr>
        <w:t xml:space="preserve"> и </w:t>
      </w:r>
      <w:hyperlink r:id="rId7"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w:t>
      </w:r>
      <w:r w:rsidRPr="00617B79">
        <w:rPr>
          <w:lang w:eastAsia="ru-RU"/>
        </w:rPr>
        <w:lastRenderedPageBreak/>
        <w:t xml:space="preserve">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lastRenderedPageBreak/>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083D0C90"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976E02">
        <w:rPr>
          <w:lang w:eastAsia="ru-RU"/>
        </w:rPr>
        <w:t>10 рабочих</w:t>
      </w:r>
      <w:r w:rsidR="007D703C">
        <w:rPr>
          <w:lang w:eastAsia="ru-RU"/>
        </w:rPr>
        <w:t xml:space="preserve"> дн</w:t>
      </w:r>
      <w:r w:rsidR="00D1369F">
        <w:rPr>
          <w:lang w:eastAsia="ru-RU"/>
        </w:rPr>
        <w:t>ей</w:t>
      </w:r>
      <w:r w:rsidR="007D703C">
        <w:rPr>
          <w:lang w:eastAsia="ru-RU"/>
        </w:rPr>
        <w:t xml:space="preserve">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xml:space="preserve">.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w:t>
      </w:r>
      <w:r w:rsidR="002B13CD" w:rsidRPr="00617B79">
        <w:rPr>
          <w:rFonts w:eastAsia="Times New Roman"/>
          <w:lang w:eastAsia="ru-RU"/>
        </w:rPr>
        <w:lastRenderedPageBreak/>
        <w:t>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 xml:space="preserve">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w:t>
      </w:r>
      <w:r w:rsidRPr="00617B79">
        <w:lastRenderedPageBreak/>
        <w:t>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lastRenderedPageBreak/>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52DFFAEF"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2E4299">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8"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59A72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Юридический адрес: 183031, Российская Федерация, г. Мурманск, ул. Павлика Морозова, д. 6</w:t>
            </w:r>
          </w:p>
          <w:p w14:paraId="7C30EFDC"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Фактический адрес: 183031, Российская Федерация, г. Мурманск, ул. Павлика Морозова, д. 6</w:t>
            </w:r>
          </w:p>
          <w:p w14:paraId="7C6EBA3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ИНН 5190053159/ КПП 519001001</w:t>
            </w:r>
          </w:p>
          <w:p w14:paraId="3EE9B99A"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Лицевые счета 20496В00980,21496В00980,22496В00980 в Управлении Федерального казначейства по Нижегородской области</w:t>
            </w:r>
          </w:p>
          <w:p w14:paraId="27820D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Казначейский счет 03214643000000013212</w:t>
            </w:r>
          </w:p>
          <w:p w14:paraId="4352AF2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БИК 012202102 </w:t>
            </w:r>
          </w:p>
          <w:p w14:paraId="56169C86"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ОКЦ N 1 Волго-Вятского ГУ Банка России //УФК по Нижегородской области, г. Нижний Новгород</w:t>
            </w:r>
          </w:p>
          <w:p w14:paraId="3C7F985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Единый казначейский счет 40102810745370000024</w:t>
            </w:r>
          </w:p>
          <w:p w14:paraId="060455BE"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Код по сводному реестру 001В0098</w:t>
            </w:r>
          </w:p>
          <w:p w14:paraId="6F5A117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ОКПО: 21028652</w:t>
            </w:r>
          </w:p>
          <w:p w14:paraId="6D5D125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ОКОПФ-75103</w:t>
            </w:r>
          </w:p>
          <w:p w14:paraId="269492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ОКОГУ-1320760</w:t>
            </w:r>
          </w:p>
          <w:p w14:paraId="2CCAF9C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ОКФС-12</w:t>
            </w:r>
          </w:p>
          <w:p w14:paraId="01DDB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ОКАТО-47401000000 </w:t>
            </w:r>
          </w:p>
          <w:p w14:paraId="316308A4"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ОКТМО-47701000 </w:t>
            </w:r>
          </w:p>
          <w:p w14:paraId="3F4F4982"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ОГРН- 1157746943661 </w:t>
            </w:r>
          </w:p>
          <w:p w14:paraId="5FC3C71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ОКВЭД- 86.10; 86.21; 86.90.9; 86.23.</w:t>
            </w:r>
          </w:p>
          <w:p w14:paraId="74BA509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тел/факс 55-12-52, 55-12-22</w:t>
            </w:r>
          </w:p>
          <w:p w14:paraId="2AB1AAE3"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Электронная почта: mmc.zakup@yandex.ru</w:t>
            </w:r>
          </w:p>
          <w:p w14:paraId="7CF582A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Бухгалтерия</w:t>
            </w:r>
          </w:p>
          <w:p w14:paraId="71A15538" w14:textId="77777777" w:rsidR="00D1369F" w:rsidRPr="00562AA9" w:rsidRDefault="00D1369F" w:rsidP="00D1369F">
            <w:pPr>
              <w:rPr>
                <w:sz w:val="22"/>
              </w:rPr>
            </w:pPr>
            <w:r w:rsidRPr="00562AA9">
              <w:rPr>
                <w:rFonts w:eastAsia="Times New Roman"/>
                <w:sz w:val="22"/>
                <w:szCs w:val="21"/>
                <w:lang w:eastAsia="ru-RU"/>
              </w:rPr>
              <w:t>Тел: (815) 255-12-17</w:t>
            </w:r>
          </w:p>
          <w:p w14:paraId="6E75B693" w14:textId="77777777" w:rsidR="002B13CD" w:rsidRPr="00F80EDA" w:rsidRDefault="002B13CD" w:rsidP="002B13CD">
            <w:pPr>
              <w:rPr>
                <w:sz w:val="22"/>
                <w:szCs w:val="22"/>
              </w:rPr>
            </w:pPr>
          </w:p>
          <w:p w14:paraId="0FF21741" w14:textId="73744BF4" w:rsidR="002B13CD" w:rsidRPr="00F80EDA" w:rsidRDefault="00344B5C" w:rsidP="002B13CD">
            <w:pPr>
              <w:rPr>
                <w:sz w:val="22"/>
                <w:szCs w:val="22"/>
              </w:rPr>
            </w:pPr>
            <w:proofErr w:type="spellStart"/>
            <w:r>
              <w:rPr>
                <w:sz w:val="22"/>
                <w:szCs w:val="22"/>
              </w:rPr>
              <w:t>И.о</w:t>
            </w:r>
            <w:proofErr w:type="spellEnd"/>
            <w:r>
              <w:rPr>
                <w:sz w:val="22"/>
                <w:szCs w:val="22"/>
              </w:rPr>
              <w:t>. контрактного управляющего</w:t>
            </w:r>
          </w:p>
          <w:p w14:paraId="0204FDD1" w14:textId="1A84005E" w:rsidR="00F569D8" w:rsidRPr="00F80EDA" w:rsidRDefault="00F569D8" w:rsidP="00425A3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5B6BCA" w:rsidRPr="00F80EDA" w14:paraId="247498DA" w14:textId="77777777" w:rsidTr="00173B82">
        <w:tc>
          <w:tcPr>
            <w:tcW w:w="5245" w:type="dxa"/>
          </w:tcPr>
          <w:p w14:paraId="7B3F2EE1" w14:textId="56C5969E" w:rsidR="00F569D8" w:rsidRPr="00F80EDA" w:rsidRDefault="00F569D8" w:rsidP="00344B5C">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344B5C">
              <w:rPr>
                <w:sz w:val="22"/>
                <w:szCs w:val="22"/>
              </w:rPr>
              <w:t>Е.Н. Постникова</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0DD45C9A" w:rsidR="00D457ED" w:rsidRPr="00831ED0" w:rsidRDefault="00D457ED" w:rsidP="006C6C88">
      <w:pPr>
        <w:jc w:val="right"/>
        <w:rPr>
          <w:sz w:val="22"/>
          <w:szCs w:val="22"/>
        </w:rPr>
      </w:pPr>
      <w:r w:rsidRPr="00831ED0">
        <w:rPr>
          <w:sz w:val="22"/>
          <w:szCs w:val="22"/>
        </w:rPr>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411B70E"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D1369F">
        <w:rPr>
          <w:sz w:val="22"/>
          <w:szCs w:val="22"/>
        </w:rPr>
        <w:t>___________</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4EED70DE"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344B5C" w:rsidRPr="00F64B2A" w14:paraId="0CF1DC61" w14:textId="77777777" w:rsidTr="00344B5C">
        <w:tc>
          <w:tcPr>
            <w:tcW w:w="390" w:type="dxa"/>
            <w:tcBorders>
              <w:bottom w:val="single" w:sz="4" w:space="0" w:color="auto"/>
            </w:tcBorders>
            <w:vAlign w:val="center"/>
          </w:tcPr>
          <w:p w14:paraId="0101B292" w14:textId="15742BFD" w:rsidR="00344B5C" w:rsidRDefault="00344B5C" w:rsidP="00344B5C">
            <w:pPr>
              <w:jc w:val="center"/>
              <w:rPr>
                <w:sz w:val="20"/>
                <w:szCs w:val="20"/>
              </w:rPr>
            </w:pPr>
            <w:r>
              <w:rPr>
                <w:sz w:val="20"/>
                <w:szCs w:val="20"/>
              </w:rPr>
              <w:t>1</w:t>
            </w:r>
          </w:p>
        </w:tc>
        <w:tc>
          <w:tcPr>
            <w:tcW w:w="5670" w:type="dxa"/>
            <w:tcBorders>
              <w:bottom w:val="single" w:sz="4" w:space="0" w:color="auto"/>
            </w:tcBorders>
          </w:tcPr>
          <w:p w14:paraId="392C3AEB" w14:textId="74BB57C2" w:rsidR="00344B5C" w:rsidRPr="00344B5C" w:rsidRDefault="00344B5C" w:rsidP="00344B5C">
            <w:pPr>
              <w:rPr>
                <w:sz w:val="20"/>
              </w:rPr>
            </w:pPr>
            <w:proofErr w:type="spellStart"/>
            <w:r w:rsidRPr="00344B5C">
              <w:rPr>
                <w:sz w:val="20"/>
                <w:szCs w:val="16"/>
              </w:rPr>
              <w:t>Витремер</w:t>
            </w:r>
            <w:proofErr w:type="spellEnd"/>
            <w:r w:rsidRPr="00344B5C">
              <w:rPr>
                <w:sz w:val="20"/>
                <w:szCs w:val="16"/>
              </w:rPr>
              <w:t xml:space="preserve"> порошок / </w:t>
            </w:r>
            <w:proofErr w:type="spellStart"/>
            <w:r w:rsidRPr="00344B5C">
              <w:rPr>
                <w:sz w:val="20"/>
                <w:szCs w:val="16"/>
              </w:rPr>
              <w:t>Vitremer</w:t>
            </w:r>
            <w:proofErr w:type="spellEnd"/>
            <w:r w:rsidRPr="00344B5C">
              <w:rPr>
                <w:sz w:val="20"/>
                <w:szCs w:val="16"/>
              </w:rPr>
              <w:t xml:space="preserve"> </w:t>
            </w:r>
            <w:proofErr w:type="spellStart"/>
            <w:r w:rsidRPr="00344B5C">
              <w:rPr>
                <w:sz w:val="20"/>
                <w:szCs w:val="16"/>
              </w:rPr>
              <w:t>Powder</w:t>
            </w:r>
            <w:proofErr w:type="spellEnd"/>
            <w:r w:rsidRPr="00344B5C">
              <w:rPr>
                <w:sz w:val="20"/>
                <w:szCs w:val="16"/>
              </w:rPr>
              <w:t xml:space="preserve"> флакон A3 9гр 3303A3 (Материал </w:t>
            </w:r>
            <w:proofErr w:type="spellStart"/>
            <w:r w:rsidRPr="00344B5C">
              <w:rPr>
                <w:sz w:val="20"/>
                <w:szCs w:val="16"/>
              </w:rPr>
              <w:t>стеклоиономерный</w:t>
            </w:r>
            <w:proofErr w:type="spellEnd"/>
            <w:r w:rsidRPr="00344B5C">
              <w:rPr>
                <w:sz w:val="20"/>
                <w:szCs w:val="16"/>
              </w:rPr>
              <w:t xml:space="preserve"> пломбировочный </w:t>
            </w:r>
            <w:proofErr w:type="spellStart"/>
            <w:r w:rsidRPr="00344B5C">
              <w:rPr>
                <w:sz w:val="20"/>
                <w:szCs w:val="16"/>
              </w:rPr>
              <w:t>Vitremer</w:t>
            </w:r>
            <w:proofErr w:type="spellEnd"/>
            <w:r w:rsidRPr="00344B5C">
              <w:rPr>
                <w:sz w:val="20"/>
                <w:szCs w:val="16"/>
              </w:rPr>
              <w:t>, флакон с порошком оттенка А3 с ложечкой)</w:t>
            </w:r>
          </w:p>
        </w:tc>
        <w:tc>
          <w:tcPr>
            <w:tcW w:w="992" w:type="dxa"/>
            <w:tcBorders>
              <w:bottom w:val="single" w:sz="4" w:space="0" w:color="auto"/>
            </w:tcBorders>
            <w:vAlign w:val="center"/>
          </w:tcPr>
          <w:p w14:paraId="70DD25D5" w14:textId="24C4078D" w:rsidR="00344B5C" w:rsidRPr="00344B5C" w:rsidRDefault="00344B5C" w:rsidP="00344B5C">
            <w:pPr>
              <w:jc w:val="center"/>
              <w:rPr>
                <w:sz w:val="20"/>
                <w:szCs w:val="16"/>
              </w:rPr>
            </w:pPr>
            <w:r w:rsidRPr="00344B5C">
              <w:rPr>
                <w:sz w:val="20"/>
                <w:szCs w:val="16"/>
              </w:rPr>
              <w:t>10</w:t>
            </w:r>
          </w:p>
        </w:tc>
        <w:tc>
          <w:tcPr>
            <w:tcW w:w="709" w:type="dxa"/>
            <w:tcBorders>
              <w:bottom w:val="single" w:sz="4" w:space="0" w:color="auto"/>
            </w:tcBorders>
            <w:vAlign w:val="center"/>
          </w:tcPr>
          <w:p w14:paraId="6F014739" w14:textId="0F627116"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1F1656D0"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370D1BD7" w14:textId="77777777" w:rsidR="00344B5C" w:rsidRPr="00DC6445" w:rsidRDefault="00344B5C" w:rsidP="00344B5C">
            <w:pPr>
              <w:jc w:val="center"/>
              <w:rPr>
                <w:color w:val="000000"/>
                <w:sz w:val="20"/>
                <w:szCs w:val="22"/>
              </w:rPr>
            </w:pPr>
          </w:p>
        </w:tc>
      </w:tr>
      <w:tr w:rsidR="00344B5C" w:rsidRPr="00F64B2A" w14:paraId="45671309" w14:textId="77777777" w:rsidTr="00344B5C">
        <w:tc>
          <w:tcPr>
            <w:tcW w:w="390" w:type="dxa"/>
            <w:tcBorders>
              <w:bottom w:val="single" w:sz="4" w:space="0" w:color="auto"/>
            </w:tcBorders>
            <w:vAlign w:val="center"/>
          </w:tcPr>
          <w:p w14:paraId="77A2C58B" w14:textId="1E522008" w:rsidR="00344B5C" w:rsidRDefault="00344B5C" w:rsidP="00344B5C">
            <w:pPr>
              <w:jc w:val="center"/>
              <w:rPr>
                <w:sz w:val="20"/>
                <w:szCs w:val="20"/>
              </w:rPr>
            </w:pPr>
            <w:r>
              <w:rPr>
                <w:sz w:val="20"/>
                <w:szCs w:val="20"/>
              </w:rPr>
              <w:t>2</w:t>
            </w:r>
          </w:p>
        </w:tc>
        <w:tc>
          <w:tcPr>
            <w:tcW w:w="5670" w:type="dxa"/>
            <w:tcBorders>
              <w:bottom w:val="single" w:sz="4" w:space="0" w:color="auto"/>
            </w:tcBorders>
          </w:tcPr>
          <w:p w14:paraId="3A815FA1" w14:textId="5222A61C" w:rsidR="00344B5C" w:rsidRPr="00344B5C" w:rsidRDefault="00344B5C" w:rsidP="00344B5C">
            <w:pPr>
              <w:rPr>
                <w:sz w:val="20"/>
                <w:szCs w:val="27"/>
                <w:shd w:val="clear" w:color="auto" w:fill="FFFFFF"/>
              </w:rPr>
            </w:pPr>
            <w:proofErr w:type="spellStart"/>
            <w:r w:rsidRPr="00344B5C">
              <w:rPr>
                <w:sz w:val="20"/>
                <w:szCs w:val="16"/>
              </w:rPr>
              <w:t>Витремер</w:t>
            </w:r>
            <w:proofErr w:type="spellEnd"/>
            <w:r w:rsidRPr="00344B5C">
              <w:rPr>
                <w:sz w:val="20"/>
                <w:szCs w:val="16"/>
              </w:rPr>
              <w:t xml:space="preserve"> жидкость / </w:t>
            </w:r>
            <w:proofErr w:type="spellStart"/>
            <w:r w:rsidRPr="00344B5C">
              <w:rPr>
                <w:sz w:val="20"/>
                <w:szCs w:val="16"/>
              </w:rPr>
              <w:t>Vitremer</w:t>
            </w:r>
            <w:proofErr w:type="spellEnd"/>
            <w:r w:rsidRPr="00344B5C">
              <w:rPr>
                <w:sz w:val="20"/>
                <w:szCs w:val="16"/>
              </w:rPr>
              <w:t xml:space="preserve"> </w:t>
            </w:r>
            <w:proofErr w:type="spellStart"/>
            <w:r w:rsidRPr="00344B5C">
              <w:rPr>
                <w:sz w:val="20"/>
                <w:szCs w:val="16"/>
              </w:rPr>
              <w:t>Liquid</w:t>
            </w:r>
            <w:proofErr w:type="spellEnd"/>
            <w:r w:rsidRPr="00344B5C">
              <w:rPr>
                <w:sz w:val="20"/>
                <w:szCs w:val="16"/>
              </w:rPr>
              <w:t xml:space="preserve"> флакон 8мл 3303L (Материал </w:t>
            </w:r>
            <w:proofErr w:type="spellStart"/>
            <w:r w:rsidRPr="00344B5C">
              <w:rPr>
                <w:sz w:val="20"/>
                <w:szCs w:val="16"/>
              </w:rPr>
              <w:t>стеклоиономерный</w:t>
            </w:r>
            <w:proofErr w:type="spellEnd"/>
            <w:r w:rsidRPr="00344B5C">
              <w:rPr>
                <w:sz w:val="20"/>
                <w:szCs w:val="16"/>
              </w:rPr>
              <w:t xml:space="preserve"> пломбировочный </w:t>
            </w:r>
            <w:proofErr w:type="spellStart"/>
            <w:r w:rsidRPr="00344B5C">
              <w:rPr>
                <w:sz w:val="20"/>
                <w:szCs w:val="16"/>
              </w:rPr>
              <w:t>Vitremer</w:t>
            </w:r>
            <w:proofErr w:type="spellEnd"/>
            <w:r w:rsidRPr="00344B5C">
              <w:rPr>
                <w:sz w:val="20"/>
                <w:szCs w:val="16"/>
              </w:rPr>
              <w:t>, флакон с жидкостью)</w:t>
            </w:r>
          </w:p>
        </w:tc>
        <w:tc>
          <w:tcPr>
            <w:tcW w:w="992" w:type="dxa"/>
            <w:tcBorders>
              <w:bottom w:val="single" w:sz="4" w:space="0" w:color="auto"/>
            </w:tcBorders>
            <w:vAlign w:val="center"/>
          </w:tcPr>
          <w:p w14:paraId="103E8054" w14:textId="4E9909B2" w:rsidR="00344B5C" w:rsidRPr="00344B5C" w:rsidRDefault="00344B5C" w:rsidP="00344B5C">
            <w:pPr>
              <w:jc w:val="center"/>
              <w:rPr>
                <w:sz w:val="20"/>
                <w:szCs w:val="16"/>
              </w:rPr>
            </w:pPr>
            <w:r w:rsidRPr="00344B5C">
              <w:rPr>
                <w:sz w:val="20"/>
                <w:szCs w:val="16"/>
              </w:rPr>
              <w:t>3</w:t>
            </w:r>
          </w:p>
        </w:tc>
        <w:tc>
          <w:tcPr>
            <w:tcW w:w="709" w:type="dxa"/>
            <w:tcBorders>
              <w:bottom w:val="single" w:sz="4" w:space="0" w:color="auto"/>
            </w:tcBorders>
            <w:vAlign w:val="center"/>
          </w:tcPr>
          <w:p w14:paraId="48CDCC04" w14:textId="6015CE0D"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1A188375"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3977D65A" w14:textId="77777777" w:rsidR="00344B5C" w:rsidRPr="00DC6445" w:rsidRDefault="00344B5C" w:rsidP="00344B5C">
            <w:pPr>
              <w:jc w:val="center"/>
              <w:rPr>
                <w:color w:val="000000"/>
                <w:sz w:val="20"/>
                <w:szCs w:val="22"/>
              </w:rPr>
            </w:pPr>
          </w:p>
        </w:tc>
      </w:tr>
      <w:tr w:rsidR="00344B5C" w:rsidRPr="00F64B2A" w14:paraId="5E233A63" w14:textId="77777777" w:rsidTr="00344B5C">
        <w:tc>
          <w:tcPr>
            <w:tcW w:w="390" w:type="dxa"/>
            <w:tcBorders>
              <w:bottom w:val="single" w:sz="4" w:space="0" w:color="auto"/>
            </w:tcBorders>
            <w:vAlign w:val="center"/>
          </w:tcPr>
          <w:p w14:paraId="5C63BD42" w14:textId="16CF9493" w:rsidR="00344B5C" w:rsidRDefault="00344B5C" w:rsidP="00344B5C">
            <w:pPr>
              <w:jc w:val="center"/>
              <w:rPr>
                <w:sz w:val="20"/>
                <w:szCs w:val="20"/>
              </w:rPr>
            </w:pPr>
            <w:r>
              <w:rPr>
                <w:sz w:val="20"/>
                <w:szCs w:val="20"/>
              </w:rPr>
              <w:t>3</w:t>
            </w:r>
          </w:p>
        </w:tc>
        <w:tc>
          <w:tcPr>
            <w:tcW w:w="5670" w:type="dxa"/>
            <w:tcBorders>
              <w:bottom w:val="single" w:sz="4" w:space="0" w:color="auto"/>
            </w:tcBorders>
          </w:tcPr>
          <w:p w14:paraId="796064CA" w14:textId="164B6B19" w:rsidR="00344B5C" w:rsidRPr="00344B5C" w:rsidRDefault="00344B5C" w:rsidP="00344B5C">
            <w:pPr>
              <w:rPr>
                <w:sz w:val="20"/>
                <w:szCs w:val="27"/>
                <w:shd w:val="clear" w:color="auto" w:fill="FFFFFF"/>
              </w:rPr>
            </w:pPr>
            <w:proofErr w:type="spellStart"/>
            <w:r w:rsidRPr="00344B5C">
              <w:rPr>
                <w:sz w:val="20"/>
                <w:szCs w:val="16"/>
              </w:rPr>
              <w:t>Витремер</w:t>
            </w:r>
            <w:proofErr w:type="spellEnd"/>
            <w:r w:rsidRPr="00344B5C">
              <w:rPr>
                <w:sz w:val="20"/>
                <w:szCs w:val="16"/>
              </w:rPr>
              <w:t xml:space="preserve"> </w:t>
            </w:r>
            <w:proofErr w:type="spellStart"/>
            <w:r w:rsidRPr="00344B5C">
              <w:rPr>
                <w:sz w:val="20"/>
                <w:szCs w:val="16"/>
              </w:rPr>
              <w:t>праймер</w:t>
            </w:r>
            <w:proofErr w:type="spellEnd"/>
            <w:r w:rsidRPr="00344B5C">
              <w:rPr>
                <w:sz w:val="20"/>
                <w:szCs w:val="16"/>
              </w:rPr>
              <w:t xml:space="preserve"> / </w:t>
            </w:r>
            <w:proofErr w:type="spellStart"/>
            <w:r w:rsidRPr="00344B5C">
              <w:rPr>
                <w:sz w:val="20"/>
                <w:szCs w:val="16"/>
              </w:rPr>
              <w:t>Vitremer</w:t>
            </w:r>
            <w:proofErr w:type="spellEnd"/>
            <w:r w:rsidRPr="00344B5C">
              <w:rPr>
                <w:sz w:val="20"/>
                <w:szCs w:val="16"/>
              </w:rPr>
              <w:t xml:space="preserve"> </w:t>
            </w:r>
            <w:proofErr w:type="spellStart"/>
            <w:r w:rsidRPr="00344B5C">
              <w:rPr>
                <w:sz w:val="20"/>
                <w:szCs w:val="16"/>
              </w:rPr>
              <w:t>Primer</w:t>
            </w:r>
            <w:proofErr w:type="spellEnd"/>
            <w:r w:rsidRPr="00344B5C">
              <w:rPr>
                <w:sz w:val="20"/>
                <w:szCs w:val="16"/>
              </w:rPr>
              <w:t xml:space="preserve"> флакон 6,5мл 3303P (</w:t>
            </w:r>
            <w:proofErr w:type="spellStart"/>
            <w:r w:rsidRPr="00344B5C">
              <w:rPr>
                <w:sz w:val="20"/>
                <w:szCs w:val="16"/>
              </w:rPr>
              <w:t>Праймер</w:t>
            </w:r>
            <w:proofErr w:type="spellEnd"/>
            <w:r w:rsidRPr="00344B5C">
              <w:rPr>
                <w:sz w:val="20"/>
                <w:szCs w:val="16"/>
              </w:rPr>
              <w:t xml:space="preserve"> </w:t>
            </w:r>
            <w:proofErr w:type="spellStart"/>
            <w:r w:rsidRPr="00344B5C">
              <w:rPr>
                <w:sz w:val="20"/>
                <w:szCs w:val="16"/>
              </w:rPr>
              <w:t>Vitremer</w:t>
            </w:r>
            <w:proofErr w:type="spellEnd"/>
            <w:r w:rsidRPr="00344B5C">
              <w:rPr>
                <w:sz w:val="20"/>
                <w:szCs w:val="16"/>
              </w:rPr>
              <w:t>)</w:t>
            </w:r>
          </w:p>
        </w:tc>
        <w:tc>
          <w:tcPr>
            <w:tcW w:w="992" w:type="dxa"/>
            <w:tcBorders>
              <w:bottom w:val="single" w:sz="4" w:space="0" w:color="auto"/>
            </w:tcBorders>
            <w:vAlign w:val="center"/>
          </w:tcPr>
          <w:p w14:paraId="02079518" w14:textId="3F8EA123" w:rsidR="00344B5C" w:rsidRPr="00344B5C" w:rsidRDefault="00344B5C" w:rsidP="00344B5C">
            <w:pPr>
              <w:jc w:val="center"/>
              <w:rPr>
                <w:sz w:val="20"/>
                <w:szCs w:val="16"/>
              </w:rPr>
            </w:pPr>
            <w:r w:rsidRPr="00344B5C">
              <w:rPr>
                <w:sz w:val="20"/>
                <w:szCs w:val="16"/>
              </w:rPr>
              <w:t>3</w:t>
            </w:r>
          </w:p>
        </w:tc>
        <w:tc>
          <w:tcPr>
            <w:tcW w:w="709" w:type="dxa"/>
            <w:tcBorders>
              <w:bottom w:val="single" w:sz="4" w:space="0" w:color="auto"/>
            </w:tcBorders>
            <w:vAlign w:val="center"/>
          </w:tcPr>
          <w:p w14:paraId="77EF68FF" w14:textId="5DC8A271"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369BF015"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17562056" w14:textId="77777777" w:rsidR="00344B5C" w:rsidRPr="00DC6445" w:rsidRDefault="00344B5C" w:rsidP="00344B5C">
            <w:pPr>
              <w:jc w:val="center"/>
              <w:rPr>
                <w:color w:val="000000"/>
                <w:sz w:val="20"/>
                <w:szCs w:val="22"/>
              </w:rPr>
            </w:pPr>
          </w:p>
        </w:tc>
      </w:tr>
      <w:tr w:rsidR="00344B5C" w:rsidRPr="00F64B2A" w14:paraId="22B68BBC" w14:textId="77777777" w:rsidTr="00344B5C">
        <w:tc>
          <w:tcPr>
            <w:tcW w:w="390" w:type="dxa"/>
            <w:tcBorders>
              <w:bottom w:val="single" w:sz="4" w:space="0" w:color="auto"/>
            </w:tcBorders>
            <w:vAlign w:val="center"/>
          </w:tcPr>
          <w:p w14:paraId="0883DC2F" w14:textId="3483833A" w:rsidR="00344B5C" w:rsidRDefault="00344B5C" w:rsidP="00344B5C">
            <w:pPr>
              <w:jc w:val="center"/>
              <w:rPr>
                <w:sz w:val="20"/>
                <w:szCs w:val="20"/>
              </w:rPr>
            </w:pPr>
            <w:r>
              <w:rPr>
                <w:sz w:val="20"/>
                <w:szCs w:val="20"/>
              </w:rPr>
              <w:t>4</w:t>
            </w:r>
          </w:p>
        </w:tc>
        <w:tc>
          <w:tcPr>
            <w:tcW w:w="5670" w:type="dxa"/>
            <w:tcBorders>
              <w:bottom w:val="single" w:sz="4" w:space="0" w:color="auto"/>
            </w:tcBorders>
          </w:tcPr>
          <w:p w14:paraId="45A29FFC" w14:textId="66585946" w:rsidR="00344B5C" w:rsidRPr="00344B5C" w:rsidRDefault="00344B5C" w:rsidP="00344B5C">
            <w:pPr>
              <w:rPr>
                <w:sz w:val="20"/>
                <w:szCs w:val="27"/>
                <w:shd w:val="clear" w:color="auto" w:fill="FFFFFF"/>
              </w:rPr>
            </w:pPr>
            <w:proofErr w:type="spellStart"/>
            <w:r w:rsidRPr="00344B5C">
              <w:rPr>
                <w:sz w:val="20"/>
                <w:szCs w:val="16"/>
              </w:rPr>
              <w:t>Витремер</w:t>
            </w:r>
            <w:proofErr w:type="spellEnd"/>
            <w:r w:rsidRPr="00344B5C">
              <w:rPr>
                <w:sz w:val="20"/>
                <w:szCs w:val="16"/>
              </w:rPr>
              <w:t xml:space="preserve"> лак / </w:t>
            </w:r>
            <w:proofErr w:type="spellStart"/>
            <w:r w:rsidRPr="00344B5C">
              <w:rPr>
                <w:sz w:val="20"/>
                <w:szCs w:val="16"/>
              </w:rPr>
              <w:t>Vitremer</w:t>
            </w:r>
            <w:proofErr w:type="spellEnd"/>
            <w:r w:rsidRPr="00344B5C">
              <w:rPr>
                <w:sz w:val="20"/>
                <w:szCs w:val="16"/>
              </w:rPr>
              <w:t xml:space="preserve"> </w:t>
            </w:r>
            <w:proofErr w:type="spellStart"/>
            <w:r w:rsidRPr="00344B5C">
              <w:rPr>
                <w:sz w:val="20"/>
                <w:szCs w:val="16"/>
              </w:rPr>
              <w:t>Finishing</w:t>
            </w:r>
            <w:proofErr w:type="spellEnd"/>
            <w:r w:rsidRPr="00344B5C">
              <w:rPr>
                <w:sz w:val="20"/>
                <w:szCs w:val="16"/>
              </w:rPr>
              <w:t xml:space="preserve"> </w:t>
            </w:r>
            <w:proofErr w:type="spellStart"/>
            <w:r w:rsidRPr="00344B5C">
              <w:rPr>
                <w:sz w:val="20"/>
                <w:szCs w:val="16"/>
              </w:rPr>
              <w:t>Gloss</w:t>
            </w:r>
            <w:proofErr w:type="spellEnd"/>
            <w:r w:rsidRPr="00344B5C">
              <w:rPr>
                <w:sz w:val="20"/>
                <w:szCs w:val="16"/>
              </w:rPr>
              <w:t xml:space="preserve"> флакон 6,5мл 3303FG (Материал </w:t>
            </w:r>
            <w:proofErr w:type="spellStart"/>
            <w:r w:rsidRPr="00344B5C">
              <w:rPr>
                <w:sz w:val="20"/>
                <w:szCs w:val="16"/>
              </w:rPr>
              <w:t>стеклоиономерный</w:t>
            </w:r>
            <w:proofErr w:type="spellEnd"/>
            <w:r w:rsidRPr="00344B5C">
              <w:rPr>
                <w:sz w:val="20"/>
                <w:szCs w:val="16"/>
              </w:rPr>
              <w:t xml:space="preserve"> пломбировочный </w:t>
            </w:r>
            <w:proofErr w:type="spellStart"/>
            <w:r w:rsidRPr="00344B5C">
              <w:rPr>
                <w:sz w:val="20"/>
                <w:szCs w:val="16"/>
              </w:rPr>
              <w:t>Vitremer</w:t>
            </w:r>
            <w:proofErr w:type="spellEnd"/>
            <w:r w:rsidRPr="00344B5C">
              <w:rPr>
                <w:sz w:val="20"/>
                <w:szCs w:val="16"/>
              </w:rPr>
              <w:t>, флакон с лаком для окончательной обработки)</w:t>
            </w:r>
          </w:p>
        </w:tc>
        <w:tc>
          <w:tcPr>
            <w:tcW w:w="992" w:type="dxa"/>
            <w:tcBorders>
              <w:bottom w:val="single" w:sz="4" w:space="0" w:color="auto"/>
            </w:tcBorders>
            <w:vAlign w:val="center"/>
          </w:tcPr>
          <w:p w14:paraId="0AE06722" w14:textId="750CA403" w:rsidR="00344B5C" w:rsidRPr="00344B5C" w:rsidRDefault="00344B5C" w:rsidP="00344B5C">
            <w:pPr>
              <w:jc w:val="center"/>
              <w:rPr>
                <w:sz w:val="20"/>
                <w:szCs w:val="16"/>
              </w:rPr>
            </w:pPr>
            <w:r w:rsidRPr="00344B5C">
              <w:rPr>
                <w:sz w:val="20"/>
                <w:szCs w:val="16"/>
              </w:rPr>
              <w:t>1</w:t>
            </w:r>
          </w:p>
        </w:tc>
        <w:tc>
          <w:tcPr>
            <w:tcW w:w="709" w:type="dxa"/>
            <w:tcBorders>
              <w:bottom w:val="single" w:sz="4" w:space="0" w:color="auto"/>
            </w:tcBorders>
            <w:vAlign w:val="center"/>
          </w:tcPr>
          <w:p w14:paraId="5DE13BFF" w14:textId="00FCF490"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24C78BC4"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1649A7C9" w14:textId="77777777" w:rsidR="00344B5C" w:rsidRPr="00DC6445" w:rsidRDefault="00344B5C" w:rsidP="00344B5C">
            <w:pPr>
              <w:jc w:val="center"/>
              <w:rPr>
                <w:color w:val="000000"/>
                <w:sz w:val="20"/>
                <w:szCs w:val="22"/>
              </w:rPr>
            </w:pPr>
          </w:p>
        </w:tc>
      </w:tr>
      <w:tr w:rsidR="00344B5C" w:rsidRPr="00F64B2A" w14:paraId="4E3D7C90" w14:textId="77777777" w:rsidTr="00344B5C">
        <w:tc>
          <w:tcPr>
            <w:tcW w:w="390" w:type="dxa"/>
            <w:tcBorders>
              <w:bottom w:val="single" w:sz="4" w:space="0" w:color="auto"/>
            </w:tcBorders>
            <w:vAlign w:val="center"/>
          </w:tcPr>
          <w:p w14:paraId="3E0B6B1B" w14:textId="344E07E9" w:rsidR="00344B5C" w:rsidRDefault="00344B5C" w:rsidP="00344B5C">
            <w:pPr>
              <w:jc w:val="center"/>
              <w:rPr>
                <w:sz w:val="20"/>
                <w:szCs w:val="20"/>
              </w:rPr>
            </w:pPr>
            <w:r>
              <w:rPr>
                <w:sz w:val="20"/>
                <w:szCs w:val="20"/>
              </w:rPr>
              <w:t>5</w:t>
            </w:r>
          </w:p>
        </w:tc>
        <w:tc>
          <w:tcPr>
            <w:tcW w:w="5670" w:type="dxa"/>
            <w:tcBorders>
              <w:bottom w:val="single" w:sz="4" w:space="0" w:color="auto"/>
            </w:tcBorders>
          </w:tcPr>
          <w:p w14:paraId="5718B716" w14:textId="286F283A" w:rsidR="00344B5C" w:rsidRPr="00344B5C" w:rsidRDefault="00344B5C" w:rsidP="00344B5C">
            <w:pPr>
              <w:rPr>
                <w:sz w:val="20"/>
                <w:szCs w:val="27"/>
                <w:shd w:val="clear" w:color="auto" w:fill="FFFFFF"/>
              </w:rPr>
            </w:pPr>
            <w:r w:rsidRPr="00344B5C">
              <w:rPr>
                <w:sz w:val="20"/>
                <w:szCs w:val="16"/>
              </w:rPr>
              <w:t xml:space="preserve">Дентин-паста </w:t>
            </w:r>
            <w:proofErr w:type="spellStart"/>
            <w:r w:rsidRPr="00344B5C">
              <w:rPr>
                <w:sz w:val="20"/>
                <w:szCs w:val="16"/>
              </w:rPr>
              <w:t>Владмива</w:t>
            </w:r>
            <w:proofErr w:type="spellEnd"/>
            <w:r w:rsidRPr="00344B5C">
              <w:rPr>
                <w:sz w:val="20"/>
                <w:szCs w:val="16"/>
              </w:rPr>
              <w:t xml:space="preserve"> 50гр (Материал для </w:t>
            </w:r>
            <w:r>
              <w:rPr>
                <w:sz w:val="20"/>
                <w:szCs w:val="16"/>
              </w:rPr>
              <w:t>временных пломб Дентин-паста )</w:t>
            </w:r>
          </w:p>
        </w:tc>
        <w:tc>
          <w:tcPr>
            <w:tcW w:w="992" w:type="dxa"/>
            <w:tcBorders>
              <w:bottom w:val="single" w:sz="4" w:space="0" w:color="auto"/>
            </w:tcBorders>
            <w:vAlign w:val="center"/>
          </w:tcPr>
          <w:p w14:paraId="6A349D62" w14:textId="033EFA54" w:rsidR="00344B5C" w:rsidRPr="00344B5C" w:rsidRDefault="00344B5C" w:rsidP="00344B5C">
            <w:pPr>
              <w:jc w:val="center"/>
              <w:rPr>
                <w:sz w:val="20"/>
                <w:szCs w:val="16"/>
              </w:rPr>
            </w:pPr>
            <w:r w:rsidRPr="00344B5C">
              <w:rPr>
                <w:sz w:val="20"/>
                <w:szCs w:val="16"/>
              </w:rPr>
              <w:t>2</w:t>
            </w:r>
          </w:p>
        </w:tc>
        <w:tc>
          <w:tcPr>
            <w:tcW w:w="709" w:type="dxa"/>
            <w:tcBorders>
              <w:bottom w:val="single" w:sz="4" w:space="0" w:color="auto"/>
            </w:tcBorders>
            <w:vAlign w:val="center"/>
          </w:tcPr>
          <w:p w14:paraId="7F86A2FF" w14:textId="22161CF8"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6B280E24"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7AB35E81" w14:textId="77777777" w:rsidR="00344B5C" w:rsidRPr="00DC6445" w:rsidRDefault="00344B5C" w:rsidP="00344B5C">
            <w:pPr>
              <w:jc w:val="center"/>
              <w:rPr>
                <w:color w:val="000000"/>
                <w:sz w:val="20"/>
                <w:szCs w:val="22"/>
              </w:rPr>
            </w:pPr>
          </w:p>
        </w:tc>
      </w:tr>
      <w:tr w:rsidR="00344B5C" w:rsidRPr="00F64B2A" w14:paraId="5B10179E" w14:textId="77777777" w:rsidTr="00344B5C">
        <w:tc>
          <w:tcPr>
            <w:tcW w:w="390" w:type="dxa"/>
            <w:tcBorders>
              <w:bottom w:val="single" w:sz="4" w:space="0" w:color="auto"/>
            </w:tcBorders>
            <w:vAlign w:val="center"/>
          </w:tcPr>
          <w:p w14:paraId="27E08A56" w14:textId="30924632" w:rsidR="00344B5C" w:rsidRDefault="00344B5C" w:rsidP="00344B5C">
            <w:pPr>
              <w:jc w:val="center"/>
              <w:rPr>
                <w:sz w:val="20"/>
                <w:szCs w:val="20"/>
              </w:rPr>
            </w:pPr>
            <w:r>
              <w:rPr>
                <w:sz w:val="20"/>
                <w:szCs w:val="20"/>
              </w:rPr>
              <w:t>6</w:t>
            </w:r>
          </w:p>
        </w:tc>
        <w:tc>
          <w:tcPr>
            <w:tcW w:w="5670" w:type="dxa"/>
            <w:tcBorders>
              <w:bottom w:val="single" w:sz="4" w:space="0" w:color="auto"/>
            </w:tcBorders>
          </w:tcPr>
          <w:p w14:paraId="6C27DFE7" w14:textId="6868C3E3" w:rsidR="00344B5C" w:rsidRPr="00344B5C" w:rsidRDefault="00344B5C" w:rsidP="00344B5C">
            <w:pPr>
              <w:rPr>
                <w:sz w:val="20"/>
                <w:szCs w:val="27"/>
                <w:shd w:val="clear" w:color="auto" w:fill="FFFFFF"/>
              </w:rPr>
            </w:pPr>
            <w:r w:rsidRPr="00344B5C">
              <w:rPr>
                <w:sz w:val="20"/>
                <w:szCs w:val="16"/>
              </w:rPr>
              <w:t xml:space="preserve">Цемент стоматологический </w:t>
            </w:r>
            <w:proofErr w:type="spellStart"/>
            <w:r w:rsidRPr="00344B5C">
              <w:rPr>
                <w:sz w:val="20"/>
                <w:szCs w:val="16"/>
              </w:rPr>
              <w:t>стеклоиономерный</w:t>
            </w:r>
            <w:proofErr w:type="spellEnd"/>
            <w:r w:rsidRPr="00344B5C">
              <w:rPr>
                <w:sz w:val="20"/>
                <w:szCs w:val="16"/>
              </w:rPr>
              <w:t xml:space="preserve"> двухкомпонентный </w:t>
            </w:r>
            <w:proofErr w:type="spellStart"/>
            <w:r w:rsidRPr="00344B5C">
              <w:rPr>
                <w:sz w:val="20"/>
                <w:szCs w:val="16"/>
              </w:rPr>
              <w:t>рентгеноконтрастный</w:t>
            </w:r>
            <w:proofErr w:type="spellEnd"/>
            <w:r w:rsidRPr="00344B5C">
              <w:rPr>
                <w:sz w:val="20"/>
                <w:szCs w:val="16"/>
              </w:rPr>
              <w:t xml:space="preserve"> "</w:t>
            </w:r>
            <w:proofErr w:type="spellStart"/>
            <w:r w:rsidRPr="00344B5C">
              <w:rPr>
                <w:sz w:val="20"/>
                <w:szCs w:val="16"/>
              </w:rPr>
              <w:t>Цемион</w:t>
            </w:r>
            <w:proofErr w:type="spellEnd"/>
            <w:r w:rsidRPr="00344B5C">
              <w:rPr>
                <w:sz w:val="20"/>
                <w:szCs w:val="16"/>
              </w:rPr>
              <w:t>"  (комплект порошков оттенков А2, А3, В2 и С2)</w:t>
            </w:r>
          </w:p>
        </w:tc>
        <w:tc>
          <w:tcPr>
            <w:tcW w:w="992" w:type="dxa"/>
            <w:tcBorders>
              <w:bottom w:val="single" w:sz="4" w:space="0" w:color="auto"/>
            </w:tcBorders>
            <w:vAlign w:val="center"/>
          </w:tcPr>
          <w:p w14:paraId="50C598E1" w14:textId="45621AC3" w:rsidR="00344B5C" w:rsidRPr="00344B5C" w:rsidRDefault="00344B5C" w:rsidP="00344B5C">
            <w:pPr>
              <w:jc w:val="center"/>
              <w:rPr>
                <w:sz w:val="20"/>
                <w:szCs w:val="16"/>
              </w:rPr>
            </w:pPr>
            <w:r w:rsidRPr="00344B5C">
              <w:rPr>
                <w:sz w:val="20"/>
                <w:szCs w:val="16"/>
              </w:rPr>
              <w:t>2</w:t>
            </w:r>
          </w:p>
        </w:tc>
        <w:tc>
          <w:tcPr>
            <w:tcW w:w="709" w:type="dxa"/>
            <w:tcBorders>
              <w:bottom w:val="single" w:sz="4" w:space="0" w:color="auto"/>
            </w:tcBorders>
            <w:vAlign w:val="center"/>
          </w:tcPr>
          <w:p w14:paraId="4786C23C" w14:textId="5FA99307"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17D6511D"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13F28CCC" w14:textId="77777777" w:rsidR="00344B5C" w:rsidRPr="00DC6445" w:rsidRDefault="00344B5C" w:rsidP="00344B5C">
            <w:pPr>
              <w:jc w:val="center"/>
              <w:rPr>
                <w:color w:val="000000"/>
                <w:sz w:val="20"/>
                <w:szCs w:val="22"/>
              </w:rPr>
            </w:pPr>
          </w:p>
        </w:tc>
      </w:tr>
      <w:tr w:rsidR="00344B5C" w:rsidRPr="00F64B2A" w14:paraId="648407AF" w14:textId="77777777" w:rsidTr="00344B5C">
        <w:tc>
          <w:tcPr>
            <w:tcW w:w="390" w:type="dxa"/>
            <w:tcBorders>
              <w:bottom w:val="single" w:sz="4" w:space="0" w:color="auto"/>
            </w:tcBorders>
            <w:vAlign w:val="center"/>
          </w:tcPr>
          <w:p w14:paraId="21C7B225" w14:textId="769BA9C1" w:rsidR="00344B5C" w:rsidRDefault="00344B5C" w:rsidP="00344B5C">
            <w:pPr>
              <w:jc w:val="center"/>
              <w:rPr>
                <w:sz w:val="20"/>
                <w:szCs w:val="20"/>
              </w:rPr>
            </w:pPr>
            <w:r>
              <w:rPr>
                <w:sz w:val="20"/>
                <w:szCs w:val="20"/>
              </w:rPr>
              <w:t>7</w:t>
            </w:r>
          </w:p>
        </w:tc>
        <w:tc>
          <w:tcPr>
            <w:tcW w:w="5670" w:type="dxa"/>
            <w:tcBorders>
              <w:bottom w:val="single" w:sz="4" w:space="0" w:color="auto"/>
            </w:tcBorders>
          </w:tcPr>
          <w:p w14:paraId="162FD048" w14:textId="77777777" w:rsidR="00344B5C" w:rsidRPr="00344B5C" w:rsidRDefault="00344B5C" w:rsidP="00344B5C">
            <w:pPr>
              <w:rPr>
                <w:sz w:val="20"/>
              </w:rPr>
            </w:pPr>
            <w:r w:rsidRPr="00344B5C">
              <w:rPr>
                <w:sz w:val="20"/>
                <w:szCs w:val="16"/>
              </w:rPr>
              <w:t>Нон-</w:t>
            </w:r>
            <w:proofErr w:type="spellStart"/>
            <w:r w:rsidRPr="00344B5C">
              <w:rPr>
                <w:sz w:val="20"/>
                <w:szCs w:val="16"/>
              </w:rPr>
              <w:t>Арсеник</w:t>
            </w:r>
            <w:proofErr w:type="spellEnd"/>
            <w:r w:rsidRPr="00344B5C">
              <w:rPr>
                <w:sz w:val="20"/>
                <w:szCs w:val="16"/>
              </w:rPr>
              <w:t xml:space="preserve"> паста 6,5гр без мышьяка Омега 11-04-01000</w:t>
            </w:r>
          </w:p>
          <w:p w14:paraId="43561473" w14:textId="77777777" w:rsidR="00344B5C" w:rsidRPr="00344B5C" w:rsidRDefault="00344B5C" w:rsidP="00344B5C">
            <w:pPr>
              <w:rPr>
                <w:sz w:val="20"/>
              </w:rPr>
            </w:pPr>
            <w:r w:rsidRPr="00344B5C">
              <w:rPr>
                <w:sz w:val="20"/>
                <w:szCs w:val="16"/>
              </w:rPr>
              <w:t xml:space="preserve">(Материал стоматологический для </w:t>
            </w:r>
            <w:proofErr w:type="spellStart"/>
            <w:r w:rsidRPr="00344B5C">
              <w:rPr>
                <w:sz w:val="20"/>
                <w:szCs w:val="16"/>
              </w:rPr>
              <w:t>девитализации</w:t>
            </w:r>
            <w:proofErr w:type="spellEnd"/>
            <w:r w:rsidRPr="00344B5C">
              <w:rPr>
                <w:sz w:val="20"/>
                <w:szCs w:val="16"/>
              </w:rPr>
              <w:t xml:space="preserve"> пульпы зуба</w:t>
            </w:r>
          </w:p>
          <w:p w14:paraId="0509E806" w14:textId="421EA1BD" w:rsidR="00344B5C" w:rsidRPr="00344B5C" w:rsidRDefault="00344B5C" w:rsidP="00344B5C">
            <w:pPr>
              <w:rPr>
                <w:sz w:val="20"/>
                <w:szCs w:val="27"/>
                <w:shd w:val="clear" w:color="auto" w:fill="FFFFFF"/>
              </w:rPr>
            </w:pPr>
            <w:r>
              <w:rPr>
                <w:sz w:val="20"/>
                <w:szCs w:val="16"/>
              </w:rPr>
              <w:t xml:space="preserve">"Нон </w:t>
            </w:r>
            <w:proofErr w:type="spellStart"/>
            <w:r>
              <w:rPr>
                <w:sz w:val="20"/>
                <w:szCs w:val="16"/>
              </w:rPr>
              <w:t>арсеник</w:t>
            </w:r>
            <w:proofErr w:type="spellEnd"/>
            <w:r>
              <w:rPr>
                <w:sz w:val="20"/>
                <w:szCs w:val="16"/>
              </w:rPr>
              <w:t>")</w:t>
            </w:r>
          </w:p>
        </w:tc>
        <w:tc>
          <w:tcPr>
            <w:tcW w:w="992" w:type="dxa"/>
            <w:tcBorders>
              <w:bottom w:val="single" w:sz="4" w:space="0" w:color="auto"/>
            </w:tcBorders>
            <w:vAlign w:val="center"/>
          </w:tcPr>
          <w:p w14:paraId="6816D298" w14:textId="077A5028" w:rsidR="00344B5C" w:rsidRPr="00344B5C" w:rsidRDefault="00344B5C" w:rsidP="00344B5C">
            <w:pPr>
              <w:jc w:val="center"/>
              <w:rPr>
                <w:sz w:val="20"/>
                <w:szCs w:val="16"/>
              </w:rPr>
            </w:pPr>
            <w:r w:rsidRPr="00344B5C">
              <w:rPr>
                <w:sz w:val="20"/>
                <w:szCs w:val="16"/>
              </w:rPr>
              <w:t>1</w:t>
            </w:r>
          </w:p>
        </w:tc>
        <w:tc>
          <w:tcPr>
            <w:tcW w:w="709" w:type="dxa"/>
            <w:tcBorders>
              <w:bottom w:val="single" w:sz="4" w:space="0" w:color="auto"/>
            </w:tcBorders>
            <w:vAlign w:val="center"/>
          </w:tcPr>
          <w:p w14:paraId="4E99F5B2" w14:textId="7A61D57C"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03739DC3"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0577EB21" w14:textId="77777777" w:rsidR="00344B5C" w:rsidRPr="00DC6445" w:rsidRDefault="00344B5C" w:rsidP="00344B5C">
            <w:pPr>
              <w:jc w:val="center"/>
              <w:rPr>
                <w:color w:val="000000"/>
                <w:sz w:val="20"/>
                <w:szCs w:val="22"/>
              </w:rPr>
            </w:pPr>
          </w:p>
        </w:tc>
      </w:tr>
      <w:tr w:rsidR="00344B5C" w:rsidRPr="00F64B2A" w14:paraId="3C474FDD" w14:textId="77777777" w:rsidTr="00344B5C">
        <w:tc>
          <w:tcPr>
            <w:tcW w:w="390" w:type="dxa"/>
            <w:tcBorders>
              <w:bottom w:val="single" w:sz="4" w:space="0" w:color="auto"/>
            </w:tcBorders>
            <w:vAlign w:val="center"/>
          </w:tcPr>
          <w:p w14:paraId="3827B558" w14:textId="4CCC36CA" w:rsidR="00344B5C" w:rsidRDefault="00344B5C" w:rsidP="00344B5C">
            <w:pPr>
              <w:jc w:val="center"/>
              <w:rPr>
                <w:sz w:val="20"/>
                <w:szCs w:val="20"/>
              </w:rPr>
            </w:pPr>
            <w:r>
              <w:rPr>
                <w:sz w:val="20"/>
                <w:szCs w:val="20"/>
              </w:rPr>
              <w:t>8</w:t>
            </w:r>
          </w:p>
        </w:tc>
        <w:tc>
          <w:tcPr>
            <w:tcW w:w="5670" w:type="dxa"/>
            <w:tcBorders>
              <w:bottom w:val="single" w:sz="4" w:space="0" w:color="auto"/>
            </w:tcBorders>
          </w:tcPr>
          <w:p w14:paraId="6664B29B" w14:textId="2C2FA947" w:rsidR="00344B5C" w:rsidRPr="00344B5C" w:rsidRDefault="00344B5C" w:rsidP="00344B5C">
            <w:pPr>
              <w:rPr>
                <w:sz w:val="20"/>
                <w:szCs w:val="27"/>
                <w:shd w:val="clear" w:color="auto" w:fill="FFFFFF"/>
              </w:rPr>
            </w:pPr>
            <w:proofErr w:type="spellStart"/>
            <w:r w:rsidRPr="00344B5C">
              <w:rPr>
                <w:sz w:val="20"/>
                <w:szCs w:val="16"/>
              </w:rPr>
              <w:t>Кальцимол</w:t>
            </w:r>
            <w:proofErr w:type="spellEnd"/>
            <w:r w:rsidRPr="00344B5C">
              <w:rPr>
                <w:sz w:val="20"/>
                <w:szCs w:val="16"/>
              </w:rPr>
              <w:t xml:space="preserve"> ЛС / </w:t>
            </w:r>
            <w:proofErr w:type="spellStart"/>
            <w:r w:rsidRPr="00344B5C">
              <w:rPr>
                <w:sz w:val="20"/>
                <w:szCs w:val="16"/>
              </w:rPr>
              <w:t>Calcimol</w:t>
            </w:r>
            <w:proofErr w:type="spellEnd"/>
            <w:r w:rsidRPr="00344B5C">
              <w:rPr>
                <w:sz w:val="20"/>
                <w:szCs w:val="16"/>
              </w:rPr>
              <w:t xml:space="preserve"> LC шприц 2,5мл х 2шт 1307 (Материал пломбировочный </w:t>
            </w:r>
            <w:proofErr w:type="spellStart"/>
            <w:r w:rsidRPr="00344B5C">
              <w:rPr>
                <w:sz w:val="20"/>
                <w:szCs w:val="16"/>
              </w:rPr>
              <w:t>стомат</w:t>
            </w:r>
            <w:proofErr w:type="spellEnd"/>
            <w:r w:rsidRPr="00344B5C">
              <w:rPr>
                <w:sz w:val="20"/>
                <w:szCs w:val="16"/>
              </w:rPr>
              <w:t xml:space="preserve">. VOCO: </w:t>
            </w:r>
            <w:proofErr w:type="spellStart"/>
            <w:r w:rsidRPr="00344B5C">
              <w:rPr>
                <w:sz w:val="20"/>
                <w:szCs w:val="16"/>
              </w:rPr>
              <w:t>Calcimol</w:t>
            </w:r>
            <w:proofErr w:type="spellEnd"/>
            <w:r w:rsidRPr="00344B5C">
              <w:rPr>
                <w:sz w:val="20"/>
                <w:szCs w:val="16"/>
              </w:rPr>
              <w:t xml:space="preserve"> LC)</w:t>
            </w:r>
          </w:p>
        </w:tc>
        <w:tc>
          <w:tcPr>
            <w:tcW w:w="992" w:type="dxa"/>
            <w:tcBorders>
              <w:bottom w:val="single" w:sz="4" w:space="0" w:color="auto"/>
            </w:tcBorders>
            <w:vAlign w:val="center"/>
          </w:tcPr>
          <w:p w14:paraId="4024C2A5" w14:textId="1647F6C7" w:rsidR="00344B5C" w:rsidRPr="00344B5C" w:rsidRDefault="00344B5C" w:rsidP="00344B5C">
            <w:pPr>
              <w:jc w:val="center"/>
              <w:rPr>
                <w:sz w:val="20"/>
                <w:szCs w:val="16"/>
              </w:rPr>
            </w:pPr>
            <w:r w:rsidRPr="00344B5C">
              <w:rPr>
                <w:sz w:val="20"/>
                <w:szCs w:val="16"/>
              </w:rPr>
              <w:t>1</w:t>
            </w:r>
          </w:p>
        </w:tc>
        <w:tc>
          <w:tcPr>
            <w:tcW w:w="709" w:type="dxa"/>
            <w:tcBorders>
              <w:bottom w:val="single" w:sz="4" w:space="0" w:color="auto"/>
            </w:tcBorders>
            <w:vAlign w:val="center"/>
          </w:tcPr>
          <w:p w14:paraId="5D4C01B7" w14:textId="61D2E62A"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47EAB826"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12A76E83" w14:textId="77777777" w:rsidR="00344B5C" w:rsidRPr="00DC6445" w:rsidRDefault="00344B5C" w:rsidP="00344B5C">
            <w:pPr>
              <w:jc w:val="center"/>
              <w:rPr>
                <w:color w:val="000000"/>
                <w:sz w:val="20"/>
                <w:szCs w:val="22"/>
              </w:rPr>
            </w:pPr>
          </w:p>
        </w:tc>
      </w:tr>
      <w:tr w:rsidR="00344B5C" w:rsidRPr="00344B5C" w14:paraId="07760253" w14:textId="77777777" w:rsidTr="00344B5C">
        <w:tc>
          <w:tcPr>
            <w:tcW w:w="390" w:type="dxa"/>
            <w:tcBorders>
              <w:bottom w:val="single" w:sz="4" w:space="0" w:color="auto"/>
            </w:tcBorders>
            <w:vAlign w:val="center"/>
          </w:tcPr>
          <w:p w14:paraId="0B18EDC1" w14:textId="1E7EDEAB" w:rsidR="00344B5C" w:rsidRDefault="00344B5C" w:rsidP="00344B5C">
            <w:pPr>
              <w:jc w:val="center"/>
              <w:rPr>
                <w:sz w:val="20"/>
                <w:szCs w:val="20"/>
              </w:rPr>
            </w:pPr>
            <w:r>
              <w:rPr>
                <w:sz w:val="20"/>
                <w:szCs w:val="20"/>
              </w:rPr>
              <w:t>9</w:t>
            </w:r>
          </w:p>
        </w:tc>
        <w:tc>
          <w:tcPr>
            <w:tcW w:w="5670" w:type="dxa"/>
            <w:tcBorders>
              <w:bottom w:val="single" w:sz="4" w:space="0" w:color="auto"/>
            </w:tcBorders>
          </w:tcPr>
          <w:p w14:paraId="5665C0FB" w14:textId="62289237" w:rsidR="00344B5C" w:rsidRPr="00344B5C" w:rsidRDefault="00344B5C" w:rsidP="00344B5C">
            <w:pPr>
              <w:rPr>
                <w:sz w:val="20"/>
                <w:szCs w:val="27"/>
                <w:shd w:val="clear" w:color="auto" w:fill="FFFFFF"/>
                <w:lang w:val="en-US"/>
              </w:rPr>
            </w:pPr>
            <w:proofErr w:type="spellStart"/>
            <w:r w:rsidRPr="00344B5C">
              <w:rPr>
                <w:sz w:val="20"/>
                <w:szCs w:val="16"/>
              </w:rPr>
              <w:t>Флуор</w:t>
            </w:r>
            <w:proofErr w:type="spellEnd"/>
            <w:r w:rsidRPr="00344B5C">
              <w:rPr>
                <w:sz w:val="20"/>
                <w:szCs w:val="16"/>
                <w:lang w:val="en-US"/>
              </w:rPr>
              <w:t xml:space="preserve"> </w:t>
            </w:r>
            <w:r w:rsidRPr="00344B5C">
              <w:rPr>
                <w:sz w:val="20"/>
                <w:szCs w:val="16"/>
              </w:rPr>
              <w:t>лак</w:t>
            </w:r>
            <w:r w:rsidRPr="00344B5C">
              <w:rPr>
                <w:sz w:val="20"/>
                <w:szCs w:val="16"/>
                <w:lang w:val="en-US"/>
              </w:rPr>
              <w:t xml:space="preserve"> /Fluor Protector S Refill 20 x 0,26</w:t>
            </w:r>
            <w:r w:rsidRPr="00344B5C">
              <w:rPr>
                <w:sz w:val="20"/>
                <w:szCs w:val="16"/>
              </w:rPr>
              <w:t>г</w:t>
            </w:r>
            <w:r w:rsidRPr="00344B5C">
              <w:rPr>
                <w:sz w:val="20"/>
                <w:szCs w:val="16"/>
                <w:lang w:val="en-US"/>
              </w:rPr>
              <w:t xml:space="preserve"> 639522AN (</w:t>
            </w:r>
            <w:r w:rsidRPr="00344B5C">
              <w:rPr>
                <w:sz w:val="20"/>
                <w:szCs w:val="16"/>
              </w:rPr>
              <w:t>Набор</w:t>
            </w:r>
            <w:r w:rsidRPr="00344B5C">
              <w:rPr>
                <w:sz w:val="20"/>
                <w:szCs w:val="16"/>
                <w:lang w:val="en-US"/>
              </w:rPr>
              <w:t xml:space="preserve"> Fluor Protector S Single Dose </w:t>
            </w:r>
            <w:proofErr w:type="spellStart"/>
            <w:r w:rsidRPr="00344B5C">
              <w:rPr>
                <w:sz w:val="20"/>
                <w:szCs w:val="16"/>
                <w:lang w:val="en-US"/>
              </w:rPr>
              <w:t>Refil</w:t>
            </w:r>
            <w:proofErr w:type="spellEnd"/>
            <w:r w:rsidRPr="00344B5C">
              <w:rPr>
                <w:sz w:val="20"/>
                <w:szCs w:val="16"/>
                <w:lang w:val="en-US"/>
              </w:rPr>
              <w:t>)</w:t>
            </w:r>
          </w:p>
        </w:tc>
        <w:tc>
          <w:tcPr>
            <w:tcW w:w="992" w:type="dxa"/>
            <w:tcBorders>
              <w:bottom w:val="single" w:sz="4" w:space="0" w:color="auto"/>
            </w:tcBorders>
            <w:vAlign w:val="center"/>
          </w:tcPr>
          <w:p w14:paraId="18A93C0C" w14:textId="72D4CA19" w:rsidR="00344B5C" w:rsidRPr="00344B5C" w:rsidRDefault="00344B5C" w:rsidP="00344B5C">
            <w:pPr>
              <w:jc w:val="center"/>
              <w:rPr>
                <w:sz w:val="20"/>
                <w:szCs w:val="16"/>
              </w:rPr>
            </w:pPr>
            <w:r w:rsidRPr="00344B5C">
              <w:rPr>
                <w:sz w:val="20"/>
                <w:szCs w:val="16"/>
              </w:rPr>
              <w:t>1</w:t>
            </w:r>
          </w:p>
        </w:tc>
        <w:tc>
          <w:tcPr>
            <w:tcW w:w="709" w:type="dxa"/>
            <w:tcBorders>
              <w:bottom w:val="single" w:sz="4" w:space="0" w:color="auto"/>
            </w:tcBorders>
            <w:vAlign w:val="center"/>
          </w:tcPr>
          <w:p w14:paraId="2F714A30" w14:textId="685A100C"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2837E543" w14:textId="77777777" w:rsidR="00344B5C" w:rsidRPr="00344B5C" w:rsidRDefault="00344B5C" w:rsidP="00344B5C">
            <w:pPr>
              <w:jc w:val="center"/>
              <w:rPr>
                <w:color w:val="000000"/>
                <w:sz w:val="20"/>
                <w:szCs w:val="22"/>
                <w:lang w:val="en-US"/>
              </w:rPr>
            </w:pPr>
          </w:p>
        </w:tc>
        <w:tc>
          <w:tcPr>
            <w:tcW w:w="1307" w:type="dxa"/>
            <w:tcBorders>
              <w:bottom w:val="single" w:sz="4" w:space="0" w:color="auto"/>
            </w:tcBorders>
            <w:vAlign w:val="center"/>
          </w:tcPr>
          <w:p w14:paraId="0362FC4F" w14:textId="77777777" w:rsidR="00344B5C" w:rsidRPr="00344B5C" w:rsidRDefault="00344B5C" w:rsidP="00344B5C">
            <w:pPr>
              <w:jc w:val="center"/>
              <w:rPr>
                <w:color w:val="000000"/>
                <w:sz w:val="20"/>
                <w:szCs w:val="22"/>
                <w:lang w:val="en-US"/>
              </w:rPr>
            </w:pPr>
          </w:p>
        </w:tc>
      </w:tr>
      <w:tr w:rsidR="00344B5C" w:rsidRPr="00F64B2A" w14:paraId="7FC0C158" w14:textId="77777777" w:rsidTr="00344B5C">
        <w:tc>
          <w:tcPr>
            <w:tcW w:w="390" w:type="dxa"/>
            <w:tcBorders>
              <w:bottom w:val="single" w:sz="4" w:space="0" w:color="auto"/>
            </w:tcBorders>
            <w:vAlign w:val="center"/>
          </w:tcPr>
          <w:p w14:paraId="5543D04A" w14:textId="65B07694" w:rsidR="00344B5C" w:rsidRDefault="00344B5C" w:rsidP="00344B5C">
            <w:pPr>
              <w:jc w:val="center"/>
              <w:rPr>
                <w:sz w:val="20"/>
                <w:szCs w:val="20"/>
              </w:rPr>
            </w:pPr>
            <w:r>
              <w:rPr>
                <w:sz w:val="20"/>
                <w:szCs w:val="20"/>
              </w:rPr>
              <w:t>10</w:t>
            </w:r>
          </w:p>
        </w:tc>
        <w:tc>
          <w:tcPr>
            <w:tcW w:w="5670" w:type="dxa"/>
            <w:tcBorders>
              <w:bottom w:val="single" w:sz="4" w:space="0" w:color="auto"/>
            </w:tcBorders>
          </w:tcPr>
          <w:p w14:paraId="259A922F" w14:textId="7223980E" w:rsidR="00344B5C" w:rsidRPr="00344B5C" w:rsidRDefault="00344B5C" w:rsidP="00344B5C">
            <w:pPr>
              <w:rPr>
                <w:sz w:val="20"/>
                <w:szCs w:val="27"/>
                <w:shd w:val="clear" w:color="auto" w:fill="FFFFFF"/>
              </w:rPr>
            </w:pPr>
            <w:r w:rsidRPr="00344B5C">
              <w:rPr>
                <w:sz w:val="20"/>
                <w:szCs w:val="16"/>
              </w:rPr>
              <w:t>Кариес-индикатор (флакон) 8мл (Средство для обнаружения пораженного карие</w:t>
            </w:r>
            <w:r>
              <w:rPr>
                <w:sz w:val="20"/>
                <w:szCs w:val="16"/>
              </w:rPr>
              <w:t>сом дентина "Кариес индикатор")</w:t>
            </w:r>
          </w:p>
        </w:tc>
        <w:tc>
          <w:tcPr>
            <w:tcW w:w="992" w:type="dxa"/>
            <w:tcBorders>
              <w:bottom w:val="single" w:sz="4" w:space="0" w:color="auto"/>
            </w:tcBorders>
            <w:vAlign w:val="center"/>
          </w:tcPr>
          <w:p w14:paraId="35E6CCBF" w14:textId="62269D02" w:rsidR="00344B5C" w:rsidRPr="00344B5C" w:rsidRDefault="00344B5C" w:rsidP="00344B5C">
            <w:pPr>
              <w:jc w:val="center"/>
              <w:rPr>
                <w:sz w:val="20"/>
                <w:szCs w:val="16"/>
              </w:rPr>
            </w:pPr>
            <w:r w:rsidRPr="00344B5C">
              <w:rPr>
                <w:sz w:val="20"/>
                <w:szCs w:val="16"/>
              </w:rPr>
              <w:t>2</w:t>
            </w:r>
          </w:p>
        </w:tc>
        <w:tc>
          <w:tcPr>
            <w:tcW w:w="709" w:type="dxa"/>
            <w:tcBorders>
              <w:bottom w:val="single" w:sz="4" w:space="0" w:color="auto"/>
            </w:tcBorders>
            <w:vAlign w:val="center"/>
          </w:tcPr>
          <w:p w14:paraId="724993A6" w14:textId="7E625134"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0BB24676"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5145D9C8" w14:textId="77777777" w:rsidR="00344B5C" w:rsidRPr="00DC6445" w:rsidRDefault="00344B5C" w:rsidP="00344B5C">
            <w:pPr>
              <w:jc w:val="center"/>
              <w:rPr>
                <w:color w:val="000000"/>
                <w:sz w:val="20"/>
                <w:szCs w:val="22"/>
              </w:rPr>
            </w:pPr>
          </w:p>
        </w:tc>
      </w:tr>
      <w:tr w:rsidR="00344B5C" w:rsidRPr="00F64B2A" w14:paraId="560D099B" w14:textId="77777777" w:rsidTr="00344B5C">
        <w:tc>
          <w:tcPr>
            <w:tcW w:w="390" w:type="dxa"/>
            <w:tcBorders>
              <w:bottom w:val="single" w:sz="4" w:space="0" w:color="auto"/>
            </w:tcBorders>
            <w:vAlign w:val="center"/>
          </w:tcPr>
          <w:p w14:paraId="20C63832" w14:textId="57DEFFF0" w:rsidR="00344B5C" w:rsidRDefault="00344B5C" w:rsidP="00344B5C">
            <w:pPr>
              <w:jc w:val="center"/>
              <w:rPr>
                <w:sz w:val="20"/>
                <w:szCs w:val="20"/>
              </w:rPr>
            </w:pPr>
            <w:r>
              <w:rPr>
                <w:sz w:val="20"/>
                <w:szCs w:val="20"/>
              </w:rPr>
              <w:t>11</w:t>
            </w:r>
          </w:p>
        </w:tc>
        <w:tc>
          <w:tcPr>
            <w:tcW w:w="5670" w:type="dxa"/>
            <w:tcBorders>
              <w:bottom w:val="single" w:sz="4" w:space="0" w:color="auto"/>
            </w:tcBorders>
          </w:tcPr>
          <w:p w14:paraId="6F6686F1" w14:textId="087F5479" w:rsidR="00344B5C" w:rsidRPr="00344B5C" w:rsidRDefault="00344B5C" w:rsidP="00344B5C">
            <w:pPr>
              <w:rPr>
                <w:sz w:val="20"/>
                <w:szCs w:val="27"/>
                <w:shd w:val="clear" w:color="auto" w:fill="FFFFFF"/>
              </w:rPr>
            </w:pPr>
            <w:r w:rsidRPr="00344B5C">
              <w:rPr>
                <w:sz w:val="20"/>
                <w:szCs w:val="16"/>
              </w:rPr>
              <w:t>Бор алмазный</w:t>
            </w:r>
          </w:p>
        </w:tc>
        <w:tc>
          <w:tcPr>
            <w:tcW w:w="992" w:type="dxa"/>
            <w:tcBorders>
              <w:bottom w:val="single" w:sz="4" w:space="0" w:color="auto"/>
            </w:tcBorders>
            <w:vAlign w:val="center"/>
          </w:tcPr>
          <w:p w14:paraId="4B53AEE8" w14:textId="1CD24548" w:rsidR="00344B5C" w:rsidRPr="00344B5C" w:rsidRDefault="00344B5C" w:rsidP="00344B5C">
            <w:pPr>
              <w:jc w:val="center"/>
              <w:rPr>
                <w:sz w:val="20"/>
                <w:szCs w:val="16"/>
              </w:rPr>
            </w:pPr>
            <w:r w:rsidRPr="00344B5C">
              <w:rPr>
                <w:sz w:val="20"/>
                <w:szCs w:val="16"/>
              </w:rPr>
              <w:t>40</w:t>
            </w:r>
          </w:p>
        </w:tc>
        <w:tc>
          <w:tcPr>
            <w:tcW w:w="709" w:type="dxa"/>
            <w:tcBorders>
              <w:bottom w:val="single" w:sz="4" w:space="0" w:color="auto"/>
            </w:tcBorders>
            <w:vAlign w:val="center"/>
          </w:tcPr>
          <w:p w14:paraId="6469CEB9" w14:textId="49B8ABB4" w:rsidR="00344B5C" w:rsidRPr="00344B5C" w:rsidRDefault="00344B5C" w:rsidP="00344B5C">
            <w:pPr>
              <w:jc w:val="center"/>
              <w:rPr>
                <w:sz w:val="20"/>
                <w:szCs w:val="16"/>
              </w:rPr>
            </w:pPr>
            <w:proofErr w:type="spellStart"/>
            <w:r w:rsidRPr="00344B5C">
              <w:rPr>
                <w:sz w:val="20"/>
                <w:szCs w:val="16"/>
              </w:rPr>
              <w:t>шт</w:t>
            </w:r>
            <w:proofErr w:type="spellEnd"/>
          </w:p>
        </w:tc>
        <w:tc>
          <w:tcPr>
            <w:tcW w:w="992" w:type="dxa"/>
            <w:tcBorders>
              <w:bottom w:val="single" w:sz="4" w:space="0" w:color="auto"/>
            </w:tcBorders>
            <w:vAlign w:val="center"/>
          </w:tcPr>
          <w:p w14:paraId="4A2C843F"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28DA3416" w14:textId="77777777" w:rsidR="00344B5C" w:rsidRPr="00DC6445" w:rsidRDefault="00344B5C" w:rsidP="00344B5C">
            <w:pPr>
              <w:jc w:val="center"/>
              <w:rPr>
                <w:color w:val="000000"/>
                <w:sz w:val="20"/>
                <w:szCs w:val="22"/>
              </w:rPr>
            </w:pPr>
          </w:p>
        </w:tc>
      </w:tr>
      <w:tr w:rsidR="00344B5C" w:rsidRPr="00F64B2A" w14:paraId="155BB01D" w14:textId="77777777" w:rsidTr="00344B5C">
        <w:tc>
          <w:tcPr>
            <w:tcW w:w="390" w:type="dxa"/>
            <w:tcBorders>
              <w:bottom w:val="single" w:sz="4" w:space="0" w:color="auto"/>
            </w:tcBorders>
            <w:vAlign w:val="center"/>
          </w:tcPr>
          <w:p w14:paraId="4D366270" w14:textId="1DCCAF56" w:rsidR="00344B5C" w:rsidRDefault="00344B5C" w:rsidP="00344B5C">
            <w:pPr>
              <w:jc w:val="center"/>
              <w:rPr>
                <w:sz w:val="20"/>
                <w:szCs w:val="20"/>
              </w:rPr>
            </w:pPr>
            <w:r>
              <w:rPr>
                <w:sz w:val="20"/>
                <w:szCs w:val="20"/>
              </w:rPr>
              <w:t>12</w:t>
            </w:r>
          </w:p>
        </w:tc>
        <w:tc>
          <w:tcPr>
            <w:tcW w:w="5670" w:type="dxa"/>
            <w:tcBorders>
              <w:bottom w:val="single" w:sz="4" w:space="0" w:color="auto"/>
            </w:tcBorders>
          </w:tcPr>
          <w:p w14:paraId="3A6B4871" w14:textId="2FCC435C" w:rsidR="00344B5C" w:rsidRPr="00344B5C" w:rsidRDefault="00344B5C" w:rsidP="00344B5C">
            <w:pPr>
              <w:rPr>
                <w:sz w:val="20"/>
                <w:szCs w:val="27"/>
                <w:shd w:val="clear" w:color="auto" w:fill="FFFFFF"/>
              </w:rPr>
            </w:pPr>
            <w:proofErr w:type="spellStart"/>
            <w:r w:rsidRPr="00344B5C">
              <w:rPr>
                <w:sz w:val="20"/>
                <w:szCs w:val="16"/>
              </w:rPr>
              <w:t>Микроаппликатор</w:t>
            </w:r>
            <w:proofErr w:type="spellEnd"/>
            <w:r w:rsidRPr="00344B5C">
              <w:rPr>
                <w:sz w:val="20"/>
                <w:szCs w:val="16"/>
              </w:rPr>
              <w:t xml:space="preserve"> стоматологический </w:t>
            </w:r>
            <w:proofErr w:type="spellStart"/>
            <w:r w:rsidRPr="00344B5C">
              <w:rPr>
                <w:sz w:val="20"/>
                <w:szCs w:val="16"/>
              </w:rPr>
              <w:t>Clean</w:t>
            </w:r>
            <w:proofErr w:type="spellEnd"/>
            <w:r w:rsidRPr="00344B5C">
              <w:rPr>
                <w:sz w:val="20"/>
                <w:szCs w:val="16"/>
              </w:rPr>
              <w:t xml:space="preserve"> + </w:t>
            </w:r>
            <w:proofErr w:type="spellStart"/>
            <w:r w:rsidRPr="00344B5C">
              <w:rPr>
                <w:sz w:val="20"/>
                <w:szCs w:val="16"/>
              </w:rPr>
              <w:t>Safe</w:t>
            </w:r>
            <w:proofErr w:type="spellEnd"/>
            <w:r w:rsidRPr="00344B5C">
              <w:rPr>
                <w:sz w:val="20"/>
                <w:szCs w:val="16"/>
              </w:rPr>
              <w:t xml:space="preserve">® одноразовый </w:t>
            </w:r>
            <w:proofErr w:type="spellStart"/>
            <w:r w:rsidRPr="00344B5C">
              <w:rPr>
                <w:sz w:val="20"/>
                <w:szCs w:val="16"/>
              </w:rPr>
              <w:t>Regular</w:t>
            </w:r>
            <w:proofErr w:type="spellEnd"/>
            <w:r w:rsidRPr="00344B5C">
              <w:rPr>
                <w:sz w:val="20"/>
                <w:szCs w:val="16"/>
              </w:rPr>
              <w:t xml:space="preserve">, цвет зеленый и оранжевый, </w:t>
            </w:r>
            <w:r>
              <w:rPr>
                <w:sz w:val="20"/>
                <w:szCs w:val="16"/>
              </w:rPr>
              <w:t>(100шт)</w:t>
            </w:r>
          </w:p>
        </w:tc>
        <w:tc>
          <w:tcPr>
            <w:tcW w:w="992" w:type="dxa"/>
            <w:tcBorders>
              <w:bottom w:val="single" w:sz="4" w:space="0" w:color="auto"/>
            </w:tcBorders>
            <w:vAlign w:val="center"/>
          </w:tcPr>
          <w:p w14:paraId="40C6E427" w14:textId="4C9FFC58" w:rsidR="00344B5C" w:rsidRPr="00344B5C" w:rsidRDefault="00344B5C" w:rsidP="00344B5C">
            <w:pPr>
              <w:jc w:val="center"/>
              <w:rPr>
                <w:sz w:val="20"/>
                <w:szCs w:val="16"/>
              </w:rPr>
            </w:pPr>
            <w:r w:rsidRPr="00344B5C">
              <w:rPr>
                <w:sz w:val="20"/>
                <w:szCs w:val="16"/>
              </w:rPr>
              <w:t>12</w:t>
            </w:r>
          </w:p>
        </w:tc>
        <w:tc>
          <w:tcPr>
            <w:tcW w:w="709" w:type="dxa"/>
            <w:tcBorders>
              <w:bottom w:val="single" w:sz="4" w:space="0" w:color="auto"/>
            </w:tcBorders>
            <w:vAlign w:val="center"/>
          </w:tcPr>
          <w:p w14:paraId="292B827D" w14:textId="30A0A1A6"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0539B27B"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1180CD96" w14:textId="77777777" w:rsidR="00344B5C" w:rsidRPr="00DC6445" w:rsidRDefault="00344B5C" w:rsidP="00344B5C">
            <w:pPr>
              <w:jc w:val="center"/>
              <w:rPr>
                <w:color w:val="000000"/>
                <w:sz w:val="20"/>
                <w:szCs w:val="22"/>
              </w:rPr>
            </w:pPr>
          </w:p>
        </w:tc>
      </w:tr>
      <w:tr w:rsidR="00344B5C" w:rsidRPr="00F64B2A" w14:paraId="6314A7BC" w14:textId="77777777" w:rsidTr="00344B5C">
        <w:tc>
          <w:tcPr>
            <w:tcW w:w="390" w:type="dxa"/>
            <w:tcBorders>
              <w:bottom w:val="single" w:sz="4" w:space="0" w:color="auto"/>
            </w:tcBorders>
            <w:vAlign w:val="center"/>
          </w:tcPr>
          <w:p w14:paraId="797FF9FC" w14:textId="5560B557" w:rsidR="00344B5C" w:rsidRDefault="00344B5C" w:rsidP="00344B5C">
            <w:pPr>
              <w:jc w:val="center"/>
              <w:rPr>
                <w:sz w:val="20"/>
                <w:szCs w:val="20"/>
              </w:rPr>
            </w:pPr>
            <w:r>
              <w:rPr>
                <w:sz w:val="20"/>
                <w:szCs w:val="20"/>
              </w:rPr>
              <w:t>13</w:t>
            </w:r>
          </w:p>
        </w:tc>
        <w:tc>
          <w:tcPr>
            <w:tcW w:w="5670" w:type="dxa"/>
            <w:tcBorders>
              <w:bottom w:val="single" w:sz="4" w:space="0" w:color="auto"/>
            </w:tcBorders>
          </w:tcPr>
          <w:p w14:paraId="3DA63441" w14:textId="13A09C2F" w:rsidR="00344B5C" w:rsidRPr="00344B5C" w:rsidRDefault="00344B5C" w:rsidP="00344B5C">
            <w:pPr>
              <w:rPr>
                <w:sz w:val="20"/>
                <w:szCs w:val="27"/>
                <w:shd w:val="clear" w:color="auto" w:fill="FFFFFF"/>
              </w:rPr>
            </w:pPr>
            <w:proofErr w:type="spellStart"/>
            <w:r w:rsidRPr="00344B5C">
              <w:rPr>
                <w:sz w:val="20"/>
                <w:szCs w:val="16"/>
              </w:rPr>
              <w:t>Микроаппликатор</w:t>
            </w:r>
            <w:proofErr w:type="spellEnd"/>
            <w:r w:rsidRPr="00344B5C">
              <w:rPr>
                <w:sz w:val="20"/>
                <w:szCs w:val="16"/>
              </w:rPr>
              <w:t xml:space="preserve"> стоматологический </w:t>
            </w:r>
            <w:proofErr w:type="spellStart"/>
            <w:r w:rsidRPr="00344B5C">
              <w:rPr>
                <w:sz w:val="20"/>
                <w:szCs w:val="16"/>
              </w:rPr>
              <w:t>Clean</w:t>
            </w:r>
            <w:proofErr w:type="spellEnd"/>
            <w:r w:rsidRPr="00344B5C">
              <w:rPr>
                <w:sz w:val="20"/>
                <w:szCs w:val="16"/>
              </w:rPr>
              <w:t xml:space="preserve"> + </w:t>
            </w:r>
            <w:proofErr w:type="spellStart"/>
            <w:r w:rsidRPr="00344B5C">
              <w:rPr>
                <w:sz w:val="20"/>
                <w:szCs w:val="16"/>
              </w:rPr>
              <w:t>Safe</w:t>
            </w:r>
            <w:proofErr w:type="spellEnd"/>
            <w:r w:rsidRPr="00344B5C">
              <w:rPr>
                <w:sz w:val="20"/>
                <w:szCs w:val="16"/>
              </w:rPr>
              <w:t xml:space="preserve">® одноразовый </w:t>
            </w:r>
            <w:proofErr w:type="spellStart"/>
            <w:r w:rsidRPr="00344B5C">
              <w:rPr>
                <w:sz w:val="20"/>
                <w:szCs w:val="16"/>
              </w:rPr>
              <w:t>Fin</w:t>
            </w:r>
            <w:r>
              <w:rPr>
                <w:sz w:val="20"/>
                <w:szCs w:val="16"/>
              </w:rPr>
              <w:t>e</w:t>
            </w:r>
            <w:proofErr w:type="spellEnd"/>
            <w:r>
              <w:rPr>
                <w:sz w:val="20"/>
                <w:szCs w:val="16"/>
              </w:rPr>
              <w:t>, цвет желтые и синие, (100шт)</w:t>
            </w:r>
          </w:p>
        </w:tc>
        <w:tc>
          <w:tcPr>
            <w:tcW w:w="992" w:type="dxa"/>
            <w:tcBorders>
              <w:bottom w:val="single" w:sz="4" w:space="0" w:color="auto"/>
            </w:tcBorders>
            <w:vAlign w:val="center"/>
          </w:tcPr>
          <w:p w14:paraId="2C2F7742" w14:textId="1D662371" w:rsidR="00344B5C" w:rsidRPr="00344B5C" w:rsidRDefault="00344B5C" w:rsidP="00344B5C">
            <w:pPr>
              <w:jc w:val="center"/>
              <w:rPr>
                <w:sz w:val="20"/>
                <w:szCs w:val="16"/>
              </w:rPr>
            </w:pPr>
            <w:r w:rsidRPr="00344B5C">
              <w:rPr>
                <w:sz w:val="20"/>
                <w:szCs w:val="16"/>
              </w:rPr>
              <w:t>8</w:t>
            </w:r>
          </w:p>
        </w:tc>
        <w:tc>
          <w:tcPr>
            <w:tcW w:w="709" w:type="dxa"/>
            <w:tcBorders>
              <w:bottom w:val="single" w:sz="4" w:space="0" w:color="auto"/>
            </w:tcBorders>
            <w:vAlign w:val="center"/>
          </w:tcPr>
          <w:p w14:paraId="33FEEA0E" w14:textId="726A5A20"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5565F513"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4377B983" w14:textId="77777777" w:rsidR="00344B5C" w:rsidRPr="00DC6445" w:rsidRDefault="00344B5C" w:rsidP="00344B5C">
            <w:pPr>
              <w:jc w:val="center"/>
              <w:rPr>
                <w:color w:val="000000"/>
                <w:sz w:val="20"/>
                <w:szCs w:val="22"/>
              </w:rPr>
            </w:pPr>
          </w:p>
        </w:tc>
      </w:tr>
      <w:tr w:rsidR="00344B5C" w:rsidRPr="00F64B2A" w14:paraId="2EFFFD18" w14:textId="77777777" w:rsidTr="00344B5C">
        <w:tc>
          <w:tcPr>
            <w:tcW w:w="390" w:type="dxa"/>
            <w:tcBorders>
              <w:bottom w:val="single" w:sz="4" w:space="0" w:color="auto"/>
            </w:tcBorders>
            <w:vAlign w:val="center"/>
          </w:tcPr>
          <w:p w14:paraId="2A73CCA3" w14:textId="4619ABD3" w:rsidR="00344B5C" w:rsidRDefault="00344B5C" w:rsidP="00344B5C">
            <w:pPr>
              <w:jc w:val="center"/>
              <w:rPr>
                <w:sz w:val="20"/>
                <w:szCs w:val="20"/>
              </w:rPr>
            </w:pPr>
            <w:r>
              <w:rPr>
                <w:sz w:val="20"/>
                <w:szCs w:val="20"/>
              </w:rPr>
              <w:t>14</w:t>
            </w:r>
          </w:p>
        </w:tc>
        <w:tc>
          <w:tcPr>
            <w:tcW w:w="5670" w:type="dxa"/>
            <w:tcBorders>
              <w:bottom w:val="single" w:sz="4" w:space="0" w:color="auto"/>
            </w:tcBorders>
          </w:tcPr>
          <w:p w14:paraId="377E4DED" w14:textId="6701B6E8" w:rsidR="00344B5C" w:rsidRPr="00344B5C" w:rsidRDefault="00344B5C" w:rsidP="00344B5C">
            <w:pPr>
              <w:rPr>
                <w:sz w:val="20"/>
                <w:szCs w:val="27"/>
                <w:shd w:val="clear" w:color="auto" w:fill="FFFFFF"/>
              </w:rPr>
            </w:pPr>
            <w:r w:rsidRPr="00344B5C">
              <w:rPr>
                <w:sz w:val="20"/>
                <w:szCs w:val="16"/>
              </w:rPr>
              <w:t xml:space="preserve">Полоски </w:t>
            </w:r>
            <w:proofErr w:type="spellStart"/>
            <w:r w:rsidRPr="00344B5C">
              <w:rPr>
                <w:sz w:val="20"/>
                <w:szCs w:val="16"/>
              </w:rPr>
              <w:t>Striproll</w:t>
            </w:r>
            <w:proofErr w:type="spellEnd"/>
            <w:r w:rsidRPr="00344B5C">
              <w:rPr>
                <w:sz w:val="20"/>
                <w:szCs w:val="16"/>
              </w:rPr>
              <w:t xml:space="preserve"> из полиэстера 0,05мм/8мм/15м в упаковке-дозаторе 686 (Матрицы </w:t>
            </w:r>
            <w:proofErr w:type="spellStart"/>
            <w:r w:rsidRPr="00344B5C">
              <w:rPr>
                <w:sz w:val="20"/>
                <w:szCs w:val="16"/>
              </w:rPr>
              <w:t>стомат</w:t>
            </w:r>
            <w:proofErr w:type="spellEnd"/>
            <w:r w:rsidRPr="00344B5C">
              <w:rPr>
                <w:sz w:val="20"/>
                <w:szCs w:val="16"/>
              </w:rPr>
              <w:t xml:space="preserve">. </w:t>
            </w:r>
            <w:proofErr w:type="spellStart"/>
            <w:r w:rsidRPr="00344B5C">
              <w:rPr>
                <w:sz w:val="20"/>
                <w:szCs w:val="16"/>
              </w:rPr>
              <w:t>Striproll</w:t>
            </w:r>
            <w:proofErr w:type="spellEnd"/>
            <w:r w:rsidRPr="00344B5C">
              <w:rPr>
                <w:sz w:val="20"/>
                <w:szCs w:val="16"/>
              </w:rPr>
              <w:t>)</w:t>
            </w:r>
          </w:p>
        </w:tc>
        <w:tc>
          <w:tcPr>
            <w:tcW w:w="992" w:type="dxa"/>
            <w:tcBorders>
              <w:bottom w:val="single" w:sz="4" w:space="0" w:color="auto"/>
            </w:tcBorders>
            <w:vAlign w:val="center"/>
          </w:tcPr>
          <w:p w14:paraId="0380463B" w14:textId="751060AD" w:rsidR="00344B5C" w:rsidRPr="00344B5C" w:rsidRDefault="00344B5C" w:rsidP="00344B5C">
            <w:pPr>
              <w:jc w:val="center"/>
              <w:rPr>
                <w:sz w:val="20"/>
                <w:szCs w:val="16"/>
              </w:rPr>
            </w:pPr>
            <w:r w:rsidRPr="00344B5C">
              <w:rPr>
                <w:sz w:val="20"/>
                <w:szCs w:val="16"/>
              </w:rPr>
              <w:t>1</w:t>
            </w:r>
          </w:p>
        </w:tc>
        <w:tc>
          <w:tcPr>
            <w:tcW w:w="709" w:type="dxa"/>
            <w:tcBorders>
              <w:bottom w:val="single" w:sz="4" w:space="0" w:color="auto"/>
            </w:tcBorders>
            <w:vAlign w:val="center"/>
          </w:tcPr>
          <w:p w14:paraId="6B1303B2" w14:textId="1059D226" w:rsidR="00344B5C" w:rsidRPr="00344B5C" w:rsidRDefault="00344B5C" w:rsidP="00344B5C">
            <w:pPr>
              <w:jc w:val="center"/>
              <w:rPr>
                <w:sz w:val="20"/>
                <w:szCs w:val="16"/>
              </w:rPr>
            </w:pPr>
            <w:proofErr w:type="spellStart"/>
            <w:r w:rsidRPr="00344B5C">
              <w:rPr>
                <w:sz w:val="20"/>
                <w:szCs w:val="16"/>
              </w:rPr>
              <w:t>шт</w:t>
            </w:r>
            <w:proofErr w:type="spellEnd"/>
          </w:p>
        </w:tc>
        <w:tc>
          <w:tcPr>
            <w:tcW w:w="992" w:type="dxa"/>
            <w:tcBorders>
              <w:bottom w:val="single" w:sz="4" w:space="0" w:color="auto"/>
            </w:tcBorders>
            <w:vAlign w:val="center"/>
          </w:tcPr>
          <w:p w14:paraId="5381C1B1"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33F09139" w14:textId="77777777" w:rsidR="00344B5C" w:rsidRPr="00DC6445" w:rsidRDefault="00344B5C" w:rsidP="00344B5C">
            <w:pPr>
              <w:jc w:val="center"/>
              <w:rPr>
                <w:color w:val="000000"/>
                <w:sz w:val="20"/>
                <w:szCs w:val="22"/>
              </w:rPr>
            </w:pPr>
          </w:p>
        </w:tc>
      </w:tr>
      <w:tr w:rsidR="00344B5C" w:rsidRPr="00F64B2A" w14:paraId="60A469E2" w14:textId="77777777" w:rsidTr="00344B5C">
        <w:tc>
          <w:tcPr>
            <w:tcW w:w="390" w:type="dxa"/>
            <w:tcBorders>
              <w:bottom w:val="single" w:sz="4" w:space="0" w:color="auto"/>
            </w:tcBorders>
            <w:vAlign w:val="center"/>
          </w:tcPr>
          <w:p w14:paraId="2D9D3CD7" w14:textId="284979C1" w:rsidR="00344B5C" w:rsidRDefault="00344B5C" w:rsidP="00344B5C">
            <w:pPr>
              <w:jc w:val="center"/>
              <w:rPr>
                <w:sz w:val="20"/>
                <w:szCs w:val="20"/>
              </w:rPr>
            </w:pPr>
            <w:r>
              <w:rPr>
                <w:sz w:val="20"/>
                <w:szCs w:val="20"/>
              </w:rPr>
              <w:t>15</w:t>
            </w:r>
          </w:p>
        </w:tc>
        <w:tc>
          <w:tcPr>
            <w:tcW w:w="5670" w:type="dxa"/>
            <w:tcBorders>
              <w:bottom w:val="single" w:sz="4" w:space="0" w:color="auto"/>
            </w:tcBorders>
          </w:tcPr>
          <w:p w14:paraId="0433C3A6" w14:textId="13948228" w:rsidR="00344B5C" w:rsidRPr="00344B5C" w:rsidRDefault="00344B5C" w:rsidP="00344B5C">
            <w:pPr>
              <w:rPr>
                <w:sz w:val="20"/>
                <w:szCs w:val="27"/>
                <w:shd w:val="clear" w:color="auto" w:fill="FFFFFF"/>
              </w:rPr>
            </w:pPr>
            <w:r w:rsidRPr="00344B5C">
              <w:rPr>
                <w:sz w:val="20"/>
                <w:szCs w:val="16"/>
              </w:rPr>
              <w:t>Материал композитный стоматологический химического отверждения "Композит" (2х14гр паста + гель +бонд)</w:t>
            </w:r>
          </w:p>
        </w:tc>
        <w:tc>
          <w:tcPr>
            <w:tcW w:w="992" w:type="dxa"/>
            <w:tcBorders>
              <w:bottom w:val="single" w:sz="4" w:space="0" w:color="auto"/>
            </w:tcBorders>
            <w:vAlign w:val="center"/>
          </w:tcPr>
          <w:p w14:paraId="50E56BFB" w14:textId="60DFB4AC" w:rsidR="00344B5C" w:rsidRPr="00344B5C" w:rsidRDefault="00344B5C" w:rsidP="00344B5C">
            <w:pPr>
              <w:jc w:val="center"/>
              <w:rPr>
                <w:sz w:val="20"/>
                <w:szCs w:val="16"/>
              </w:rPr>
            </w:pPr>
            <w:r w:rsidRPr="00344B5C">
              <w:rPr>
                <w:sz w:val="20"/>
                <w:szCs w:val="16"/>
              </w:rPr>
              <w:t>2</w:t>
            </w:r>
          </w:p>
        </w:tc>
        <w:tc>
          <w:tcPr>
            <w:tcW w:w="709" w:type="dxa"/>
            <w:tcBorders>
              <w:bottom w:val="single" w:sz="4" w:space="0" w:color="auto"/>
            </w:tcBorders>
            <w:vAlign w:val="center"/>
          </w:tcPr>
          <w:p w14:paraId="0C6C4A43" w14:textId="01232585" w:rsidR="00344B5C" w:rsidRPr="00344B5C" w:rsidRDefault="00344B5C" w:rsidP="00344B5C">
            <w:pPr>
              <w:jc w:val="center"/>
              <w:rPr>
                <w:sz w:val="20"/>
                <w:szCs w:val="16"/>
              </w:rPr>
            </w:pPr>
            <w:proofErr w:type="spellStart"/>
            <w:r w:rsidRPr="00344B5C">
              <w:rPr>
                <w:sz w:val="20"/>
                <w:szCs w:val="16"/>
              </w:rPr>
              <w:t>упак</w:t>
            </w:r>
            <w:proofErr w:type="spellEnd"/>
          </w:p>
        </w:tc>
        <w:tc>
          <w:tcPr>
            <w:tcW w:w="992" w:type="dxa"/>
            <w:tcBorders>
              <w:bottom w:val="single" w:sz="4" w:space="0" w:color="auto"/>
            </w:tcBorders>
            <w:vAlign w:val="center"/>
          </w:tcPr>
          <w:p w14:paraId="3169AA28" w14:textId="77777777" w:rsidR="00344B5C" w:rsidRPr="00DC6445" w:rsidRDefault="00344B5C" w:rsidP="00344B5C">
            <w:pPr>
              <w:jc w:val="center"/>
              <w:rPr>
                <w:color w:val="000000"/>
                <w:sz w:val="20"/>
                <w:szCs w:val="22"/>
              </w:rPr>
            </w:pPr>
          </w:p>
        </w:tc>
        <w:tc>
          <w:tcPr>
            <w:tcW w:w="1307" w:type="dxa"/>
            <w:tcBorders>
              <w:bottom w:val="single" w:sz="4" w:space="0" w:color="auto"/>
            </w:tcBorders>
            <w:vAlign w:val="center"/>
          </w:tcPr>
          <w:p w14:paraId="3DB194C0" w14:textId="77777777" w:rsidR="00344B5C" w:rsidRPr="00DC6445" w:rsidRDefault="00344B5C" w:rsidP="00344B5C">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p w14:paraId="7FB3E282" w14:textId="4B67080B" w:rsidR="00A23670" w:rsidRDefault="00A23670" w:rsidP="00A27662">
      <w:pPr>
        <w:jc w:val="right"/>
        <w:rPr>
          <w:sz w:val="22"/>
          <w:szCs w:val="22"/>
        </w:rPr>
      </w:pPr>
    </w:p>
    <w:p w14:paraId="4AAC7911" w14:textId="55AD70AB" w:rsidR="00344B5C" w:rsidRDefault="00344B5C" w:rsidP="00A27662">
      <w:pPr>
        <w:jc w:val="right"/>
        <w:rPr>
          <w:sz w:val="22"/>
          <w:szCs w:val="22"/>
        </w:rPr>
      </w:pPr>
    </w:p>
    <w:p w14:paraId="79C834BF" w14:textId="77777777" w:rsidR="00344B5C" w:rsidRDefault="00344B5C" w:rsidP="00A27662">
      <w:pPr>
        <w:jc w:val="right"/>
        <w:rPr>
          <w:sz w:val="22"/>
          <w:szCs w:val="22"/>
        </w:rPr>
      </w:pPr>
    </w:p>
    <w:tbl>
      <w:tblPr>
        <w:tblStyle w:val="a9"/>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096"/>
      </w:tblGrid>
      <w:tr w:rsidR="00F80EDA" w14:paraId="4BE5F2F6" w14:textId="77777777" w:rsidTr="00344B5C">
        <w:tc>
          <w:tcPr>
            <w:tcW w:w="4957" w:type="dxa"/>
          </w:tcPr>
          <w:p w14:paraId="6A1BF2A5" w14:textId="77777777" w:rsidR="00344B5C" w:rsidRPr="00F80EDA" w:rsidRDefault="00344B5C" w:rsidP="00344B5C">
            <w:pPr>
              <w:rPr>
                <w:sz w:val="22"/>
                <w:szCs w:val="22"/>
              </w:rPr>
            </w:pPr>
            <w:proofErr w:type="spellStart"/>
            <w:r>
              <w:rPr>
                <w:sz w:val="22"/>
                <w:szCs w:val="22"/>
              </w:rPr>
              <w:t>И.о</w:t>
            </w:r>
            <w:proofErr w:type="spellEnd"/>
            <w:r>
              <w:rPr>
                <w:sz w:val="22"/>
                <w:szCs w:val="22"/>
              </w:rPr>
              <w:t>. контрактного управляющего</w:t>
            </w:r>
          </w:p>
          <w:p w14:paraId="6BC95BBE" w14:textId="7F6BEACF" w:rsidR="00F80EDA" w:rsidRPr="00344B5C" w:rsidRDefault="00F80EDA" w:rsidP="00344B5C"/>
        </w:tc>
        <w:tc>
          <w:tcPr>
            <w:tcW w:w="5096" w:type="dxa"/>
          </w:tcPr>
          <w:p w14:paraId="061534AE" w14:textId="60536C8F" w:rsidR="00F80EDA" w:rsidRPr="00B03C6D" w:rsidRDefault="00F80EDA" w:rsidP="001C25D6">
            <w:pPr>
              <w:spacing w:after="160" w:line="259" w:lineRule="auto"/>
              <w:rPr>
                <w:sz w:val="22"/>
                <w:szCs w:val="22"/>
                <w:highlight w:val="yellow"/>
              </w:rPr>
            </w:pPr>
          </w:p>
        </w:tc>
      </w:tr>
      <w:tr w:rsidR="00344B5C" w14:paraId="12F9A66F" w14:textId="77777777" w:rsidTr="00344B5C">
        <w:tc>
          <w:tcPr>
            <w:tcW w:w="4957" w:type="dxa"/>
          </w:tcPr>
          <w:p w14:paraId="6DF4395C" w14:textId="18627B05" w:rsidR="00344B5C" w:rsidRDefault="00344B5C" w:rsidP="00344B5C">
            <w:r w:rsidRPr="00F80EDA">
              <w:rPr>
                <w:sz w:val="22"/>
                <w:szCs w:val="22"/>
              </w:rPr>
              <w:t>__________________ /</w:t>
            </w:r>
            <w:r>
              <w:rPr>
                <w:sz w:val="22"/>
                <w:szCs w:val="22"/>
              </w:rPr>
              <w:t>Е.Н. Постникова</w:t>
            </w:r>
            <w:r w:rsidRPr="00F80EDA">
              <w:rPr>
                <w:sz w:val="22"/>
                <w:szCs w:val="22"/>
              </w:rPr>
              <w:t>/</w:t>
            </w:r>
          </w:p>
        </w:tc>
        <w:tc>
          <w:tcPr>
            <w:tcW w:w="5096" w:type="dxa"/>
          </w:tcPr>
          <w:p w14:paraId="4D496021" w14:textId="15162C1C" w:rsidR="00344B5C" w:rsidRPr="00B03C6D" w:rsidRDefault="00344B5C" w:rsidP="00344B5C">
            <w:pPr>
              <w:rPr>
                <w:sz w:val="22"/>
                <w:szCs w:val="22"/>
                <w:highlight w:val="yellow"/>
              </w:rPr>
            </w:pPr>
            <w:r w:rsidRPr="00D85925">
              <w:rPr>
                <w:sz w:val="22"/>
                <w:szCs w:val="22"/>
              </w:rPr>
              <w:t>__________________/ /</w:t>
            </w:r>
          </w:p>
        </w:tc>
      </w:tr>
      <w:tr w:rsidR="00344B5C" w14:paraId="0A04E703" w14:textId="77777777" w:rsidTr="00344B5C">
        <w:tc>
          <w:tcPr>
            <w:tcW w:w="4957" w:type="dxa"/>
          </w:tcPr>
          <w:p w14:paraId="6590A824" w14:textId="0EA6F7FB" w:rsidR="00344B5C" w:rsidRDefault="00344B5C" w:rsidP="00344B5C">
            <w:r w:rsidRPr="00F80EDA">
              <w:rPr>
                <w:sz w:val="22"/>
                <w:szCs w:val="22"/>
              </w:rPr>
              <w:t>М.П.</w:t>
            </w:r>
          </w:p>
        </w:tc>
        <w:tc>
          <w:tcPr>
            <w:tcW w:w="5096" w:type="dxa"/>
          </w:tcPr>
          <w:p w14:paraId="798F5034" w14:textId="36840870" w:rsidR="00344B5C" w:rsidRPr="00B03C6D" w:rsidRDefault="00344B5C" w:rsidP="00344B5C">
            <w:pPr>
              <w:rPr>
                <w:sz w:val="22"/>
                <w:szCs w:val="22"/>
                <w:highlight w:val="yellow"/>
              </w:rPr>
            </w:pPr>
            <w:r w:rsidRPr="00D85925">
              <w:rPr>
                <w:sz w:val="22"/>
                <w:szCs w:val="22"/>
              </w:rPr>
              <w:t>М.П.</w:t>
            </w: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77814"/>
    <w:rsid w:val="00091D1C"/>
    <w:rsid w:val="0009647B"/>
    <w:rsid w:val="000A1716"/>
    <w:rsid w:val="001439C5"/>
    <w:rsid w:val="00143BA1"/>
    <w:rsid w:val="00173B82"/>
    <w:rsid w:val="00176708"/>
    <w:rsid w:val="00177C62"/>
    <w:rsid w:val="00182144"/>
    <w:rsid w:val="00182836"/>
    <w:rsid w:val="001C1F60"/>
    <w:rsid w:val="001C25D6"/>
    <w:rsid w:val="001D347B"/>
    <w:rsid w:val="002129FB"/>
    <w:rsid w:val="00213951"/>
    <w:rsid w:val="002434A2"/>
    <w:rsid w:val="00253DE1"/>
    <w:rsid w:val="00280283"/>
    <w:rsid w:val="00287236"/>
    <w:rsid w:val="002B13CD"/>
    <w:rsid w:val="002E4299"/>
    <w:rsid w:val="00305A07"/>
    <w:rsid w:val="00344B5C"/>
    <w:rsid w:val="00350D88"/>
    <w:rsid w:val="003664AD"/>
    <w:rsid w:val="003A3AC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E3C6A"/>
    <w:rsid w:val="005F189A"/>
    <w:rsid w:val="005F5BBF"/>
    <w:rsid w:val="00617B79"/>
    <w:rsid w:val="00625D50"/>
    <w:rsid w:val="00630870"/>
    <w:rsid w:val="00683033"/>
    <w:rsid w:val="006A318B"/>
    <w:rsid w:val="006B7739"/>
    <w:rsid w:val="006C6C88"/>
    <w:rsid w:val="006D11E8"/>
    <w:rsid w:val="006E0FE3"/>
    <w:rsid w:val="00700264"/>
    <w:rsid w:val="00703E7D"/>
    <w:rsid w:val="00770B39"/>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65410"/>
    <w:rsid w:val="00886691"/>
    <w:rsid w:val="008975F3"/>
    <w:rsid w:val="008A7EAB"/>
    <w:rsid w:val="009055F9"/>
    <w:rsid w:val="00922249"/>
    <w:rsid w:val="00951D84"/>
    <w:rsid w:val="009524EA"/>
    <w:rsid w:val="0096261B"/>
    <w:rsid w:val="00976E02"/>
    <w:rsid w:val="00983DEF"/>
    <w:rsid w:val="00983FCF"/>
    <w:rsid w:val="009929FE"/>
    <w:rsid w:val="00993FC2"/>
    <w:rsid w:val="009B0424"/>
    <w:rsid w:val="009B0519"/>
    <w:rsid w:val="00A23670"/>
    <w:rsid w:val="00A27662"/>
    <w:rsid w:val="00A32941"/>
    <w:rsid w:val="00A87317"/>
    <w:rsid w:val="00A94FDB"/>
    <w:rsid w:val="00B03C6D"/>
    <w:rsid w:val="00B54B7B"/>
    <w:rsid w:val="00B92E24"/>
    <w:rsid w:val="00BC479D"/>
    <w:rsid w:val="00BC5F52"/>
    <w:rsid w:val="00BE0FDF"/>
    <w:rsid w:val="00BE1A9F"/>
    <w:rsid w:val="00BF2298"/>
    <w:rsid w:val="00C175AE"/>
    <w:rsid w:val="00C334A0"/>
    <w:rsid w:val="00C503F5"/>
    <w:rsid w:val="00C54A17"/>
    <w:rsid w:val="00C86E45"/>
    <w:rsid w:val="00C91EDF"/>
    <w:rsid w:val="00C9247B"/>
    <w:rsid w:val="00C96A86"/>
    <w:rsid w:val="00CA7D26"/>
    <w:rsid w:val="00CC5742"/>
    <w:rsid w:val="00CF03F2"/>
    <w:rsid w:val="00D1369F"/>
    <w:rsid w:val="00D3650F"/>
    <w:rsid w:val="00D457ED"/>
    <w:rsid w:val="00D66AE7"/>
    <w:rsid w:val="00D85925"/>
    <w:rsid w:val="00D87DA4"/>
    <w:rsid w:val="00D92D19"/>
    <w:rsid w:val="00DA5800"/>
    <w:rsid w:val="00DC6445"/>
    <w:rsid w:val="00DE40C6"/>
    <w:rsid w:val="00E35944"/>
    <w:rsid w:val="00E40EB8"/>
    <w:rsid w:val="00EA1B91"/>
    <w:rsid w:val="00EB2D31"/>
    <w:rsid w:val="00ED1DC8"/>
    <w:rsid w:val="00F176C1"/>
    <w:rsid w:val="00F43F43"/>
    <w:rsid w:val="00F51BF0"/>
    <w:rsid w:val="00F569D8"/>
    <w:rsid w:val="00F6232C"/>
    <w:rsid w:val="00F64B2A"/>
    <w:rsid w:val="00F80EDA"/>
    <w:rsid w:val="00FA1519"/>
    <w:rsid w:val="00FC0837"/>
    <w:rsid w:val="00FE2EF7"/>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E64A5DDAE6AC4F34077187D11C747497F1B8DB268326376237D0FCDE35174A016D570F5FA17F55F8A8A07E2A483CE46AFECA1C1538370AUDF3M" TargetMode="External"/><Relationship Id="rId3" Type="http://schemas.openxmlformats.org/officeDocument/2006/relationships/webSettings" Target="webSettings.xml"/><Relationship Id="rId7" Type="http://schemas.openxmlformats.org/officeDocument/2006/relationships/hyperlink" Target="consultantplus://offline/ref=0D192872AE689AFAE98451BE81BC7A20C1EB08BFA53499E05BD2538068143B5669839AC7517C3869E613E5A69B6179457494975B434945ABZ2v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192872AE689AFAE98451BE81BC7A20C1EB08BFA53499E05BD2538068143B5669839AC7517C3869E413E5A69B6179457494975B434945ABZ2v1I" TargetMode="External"/><Relationship Id="rId5" Type="http://schemas.openxmlformats.org/officeDocument/2006/relationships/hyperlink" Target="consultantplus://offline/ref=B4DF7E46AFB5071437B01565415CE8A6F4B07EDF74D6290352FB1E2D4467D24317094732541A6BA09183437F67F72C617F3F623FF41B172D34S0G" TargetMode="External"/><Relationship Id="rId10" Type="http://schemas.openxmlformats.org/officeDocument/2006/relationships/theme" Target="theme/theme1.xml"/><Relationship Id="rId4" Type="http://schemas.openxmlformats.org/officeDocument/2006/relationships/hyperlink" Target="consultantplus://offline/ref=4A51099AD3EEDB66C824DF3870680DD1A278031295D5633A57F393D3A864C8F74133F712BE50E00ECE4865BC1C12A5B176EFBE7FB2DADDCBSFS1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9</Pages>
  <Words>4320</Words>
  <Characters>24629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41</cp:revision>
  <cp:lastPrinted>2025-07-24T08:20:00Z</cp:lastPrinted>
  <dcterms:created xsi:type="dcterms:W3CDTF">2025-09-08T07:18:00Z</dcterms:created>
  <dcterms:modified xsi:type="dcterms:W3CDTF">2026-05-25T07:23:00Z</dcterms:modified>
</cp:coreProperties>
</file>