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F2708" w14:textId="77777777" w:rsidR="007773AC" w:rsidRPr="00003AE5" w:rsidRDefault="00DC74D5" w:rsidP="00D003D1">
      <w:pPr>
        <w:pStyle w:val="1"/>
        <w:ind w:right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ПРОЕКТ КОНТРАКТА</w:t>
      </w:r>
      <w:r w:rsidR="007773AC" w:rsidRPr="00003AE5">
        <w:rPr>
          <w:b/>
          <w:sz w:val="18"/>
          <w:szCs w:val="18"/>
        </w:rPr>
        <w:t xml:space="preserve"> №</w:t>
      </w:r>
    </w:p>
    <w:p w14:paraId="705946A7" w14:textId="77777777" w:rsidR="007773AC" w:rsidRPr="00003AE5" w:rsidRDefault="007773AC" w:rsidP="00D003D1">
      <w:pPr>
        <w:ind w:right="0"/>
        <w:rPr>
          <w:sz w:val="18"/>
          <w:szCs w:val="18"/>
        </w:rPr>
      </w:pPr>
    </w:p>
    <w:p w14:paraId="2BF87253" w14:textId="27705934" w:rsidR="007773AC" w:rsidRPr="00003AE5" w:rsidRDefault="007773AC" w:rsidP="007E7933">
      <w:pPr>
        <w:tabs>
          <w:tab w:val="left" w:pos="10065"/>
        </w:tabs>
        <w:spacing w:after="0" w:line="360" w:lineRule="auto"/>
        <w:ind w:right="0"/>
        <w:rPr>
          <w:sz w:val="18"/>
          <w:szCs w:val="18"/>
        </w:rPr>
      </w:pPr>
      <w:r w:rsidRPr="00003AE5">
        <w:rPr>
          <w:sz w:val="18"/>
          <w:szCs w:val="18"/>
        </w:rPr>
        <w:t xml:space="preserve">г. Курган                                                                                                                            </w:t>
      </w:r>
      <w:r w:rsidR="008A4A64">
        <w:rPr>
          <w:sz w:val="18"/>
          <w:szCs w:val="18"/>
        </w:rPr>
        <w:t xml:space="preserve">                  </w:t>
      </w:r>
      <w:r w:rsidRPr="00003AE5">
        <w:rPr>
          <w:sz w:val="18"/>
          <w:szCs w:val="18"/>
        </w:rPr>
        <w:t xml:space="preserve">       «____» __________ 202</w:t>
      </w:r>
      <w:r w:rsidR="00513143">
        <w:rPr>
          <w:sz w:val="18"/>
          <w:szCs w:val="18"/>
        </w:rPr>
        <w:t>6</w:t>
      </w:r>
      <w:r w:rsidRPr="00003AE5">
        <w:rPr>
          <w:sz w:val="18"/>
          <w:szCs w:val="18"/>
        </w:rPr>
        <w:t xml:space="preserve"> г.</w:t>
      </w:r>
    </w:p>
    <w:p w14:paraId="7546A527" w14:textId="1E3645AC" w:rsidR="007773AC" w:rsidRPr="00223930" w:rsidRDefault="007773AC" w:rsidP="00CD12F8">
      <w:pPr>
        <w:spacing w:after="0"/>
        <w:ind w:right="0"/>
        <w:rPr>
          <w:sz w:val="18"/>
          <w:szCs w:val="18"/>
        </w:rPr>
      </w:pPr>
      <w:r w:rsidRPr="00003AE5">
        <w:rPr>
          <w:sz w:val="18"/>
          <w:szCs w:val="18"/>
        </w:rPr>
        <w:tab/>
      </w:r>
      <w:r w:rsidR="001F349E">
        <w:rPr>
          <w:bCs/>
          <w:sz w:val="18"/>
          <w:szCs w:val="18"/>
        </w:rPr>
        <w:t>Ф</w:t>
      </w:r>
      <w:r w:rsidRPr="00223930">
        <w:rPr>
          <w:bCs/>
          <w:sz w:val="18"/>
          <w:szCs w:val="18"/>
        </w:rPr>
        <w:t>едеральное казенное учреждение «Исправительная колония № 1 Управления Федеральной службы исполнения наказаний по Курганской области», именуемое</w:t>
      </w:r>
      <w:r w:rsidRPr="00223930">
        <w:rPr>
          <w:sz w:val="18"/>
          <w:szCs w:val="18"/>
        </w:rPr>
        <w:t xml:space="preserve"> в дальнейшем «Заказчик», в лице начальника </w:t>
      </w:r>
      <w:proofErr w:type="spellStart"/>
      <w:r w:rsidR="007627A5">
        <w:rPr>
          <w:sz w:val="18"/>
          <w:szCs w:val="18"/>
        </w:rPr>
        <w:t>Розонтреторова</w:t>
      </w:r>
      <w:proofErr w:type="spellEnd"/>
      <w:r w:rsidR="007627A5">
        <w:rPr>
          <w:sz w:val="18"/>
          <w:szCs w:val="18"/>
        </w:rPr>
        <w:t xml:space="preserve"> Константина Николаевича</w:t>
      </w:r>
      <w:r w:rsidRPr="00223930">
        <w:rPr>
          <w:sz w:val="18"/>
          <w:szCs w:val="18"/>
        </w:rPr>
        <w:t>, действующего на основании Устава,</w:t>
      </w:r>
      <w:r w:rsidR="003A720F" w:rsidRPr="00223930">
        <w:rPr>
          <w:sz w:val="18"/>
          <w:szCs w:val="18"/>
        </w:rPr>
        <w:t xml:space="preserve"> </w:t>
      </w:r>
      <w:r w:rsidRPr="00223930">
        <w:rPr>
          <w:sz w:val="18"/>
          <w:szCs w:val="18"/>
        </w:rPr>
        <w:t>с одной стороны и</w:t>
      </w:r>
      <w:r w:rsidR="003C7F2A" w:rsidRPr="00223930">
        <w:rPr>
          <w:b/>
          <w:sz w:val="18"/>
          <w:szCs w:val="18"/>
        </w:rPr>
        <w:t>________________</w:t>
      </w:r>
      <w:r w:rsidR="007A7CF4" w:rsidRPr="00223930">
        <w:rPr>
          <w:b/>
          <w:sz w:val="18"/>
          <w:szCs w:val="18"/>
        </w:rPr>
        <w:t>,</w:t>
      </w:r>
      <w:r w:rsidR="0048619B" w:rsidRPr="00223930">
        <w:rPr>
          <w:sz w:val="18"/>
          <w:szCs w:val="18"/>
        </w:rPr>
        <w:t xml:space="preserve"> именуемы</w:t>
      </w:r>
      <w:proofErr w:type="gramStart"/>
      <w:r w:rsidR="0048619B" w:rsidRPr="00223930">
        <w:rPr>
          <w:sz w:val="18"/>
          <w:szCs w:val="18"/>
        </w:rPr>
        <w:t>й(</w:t>
      </w:r>
      <w:proofErr w:type="spellStart"/>
      <w:proofErr w:type="gramEnd"/>
      <w:r w:rsidR="0048619B" w:rsidRPr="00223930">
        <w:rPr>
          <w:sz w:val="18"/>
          <w:szCs w:val="18"/>
        </w:rPr>
        <w:t>ая</w:t>
      </w:r>
      <w:proofErr w:type="spellEnd"/>
      <w:r w:rsidR="0048619B" w:rsidRPr="00223930">
        <w:rPr>
          <w:sz w:val="18"/>
          <w:szCs w:val="18"/>
        </w:rPr>
        <w:t xml:space="preserve">) в дальнейшем «Поставщик», </w:t>
      </w:r>
      <w:r w:rsidR="00767F8E" w:rsidRPr="00223930">
        <w:rPr>
          <w:bCs/>
          <w:sz w:val="18"/>
          <w:szCs w:val="18"/>
        </w:rPr>
        <w:t xml:space="preserve">в лице__________, </w:t>
      </w:r>
      <w:r w:rsidRPr="00223930">
        <w:rPr>
          <w:sz w:val="18"/>
          <w:szCs w:val="18"/>
        </w:rPr>
        <w:t>действующ</w:t>
      </w:r>
      <w:r w:rsidR="0048619B" w:rsidRPr="00223930">
        <w:rPr>
          <w:sz w:val="18"/>
          <w:szCs w:val="18"/>
        </w:rPr>
        <w:t>ий (</w:t>
      </w:r>
      <w:proofErr w:type="spellStart"/>
      <w:r w:rsidR="0048619B" w:rsidRPr="00223930">
        <w:rPr>
          <w:sz w:val="18"/>
          <w:szCs w:val="18"/>
        </w:rPr>
        <w:t>ая</w:t>
      </w:r>
      <w:proofErr w:type="spellEnd"/>
      <w:r w:rsidR="0048619B" w:rsidRPr="00223930">
        <w:rPr>
          <w:sz w:val="18"/>
          <w:szCs w:val="18"/>
        </w:rPr>
        <w:t>)</w:t>
      </w:r>
      <w:r w:rsidRPr="00223930">
        <w:rPr>
          <w:sz w:val="18"/>
          <w:szCs w:val="18"/>
        </w:rPr>
        <w:t xml:space="preserve"> на основа</w:t>
      </w:r>
      <w:r w:rsidR="00767F8E" w:rsidRPr="00223930">
        <w:rPr>
          <w:sz w:val="18"/>
          <w:szCs w:val="18"/>
        </w:rPr>
        <w:t>нии_____</w:t>
      </w:r>
      <w:r w:rsidRPr="00223930">
        <w:rPr>
          <w:bCs/>
          <w:sz w:val="18"/>
          <w:szCs w:val="18"/>
        </w:rPr>
        <w:t>,</w:t>
      </w:r>
      <w:r w:rsidRPr="00223930">
        <w:rPr>
          <w:sz w:val="18"/>
          <w:szCs w:val="18"/>
        </w:rPr>
        <w:t xml:space="preserve"> с другой стороны, а вместе именуемые «Стороны», </w:t>
      </w:r>
      <w:r w:rsidR="00AC25A7" w:rsidRPr="00223930">
        <w:rPr>
          <w:sz w:val="18"/>
          <w:szCs w:val="18"/>
        </w:rPr>
        <w:t>по результатам закупочной сессии на ЕАТ «Березка» № </w:t>
      </w:r>
      <w:r w:rsidR="003C7F2A" w:rsidRPr="00223930">
        <w:rPr>
          <w:sz w:val="18"/>
          <w:szCs w:val="18"/>
        </w:rPr>
        <w:t>_________________________</w:t>
      </w:r>
      <w:r w:rsidR="00AC25A7" w:rsidRPr="00223930">
        <w:rPr>
          <w:sz w:val="18"/>
          <w:szCs w:val="18"/>
        </w:rPr>
        <w:t xml:space="preserve">, </w:t>
      </w:r>
      <w:r w:rsidR="00917348" w:rsidRPr="00223930">
        <w:rPr>
          <w:sz w:val="18"/>
          <w:szCs w:val="18"/>
        </w:rPr>
        <w:t xml:space="preserve">в соответствии </w:t>
      </w:r>
      <w:r w:rsidR="00FB130A" w:rsidRPr="00223930">
        <w:rPr>
          <w:sz w:val="18"/>
          <w:szCs w:val="18"/>
        </w:rPr>
        <w:t xml:space="preserve">с </w:t>
      </w:r>
      <w:r w:rsidR="00917348" w:rsidRPr="00223930">
        <w:rPr>
          <w:sz w:val="18"/>
          <w:szCs w:val="18"/>
        </w:rPr>
        <w:t xml:space="preserve">п. 4 ч. 1 ст. 93 Федерального закона от 05.04.2013 № 44-ФЗ «О контрактной системе в сфере закупок товаров, работ, </w:t>
      </w:r>
      <w:r w:rsidR="00CE46D5">
        <w:rPr>
          <w:sz w:val="18"/>
          <w:szCs w:val="18"/>
        </w:rPr>
        <w:t>услуг</w:t>
      </w:r>
      <w:r w:rsidR="00917348" w:rsidRPr="00223930">
        <w:rPr>
          <w:sz w:val="18"/>
          <w:szCs w:val="18"/>
        </w:rPr>
        <w:t xml:space="preserve"> для </w:t>
      </w:r>
      <w:r w:rsidR="00CE46D5">
        <w:rPr>
          <w:sz w:val="18"/>
          <w:szCs w:val="18"/>
        </w:rPr>
        <w:t xml:space="preserve">обеспечения </w:t>
      </w:r>
      <w:r w:rsidR="00917348" w:rsidRPr="00223930">
        <w:rPr>
          <w:sz w:val="18"/>
          <w:szCs w:val="18"/>
        </w:rPr>
        <w:t>государственных и муниципальных нужд», заключили настоящий Контракт о нижеследующем</w:t>
      </w:r>
      <w:r w:rsidRPr="00223930">
        <w:rPr>
          <w:sz w:val="18"/>
          <w:szCs w:val="18"/>
        </w:rPr>
        <w:t>:</w:t>
      </w:r>
    </w:p>
    <w:p w14:paraId="323AC28E" w14:textId="77777777" w:rsidR="00702E20" w:rsidRPr="00223930" w:rsidRDefault="00702E20" w:rsidP="00702E20">
      <w:pPr>
        <w:tabs>
          <w:tab w:val="left" w:pos="4136"/>
          <w:tab w:val="center" w:pos="5089"/>
        </w:tabs>
        <w:spacing w:after="0"/>
        <w:ind w:left="540" w:right="0"/>
        <w:jc w:val="left"/>
        <w:rPr>
          <w:b/>
          <w:sz w:val="18"/>
          <w:szCs w:val="18"/>
        </w:rPr>
      </w:pPr>
      <w:r w:rsidRPr="00223930">
        <w:rPr>
          <w:b/>
          <w:sz w:val="18"/>
          <w:szCs w:val="18"/>
        </w:rPr>
        <w:tab/>
      </w:r>
    </w:p>
    <w:p w14:paraId="13467EF5" w14:textId="77777777" w:rsidR="007773AC" w:rsidRPr="00223930" w:rsidRDefault="00702E20" w:rsidP="00702E20">
      <w:pPr>
        <w:tabs>
          <w:tab w:val="left" w:pos="4136"/>
          <w:tab w:val="center" w:pos="5089"/>
        </w:tabs>
        <w:spacing w:after="0"/>
        <w:ind w:left="540" w:right="0"/>
        <w:jc w:val="left"/>
        <w:rPr>
          <w:b/>
          <w:sz w:val="18"/>
          <w:szCs w:val="18"/>
        </w:rPr>
      </w:pPr>
      <w:r w:rsidRPr="00223930">
        <w:rPr>
          <w:b/>
          <w:sz w:val="18"/>
          <w:szCs w:val="18"/>
        </w:rPr>
        <w:tab/>
      </w:r>
      <w:r w:rsidR="007773AC" w:rsidRPr="00223930">
        <w:rPr>
          <w:b/>
          <w:sz w:val="18"/>
          <w:szCs w:val="18"/>
        </w:rPr>
        <w:t>1. Предмет Контракта</w:t>
      </w:r>
    </w:p>
    <w:p w14:paraId="1281276B" w14:textId="596B7248" w:rsidR="007773AC" w:rsidRPr="00223930" w:rsidRDefault="007773AC" w:rsidP="00D003D1">
      <w:pPr>
        <w:spacing w:after="0"/>
        <w:ind w:right="0" w:firstLine="709"/>
        <w:rPr>
          <w:sz w:val="18"/>
          <w:szCs w:val="18"/>
        </w:rPr>
      </w:pPr>
      <w:r w:rsidRPr="00223930">
        <w:rPr>
          <w:sz w:val="18"/>
          <w:szCs w:val="18"/>
        </w:rPr>
        <w:t xml:space="preserve">1.1. </w:t>
      </w:r>
      <w:r w:rsidR="000E6BB7" w:rsidRPr="00223930">
        <w:rPr>
          <w:sz w:val="18"/>
          <w:szCs w:val="18"/>
        </w:rPr>
        <w:t xml:space="preserve">Поставщик </w:t>
      </w:r>
      <w:r w:rsidRPr="00223930">
        <w:rPr>
          <w:sz w:val="18"/>
          <w:szCs w:val="18"/>
        </w:rPr>
        <w:t xml:space="preserve">обязуется </w:t>
      </w:r>
      <w:r w:rsidR="000C52A3" w:rsidRPr="00223930">
        <w:rPr>
          <w:sz w:val="18"/>
          <w:szCs w:val="18"/>
        </w:rPr>
        <w:t>поставить</w:t>
      </w:r>
      <w:r w:rsidR="0048619B" w:rsidRPr="00223930">
        <w:rPr>
          <w:sz w:val="18"/>
          <w:szCs w:val="18"/>
        </w:rPr>
        <w:t xml:space="preserve">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Заказчику</w:t>
      </w:r>
      <w:r w:rsidR="00097847" w:rsidRPr="00223930">
        <w:rPr>
          <w:sz w:val="18"/>
          <w:szCs w:val="18"/>
        </w:rPr>
        <w:t>»</w:t>
      </w:r>
      <w:r w:rsidR="0048619B" w:rsidRPr="00223930">
        <w:rPr>
          <w:sz w:val="18"/>
          <w:szCs w:val="18"/>
        </w:rPr>
        <w:t xml:space="preserve"> </w:t>
      </w:r>
      <w:r w:rsidR="00190D91">
        <w:rPr>
          <w:sz w:val="18"/>
          <w:szCs w:val="18"/>
        </w:rPr>
        <w:t>средства индивидуальной защиты</w:t>
      </w:r>
      <w:r w:rsidR="003C1D48">
        <w:rPr>
          <w:sz w:val="18"/>
          <w:szCs w:val="18"/>
        </w:rPr>
        <w:t xml:space="preserve"> </w:t>
      </w:r>
      <w:r w:rsidR="000A7CA2" w:rsidRPr="00223930">
        <w:rPr>
          <w:sz w:val="18"/>
          <w:szCs w:val="18"/>
        </w:rPr>
        <w:t xml:space="preserve">(далее - </w:t>
      </w:r>
      <w:r w:rsidR="000C52A3" w:rsidRPr="00223930">
        <w:rPr>
          <w:sz w:val="18"/>
          <w:szCs w:val="18"/>
        </w:rPr>
        <w:t>товар</w:t>
      </w:r>
      <w:r w:rsidR="000A7CA2" w:rsidRPr="00223930">
        <w:rPr>
          <w:sz w:val="18"/>
          <w:szCs w:val="18"/>
        </w:rPr>
        <w:t>)</w:t>
      </w:r>
      <w:r w:rsidRPr="00223930">
        <w:rPr>
          <w:sz w:val="18"/>
          <w:szCs w:val="18"/>
        </w:rPr>
        <w:t xml:space="preserve">, а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Заказчик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обязуется </w:t>
      </w:r>
      <w:proofErr w:type="gramStart"/>
      <w:r w:rsidRPr="00223930">
        <w:rPr>
          <w:sz w:val="18"/>
          <w:szCs w:val="18"/>
        </w:rPr>
        <w:t>принять и оплатить</w:t>
      </w:r>
      <w:proofErr w:type="gramEnd"/>
      <w:r w:rsidRPr="00223930">
        <w:rPr>
          <w:sz w:val="18"/>
          <w:szCs w:val="18"/>
        </w:rPr>
        <w:t xml:space="preserve"> </w:t>
      </w:r>
      <w:r w:rsidR="000C52A3" w:rsidRPr="00223930">
        <w:rPr>
          <w:sz w:val="18"/>
          <w:szCs w:val="18"/>
        </w:rPr>
        <w:t>поставленный товар</w:t>
      </w:r>
      <w:r w:rsidR="0048619B" w:rsidRPr="00223930">
        <w:rPr>
          <w:sz w:val="18"/>
          <w:szCs w:val="18"/>
        </w:rPr>
        <w:t xml:space="preserve"> </w:t>
      </w:r>
      <w:r w:rsidR="00767F8E" w:rsidRPr="00223930">
        <w:rPr>
          <w:sz w:val="18"/>
          <w:szCs w:val="18"/>
        </w:rPr>
        <w:t xml:space="preserve">в соответствии </w:t>
      </w:r>
      <w:r w:rsidR="003D5E3C" w:rsidRPr="00223930">
        <w:rPr>
          <w:sz w:val="18"/>
          <w:szCs w:val="18"/>
        </w:rPr>
        <w:t>с условиями</w:t>
      </w:r>
      <w:r w:rsidRPr="00223930">
        <w:rPr>
          <w:sz w:val="18"/>
          <w:szCs w:val="18"/>
        </w:rPr>
        <w:t xml:space="preserve"> настоящего Контракта.</w:t>
      </w:r>
    </w:p>
    <w:p w14:paraId="7FD1E000" w14:textId="77777777" w:rsidR="007773AC" w:rsidRPr="00223930" w:rsidRDefault="007773AC" w:rsidP="00D003D1">
      <w:pPr>
        <w:spacing w:after="0"/>
        <w:ind w:right="0" w:firstLine="720"/>
        <w:rPr>
          <w:sz w:val="18"/>
          <w:szCs w:val="18"/>
        </w:rPr>
      </w:pPr>
      <w:r w:rsidRPr="00223930">
        <w:rPr>
          <w:sz w:val="18"/>
          <w:szCs w:val="18"/>
        </w:rPr>
        <w:t>1.2. Количество, ассортимент, стоимость товара, определяются согласно спецификации (Приложение № 1), являющейся неотъемлемой частью настоящего Контракта.</w:t>
      </w:r>
    </w:p>
    <w:p w14:paraId="4AE25D78" w14:textId="77D5A5F7" w:rsidR="007773AC" w:rsidRPr="00223930" w:rsidRDefault="00702E20" w:rsidP="00702E20">
      <w:pPr>
        <w:tabs>
          <w:tab w:val="left" w:pos="2840"/>
          <w:tab w:val="center" w:pos="4819"/>
        </w:tabs>
        <w:spacing w:after="0"/>
        <w:ind w:right="0"/>
        <w:jc w:val="left"/>
        <w:rPr>
          <w:b/>
          <w:sz w:val="18"/>
          <w:szCs w:val="18"/>
        </w:rPr>
      </w:pPr>
      <w:r w:rsidRPr="00223930">
        <w:rPr>
          <w:b/>
          <w:sz w:val="18"/>
          <w:szCs w:val="18"/>
        </w:rPr>
        <w:tab/>
      </w:r>
      <w:r w:rsidRPr="00223930">
        <w:rPr>
          <w:b/>
          <w:sz w:val="18"/>
          <w:szCs w:val="18"/>
        </w:rPr>
        <w:tab/>
      </w:r>
      <w:r w:rsidR="007773AC" w:rsidRPr="00223930">
        <w:rPr>
          <w:b/>
          <w:sz w:val="18"/>
          <w:szCs w:val="18"/>
        </w:rPr>
        <w:t>2. Качество, сроки и порядок поставки товара</w:t>
      </w:r>
    </w:p>
    <w:p w14:paraId="69289477" w14:textId="2313A3C7" w:rsidR="007773AC" w:rsidRPr="00223930" w:rsidRDefault="007773AC" w:rsidP="00D003D1">
      <w:pPr>
        <w:tabs>
          <w:tab w:val="left" w:pos="10065"/>
        </w:tabs>
        <w:spacing w:after="0"/>
        <w:ind w:right="0" w:firstLine="720"/>
        <w:rPr>
          <w:sz w:val="18"/>
          <w:szCs w:val="18"/>
        </w:rPr>
      </w:pPr>
      <w:r w:rsidRPr="00223930">
        <w:rPr>
          <w:sz w:val="18"/>
          <w:szCs w:val="18"/>
        </w:rPr>
        <w:t xml:space="preserve">2.1. Доставка товара осуществляется </w:t>
      </w:r>
      <w:r w:rsidR="00B43DF8" w:rsidRPr="00223930">
        <w:rPr>
          <w:sz w:val="18"/>
          <w:szCs w:val="18"/>
        </w:rPr>
        <w:t xml:space="preserve">в течение </w:t>
      </w:r>
      <w:r w:rsidR="00190D91">
        <w:rPr>
          <w:sz w:val="18"/>
          <w:szCs w:val="18"/>
        </w:rPr>
        <w:t>2</w:t>
      </w:r>
      <w:r w:rsidR="00513143">
        <w:rPr>
          <w:sz w:val="18"/>
          <w:szCs w:val="18"/>
        </w:rPr>
        <w:t>5</w:t>
      </w:r>
      <w:r w:rsidR="00767F8E" w:rsidRPr="00223930">
        <w:rPr>
          <w:sz w:val="18"/>
          <w:szCs w:val="18"/>
        </w:rPr>
        <w:t xml:space="preserve"> (</w:t>
      </w:r>
      <w:r w:rsidR="00190D91">
        <w:rPr>
          <w:sz w:val="18"/>
          <w:szCs w:val="18"/>
        </w:rPr>
        <w:t>двадцать пять</w:t>
      </w:r>
      <w:r w:rsidR="00767F8E" w:rsidRPr="00223930">
        <w:rPr>
          <w:sz w:val="18"/>
          <w:szCs w:val="18"/>
        </w:rPr>
        <w:t xml:space="preserve">) </w:t>
      </w:r>
      <w:r w:rsidR="00513143">
        <w:rPr>
          <w:sz w:val="18"/>
          <w:szCs w:val="18"/>
        </w:rPr>
        <w:t>рабочих</w:t>
      </w:r>
      <w:r w:rsidR="00B43DF8" w:rsidRPr="00223930">
        <w:rPr>
          <w:sz w:val="18"/>
          <w:szCs w:val="18"/>
        </w:rPr>
        <w:t xml:space="preserve"> дней с момента заключения </w:t>
      </w:r>
      <w:r w:rsidR="00767F8E" w:rsidRPr="00223930">
        <w:rPr>
          <w:sz w:val="18"/>
          <w:szCs w:val="18"/>
        </w:rPr>
        <w:t>К</w:t>
      </w:r>
      <w:r w:rsidR="00B43DF8" w:rsidRPr="00223930">
        <w:rPr>
          <w:sz w:val="18"/>
          <w:szCs w:val="18"/>
        </w:rPr>
        <w:t>онтракта</w:t>
      </w:r>
      <w:r w:rsidR="009316B0" w:rsidRPr="00223930">
        <w:rPr>
          <w:sz w:val="18"/>
          <w:szCs w:val="18"/>
        </w:rPr>
        <w:t>.</w:t>
      </w:r>
    </w:p>
    <w:p w14:paraId="54D48B32" w14:textId="203CD3FF" w:rsidR="007773AC" w:rsidRPr="00223930" w:rsidRDefault="007773AC" w:rsidP="00FD1179">
      <w:pPr>
        <w:spacing w:after="0"/>
        <w:ind w:right="0" w:firstLine="708"/>
        <w:rPr>
          <w:sz w:val="18"/>
          <w:szCs w:val="18"/>
        </w:rPr>
      </w:pPr>
      <w:r w:rsidRPr="00223930">
        <w:rPr>
          <w:color w:val="000000"/>
          <w:sz w:val="18"/>
          <w:szCs w:val="18"/>
        </w:rPr>
        <w:t xml:space="preserve">2.2. </w:t>
      </w:r>
      <w:r w:rsidRPr="00223930">
        <w:rPr>
          <w:sz w:val="18"/>
          <w:szCs w:val="18"/>
        </w:rPr>
        <w:t xml:space="preserve">Доставка товара осуществляется силами и средствами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Поставщика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и за его счет</w:t>
      </w:r>
      <w:r w:rsidR="00F57C23" w:rsidRPr="00223930">
        <w:rPr>
          <w:sz w:val="18"/>
          <w:szCs w:val="18"/>
        </w:rPr>
        <w:t xml:space="preserve"> по адресу: г. Курган, </w:t>
      </w:r>
      <w:r w:rsidR="00F57C23" w:rsidRPr="00223930">
        <w:rPr>
          <w:sz w:val="18"/>
          <w:szCs w:val="18"/>
        </w:rPr>
        <w:br/>
        <w:t xml:space="preserve">ул. 2-я </w:t>
      </w:r>
      <w:r w:rsidR="00767F8E" w:rsidRPr="00223930">
        <w:rPr>
          <w:sz w:val="18"/>
          <w:szCs w:val="18"/>
        </w:rPr>
        <w:t>Ч</w:t>
      </w:r>
      <w:r w:rsidR="00F57C23" w:rsidRPr="00223930">
        <w:rPr>
          <w:sz w:val="18"/>
          <w:szCs w:val="18"/>
        </w:rPr>
        <w:t>асовая</w:t>
      </w:r>
      <w:r w:rsidR="00767F8E" w:rsidRPr="00223930">
        <w:rPr>
          <w:sz w:val="18"/>
          <w:szCs w:val="18"/>
        </w:rPr>
        <w:t>,</w:t>
      </w:r>
      <w:r w:rsidR="00F57C23" w:rsidRPr="00223930">
        <w:rPr>
          <w:sz w:val="18"/>
          <w:szCs w:val="18"/>
        </w:rPr>
        <w:t xml:space="preserve"> 40</w:t>
      </w:r>
      <w:r w:rsidR="00767F8E" w:rsidRPr="00223930">
        <w:rPr>
          <w:sz w:val="18"/>
          <w:szCs w:val="18"/>
        </w:rPr>
        <w:t>.</w:t>
      </w:r>
      <w:r w:rsidR="00190D91">
        <w:rPr>
          <w:sz w:val="18"/>
          <w:szCs w:val="18"/>
        </w:rPr>
        <w:t xml:space="preserve"> Одновременно с товаром Поставщик обязан передать Заказчику товарную накладную или универсальный передаточный документ, счет, документы, подтверждающие качество товара.</w:t>
      </w:r>
    </w:p>
    <w:p w14:paraId="78ECE191" w14:textId="55504403" w:rsidR="007773AC" w:rsidRPr="00223930" w:rsidRDefault="007773AC" w:rsidP="00D003D1">
      <w:pPr>
        <w:shd w:val="clear" w:color="auto" w:fill="FFFFFF"/>
        <w:tabs>
          <w:tab w:val="left" w:pos="0"/>
          <w:tab w:val="left" w:pos="8789"/>
          <w:tab w:val="right" w:pos="10988"/>
        </w:tabs>
        <w:spacing w:after="0"/>
        <w:ind w:right="0" w:firstLine="709"/>
        <w:rPr>
          <w:rStyle w:val="blk"/>
          <w:sz w:val="18"/>
          <w:szCs w:val="18"/>
        </w:rPr>
      </w:pPr>
      <w:r w:rsidRPr="00223930">
        <w:rPr>
          <w:spacing w:val="8"/>
          <w:sz w:val="18"/>
          <w:szCs w:val="18"/>
        </w:rPr>
        <w:t>2.</w:t>
      </w:r>
      <w:r w:rsidR="00FD1179" w:rsidRPr="00223930">
        <w:rPr>
          <w:spacing w:val="8"/>
          <w:sz w:val="18"/>
          <w:szCs w:val="18"/>
        </w:rPr>
        <w:t>3</w:t>
      </w:r>
      <w:r w:rsidRPr="00223930">
        <w:rPr>
          <w:spacing w:val="8"/>
          <w:sz w:val="18"/>
          <w:szCs w:val="18"/>
        </w:rPr>
        <w:t>.</w:t>
      </w:r>
      <w:r w:rsidRPr="00223930">
        <w:rPr>
          <w:sz w:val="18"/>
          <w:szCs w:val="18"/>
        </w:rPr>
        <w:t xml:space="preserve"> В случае поставки товара не соответствующего качества,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Поставщик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производит поставку товара соответствующего качества взамен некачественного за свой счет</w:t>
      </w:r>
      <w:r w:rsidRPr="00223930">
        <w:rPr>
          <w:bCs/>
          <w:sz w:val="18"/>
          <w:szCs w:val="18"/>
        </w:rPr>
        <w:t>.</w:t>
      </w:r>
      <w:r w:rsidR="009316B0" w:rsidRPr="00223930">
        <w:rPr>
          <w:bCs/>
          <w:sz w:val="18"/>
          <w:szCs w:val="18"/>
        </w:rPr>
        <w:t xml:space="preserve"> </w:t>
      </w:r>
      <w:r w:rsidRPr="00223930">
        <w:rPr>
          <w:sz w:val="18"/>
          <w:szCs w:val="18"/>
        </w:rPr>
        <w:t xml:space="preserve">Срок для замены некачественного товара – </w:t>
      </w:r>
      <w:r w:rsidR="001F349E">
        <w:rPr>
          <w:sz w:val="18"/>
          <w:szCs w:val="18"/>
        </w:rPr>
        <w:t>10</w:t>
      </w:r>
      <w:r w:rsidRPr="00223930">
        <w:rPr>
          <w:sz w:val="18"/>
          <w:szCs w:val="18"/>
        </w:rPr>
        <w:t xml:space="preserve"> рабочих дн</w:t>
      </w:r>
      <w:r w:rsidR="007C1E45">
        <w:rPr>
          <w:sz w:val="18"/>
          <w:szCs w:val="18"/>
        </w:rPr>
        <w:t>ей</w:t>
      </w:r>
      <w:r w:rsidRPr="00223930">
        <w:rPr>
          <w:sz w:val="18"/>
          <w:szCs w:val="18"/>
        </w:rPr>
        <w:t xml:space="preserve"> с момента предъявления Заказчиком соответствующего требования.</w:t>
      </w:r>
    </w:p>
    <w:p w14:paraId="329660CD" w14:textId="0C5A681D" w:rsidR="007773AC" w:rsidRPr="00223930" w:rsidRDefault="007773AC" w:rsidP="00D003D1">
      <w:pPr>
        <w:widowControl w:val="0"/>
        <w:tabs>
          <w:tab w:val="left" w:pos="0"/>
          <w:tab w:val="left" w:pos="10260"/>
        </w:tabs>
        <w:spacing w:after="0"/>
        <w:ind w:right="0" w:firstLine="709"/>
        <w:rPr>
          <w:sz w:val="18"/>
          <w:szCs w:val="18"/>
        </w:rPr>
      </w:pPr>
      <w:r w:rsidRPr="00223930">
        <w:rPr>
          <w:sz w:val="18"/>
          <w:szCs w:val="18"/>
        </w:rPr>
        <w:t>2.</w:t>
      </w:r>
      <w:r w:rsidR="00FD1179" w:rsidRPr="00223930">
        <w:rPr>
          <w:sz w:val="18"/>
          <w:szCs w:val="18"/>
        </w:rPr>
        <w:t>4</w:t>
      </w:r>
      <w:r w:rsidRPr="00223930">
        <w:rPr>
          <w:sz w:val="18"/>
          <w:szCs w:val="18"/>
        </w:rPr>
        <w:t xml:space="preserve">. Для проверки предоставляемого товара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Заказчик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проводит приемку и экспертизу товара. Экспертиза проводится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Заказчиком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своими силами в течение </w:t>
      </w:r>
      <w:r w:rsidR="00513143">
        <w:rPr>
          <w:sz w:val="18"/>
          <w:szCs w:val="18"/>
        </w:rPr>
        <w:t>10</w:t>
      </w:r>
      <w:r w:rsidRPr="00223930">
        <w:rPr>
          <w:sz w:val="18"/>
          <w:szCs w:val="18"/>
        </w:rPr>
        <w:t xml:space="preserve"> (</w:t>
      </w:r>
      <w:r w:rsidR="00513143">
        <w:rPr>
          <w:sz w:val="18"/>
          <w:szCs w:val="18"/>
        </w:rPr>
        <w:t>десяти</w:t>
      </w:r>
      <w:r w:rsidRPr="00223930">
        <w:rPr>
          <w:sz w:val="18"/>
          <w:szCs w:val="18"/>
        </w:rPr>
        <w:t xml:space="preserve">) рабочих </w:t>
      </w:r>
      <w:r w:rsidR="002F00D4">
        <w:rPr>
          <w:sz w:val="18"/>
          <w:szCs w:val="18"/>
        </w:rPr>
        <w:t>дней с момента получения товара.</w:t>
      </w:r>
    </w:p>
    <w:p w14:paraId="4E0C6C51" w14:textId="77777777" w:rsidR="007773AC" w:rsidRDefault="007773AC" w:rsidP="00D003D1">
      <w:pPr>
        <w:widowControl w:val="0"/>
        <w:tabs>
          <w:tab w:val="left" w:pos="0"/>
          <w:tab w:val="left" w:pos="426"/>
          <w:tab w:val="left" w:pos="1080"/>
          <w:tab w:val="left" w:pos="10260"/>
        </w:tabs>
        <w:spacing w:after="0"/>
        <w:ind w:right="0" w:firstLine="709"/>
        <w:rPr>
          <w:sz w:val="18"/>
          <w:szCs w:val="18"/>
        </w:rPr>
      </w:pPr>
      <w:r w:rsidRPr="00223930">
        <w:rPr>
          <w:sz w:val="18"/>
          <w:szCs w:val="18"/>
        </w:rPr>
        <w:t>2.</w:t>
      </w:r>
      <w:r w:rsidR="00FD1179" w:rsidRPr="00223930">
        <w:rPr>
          <w:sz w:val="18"/>
          <w:szCs w:val="18"/>
        </w:rPr>
        <w:t>5</w:t>
      </w:r>
      <w:r w:rsidRPr="00223930">
        <w:rPr>
          <w:sz w:val="18"/>
          <w:szCs w:val="18"/>
        </w:rPr>
        <w:t xml:space="preserve">. Все расходы, связанные с обратной транспортировкой некачественного, несоответствующего условиям настоящего Контракта товара, несет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Поставщик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>.</w:t>
      </w:r>
    </w:p>
    <w:p w14:paraId="31AE466F" w14:textId="77777777" w:rsidR="007773AC" w:rsidRPr="00223930" w:rsidRDefault="007773AC" w:rsidP="00D003D1">
      <w:pPr>
        <w:spacing w:after="0"/>
        <w:ind w:right="0"/>
        <w:jc w:val="center"/>
        <w:rPr>
          <w:b/>
          <w:sz w:val="18"/>
          <w:szCs w:val="18"/>
        </w:rPr>
      </w:pPr>
      <w:r w:rsidRPr="00223930">
        <w:rPr>
          <w:b/>
          <w:sz w:val="18"/>
          <w:szCs w:val="18"/>
        </w:rPr>
        <w:t>3. Обязанности сторон и порядок расчетов</w:t>
      </w:r>
    </w:p>
    <w:p w14:paraId="68CF6D77" w14:textId="01CDF4A0" w:rsidR="007627A5" w:rsidRPr="007627A5" w:rsidRDefault="007773AC" w:rsidP="007627A5">
      <w:pPr>
        <w:spacing w:after="0"/>
        <w:ind w:right="0" w:firstLine="708"/>
        <w:rPr>
          <w:sz w:val="18"/>
          <w:szCs w:val="18"/>
          <w:shd w:val="clear" w:color="auto" w:fill="FFFFFF"/>
        </w:rPr>
      </w:pPr>
      <w:r w:rsidRPr="00223930">
        <w:rPr>
          <w:sz w:val="18"/>
          <w:szCs w:val="18"/>
        </w:rPr>
        <w:t xml:space="preserve">3.1. </w:t>
      </w:r>
      <w:r w:rsidR="00F778D3" w:rsidRPr="00223930">
        <w:rPr>
          <w:sz w:val="18"/>
          <w:szCs w:val="18"/>
        </w:rPr>
        <w:t xml:space="preserve">Цена </w:t>
      </w:r>
      <w:r w:rsidRPr="00223930">
        <w:rPr>
          <w:sz w:val="18"/>
          <w:szCs w:val="18"/>
        </w:rPr>
        <w:t>Контракта</w:t>
      </w:r>
      <w:r w:rsidR="00F778D3" w:rsidRPr="00223930">
        <w:rPr>
          <w:sz w:val="18"/>
          <w:szCs w:val="18"/>
        </w:rPr>
        <w:t xml:space="preserve"> является твердой, действует на период срока Контракта</w:t>
      </w:r>
      <w:r w:rsidR="00131965" w:rsidRPr="00223930">
        <w:rPr>
          <w:sz w:val="18"/>
          <w:szCs w:val="18"/>
        </w:rPr>
        <w:t xml:space="preserve"> и</w:t>
      </w:r>
      <w:r w:rsidRPr="00223930">
        <w:rPr>
          <w:sz w:val="18"/>
          <w:szCs w:val="18"/>
        </w:rPr>
        <w:t xml:space="preserve"> составляет: </w:t>
      </w:r>
      <w:r w:rsidR="003C7F2A" w:rsidRPr="00223930">
        <w:rPr>
          <w:sz w:val="18"/>
          <w:szCs w:val="18"/>
        </w:rPr>
        <w:t>______</w:t>
      </w:r>
      <w:r w:rsidRPr="00223930">
        <w:rPr>
          <w:sz w:val="18"/>
          <w:szCs w:val="18"/>
        </w:rPr>
        <w:t xml:space="preserve"> (</w:t>
      </w:r>
      <w:r w:rsidR="003C7F2A" w:rsidRPr="00223930">
        <w:rPr>
          <w:sz w:val="18"/>
          <w:szCs w:val="18"/>
        </w:rPr>
        <w:t>______________</w:t>
      </w:r>
      <w:r w:rsidRPr="00223930">
        <w:rPr>
          <w:sz w:val="18"/>
          <w:szCs w:val="18"/>
        </w:rPr>
        <w:t>) рубл</w:t>
      </w:r>
      <w:proofErr w:type="gramStart"/>
      <w:r w:rsidR="00564CC8" w:rsidRPr="00223930">
        <w:rPr>
          <w:sz w:val="18"/>
          <w:szCs w:val="18"/>
        </w:rPr>
        <w:t>я</w:t>
      </w:r>
      <w:r w:rsidR="003C7F2A" w:rsidRPr="00223930">
        <w:rPr>
          <w:sz w:val="18"/>
          <w:szCs w:val="18"/>
        </w:rPr>
        <w:t>(</w:t>
      </w:r>
      <w:proofErr w:type="gramEnd"/>
      <w:r w:rsidR="003C7F2A" w:rsidRPr="00223930">
        <w:rPr>
          <w:sz w:val="18"/>
          <w:szCs w:val="18"/>
        </w:rPr>
        <w:t>ей)________</w:t>
      </w:r>
      <w:r w:rsidRPr="00223930">
        <w:rPr>
          <w:sz w:val="18"/>
          <w:szCs w:val="18"/>
        </w:rPr>
        <w:t xml:space="preserve"> копеек, в том числе НДС </w:t>
      </w:r>
      <w:r w:rsidR="00513143">
        <w:rPr>
          <w:sz w:val="18"/>
          <w:szCs w:val="18"/>
        </w:rPr>
        <w:t>__</w:t>
      </w:r>
      <w:r w:rsidR="001E70FF">
        <w:rPr>
          <w:sz w:val="18"/>
          <w:szCs w:val="18"/>
        </w:rPr>
        <w:t>(</w:t>
      </w:r>
      <w:r w:rsidR="003C7F2A" w:rsidRPr="00223930">
        <w:rPr>
          <w:sz w:val="18"/>
          <w:szCs w:val="18"/>
        </w:rPr>
        <w:t>или НДС не предусмотрен)</w:t>
      </w:r>
      <w:r w:rsidRPr="00223930">
        <w:rPr>
          <w:sz w:val="18"/>
          <w:szCs w:val="18"/>
        </w:rPr>
        <w:t>.</w:t>
      </w:r>
      <w:r w:rsidR="007627A5">
        <w:rPr>
          <w:sz w:val="18"/>
          <w:szCs w:val="18"/>
        </w:rPr>
        <w:t xml:space="preserve"> </w:t>
      </w:r>
      <w:r w:rsidR="007627A5" w:rsidRPr="001F349E">
        <w:rPr>
          <w:sz w:val="18"/>
          <w:szCs w:val="18"/>
          <w:shd w:val="clear" w:color="auto" w:fill="FFFFFF"/>
        </w:rPr>
        <w:t xml:space="preserve">Цена Контракта включает в себя: </w:t>
      </w:r>
      <w:r w:rsidR="007627A5" w:rsidRPr="007627A5">
        <w:rPr>
          <w:sz w:val="18"/>
          <w:szCs w:val="18"/>
          <w:shd w:val="clear" w:color="auto" w:fill="FFFFFF"/>
        </w:rPr>
        <w:t>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3A38847E" w14:textId="433FA3CF" w:rsidR="007773AC" w:rsidRPr="00223930" w:rsidRDefault="007773AC" w:rsidP="00D003D1">
      <w:pPr>
        <w:spacing w:after="0"/>
        <w:ind w:right="0" w:firstLine="708"/>
        <w:rPr>
          <w:sz w:val="18"/>
          <w:szCs w:val="18"/>
        </w:rPr>
      </w:pPr>
      <w:r w:rsidRPr="00223930">
        <w:rPr>
          <w:sz w:val="18"/>
          <w:szCs w:val="18"/>
        </w:rPr>
        <w:t xml:space="preserve">3.2.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Заказчик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оплачивает фактически поставленный и соответствующий условиям настоящего Контракта Товар </w:t>
      </w:r>
      <w:r w:rsidR="00BC3679">
        <w:rPr>
          <w:sz w:val="18"/>
          <w:szCs w:val="18"/>
        </w:rPr>
        <w:br/>
      </w:r>
      <w:r w:rsidRPr="00223930">
        <w:rPr>
          <w:sz w:val="18"/>
          <w:szCs w:val="18"/>
        </w:rPr>
        <w:t xml:space="preserve">в течение </w:t>
      </w:r>
      <w:r w:rsidR="006B572B" w:rsidRPr="00223930">
        <w:rPr>
          <w:sz w:val="18"/>
          <w:szCs w:val="18"/>
        </w:rPr>
        <w:t>7</w:t>
      </w:r>
      <w:r w:rsidRPr="00223930">
        <w:rPr>
          <w:sz w:val="18"/>
          <w:szCs w:val="18"/>
        </w:rPr>
        <w:t xml:space="preserve"> (</w:t>
      </w:r>
      <w:r w:rsidR="006B572B" w:rsidRPr="00223930">
        <w:rPr>
          <w:sz w:val="18"/>
          <w:szCs w:val="18"/>
        </w:rPr>
        <w:t>семи</w:t>
      </w:r>
      <w:r w:rsidRPr="00223930">
        <w:rPr>
          <w:sz w:val="18"/>
          <w:szCs w:val="18"/>
        </w:rPr>
        <w:t xml:space="preserve">) </w:t>
      </w:r>
      <w:r w:rsidR="00F20AD6" w:rsidRPr="00223930">
        <w:rPr>
          <w:sz w:val="18"/>
          <w:szCs w:val="18"/>
        </w:rPr>
        <w:t>рабочих</w:t>
      </w:r>
      <w:r w:rsidRPr="00223930">
        <w:rPr>
          <w:sz w:val="18"/>
          <w:szCs w:val="18"/>
        </w:rPr>
        <w:t xml:space="preserve"> дней с момента подписания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Заказчиком</w:t>
      </w:r>
      <w:r w:rsidR="00097847" w:rsidRPr="00223930">
        <w:rPr>
          <w:sz w:val="18"/>
          <w:szCs w:val="18"/>
        </w:rPr>
        <w:t xml:space="preserve">» </w:t>
      </w:r>
      <w:r w:rsidR="0048619B" w:rsidRPr="00223930">
        <w:rPr>
          <w:sz w:val="18"/>
          <w:szCs w:val="18"/>
        </w:rPr>
        <w:t>акта приемки товара</w:t>
      </w:r>
      <w:r w:rsidR="00767F8E" w:rsidRPr="00223930">
        <w:rPr>
          <w:sz w:val="18"/>
          <w:szCs w:val="18"/>
        </w:rPr>
        <w:t>,</w:t>
      </w:r>
      <w:r w:rsidRPr="00223930">
        <w:rPr>
          <w:sz w:val="18"/>
          <w:szCs w:val="18"/>
        </w:rPr>
        <w:t xml:space="preserve"> а также при условии предъявления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Поставщиком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правильно оформленных документов на оплату</w:t>
      </w:r>
      <w:r w:rsidR="003C1D48">
        <w:rPr>
          <w:sz w:val="18"/>
          <w:szCs w:val="18"/>
        </w:rPr>
        <w:t xml:space="preserve"> (счет, универсальный передаточный документ или товарная накладная)</w:t>
      </w:r>
      <w:r w:rsidR="00F32832">
        <w:rPr>
          <w:sz w:val="18"/>
          <w:szCs w:val="18"/>
        </w:rPr>
        <w:t>, сертификатов, обязательных для данного вида товара, оформленных в соответствии с законодательством РФ</w:t>
      </w:r>
      <w:r w:rsidRPr="00223930">
        <w:rPr>
          <w:sz w:val="18"/>
          <w:szCs w:val="18"/>
        </w:rPr>
        <w:t xml:space="preserve">. </w:t>
      </w:r>
      <w:r w:rsidR="005474F0" w:rsidRPr="00223930">
        <w:rPr>
          <w:sz w:val="18"/>
          <w:szCs w:val="18"/>
        </w:rPr>
        <w:t xml:space="preserve">Источник финансирования </w:t>
      </w:r>
      <w:r w:rsidR="00E87F95" w:rsidRPr="00223930">
        <w:rPr>
          <w:sz w:val="18"/>
          <w:szCs w:val="18"/>
        </w:rPr>
        <w:t xml:space="preserve">– </w:t>
      </w:r>
      <w:r w:rsidR="000A6E8B">
        <w:rPr>
          <w:sz w:val="18"/>
          <w:szCs w:val="18"/>
        </w:rPr>
        <w:t xml:space="preserve">федеральный бюджет </w:t>
      </w:r>
      <w:r w:rsidR="00C22CB3" w:rsidRPr="00223930">
        <w:rPr>
          <w:sz w:val="18"/>
          <w:szCs w:val="18"/>
        </w:rPr>
        <w:t>КБК 320030542406</w:t>
      </w:r>
      <w:r w:rsidR="005474F0" w:rsidRPr="00223930">
        <w:rPr>
          <w:sz w:val="18"/>
          <w:szCs w:val="18"/>
        </w:rPr>
        <w:t>9004</w:t>
      </w:r>
      <w:r w:rsidR="000A6E8B">
        <w:rPr>
          <w:sz w:val="18"/>
          <w:szCs w:val="18"/>
        </w:rPr>
        <w:t>9</w:t>
      </w:r>
      <w:r w:rsidR="00231CCF" w:rsidRPr="00223930">
        <w:rPr>
          <w:sz w:val="18"/>
          <w:szCs w:val="18"/>
        </w:rPr>
        <w:t>24</w:t>
      </w:r>
      <w:r w:rsidR="007C1E45">
        <w:rPr>
          <w:sz w:val="18"/>
          <w:szCs w:val="18"/>
        </w:rPr>
        <w:t>4</w:t>
      </w:r>
      <w:r w:rsidR="005474F0" w:rsidRPr="00223930">
        <w:rPr>
          <w:sz w:val="18"/>
          <w:szCs w:val="18"/>
        </w:rPr>
        <w:t>.</w:t>
      </w:r>
    </w:p>
    <w:p w14:paraId="253FA08E" w14:textId="77777777" w:rsidR="007773AC" w:rsidRPr="00223930" w:rsidRDefault="007773AC" w:rsidP="00D003D1">
      <w:pPr>
        <w:spacing w:after="0"/>
        <w:ind w:right="0" w:firstLine="708"/>
        <w:rPr>
          <w:sz w:val="18"/>
          <w:szCs w:val="18"/>
        </w:rPr>
      </w:pPr>
      <w:r w:rsidRPr="00223930">
        <w:rPr>
          <w:sz w:val="18"/>
          <w:szCs w:val="18"/>
        </w:rPr>
        <w:t xml:space="preserve">3.3.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Поставщик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обязуется передать товар надлежащего качества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Заказчику</w:t>
      </w:r>
      <w:r w:rsidR="00097847" w:rsidRPr="00223930">
        <w:rPr>
          <w:sz w:val="18"/>
          <w:szCs w:val="18"/>
        </w:rPr>
        <w:t xml:space="preserve">» </w:t>
      </w:r>
      <w:r w:rsidR="00767F8E" w:rsidRPr="00223930">
        <w:rPr>
          <w:sz w:val="18"/>
          <w:szCs w:val="18"/>
        </w:rPr>
        <w:t xml:space="preserve">в </w:t>
      </w:r>
      <w:r w:rsidRPr="00223930">
        <w:rPr>
          <w:sz w:val="18"/>
          <w:szCs w:val="18"/>
        </w:rPr>
        <w:t>количеств</w:t>
      </w:r>
      <w:r w:rsidR="00767F8E" w:rsidRPr="00223930">
        <w:rPr>
          <w:sz w:val="18"/>
          <w:szCs w:val="18"/>
        </w:rPr>
        <w:t>е</w:t>
      </w:r>
      <w:r w:rsidRPr="00223930">
        <w:rPr>
          <w:sz w:val="18"/>
          <w:szCs w:val="18"/>
        </w:rPr>
        <w:t xml:space="preserve">, </w:t>
      </w:r>
      <w:r w:rsidR="00767F8E" w:rsidRPr="00223930">
        <w:rPr>
          <w:sz w:val="18"/>
          <w:szCs w:val="18"/>
        </w:rPr>
        <w:t xml:space="preserve">по </w:t>
      </w:r>
      <w:r w:rsidRPr="00223930">
        <w:rPr>
          <w:sz w:val="18"/>
          <w:szCs w:val="18"/>
        </w:rPr>
        <w:t>ценам и в сроки, определенные настоящим Контрактом.</w:t>
      </w:r>
    </w:p>
    <w:p w14:paraId="14FF25B4" w14:textId="799B5A2A" w:rsidR="007773AC" w:rsidRPr="00223930" w:rsidRDefault="007773AC" w:rsidP="00D003D1">
      <w:pPr>
        <w:spacing w:after="0"/>
        <w:ind w:right="0" w:firstLine="708"/>
        <w:rPr>
          <w:sz w:val="18"/>
          <w:szCs w:val="18"/>
        </w:rPr>
      </w:pPr>
      <w:r w:rsidRPr="00223930">
        <w:rPr>
          <w:sz w:val="18"/>
          <w:szCs w:val="18"/>
        </w:rPr>
        <w:t xml:space="preserve">3.4. Расчеты осуществляются путем перечисления денежных средств на расчетный счёт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Поставщика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>, указанный в настоящем Контракте.</w:t>
      </w:r>
      <w:r w:rsidR="00A04DD0" w:rsidRPr="00223930">
        <w:rPr>
          <w:sz w:val="18"/>
          <w:szCs w:val="18"/>
        </w:rPr>
        <w:t xml:space="preserve"> Обязательства по оплате Заказчиком считаются выполненными в день </w:t>
      </w:r>
      <w:r w:rsidR="007627A5">
        <w:rPr>
          <w:sz w:val="18"/>
          <w:szCs w:val="18"/>
        </w:rPr>
        <w:t>списания</w:t>
      </w:r>
      <w:r w:rsidR="00A04DD0" w:rsidRPr="00223930">
        <w:rPr>
          <w:sz w:val="18"/>
          <w:szCs w:val="18"/>
        </w:rPr>
        <w:t xml:space="preserve"> денежных средств </w:t>
      </w:r>
      <w:r w:rsidR="007627A5">
        <w:rPr>
          <w:sz w:val="18"/>
          <w:szCs w:val="18"/>
        </w:rPr>
        <w:t>со</w:t>
      </w:r>
      <w:r w:rsidR="00A04DD0" w:rsidRPr="00223930">
        <w:rPr>
          <w:sz w:val="18"/>
          <w:szCs w:val="18"/>
        </w:rPr>
        <w:t xml:space="preserve"> счет</w:t>
      </w:r>
      <w:r w:rsidR="007627A5">
        <w:rPr>
          <w:sz w:val="18"/>
          <w:szCs w:val="18"/>
        </w:rPr>
        <w:t>а</w:t>
      </w:r>
      <w:r w:rsidR="00A04DD0" w:rsidRPr="00223930">
        <w:rPr>
          <w:sz w:val="18"/>
          <w:szCs w:val="18"/>
        </w:rPr>
        <w:t xml:space="preserve"> </w:t>
      </w:r>
      <w:r w:rsidR="007627A5">
        <w:rPr>
          <w:sz w:val="18"/>
          <w:szCs w:val="18"/>
        </w:rPr>
        <w:t>Заказчика</w:t>
      </w:r>
      <w:r w:rsidR="00A04DD0" w:rsidRPr="00223930">
        <w:rPr>
          <w:sz w:val="18"/>
          <w:szCs w:val="18"/>
        </w:rPr>
        <w:t>.</w:t>
      </w:r>
    </w:p>
    <w:p w14:paraId="1B56341F" w14:textId="76E30923" w:rsidR="007773AC" w:rsidRPr="00223930" w:rsidRDefault="007773AC" w:rsidP="00455B50">
      <w:pPr>
        <w:spacing w:after="0"/>
        <w:ind w:right="0" w:firstLine="709"/>
        <w:rPr>
          <w:sz w:val="18"/>
          <w:szCs w:val="18"/>
          <w:lang w:eastAsia="en-US"/>
        </w:rPr>
      </w:pPr>
      <w:r w:rsidRPr="00223930">
        <w:rPr>
          <w:sz w:val="18"/>
          <w:szCs w:val="18"/>
        </w:rPr>
        <w:t xml:space="preserve">3.5.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Заказчик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обязан </w:t>
      </w:r>
      <w:r w:rsidRPr="00223930">
        <w:rPr>
          <w:sz w:val="18"/>
          <w:szCs w:val="18"/>
          <w:lang w:eastAsia="en-US"/>
        </w:rPr>
        <w:t xml:space="preserve">уменьшить сумму, подлежащую уплате </w:t>
      </w:r>
      <w:r w:rsidR="00097847" w:rsidRPr="00223930">
        <w:rPr>
          <w:sz w:val="18"/>
          <w:szCs w:val="18"/>
          <w:lang w:eastAsia="en-US"/>
        </w:rPr>
        <w:t>«</w:t>
      </w:r>
      <w:r w:rsidRPr="00223930">
        <w:rPr>
          <w:sz w:val="18"/>
          <w:szCs w:val="18"/>
          <w:lang w:eastAsia="en-US"/>
        </w:rPr>
        <w:t>Поставщику</w:t>
      </w:r>
      <w:r w:rsidR="00097847" w:rsidRPr="00223930">
        <w:rPr>
          <w:sz w:val="18"/>
          <w:szCs w:val="18"/>
          <w:lang w:eastAsia="en-US"/>
        </w:rPr>
        <w:t>»</w:t>
      </w:r>
      <w:r w:rsidRPr="00223930">
        <w:rPr>
          <w:sz w:val="18"/>
          <w:szCs w:val="18"/>
          <w:lang w:eastAsia="en-US"/>
        </w:rPr>
        <w:t xml:space="preserve"> на размер налогов, сборов и иных обязательных платежей в бюджеты бюджетной системы Российской Федерации, связанных с оплатой Контракта, если </w:t>
      </w:r>
      <w:r w:rsidR="001F3AFA">
        <w:rPr>
          <w:sz w:val="18"/>
          <w:szCs w:val="18"/>
          <w:lang w:eastAsia="en-US"/>
        </w:rPr>
        <w:br/>
      </w:r>
      <w:r w:rsidRPr="00223930">
        <w:rPr>
          <w:sz w:val="18"/>
          <w:szCs w:val="18"/>
          <w:lang w:eastAsia="en-US"/>
        </w:rPr>
        <w:t xml:space="preserve"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7847" w:rsidRPr="00223930">
        <w:rPr>
          <w:sz w:val="18"/>
          <w:szCs w:val="18"/>
          <w:lang w:eastAsia="en-US"/>
        </w:rPr>
        <w:t>«</w:t>
      </w:r>
      <w:r w:rsidRPr="00223930">
        <w:rPr>
          <w:sz w:val="18"/>
          <w:szCs w:val="18"/>
          <w:lang w:eastAsia="en-US"/>
        </w:rPr>
        <w:t>Заказчиком</w:t>
      </w:r>
      <w:r w:rsidR="00097847" w:rsidRPr="00223930">
        <w:rPr>
          <w:sz w:val="18"/>
          <w:szCs w:val="18"/>
          <w:lang w:eastAsia="en-US"/>
        </w:rPr>
        <w:t>»</w:t>
      </w:r>
      <w:r w:rsidRPr="00223930">
        <w:rPr>
          <w:sz w:val="18"/>
          <w:szCs w:val="18"/>
          <w:lang w:eastAsia="en-US"/>
        </w:rPr>
        <w:t>.</w:t>
      </w:r>
    </w:p>
    <w:p w14:paraId="6ED1BFB4" w14:textId="77777777" w:rsidR="007773AC" w:rsidRPr="00223930" w:rsidRDefault="007773AC" w:rsidP="00455B50">
      <w:pPr>
        <w:spacing w:after="0"/>
        <w:ind w:right="0" w:firstLine="709"/>
        <w:jc w:val="center"/>
        <w:rPr>
          <w:sz w:val="18"/>
          <w:szCs w:val="18"/>
        </w:rPr>
      </w:pPr>
      <w:r w:rsidRPr="00223930">
        <w:rPr>
          <w:b/>
          <w:sz w:val="18"/>
          <w:szCs w:val="18"/>
        </w:rPr>
        <w:t>4. Ответственность сторон</w:t>
      </w:r>
    </w:p>
    <w:p w14:paraId="7FB44D27" w14:textId="6799FA0F" w:rsidR="007773AC" w:rsidRPr="00223930" w:rsidRDefault="007773AC" w:rsidP="00455967">
      <w:pPr>
        <w:spacing w:after="0"/>
        <w:ind w:right="0" w:firstLine="709"/>
        <w:rPr>
          <w:sz w:val="18"/>
          <w:szCs w:val="18"/>
        </w:rPr>
      </w:pPr>
      <w:r w:rsidRPr="00223930">
        <w:rPr>
          <w:sz w:val="18"/>
          <w:szCs w:val="18"/>
        </w:rPr>
        <w:t>4.1.</w:t>
      </w:r>
      <w:r w:rsidR="007627A5">
        <w:rPr>
          <w:sz w:val="18"/>
          <w:szCs w:val="18"/>
        </w:rPr>
        <w:t xml:space="preserve"> </w:t>
      </w:r>
      <w:r w:rsidRPr="00223930">
        <w:rPr>
          <w:sz w:val="18"/>
          <w:szCs w:val="18"/>
        </w:rPr>
        <w:t>Стороны несут ответственность за невыполнение или ненадлежащее выполнение условий настоящего Контракта в соответствии с законодательством Российской Федерации.</w:t>
      </w:r>
    </w:p>
    <w:p w14:paraId="4300DF9B" w14:textId="77777777" w:rsidR="007773AC" w:rsidRPr="00223930" w:rsidRDefault="007773AC" w:rsidP="00455967">
      <w:pPr>
        <w:spacing w:after="0"/>
        <w:ind w:right="0" w:firstLine="709"/>
        <w:rPr>
          <w:sz w:val="18"/>
          <w:szCs w:val="18"/>
        </w:rPr>
      </w:pPr>
      <w:r w:rsidRPr="00223930">
        <w:rPr>
          <w:sz w:val="18"/>
          <w:szCs w:val="18"/>
        </w:rPr>
        <w:t xml:space="preserve">4.2.В случае просрочки исполнения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Заказчиком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Заказчиком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обязательств, предусмотренных Контрактом, </w:t>
      </w:r>
      <w:r w:rsidR="00767F8E" w:rsidRPr="00223930">
        <w:rPr>
          <w:sz w:val="18"/>
          <w:szCs w:val="18"/>
        </w:rPr>
        <w:t>Поставщик</w:t>
      </w:r>
      <w:r w:rsidRPr="00223930">
        <w:rPr>
          <w:sz w:val="18"/>
          <w:szCs w:val="18"/>
        </w:rPr>
        <w:t xml:space="preserve"> вправе потребовать уплаты неустоек (штрафов, пеней). </w:t>
      </w:r>
    </w:p>
    <w:p w14:paraId="138F22B1" w14:textId="77777777" w:rsidR="007773AC" w:rsidRPr="00223930" w:rsidRDefault="007773AC" w:rsidP="00455967">
      <w:pPr>
        <w:spacing w:after="0"/>
        <w:ind w:right="0" w:firstLine="709"/>
        <w:rPr>
          <w:sz w:val="18"/>
          <w:szCs w:val="18"/>
        </w:rPr>
      </w:pPr>
      <w:r w:rsidRPr="00223930">
        <w:rPr>
          <w:sz w:val="18"/>
          <w:szCs w:val="18"/>
        </w:rPr>
        <w:t xml:space="preserve">4.2.1.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75328A8F" w14:textId="3C00022E" w:rsidR="007773AC" w:rsidRPr="00223930" w:rsidRDefault="007773AC" w:rsidP="00455967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23930">
        <w:rPr>
          <w:rFonts w:ascii="Times New Roman" w:hAnsi="Times New Roman" w:cs="Times New Roman"/>
          <w:sz w:val="18"/>
          <w:szCs w:val="18"/>
        </w:rPr>
        <w:t>4.2.2.</w:t>
      </w:r>
      <w:r w:rsidR="007627A5">
        <w:rPr>
          <w:rFonts w:ascii="Times New Roman" w:hAnsi="Times New Roman" w:cs="Times New Roman"/>
          <w:sz w:val="18"/>
          <w:szCs w:val="18"/>
        </w:rPr>
        <w:t xml:space="preserve"> </w:t>
      </w:r>
      <w:r w:rsidRPr="00223930">
        <w:rPr>
          <w:rFonts w:ascii="Times New Roman" w:hAnsi="Times New Roman" w:cs="Times New Roman"/>
          <w:sz w:val="18"/>
          <w:szCs w:val="18"/>
        </w:rPr>
        <w:t xml:space="preserve">За каждый факт неисполнения </w:t>
      </w:r>
      <w:r w:rsidR="00097847" w:rsidRPr="00223930">
        <w:rPr>
          <w:rFonts w:ascii="Times New Roman" w:hAnsi="Times New Roman" w:cs="Times New Roman"/>
          <w:sz w:val="18"/>
          <w:szCs w:val="18"/>
        </w:rPr>
        <w:t>«</w:t>
      </w:r>
      <w:r w:rsidRPr="00223930">
        <w:rPr>
          <w:rFonts w:ascii="Times New Roman" w:hAnsi="Times New Roman" w:cs="Times New Roman"/>
          <w:sz w:val="18"/>
          <w:szCs w:val="18"/>
        </w:rPr>
        <w:t>Заказчиком</w:t>
      </w:r>
      <w:r w:rsidR="00097847" w:rsidRPr="00223930">
        <w:rPr>
          <w:rFonts w:ascii="Times New Roman" w:hAnsi="Times New Roman" w:cs="Times New Roman"/>
          <w:sz w:val="18"/>
          <w:szCs w:val="18"/>
        </w:rPr>
        <w:t>»</w:t>
      </w:r>
      <w:r w:rsidRPr="00223930">
        <w:rPr>
          <w:rFonts w:ascii="Times New Roman" w:hAnsi="Times New Roman" w:cs="Times New Roman"/>
          <w:sz w:val="18"/>
          <w:szCs w:val="18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1000 руб. 00 коп.</w:t>
      </w:r>
    </w:p>
    <w:p w14:paraId="2EFA7AE0" w14:textId="191B00F2" w:rsidR="007773AC" w:rsidRPr="00223930" w:rsidRDefault="007773AC" w:rsidP="00767F8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23930">
        <w:rPr>
          <w:rFonts w:ascii="Times New Roman" w:hAnsi="Times New Roman" w:cs="Times New Roman"/>
          <w:sz w:val="18"/>
          <w:szCs w:val="18"/>
        </w:rPr>
        <w:t>4.2.3.</w:t>
      </w:r>
      <w:r w:rsidR="007627A5">
        <w:rPr>
          <w:rFonts w:ascii="Times New Roman" w:hAnsi="Times New Roman" w:cs="Times New Roman"/>
          <w:sz w:val="18"/>
          <w:szCs w:val="18"/>
        </w:rPr>
        <w:t xml:space="preserve"> </w:t>
      </w:r>
      <w:r w:rsidRPr="00223930">
        <w:rPr>
          <w:rFonts w:ascii="Times New Roman" w:hAnsi="Times New Roman" w:cs="Times New Roman"/>
          <w:sz w:val="18"/>
          <w:szCs w:val="18"/>
        </w:rPr>
        <w:t>Общая сумма начисленных штрафов за</w:t>
      </w:r>
      <w:r w:rsidR="00223930" w:rsidRPr="00223930">
        <w:rPr>
          <w:rFonts w:ascii="Times New Roman" w:hAnsi="Times New Roman" w:cs="Times New Roman"/>
          <w:sz w:val="18"/>
          <w:szCs w:val="18"/>
        </w:rPr>
        <w:t xml:space="preserve"> неисполнение или </w:t>
      </w:r>
      <w:r w:rsidRPr="00223930">
        <w:rPr>
          <w:rFonts w:ascii="Times New Roman" w:hAnsi="Times New Roman" w:cs="Times New Roman"/>
          <w:sz w:val="18"/>
          <w:szCs w:val="18"/>
        </w:rPr>
        <w:t xml:space="preserve">ненадлежащее исполнение </w:t>
      </w:r>
      <w:r w:rsidR="00097847" w:rsidRPr="00223930">
        <w:rPr>
          <w:rFonts w:ascii="Times New Roman" w:hAnsi="Times New Roman" w:cs="Times New Roman"/>
          <w:sz w:val="18"/>
          <w:szCs w:val="18"/>
        </w:rPr>
        <w:t>«</w:t>
      </w:r>
      <w:r w:rsidRPr="00223930">
        <w:rPr>
          <w:rFonts w:ascii="Times New Roman" w:hAnsi="Times New Roman" w:cs="Times New Roman"/>
          <w:sz w:val="18"/>
          <w:szCs w:val="18"/>
        </w:rPr>
        <w:t>Заказчиком</w:t>
      </w:r>
      <w:r w:rsidR="00097847" w:rsidRPr="00223930">
        <w:rPr>
          <w:rFonts w:ascii="Times New Roman" w:hAnsi="Times New Roman" w:cs="Times New Roman"/>
          <w:sz w:val="18"/>
          <w:szCs w:val="18"/>
        </w:rPr>
        <w:t>»</w:t>
      </w:r>
      <w:r w:rsidRPr="00223930">
        <w:rPr>
          <w:rFonts w:ascii="Times New Roman" w:hAnsi="Times New Roman" w:cs="Times New Roman"/>
          <w:sz w:val="18"/>
          <w:szCs w:val="18"/>
        </w:rPr>
        <w:t xml:space="preserve"> обязательств, </w:t>
      </w:r>
      <w:r w:rsidR="00767F8E" w:rsidRPr="00223930">
        <w:rPr>
          <w:rFonts w:ascii="Times New Roman" w:hAnsi="Times New Roman" w:cs="Times New Roman"/>
          <w:sz w:val="18"/>
          <w:szCs w:val="18"/>
        </w:rPr>
        <w:t>п</w:t>
      </w:r>
      <w:r w:rsidRPr="00223930">
        <w:rPr>
          <w:rFonts w:ascii="Times New Roman" w:hAnsi="Times New Roman" w:cs="Times New Roman"/>
          <w:sz w:val="18"/>
          <w:szCs w:val="18"/>
        </w:rPr>
        <w:t>редусмотренных Контрактом, не может превышать цену Контракта.</w:t>
      </w:r>
    </w:p>
    <w:p w14:paraId="5A489EA4" w14:textId="6E43568E" w:rsidR="007773AC" w:rsidRPr="00223930" w:rsidRDefault="007773AC" w:rsidP="00455967">
      <w:pPr>
        <w:spacing w:after="0"/>
        <w:ind w:right="0" w:firstLine="709"/>
        <w:rPr>
          <w:sz w:val="18"/>
          <w:szCs w:val="18"/>
        </w:rPr>
      </w:pPr>
      <w:r w:rsidRPr="00223930">
        <w:rPr>
          <w:sz w:val="18"/>
          <w:szCs w:val="18"/>
        </w:rPr>
        <w:t xml:space="preserve">4.3. В случае просрочки исполнения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Поставщиком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Поставщиком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обязательств, предусмотренных Контрактом,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Заказчик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направляет</w:t>
      </w:r>
      <w:r w:rsidR="009316B0" w:rsidRPr="00223930">
        <w:rPr>
          <w:sz w:val="18"/>
          <w:szCs w:val="18"/>
        </w:rPr>
        <w:t xml:space="preserve"> </w:t>
      </w:r>
      <w:r w:rsidR="00097847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Поставщику</w:t>
      </w:r>
      <w:r w:rsidR="00097847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требование об уплате неустоек (штрафов, пеней).</w:t>
      </w:r>
    </w:p>
    <w:p w14:paraId="2EFAED6B" w14:textId="77777777" w:rsidR="007773AC" w:rsidRPr="00223930" w:rsidRDefault="007773AC" w:rsidP="00455967">
      <w:pPr>
        <w:spacing w:after="0"/>
        <w:ind w:right="0" w:firstLine="709"/>
        <w:rPr>
          <w:sz w:val="18"/>
          <w:szCs w:val="18"/>
        </w:rPr>
      </w:pPr>
      <w:r w:rsidRPr="00223930">
        <w:rPr>
          <w:sz w:val="18"/>
          <w:szCs w:val="18"/>
        </w:rPr>
        <w:t xml:space="preserve">4.3.1. Пеня начисляется за каждый день просрочки исполнения </w:t>
      </w:r>
      <w:r w:rsidR="000B569F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Поставщиком</w:t>
      </w:r>
      <w:r w:rsidR="000B569F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6B72F4AA" w14:textId="77777777" w:rsidR="007773AC" w:rsidRPr="00223930" w:rsidRDefault="007773AC" w:rsidP="00767F8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23930">
        <w:rPr>
          <w:rFonts w:ascii="Times New Roman" w:hAnsi="Times New Roman" w:cs="Times New Roman"/>
          <w:sz w:val="18"/>
          <w:szCs w:val="18"/>
        </w:rPr>
        <w:t xml:space="preserve">4.3.2. За каждый факт неисполнения или ненадлежащего исполнения </w:t>
      </w:r>
      <w:r w:rsidR="000B569F" w:rsidRPr="00223930">
        <w:rPr>
          <w:rFonts w:ascii="Times New Roman" w:hAnsi="Times New Roman" w:cs="Times New Roman"/>
          <w:sz w:val="18"/>
          <w:szCs w:val="18"/>
        </w:rPr>
        <w:t>«</w:t>
      </w:r>
      <w:r w:rsidRPr="00223930">
        <w:rPr>
          <w:rFonts w:ascii="Times New Roman" w:hAnsi="Times New Roman" w:cs="Times New Roman"/>
          <w:sz w:val="18"/>
          <w:szCs w:val="18"/>
        </w:rPr>
        <w:t>Поставщиком</w:t>
      </w:r>
      <w:r w:rsidR="000B569F" w:rsidRPr="00223930">
        <w:rPr>
          <w:rFonts w:ascii="Times New Roman" w:hAnsi="Times New Roman" w:cs="Times New Roman"/>
          <w:sz w:val="18"/>
          <w:szCs w:val="18"/>
        </w:rPr>
        <w:t>»</w:t>
      </w:r>
      <w:r w:rsidRPr="00223930">
        <w:rPr>
          <w:rFonts w:ascii="Times New Roman" w:hAnsi="Times New Roman" w:cs="Times New Roman"/>
          <w:sz w:val="18"/>
          <w:szCs w:val="18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цены Контракта, что составляет </w:t>
      </w:r>
      <w:r w:rsidR="003C7F2A" w:rsidRPr="00223930">
        <w:rPr>
          <w:rFonts w:ascii="Times New Roman" w:hAnsi="Times New Roman" w:cs="Times New Roman"/>
          <w:sz w:val="18"/>
          <w:szCs w:val="18"/>
        </w:rPr>
        <w:t>____</w:t>
      </w:r>
      <w:r w:rsidRPr="00223930">
        <w:rPr>
          <w:rFonts w:ascii="Times New Roman" w:hAnsi="Times New Roman" w:cs="Times New Roman"/>
          <w:sz w:val="18"/>
          <w:szCs w:val="18"/>
        </w:rPr>
        <w:t xml:space="preserve">руб. </w:t>
      </w:r>
      <w:r w:rsidR="003C7F2A" w:rsidRPr="00223930">
        <w:rPr>
          <w:rFonts w:ascii="Times New Roman" w:hAnsi="Times New Roman" w:cs="Times New Roman"/>
          <w:sz w:val="18"/>
          <w:szCs w:val="18"/>
        </w:rPr>
        <w:t>_____</w:t>
      </w:r>
      <w:r w:rsidRPr="00223930">
        <w:rPr>
          <w:rFonts w:ascii="Times New Roman" w:hAnsi="Times New Roman" w:cs="Times New Roman"/>
          <w:sz w:val="18"/>
          <w:szCs w:val="18"/>
        </w:rPr>
        <w:t xml:space="preserve"> коп. </w:t>
      </w:r>
    </w:p>
    <w:p w14:paraId="342112F2" w14:textId="77777777" w:rsidR="007773AC" w:rsidRPr="00223930" w:rsidRDefault="007773AC" w:rsidP="0045596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0" w:name="P66"/>
      <w:bookmarkEnd w:id="0"/>
      <w:r w:rsidRPr="00223930">
        <w:rPr>
          <w:rFonts w:ascii="Times New Roman" w:hAnsi="Times New Roman" w:cs="Times New Roman"/>
          <w:sz w:val="18"/>
          <w:szCs w:val="18"/>
        </w:rPr>
        <w:lastRenderedPageBreak/>
        <w:t xml:space="preserve">4.3.3. За каждый факт неисполнения или ненадлежащего исполнения </w:t>
      </w:r>
      <w:r w:rsidR="000B569F" w:rsidRPr="00223930">
        <w:rPr>
          <w:rFonts w:ascii="Times New Roman" w:hAnsi="Times New Roman" w:cs="Times New Roman"/>
          <w:sz w:val="18"/>
          <w:szCs w:val="18"/>
        </w:rPr>
        <w:t>«</w:t>
      </w:r>
      <w:r w:rsidRPr="00223930">
        <w:rPr>
          <w:rFonts w:ascii="Times New Roman" w:hAnsi="Times New Roman" w:cs="Times New Roman"/>
          <w:sz w:val="18"/>
          <w:szCs w:val="18"/>
        </w:rPr>
        <w:t>Поставщиком</w:t>
      </w:r>
      <w:r w:rsidR="000B569F" w:rsidRPr="00223930">
        <w:rPr>
          <w:rFonts w:ascii="Times New Roman" w:hAnsi="Times New Roman" w:cs="Times New Roman"/>
          <w:sz w:val="18"/>
          <w:szCs w:val="18"/>
        </w:rPr>
        <w:t>»</w:t>
      </w:r>
      <w:r w:rsidRPr="00223930">
        <w:rPr>
          <w:rFonts w:ascii="Times New Roman" w:hAnsi="Times New Roman" w:cs="Times New Roman"/>
          <w:sz w:val="18"/>
          <w:szCs w:val="18"/>
        </w:rPr>
        <w:t xml:space="preserve"> обязательства, предусмотренного Контрактом, которое не имеет стоимостного выражения, размер штрафа устанавливается в размере</w:t>
      </w:r>
      <w:r w:rsidR="004D4D2B" w:rsidRPr="00223930">
        <w:rPr>
          <w:rFonts w:ascii="Times New Roman" w:hAnsi="Times New Roman" w:cs="Times New Roman"/>
          <w:b/>
          <w:sz w:val="18"/>
          <w:szCs w:val="18"/>
        </w:rPr>
        <w:br/>
      </w:r>
      <w:r w:rsidRPr="00223930">
        <w:rPr>
          <w:rFonts w:ascii="Times New Roman" w:hAnsi="Times New Roman" w:cs="Times New Roman"/>
          <w:bCs/>
          <w:sz w:val="18"/>
          <w:szCs w:val="18"/>
        </w:rPr>
        <w:t>1000 руб. 00 коп.</w:t>
      </w:r>
    </w:p>
    <w:p w14:paraId="5C32533A" w14:textId="77777777" w:rsidR="003D4F69" w:rsidRPr="003D4F69" w:rsidRDefault="007773AC" w:rsidP="003D4F69">
      <w:pPr>
        <w:pStyle w:val="11"/>
        <w:shd w:val="clear" w:color="auto" w:fill="auto"/>
        <w:tabs>
          <w:tab w:val="left" w:pos="1450"/>
        </w:tabs>
        <w:ind w:firstLine="709"/>
        <w:jc w:val="both"/>
        <w:rPr>
          <w:sz w:val="18"/>
          <w:szCs w:val="18"/>
        </w:rPr>
      </w:pPr>
      <w:r w:rsidRPr="00223930">
        <w:rPr>
          <w:sz w:val="18"/>
          <w:szCs w:val="18"/>
        </w:rPr>
        <w:t xml:space="preserve">4.3.4. </w:t>
      </w:r>
      <w:r w:rsidR="00223930" w:rsidRPr="00223930">
        <w:rPr>
          <w:sz w:val="18"/>
          <w:szCs w:val="18"/>
        </w:rPr>
        <w:t>Общая сумма начисленных штрафов за неисполнение или ненадлежащее исполнение «Поставщиком» обязательств, предусмотренных Контрактом, не может превышать цену Контракта.</w:t>
      </w:r>
      <w:r w:rsidR="003D4F69">
        <w:rPr>
          <w:sz w:val="18"/>
          <w:szCs w:val="18"/>
        </w:rPr>
        <w:t xml:space="preserve"> </w:t>
      </w:r>
      <w:r w:rsidR="003D4F69" w:rsidRPr="003D4F69">
        <w:rPr>
          <w:sz w:val="18"/>
          <w:szCs w:val="18"/>
          <w:lang w:bidi="ru-RU"/>
        </w:rPr>
        <w:t xml:space="preserve">Уплата неустойки (штрафа, пеней) не освобождает Стороны от исполнения </w:t>
      </w:r>
      <w:r w:rsidR="003D4F69" w:rsidRPr="003D4F69">
        <w:rPr>
          <w:sz w:val="18"/>
          <w:szCs w:val="18"/>
        </w:rPr>
        <w:t>или надлежащего исполнения  обязательств, установленных контрактом</w:t>
      </w:r>
      <w:r w:rsidR="003D4F69" w:rsidRPr="003D4F69">
        <w:rPr>
          <w:sz w:val="18"/>
          <w:szCs w:val="18"/>
          <w:lang w:bidi="ru-RU"/>
        </w:rPr>
        <w:t>.</w:t>
      </w:r>
    </w:p>
    <w:p w14:paraId="0D0EE319" w14:textId="77777777" w:rsidR="007773AC" w:rsidRPr="00223930" w:rsidRDefault="007773AC" w:rsidP="00455967">
      <w:pPr>
        <w:spacing w:after="0"/>
        <w:ind w:right="0" w:firstLine="709"/>
        <w:rPr>
          <w:sz w:val="18"/>
          <w:szCs w:val="18"/>
        </w:rPr>
      </w:pPr>
      <w:r w:rsidRPr="00223930">
        <w:rPr>
          <w:sz w:val="18"/>
          <w:szCs w:val="18"/>
        </w:rPr>
        <w:t>4.4.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F2AF3C0" w14:textId="77777777" w:rsidR="007773AC" w:rsidRPr="00223930" w:rsidRDefault="007773AC" w:rsidP="00D003D1">
      <w:pPr>
        <w:spacing w:after="0"/>
        <w:ind w:right="0" w:firstLine="567"/>
        <w:jc w:val="center"/>
        <w:rPr>
          <w:b/>
          <w:sz w:val="18"/>
          <w:szCs w:val="18"/>
        </w:rPr>
      </w:pPr>
      <w:r w:rsidRPr="00223930">
        <w:rPr>
          <w:b/>
          <w:sz w:val="18"/>
          <w:szCs w:val="18"/>
        </w:rPr>
        <w:t>5. Гарантии</w:t>
      </w:r>
    </w:p>
    <w:p w14:paraId="7DD5D307" w14:textId="77777777" w:rsidR="007773AC" w:rsidRPr="00223930" w:rsidRDefault="007773AC" w:rsidP="00D003D1">
      <w:pPr>
        <w:autoSpaceDE w:val="0"/>
        <w:spacing w:after="0"/>
        <w:ind w:right="0" w:firstLine="567"/>
        <w:rPr>
          <w:sz w:val="18"/>
          <w:szCs w:val="18"/>
        </w:rPr>
      </w:pPr>
      <w:r w:rsidRPr="00223930">
        <w:rPr>
          <w:sz w:val="18"/>
          <w:szCs w:val="18"/>
        </w:rPr>
        <w:tab/>
        <w:t xml:space="preserve">5.1. </w:t>
      </w:r>
      <w:r w:rsidR="000B569F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Поставщик</w:t>
      </w:r>
      <w:r w:rsidR="000B569F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гарантирует, что товар передается новым, не бывшем в употреблении.</w:t>
      </w:r>
    </w:p>
    <w:p w14:paraId="5115B38F" w14:textId="77777777" w:rsidR="00223930" w:rsidRDefault="007773AC" w:rsidP="00223930">
      <w:pPr>
        <w:autoSpaceDE w:val="0"/>
        <w:spacing w:after="0"/>
        <w:ind w:right="0" w:firstLine="567"/>
        <w:rPr>
          <w:sz w:val="18"/>
          <w:szCs w:val="18"/>
        </w:rPr>
      </w:pPr>
      <w:r w:rsidRPr="00223930">
        <w:rPr>
          <w:sz w:val="18"/>
          <w:szCs w:val="18"/>
        </w:rPr>
        <w:tab/>
        <w:t xml:space="preserve">5.2. </w:t>
      </w:r>
      <w:r w:rsidR="000B569F" w:rsidRPr="00223930">
        <w:rPr>
          <w:sz w:val="18"/>
          <w:szCs w:val="18"/>
        </w:rPr>
        <w:t>«</w:t>
      </w:r>
      <w:r w:rsidRPr="00223930">
        <w:rPr>
          <w:sz w:val="18"/>
          <w:szCs w:val="18"/>
        </w:rPr>
        <w:t>Поставщик</w:t>
      </w:r>
      <w:r w:rsidR="000B569F" w:rsidRPr="00223930">
        <w:rPr>
          <w:sz w:val="18"/>
          <w:szCs w:val="18"/>
        </w:rPr>
        <w:t>»</w:t>
      </w:r>
      <w:r w:rsidRPr="00223930">
        <w:rPr>
          <w:sz w:val="18"/>
          <w:szCs w:val="18"/>
        </w:rPr>
        <w:t xml:space="preserve"> гарантирует возможность безопасного использования товара по назначению.</w:t>
      </w:r>
    </w:p>
    <w:p w14:paraId="75502655" w14:textId="19855F30" w:rsidR="00F32832" w:rsidRPr="00223930" w:rsidRDefault="00F32832" w:rsidP="00223930">
      <w:pPr>
        <w:autoSpaceDE w:val="0"/>
        <w:spacing w:after="0"/>
        <w:ind w:right="0" w:firstLine="567"/>
        <w:rPr>
          <w:sz w:val="18"/>
          <w:szCs w:val="18"/>
        </w:rPr>
      </w:pPr>
      <w:r>
        <w:rPr>
          <w:sz w:val="18"/>
          <w:szCs w:val="18"/>
        </w:rPr>
        <w:t xml:space="preserve">   5.3. </w:t>
      </w:r>
      <w:r w:rsidRPr="00F32832">
        <w:rPr>
          <w:bCs/>
          <w:sz w:val="18"/>
          <w:szCs w:val="18"/>
        </w:rPr>
        <w:t>Товар должен быть поставлен Поставщиком в заводской упаковке (таре). Упаковка и маркировка товара должна соответствовать требованиям действующего законодательства РФ, упаковка (тара) должна обеспечивать сохранность поставляемых товаров при транспортировке, отгрузке и хранении и строго соответствовать маркировке Товара.</w:t>
      </w:r>
    </w:p>
    <w:p w14:paraId="2D2ACF80" w14:textId="5B643D11" w:rsidR="007773AC" w:rsidRPr="00223930" w:rsidRDefault="007773AC" w:rsidP="00F32832">
      <w:pPr>
        <w:autoSpaceDE w:val="0"/>
        <w:spacing w:after="0"/>
        <w:ind w:right="0" w:firstLine="567"/>
        <w:jc w:val="center"/>
        <w:rPr>
          <w:b/>
          <w:sz w:val="18"/>
          <w:szCs w:val="18"/>
        </w:rPr>
      </w:pPr>
      <w:r w:rsidRPr="00223930">
        <w:rPr>
          <w:b/>
          <w:sz w:val="18"/>
          <w:szCs w:val="18"/>
        </w:rPr>
        <w:t>6. Форс-мажорные условия</w:t>
      </w:r>
    </w:p>
    <w:p w14:paraId="5E67278E" w14:textId="77777777" w:rsidR="007773AC" w:rsidRPr="00223930" w:rsidRDefault="007773AC" w:rsidP="00B94C3D">
      <w:pPr>
        <w:pStyle w:val="a6"/>
        <w:spacing w:after="0"/>
        <w:ind w:left="0" w:right="0" w:firstLine="709"/>
        <w:rPr>
          <w:sz w:val="18"/>
          <w:szCs w:val="18"/>
        </w:rPr>
      </w:pPr>
      <w:r w:rsidRPr="00223930">
        <w:rPr>
          <w:sz w:val="18"/>
          <w:szCs w:val="18"/>
        </w:rPr>
        <w:t>6.1.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14:paraId="36656C6C" w14:textId="77777777" w:rsidR="007773AC" w:rsidRPr="00223930" w:rsidRDefault="007773AC" w:rsidP="00B94C3D">
      <w:pPr>
        <w:pStyle w:val="a6"/>
        <w:spacing w:after="0"/>
        <w:ind w:left="0" w:right="0" w:firstLine="709"/>
        <w:rPr>
          <w:sz w:val="18"/>
          <w:szCs w:val="18"/>
        </w:rPr>
      </w:pPr>
      <w:r w:rsidRPr="00223930">
        <w:rPr>
          <w:sz w:val="18"/>
          <w:szCs w:val="18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6BFD2C0C" w14:textId="0C298F22" w:rsidR="007773AC" w:rsidRPr="00223930" w:rsidRDefault="007773AC" w:rsidP="00B94C3D">
      <w:pPr>
        <w:shd w:val="clear" w:color="auto" w:fill="FFFFFF"/>
        <w:tabs>
          <w:tab w:val="left" w:pos="8976"/>
          <w:tab w:val="right" w:pos="10988"/>
        </w:tabs>
        <w:spacing w:after="0"/>
        <w:ind w:right="0" w:firstLine="709"/>
        <w:rPr>
          <w:sz w:val="18"/>
          <w:szCs w:val="18"/>
        </w:rPr>
      </w:pPr>
      <w:r w:rsidRPr="00223930">
        <w:rPr>
          <w:sz w:val="18"/>
          <w:szCs w:val="18"/>
        </w:rPr>
        <w:t>6.2.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  <w:r w:rsidR="00A04DD0" w:rsidRPr="00223930">
        <w:rPr>
          <w:sz w:val="18"/>
          <w:szCs w:val="18"/>
        </w:rPr>
        <w:t xml:space="preserve"> </w:t>
      </w:r>
      <w:r w:rsidR="00223930" w:rsidRPr="00223930">
        <w:rPr>
          <w:sz w:val="18"/>
          <w:szCs w:val="18"/>
        </w:rPr>
        <w:t>Не извещение</w:t>
      </w:r>
      <w:r w:rsidR="00A04DD0" w:rsidRPr="00223930">
        <w:rPr>
          <w:sz w:val="18"/>
          <w:szCs w:val="18"/>
        </w:rPr>
        <w:t xml:space="preserve"> или несвоевременное извещение другой стороны, для которой создалась невозможность исполнения обязательств по Контракту, ввиду наступления обстоятельств непреодолимой силы, влечет за собой утрату права ссылаться на эти обстоятельства.</w:t>
      </w:r>
    </w:p>
    <w:p w14:paraId="6A8FA6C4" w14:textId="77777777" w:rsidR="007773AC" w:rsidRPr="00223930" w:rsidRDefault="007773AC" w:rsidP="00B94C3D">
      <w:pPr>
        <w:pStyle w:val="a6"/>
        <w:spacing w:after="0"/>
        <w:ind w:left="0" w:right="0" w:firstLine="709"/>
        <w:rPr>
          <w:sz w:val="18"/>
          <w:szCs w:val="18"/>
        </w:rPr>
      </w:pPr>
      <w:r w:rsidRPr="00223930">
        <w:rPr>
          <w:sz w:val="18"/>
          <w:szCs w:val="18"/>
        </w:rPr>
        <w:t>6.3.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причинённые не извещением или несвоевременным извещением.</w:t>
      </w:r>
    </w:p>
    <w:p w14:paraId="23FDA850" w14:textId="77777777" w:rsidR="007773AC" w:rsidRPr="00223930" w:rsidRDefault="007773AC" w:rsidP="00B94C3D">
      <w:pPr>
        <w:pStyle w:val="a6"/>
        <w:spacing w:after="0"/>
        <w:ind w:left="0" w:right="0" w:firstLine="709"/>
        <w:rPr>
          <w:sz w:val="18"/>
          <w:szCs w:val="18"/>
        </w:rPr>
      </w:pPr>
      <w:r w:rsidRPr="00223930">
        <w:rPr>
          <w:sz w:val="18"/>
          <w:szCs w:val="18"/>
        </w:rPr>
        <w:t>6.4. В случае наступления форс-мажорных обстоятельств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14:paraId="552EC93F" w14:textId="7EE26FE8" w:rsidR="007773AC" w:rsidRDefault="007773AC" w:rsidP="00B94C3D">
      <w:pPr>
        <w:pStyle w:val="a6"/>
        <w:spacing w:after="0"/>
        <w:ind w:left="0" w:right="0" w:firstLine="709"/>
        <w:rPr>
          <w:b/>
          <w:sz w:val="18"/>
          <w:szCs w:val="18"/>
        </w:rPr>
      </w:pPr>
      <w:r w:rsidRPr="00223930">
        <w:rPr>
          <w:sz w:val="18"/>
          <w:szCs w:val="18"/>
        </w:rPr>
        <w:t xml:space="preserve">6.5. Если форс-мажорные обстоятельства и их последствия продолжают действовать более 3 (трех) месяцев или они или их последствия будут действовать более этого срока, Стороны в возможно короткий срок проведут переговоры </w:t>
      </w:r>
      <w:r w:rsidR="001F3AFA">
        <w:rPr>
          <w:sz w:val="18"/>
          <w:szCs w:val="18"/>
        </w:rPr>
        <w:br/>
      </w:r>
      <w:r w:rsidRPr="00223930">
        <w:rPr>
          <w:sz w:val="18"/>
          <w:szCs w:val="18"/>
        </w:rPr>
        <w:t>с целью выявления приемлемых для обеих Сторон альтернативных способов исполнения Контракта и достижения соответствующей договоренности</w:t>
      </w:r>
      <w:r w:rsidRPr="00223930">
        <w:rPr>
          <w:b/>
          <w:sz w:val="18"/>
          <w:szCs w:val="18"/>
        </w:rPr>
        <w:t xml:space="preserve">. </w:t>
      </w:r>
    </w:p>
    <w:p w14:paraId="4A57104F" w14:textId="4404F4CB" w:rsidR="007C1E45" w:rsidRDefault="007C1E45" w:rsidP="007C1E45">
      <w:pPr>
        <w:pStyle w:val="a6"/>
        <w:spacing w:after="0"/>
        <w:ind w:left="0" w:right="0" w:firstLine="70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7. Порядок приемки товара</w:t>
      </w:r>
    </w:p>
    <w:p w14:paraId="59AB9B00" w14:textId="0010C637" w:rsidR="007C1E45" w:rsidRPr="004228CE" w:rsidRDefault="007C1E45" w:rsidP="00BC3679">
      <w:pPr>
        <w:spacing w:after="0"/>
        <w:ind w:right="-1" w:firstLine="851"/>
        <w:rPr>
          <w:bCs/>
          <w:spacing w:val="-5"/>
          <w:sz w:val="18"/>
          <w:szCs w:val="18"/>
        </w:rPr>
      </w:pPr>
      <w:r>
        <w:rPr>
          <w:b/>
          <w:sz w:val="18"/>
          <w:szCs w:val="18"/>
        </w:rPr>
        <w:t xml:space="preserve">7.1. </w:t>
      </w:r>
      <w:r w:rsidRPr="004228CE">
        <w:rPr>
          <w:bCs/>
          <w:spacing w:val="-5"/>
          <w:sz w:val="18"/>
          <w:szCs w:val="18"/>
        </w:rPr>
        <w:t xml:space="preserve">Приемка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 xml:space="preserve"> осуществляется «Заказчиком» путем подписания акта приемки товаров, работ, </w:t>
      </w:r>
      <w:r>
        <w:rPr>
          <w:bCs/>
          <w:spacing w:val="-5"/>
          <w:sz w:val="18"/>
          <w:szCs w:val="18"/>
        </w:rPr>
        <w:t xml:space="preserve">товара </w:t>
      </w:r>
      <w:r w:rsidRPr="004228CE">
        <w:rPr>
          <w:bCs/>
          <w:spacing w:val="-5"/>
          <w:sz w:val="18"/>
          <w:szCs w:val="18"/>
        </w:rPr>
        <w:t xml:space="preserve">(ф. 0510452) </w:t>
      </w:r>
      <w:r w:rsidRPr="004228CE">
        <w:rPr>
          <w:sz w:val="18"/>
          <w:szCs w:val="18"/>
        </w:rPr>
        <w:t>по унифицированной форме, установленной Приказом Минфина России от 15.0</w:t>
      </w:r>
      <w:r w:rsidR="001439B8">
        <w:rPr>
          <w:sz w:val="18"/>
          <w:szCs w:val="18"/>
        </w:rPr>
        <w:t>4</w:t>
      </w:r>
      <w:r w:rsidRPr="004228CE">
        <w:rPr>
          <w:sz w:val="18"/>
          <w:szCs w:val="18"/>
        </w:rPr>
        <w:t xml:space="preserve">.2021 № 61н (далее – Акт приемки товаров, работ, </w:t>
      </w:r>
      <w:r>
        <w:rPr>
          <w:sz w:val="18"/>
          <w:szCs w:val="18"/>
        </w:rPr>
        <w:t>товара</w:t>
      </w:r>
      <w:r w:rsidRPr="004228CE">
        <w:rPr>
          <w:sz w:val="18"/>
          <w:szCs w:val="18"/>
        </w:rPr>
        <w:t>). </w:t>
      </w:r>
      <w:r w:rsidRPr="004228CE">
        <w:rPr>
          <w:bCs/>
          <w:spacing w:val="-5"/>
          <w:sz w:val="18"/>
          <w:szCs w:val="18"/>
        </w:rPr>
        <w:t xml:space="preserve"> </w:t>
      </w:r>
    </w:p>
    <w:p w14:paraId="27662BFD" w14:textId="239A238D" w:rsidR="007C1E45" w:rsidRPr="004228CE" w:rsidRDefault="007C1E45" w:rsidP="00BC3679">
      <w:pPr>
        <w:tabs>
          <w:tab w:val="left" w:pos="9639"/>
        </w:tabs>
        <w:spacing w:after="0"/>
        <w:ind w:right="0" w:firstLine="851"/>
        <w:rPr>
          <w:bCs/>
          <w:spacing w:val="-5"/>
          <w:sz w:val="18"/>
          <w:szCs w:val="18"/>
        </w:rPr>
      </w:pPr>
      <w:r>
        <w:rPr>
          <w:sz w:val="18"/>
          <w:szCs w:val="18"/>
        </w:rPr>
        <w:t>7.2.</w:t>
      </w:r>
      <w:r w:rsidRPr="004228CE">
        <w:rPr>
          <w:sz w:val="18"/>
          <w:szCs w:val="18"/>
        </w:rPr>
        <w:t xml:space="preserve"> </w:t>
      </w:r>
      <w:r w:rsidRPr="004228CE">
        <w:rPr>
          <w:bCs/>
          <w:spacing w:val="-5"/>
          <w:sz w:val="18"/>
          <w:szCs w:val="18"/>
        </w:rPr>
        <w:t xml:space="preserve">Акт приемки товаров, работ, </w:t>
      </w:r>
      <w:r>
        <w:rPr>
          <w:bCs/>
          <w:spacing w:val="-5"/>
          <w:sz w:val="18"/>
          <w:szCs w:val="18"/>
        </w:rPr>
        <w:t>услуг</w:t>
      </w:r>
      <w:r w:rsidRPr="004228CE">
        <w:rPr>
          <w:bCs/>
          <w:spacing w:val="-5"/>
          <w:sz w:val="18"/>
          <w:szCs w:val="18"/>
        </w:rPr>
        <w:t xml:space="preserve"> подписывается «Заказчиком» в срок, не позднее рабочего дня, следующего за днем завершения экспертизы.</w:t>
      </w:r>
    </w:p>
    <w:p w14:paraId="15B24C59" w14:textId="75F9BFA8" w:rsidR="007C1E45" w:rsidRPr="004228CE" w:rsidRDefault="007C1E45" w:rsidP="00BC3679">
      <w:pPr>
        <w:spacing w:after="0"/>
        <w:ind w:right="0" w:firstLine="851"/>
        <w:rPr>
          <w:bCs/>
          <w:spacing w:val="-5"/>
          <w:sz w:val="18"/>
          <w:szCs w:val="18"/>
        </w:rPr>
      </w:pPr>
      <w:r>
        <w:rPr>
          <w:sz w:val="18"/>
          <w:szCs w:val="18"/>
        </w:rPr>
        <w:t>7.3.</w:t>
      </w:r>
      <w:r w:rsidRPr="004228CE">
        <w:rPr>
          <w:sz w:val="18"/>
          <w:szCs w:val="18"/>
        </w:rPr>
        <w:t xml:space="preserve"> </w:t>
      </w:r>
      <w:r w:rsidRPr="004228CE">
        <w:rPr>
          <w:bCs/>
          <w:spacing w:val="-5"/>
          <w:sz w:val="18"/>
          <w:szCs w:val="18"/>
        </w:rPr>
        <w:t xml:space="preserve">Экспертиза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 xml:space="preserve"> может проводиться «Заказчиком» своими силами или к ее проведению могут привлекаться эксперты, экспертные организации на основании контрактов.</w:t>
      </w:r>
    </w:p>
    <w:p w14:paraId="7427B816" w14:textId="6C9B9704" w:rsidR="007C1E45" w:rsidRPr="004228CE" w:rsidRDefault="007C1E45" w:rsidP="00BC3679">
      <w:pPr>
        <w:spacing w:after="0"/>
        <w:ind w:right="-1" w:firstLine="851"/>
        <w:rPr>
          <w:bCs/>
          <w:spacing w:val="-5"/>
          <w:sz w:val="18"/>
          <w:szCs w:val="18"/>
        </w:rPr>
      </w:pPr>
      <w:r>
        <w:rPr>
          <w:bCs/>
          <w:spacing w:val="-5"/>
          <w:sz w:val="18"/>
          <w:szCs w:val="18"/>
        </w:rPr>
        <w:t>7.4.</w:t>
      </w:r>
      <w:r w:rsidRPr="004228CE">
        <w:rPr>
          <w:bCs/>
          <w:spacing w:val="-5"/>
          <w:sz w:val="18"/>
          <w:szCs w:val="18"/>
        </w:rPr>
        <w:t xml:space="preserve"> Экспертиза своими силами проводится Заказчиком в течение </w:t>
      </w:r>
      <w:r w:rsidR="00513143">
        <w:rPr>
          <w:bCs/>
          <w:spacing w:val="-5"/>
          <w:sz w:val="18"/>
          <w:szCs w:val="18"/>
        </w:rPr>
        <w:t>10</w:t>
      </w:r>
      <w:r w:rsidRPr="004228CE">
        <w:rPr>
          <w:bCs/>
          <w:spacing w:val="-5"/>
          <w:sz w:val="18"/>
          <w:szCs w:val="18"/>
        </w:rPr>
        <w:t xml:space="preserve"> рабочих дней по факту </w:t>
      </w:r>
      <w:r>
        <w:rPr>
          <w:bCs/>
          <w:spacing w:val="-5"/>
          <w:sz w:val="18"/>
          <w:szCs w:val="18"/>
        </w:rPr>
        <w:t>поставки</w:t>
      </w:r>
      <w:r w:rsidRPr="004228CE">
        <w:rPr>
          <w:bCs/>
          <w:spacing w:val="-5"/>
          <w:sz w:val="18"/>
          <w:szCs w:val="18"/>
        </w:rPr>
        <w:t xml:space="preserve">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 xml:space="preserve"> </w:t>
      </w:r>
      <w:r w:rsidR="00BC3679">
        <w:rPr>
          <w:bCs/>
          <w:spacing w:val="-5"/>
          <w:sz w:val="18"/>
          <w:szCs w:val="18"/>
        </w:rPr>
        <w:br/>
      </w:r>
      <w:r w:rsidRPr="004228CE">
        <w:rPr>
          <w:bCs/>
          <w:spacing w:val="-5"/>
          <w:sz w:val="18"/>
          <w:szCs w:val="18"/>
        </w:rPr>
        <w:t xml:space="preserve">и предоставления </w:t>
      </w:r>
      <w:r>
        <w:rPr>
          <w:bCs/>
          <w:spacing w:val="-5"/>
          <w:sz w:val="18"/>
          <w:szCs w:val="18"/>
        </w:rPr>
        <w:t>Поставщиком</w:t>
      </w:r>
      <w:r w:rsidRPr="004228CE">
        <w:rPr>
          <w:bCs/>
          <w:spacing w:val="-5"/>
          <w:sz w:val="18"/>
          <w:szCs w:val="18"/>
        </w:rPr>
        <w:t xml:space="preserve"> акта приемки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>.</w:t>
      </w:r>
    </w:p>
    <w:p w14:paraId="32CE2851" w14:textId="12A1F9E3" w:rsidR="007C1E45" w:rsidRPr="004228CE" w:rsidRDefault="007C1E45" w:rsidP="00BC3679">
      <w:pPr>
        <w:tabs>
          <w:tab w:val="left" w:pos="9639"/>
        </w:tabs>
        <w:spacing w:after="0"/>
        <w:ind w:right="0" w:firstLine="851"/>
        <w:rPr>
          <w:bCs/>
          <w:spacing w:val="-5"/>
          <w:sz w:val="18"/>
          <w:szCs w:val="18"/>
        </w:rPr>
      </w:pPr>
      <w:r>
        <w:rPr>
          <w:bCs/>
          <w:spacing w:val="-5"/>
          <w:sz w:val="18"/>
          <w:szCs w:val="18"/>
        </w:rPr>
        <w:t>7.5.</w:t>
      </w:r>
      <w:r w:rsidRPr="004228CE">
        <w:rPr>
          <w:bCs/>
          <w:spacing w:val="-5"/>
          <w:sz w:val="18"/>
          <w:szCs w:val="18"/>
        </w:rPr>
        <w:t xml:space="preserve"> Экспертиза привлеченными «Заказчиком» экспертами, экспертными органи</w:t>
      </w:r>
      <w:r w:rsidR="00BC3679">
        <w:rPr>
          <w:bCs/>
          <w:spacing w:val="-5"/>
          <w:sz w:val="18"/>
          <w:szCs w:val="18"/>
        </w:rPr>
        <w:t xml:space="preserve">зациями проводится в течение </w:t>
      </w:r>
      <w:r w:rsidR="00BC3679">
        <w:rPr>
          <w:bCs/>
          <w:spacing w:val="-5"/>
          <w:sz w:val="18"/>
          <w:szCs w:val="18"/>
        </w:rPr>
        <w:br/>
        <w:t xml:space="preserve">10 </w:t>
      </w:r>
      <w:r w:rsidRPr="004228CE">
        <w:rPr>
          <w:bCs/>
          <w:spacing w:val="-5"/>
          <w:sz w:val="18"/>
          <w:szCs w:val="18"/>
        </w:rPr>
        <w:t xml:space="preserve">рабочих дней по факту оказания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 xml:space="preserve"> и предоставления </w:t>
      </w:r>
      <w:r>
        <w:rPr>
          <w:bCs/>
          <w:spacing w:val="-5"/>
          <w:sz w:val="18"/>
          <w:szCs w:val="18"/>
        </w:rPr>
        <w:t>Поставщиком</w:t>
      </w:r>
      <w:r w:rsidRPr="004228CE">
        <w:rPr>
          <w:bCs/>
          <w:spacing w:val="-5"/>
          <w:sz w:val="18"/>
          <w:szCs w:val="18"/>
        </w:rPr>
        <w:t xml:space="preserve"> акта приемки об оказании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>.</w:t>
      </w:r>
    </w:p>
    <w:p w14:paraId="29ED7CE0" w14:textId="1E802863" w:rsidR="007C1E45" w:rsidRPr="004228CE" w:rsidRDefault="007C1E45" w:rsidP="00BC3679">
      <w:pPr>
        <w:pStyle w:val="af0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pacing w:val="-5"/>
          <w:sz w:val="18"/>
          <w:szCs w:val="18"/>
        </w:rPr>
        <w:t>7.6.</w:t>
      </w:r>
      <w:r w:rsidRPr="004228CE">
        <w:rPr>
          <w:rFonts w:ascii="Times New Roman" w:hAnsi="Times New Roman"/>
          <w:bCs/>
          <w:spacing w:val="-5"/>
          <w:sz w:val="18"/>
          <w:szCs w:val="18"/>
        </w:rPr>
        <w:t xml:space="preserve"> </w:t>
      </w:r>
      <w:r w:rsidRPr="004228CE">
        <w:rPr>
          <w:rFonts w:ascii="Times New Roman" w:hAnsi="Times New Roman"/>
          <w:sz w:val="18"/>
          <w:szCs w:val="18"/>
        </w:rPr>
        <w:t xml:space="preserve">По итогам приемки </w:t>
      </w:r>
      <w:r>
        <w:rPr>
          <w:rFonts w:ascii="Times New Roman" w:hAnsi="Times New Roman"/>
          <w:sz w:val="18"/>
          <w:szCs w:val="18"/>
        </w:rPr>
        <w:t>поставленного</w:t>
      </w:r>
      <w:r w:rsidRPr="004228C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товара</w:t>
      </w:r>
      <w:r w:rsidRPr="004228CE">
        <w:rPr>
          <w:rFonts w:ascii="Times New Roman" w:hAnsi="Times New Roman"/>
          <w:sz w:val="18"/>
          <w:szCs w:val="18"/>
        </w:rPr>
        <w:t xml:space="preserve"> Заказчик оформляет Акт приемки товаров, работ, </w:t>
      </w:r>
      <w:r>
        <w:rPr>
          <w:rFonts w:ascii="Times New Roman" w:hAnsi="Times New Roman"/>
          <w:sz w:val="18"/>
          <w:szCs w:val="18"/>
        </w:rPr>
        <w:t>услуг.</w:t>
      </w:r>
      <w:r w:rsidRPr="004228CE">
        <w:rPr>
          <w:rFonts w:ascii="Times New Roman" w:hAnsi="Times New Roman"/>
          <w:sz w:val="18"/>
          <w:szCs w:val="18"/>
        </w:rPr>
        <w:t xml:space="preserve"> Акт приемки товаров, работ, </w:t>
      </w:r>
      <w:r>
        <w:rPr>
          <w:rFonts w:ascii="Times New Roman" w:hAnsi="Times New Roman"/>
          <w:sz w:val="18"/>
          <w:szCs w:val="18"/>
        </w:rPr>
        <w:t>услуг</w:t>
      </w:r>
      <w:r w:rsidRPr="004228CE">
        <w:rPr>
          <w:rFonts w:ascii="Times New Roman" w:hAnsi="Times New Roman"/>
          <w:sz w:val="18"/>
          <w:szCs w:val="18"/>
        </w:rPr>
        <w:t xml:space="preserve"> формируется на основании документов, представленных </w:t>
      </w:r>
      <w:r>
        <w:rPr>
          <w:rFonts w:ascii="Times New Roman" w:hAnsi="Times New Roman"/>
          <w:sz w:val="18"/>
          <w:szCs w:val="18"/>
        </w:rPr>
        <w:t>Поставщиком</w:t>
      </w:r>
      <w:r w:rsidRPr="004228CE">
        <w:rPr>
          <w:rFonts w:ascii="Times New Roman" w:hAnsi="Times New Roman"/>
          <w:sz w:val="18"/>
          <w:szCs w:val="18"/>
        </w:rPr>
        <w:t xml:space="preserve"> и подтверждающих </w:t>
      </w:r>
      <w:r>
        <w:rPr>
          <w:rFonts w:ascii="Times New Roman" w:hAnsi="Times New Roman"/>
          <w:sz w:val="18"/>
          <w:szCs w:val="18"/>
        </w:rPr>
        <w:t>поставку</w:t>
      </w:r>
      <w:r w:rsidRPr="004228C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товара</w:t>
      </w:r>
      <w:r w:rsidRPr="004228CE">
        <w:rPr>
          <w:rFonts w:ascii="Times New Roman" w:hAnsi="Times New Roman"/>
          <w:sz w:val="18"/>
          <w:szCs w:val="18"/>
        </w:rPr>
        <w:t>, указанных в п. 3.</w:t>
      </w:r>
      <w:r>
        <w:rPr>
          <w:rFonts w:ascii="Times New Roman" w:hAnsi="Times New Roman"/>
          <w:sz w:val="18"/>
          <w:szCs w:val="18"/>
        </w:rPr>
        <w:t>2</w:t>
      </w:r>
      <w:r w:rsidRPr="004228CE">
        <w:rPr>
          <w:rFonts w:ascii="Times New Roman" w:hAnsi="Times New Roman"/>
          <w:sz w:val="18"/>
          <w:szCs w:val="18"/>
        </w:rPr>
        <w:t xml:space="preserve"> настоящего контракта.</w:t>
      </w:r>
    </w:p>
    <w:p w14:paraId="16DC61DD" w14:textId="2A918ECC" w:rsidR="007C1E45" w:rsidRPr="004228CE" w:rsidRDefault="007C1E45" w:rsidP="00BC3679">
      <w:pPr>
        <w:pStyle w:val="af0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7.7.</w:t>
      </w:r>
      <w:r w:rsidRPr="004228CE">
        <w:rPr>
          <w:rFonts w:ascii="Times New Roman" w:hAnsi="Times New Roman"/>
          <w:sz w:val="18"/>
          <w:szCs w:val="18"/>
        </w:rPr>
        <w:t xml:space="preserve"> Приемка осуществляется без присутствия </w:t>
      </w:r>
      <w:r>
        <w:rPr>
          <w:rFonts w:ascii="Times New Roman" w:hAnsi="Times New Roman"/>
          <w:sz w:val="18"/>
          <w:szCs w:val="18"/>
        </w:rPr>
        <w:t>Поставщика</w:t>
      </w:r>
      <w:r w:rsidRPr="004228CE">
        <w:rPr>
          <w:rFonts w:ascii="Times New Roman" w:hAnsi="Times New Roman"/>
          <w:sz w:val="18"/>
          <w:szCs w:val="18"/>
        </w:rPr>
        <w:t xml:space="preserve"> и подписание Акта приемки товаров, работ, </w:t>
      </w:r>
      <w:r>
        <w:rPr>
          <w:rFonts w:ascii="Times New Roman" w:hAnsi="Times New Roman"/>
          <w:sz w:val="18"/>
          <w:szCs w:val="18"/>
        </w:rPr>
        <w:t>услуг</w:t>
      </w:r>
      <w:r w:rsidRPr="004228CE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>Поставщиком</w:t>
      </w:r>
      <w:r w:rsidRPr="004228CE">
        <w:rPr>
          <w:rFonts w:ascii="Times New Roman" w:hAnsi="Times New Roman"/>
          <w:sz w:val="18"/>
          <w:szCs w:val="18"/>
        </w:rPr>
        <w:t xml:space="preserve"> не предусмотрено. Акт приемки, товаров, работ, </w:t>
      </w:r>
      <w:r>
        <w:rPr>
          <w:rFonts w:ascii="Times New Roman" w:hAnsi="Times New Roman"/>
          <w:sz w:val="18"/>
          <w:szCs w:val="18"/>
        </w:rPr>
        <w:t>услуг</w:t>
      </w:r>
      <w:r w:rsidRPr="004228CE">
        <w:rPr>
          <w:rFonts w:ascii="Times New Roman" w:hAnsi="Times New Roman"/>
          <w:sz w:val="18"/>
          <w:szCs w:val="18"/>
        </w:rPr>
        <w:t xml:space="preserve"> утверждается без подписи </w:t>
      </w:r>
      <w:r>
        <w:rPr>
          <w:rFonts w:ascii="Times New Roman" w:hAnsi="Times New Roman"/>
          <w:sz w:val="18"/>
          <w:szCs w:val="18"/>
        </w:rPr>
        <w:t>Поставщика</w:t>
      </w:r>
      <w:r w:rsidRPr="004228CE">
        <w:rPr>
          <w:rFonts w:ascii="Times New Roman" w:hAnsi="Times New Roman"/>
          <w:sz w:val="18"/>
          <w:szCs w:val="18"/>
        </w:rPr>
        <w:t xml:space="preserve"> и в его адрес, </w:t>
      </w:r>
      <w:r w:rsidR="00BC3679">
        <w:rPr>
          <w:rFonts w:ascii="Times New Roman" w:hAnsi="Times New Roman"/>
          <w:sz w:val="18"/>
          <w:szCs w:val="18"/>
        </w:rPr>
        <w:br/>
      </w:r>
      <w:r w:rsidRPr="004228CE">
        <w:rPr>
          <w:rFonts w:ascii="Times New Roman" w:hAnsi="Times New Roman"/>
          <w:sz w:val="18"/>
          <w:szCs w:val="18"/>
        </w:rPr>
        <w:t xml:space="preserve">в целях подтверждения возникновения у Заказчика обязанности оплатить </w:t>
      </w:r>
      <w:r>
        <w:rPr>
          <w:rFonts w:ascii="Times New Roman" w:hAnsi="Times New Roman"/>
          <w:sz w:val="18"/>
          <w:szCs w:val="18"/>
        </w:rPr>
        <w:t>товар,</w:t>
      </w:r>
      <w:r w:rsidRPr="004228CE">
        <w:rPr>
          <w:rFonts w:ascii="Times New Roman" w:hAnsi="Times New Roman"/>
          <w:sz w:val="18"/>
          <w:szCs w:val="18"/>
        </w:rPr>
        <w:t xml:space="preserve"> направляется скан-копия Акта приемки товаров, работ, </w:t>
      </w:r>
      <w:r>
        <w:rPr>
          <w:rFonts w:ascii="Times New Roman" w:hAnsi="Times New Roman"/>
          <w:sz w:val="18"/>
          <w:szCs w:val="18"/>
        </w:rPr>
        <w:t>услуг</w:t>
      </w:r>
      <w:hyperlink r:id="rId7" w:history="1"/>
      <w:r w:rsidRPr="004228CE">
        <w:rPr>
          <w:rFonts w:ascii="Times New Roman" w:hAnsi="Times New Roman"/>
          <w:sz w:val="18"/>
          <w:szCs w:val="18"/>
        </w:rPr>
        <w:t>.</w:t>
      </w:r>
    </w:p>
    <w:p w14:paraId="1FA30F83" w14:textId="17FFAA28" w:rsidR="007C1E45" w:rsidRPr="004228CE" w:rsidRDefault="007C1E45" w:rsidP="00BC3679">
      <w:pPr>
        <w:pStyle w:val="af0"/>
        <w:ind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7.8.</w:t>
      </w:r>
      <w:r w:rsidRPr="004228CE">
        <w:rPr>
          <w:rFonts w:ascii="Times New Roman" w:hAnsi="Times New Roman"/>
          <w:sz w:val="18"/>
          <w:szCs w:val="18"/>
        </w:rPr>
        <w:t xml:space="preserve"> В случае привлечения эксперта, э</w:t>
      </w:r>
      <w:r w:rsidR="001E70FF">
        <w:rPr>
          <w:rFonts w:ascii="Times New Roman" w:hAnsi="Times New Roman"/>
          <w:sz w:val="18"/>
          <w:szCs w:val="18"/>
        </w:rPr>
        <w:t xml:space="preserve">кспертной организации Заказчик </w:t>
      </w:r>
      <w:r w:rsidRPr="004228CE">
        <w:rPr>
          <w:rFonts w:ascii="Times New Roman" w:hAnsi="Times New Roman"/>
          <w:sz w:val="18"/>
          <w:szCs w:val="18"/>
        </w:rPr>
        <w:t xml:space="preserve">подписывает со своей стороны Акт приемки товаров, работ, </w:t>
      </w:r>
      <w:r>
        <w:rPr>
          <w:rFonts w:ascii="Times New Roman" w:hAnsi="Times New Roman"/>
          <w:sz w:val="18"/>
          <w:szCs w:val="18"/>
        </w:rPr>
        <w:t>услуг</w:t>
      </w:r>
      <w:r w:rsidRPr="004228CE">
        <w:rPr>
          <w:rFonts w:ascii="Times New Roman" w:hAnsi="Times New Roman"/>
          <w:sz w:val="18"/>
          <w:szCs w:val="18"/>
        </w:rPr>
        <w:t xml:space="preserve">  на основании полученного от эксперта, экспертной организации соответствующего заключения, и не позднее дня со дня получения соответствующего заключения Заказчик  направляет скан-копию Акта приемки товаров, работ, </w:t>
      </w:r>
      <w:r>
        <w:rPr>
          <w:rFonts w:ascii="Times New Roman" w:hAnsi="Times New Roman"/>
          <w:sz w:val="18"/>
          <w:szCs w:val="18"/>
        </w:rPr>
        <w:t>услуг</w:t>
      </w:r>
      <w:hyperlink r:id="rId8" w:history="1"/>
      <w:r w:rsidRPr="004228C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Поставщику</w:t>
      </w:r>
      <w:r w:rsidRPr="004228CE">
        <w:rPr>
          <w:rFonts w:ascii="Times New Roman" w:hAnsi="Times New Roman"/>
          <w:sz w:val="18"/>
          <w:szCs w:val="18"/>
        </w:rPr>
        <w:t xml:space="preserve">. Либо </w:t>
      </w:r>
      <w:r>
        <w:rPr>
          <w:rFonts w:ascii="Times New Roman" w:hAnsi="Times New Roman"/>
          <w:sz w:val="18"/>
          <w:szCs w:val="18"/>
        </w:rPr>
        <w:t>Поставщику</w:t>
      </w:r>
      <w:r w:rsidRPr="004228CE">
        <w:rPr>
          <w:rFonts w:ascii="Times New Roman" w:hAnsi="Times New Roman"/>
          <w:sz w:val="18"/>
          <w:szCs w:val="18"/>
        </w:rPr>
        <w:t xml:space="preserve"> в те же сроки Заказчиком направляется в письменной форме мотивированный отказ от подписания такого документа с указанием выявленных недостатков, необходимых доработок </w:t>
      </w:r>
      <w:r w:rsidR="001F3AFA">
        <w:rPr>
          <w:rFonts w:ascii="Times New Roman" w:hAnsi="Times New Roman"/>
          <w:sz w:val="18"/>
          <w:szCs w:val="18"/>
        </w:rPr>
        <w:br/>
      </w:r>
      <w:r w:rsidRPr="004228CE">
        <w:rPr>
          <w:rFonts w:ascii="Times New Roman" w:hAnsi="Times New Roman"/>
          <w:sz w:val="18"/>
          <w:szCs w:val="18"/>
        </w:rPr>
        <w:t>и сроков их устранения.</w:t>
      </w:r>
      <w:bookmarkStart w:id="1" w:name="Par664"/>
      <w:bookmarkEnd w:id="1"/>
    </w:p>
    <w:p w14:paraId="4D96DF38" w14:textId="2B6FBC2F" w:rsidR="007C1E45" w:rsidRPr="004228CE" w:rsidRDefault="007C1E45" w:rsidP="00BC3679">
      <w:pPr>
        <w:spacing w:after="0"/>
        <w:ind w:right="-1" w:firstLine="851"/>
        <w:rPr>
          <w:bCs/>
          <w:sz w:val="18"/>
          <w:szCs w:val="18"/>
        </w:rPr>
      </w:pPr>
      <w:r>
        <w:rPr>
          <w:bCs/>
          <w:sz w:val="18"/>
          <w:szCs w:val="18"/>
          <w:shd w:val="clear" w:color="auto" w:fill="FFFFFF"/>
        </w:rPr>
        <w:t>7.9.</w:t>
      </w:r>
      <w:r w:rsidRPr="004228CE">
        <w:rPr>
          <w:bCs/>
          <w:sz w:val="18"/>
          <w:szCs w:val="18"/>
          <w:shd w:val="clear" w:color="auto" w:fill="FFFFFF"/>
        </w:rPr>
        <w:t xml:space="preserve"> В случае, если по результатам такой экспертизы, установлены нарушения требований контракта, не препятствующие приемке </w:t>
      </w:r>
      <w:r>
        <w:rPr>
          <w:bCs/>
          <w:sz w:val="18"/>
          <w:szCs w:val="18"/>
          <w:shd w:val="clear" w:color="auto" w:fill="FFFFFF"/>
        </w:rPr>
        <w:t>товара</w:t>
      </w:r>
      <w:r w:rsidRPr="004228CE">
        <w:rPr>
          <w:bCs/>
          <w:sz w:val="18"/>
          <w:szCs w:val="18"/>
          <w:shd w:val="clear" w:color="auto" w:fill="FFFFFF"/>
        </w:rPr>
        <w:t>, в заключении могут содержаться предложения об устранении данных нарушений, в том числе с указанием срока их устранения.</w:t>
      </w:r>
    </w:p>
    <w:p w14:paraId="2FFE3DE3" w14:textId="7F4763E1" w:rsidR="007C1E45" w:rsidRPr="004228CE" w:rsidRDefault="007C1E45" w:rsidP="007C1E45">
      <w:pPr>
        <w:spacing w:after="0"/>
        <w:ind w:right="-1" w:firstLine="851"/>
        <w:rPr>
          <w:bCs/>
          <w:spacing w:val="-5"/>
          <w:sz w:val="18"/>
          <w:szCs w:val="18"/>
        </w:rPr>
      </w:pPr>
      <w:r>
        <w:rPr>
          <w:bCs/>
          <w:spacing w:val="-5"/>
          <w:sz w:val="18"/>
          <w:szCs w:val="18"/>
        </w:rPr>
        <w:t>7.10</w:t>
      </w:r>
      <w:r w:rsidRPr="004228CE">
        <w:rPr>
          <w:bCs/>
          <w:spacing w:val="-5"/>
          <w:sz w:val="18"/>
          <w:szCs w:val="18"/>
        </w:rPr>
        <w:t>. В случае н</w:t>
      </w:r>
      <w:r>
        <w:rPr>
          <w:bCs/>
          <w:spacing w:val="-5"/>
          <w:sz w:val="18"/>
          <w:szCs w:val="18"/>
        </w:rPr>
        <w:t>есоответствия поставленного</w:t>
      </w:r>
      <w:r w:rsidRPr="004228CE">
        <w:rPr>
          <w:bCs/>
          <w:spacing w:val="-5"/>
          <w:sz w:val="18"/>
          <w:szCs w:val="18"/>
        </w:rPr>
        <w:t xml:space="preserve">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 xml:space="preserve"> требованиям настоящего Контракта по качеству (за исключением требований Контракта, не препятствующих приемке </w:t>
      </w:r>
      <w:r>
        <w:rPr>
          <w:bCs/>
          <w:spacing w:val="-5"/>
          <w:sz w:val="18"/>
          <w:szCs w:val="18"/>
        </w:rPr>
        <w:t>поставленного</w:t>
      </w:r>
      <w:r w:rsidRPr="004228CE">
        <w:rPr>
          <w:bCs/>
          <w:spacing w:val="-5"/>
          <w:sz w:val="18"/>
          <w:szCs w:val="18"/>
        </w:rPr>
        <w:t xml:space="preserve">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 xml:space="preserve">) «Заказчик» в срок, не позднее рабочего дня, следующего за днем завершения экспертизы, по своему выбору вправе направить </w:t>
      </w:r>
      <w:r>
        <w:rPr>
          <w:bCs/>
          <w:spacing w:val="-5"/>
          <w:sz w:val="18"/>
          <w:szCs w:val="18"/>
        </w:rPr>
        <w:t>Поставщику</w:t>
      </w:r>
      <w:r w:rsidRPr="004228CE">
        <w:rPr>
          <w:bCs/>
          <w:spacing w:val="-5"/>
          <w:sz w:val="18"/>
          <w:szCs w:val="18"/>
        </w:rPr>
        <w:t xml:space="preserve"> отказ от подписания акта </w:t>
      </w:r>
      <w:r>
        <w:rPr>
          <w:bCs/>
          <w:spacing w:val="-5"/>
          <w:sz w:val="18"/>
          <w:szCs w:val="18"/>
        </w:rPr>
        <w:t>о поставке</w:t>
      </w:r>
      <w:r w:rsidRPr="004228CE">
        <w:rPr>
          <w:bCs/>
          <w:spacing w:val="-5"/>
          <w:sz w:val="18"/>
          <w:szCs w:val="18"/>
        </w:rPr>
        <w:t xml:space="preserve">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 xml:space="preserve"> или потребовать </w:t>
      </w:r>
      <w:r>
        <w:rPr>
          <w:bCs/>
          <w:spacing w:val="-5"/>
          <w:sz w:val="18"/>
          <w:szCs w:val="18"/>
        </w:rPr>
        <w:t>замены на качественный товар</w:t>
      </w:r>
      <w:r w:rsidRPr="004228CE">
        <w:rPr>
          <w:bCs/>
          <w:spacing w:val="-5"/>
          <w:sz w:val="18"/>
          <w:szCs w:val="18"/>
        </w:rPr>
        <w:t xml:space="preserve">. </w:t>
      </w:r>
    </w:p>
    <w:p w14:paraId="4798FF70" w14:textId="00410352" w:rsidR="007C1E45" w:rsidRPr="004228CE" w:rsidRDefault="007C1E45" w:rsidP="007C1E45">
      <w:pPr>
        <w:spacing w:after="0"/>
        <w:ind w:right="-1" w:firstLine="851"/>
        <w:rPr>
          <w:bCs/>
          <w:spacing w:val="-5"/>
          <w:sz w:val="18"/>
          <w:szCs w:val="18"/>
        </w:rPr>
      </w:pPr>
      <w:r>
        <w:rPr>
          <w:bCs/>
          <w:spacing w:val="-5"/>
          <w:sz w:val="18"/>
          <w:szCs w:val="18"/>
        </w:rPr>
        <w:t>В случае несоответствия поставленного</w:t>
      </w:r>
      <w:r w:rsidRPr="004228CE">
        <w:rPr>
          <w:bCs/>
          <w:spacing w:val="-5"/>
          <w:sz w:val="18"/>
          <w:szCs w:val="18"/>
        </w:rPr>
        <w:t xml:space="preserve">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 xml:space="preserve"> требованиям настоящего Контракта по количеству (за исключением требований Контракта,</w:t>
      </w:r>
      <w:r>
        <w:rPr>
          <w:bCs/>
          <w:spacing w:val="-5"/>
          <w:sz w:val="18"/>
          <w:szCs w:val="18"/>
        </w:rPr>
        <w:t xml:space="preserve"> не препятствующих приемке </w:t>
      </w:r>
      <w:r w:rsidRPr="004228CE">
        <w:rPr>
          <w:bCs/>
          <w:spacing w:val="-5"/>
          <w:sz w:val="18"/>
          <w:szCs w:val="18"/>
        </w:rPr>
        <w:t xml:space="preserve">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 xml:space="preserve">) «Заказчик» в срок, не позднее рабочего дня, следующего за днем завершения экспертизы, по своему выбору вправе направить </w:t>
      </w:r>
      <w:r>
        <w:rPr>
          <w:bCs/>
          <w:spacing w:val="-5"/>
          <w:sz w:val="18"/>
          <w:szCs w:val="18"/>
        </w:rPr>
        <w:t>Поставщику</w:t>
      </w:r>
      <w:r w:rsidRPr="004228CE">
        <w:rPr>
          <w:bCs/>
          <w:spacing w:val="-5"/>
          <w:sz w:val="18"/>
          <w:szCs w:val="18"/>
        </w:rPr>
        <w:t xml:space="preserve"> отказ от подписания акта </w:t>
      </w:r>
      <w:r>
        <w:rPr>
          <w:bCs/>
          <w:spacing w:val="-5"/>
          <w:sz w:val="18"/>
          <w:szCs w:val="18"/>
        </w:rPr>
        <w:t>о поставке</w:t>
      </w:r>
      <w:r w:rsidRPr="004228CE">
        <w:rPr>
          <w:bCs/>
          <w:spacing w:val="-5"/>
          <w:sz w:val="18"/>
          <w:szCs w:val="18"/>
        </w:rPr>
        <w:t xml:space="preserve">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 xml:space="preserve"> или потребовать </w:t>
      </w:r>
      <w:r w:rsidR="003E2FFC">
        <w:rPr>
          <w:bCs/>
          <w:spacing w:val="-5"/>
          <w:sz w:val="18"/>
          <w:szCs w:val="18"/>
        </w:rPr>
        <w:t>замены</w:t>
      </w:r>
      <w:r w:rsidRPr="004228CE">
        <w:rPr>
          <w:bCs/>
          <w:spacing w:val="-5"/>
          <w:sz w:val="18"/>
          <w:szCs w:val="18"/>
        </w:rPr>
        <w:t xml:space="preserve">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>.</w:t>
      </w:r>
    </w:p>
    <w:p w14:paraId="538C3A96" w14:textId="6B11258C" w:rsidR="007C1E45" w:rsidRPr="004228CE" w:rsidRDefault="007C1E45" w:rsidP="007C1E45">
      <w:pPr>
        <w:spacing w:after="0"/>
        <w:ind w:right="-1" w:firstLine="851"/>
        <w:rPr>
          <w:bCs/>
          <w:spacing w:val="-5"/>
          <w:sz w:val="18"/>
          <w:szCs w:val="18"/>
        </w:rPr>
      </w:pPr>
      <w:r>
        <w:rPr>
          <w:bCs/>
          <w:spacing w:val="-5"/>
          <w:sz w:val="18"/>
          <w:szCs w:val="18"/>
        </w:rPr>
        <w:lastRenderedPageBreak/>
        <w:t>7</w:t>
      </w:r>
      <w:r w:rsidRPr="004228CE">
        <w:rPr>
          <w:bCs/>
          <w:spacing w:val="-5"/>
          <w:sz w:val="18"/>
          <w:szCs w:val="18"/>
        </w:rPr>
        <w:t>.1</w:t>
      </w:r>
      <w:r>
        <w:rPr>
          <w:bCs/>
          <w:spacing w:val="-5"/>
          <w:sz w:val="18"/>
          <w:szCs w:val="18"/>
        </w:rPr>
        <w:t>1</w:t>
      </w:r>
      <w:r w:rsidRPr="004228CE">
        <w:rPr>
          <w:bCs/>
          <w:spacing w:val="-5"/>
          <w:sz w:val="18"/>
          <w:szCs w:val="18"/>
        </w:rPr>
        <w:t xml:space="preserve">. В случае несоответствия оказанных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 xml:space="preserve"> требованиям настоящего Контракта (за исключением требований Контракта, не препятствующих приемке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 xml:space="preserve">), а также в случае не предоставления предусмотренных настоящим Контрактом документов, «Заказчик» не обязан принимать и оплачивать </w:t>
      </w:r>
      <w:r w:rsidR="003E2FFC">
        <w:rPr>
          <w:bCs/>
          <w:spacing w:val="-5"/>
          <w:sz w:val="18"/>
          <w:szCs w:val="18"/>
        </w:rPr>
        <w:t>товар</w:t>
      </w:r>
      <w:r w:rsidRPr="004228CE">
        <w:rPr>
          <w:bCs/>
          <w:spacing w:val="-5"/>
          <w:sz w:val="18"/>
          <w:szCs w:val="18"/>
        </w:rPr>
        <w:t>.</w:t>
      </w:r>
    </w:p>
    <w:p w14:paraId="45B07099" w14:textId="7C608C42" w:rsidR="007C1E45" w:rsidRPr="004228CE" w:rsidRDefault="007C1E45" w:rsidP="007C1E45">
      <w:pPr>
        <w:spacing w:after="0"/>
        <w:ind w:right="-1" w:firstLine="851"/>
        <w:rPr>
          <w:bCs/>
          <w:spacing w:val="-5"/>
          <w:sz w:val="18"/>
          <w:szCs w:val="18"/>
        </w:rPr>
      </w:pPr>
      <w:r>
        <w:rPr>
          <w:bCs/>
          <w:spacing w:val="-5"/>
          <w:sz w:val="18"/>
          <w:szCs w:val="18"/>
        </w:rPr>
        <w:t>7</w:t>
      </w:r>
      <w:r w:rsidRPr="004228CE">
        <w:rPr>
          <w:bCs/>
          <w:spacing w:val="-5"/>
          <w:sz w:val="18"/>
          <w:szCs w:val="18"/>
        </w:rPr>
        <w:t>.1</w:t>
      </w:r>
      <w:r>
        <w:rPr>
          <w:bCs/>
          <w:spacing w:val="-5"/>
          <w:sz w:val="18"/>
          <w:szCs w:val="18"/>
        </w:rPr>
        <w:t>2</w:t>
      </w:r>
      <w:r w:rsidRPr="004228CE">
        <w:rPr>
          <w:bCs/>
          <w:spacing w:val="-5"/>
          <w:sz w:val="18"/>
          <w:szCs w:val="18"/>
        </w:rPr>
        <w:t xml:space="preserve">. В случае если заключением эксперта или экспертной организации подтверждено несоответствие </w:t>
      </w:r>
      <w:r w:rsidR="003E2FFC">
        <w:rPr>
          <w:bCs/>
          <w:spacing w:val="-5"/>
          <w:sz w:val="18"/>
          <w:szCs w:val="18"/>
        </w:rPr>
        <w:t>поставленного</w:t>
      </w:r>
      <w:r w:rsidRPr="004228CE">
        <w:rPr>
          <w:bCs/>
          <w:spacing w:val="-5"/>
          <w:sz w:val="18"/>
          <w:szCs w:val="18"/>
        </w:rPr>
        <w:t xml:space="preserve">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 xml:space="preserve"> установленным требованиям (за исключением установления нарушений требований Контракта, не препятствующих приемке </w:t>
      </w:r>
      <w:r>
        <w:rPr>
          <w:bCs/>
          <w:spacing w:val="-5"/>
          <w:sz w:val="18"/>
          <w:szCs w:val="18"/>
        </w:rPr>
        <w:t>товара</w:t>
      </w:r>
      <w:r w:rsidRPr="004228CE">
        <w:rPr>
          <w:bCs/>
          <w:spacing w:val="-5"/>
          <w:sz w:val="18"/>
          <w:szCs w:val="18"/>
        </w:rPr>
        <w:t xml:space="preserve">). </w:t>
      </w:r>
      <w:r w:rsidR="003E2FFC">
        <w:rPr>
          <w:bCs/>
          <w:spacing w:val="-5"/>
          <w:sz w:val="18"/>
          <w:szCs w:val="18"/>
        </w:rPr>
        <w:t>Поставщик</w:t>
      </w:r>
      <w:r w:rsidRPr="004228CE">
        <w:rPr>
          <w:bCs/>
          <w:spacing w:val="-5"/>
          <w:sz w:val="18"/>
          <w:szCs w:val="18"/>
        </w:rPr>
        <w:t xml:space="preserve"> возмещает «Заказчику» стоимость экспертизы.</w:t>
      </w:r>
    </w:p>
    <w:p w14:paraId="1CDC6AD6" w14:textId="59292340" w:rsidR="007C1E45" w:rsidRPr="004228CE" w:rsidRDefault="007C1E45" w:rsidP="001F3AFA">
      <w:pPr>
        <w:tabs>
          <w:tab w:val="left" w:pos="9639"/>
        </w:tabs>
        <w:spacing w:after="0"/>
        <w:ind w:right="0" w:firstLine="851"/>
        <w:rPr>
          <w:sz w:val="18"/>
          <w:szCs w:val="18"/>
        </w:rPr>
      </w:pPr>
      <w:r>
        <w:rPr>
          <w:sz w:val="18"/>
          <w:szCs w:val="18"/>
        </w:rPr>
        <w:t>7.13</w:t>
      </w:r>
      <w:r w:rsidRPr="004228CE">
        <w:rPr>
          <w:sz w:val="18"/>
          <w:szCs w:val="18"/>
        </w:rPr>
        <w:t xml:space="preserve">. В случае принятия Сторонами согласованного решения о прекращении </w:t>
      </w:r>
      <w:r w:rsidR="003E2FFC">
        <w:rPr>
          <w:sz w:val="18"/>
          <w:szCs w:val="18"/>
        </w:rPr>
        <w:t>обязательств по поставке товара</w:t>
      </w:r>
      <w:r w:rsidRPr="004228CE">
        <w:rPr>
          <w:sz w:val="18"/>
          <w:szCs w:val="18"/>
        </w:rPr>
        <w:t xml:space="preserve"> настоящий Контракт расторгается, и между Сторонами проводится сверка расчетов. При этом «Заказчик» обязуется оплатить фактически произведен</w:t>
      </w:r>
      <w:r w:rsidR="003E2FFC">
        <w:rPr>
          <w:sz w:val="18"/>
          <w:szCs w:val="18"/>
        </w:rPr>
        <w:t>ные до дня расторжения затраты Поставщика</w:t>
      </w:r>
      <w:r w:rsidRPr="004228CE">
        <w:rPr>
          <w:sz w:val="18"/>
          <w:szCs w:val="18"/>
        </w:rPr>
        <w:t xml:space="preserve"> на </w:t>
      </w:r>
      <w:r w:rsidR="003E2FFC">
        <w:rPr>
          <w:sz w:val="18"/>
          <w:szCs w:val="18"/>
        </w:rPr>
        <w:t>поставленные товары</w:t>
      </w:r>
      <w:r w:rsidRPr="004228CE">
        <w:rPr>
          <w:sz w:val="18"/>
          <w:szCs w:val="18"/>
        </w:rPr>
        <w:t xml:space="preserve"> по настоящему Контракту.</w:t>
      </w:r>
    </w:p>
    <w:p w14:paraId="17E17FEC" w14:textId="5C4EDB86" w:rsidR="00C22CB3" w:rsidRDefault="00F32832" w:rsidP="00C22CB3">
      <w:pPr>
        <w:spacing w:after="0"/>
        <w:ind w:right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8</w:t>
      </w:r>
      <w:r w:rsidR="00C22CB3" w:rsidRPr="00C22CB3">
        <w:rPr>
          <w:b/>
          <w:sz w:val="18"/>
          <w:szCs w:val="18"/>
        </w:rPr>
        <w:t>. Соответствие поставщика единым требования</w:t>
      </w:r>
      <w:r w:rsidR="00CE46D5">
        <w:rPr>
          <w:b/>
          <w:sz w:val="18"/>
          <w:szCs w:val="18"/>
        </w:rPr>
        <w:t>м</w:t>
      </w:r>
      <w:r w:rsidR="001E70FF">
        <w:rPr>
          <w:b/>
          <w:sz w:val="18"/>
          <w:szCs w:val="18"/>
        </w:rPr>
        <w:t xml:space="preserve"> </w:t>
      </w:r>
      <w:r w:rsidR="00C22CB3" w:rsidRPr="00C22CB3">
        <w:rPr>
          <w:b/>
          <w:sz w:val="18"/>
          <w:szCs w:val="18"/>
        </w:rPr>
        <w:t>участника закупок</w:t>
      </w:r>
    </w:p>
    <w:p w14:paraId="735DEA4E" w14:textId="77777777" w:rsidR="00894C59" w:rsidRPr="00C22CB3" w:rsidRDefault="00894C59" w:rsidP="00C22CB3">
      <w:pPr>
        <w:spacing w:after="0"/>
        <w:ind w:right="0"/>
        <w:jc w:val="center"/>
        <w:rPr>
          <w:b/>
          <w:sz w:val="18"/>
          <w:szCs w:val="18"/>
        </w:rPr>
      </w:pPr>
    </w:p>
    <w:p w14:paraId="40F52FCA" w14:textId="58488456" w:rsidR="00C22CB3" w:rsidRDefault="00F32832" w:rsidP="00C22CB3">
      <w:pPr>
        <w:spacing w:after="0"/>
        <w:ind w:right="0" w:firstLine="708"/>
        <w:rPr>
          <w:sz w:val="18"/>
          <w:szCs w:val="18"/>
        </w:rPr>
      </w:pPr>
      <w:r>
        <w:rPr>
          <w:sz w:val="18"/>
          <w:szCs w:val="18"/>
        </w:rPr>
        <w:t>8</w:t>
      </w:r>
      <w:r w:rsidR="00C22CB3" w:rsidRPr="00C22CB3">
        <w:rPr>
          <w:sz w:val="18"/>
          <w:szCs w:val="18"/>
        </w:rPr>
        <w:t>.1. Поставщик соответствует единым требования</w:t>
      </w:r>
      <w:r w:rsidR="00CE46D5">
        <w:rPr>
          <w:sz w:val="18"/>
          <w:szCs w:val="18"/>
        </w:rPr>
        <w:t>м</w:t>
      </w:r>
      <w:r w:rsidR="00C22CB3" w:rsidRPr="00C22CB3">
        <w:rPr>
          <w:sz w:val="18"/>
          <w:szCs w:val="18"/>
        </w:rPr>
        <w:t xml:space="preserve"> участника закупок  установленных ст.31  Федерального закона от 05.04.2013 № 44-ФЗ «О контрактной системе в сфере закупок товаров, работ, </w:t>
      </w:r>
      <w:r w:rsidR="007C1E45">
        <w:rPr>
          <w:sz w:val="18"/>
          <w:szCs w:val="18"/>
        </w:rPr>
        <w:t>товара</w:t>
      </w:r>
      <w:r w:rsidR="00C22CB3" w:rsidRPr="00C22CB3">
        <w:rPr>
          <w:sz w:val="18"/>
          <w:szCs w:val="18"/>
        </w:rPr>
        <w:t xml:space="preserve"> для </w:t>
      </w:r>
      <w:r w:rsidR="00CE46D5">
        <w:rPr>
          <w:sz w:val="18"/>
          <w:szCs w:val="18"/>
        </w:rPr>
        <w:t xml:space="preserve">обеспечения </w:t>
      </w:r>
      <w:r w:rsidR="00C22CB3" w:rsidRPr="00C22CB3">
        <w:rPr>
          <w:sz w:val="18"/>
          <w:szCs w:val="18"/>
        </w:rPr>
        <w:t xml:space="preserve">государственных </w:t>
      </w:r>
      <w:r w:rsidR="001F3AFA">
        <w:rPr>
          <w:sz w:val="18"/>
          <w:szCs w:val="18"/>
        </w:rPr>
        <w:br/>
      </w:r>
      <w:r w:rsidR="00C22CB3" w:rsidRPr="00C22CB3">
        <w:rPr>
          <w:sz w:val="18"/>
          <w:szCs w:val="18"/>
        </w:rPr>
        <w:t>и муниципальных нужд»</w:t>
      </w:r>
      <w:r w:rsidR="002F00D4">
        <w:rPr>
          <w:sz w:val="18"/>
          <w:szCs w:val="18"/>
        </w:rPr>
        <w:t>.</w:t>
      </w:r>
    </w:p>
    <w:p w14:paraId="3202951F" w14:textId="397AD626" w:rsidR="00190D91" w:rsidRPr="00190D91" w:rsidRDefault="00190D91" w:rsidP="00190D91">
      <w:pPr>
        <w:spacing w:after="0"/>
        <w:ind w:right="0" w:firstLine="708"/>
        <w:jc w:val="center"/>
        <w:rPr>
          <w:b/>
          <w:sz w:val="18"/>
          <w:szCs w:val="18"/>
        </w:rPr>
      </w:pPr>
      <w:r w:rsidRPr="00190D91">
        <w:rPr>
          <w:b/>
          <w:sz w:val="18"/>
          <w:szCs w:val="18"/>
        </w:rPr>
        <w:t>9. Применение национального режима</w:t>
      </w:r>
    </w:p>
    <w:p w14:paraId="2C7E35EB" w14:textId="77777777" w:rsidR="00190D91" w:rsidRPr="00190D91" w:rsidRDefault="00190D91" w:rsidP="00CD12F8">
      <w:pPr>
        <w:spacing w:after="0"/>
        <w:ind w:right="323" w:firstLine="709"/>
        <w:rPr>
          <w:b/>
          <w:sz w:val="18"/>
          <w:szCs w:val="18"/>
          <w:u w:val="single"/>
        </w:rPr>
      </w:pPr>
      <w:r w:rsidRPr="00190D91">
        <w:rPr>
          <w:sz w:val="18"/>
          <w:szCs w:val="18"/>
        </w:rPr>
        <w:t xml:space="preserve">9.1. </w:t>
      </w:r>
      <w:proofErr w:type="gramStart"/>
      <w:r w:rsidRPr="00190D91">
        <w:rPr>
          <w:b/>
          <w:sz w:val="18"/>
          <w:szCs w:val="18"/>
          <w:u w:val="single"/>
        </w:rPr>
        <w:t>Запрет закупок товаров, работ, услуг</w:t>
      </w:r>
      <w:r w:rsidRPr="00190D91">
        <w:rPr>
          <w:sz w:val="18"/>
          <w:szCs w:val="18"/>
        </w:rPr>
        <w:t xml:space="preserve"> (в том числе поставляемых при выполнении закупаемых работ, оказании закупаемых услуг), </w:t>
      </w:r>
      <w:r w:rsidRPr="00190D91">
        <w:rPr>
          <w:color w:val="000000"/>
          <w:sz w:val="18"/>
          <w:szCs w:val="18"/>
          <w:shd w:val="clear" w:color="auto" w:fill="FFFFFF"/>
        </w:rPr>
        <w:t>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</w:t>
      </w:r>
      <w:r w:rsidRPr="00190D91">
        <w:rPr>
          <w:sz w:val="18"/>
          <w:szCs w:val="18"/>
        </w:rPr>
        <w:t xml:space="preserve"> согласно п</w:t>
      </w:r>
      <w:r w:rsidRPr="00190D91">
        <w:rPr>
          <w:b/>
          <w:sz w:val="18"/>
          <w:szCs w:val="18"/>
          <w:u w:val="single"/>
        </w:rPr>
        <w:t>остановлению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</w:t>
      </w:r>
      <w:proofErr w:type="gramEnd"/>
      <w:r w:rsidRPr="00190D91">
        <w:rPr>
          <w:b/>
          <w:sz w:val="18"/>
          <w:szCs w:val="18"/>
          <w:u w:val="single"/>
        </w:rPr>
        <w:t xml:space="preserve"> видами юридических лиц». </w:t>
      </w:r>
    </w:p>
    <w:p w14:paraId="00E73AE9" w14:textId="19A0DAEC" w:rsidR="00190D91" w:rsidRPr="00190D91" w:rsidRDefault="00190D91" w:rsidP="00CD12F8">
      <w:pPr>
        <w:spacing w:after="0"/>
        <w:ind w:right="323"/>
        <w:rPr>
          <w:sz w:val="18"/>
          <w:szCs w:val="18"/>
        </w:rPr>
      </w:pPr>
      <w:proofErr w:type="gramStart"/>
      <w:r w:rsidRPr="00190D91">
        <w:rPr>
          <w:b/>
          <w:sz w:val="18"/>
          <w:szCs w:val="18"/>
          <w:u w:val="single"/>
        </w:rPr>
        <w:t xml:space="preserve">Обоснование неприменения запрета: </w:t>
      </w:r>
      <w:r w:rsidRPr="00190D91">
        <w:rPr>
          <w:sz w:val="18"/>
          <w:szCs w:val="18"/>
        </w:rPr>
        <w:t>в соответствии с</w:t>
      </w:r>
      <w:r w:rsidRPr="00190D91">
        <w:rPr>
          <w:b/>
          <w:sz w:val="18"/>
          <w:szCs w:val="18"/>
        </w:rPr>
        <w:t xml:space="preserve"> </w:t>
      </w:r>
      <w:proofErr w:type="spellStart"/>
      <w:r w:rsidRPr="00190D91">
        <w:rPr>
          <w:sz w:val="18"/>
          <w:szCs w:val="18"/>
        </w:rPr>
        <w:t>пп</w:t>
      </w:r>
      <w:proofErr w:type="spellEnd"/>
      <w:r w:rsidRPr="00190D91">
        <w:rPr>
          <w:sz w:val="18"/>
          <w:szCs w:val="18"/>
        </w:rPr>
        <w:t>. «и» п. 5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Pr="00190D91">
        <w:rPr>
          <w:b/>
          <w:sz w:val="18"/>
          <w:szCs w:val="18"/>
          <w:u w:val="single"/>
        </w:rPr>
        <w:t xml:space="preserve"> </w:t>
      </w:r>
      <w:r w:rsidRPr="00190D91">
        <w:rPr>
          <w:color w:val="000000"/>
          <w:sz w:val="18"/>
          <w:szCs w:val="18"/>
        </w:rPr>
        <w:t xml:space="preserve">осуществляется закупка товаров, не относящихся к товарам и программному обеспечению, указанным в позициях 17, 27, 35, </w:t>
      </w:r>
      <w:r w:rsidR="00DF295D">
        <w:rPr>
          <w:color w:val="000000"/>
          <w:sz w:val="18"/>
          <w:szCs w:val="18"/>
        </w:rPr>
        <w:t xml:space="preserve">53, </w:t>
      </w:r>
      <w:bookmarkStart w:id="2" w:name="_GoBack"/>
      <w:bookmarkEnd w:id="2"/>
      <w:r w:rsidRPr="00190D91">
        <w:rPr>
          <w:color w:val="000000"/>
          <w:sz w:val="18"/>
          <w:szCs w:val="18"/>
        </w:rPr>
        <w:t>140</w:t>
      </w:r>
      <w:proofErr w:type="gramEnd"/>
      <w:r w:rsidRPr="00190D91">
        <w:rPr>
          <w:color w:val="000000"/>
          <w:sz w:val="18"/>
          <w:szCs w:val="18"/>
        </w:rPr>
        <w:t xml:space="preserve">, 141, 144, 146 перечня № 1, при которой начальная (максимальная) цена контракта (начальная (максимальная) цена договора),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1 </w:t>
      </w:r>
      <w:proofErr w:type="gramStart"/>
      <w:r w:rsidRPr="00190D91">
        <w:rPr>
          <w:color w:val="000000"/>
          <w:sz w:val="18"/>
          <w:szCs w:val="18"/>
        </w:rPr>
        <w:t>млн</w:t>
      </w:r>
      <w:proofErr w:type="gramEnd"/>
      <w:r w:rsidRPr="00190D91">
        <w:rPr>
          <w:color w:val="000000"/>
          <w:sz w:val="18"/>
          <w:szCs w:val="18"/>
        </w:rPr>
        <w:t xml:space="preserve"> рублей и при этом ни одна из использованных при определении таких цен цена единицы товара не превышает 300 тыс. рублей.</w:t>
      </w:r>
    </w:p>
    <w:p w14:paraId="75F601B8" w14:textId="3FE55347" w:rsidR="007773AC" w:rsidRPr="00003AE5" w:rsidRDefault="00190D91" w:rsidP="00D003D1">
      <w:pPr>
        <w:spacing w:after="0"/>
        <w:ind w:right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10</w:t>
      </w:r>
      <w:r w:rsidR="007773AC" w:rsidRPr="00003AE5">
        <w:rPr>
          <w:b/>
          <w:sz w:val="18"/>
          <w:szCs w:val="18"/>
        </w:rPr>
        <w:t>. Заключительные условия</w:t>
      </w:r>
    </w:p>
    <w:p w14:paraId="79ACF4B0" w14:textId="55544F3D" w:rsidR="007773AC" w:rsidRPr="00B43DF8" w:rsidRDefault="00190D91" w:rsidP="00767F8E">
      <w:pPr>
        <w:ind w:right="0" w:firstLine="709"/>
        <w:rPr>
          <w:sz w:val="20"/>
          <w:szCs w:val="20"/>
        </w:rPr>
      </w:pPr>
      <w:r>
        <w:rPr>
          <w:sz w:val="18"/>
          <w:szCs w:val="18"/>
        </w:rPr>
        <w:t>10</w:t>
      </w:r>
      <w:r w:rsidR="007773AC" w:rsidRPr="00003AE5">
        <w:rPr>
          <w:sz w:val="18"/>
          <w:szCs w:val="18"/>
        </w:rPr>
        <w:t xml:space="preserve">.1. </w:t>
      </w:r>
      <w:r w:rsidR="004D4D2B" w:rsidRPr="004D4D2B">
        <w:rPr>
          <w:sz w:val="18"/>
          <w:szCs w:val="18"/>
        </w:rPr>
        <w:t>Настоящий Контра</w:t>
      </w:r>
      <w:proofErr w:type="gramStart"/>
      <w:r w:rsidR="004D4D2B" w:rsidRPr="004D4D2B">
        <w:rPr>
          <w:sz w:val="18"/>
          <w:szCs w:val="18"/>
        </w:rPr>
        <w:t>кт вст</w:t>
      </w:r>
      <w:proofErr w:type="gramEnd"/>
      <w:r w:rsidR="004D4D2B" w:rsidRPr="004D4D2B">
        <w:rPr>
          <w:sz w:val="18"/>
          <w:szCs w:val="18"/>
        </w:rPr>
        <w:t>упает в силу с момента подписания его сторонами и действует до 3</w:t>
      </w:r>
      <w:r w:rsidR="00513143">
        <w:rPr>
          <w:sz w:val="18"/>
          <w:szCs w:val="18"/>
        </w:rPr>
        <w:t>0</w:t>
      </w:r>
      <w:r w:rsidR="004D4D2B" w:rsidRPr="004D4D2B">
        <w:rPr>
          <w:sz w:val="18"/>
          <w:szCs w:val="18"/>
        </w:rPr>
        <w:t>.12.202</w:t>
      </w:r>
      <w:r w:rsidR="00513143">
        <w:rPr>
          <w:sz w:val="18"/>
          <w:szCs w:val="18"/>
        </w:rPr>
        <w:t>6</w:t>
      </w:r>
      <w:r w:rsidR="004D4D2B" w:rsidRPr="004D4D2B">
        <w:rPr>
          <w:sz w:val="18"/>
          <w:szCs w:val="18"/>
        </w:rPr>
        <w:t xml:space="preserve"> года,</w:t>
      </w:r>
      <w:r w:rsidR="00223930">
        <w:rPr>
          <w:sz w:val="18"/>
          <w:szCs w:val="18"/>
        </w:rPr>
        <w:t xml:space="preserve"> </w:t>
      </w:r>
      <w:r w:rsidR="001F3AFA">
        <w:rPr>
          <w:sz w:val="18"/>
          <w:szCs w:val="18"/>
        </w:rPr>
        <w:br/>
      </w:r>
      <w:r w:rsidR="004D4D2B" w:rsidRPr="004D4D2B">
        <w:rPr>
          <w:sz w:val="18"/>
          <w:szCs w:val="18"/>
        </w:rPr>
        <w:t>а в части расчетов до полного их исполнения по настоящему Контракту. Окончание срока действия Контракта не влечет прекращения неисполненных о</w:t>
      </w:r>
      <w:r w:rsidR="00371721">
        <w:rPr>
          <w:sz w:val="18"/>
          <w:szCs w:val="18"/>
        </w:rPr>
        <w:t>б</w:t>
      </w:r>
      <w:r w:rsidR="00F93C8C">
        <w:rPr>
          <w:sz w:val="18"/>
          <w:szCs w:val="18"/>
        </w:rPr>
        <w:t>язательств Сторон по Контракту.</w:t>
      </w:r>
    </w:p>
    <w:p w14:paraId="7B340616" w14:textId="65AA6E81" w:rsidR="007773AC" w:rsidRPr="00003AE5" w:rsidRDefault="00190D91" w:rsidP="00D003D1">
      <w:pPr>
        <w:spacing w:after="0"/>
        <w:ind w:right="0" w:firstLine="709"/>
        <w:rPr>
          <w:sz w:val="18"/>
          <w:szCs w:val="18"/>
        </w:rPr>
      </w:pPr>
      <w:r>
        <w:rPr>
          <w:sz w:val="18"/>
          <w:szCs w:val="18"/>
        </w:rPr>
        <w:t>10</w:t>
      </w:r>
      <w:r w:rsidR="007773AC" w:rsidRPr="00003AE5">
        <w:rPr>
          <w:sz w:val="18"/>
          <w:szCs w:val="18"/>
        </w:rPr>
        <w:t>.2. Вопросы, не урегулированные настоящим Контрактом, определяются в соответствии с требованиями действующего законодательства РФ.</w:t>
      </w:r>
    </w:p>
    <w:p w14:paraId="15DA6777" w14:textId="77EBD9F1" w:rsidR="007773AC" w:rsidRDefault="00190D91" w:rsidP="007E7933">
      <w:pPr>
        <w:autoSpaceDE w:val="0"/>
        <w:autoSpaceDN w:val="0"/>
        <w:adjustRightInd w:val="0"/>
        <w:spacing w:after="0"/>
        <w:ind w:right="0" w:firstLine="709"/>
        <w:rPr>
          <w:sz w:val="18"/>
          <w:szCs w:val="18"/>
        </w:rPr>
      </w:pPr>
      <w:r>
        <w:rPr>
          <w:sz w:val="18"/>
          <w:szCs w:val="18"/>
        </w:rPr>
        <w:t>10</w:t>
      </w:r>
      <w:r w:rsidR="007773AC" w:rsidRPr="00003AE5">
        <w:rPr>
          <w:sz w:val="18"/>
          <w:szCs w:val="18"/>
        </w:rPr>
        <w:t xml:space="preserve">.3. Настоящий Контракт может быть изменен, дополнен или расторгнут по соглашению Сторон либо по иным основаниям, установленным действующим законодательством Российской Федерации. Все изменения, дополнения </w:t>
      </w:r>
      <w:r w:rsidR="001F3AFA">
        <w:rPr>
          <w:sz w:val="18"/>
          <w:szCs w:val="18"/>
        </w:rPr>
        <w:br/>
      </w:r>
      <w:r w:rsidR="007773AC" w:rsidRPr="00003AE5">
        <w:rPr>
          <w:sz w:val="18"/>
          <w:szCs w:val="18"/>
        </w:rPr>
        <w:t>и приложения к настоящему Контракту действительны в случае, если они совершены в письменной форме, подписаны уполномоченными на то лицами и скреплены печатями Сторон.</w:t>
      </w:r>
    </w:p>
    <w:p w14:paraId="7DE4BFFD" w14:textId="759A7D4F" w:rsidR="002028A1" w:rsidRPr="00003AE5" w:rsidRDefault="00190D91" w:rsidP="007E7933">
      <w:pPr>
        <w:autoSpaceDE w:val="0"/>
        <w:autoSpaceDN w:val="0"/>
        <w:adjustRightInd w:val="0"/>
        <w:spacing w:after="0"/>
        <w:ind w:right="0" w:firstLine="709"/>
        <w:rPr>
          <w:sz w:val="18"/>
          <w:szCs w:val="18"/>
        </w:rPr>
      </w:pPr>
      <w:r>
        <w:rPr>
          <w:sz w:val="18"/>
          <w:szCs w:val="18"/>
        </w:rPr>
        <w:t>10</w:t>
      </w:r>
      <w:r w:rsidR="002028A1">
        <w:rPr>
          <w:sz w:val="18"/>
          <w:szCs w:val="18"/>
        </w:rPr>
        <w:t xml:space="preserve">.4. При изменении у одной из сторон местонахождения, наименования, банковских и других реквизитов она обязана в течение 1 (одного) дня письменно известить об этом другую сторону. Сторона, </w:t>
      </w:r>
      <w:r w:rsidR="00223930">
        <w:rPr>
          <w:sz w:val="18"/>
          <w:szCs w:val="18"/>
        </w:rPr>
        <w:t>не известившая</w:t>
      </w:r>
      <w:r w:rsidR="002028A1">
        <w:rPr>
          <w:sz w:val="18"/>
          <w:szCs w:val="18"/>
        </w:rPr>
        <w:t xml:space="preserve"> или несвоевременно известившая другую Сторону об изменении местонахождения, наименования, банковских и других реквизитов, несет ответственность за это самостоятельно.</w:t>
      </w:r>
    </w:p>
    <w:p w14:paraId="76C0023D" w14:textId="467521F2" w:rsidR="007773AC" w:rsidRPr="00003AE5" w:rsidRDefault="00190D91" w:rsidP="00D003D1">
      <w:pPr>
        <w:spacing w:after="0"/>
        <w:ind w:right="0" w:firstLine="709"/>
        <w:rPr>
          <w:sz w:val="18"/>
          <w:szCs w:val="18"/>
        </w:rPr>
      </w:pPr>
      <w:r>
        <w:rPr>
          <w:sz w:val="18"/>
          <w:szCs w:val="18"/>
        </w:rPr>
        <w:t>10</w:t>
      </w:r>
      <w:r w:rsidR="007773AC" w:rsidRPr="00003AE5">
        <w:rPr>
          <w:sz w:val="18"/>
          <w:szCs w:val="18"/>
        </w:rPr>
        <w:t>.</w:t>
      </w:r>
      <w:r w:rsidR="00E74CEF">
        <w:rPr>
          <w:sz w:val="18"/>
          <w:szCs w:val="18"/>
        </w:rPr>
        <w:t>5</w:t>
      </w:r>
      <w:r w:rsidR="007773AC" w:rsidRPr="00003AE5">
        <w:rPr>
          <w:sz w:val="18"/>
          <w:szCs w:val="18"/>
        </w:rPr>
        <w:t xml:space="preserve">. В случае возникновения разногласий все вопросы решаются путем переговоров. Обязателен претензионный порядок. Срок ответа на претензию </w:t>
      </w:r>
      <w:r w:rsidR="00702E20">
        <w:rPr>
          <w:sz w:val="18"/>
          <w:szCs w:val="18"/>
        </w:rPr>
        <w:t>1</w:t>
      </w:r>
      <w:r w:rsidR="007773AC" w:rsidRPr="00003AE5">
        <w:rPr>
          <w:sz w:val="18"/>
          <w:szCs w:val="18"/>
        </w:rPr>
        <w:t>0 дней с момента получения. При невозможности прийти к согласию спор передается на рассмотрение в Арбитражный суд Курганской области.</w:t>
      </w:r>
    </w:p>
    <w:p w14:paraId="3F22DF56" w14:textId="2E1C6CE3" w:rsidR="007773AC" w:rsidRPr="00003AE5" w:rsidRDefault="00190D91" w:rsidP="00D003D1">
      <w:pPr>
        <w:spacing w:after="0"/>
        <w:ind w:right="0" w:firstLine="709"/>
        <w:rPr>
          <w:sz w:val="18"/>
          <w:szCs w:val="18"/>
        </w:rPr>
      </w:pPr>
      <w:r>
        <w:rPr>
          <w:sz w:val="18"/>
          <w:szCs w:val="18"/>
        </w:rPr>
        <w:t>10</w:t>
      </w:r>
      <w:r w:rsidR="007773AC" w:rsidRPr="00003AE5">
        <w:rPr>
          <w:sz w:val="18"/>
          <w:szCs w:val="18"/>
        </w:rPr>
        <w:t>.</w:t>
      </w:r>
      <w:r w:rsidR="00E74CEF">
        <w:rPr>
          <w:sz w:val="18"/>
          <w:szCs w:val="18"/>
        </w:rPr>
        <w:t>6</w:t>
      </w:r>
      <w:r w:rsidR="007773AC" w:rsidRPr="00003AE5">
        <w:rPr>
          <w:sz w:val="18"/>
          <w:szCs w:val="18"/>
        </w:rPr>
        <w:t xml:space="preserve">. Настоящий Контракт составлен в 2-х экземплярах, имеющих одинаковую юридическую силу, по одному для каждой из сторон. Стороны допускают и признают юридическую силу заключения настоящего Контракта, а так же обмена документами, относящимся к нему, посредством почтовой, факсимильной, электронной и иной связи, позволяющей достоверно установить, что документ исходит от стороны по Контракту. </w:t>
      </w:r>
    </w:p>
    <w:p w14:paraId="78562D78" w14:textId="2F490BC0" w:rsidR="007773AC" w:rsidRPr="00003AE5" w:rsidRDefault="002028A1" w:rsidP="00D003D1">
      <w:pPr>
        <w:spacing w:after="0"/>
        <w:ind w:right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</w:t>
      </w:r>
      <w:r w:rsidR="00190D91">
        <w:rPr>
          <w:b/>
          <w:sz w:val="18"/>
          <w:szCs w:val="18"/>
        </w:rPr>
        <w:t>1</w:t>
      </w:r>
      <w:r w:rsidR="007773AC" w:rsidRPr="00003AE5">
        <w:rPr>
          <w:b/>
          <w:sz w:val="18"/>
          <w:szCs w:val="18"/>
        </w:rPr>
        <w:t>. Адреса, банковские реквизиты и подписи сторон</w:t>
      </w:r>
    </w:p>
    <w:p w14:paraId="3B8E337F" w14:textId="77777777" w:rsidR="007773AC" w:rsidRPr="00003AE5" w:rsidRDefault="007773AC" w:rsidP="00D003D1">
      <w:pPr>
        <w:spacing w:after="0"/>
        <w:ind w:right="0"/>
        <w:jc w:val="center"/>
        <w:rPr>
          <w:b/>
          <w:sz w:val="18"/>
          <w:szCs w:val="18"/>
        </w:rPr>
      </w:pPr>
      <w:r w:rsidRPr="00003AE5">
        <w:rPr>
          <w:b/>
          <w:sz w:val="18"/>
          <w:szCs w:val="18"/>
        </w:rPr>
        <w:t>«</w:t>
      </w:r>
      <w:r>
        <w:rPr>
          <w:b/>
          <w:sz w:val="18"/>
          <w:szCs w:val="18"/>
        </w:rPr>
        <w:t>ЗАКАЗЧИК</w:t>
      </w:r>
      <w:r w:rsidRPr="00003AE5">
        <w:rPr>
          <w:b/>
          <w:sz w:val="18"/>
          <w:szCs w:val="18"/>
        </w:rPr>
        <w:t>»                                                         «ПОСТАВЩИК»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819"/>
      </w:tblGrid>
      <w:tr w:rsidR="007773AC" w:rsidRPr="00894C59" w14:paraId="5507B659" w14:textId="77777777" w:rsidTr="00020AFC">
        <w:trPr>
          <w:trHeight w:val="3412"/>
        </w:trPr>
        <w:tc>
          <w:tcPr>
            <w:tcW w:w="4962" w:type="dxa"/>
          </w:tcPr>
          <w:p w14:paraId="595A62C1" w14:textId="77777777" w:rsidR="007773AC" w:rsidRDefault="007773AC" w:rsidP="00D003D1">
            <w:pPr>
              <w:spacing w:after="0"/>
              <w:ind w:right="0"/>
              <w:jc w:val="center"/>
              <w:rPr>
                <w:b/>
                <w:sz w:val="18"/>
                <w:szCs w:val="18"/>
              </w:rPr>
            </w:pPr>
            <w:r w:rsidRPr="006E46AE">
              <w:rPr>
                <w:b/>
                <w:sz w:val="18"/>
                <w:szCs w:val="18"/>
              </w:rPr>
              <w:t xml:space="preserve">федеральное казенное учреждение </w:t>
            </w:r>
          </w:p>
          <w:p w14:paraId="7B8B7B39" w14:textId="77777777" w:rsidR="007773AC" w:rsidRPr="006E46AE" w:rsidRDefault="007773AC" w:rsidP="00D003D1">
            <w:pPr>
              <w:spacing w:after="0"/>
              <w:ind w:right="0"/>
              <w:jc w:val="center"/>
              <w:rPr>
                <w:b/>
                <w:sz w:val="18"/>
                <w:szCs w:val="18"/>
              </w:rPr>
            </w:pPr>
            <w:r w:rsidRPr="006E46AE">
              <w:rPr>
                <w:b/>
                <w:sz w:val="18"/>
                <w:szCs w:val="18"/>
              </w:rPr>
              <w:t>«Исправительная колония № 1 Управления Федеральной службы исполнения наказаний по Курганской области»</w:t>
            </w:r>
          </w:p>
          <w:p w14:paraId="3103363D" w14:textId="77777777" w:rsidR="007773AC" w:rsidRPr="006E46AE" w:rsidRDefault="007773AC" w:rsidP="00D003D1">
            <w:pPr>
              <w:spacing w:after="0"/>
              <w:ind w:right="0"/>
              <w:jc w:val="center"/>
              <w:rPr>
                <w:b/>
                <w:sz w:val="18"/>
                <w:szCs w:val="18"/>
              </w:rPr>
            </w:pPr>
          </w:p>
          <w:p w14:paraId="634497CD" w14:textId="69A4FA19" w:rsidR="00B43DF8" w:rsidRPr="00B43DF8" w:rsidRDefault="00B43DF8" w:rsidP="00B43DF8">
            <w:pPr>
              <w:spacing w:after="0"/>
              <w:ind w:right="323"/>
              <w:rPr>
                <w:sz w:val="18"/>
                <w:szCs w:val="18"/>
              </w:rPr>
            </w:pPr>
            <w:r w:rsidRPr="00B43DF8">
              <w:rPr>
                <w:sz w:val="18"/>
                <w:szCs w:val="18"/>
              </w:rPr>
              <w:t>Сокращенное наименование: ФКУ ИК-1 УФСИН по Курганской области)</w:t>
            </w:r>
          </w:p>
          <w:p w14:paraId="598084EA" w14:textId="77777777" w:rsidR="00B43DF8" w:rsidRPr="00B43DF8" w:rsidRDefault="00B43DF8" w:rsidP="00B43DF8">
            <w:pPr>
              <w:spacing w:after="0"/>
              <w:ind w:right="323"/>
              <w:rPr>
                <w:sz w:val="18"/>
                <w:szCs w:val="18"/>
              </w:rPr>
            </w:pPr>
            <w:r w:rsidRPr="00B43DF8">
              <w:rPr>
                <w:bCs/>
                <w:sz w:val="18"/>
                <w:szCs w:val="18"/>
              </w:rPr>
              <w:t>Юридический/фактический адрес</w:t>
            </w:r>
            <w:r w:rsidRPr="00B43DF8">
              <w:rPr>
                <w:sz w:val="18"/>
                <w:szCs w:val="18"/>
              </w:rPr>
              <w:t>: 640008, Курганская область, г. Курган, ул. 2-я Часовая,40</w:t>
            </w:r>
          </w:p>
          <w:p w14:paraId="3277DEFF" w14:textId="77777777" w:rsidR="00B43DF8" w:rsidRPr="00B43DF8" w:rsidRDefault="00B43DF8" w:rsidP="00B43DF8">
            <w:pPr>
              <w:spacing w:after="0"/>
              <w:ind w:right="323"/>
              <w:rPr>
                <w:sz w:val="18"/>
                <w:szCs w:val="18"/>
              </w:rPr>
            </w:pPr>
            <w:r w:rsidRPr="00B43DF8">
              <w:rPr>
                <w:sz w:val="18"/>
                <w:szCs w:val="18"/>
              </w:rPr>
              <w:t>ИНН 4501055897</w:t>
            </w:r>
          </w:p>
          <w:p w14:paraId="3BB2BC3F" w14:textId="77777777" w:rsidR="00B43DF8" w:rsidRPr="00B43DF8" w:rsidRDefault="00B43DF8" w:rsidP="00B43DF8">
            <w:pPr>
              <w:spacing w:after="0"/>
              <w:ind w:right="323"/>
              <w:rPr>
                <w:sz w:val="18"/>
                <w:szCs w:val="18"/>
              </w:rPr>
            </w:pPr>
            <w:r w:rsidRPr="00B43DF8">
              <w:rPr>
                <w:sz w:val="18"/>
                <w:szCs w:val="18"/>
              </w:rPr>
              <w:t>КПП 450101001</w:t>
            </w:r>
          </w:p>
          <w:p w14:paraId="68DA0453" w14:textId="77777777" w:rsidR="00EE451E" w:rsidRPr="007B35F8" w:rsidRDefault="00EE451E" w:rsidP="00EE451E">
            <w:pPr>
              <w:spacing w:after="0"/>
              <w:ind w:right="323"/>
              <w:rPr>
                <w:sz w:val="18"/>
                <w:szCs w:val="18"/>
              </w:rPr>
            </w:pPr>
            <w:r w:rsidRPr="007B35F8">
              <w:rPr>
                <w:sz w:val="18"/>
                <w:szCs w:val="18"/>
              </w:rPr>
              <w:t>р/с 03211643000000015110 к/с 40102810445370000043</w:t>
            </w:r>
          </w:p>
          <w:p w14:paraId="0EE4DA9E" w14:textId="77777777" w:rsidR="00EE451E" w:rsidRPr="007B35F8" w:rsidRDefault="00EE451E" w:rsidP="00EE451E">
            <w:pPr>
              <w:spacing w:after="0"/>
              <w:ind w:right="323"/>
              <w:rPr>
                <w:sz w:val="18"/>
                <w:szCs w:val="18"/>
              </w:rPr>
            </w:pPr>
            <w:r w:rsidRPr="007B35F8">
              <w:rPr>
                <w:sz w:val="18"/>
                <w:szCs w:val="18"/>
              </w:rPr>
              <w:t>БИК 015004950</w:t>
            </w:r>
          </w:p>
          <w:p w14:paraId="7CA3998A" w14:textId="5DF964E9" w:rsidR="00EE451E" w:rsidRPr="007B35F8" w:rsidRDefault="00EE451E" w:rsidP="00EE451E">
            <w:pPr>
              <w:spacing w:after="0"/>
              <w:ind w:right="323"/>
              <w:rPr>
                <w:sz w:val="18"/>
                <w:szCs w:val="18"/>
              </w:rPr>
            </w:pPr>
            <w:r w:rsidRPr="007B35F8">
              <w:rPr>
                <w:sz w:val="18"/>
                <w:szCs w:val="18"/>
              </w:rPr>
              <w:t xml:space="preserve">Банк: </w:t>
            </w:r>
            <w:r w:rsidR="00B63F03">
              <w:rPr>
                <w:sz w:val="18"/>
                <w:szCs w:val="18"/>
              </w:rPr>
              <w:t xml:space="preserve">ОКЦ № 1 </w:t>
            </w:r>
            <w:r w:rsidRPr="007B35F8">
              <w:rPr>
                <w:sz w:val="18"/>
                <w:szCs w:val="18"/>
              </w:rPr>
              <w:t>СИБИРСКО</w:t>
            </w:r>
            <w:r w:rsidR="00B63F03">
              <w:rPr>
                <w:sz w:val="18"/>
                <w:szCs w:val="18"/>
              </w:rPr>
              <w:t>ГО</w:t>
            </w:r>
            <w:r w:rsidRPr="007B35F8">
              <w:rPr>
                <w:sz w:val="18"/>
                <w:szCs w:val="18"/>
              </w:rPr>
              <w:t xml:space="preserve"> ГУ БАНКА РОССИИ//УФК по Новосибирской области, г. Новосибирск</w:t>
            </w:r>
          </w:p>
          <w:p w14:paraId="3F29C60E" w14:textId="7865E22D" w:rsidR="00B43DF8" w:rsidRPr="00B43DF8" w:rsidRDefault="00B43DF8" w:rsidP="00B43DF8">
            <w:pPr>
              <w:tabs>
                <w:tab w:val="left" w:pos="5529"/>
              </w:tabs>
              <w:spacing w:after="0"/>
              <w:ind w:right="323"/>
              <w:rPr>
                <w:sz w:val="18"/>
                <w:szCs w:val="18"/>
              </w:rPr>
            </w:pPr>
            <w:r w:rsidRPr="00B43DF8">
              <w:rPr>
                <w:sz w:val="18"/>
                <w:szCs w:val="18"/>
              </w:rPr>
              <w:t>Телефон: 8(3522) 48-75-</w:t>
            </w:r>
            <w:r w:rsidR="00EE451E">
              <w:rPr>
                <w:sz w:val="18"/>
                <w:szCs w:val="18"/>
              </w:rPr>
              <w:t>0</w:t>
            </w:r>
            <w:r w:rsidR="00DF295D">
              <w:rPr>
                <w:sz w:val="18"/>
                <w:szCs w:val="18"/>
              </w:rPr>
              <w:t>6</w:t>
            </w:r>
            <w:r w:rsidR="00051DA6">
              <w:rPr>
                <w:sz w:val="18"/>
                <w:szCs w:val="18"/>
              </w:rPr>
              <w:t>, 48-75-22</w:t>
            </w:r>
          </w:p>
          <w:p w14:paraId="409FCE7E" w14:textId="7F6A59EC" w:rsidR="00B43DF8" w:rsidRPr="006970C3" w:rsidRDefault="00B43DF8" w:rsidP="00B43DF8">
            <w:pPr>
              <w:spacing w:after="0"/>
              <w:ind w:right="323"/>
              <w:rPr>
                <w:sz w:val="18"/>
                <w:szCs w:val="18"/>
              </w:rPr>
            </w:pPr>
            <w:r w:rsidRPr="00B43DF8">
              <w:rPr>
                <w:sz w:val="18"/>
                <w:szCs w:val="18"/>
                <w:lang w:val="en-US"/>
              </w:rPr>
              <w:t>E</w:t>
            </w:r>
            <w:r w:rsidRPr="006970C3">
              <w:rPr>
                <w:sz w:val="18"/>
                <w:szCs w:val="18"/>
              </w:rPr>
              <w:t>-</w:t>
            </w:r>
            <w:r w:rsidRPr="00B43DF8">
              <w:rPr>
                <w:sz w:val="18"/>
                <w:szCs w:val="18"/>
                <w:lang w:val="en-US"/>
              </w:rPr>
              <w:t>mail</w:t>
            </w:r>
            <w:r w:rsidRPr="006970C3">
              <w:rPr>
                <w:sz w:val="18"/>
                <w:szCs w:val="18"/>
              </w:rPr>
              <w:t xml:space="preserve">: </w:t>
            </w:r>
            <w:proofErr w:type="spellStart"/>
            <w:r w:rsidR="00894C59" w:rsidRPr="00894C59">
              <w:rPr>
                <w:sz w:val="18"/>
                <w:szCs w:val="18"/>
                <w:lang w:val="en-US"/>
              </w:rPr>
              <w:t>ik</w:t>
            </w:r>
            <w:proofErr w:type="spellEnd"/>
            <w:r w:rsidR="00894C59" w:rsidRPr="006970C3">
              <w:rPr>
                <w:sz w:val="18"/>
                <w:szCs w:val="18"/>
              </w:rPr>
              <w:t>1@45.</w:t>
            </w:r>
            <w:proofErr w:type="spellStart"/>
            <w:r w:rsidR="00894C59" w:rsidRPr="00894C59">
              <w:rPr>
                <w:sz w:val="18"/>
                <w:szCs w:val="18"/>
                <w:lang w:val="en-US"/>
              </w:rPr>
              <w:t>fsin</w:t>
            </w:r>
            <w:proofErr w:type="spellEnd"/>
            <w:r w:rsidR="00894C59" w:rsidRPr="006970C3">
              <w:rPr>
                <w:sz w:val="18"/>
                <w:szCs w:val="18"/>
              </w:rPr>
              <w:t>.</w:t>
            </w:r>
            <w:proofErr w:type="spellStart"/>
            <w:r w:rsidR="00894C59" w:rsidRPr="00894C59">
              <w:rPr>
                <w:sz w:val="18"/>
                <w:szCs w:val="18"/>
                <w:lang w:val="en-US"/>
              </w:rPr>
              <w:t>gov</w:t>
            </w:r>
            <w:proofErr w:type="spellEnd"/>
            <w:r w:rsidR="00894C59" w:rsidRPr="006970C3">
              <w:rPr>
                <w:sz w:val="18"/>
                <w:szCs w:val="18"/>
              </w:rPr>
              <w:t>.</w:t>
            </w:r>
            <w:proofErr w:type="spellStart"/>
            <w:r w:rsidR="00894C59" w:rsidRPr="00894C59"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14:paraId="4DC19595" w14:textId="77777777" w:rsidR="007773AC" w:rsidRPr="006970C3" w:rsidRDefault="007773AC" w:rsidP="00D003D1">
            <w:pPr>
              <w:spacing w:after="0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16945EDB" w14:textId="77777777" w:rsidR="007773AC" w:rsidRPr="006970C3" w:rsidRDefault="007773AC" w:rsidP="00E1702D">
            <w:pPr>
              <w:spacing w:after="0"/>
              <w:ind w:right="0"/>
              <w:rPr>
                <w:b/>
                <w:sz w:val="18"/>
                <w:szCs w:val="18"/>
              </w:rPr>
            </w:pPr>
          </w:p>
        </w:tc>
      </w:tr>
    </w:tbl>
    <w:p w14:paraId="5360E965" w14:textId="460CA466" w:rsidR="007773AC" w:rsidRPr="00003AE5" w:rsidRDefault="007773AC" w:rsidP="00D003D1">
      <w:pPr>
        <w:spacing w:after="0"/>
        <w:ind w:right="0"/>
        <w:rPr>
          <w:sz w:val="18"/>
          <w:szCs w:val="18"/>
        </w:rPr>
      </w:pPr>
      <w:r>
        <w:rPr>
          <w:sz w:val="18"/>
          <w:szCs w:val="18"/>
        </w:rPr>
        <w:t>Заказчик</w:t>
      </w:r>
      <w:r w:rsidRPr="00003AE5">
        <w:rPr>
          <w:sz w:val="18"/>
          <w:szCs w:val="18"/>
        </w:rPr>
        <w:t xml:space="preserve">:                                                                             </w:t>
      </w:r>
      <w:r w:rsidR="00223930">
        <w:rPr>
          <w:sz w:val="18"/>
          <w:szCs w:val="18"/>
        </w:rPr>
        <w:t xml:space="preserve">             </w:t>
      </w:r>
      <w:r w:rsidRPr="00003AE5">
        <w:rPr>
          <w:sz w:val="18"/>
          <w:szCs w:val="18"/>
        </w:rPr>
        <w:t>Поставщик:</w:t>
      </w:r>
    </w:p>
    <w:p w14:paraId="47E698C3" w14:textId="77777777" w:rsidR="007773AC" w:rsidRPr="00003AE5" w:rsidRDefault="007773AC" w:rsidP="00D003D1">
      <w:pPr>
        <w:spacing w:after="0"/>
        <w:ind w:right="0"/>
        <w:rPr>
          <w:sz w:val="18"/>
          <w:szCs w:val="18"/>
        </w:rPr>
      </w:pPr>
    </w:p>
    <w:p w14:paraId="747F5F35" w14:textId="364ED8AD" w:rsidR="007773AC" w:rsidRPr="00003AE5" w:rsidRDefault="007773AC" w:rsidP="00D003D1">
      <w:pPr>
        <w:spacing w:after="0"/>
        <w:ind w:right="0"/>
        <w:rPr>
          <w:sz w:val="18"/>
          <w:szCs w:val="18"/>
        </w:rPr>
      </w:pPr>
      <w:r w:rsidRPr="00003AE5">
        <w:rPr>
          <w:sz w:val="18"/>
          <w:szCs w:val="18"/>
        </w:rPr>
        <w:t xml:space="preserve">__________________ </w:t>
      </w:r>
      <w:r w:rsidR="00894C59">
        <w:rPr>
          <w:sz w:val="18"/>
          <w:szCs w:val="18"/>
        </w:rPr>
        <w:t xml:space="preserve">К.Н. Розонтреторов    </w:t>
      </w:r>
      <w:r w:rsidRPr="00003AE5">
        <w:rPr>
          <w:sz w:val="18"/>
          <w:szCs w:val="18"/>
        </w:rPr>
        <w:t xml:space="preserve">                                __________________ </w:t>
      </w:r>
      <w:r w:rsidR="003C7F2A">
        <w:rPr>
          <w:sz w:val="18"/>
          <w:szCs w:val="18"/>
        </w:rPr>
        <w:t>_______________</w:t>
      </w:r>
    </w:p>
    <w:p w14:paraId="30F28E0B" w14:textId="2A948F88" w:rsidR="007773AC" w:rsidRPr="00003AE5" w:rsidRDefault="007773AC" w:rsidP="00D003D1">
      <w:pPr>
        <w:spacing w:after="0"/>
        <w:ind w:right="0" w:firstLine="6946"/>
        <w:rPr>
          <w:sz w:val="18"/>
          <w:szCs w:val="18"/>
        </w:rPr>
      </w:pPr>
      <w:r w:rsidRPr="00003AE5">
        <w:rPr>
          <w:sz w:val="18"/>
          <w:szCs w:val="18"/>
        </w:rPr>
        <w:lastRenderedPageBreak/>
        <w:t>Приложение № 1</w:t>
      </w:r>
    </w:p>
    <w:p w14:paraId="64401143" w14:textId="77777777" w:rsidR="007773AC" w:rsidRPr="00003AE5" w:rsidRDefault="007773AC" w:rsidP="00D003D1">
      <w:pPr>
        <w:spacing w:after="0"/>
        <w:ind w:right="0" w:firstLine="6946"/>
        <w:rPr>
          <w:sz w:val="18"/>
          <w:szCs w:val="18"/>
        </w:rPr>
      </w:pPr>
      <w:r w:rsidRPr="00003AE5">
        <w:rPr>
          <w:sz w:val="18"/>
          <w:szCs w:val="18"/>
        </w:rPr>
        <w:t>к Контракту № ______</w:t>
      </w:r>
    </w:p>
    <w:p w14:paraId="08E32C4E" w14:textId="00BA58AC" w:rsidR="007773AC" w:rsidRPr="00003AE5" w:rsidRDefault="007773AC" w:rsidP="00D003D1">
      <w:pPr>
        <w:spacing w:after="0"/>
        <w:ind w:right="0" w:firstLine="6946"/>
        <w:rPr>
          <w:sz w:val="18"/>
          <w:szCs w:val="18"/>
        </w:rPr>
      </w:pPr>
      <w:r w:rsidRPr="00003AE5">
        <w:rPr>
          <w:sz w:val="18"/>
          <w:szCs w:val="18"/>
        </w:rPr>
        <w:t>от «___» __________ 202</w:t>
      </w:r>
      <w:r w:rsidR="00513143">
        <w:rPr>
          <w:sz w:val="18"/>
          <w:szCs w:val="18"/>
        </w:rPr>
        <w:t>6</w:t>
      </w:r>
      <w:r w:rsidRPr="00003AE5">
        <w:rPr>
          <w:sz w:val="18"/>
          <w:szCs w:val="18"/>
        </w:rPr>
        <w:t>г.</w:t>
      </w:r>
    </w:p>
    <w:p w14:paraId="0E277492" w14:textId="77777777" w:rsidR="007773AC" w:rsidRPr="00003AE5" w:rsidRDefault="007773AC" w:rsidP="00D003D1">
      <w:pPr>
        <w:spacing w:after="0"/>
        <w:ind w:right="0" w:firstLine="6521"/>
        <w:rPr>
          <w:sz w:val="18"/>
          <w:szCs w:val="18"/>
        </w:rPr>
      </w:pPr>
    </w:p>
    <w:p w14:paraId="1AAFBC6A" w14:textId="77777777" w:rsidR="007773AC" w:rsidRPr="00003AE5" w:rsidRDefault="007773AC" w:rsidP="00D003D1">
      <w:pPr>
        <w:spacing w:after="0"/>
        <w:ind w:right="0"/>
        <w:jc w:val="center"/>
        <w:rPr>
          <w:sz w:val="18"/>
          <w:szCs w:val="18"/>
        </w:rPr>
      </w:pPr>
    </w:p>
    <w:p w14:paraId="62DBEAE6" w14:textId="77777777" w:rsidR="007773AC" w:rsidRPr="00003AE5" w:rsidRDefault="007773AC" w:rsidP="00D003D1">
      <w:pPr>
        <w:spacing w:after="0"/>
        <w:ind w:right="0"/>
        <w:jc w:val="center"/>
        <w:rPr>
          <w:sz w:val="18"/>
          <w:szCs w:val="18"/>
        </w:rPr>
      </w:pPr>
    </w:p>
    <w:p w14:paraId="29CF62D5" w14:textId="77777777" w:rsidR="007773AC" w:rsidRPr="00003AE5" w:rsidRDefault="007773AC" w:rsidP="00D003D1">
      <w:pPr>
        <w:spacing w:after="0"/>
        <w:ind w:right="0"/>
        <w:jc w:val="center"/>
        <w:rPr>
          <w:sz w:val="18"/>
          <w:szCs w:val="18"/>
        </w:rPr>
      </w:pPr>
      <w:r w:rsidRPr="00003AE5">
        <w:rPr>
          <w:sz w:val="18"/>
          <w:szCs w:val="18"/>
        </w:rPr>
        <w:t>СПЕЦИФИКАЦИЯ</w:t>
      </w:r>
    </w:p>
    <w:p w14:paraId="140F40BA" w14:textId="77777777" w:rsidR="003C7F2A" w:rsidRPr="003C7F2A" w:rsidRDefault="003C7F2A" w:rsidP="003C7F2A">
      <w:pPr>
        <w:spacing w:after="0"/>
        <w:ind w:right="0"/>
        <w:jc w:val="center"/>
        <w:rPr>
          <w:b/>
          <w:sz w:val="18"/>
          <w:szCs w:val="18"/>
        </w:rPr>
      </w:pP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"/>
        <w:gridCol w:w="2014"/>
        <w:gridCol w:w="2977"/>
        <w:gridCol w:w="850"/>
        <w:gridCol w:w="1134"/>
        <w:gridCol w:w="1135"/>
        <w:gridCol w:w="1134"/>
      </w:tblGrid>
      <w:tr w:rsidR="00C50872" w:rsidRPr="00DC74D5" w14:paraId="2AD38EEE" w14:textId="77777777" w:rsidTr="00F57EA2">
        <w:tc>
          <w:tcPr>
            <w:tcW w:w="26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32CDA7" w14:textId="77777777" w:rsidR="00C50872" w:rsidRPr="00DC74D5" w:rsidRDefault="00C50872" w:rsidP="00DC74D5">
            <w:pPr>
              <w:spacing w:after="0"/>
              <w:ind w:right="0"/>
              <w:contextualSpacing w:val="0"/>
              <w:rPr>
                <w:b/>
                <w:color w:val="000000"/>
                <w:sz w:val="18"/>
                <w:szCs w:val="18"/>
              </w:rPr>
            </w:pPr>
            <w:r w:rsidRPr="00DC74D5">
              <w:rPr>
                <w:b/>
                <w:color w:val="000000"/>
                <w:sz w:val="18"/>
                <w:szCs w:val="18"/>
              </w:rPr>
              <w:t>№</w:t>
            </w:r>
          </w:p>
          <w:p w14:paraId="40084E58" w14:textId="77777777" w:rsidR="00C50872" w:rsidRPr="00DC74D5" w:rsidRDefault="00C50872" w:rsidP="00DC74D5">
            <w:pPr>
              <w:spacing w:after="0" w:line="300" w:lineRule="atLeast"/>
              <w:ind w:right="0"/>
              <w:jc w:val="center"/>
              <w:rPr>
                <w:color w:val="3F3F3F"/>
                <w:sz w:val="18"/>
                <w:szCs w:val="18"/>
              </w:rPr>
            </w:pPr>
            <w:r w:rsidRPr="00DC74D5">
              <w:rPr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0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B2552C" w14:textId="77777777" w:rsidR="00C50872" w:rsidRPr="00DC74D5" w:rsidRDefault="00C50872" w:rsidP="005474F0">
            <w:pPr>
              <w:spacing w:after="0" w:line="300" w:lineRule="atLeast"/>
              <w:ind w:right="0"/>
              <w:jc w:val="center"/>
              <w:rPr>
                <w:color w:val="3F3F3F"/>
                <w:sz w:val="18"/>
                <w:szCs w:val="18"/>
              </w:rPr>
            </w:pPr>
            <w:r w:rsidRPr="00DC74D5">
              <w:rPr>
                <w:b/>
                <w:color w:val="000000"/>
                <w:sz w:val="18"/>
                <w:szCs w:val="18"/>
              </w:rPr>
              <w:t>Наименование товар</w:t>
            </w:r>
            <w:r>
              <w:rPr>
                <w:b/>
                <w:color w:val="000000"/>
                <w:sz w:val="18"/>
                <w:szCs w:val="18"/>
              </w:rPr>
              <w:t>а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D35AF1" w14:textId="1692CE66" w:rsidR="00C50872" w:rsidRPr="00DC74D5" w:rsidRDefault="00C50872" w:rsidP="00C50872">
            <w:pPr>
              <w:spacing w:after="0" w:line="300" w:lineRule="atLeast"/>
              <w:ind w:right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97A2C3C" w14:textId="2CFF57AD" w:rsidR="00C50872" w:rsidRPr="00DC74D5" w:rsidRDefault="00C50872" w:rsidP="00DC74D5">
            <w:pPr>
              <w:spacing w:after="0" w:line="300" w:lineRule="atLeast"/>
              <w:ind w:right="0"/>
              <w:jc w:val="center"/>
              <w:rPr>
                <w:color w:val="3F3F3F"/>
                <w:sz w:val="18"/>
                <w:szCs w:val="18"/>
              </w:rPr>
            </w:pPr>
            <w:r w:rsidRPr="00DC74D5">
              <w:rPr>
                <w:b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EFFDCEE" w14:textId="77777777" w:rsidR="00C50872" w:rsidRPr="00DC74D5" w:rsidRDefault="00C50872" w:rsidP="00DC74D5">
            <w:pPr>
              <w:spacing w:after="0" w:line="300" w:lineRule="atLeast"/>
              <w:ind w:right="0"/>
              <w:jc w:val="center"/>
              <w:rPr>
                <w:color w:val="3F3F3F"/>
                <w:sz w:val="18"/>
                <w:szCs w:val="18"/>
              </w:rPr>
            </w:pPr>
            <w:r w:rsidRPr="00DC74D5">
              <w:rPr>
                <w:b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1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8CB55DB" w14:textId="77777777" w:rsidR="00C50872" w:rsidRPr="00DC74D5" w:rsidRDefault="00C50872" w:rsidP="00DC74D5">
            <w:pPr>
              <w:spacing w:after="0" w:line="300" w:lineRule="atLeast"/>
              <w:ind w:right="0"/>
              <w:jc w:val="center"/>
              <w:rPr>
                <w:color w:val="3F3F3F"/>
                <w:sz w:val="18"/>
                <w:szCs w:val="18"/>
              </w:rPr>
            </w:pPr>
            <w:r w:rsidRPr="00DC74D5">
              <w:rPr>
                <w:b/>
                <w:color w:val="000000"/>
                <w:sz w:val="18"/>
                <w:szCs w:val="18"/>
              </w:rPr>
              <w:t>Цена (</w:t>
            </w:r>
            <w:proofErr w:type="spellStart"/>
            <w:r w:rsidRPr="00DC74D5">
              <w:rPr>
                <w:b/>
                <w:color w:val="000000"/>
                <w:sz w:val="18"/>
                <w:szCs w:val="18"/>
              </w:rPr>
              <w:t>руб</w:t>
            </w:r>
            <w:proofErr w:type="spellEnd"/>
            <w:r w:rsidRPr="00DC74D5"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BA9594B" w14:textId="77777777" w:rsidR="00C50872" w:rsidRPr="00DC74D5" w:rsidRDefault="00C50872" w:rsidP="00DC74D5">
            <w:pPr>
              <w:spacing w:after="0" w:line="300" w:lineRule="atLeast"/>
              <w:ind w:right="0"/>
              <w:jc w:val="center"/>
              <w:rPr>
                <w:color w:val="3F3F3F"/>
                <w:sz w:val="18"/>
                <w:szCs w:val="18"/>
              </w:rPr>
            </w:pPr>
            <w:r w:rsidRPr="00DC74D5">
              <w:rPr>
                <w:b/>
                <w:color w:val="000000"/>
                <w:sz w:val="18"/>
                <w:szCs w:val="18"/>
              </w:rPr>
              <w:t>Сумма (</w:t>
            </w:r>
            <w:proofErr w:type="spellStart"/>
            <w:r w:rsidRPr="00DC74D5">
              <w:rPr>
                <w:b/>
                <w:color w:val="000000"/>
                <w:sz w:val="18"/>
                <w:szCs w:val="18"/>
              </w:rPr>
              <w:t>руб</w:t>
            </w:r>
            <w:proofErr w:type="spellEnd"/>
            <w:r w:rsidRPr="00DC74D5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C50872" w:rsidRPr="00DC74D5" w14:paraId="2C3EAEE9" w14:textId="77777777" w:rsidTr="00F57EA2">
        <w:trPr>
          <w:trHeight w:val="1050"/>
        </w:trPr>
        <w:tc>
          <w:tcPr>
            <w:tcW w:w="26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111EFD88" w14:textId="77777777" w:rsidR="00C50872" w:rsidRPr="00CD12F8" w:rsidRDefault="00C50872" w:rsidP="00CD12F8">
            <w:pPr>
              <w:spacing w:after="0"/>
              <w:ind w:right="0"/>
              <w:jc w:val="left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1</w:t>
            </w:r>
          </w:p>
        </w:tc>
        <w:tc>
          <w:tcPr>
            <w:tcW w:w="201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4F539951" w14:textId="4D4A2A9E" w:rsidR="00C50872" w:rsidRPr="00CD12F8" w:rsidRDefault="00CD12F8" w:rsidP="00CD12F8">
            <w:pPr>
              <w:shd w:val="clear" w:color="auto" w:fill="FFFFFF"/>
              <w:tabs>
                <w:tab w:val="left" w:pos="210"/>
              </w:tabs>
              <w:spacing w:after="0"/>
              <w:jc w:val="center"/>
              <w:textAlignment w:val="baseline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Перчатки трикотажные для защиты от внешних воздействий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73355469" w14:textId="77777777" w:rsidR="00CD12F8" w:rsidRPr="00CD12F8" w:rsidRDefault="00CD12F8" w:rsidP="00CD12F8">
            <w:pPr>
              <w:spacing w:after="0"/>
              <w:rPr>
                <w:rStyle w:val="a3"/>
                <w:color w:val="auto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CD12F8">
              <w:rPr>
                <w:sz w:val="18"/>
                <w:szCs w:val="18"/>
              </w:rPr>
              <w:t xml:space="preserve">КТРУ: </w:t>
            </w:r>
            <w:hyperlink r:id="rId9" w:tgtFrame="_blank" w:history="1">
              <w:r w:rsidRPr="00CD12F8">
                <w:rPr>
                  <w:rStyle w:val="a3"/>
                  <w:color w:val="auto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14.12.30.150-00000004</w:t>
              </w:r>
            </w:hyperlink>
          </w:p>
          <w:p w14:paraId="2F201E46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Вид защиты: от механических воздействий</w:t>
            </w:r>
          </w:p>
          <w:p w14:paraId="7E36382C" w14:textId="77777777" w:rsidR="00CD12F8" w:rsidRPr="00CD12F8" w:rsidRDefault="00CD12F8" w:rsidP="00CD12F8">
            <w:pPr>
              <w:spacing w:after="0"/>
              <w:rPr>
                <w:sz w:val="18"/>
                <w:szCs w:val="18"/>
                <w:shd w:val="clear" w:color="auto" w:fill="FFFFFF"/>
              </w:rPr>
            </w:pPr>
            <w:r w:rsidRPr="00CD12F8">
              <w:rPr>
                <w:sz w:val="18"/>
                <w:szCs w:val="18"/>
              </w:rPr>
              <w:t xml:space="preserve">Вид полимерного покрытия: </w:t>
            </w:r>
            <w:proofErr w:type="gramStart"/>
            <w:r w:rsidRPr="00CD12F8">
              <w:rPr>
                <w:sz w:val="18"/>
                <w:szCs w:val="18"/>
              </w:rPr>
              <w:t>п</w:t>
            </w:r>
            <w:r w:rsidRPr="00CD12F8">
              <w:rPr>
                <w:sz w:val="18"/>
                <w:szCs w:val="18"/>
                <w:shd w:val="clear" w:color="auto" w:fill="FFFFFF"/>
              </w:rPr>
              <w:t>оливинилхлоридное</w:t>
            </w:r>
            <w:proofErr w:type="gramEnd"/>
          </w:p>
          <w:p w14:paraId="0115DA89" w14:textId="77777777" w:rsidR="00CD12F8" w:rsidRPr="00CD12F8" w:rsidRDefault="00CD12F8" w:rsidP="00CD12F8">
            <w:pPr>
              <w:spacing w:after="0"/>
              <w:rPr>
                <w:sz w:val="18"/>
                <w:szCs w:val="18"/>
                <w:shd w:val="clear" w:color="auto" w:fill="FFFFFF"/>
              </w:rPr>
            </w:pPr>
            <w:r w:rsidRPr="00CD12F8">
              <w:rPr>
                <w:sz w:val="18"/>
                <w:szCs w:val="18"/>
                <w:shd w:val="clear" w:color="auto" w:fill="FFFFFF"/>
              </w:rPr>
              <w:t>Класс вязки: не менее 10</w:t>
            </w:r>
          </w:p>
          <w:p w14:paraId="3E6D78A3" w14:textId="77777777" w:rsidR="00CD12F8" w:rsidRPr="00CD12F8" w:rsidRDefault="00CD12F8" w:rsidP="00CD12F8">
            <w:pPr>
              <w:spacing w:after="0"/>
              <w:rPr>
                <w:sz w:val="18"/>
                <w:szCs w:val="18"/>
                <w:shd w:val="clear" w:color="auto" w:fill="FFFFFF"/>
              </w:rPr>
            </w:pPr>
            <w:r w:rsidRPr="00CD12F8">
              <w:rPr>
                <w:sz w:val="18"/>
                <w:szCs w:val="18"/>
                <w:shd w:val="clear" w:color="auto" w:fill="FFFFFF"/>
              </w:rPr>
              <w:t xml:space="preserve">Количество нитей: не менее 5 </w:t>
            </w:r>
          </w:p>
          <w:p w14:paraId="08B9C7E8" w14:textId="77777777" w:rsidR="00CD12F8" w:rsidRPr="00CD12F8" w:rsidRDefault="00CD12F8" w:rsidP="00CD12F8">
            <w:pPr>
              <w:spacing w:after="0"/>
              <w:rPr>
                <w:sz w:val="18"/>
                <w:szCs w:val="18"/>
                <w:shd w:val="clear" w:color="auto" w:fill="FFFFFF"/>
              </w:rPr>
            </w:pPr>
            <w:r w:rsidRPr="00CD12F8">
              <w:rPr>
                <w:sz w:val="18"/>
                <w:szCs w:val="18"/>
              </w:rPr>
              <w:t>Цвет перчаток: белый</w:t>
            </w:r>
          </w:p>
          <w:p w14:paraId="5A36C12F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 xml:space="preserve">Трикотажные перчатки для защиты рук от механических воздействий и ОПЗ с </w:t>
            </w:r>
            <w:proofErr w:type="gramStart"/>
            <w:r w:rsidRPr="00CD12F8">
              <w:rPr>
                <w:sz w:val="18"/>
                <w:szCs w:val="18"/>
              </w:rPr>
              <w:t>точечным</w:t>
            </w:r>
            <w:proofErr w:type="gramEnd"/>
            <w:r w:rsidRPr="00CD12F8">
              <w:rPr>
                <w:sz w:val="18"/>
                <w:szCs w:val="18"/>
              </w:rPr>
              <w:t xml:space="preserve"> ПВХ-покрытием в соответствии с требованиями</w:t>
            </w:r>
          </w:p>
          <w:p w14:paraId="019E00DE" w14:textId="51D7C756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proofErr w:type="gramStart"/>
            <w:r w:rsidRPr="00CD12F8">
              <w:rPr>
                <w:b/>
                <w:bCs/>
                <w:sz w:val="18"/>
                <w:szCs w:val="18"/>
              </w:rPr>
              <w:t>ТР</w:t>
            </w:r>
            <w:proofErr w:type="gramEnd"/>
            <w:r w:rsidRPr="00CD12F8">
              <w:rPr>
                <w:b/>
                <w:bCs/>
                <w:sz w:val="18"/>
                <w:szCs w:val="18"/>
              </w:rPr>
              <w:t xml:space="preserve"> ТС 019/2011 «О</w:t>
            </w:r>
            <w:r w:rsidR="00C725C9">
              <w:rPr>
                <w:b/>
                <w:bCs/>
                <w:sz w:val="18"/>
                <w:szCs w:val="18"/>
              </w:rPr>
              <w:t> </w:t>
            </w:r>
            <w:r w:rsidRPr="00CD12F8">
              <w:rPr>
                <w:b/>
                <w:bCs/>
                <w:sz w:val="18"/>
                <w:szCs w:val="18"/>
              </w:rPr>
              <w:t>безопасности средств индивидуальной защиты».</w:t>
            </w:r>
          </w:p>
          <w:p w14:paraId="2594017E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  <w:u w:val="single"/>
              </w:rPr>
              <w:t>Функциональные характеристики:</w:t>
            </w:r>
            <w:r w:rsidRPr="00CD12F8">
              <w:rPr>
                <w:sz w:val="18"/>
                <w:szCs w:val="18"/>
              </w:rPr>
              <w:t xml:space="preserve">  </w:t>
            </w:r>
          </w:p>
          <w:p w14:paraId="3A0A0522" w14:textId="77777777" w:rsidR="00CD12F8" w:rsidRPr="00CD12F8" w:rsidRDefault="00CD12F8" w:rsidP="00CD12F8">
            <w:pPr>
              <w:spacing w:after="0"/>
              <w:rPr>
                <w:bCs/>
                <w:sz w:val="18"/>
                <w:szCs w:val="18"/>
              </w:rPr>
            </w:pPr>
            <w:r w:rsidRPr="00CD12F8">
              <w:rPr>
                <w:bCs/>
                <w:sz w:val="18"/>
                <w:szCs w:val="18"/>
              </w:rPr>
              <w:t>Защитные перчатки предназначены для защиты рук от механических воздействий (истирания).</w:t>
            </w:r>
          </w:p>
          <w:p w14:paraId="2D73BDD6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  <w:u w:val="single"/>
              </w:rPr>
              <w:t>Технические характеристики:</w:t>
            </w:r>
            <w:r w:rsidRPr="00CD12F8">
              <w:rPr>
                <w:sz w:val="18"/>
                <w:szCs w:val="18"/>
              </w:rPr>
              <w:t xml:space="preserve">  </w:t>
            </w:r>
          </w:p>
          <w:p w14:paraId="4C4679AE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Перчатки изготовлены из комбинированного сырья (полиэфирной нити и хлопчатобумажной пряжи). На ладонной части нанесен точечный протектор из поливинилхлорида</w:t>
            </w:r>
          </w:p>
          <w:p w14:paraId="46B6F83B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bCs/>
                <w:sz w:val="18"/>
                <w:szCs w:val="18"/>
              </w:rPr>
              <w:t>Состав материала:</w:t>
            </w:r>
            <w:r w:rsidRPr="00CD12F8">
              <w:rPr>
                <w:sz w:val="18"/>
                <w:szCs w:val="18"/>
              </w:rPr>
              <w:t xml:space="preserve"> не менее хлопок 60%, не более полиэфир 40%. </w:t>
            </w:r>
          </w:p>
          <w:p w14:paraId="745DB81C" w14:textId="77777777" w:rsidR="00CD12F8" w:rsidRPr="00CD12F8" w:rsidRDefault="00CD12F8" w:rsidP="00CD12F8">
            <w:pPr>
              <w:spacing w:after="0"/>
              <w:rPr>
                <w:bCs/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 xml:space="preserve">Обязательно наличие маркировки. Маркировка должна соответствовать </w:t>
            </w:r>
            <w:proofErr w:type="gramStart"/>
            <w:r w:rsidRPr="00CD12F8">
              <w:rPr>
                <w:bCs/>
                <w:sz w:val="18"/>
                <w:szCs w:val="18"/>
              </w:rPr>
              <w:t>ТР</w:t>
            </w:r>
            <w:proofErr w:type="gramEnd"/>
            <w:r w:rsidRPr="00CD12F8">
              <w:rPr>
                <w:bCs/>
                <w:sz w:val="18"/>
                <w:szCs w:val="18"/>
              </w:rPr>
              <w:t xml:space="preserve"> ТС 019/2011 </w:t>
            </w:r>
          </w:p>
          <w:p w14:paraId="4A6D11B8" w14:textId="77777777" w:rsidR="00CD12F8" w:rsidRPr="00CD12F8" w:rsidRDefault="00CD12F8" w:rsidP="00CD12F8">
            <w:pPr>
              <w:spacing w:after="0"/>
              <w:rPr>
                <w:b/>
                <w:bCs/>
                <w:sz w:val="18"/>
                <w:szCs w:val="18"/>
              </w:rPr>
            </w:pPr>
            <w:r w:rsidRPr="00CD12F8">
              <w:rPr>
                <w:b/>
                <w:sz w:val="18"/>
                <w:szCs w:val="18"/>
              </w:rPr>
              <w:t xml:space="preserve">Обязательно предоставление Сертификата соответствия / Декларации о соответствии </w:t>
            </w:r>
            <w:proofErr w:type="gramStart"/>
            <w:r w:rsidRPr="00CD12F8">
              <w:rPr>
                <w:b/>
                <w:bCs/>
                <w:sz w:val="18"/>
                <w:szCs w:val="18"/>
              </w:rPr>
              <w:t>ТР</w:t>
            </w:r>
            <w:proofErr w:type="gramEnd"/>
            <w:r w:rsidRPr="00CD12F8">
              <w:rPr>
                <w:b/>
                <w:bCs/>
                <w:sz w:val="18"/>
                <w:szCs w:val="18"/>
              </w:rPr>
              <w:t xml:space="preserve"> ТС 019/2011.</w:t>
            </w:r>
          </w:p>
          <w:p w14:paraId="4279F5E7" w14:textId="046F84DE" w:rsidR="00CE46D5" w:rsidRPr="00CD12F8" w:rsidRDefault="00CE46D5" w:rsidP="00CD12F8">
            <w:pPr>
              <w:spacing w:after="0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552D94D0" w14:textId="5F1E026D" w:rsidR="00C50872" w:rsidRPr="00CD12F8" w:rsidRDefault="00CD12F8" w:rsidP="00CD12F8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Пара (2шт)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50B2C7FA" w14:textId="1D4FF008" w:rsidR="00C50872" w:rsidRPr="00CD12F8" w:rsidRDefault="00CD12F8" w:rsidP="00CD12F8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600</w:t>
            </w:r>
          </w:p>
        </w:tc>
        <w:tc>
          <w:tcPr>
            <w:tcW w:w="1135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75AEA88B" w14:textId="77777777" w:rsidR="00C50872" w:rsidRPr="005474F0" w:rsidRDefault="00C50872" w:rsidP="008D36CD">
            <w:pPr>
              <w:spacing w:after="0" w:line="300" w:lineRule="atLeast"/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4884DDD2" w14:textId="77777777" w:rsidR="00C50872" w:rsidRPr="00DC74D5" w:rsidRDefault="00C50872" w:rsidP="008D36CD">
            <w:pPr>
              <w:spacing w:after="0" w:line="300" w:lineRule="atLeast"/>
              <w:ind w:right="0"/>
              <w:jc w:val="center"/>
              <w:rPr>
                <w:color w:val="3F3F3F"/>
                <w:sz w:val="18"/>
                <w:szCs w:val="18"/>
              </w:rPr>
            </w:pPr>
          </w:p>
        </w:tc>
      </w:tr>
      <w:tr w:rsidR="00CE46D5" w:rsidRPr="00DC74D5" w14:paraId="690ED55C" w14:textId="77777777" w:rsidTr="00F57EA2">
        <w:trPr>
          <w:trHeight w:val="1192"/>
        </w:trPr>
        <w:tc>
          <w:tcPr>
            <w:tcW w:w="26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4062BDF6" w14:textId="211EF5D4" w:rsidR="00CE46D5" w:rsidRPr="00CD12F8" w:rsidRDefault="00CE46D5" w:rsidP="00CD12F8">
            <w:pPr>
              <w:spacing w:after="0"/>
              <w:ind w:right="0"/>
              <w:jc w:val="left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2</w:t>
            </w:r>
          </w:p>
        </w:tc>
        <w:tc>
          <w:tcPr>
            <w:tcW w:w="201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271E6BD2" w14:textId="54B97633" w:rsidR="00CE46D5" w:rsidRPr="00CD12F8" w:rsidRDefault="00CD12F8" w:rsidP="00CD12F8">
            <w:pPr>
              <w:shd w:val="clear" w:color="auto" w:fill="FFFFFF"/>
              <w:tabs>
                <w:tab w:val="left" w:pos="210"/>
              </w:tabs>
              <w:spacing w:after="0"/>
              <w:jc w:val="center"/>
              <w:textAlignment w:val="baseline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Перчатки латексные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5A036A43" w14:textId="6319DAB4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ОКПД</w:t>
            </w:r>
            <w:proofErr w:type="gramStart"/>
            <w:r w:rsidRPr="00CD12F8">
              <w:rPr>
                <w:sz w:val="18"/>
                <w:szCs w:val="18"/>
              </w:rPr>
              <w:t>2</w:t>
            </w:r>
            <w:proofErr w:type="gramEnd"/>
            <w:r w:rsidRPr="00CD12F8">
              <w:rPr>
                <w:sz w:val="18"/>
                <w:szCs w:val="18"/>
              </w:rPr>
              <w:t xml:space="preserve">: </w:t>
            </w:r>
            <w:r w:rsidRPr="00CD12F8">
              <w:rPr>
                <w:sz w:val="18"/>
                <w:szCs w:val="18"/>
              </w:rPr>
              <w:t>14.12.30.150</w:t>
            </w:r>
          </w:p>
          <w:p w14:paraId="69F87251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 xml:space="preserve">Перчатки в соответствии с требованиями: </w:t>
            </w:r>
          </w:p>
          <w:p w14:paraId="7B468DED" w14:textId="77777777" w:rsidR="00CD12F8" w:rsidRPr="00CD12F8" w:rsidRDefault="00CD12F8" w:rsidP="00CD12F8">
            <w:pPr>
              <w:spacing w:after="0"/>
              <w:rPr>
                <w:bCs/>
                <w:sz w:val="18"/>
                <w:szCs w:val="18"/>
              </w:rPr>
            </w:pPr>
            <w:proofErr w:type="gramStart"/>
            <w:r w:rsidRPr="00CD12F8">
              <w:rPr>
                <w:bCs/>
                <w:sz w:val="18"/>
                <w:szCs w:val="18"/>
              </w:rPr>
              <w:t>ТР</w:t>
            </w:r>
            <w:proofErr w:type="gramEnd"/>
            <w:r w:rsidRPr="00CD12F8">
              <w:rPr>
                <w:bCs/>
                <w:sz w:val="18"/>
                <w:szCs w:val="18"/>
              </w:rPr>
              <w:t xml:space="preserve"> ТС 019/2011 «О безопасности средств индивидуальной защиты»</w:t>
            </w:r>
          </w:p>
          <w:p w14:paraId="5CBFAAA4" w14:textId="77777777" w:rsidR="00CD12F8" w:rsidRPr="00CD12F8" w:rsidRDefault="00CD12F8" w:rsidP="00CD12F8">
            <w:pPr>
              <w:spacing w:after="0"/>
              <w:rPr>
                <w:bCs/>
                <w:sz w:val="18"/>
                <w:szCs w:val="18"/>
              </w:rPr>
            </w:pPr>
            <w:r w:rsidRPr="00CD12F8">
              <w:rPr>
                <w:bCs/>
                <w:sz w:val="18"/>
                <w:szCs w:val="18"/>
                <w:u w:val="single"/>
              </w:rPr>
              <w:t xml:space="preserve">Защитные свойства </w:t>
            </w:r>
            <w:r w:rsidRPr="00CD12F8">
              <w:rPr>
                <w:bCs/>
                <w:sz w:val="18"/>
                <w:szCs w:val="18"/>
              </w:rPr>
              <w:t xml:space="preserve">в соответствии с классификацией ГОСТ </w:t>
            </w:r>
          </w:p>
          <w:p w14:paraId="400244FF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  <w:u w:val="single"/>
              </w:rPr>
              <w:t>Функциональные характеристики:</w:t>
            </w:r>
            <w:r w:rsidRPr="00CD12F8">
              <w:rPr>
                <w:sz w:val="18"/>
                <w:szCs w:val="18"/>
              </w:rPr>
              <w:t xml:space="preserve">  </w:t>
            </w:r>
          </w:p>
          <w:p w14:paraId="321DC84C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 xml:space="preserve">Перчатки обеспечивают защиту от воды. Перчатки изготовлены из высококачественного натурального латекса. Имеют высокую механическую прочность. Хлопковое напыление внутри перчатки с антибактериальной обработкой предотвращает раздражение кожи рук. Рифленая поверхность ладони обеспечивает удобный захват. На основании результатов </w:t>
            </w:r>
            <w:r w:rsidRPr="00CD12F8">
              <w:rPr>
                <w:sz w:val="18"/>
                <w:szCs w:val="18"/>
              </w:rPr>
              <w:lastRenderedPageBreak/>
              <w:t>испытаний, полученных при тестировании перчаток на соответствие требованиям EN ISO 374-5, перчатки защищают от бактерий и грибков. Предпочтительные области применения: хозяйственно-бытовые работы, общепромышленное использование.</w:t>
            </w:r>
          </w:p>
          <w:p w14:paraId="3B99E766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  <w:u w:val="single"/>
              </w:rPr>
              <w:t>Технические характеристики:</w:t>
            </w:r>
            <w:r w:rsidRPr="00CD12F8">
              <w:rPr>
                <w:sz w:val="18"/>
                <w:szCs w:val="18"/>
              </w:rPr>
              <w:t xml:space="preserve">  </w:t>
            </w:r>
          </w:p>
          <w:p w14:paraId="1A4EFB17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 xml:space="preserve">Перчатки изготовлены из 100% </w:t>
            </w:r>
            <w:r w:rsidRPr="00CD12F8">
              <w:rPr>
                <w:b/>
                <w:sz w:val="18"/>
                <w:szCs w:val="18"/>
              </w:rPr>
              <w:t>латекса.</w:t>
            </w:r>
            <w:r w:rsidRPr="00CD12F8">
              <w:rPr>
                <w:sz w:val="18"/>
                <w:szCs w:val="18"/>
              </w:rPr>
              <w:t xml:space="preserve"> Хлорированная поверхность обеспечивает дополнительную устойчивость к растворам кислот не более 50% (по серной кислоте 50%). Перчатки имеют хлопковое напыление внутри перчатки с антибактериальной обработкой для предотвращения раздражения кожи рук. Рифленая поверхность ладони обеспечивает удобный захват. </w:t>
            </w:r>
          </w:p>
          <w:p w14:paraId="63035C52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Длина: 295 мм.</w:t>
            </w:r>
          </w:p>
          <w:p w14:paraId="12F9B41F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Толщина: не менее 0,3 мм.</w:t>
            </w:r>
          </w:p>
          <w:p w14:paraId="107FC62F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Температурный режим хранения, °C: от +5 до +25</w:t>
            </w:r>
            <w:proofErr w:type="gramStart"/>
            <w:r w:rsidRPr="00CD12F8">
              <w:rPr>
                <w:sz w:val="18"/>
                <w:szCs w:val="18"/>
              </w:rPr>
              <w:t xml:space="preserve"> °С</w:t>
            </w:r>
            <w:proofErr w:type="gramEnd"/>
          </w:p>
          <w:p w14:paraId="10E2A00A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 xml:space="preserve">Цвет: </w:t>
            </w:r>
            <w:proofErr w:type="gramStart"/>
            <w:r w:rsidRPr="00CD12F8">
              <w:rPr>
                <w:sz w:val="18"/>
                <w:szCs w:val="18"/>
              </w:rPr>
              <w:t>желтый</w:t>
            </w:r>
            <w:proofErr w:type="gramEnd"/>
            <w:r w:rsidRPr="00CD12F8">
              <w:rPr>
                <w:sz w:val="18"/>
                <w:szCs w:val="18"/>
              </w:rPr>
              <w:t>/синий</w:t>
            </w:r>
          </w:p>
          <w:p w14:paraId="6122647D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 xml:space="preserve">Размер: </w:t>
            </w:r>
            <w:r w:rsidRPr="00CD12F8">
              <w:rPr>
                <w:sz w:val="18"/>
                <w:szCs w:val="18"/>
                <w:lang w:val="en-US"/>
              </w:rPr>
              <w:t>XL</w:t>
            </w:r>
          </w:p>
          <w:p w14:paraId="7F760CD6" w14:textId="77777777" w:rsidR="00CD12F8" w:rsidRPr="00CD12F8" w:rsidRDefault="00CD12F8" w:rsidP="00CD12F8">
            <w:pPr>
              <w:spacing w:after="0"/>
              <w:rPr>
                <w:bCs/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 xml:space="preserve">Обязательно наличие маркировки. Маркировка должна соответствовать </w:t>
            </w:r>
            <w:proofErr w:type="gramStart"/>
            <w:r w:rsidRPr="00CD12F8">
              <w:rPr>
                <w:bCs/>
                <w:sz w:val="18"/>
                <w:szCs w:val="18"/>
              </w:rPr>
              <w:t>ТР</w:t>
            </w:r>
            <w:proofErr w:type="gramEnd"/>
            <w:r w:rsidRPr="00CD12F8">
              <w:rPr>
                <w:bCs/>
                <w:sz w:val="18"/>
                <w:szCs w:val="18"/>
              </w:rPr>
              <w:t xml:space="preserve"> ТС 019/2011</w:t>
            </w:r>
          </w:p>
          <w:p w14:paraId="6ED7707D" w14:textId="77777777" w:rsidR="00CD12F8" w:rsidRPr="00CD12F8" w:rsidRDefault="00CD12F8" w:rsidP="00CD12F8">
            <w:pPr>
              <w:spacing w:after="0"/>
              <w:rPr>
                <w:b/>
                <w:bCs/>
                <w:sz w:val="18"/>
                <w:szCs w:val="18"/>
              </w:rPr>
            </w:pPr>
            <w:r w:rsidRPr="00CD12F8">
              <w:rPr>
                <w:b/>
                <w:sz w:val="18"/>
                <w:szCs w:val="18"/>
              </w:rPr>
              <w:t xml:space="preserve">Обязательно предоставление Сертификата соответствия / Декларации о соответствии </w:t>
            </w:r>
            <w:proofErr w:type="gramStart"/>
            <w:r w:rsidRPr="00CD12F8">
              <w:rPr>
                <w:b/>
                <w:bCs/>
                <w:sz w:val="18"/>
                <w:szCs w:val="18"/>
              </w:rPr>
              <w:t>ТР</w:t>
            </w:r>
            <w:proofErr w:type="gramEnd"/>
            <w:r w:rsidRPr="00CD12F8">
              <w:rPr>
                <w:b/>
                <w:bCs/>
                <w:sz w:val="18"/>
                <w:szCs w:val="18"/>
              </w:rPr>
              <w:t xml:space="preserve"> ТС 019/2011.</w:t>
            </w:r>
          </w:p>
          <w:p w14:paraId="551B2EE1" w14:textId="376A4675" w:rsidR="00513143" w:rsidRPr="00CD12F8" w:rsidRDefault="00513143" w:rsidP="00CD12F8">
            <w:pPr>
              <w:spacing w:after="0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0EE2548B" w14:textId="3440F602" w:rsidR="00CE46D5" w:rsidRPr="00CD12F8" w:rsidRDefault="00CD12F8" w:rsidP="00CD12F8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lastRenderedPageBreak/>
              <w:t>Пара (2шт)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1BD21411" w14:textId="3B2A713C" w:rsidR="00CE46D5" w:rsidRPr="00CD12F8" w:rsidRDefault="00CD12F8" w:rsidP="00CD12F8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132</w:t>
            </w:r>
          </w:p>
        </w:tc>
        <w:tc>
          <w:tcPr>
            <w:tcW w:w="1135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65589329" w14:textId="77777777" w:rsidR="00CE46D5" w:rsidRPr="005474F0" w:rsidRDefault="00CE46D5" w:rsidP="008D36CD">
            <w:pPr>
              <w:spacing w:after="0" w:line="300" w:lineRule="atLeast"/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12127493" w14:textId="77777777" w:rsidR="00CE46D5" w:rsidRPr="00DC74D5" w:rsidRDefault="00CE46D5" w:rsidP="008D36CD">
            <w:pPr>
              <w:spacing w:after="0" w:line="300" w:lineRule="atLeast"/>
              <w:ind w:right="0"/>
              <w:jc w:val="center"/>
              <w:rPr>
                <w:color w:val="3F3F3F"/>
                <w:sz w:val="18"/>
                <w:szCs w:val="18"/>
              </w:rPr>
            </w:pPr>
          </w:p>
        </w:tc>
      </w:tr>
      <w:tr w:rsidR="00CD12F8" w:rsidRPr="00DC74D5" w14:paraId="1C45AF31" w14:textId="77777777" w:rsidTr="00F57EA2">
        <w:trPr>
          <w:trHeight w:val="1192"/>
        </w:trPr>
        <w:tc>
          <w:tcPr>
            <w:tcW w:w="26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0447AE26" w14:textId="6BA87F5E" w:rsidR="00CD12F8" w:rsidRPr="00CD12F8" w:rsidRDefault="00CD12F8" w:rsidP="00CD12F8">
            <w:pPr>
              <w:spacing w:after="0"/>
              <w:ind w:right="0"/>
              <w:jc w:val="left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01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4CF099C8" w14:textId="07169DBB" w:rsidR="00CD12F8" w:rsidRPr="00CD12F8" w:rsidRDefault="00CD12F8" w:rsidP="00CD12F8">
            <w:pPr>
              <w:shd w:val="clear" w:color="auto" w:fill="FFFFFF"/>
              <w:tabs>
                <w:tab w:val="left" w:pos="210"/>
              </w:tabs>
              <w:spacing w:after="0"/>
              <w:jc w:val="center"/>
              <w:textAlignment w:val="baseline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Костюм для защиты от механического воздействия (истирания)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16202AB1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ОКПД</w:t>
            </w:r>
            <w:proofErr w:type="gramStart"/>
            <w:r w:rsidRPr="00CD12F8">
              <w:rPr>
                <w:sz w:val="18"/>
                <w:szCs w:val="18"/>
              </w:rPr>
              <w:t>2</w:t>
            </w:r>
            <w:proofErr w:type="gramEnd"/>
            <w:r w:rsidRPr="00CD12F8">
              <w:rPr>
                <w:sz w:val="18"/>
                <w:szCs w:val="18"/>
              </w:rPr>
              <w:t>: 14.12.11.120</w:t>
            </w:r>
          </w:p>
          <w:p w14:paraId="6A619807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Комплект из куртки и штанов;</w:t>
            </w:r>
          </w:p>
          <w:p w14:paraId="3D122E31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 xml:space="preserve">Материал – </w:t>
            </w:r>
            <w:proofErr w:type="spellStart"/>
            <w:r w:rsidRPr="00CD12F8">
              <w:rPr>
                <w:sz w:val="18"/>
                <w:szCs w:val="18"/>
              </w:rPr>
              <w:t>хлопчато</w:t>
            </w:r>
            <w:proofErr w:type="spellEnd"/>
            <w:r w:rsidRPr="00CD12F8">
              <w:rPr>
                <w:sz w:val="18"/>
                <w:szCs w:val="18"/>
              </w:rPr>
              <w:t>-бумажная ткань не менее 100% х/б, плотность не менее 142г/м2; цвет – белый; предназначен для работников пекарни и столовой</w:t>
            </w:r>
            <w:proofErr w:type="gramStart"/>
            <w:r w:rsidRPr="00CD12F8">
              <w:rPr>
                <w:sz w:val="18"/>
                <w:szCs w:val="18"/>
              </w:rPr>
              <w:t>.</w:t>
            </w:r>
            <w:proofErr w:type="gramEnd"/>
            <w:r w:rsidRPr="00CD12F8">
              <w:rPr>
                <w:sz w:val="18"/>
                <w:szCs w:val="18"/>
              </w:rPr>
              <w:t xml:space="preserve"> (</w:t>
            </w:r>
            <w:proofErr w:type="gramStart"/>
            <w:r w:rsidRPr="00CD12F8">
              <w:rPr>
                <w:sz w:val="18"/>
                <w:szCs w:val="18"/>
              </w:rPr>
              <w:t>р</w:t>
            </w:r>
            <w:proofErr w:type="gramEnd"/>
            <w:r w:rsidRPr="00CD12F8">
              <w:rPr>
                <w:sz w:val="18"/>
                <w:szCs w:val="18"/>
              </w:rPr>
              <w:t>азмерный ряд: 48-50/170-176 -20шт., 52- 54/170-176-– 8шт., 52-54/182-188- 5шт.)</w:t>
            </w:r>
          </w:p>
          <w:p w14:paraId="45486D6A" w14:textId="77777777" w:rsidR="00CD12F8" w:rsidRPr="00CD12F8" w:rsidRDefault="00CD12F8" w:rsidP="00CD12F8">
            <w:pPr>
              <w:spacing w:after="0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069A5A98" w14:textId="24EC5CF2" w:rsidR="00CD12F8" w:rsidRPr="00CD12F8" w:rsidRDefault="00CD12F8" w:rsidP="00CD12F8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D12F8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6A923FF3" w14:textId="1AB67F0A" w:rsidR="00CD12F8" w:rsidRPr="00CD12F8" w:rsidRDefault="00CD12F8" w:rsidP="00CD12F8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33</w:t>
            </w:r>
          </w:p>
        </w:tc>
        <w:tc>
          <w:tcPr>
            <w:tcW w:w="1135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07AC391A" w14:textId="77777777" w:rsidR="00CD12F8" w:rsidRPr="005474F0" w:rsidRDefault="00CD12F8" w:rsidP="008D36CD">
            <w:pPr>
              <w:spacing w:after="0" w:line="300" w:lineRule="atLeast"/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75175C87" w14:textId="77777777" w:rsidR="00CD12F8" w:rsidRPr="00DC74D5" w:rsidRDefault="00CD12F8" w:rsidP="008D36CD">
            <w:pPr>
              <w:spacing w:after="0" w:line="300" w:lineRule="atLeast"/>
              <w:ind w:right="0"/>
              <w:jc w:val="center"/>
              <w:rPr>
                <w:color w:val="3F3F3F"/>
                <w:sz w:val="18"/>
                <w:szCs w:val="18"/>
              </w:rPr>
            </w:pPr>
          </w:p>
        </w:tc>
      </w:tr>
      <w:tr w:rsidR="00CD12F8" w:rsidRPr="00DC74D5" w14:paraId="57D5D1CB" w14:textId="77777777" w:rsidTr="00F57EA2">
        <w:trPr>
          <w:trHeight w:val="1192"/>
        </w:trPr>
        <w:tc>
          <w:tcPr>
            <w:tcW w:w="26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10AA586F" w14:textId="3A2B2066" w:rsidR="00CD12F8" w:rsidRPr="00CD12F8" w:rsidRDefault="00CD12F8" w:rsidP="00CD12F8">
            <w:pPr>
              <w:spacing w:after="0"/>
              <w:ind w:right="0"/>
              <w:jc w:val="left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4</w:t>
            </w:r>
          </w:p>
        </w:tc>
        <w:tc>
          <w:tcPr>
            <w:tcW w:w="201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720F46E7" w14:textId="09F07E4D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Фартук для защиты от механических воздействий (порезов)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6A5732FD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ОКПД</w:t>
            </w:r>
            <w:proofErr w:type="gramStart"/>
            <w:r w:rsidRPr="00CD12F8">
              <w:rPr>
                <w:sz w:val="18"/>
                <w:szCs w:val="18"/>
              </w:rPr>
              <w:t>2</w:t>
            </w:r>
            <w:proofErr w:type="gramEnd"/>
            <w:r w:rsidRPr="00CD12F8">
              <w:rPr>
                <w:sz w:val="18"/>
                <w:szCs w:val="18"/>
              </w:rPr>
              <w:t>: 14.12.30.131</w:t>
            </w:r>
          </w:p>
          <w:p w14:paraId="34B87039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Материал – водонепроницаемый, многоразового использования. Оксфорд плотность не менее 240г/м</w:t>
            </w:r>
            <w:proofErr w:type="gramStart"/>
            <w:r w:rsidRPr="00CD12F8">
              <w:rPr>
                <w:sz w:val="18"/>
                <w:szCs w:val="18"/>
              </w:rPr>
              <w:t>2</w:t>
            </w:r>
            <w:proofErr w:type="gramEnd"/>
            <w:r w:rsidRPr="00CD12F8">
              <w:rPr>
                <w:sz w:val="18"/>
                <w:szCs w:val="18"/>
              </w:rPr>
              <w:t>. Цвет: серый</w:t>
            </w:r>
          </w:p>
          <w:p w14:paraId="4F200F0B" w14:textId="77777777" w:rsidR="00CD12F8" w:rsidRPr="00CD12F8" w:rsidRDefault="00CD12F8" w:rsidP="00CD12F8">
            <w:pPr>
              <w:spacing w:after="0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1BEDEE0B" w14:textId="7766A11D" w:rsidR="00CD12F8" w:rsidRPr="00CD12F8" w:rsidRDefault="00CD12F8" w:rsidP="00CD12F8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D12F8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11D1D5B2" w14:textId="373FC81A" w:rsidR="00CD12F8" w:rsidRPr="00CD12F8" w:rsidRDefault="00CD12F8" w:rsidP="00CD12F8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33</w:t>
            </w:r>
          </w:p>
        </w:tc>
        <w:tc>
          <w:tcPr>
            <w:tcW w:w="1135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39FFBBE5" w14:textId="77777777" w:rsidR="00CD12F8" w:rsidRPr="005474F0" w:rsidRDefault="00CD12F8" w:rsidP="008D36CD">
            <w:pPr>
              <w:spacing w:after="0" w:line="300" w:lineRule="atLeast"/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22D81CCE" w14:textId="77777777" w:rsidR="00CD12F8" w:rsidRPr="00DC74D5" w:rsidRDefault="00CD12F8" w:rsidP="008D36CD">
            <w:pPr>
              <w:spacing w:after="0" w:line="300" w:lineRule="atLeast"/>
              <w:ind w:right="0"/>
              <w:jc w:val="center"/>
              <w:rPr>
                <w:color w:val="3F3F3F"/>
                <w:sz w:val="18"/>
                <w:szCs w:val="18"/>
              </w:rPr>
            </w:pPr>
          </w:p>
        </w:tc>
      </w:tr>
      <w:tr w:rsidR="00CD12F8" w:rsidRPr="00DC74D5" w14:paraId="52B1020D" w14:textId="77777777" w:rsidTr="00F57EA2">
        <w:trPr>
          <w:trHeight w:val="1192"/>
        </w:trPr>
        <w:tc>
          <w:tcPr>
            <w:tcW w:w="26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22F320AD" w14:textId="2386CE96" w:rsidR="00CD12F8" w:rsidRPr="00CD12F8" w:rsidRDefault="00CD12F8" w:rsidP="00CD12F8">
            <w:pPr>
              <w:spacing w:after="0"/>
              <w:ind w:right="0"/>
              <w:jc w:val="left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5</w:t>
            </w:r>
          </w:p>
        </w:tc>
        <w:tc>
          <w:tcPr>
            <w:tcW w:w="201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39E0E2D7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Колпак поварской</w:t>
            </w:r>
          </w:p>
          <w:p w14:paraId="64394125" w14:textId="77777777" w:rsidR="00CD12F8" w:rsidRPr="00CD12F8" w:rsidRDefault="00CD12F8" w:rsidP="00CD12F8">
            <w:pPr>
              <w:shd w:val="clear" w:color="auto" w:fill="FFFFFF"/>
              <w:tabs>
                <w:tab w:val="left" w:pos="210"/>
              </w:tabs>
              <w:spacing w:after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40372375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ОКПД</w:t>
            </w:r>
            <w:proofErr w:type="gramStart"/>
            <w:r w:rsidRPr="00CD12F8">
              <w:rPr>
                <w:sz w:val="18"/>
                <w:szCs w:val="18"/>
              </w:rPr>
              <w:t>2</w:t>
            </w:r>
            <w:proofErr w:type="gramEnd"/>
            <w:r w:rsidRPr="00CD12F8">
              <w:rPr>
                <w:sz w:val="18"/>
                <w:szCs w:val="18"/>
              </w:rPr>
              <w:t>: 14.19.41.120</w:t>
            </w:r>
          </w:p>
          <w:p w14:paraId="36C82002" w14:textId="77777777" w:rsidR="00CD12F8" w:rsidRPr="00CD12F8" w:rsidRDefault="00CD12F8" w:rsidP="00CD12F8">
            <w:pPr>
              <w:spacing w:after="0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 xml:space="preserve">Материал – </w:t>
            </w:r>
            <w:proofErr w:type="spellStart"/>
            <w:r w:rsidRPr="00CD12F8">
              <w:rPr>
                <w:sz w:val="18"/>
                <w:szCs w:val="18"/>
              </w:rPr>
              <w:t>хлопчато</w:t>
            </w:r>
            <w:proofErr w:type="spellEnd"/>
            <w:r w:rsidRPr="00CD12F8">
              <w:rPr>
                <w:sz w:val="18"/>
                <w:szCs w:val="18"/>
              </w:rPr>
              <w:t>-бумажная ткань не менее 100% х/б, плотность не менее 142г/м</w:t>
            </w:r>
            <w:proofErr w:type="gramStart"/>
            <w:r w:rsidRPr="00CD12F8">
              <w:rPr>
                <w:sz w:val="18"/>
                <w:szCs w:val="18"/>
              </w:rPr>
              <w:t>2</w:t>
            </w:r>
            <w:proofErr w:type="gramEnd"/>
            <w:r w:rsidRPr="00CD12F8">
              <w:rPr>
                <w:sz w:val="18"/>
                <w:szCs w:val="18"/>
              </w:rPr>
              <w:t>; цвет – белый; предназначен для работников пекарни и столовой.</w:t>
            </w:r>
          </w:p>
          <w:p w14:paraId="03852068" w14:textId="77777777" w:rsidR="00CD12F8" w:rsidRPr="00CD12F8" w:rsidRDefault="00CD12F8" w:rsidP="00CD12F8">
            <w:pPr>
              <w:spacing w:after="0"/>
              <w:ind w:right="0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2538E1D7" w14:textId="3680CDD6" w:rsidR="00CD12F8" w:rsidRPr="00CD12F8" w:rsidRDefault="00CD12F8" w:rsidP="00CD12F8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D12F8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123CC774" w14:textId="06654DCF" w:rsidR="00CD12F8" w:rsidRPr="00CD12F8" w:rsidRDefault="00CD12F8" w:rsidP="00CD12F8">
            <w:pPr>
              <w:spacing w:after="0"/>
              <w:ind w:right="0"/>
              <w:jc w:val="center"/>
              <w:rPr>
                <w:sz w:val="18"/>
                <w:szCs w:val="18"/>
              </w:rPr>
            </w:pPr>
            <w:r w:rsidRPr="00CD12F8">
              <w:rPr>
                <w:sz w:val="18"/>
                <w:szCs w:val="18"/>
              </w:rPr>
              <w:t>33</w:t>
            </w:r>
          </w:p>
        </w:tc>
        <w:tc>
          <w:tcPr>
            <w:tcW w:w="1135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40BC7885" w14:textId="77777777" w:rsidR="00CD12F8" w:rsidRPr="005474F0" w:rsidRDefault="00CD12F8" w:rsidP="008D36CD">
            <w:pPr>
              <w:spacing w:after="0" w:line="300" w:lineRule="atLeast"/>
              <w:ind w:right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vAlign w:val="center"/>
          </w:tcPr>
          <w:p w14:paraId="196855D1" w14:textId="77777777" w:rsidR="00CD12F8" w:rsidRPr="00DC74D5" w:rsidRDefault="00CD12F8" w:rsidP="008D36CD">
            <w:pPr>
              <w:spacing w:after="0" w:line="300" w:lineRule="atLeast"/>
              <w:ind w:right="0"/>
              <w:jc w:val="center"/>
              <w:rPr>
                <w:color w:val="3F3F3F"/>
                <w:sz w:val="18"/>
                <w:szCs w:val="18"/>
              </w:rPr>
            </w:pPr>
          </w:p>
        </w:tc>
      </w:tr>
      <w:tr w:rsidR="00CE46D5" w:rsidRPr="00DC74D5" w14:paraId="1FE90E8C" w14:textId="77777777" w:rsidTr="003F0EB8">
        <w:tc>
          <w:tcPr>
            <w:tcW w:w="8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F8D1" w14:textId="7B6A5590" w:rsidR="00CE46D5" w:rsidRPr="005474F0" w:rsidRDefault="00CE46D5" w:rsidP="00C50872">
            <w:pPr>
              <w:spacing w:after="0" w:line="300" w:lineRule="atLeast"/>
              <w:ind w:right="0"/>
              <w:jc w:val="right"/>
              <w:rPr>
                <w:sz w:val="18"/>
                <w:szCs w:val="18"/>
              </w:rPr>
            </w:pPr>
            <w:r w:rsidRPr="005474F0">
              <w:rPr>
                <w:sz w:val="18"/>
                <w:szCs w:val="1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2D5C" w14:textId="77777777" w:rsidR="00CE46D5" w:rsidRPr="005474F0" w:rsidRDefault="00CE46D5" w:rsidP="00DC74D5">
            <w:pPr>
              <w:spacing w:after="0" w:line="300" w:lineRule="atLeast"/>
              <w:ind w:right="0"/>
              <w:jc w:val="center"/>
              <w:rPr>
                <w:sz w:val="18"/>
                <w:szCs w:val="18"/>
              </w:rPr>
            </w:pPr>
          </w:p>
        </w:tc>
      </w:tr>
    </w:tbl>
    <w:p w14:paraId="4ADFC888" w14:textId="77777777" w:rsidR="003C7F2A" w:rsidRDefault="003C7F2A" w:rsidP="00D003D1">
      <w:pPr>
        <w:spacing w:after="0"/>
        <w:ind w:right="0"/>
        <w:rPr>
          <w:sz w:val="18"/>
          <w:szCs w:val="18"/>
        </w:rPr>
      </w:pPr>
    </w:p>
    <w:p w14:paraId="061CE1AD" w14:textId="4FCCB331" w:rsidR="007773AC" w:rsidRPr="00003AE5" w:rsidRDefault="007773AC" w:rsidP="00020AFC">
      <w:pPr>
        <w:spacing w:after="0"/>
        <w:ind w:right="0" w:firstLine="426"/>
        <w:rPr>
          <w:sz w:val="18"/>
          <w:szCs w:val="18"/>
        </w:rPr>
      </w:pPr>
      <w:r w:rsidRPr="00003AE5">
        <w:rPr>
          <w:sz w:val="18"/>
          <w:szCs w:val="18"/>
        </w:rPr>
        <w:t xml:space="preserve">Всего </w:t>
      </w:r>
      <w:r w:rsidR="009B4A98">
        <w:rPr>
          <w:sz w:val="18"/>
          <w:szCs w:val="18"/>
        </w:rPr>
        <w:t>5</w:t>
      </w:r>
      <w:r w:rsidRPr="00003AE5">
        <w:rPr>
          <w:sz w:val="18"/>
          <w:szCs w:val="18"/>
        </w:rPr>
        <w:t xml:space="preserve"> наименовани</w:t>
      </w:r>
      <w:r w:rsidR="009B4A98">
        <w:rPr>
          <w:sz w:val="18"/>
          <w:szCs w:val="18"/>
        </w:rPr>
        <w:t>й</w:t>
      </w:r>
      <w:r w:rsidRPr="00003AE5">
        <w:rPr>
          <w:sz w:val="18"/>
          <w:szCs w:val="18"/>
        </w:rPr>
        <w:t xml:space="preserve"> на сумму: </w:t>
      </w:r>
      <w:r w:rsidR="00DC74D5">
        <w:rPr>
          <w:b/>
          <w:sz w:val="18"/>
          <w:szCs w:val="18"/>
        </w:rPr>
        <w:t>____</w:t>
      </w:r>
      <w:r w:rsidRPr="00003AE5">
        <w:rPr>
          <w:b/>
          <w:sz w:val="18"/>
          <w:szCs w:val="18"/>
        </w:rPr>
        <w:t xml:space="preserve"> (</w:t>
      </w:r>
      <w:r w:rsidR="00DC74D5">
        <w:rPr>
          <w:b/>
          <w:sz w:val="18"/>
          <w:szCs w:val="18"/>
        </w:rPr>
        <w:t>_________</w:t>
      </w:r>
      <w:r w:rsidRPr="00003AE5">
        <w:rPr>
          <w:b/>
          <w:sz w:val="18"/>
          <w:szCs w:val="18"/>
        </w:rPr>
        <w:t>) рубл</w:t>
      </w:r>
      <w:proofErr w:type="gramStart"/>
      <w:r w:rsidR="00D50A49">
        <w:rPr>
          <w:b/>
          <w:sz w:val="18"/>
          <w:szCs w:val="18"/>
        </w:rPr>
        <w:t>я</w:t>
      </w:r>
      <w:r w:rsidR="00DC74D5">
        <w:rPr>
          <w:b/>
          <w:sz w:val="18"/>
          <w:szCs w:val="18"/>
        </w:rPr>
        <w:t>(</w:t>
      </w:r>
      <w:proofErr w:type="gramEnd"/>
      <w:r w:rsidR="00DC74D5">
        <w:rPr>
          <w:b/>
          <w:sz w:val="18"/>
          <w:szCs w:val="18"/>
        </w:rPr>
        <w:t>ей)____</w:t>
      </w:r>
      <w:r w:rsidRPr="00003AE5">
        <w:rPr>
          <w:b/>
          <w:sz w:val="18"/>
          <w:szCs w:val="18"/>
        </w:rPr>
        <w:t>копеек, в том числе НДС</w:t>
      </w:r>
      <w:r w:rsidR="00DC74D5">
        <w:rPr>
          <w:b/>
          <w:sz w:val="18"/>
          <w:szCs w:val="18"/>
        </w:rPr>
        <w:t xml:space="preserve"> (или НДС не предусмотрен)</w:t>
      </w:r>
      <w:r w:rsidR="00702E20">
        <w:rPr>
          <w:b/>
          <w:sz w:val="18"/>
          <w:szCs w:val="18"/>
        </w:rPr>
        <w:t>.</w:t>
      </w:r>
    </w:p>
    <w:p w14:paraId="3182CCA3" w14:textId="77777777" w:rsidR="007773AC" w:rsidRPr="00003AE5" w:rsidRDefault="007773AC" w:rsidP="00020AFC">
      <w:pPr>
        <w:spacing w:after="0"/>
        <w:ind w:right="0" w:firstLine="426"/>
        <w:rPr>
          <w:sz w:val="18"/>
          <w:szCs w:val="18"/>
        </w:rPr>
      </w:pPr>
    </w:p>
    <w:p w14:paraId="01F14F94" w14:textId="77777777" w:rsidR="007773AC" w:rsidRPr="00003AE5" w:rsidRDefault="007773AC" w:rsidP="00880AF3">
      <w:pPr>
        <w:spacing w:after="0"/>
        <w:ind w:right="0" w:firstLine="708"/>
        <w:rPr>
          <w:sz w:val="18"/>
          <w:szCs w:val="18"/>
        </w:rPr>
      </w:pPr>
    </w:p>
    <w:p w14:paraId="21868362" w14:textId="77777777" w:rsidR="007773AC" w:rsidRPr="00003AE5" w:rsidRDefault="007773AC" w:rsidP="00D003D1">
      <w:pPr>
        <w:spacing w:after="0"/>
        <w:ind w:right="0"/>
        <w:rPr>
          <w:sz w:val="18"/>
          <w:szCs w:val="18"/>
        </w:rPr>
      </w:pPr>
      <w:r>
        <w:rPr>
          <w:sz w:val="18"/>
          <w:szCs w:val="18"/>
        </w:rPr>
        <w:t>Заказчик</w:t>
      </w:r>
      <w:r w:rsidRPr="00003AE5">
        <w:rPr>
          <w:sz w:val="18"/>
          <w:szCs w:val="18"/>
        </w:rPr>
        <w:t>:                                                                                 Поставщик:</w:t>
      </w:r>
    </w:p>
    <w:p w14:paraId="406B1D4C" w14:textId="77777777" w:rsidR="007773AC" w:rsidRPr="00003AE5" w:rsidRDefault="007773AC" w:rsidP="00D003D1">
      <w:pPr>
        <w:spacing w:after="0"/>
        <w:ind w:right="0"/>
        <w:rPr>
          <w:sz w:val="18"/>
          <w:szCs w:val="18"/>
        </w:rPr>
      </w:pPr>
    </w:p>
    <w:p w14:paraId="684FBD28" w14:textId="0AE85564" w:rsidR="007773AC" w:rsidRDefault="007773AC" w:rsidP="00D003D1">
      <w:pPr>
        <w:spacing w:after="0"/>
        <w:ind w:right="0"/>
        <w:rPr>
          <w:sz w:val="18"/>
          <w:szCs w:val="18"/>
        </w:rPr>
      </w:pPr>
      <w:r w:rsidRPr="00003AE5">
        <w:rPr>
          <w:sz w:val="18"/>
          <w:szCs w:val="18"/>
        </w:rPr>
        <w:t xml:space="preserve">__________________ </w:t>
      </w:r>
      <w:r w:rsidR="00650725">
        <w:rPr>
          <w:sz w:val="18"/>
          <w:szCs w:val="18"/>
        </w:rPr>
        <w:t>К.Н. Розонтреторов</w:t>
      </w:r>
      <w:r w:rsidRPr="00003AE5">
        <w:rPr>
          <w:sz w:val="18"/>
          <w:szCs w:val="18"/>
        </w:rPr>
        <w:t xml:space="preserve">                                   __________________ </w:t>
      </w:r>
      <w:r w:rsidR="00DC74D5">
        <w:rPr>
          <w:sz w:val="18"/>
          <w:szCs w:val="18"/>
        </w:rPr>
        <w:t>______________</w:t>
      </w:r>
    </w:p>
    <w:p w14:paraId="56188B7C" w14:textId="77777777" w:rsidR="00C93CD0" w:rsidRDefault="00C93CD0" w:rsidP="00D003D1">
      <w:pPr>
        <w:spacing w:after="0"/>
        <w:ind w:right="0"/>
        <w:rPr>
          <w:sz w:val="18"/>
          <w:szCs w:val="18"/>
        </w:rPr>
      </w:pPr>
    </w:p>
    <w:p w14:paraId="06ABF9BA" w14:textId="77777777" w:rsidR="00C93CD0" w:rsidRDefault="00C93CD0" w:rsidP="00D003D1">
      <w:pPr>
        <w:spacing w:after="0"/>
        <w:ind w:right="0"/>
        <w:rPr>
          <w:sz w:val="18"/>
          <w:szCs w:val="18"/>
        </w:rPr>
      </w:pPr>
    </w:p>
    <w:p w14:paraId="0E981AB5" w14:textId="77777777" w:rsidR="00C93CD0" w:rsidRDefault="00C93CD0" w:rsidP="00D003D1">
      <w:pPr>
        <w:spacing w:after="0"/>
        <w:ind w:right="0"/>
        <w:rPr>
          <w:sz w:val="18"/>
          <w:szCs w:val="18"/>
        </w:rPr>
      </w:pPr>
    </w:p>
    <w:p w14:paraId="7C4545D3" w14:textId="77777777" w:rsidR="00C93CD0" w:rsidRDefault="00C93CD0" w:rsidP="00D003D1">
      <w:pPr>
        <w:spacing w:after="0"/>
        <w:ind w:right="0"/>
        <w:rPr>
          <w:sz w:val="18"/>
          <w:szCs w:val="18"/>
        </w:rPr>
      </w:pPr>
    </w:p>
    <w:sectPr w:rsidR="00C93CD0" w:rsidSect="00CD12F8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67F7"/>
    <w:multiLevelType w:val="multilevel"/>
    <w:tmpl w:val="6776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F4B58"/>
    <w:multiLevelType w:val="multilevel"/>
    <w:tmpl w:val="57C0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7C7101"/>
    <w:multiLevelType w:val="multilevel"/>
    <w:tmpl w:val="FD7A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624BC5"/>
    <w:multiLevelType w:val="multilevel"/>
    <w:tmpl w:val="F648BE6C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87D82"/>
    <w:rsid w:val="00003AE5"/>
    <w:rsid w:val="00004EE4"/>
    <w:rsid w:val="00020AFC"/>
    <w:rsid w:val="00030823"/>
    <w:rsid w:val="00033573"/>
    <w:rsid w:val="0003481D"/>
    <w:rsid w:val="00034C1D"/>
    <w:rsid w:val="00042829"/>
    <w:rsid w:val="00046DED"/>
    <w:rsid w:val="00051DA6"/>
    <w:rsid w:val="0005271B"/>
    <w:rsid w:val="00055DE4"/>
    <w:rsid w:val="00056EF3"/>
    <w:rsid w:val="00060C4B"/>
    <w:rsid w:val="00062324"/>
    <w:rsid w:val="000664EC"/>
    <w:rsid w:val="0007066C"/>
    <w:rsid w:val="00073BCC"/>
    <w:rsid w:val="000772F4"/>
    <w:rsid w:val="00080403"/>
    <w:rsid w:val="00080A79"/>
    <w:rsid w:val="00084313"/>
    <w:rsid w:val="000877BE"/>
    <w:rsid w:val="00090034"/>
    <w:rsid w:val="00091A3D"/>
    <w:rsid w:val="0009626C"/>
    <w:rsid w:val="00097847"/>
    <w:rsid w:val="000A6E8B"/>
    <w:rsid w:val="000A7CA2"/>
    <w:rsid w:val="000B0F96"/>
    <w:rsid w:val="000B569F"/>
    <w:rsid w:val="000C52A3"/>
    <w:rsid w:val="000C619D"/>
    <w:rsid w:val="000D4B73"/>
    <w:rsid w:val="000D6031"/>
    <w:rsid w:val="000D61B4"/>
    <w:rsid w:val="000E53FB"/>
    <w:rsid w:val="000E6BB7"/>
    <w:rsid w:val="000F17A5"/>
    <w:rsid w:val="000F23D3"/>
    <w:rsid w:val="000F2578"/>
    <w:rsid w:val="00105032"/>
    <w:rsid w:val="0012048C"/>
    <w:rsid w:val="00126CFA"/>
    <w:rsid w:val="0013009B"/>
    <w:rsid w:val="00131965"/>
    <w:rsid w:val="00132372"/>
    <w:rsid w:val="00135619"/>
    <w:rsid w:val="0013745D"/>
    <w:rsid w:val="00142592"/>
    <w:rsid w:val="001439B8"/>
    <w:rsid w:val="00147F24"/>
    <w:rsid w:val="0015055E"/>
    <w:rsid w:val="00154910"/>
    <w:rsid w:val="00155D42"/>
    <w:rsid w:val="001633C1"/>
    <w:rsid w:val="00174782"/>
    <w:rsid w:val="00175A60"/>
    <w:rsid w:val="00177E9E"/>
    <w:rsid w:val="00181D56"/>
    <w:rsid w:val="00183FB6"/>
    <w:rsid w:val="00190D91"/>
    <w:rsid w:val="00195AF8"/>
    <w:rsid w:val="001B0615"/>
    <w:rsid w:val="001B3020"/>
    <w:rsid w:val="001D5EDF"/>
    <w:rsid w:val="001E2C31"/>
    <w:rsid w:val="001E70FF"/>
    <w:rsid w:val="001E7FC6"/>
    <w:rsid w:val="001F349E"/>
    <w:rsid w:val="001F3AFA"/>
    <w:rsid w:val="001F627A"/>
    <w:rsid w:val="001F6A9E"/>
    <w:rsid w:val="001F6F49"/>
    <w:rsid w:val="001F7293"/>
    <w:rsid w:val="001F7A10"/>
    <w:rsid w:val="00201E4D"/>
    <w:rsid w:val="002028A1"/>
    <w:rsid w:val="00202C94"/>
    <w:rsid w:val="00203D5F"/>
    <w:rsid w:val="002066F3"/>
    <w:rsid w:val="00213CDB"/>
    <w:rsid w:val="00214F47"/>
    <w:rsid w:val="0021522A"/>
    <w:rsid w:val="00223930"/>
    <w:rsid w:val="0022557C"/>
    <w:rsid w:val="002257CC"/>
    <w:rsid w:val="00231136"/>
    <w:rsid w:val="00231CCF"/>
    <w:rsid w:val="00233161"/>
    <w:rsid w:val="002428AC"/>
    <w:rsid w:val="00242BD5"/>
    <w:rsid w:val="002435F2"/>
    <w:rsid w:val="00245759"/>
    <w:rsid w:val="0025258D"/>
    <w:rsid w:val="00255FB9"/>
    <w:rsid w:val="002643F3"/>
    <w:rsid w:val="002649B1"/>
    <w:rsid w:val="00264F32"/>
    <w:rsid w:val="002661D7"/>
    <w:rsid w:val="00267608"/>
    <w:rsid w:val="00267692"/>
    <w:rsid w:val="00267F1C"/>
    <w:rsid w:val="00272041"/>
    <w:rsid w:val="0027555F"/>
    <w:rsid w:val="00281ABE"/>
    <w:rsid w:val="0028276F"/>
    <w:rsid w:val="00293C7E"/>
    <w:rsid w:val="002B0D3E"/>
    <w:rsid w:val="002B2AEE"/>
    <w:rsid w:val="002B70DA"/>
    <w:rsid w:val="002C0989"/>
    <w:rsid w:val="002C6157"/>
    <w:rsid w:val="002C7057"/>
    <w:rsid w:val="002D6645"/>
    <w:rsid w:val="002D7F79"/>
    <w:rsid w:val="002E0ED7"/>
    <w:rsid w:val="002E3A02"/>
    <w:rsid w:val="002F00D4"/>
    <w:rsid w:val="00301822"/>
    <w:rsid w:val="0030731B"/>
    <w:rsid w:val="003121A5"/>
    <w:rsid w:val="0032520C"/>
    <w:rsid w:val="00325A32"/>
    <w:rsid w:val="00341778"/>
    <w:rsid w:val="0034513C"/>
    <w:rsid w:val="003517BB"/>
    <w:rsid w:val="003523E0"/>
    <w:rsid w:val="00354199"/>
    <w:rsid w:val="00356C2D"/>
    <w:rsid w:val="00362FF3"/>
    <w:rsid w:val="0036497C"/>
    <w:rsid w:val="00364D48"/>
    <w:rsid w:val="00366460"/>
    <w:rsid w:val="00367CC0"/>
    <w:rsid w:val="00371721"/>
    <w:rsid w:val="00374CCD"/>
    <w:rsid w:val="00381584"/>
    <w:rsid w:val="0038211F"/>
    <w:rsid w:val="00382635"/>
    <w:rsid w:val="003934CB"/>
    <w:rsid w:val="003966DC"/>
    <w:rsid w:val="003A4485"/>
    <w:rsid w:val="003A573D"/>
    <w:rsid w:val="003A720F"/>
    <w:rsid w:val="003B557C"/>
    <w:rsid w:val="003B7C71"/>
    <w:rsid w:val="003C1D48"/>
    <w:rsid w:val="003C243B"/>
    <w:rsid w:val="003C2BF4"/>
    <w:rsid w:val="003C33B6"/>
    <w:rsid w:val="003C5DDD"/>
    <w:rsid w:val="003C5E8B"/>
    <w:rsid w:val="003C7F2A"/>
    <w:rsid w:val="003D4F69"/>
    <w:rsid w:val="003D5784"/>
    <w:rsid w:val="003D5E3C"/>
    <w:rsid w:val="003E2FFC"/>
    <w:rsid w:val="003E3550"/>
    <w:rsid w:val="003E3BF0"/>
    <w:rsid w:val="003E5739"/>
    <w:rsid w:val="003E7A68"/>
    <w:rsid w:val="003F0EB8"/>
    <w:rsid w:val="003F1DBF"/>
    <w:rsid w:val="003F3F69"/>
    <w:rsid w:val="00406BEE"/>
    <w:rsid w:val="004125C5"/>
    <w:rsid w:val="0041393D"/>
    <w:rsid w:val="00413FB8"/>
    <w:rsid w:val="00426A3E"/>
    <w:rsid w:val="0042743B"/>
    <w:rsid w:val="00431873"/>
    <w:rsid w:val="00434947"/>
    <w:rsid w:val="00441DE2"/>
    <w:rsid w:val="004506A0"/>
    <w:rsid w:val="00450B8A"/>
    <w:rsid w:val="004550AC"/>
    <w:rsid w:val="004553D0"/>
    <w:rsid w:val="00455967"/>
    <w:rsid w:val="00455B50"/>
    <w:rsid w:val="004655F9"/>
    <w:rsid w:val="00473F31"/>
    <w:rsid w:val="00480D56"/>
    <w:rsid w:val="0048619B"/>
    <w:rsid w:val="00493DD7"/>
    <w:rsid w:val="00495036"/>
    <w:rsid w:val="004A38D8"/>
    <w:rsid w:val="004B03D6"/>
    <w:rsid w:val="004B2E14"/>
    <w:rsid w:val="004B3414"/>
    <w:rsid w:val="004B43F0"/>
    <w:rsid w:val="004B4990"/>
    <w:rsid w:val="004C03F8"/>
    <w:rsid w:val="004C2DA2"/>
    <w:rsid w:val="004C63BD"/>
    <w:rsid w:val="004C6ADF"/>
    <w:rsid w:val="004C7CA0"/>
    <w:rsid w:val="004D4D2B"/>
    <w:rsid w:val="004D5E5D"/>
    <w:rsid w:val="004D7579"/>
    <w:rsid w:val="004F04E4"/>
    <w:rsid w:val="004F0B7C"/>
    <w:rsid w:val="0050012B"/>
    <w:rsid w:val="00513143"/>
    <w:rsid w:val="0052492F"/>
    <w:rsid w:val="00530C3D"/>
    <w:rsid w:val="00532E15"/>
    <w:rsid w:val="00534F34"/>
    <w:rsid w:val="005352D0"/>
    <w:rsid w:val="00535B59"/>
    <w:rsid w:val="00536A53"/>
    <w:rsid w:val="00540BEB"/>
    <w:rsid w:val="00540BFF"/>
    <w:rsid w:val="00545D21"/>
    <w:rsid w:val="005474F0"/>
    <w:rsid w:val="0055252C"/>
    <w:rsid w:val="00552631"/>
    <w:rsid w:val="005645A3"/>
    <w:rsid w:val="00564CC8"/>
    <w:rsid w:val="0056583E"/>
    <w:rsid w:val="00566A62"/>
    <w:rsid w:val="00570AAE"/>
    <w:rsid w:val="005720DC"/>
    <w:rsid w:val="00574DE4"/>
    <w:rsid w:val="00576381"/>
    <w:rsid w:val="005777B4"/>
    <w:rsid w:val="00594703"/>
    <w:rsid w:val="00595230"/>
    <w:rsid w:val="00595B06"/>
    <w:rsid w:val="005A088E"/>
    <w:rsid w:val="005A6BB7"/>
    <w:rsid w:val="005B01E1"/>
    <w:rsid w:val="005B1ED0"/>
    <w:rsid w:val="005B2549"/>
    <w:rsid w:val="005B2B24"/>
    <w:rsid w:val="005C66C2"/>
    <w:rsid w:val="005D0A55"/>
    <w:rsid w:val="005D5118"/>
    <w:rsid w:val="005E08D5"/>
    <w:rsid w:val="005F212A"/>
    <w:rsid w:val="005F55B5"/>
    <w:rsid w:val="005F684E"/>
    <w:rsid w:val="005F79E9"/>
    <w:rsid w:val="0060009C"/>
    <w:rsid w:val="006001A4"/>
    <w:rsid w:val="00603719"/>
    <w:rsid w:val="0060467F"/>
    <w:rsid w:val="00614B19"/>
    <w:rsid w:val="006234EE"/>
    <w:rsid w:val="006253CB"/>
    <w:rsid w:val="00626028"/>
    <w:rsid w:val="00626981"/>
    <w:rsid w:val="00633741"/>
    <w:rsid w:val="0064122F"/>
    <w:rsid w:val="00642DF7"/>
    <w:rsid w:val="00644030"/>
    <w:rsid w:val="00650725"/>
    <w:rsid w:val="00653C5B"/>
    <w:rsid w:val="00653FC5"/>
    <w:rsid w:val="00663E3C"/>
    <w:rsid w:val="0066641C"/>
    <w:rsid w:val="0067453A"/>
    <w:rsid w:val="00681265"/>
    <w:rsid w:val="00682A29"/>
    <w:rsid w:val="00685DF4"/>
    <w:rsid w:val="00685EF7"/>
    <w:rsid w:val="0068619B"/>
    <w:rsid w:val="006875D8"/>
    <w:rsid w:val="00687664"/>
    <w:rsid w:val="00691C6F"/>
    <w:rsid w:val="006968AC"/>
    <w:rsid w:val="006970C3"/>
    <w:rsid w:val="006977C3"/>
    <w:rsid w:val="006978B6"/>
    <w:rsid w:val="006A503E"/>
    <w:rsid w:val="006B1F36"/>
    <w:rsid w:val="006B36AD"/>
    <w:rsid w:val="006B572B"/>
    <w:rsid w:val="006B6A60"/>
    <w:rsid w:val="006B7183"/>
    <w:rsid w:val="006C42FC"/>
    <w:rsid w:val="006C5AD9"/>
    <w:rsid w:val="006D1303"/>
    <w:rsid w:val="006D21DF"/>
    <w:rsid w:val="006D280B"/>
    <w:rsid w:val="006D7A48"/>
    <w:rsid w:val="006E3004"/>
    <w:rsid w:val="006E46AE"/>
    <w:rsid w:val="006E4A13"/>
    <w:rsid w:val="006E65D9"/>
    <w:rsid w:val="006F1EA6"/>
    <w:rsid w:val="006F5A0E"/>
    <w:rsid w:val="00700747"/>
    <w:rsid w:val="0070125B"/>
    <w:rsid w:val="007013B8"/>
    <w:rsid w:val="00702D6C"/>
    <w:rsid w:val="00702E20"/>
    <w:rsid w:val="00717373"/>
    <w:rsid w:val="00735704"/>
    <w:rsid w:val="00736262"/>
    <w:rsid w:val="007367D3"/>
    <w:rsid w:val="00743E39"/>
    <w:rsid w:val="00746E94"/>
    <w:rsid w:val="007503BA"/>
    <w:rsid w:val="00753D69"/>
    <w:rsid w:val="0075635E"/>
    <w:rsid w:val="00757332"/>
    <w:rsid w:val="007627A5"/>
    <w:rsid w:val="00767AE3"/>
    <w:rsid w:val="00767F8E"/>
    <w:rsid w:val="00771420"/>
    <w:rsid w:val="0077210C"/>
    <w:rsid w:val="00772A7F"/>
    <w:rsid w:val="00776242"/>
    <w:rsid w:val="00776A2B"/>
    <w:rsid w:val="00776F85"/>
    <w:rsid w:val="007773AC"/>
    <w:rsid w:val="00786427"/>
    <w:rsid w:val="007A0160"/>
    <w:rsid w:val="007A0A10"/>
    <w:rsid w:val="007A2E02"/>
    <w:rsid w:val="007A3FEF"/>
    <w:rsid w:val="007A476B"/>
    <w:rsid w:val="007A7CF4"/>
    <w:rsid w:val="007B3916"/>
    <w:rsid w:val="007B396D"/>
    <w:rsid w:val="007C1E45"/>
    <w:rsid w:val="007C2F93"/>
    <w:rsid w:val="007C3C62"/>
    <w:rsid w:val="007C600E"/>
    <w:rsid w:val="007E76AC"/>
    <w:rsid w:val="007E7933"/>
    <w:rsid w:val="007F45D1"/>
    <w:rsid w:val="007F47C3"/>
    <w:rsid w:val="008005F9"/>
    <w:rsid w:val="00804BA0"/>
    <w:rsid w:val="00806605"/>
    <w:rsid w:val="0081280F"/>
    <w:rsid w:val="00833B9C"/>
    <w:rsid w:val="00837C6E"/>
    <w:rsid w:val="0084055A"/>
    <w:rsid w:val="0084108E"/>
    <w:rsid w:val="008422AC"/>
    <w:rsid w:val="008426DC"/>
    <w:rsid w:val="00844522"/>
    <w:rsid w:val="0085116B"/>
    <w:rsid w:val="00853870"/>
    <w:rsid w:val="00867B06"/>
    <w:rsid w:val="008713BD"/>
    <w:rsid w:val="00871AA1"/>
    <w:rsid w:val="00872062"/>
    <w:rsid w:val="0087621E"/>
    <w:rsid w:val="00876853"/>
    <w:rsid w:val="00877100"/>
    <w:rsid w:val="00880AF3"/>
    <w:rsid w:val="00881E4C"/>
    <w:rsid w:val="0088259A"/>
    <w:rsid w:val="008866FE"/>
    <w:rsid w:val="00894C59"/>
    <w:rsid w:val="00894F16"/>
    <w:rsid w:val="008A4A64"/>
    <w:rsid w:val="008A5B75"/>
    <w:rsid w:val="008B0959"/>
    <w:rsid w:val="008C51B2"/>
    <w:rsid w:val="008D36CD"/>
    <w:rsid w:val="008D4B6A"/>
    <w:rsid w:val="008D66F4"/>
    <w:rsid w:val="008D7473"/>
    <w:rsid w:val="008F24D3"/>
    <w:rsid w:val="009042D5"/>
    <w:rsid w:val="00914F8E"/>
    <w:rsid w:val="00915AFF"/>
    <w:rsid w:val="00917348"/>
    <w:rsid w:val="00917CAD"/>
    <w:rsid w:val="009306EC"/>
    <w:rsid w:val="009308AD"/>
    <w:rsid w:val="00931194"/>
    <w:rsid w:val="009316B0"/>
    <w:rsid w:val="00932629"/>
    <w:rsid w:val="00957F7B"/>
    <w:rsid w:val="0096119C"/>
    <w:rsid w:val="00964CBD"/>
    <w:rsid w:val="0097085A"/>
    <w:rsid w:val="00975B85"/>
    <w:rsid w:val="00984405"/>
    <w:rsid w:val="00992CF9"/>
    <w:rsid w:val="00993B0F"/>
    <w:rsid w:val="009A67E2"/>
    <w:rsid w:val="009B020D"/>
    <w:rsid w:val="009B03C3"/>
    <w:rsid w:val="009B0DBE"/>
    <w:rsid w:val="009B2C13"/>
    <w:rsid w:val="009B368B"/>
    <w:rsid w:val="009B4A98"/>
    <w:rsid w:val="009C03B3"/>
    <w:rsid w:val="009C33E9"/>
    <w:rsid w:val="009C6EBF"/>
    <w:rsid w:val="009D0EF8"/>
    <w:rsid w:val="009D2615"/>
    <w:rsid w:val="009D79B0"/>
    <w:rsid w:val="009D7AFF"/>
    <w:rsid w:val="009E184B"/>
    <w:rsid w:val="009E3CA6"/>
    <w:rsid w:val="009E3E51"/>
    <w:rsid w:val="009F153D"/>
    <w:rsid w:val="009F28C5"/>
    <w:rsid w:val="009F2E57"/>
    <w:rsid w:val="00A04DD0"/>
    <w:rsid w:val="00A06883"/>
    <w:rsid w:val="00A131F3"/>
    <w:rsid w:val="00A21CDD"/>
    <w:rsid w:val="00A22209"/>
    <w:rsid w:val="00A22A77"/>
    <w:rsid w:val="00A3166D"/>
    <w:rsid w:val="00A3466F"/>
    <w:rsid w:val="00A37180"/>
    <w:rsid w:val="00A44C38"/>
    <w:rsid w:val="00A4629A"/>
    <w:rsid w:val="00A509B2"/>
    <w:rsid w:val="00A56FE8"/>
    <w:rsid w:val="00A63730"/>
    <w:rsid w:val="00A71E53"/>
    <w:rsid w:val="00A74820"/>
    <w:rsid w:val="00A74FE5"/>
    <w:rsid w:val="00A768CF"/>
    <w:rsid w:val="00A80DF2"/>
    <w:rsid w:val="00A87D82"/>
    <w:rsid w:val="00A94652"/>
    <w:rsid w:val="00A9483E"/>
    <w:rsid w:val="00AA2ED5"/>
    <w:rsid w:val="00AA4871"/>
    <w:rsid w:val="00AC25A7"/>
    <w:rsid w:val="00AC59FC"/>
    <w:rsid w:val="00AC7D42"/>
    <w:rsid w:val="00AD14A7"/>
    <w:rsid w:val="00AD2E56"/>
    <w:rsid w:val="00AD47C9"/>
    <w:rsid w:val="00AD5207"/>
    <w:rsid w:val="00AE11F7"/>
    <w:rsid w:val="00AE1699"/>
    <w:rsid w:val="00AE4C48"/>
    <w:rsid w:val="00AF4FFA"/>
    <w:rsid w:val="00AF5871"/>
    <w:rsid w:val="00B16F0B"/>
    <w:rsid w:val="00B2035D"/>
    <w:rsid w:val="00B21F9A"/>
    <w:rsid w:val="00B325E0"/>
    <w:rsid w:val="00B331D8"/>
    <w:rsid w:val="00B37220"/>
    <w:rsid w:val="00B42BB5"/>
    <w:rsid w:val="00B437DA"/>
    <w:rsid w:val="00B43DF8"/>
    <w:rsid w:val="00B63F03"/>
    <w:rsid w:val="00B70684"/>
    <w:rsid w:val="00B80CA6"/>
    <w:rsid w:val="00B84931"/>
    <w:rsid w:val="00B87B83"/>
    <w:rsid w:val="00B87CD5"/>
    <w:rsid w:val="00B94874"/>
    <w:rsid w:val="00B94C3D"/>
    <w:rsid w:val="00B95F84"/>
    <w:rsid w:val="00B9791F"/>
    <w:rsid w:val="00BA4E92"/>
    <w:rsid w:val="00BA7F4E"/>
    <w:rsid w:val="00BB08D0"/>
    <w:rsid w:val="00BB32D6"/>
    <w:rsid w:val="00BB38EB"/>
    <w:rsid w:val="00BC3679"/>
    <w:rsid w:val="00BD1DC3"/>
    <w:rsid w:val="00BD3AA9"/>
    <w:rsid w:val="00BD4339"/>
    <w:rsid w:val="00BD6E70"/>
    <w:rsid w:val="00BE02E5"/>
    <w:rsid w:val="00BE22A4"/>
    <w:rsid w:val="00BE54F8"/>
    <w:rsid w:val="00BE5F09"/>
    <w:rsid w:val="00BF3FFB"/>
    <w:rsid w:val="00BF6256"/>
    <w:rsid w:val="00BF6DCB"/>
    <w:rsid w:val="00C0262A"/>
    <w:rsid w:val="00C1185C"/>
    <w:rsid w:val="00C12C53"/>
    <w:rsid w:val="00C15078"/>
    <w:rsid w:val="00C17565"/>
    <w:rsid w:val="00C17EA8"/>
    <w:rsid w:val="00C21272"/>
    <w:rsid w:val="00C22CB3"/>
    <w:rsid w:val="00C26C5D"/>
    <w:rsid w:val="00C27EE3"/>
    <w:rsid w:val="00C331FB"/>
    <w:rsid w:val="00C45BE2"/>
    <w:rsid w:val="00C50872"/>
    <w:rsid w:val="00C50991"/>
    <w:rsid w:val="00C511B0"/>
    <w:rsid w:val="00C55665"/>
    <w:rsid w:val="00C565B2"/>
    <w:rsid w:val="00C63F53"/>
    <w:rsid w:val="00C6457D"/>
    <w:rsid w:val="00C725C9"/>
    <w:rsid w:val="00C77614"/>
    <w:rsid w:val="00C80351"/>
    <w:rsid w:val="00C90A75"/>
    <w:rsid w:val="00C93CD0"/>
    <w:rsid w:val="00C941C7"/>
    <w:rsid w:val="00CA127C"/>
    <w:rsid w:val="00CA14C4"/>
    <w:rsid w:val="00CA3443"/>
    <w:rsid w:val="00CA68B5"/>
    <w:rsid w:val="00CA6A89"/>
    <w:rsid w:val="00CA6F1A"/>
    <w:rsid w:val="00CB14FB"/>
    <w:rsid w:val="00CC1F53"/>
    <w:rsid w:val="00CC2E4B"/>
    <w:rsid w:val="00CD0DD0"/>
    <w:rsid w:val="00CD12F8"/>
    <w:rsid w:val="00CD39C3"/>
    <w:rsid w:val="00CD46EB"/>
    <w:rsid w:val="00CE1D0F"/>
    <w:rsid w:val="00CE46D5"/>
    <w:rsid w:val="00CE6D3A"/>
    <w:rsid w:val="00CF2635"/>
    <w:rsid w:val="00D003D1"/>
    <w:rsid w:val="00D013CE"/>
    <w:rsid w:val="00D02D59"/>
    <w:rsid w:val="00D0621A"/>
    <w:rsid w:val="00D1581A"/>
    <w:rsid w:val="00D20A29"/>
    <w:rsid w:val="00D250D6"/>
    <w:rsid w:val="00D25A1A"/>
    <w:rsid w:val="00D27A6F"/>
    <w:rsid w:val="00D27A80"/>
    <w:rsid w:val="00D33DEC"/>
    <w:rsid w:val="00D33F85"/>
    <w:rsid w:val="00D367B3"/>
    <w:rsid w:val="00D4267D"/>
    <w:rsid w:val="00D4745E"/>
    <w:rsid w:val="00D50A49"/>
    <w:rsid w:val="00D537A4"/>
    <w:rsid w:val="00D64876"/>
    <w:rsid w:val="00D66912"/>
    <w:rsid w:val="00D66E93"/>
    <w:rsid w:val="00D66F2A"/>
    <w:rsid w:val="00D718D3"/>
    <w:rsid w:val="00D75E39"/>
    <w:rsid w:val="00D83EF9"/>
    <w:rsid w:val="00D8712A"/>
    <w:rsid w:val="00DA0C28"/>
    <w:rsid w:val="00DA47B7"/>
    <w:rsid w:val="00DA6278"/>
    <w:rsid w:val="00DB54D4"/>
    <w:rsid w:val="00DB7DFB"/>
    <w:rsid w:val="00DC1AED"/>
    <w:rsid w:val="00DC2BE3"/>
    <w:rsid w:val="00DC74D5"/>
    <w:rsid w:val="00DD1961"/>
    <w:rsid w:val="00DD710F"/>
    <w:rsid w:val="00DE02B1"/>
    <w:rsid w:val="00DE3B78"/>
    <w:rsid w:val="00DF17E0"/>
    <w:rsid w:val="00DF1BF3"/>
    <w:rsid w:val="00DF295D"/>
    <w:rsid w:val="00DF3B5C"/>
    <w:rsid w:val="00DF7A04"/>
    <w:rsid w:val="00E050FF"/>
    <w:rsid w:val="00E11491"/>
    <w:rsid w:val="00E1702D"/>
    <w:rsid w:val="00E1789A"/>
    <w:rsid w:val="00E21779"/>
    <w:rsid w:val="00E23DB9"/>
    <w:rsid w:val="00E2448B"/>
    <w:rsid w:val="00E300BD"/>
    <w:rsid w:val="00E3753F"/>
    <w:rsid w:val="00E54A75"/>
    <w:rsid w:val="00E620E6"/>
    <w:rsid w:val="00E631BE"/>
    <w:rsid w:val="00E67B9E"/>
    <w:rsid w:val="00E70DFA"/>
    <w:rsid w:val="00E74830"/>
    <w:rsid w:val="00E74CEF"/>
    <w:rsid w:val="00E77FED"/>
    <w:rsid w:val="00E80C52"/>
    <w:rsid w:val="00E81354"/>
    <w:rsid w:val="00E835D6"/>
    <w:rsid w:val="00E853C4"/>
    <w:rsid w:val="00E87D6A"/>
    <w:rsid w:val="00E87F95"/>
    <w:rsid w:val="00E97880"/>
    <w:rsid w:val="00EA4C99"/>
    <w:rsid w:val="00EA4E3A"/>
    <w:rsid w:val="00EA6F7B"/>
    <w:rsid w:val="00EA78AC"/>
    <w:rsid w:val="00EB100B"/>
    <w:rsid w:val="00EB259D"/>
    <w:rsid w:val="00EB30F6"/>
    <w:rsid w:val="00EB3760"/>
    <w:rsid w:val="00EB3A8C"/>
    <w:rsid w:val="00EB6899"/>
    <w:rsid w:val="00EC18F5"/>
    <w:rsid w:val="00EC432C"/>
    <w:rsid w:val="00ED50F0"/>
    <w:rsid w:val="00ED5F84"/>
    <w:rsid w:val="00EE451E"/>
    <w:rsid w:val="00EE7B24"/>
    <w:rsid w:val="00EF024B"/>
    <w:rsid w:val="00EF18C9"/>
    <w:rsid w:val="00EF4865"/>
    <w:rsid w:val="00F05DB2"/>
    <w:rsid w:val="00F17AB0"/>
    <w:rsid w:val="00F20AD6"/>
    <w:rsid w:val="00F22A07"/>
    <w:rsid w:val="00F24050"/>
    <w:rsid w:val="00F32832"/>
    <w:rsid w:val="00F34B1E"/>
    <w:rsid w:val="00F359C3"/>
    <w:rsid w:val="00F35B2F"/>
    <w:rsid w:val="00F368C0"/>
    <w:rsid w:val="00F430CD"/>
    <w:rsid w:val="00F43C31"/>
    <w:rsid w:val="00F44600"/>
    <w:rsid w:val="00F521AD"/>
    <w:rsid w:val="00F528D2"/>
    <w:rsid w:val="00F54053"/>
    <w:rsid w:val="00F54EDC"/>
    <w:rsid w:val="00F55F93"/>
    <w:rsid w:val="00F572A2"/>
    <w:rsid w:val="00F57315"/>
    <w:rsid w:val="00F57C23"/>
    <w:rsid w:val="00F57EA2"/>
    <w:rsid w:val="00F654D3"/>
    <w:rsid w:val="00F67718"/>
    <w:rsid w:val="00F763BB"/>
    <w:rsid w:val="00F778D3"/>
    <w:rsid w:val="00F84DE8"/>
    <w:rsid w:val="00F86D7F"/>
    <w:rsid w:val="00F871EA"/>
    <w:rsid w:val="00F91C4C"/>
    <w:rsid w:val="00F93C8C"/>
    <w:rsid w:val="00F9638E"/>
    <w:rsid w:val="00F96B14"/>
    <w:rsid w:val="00FB130A"/>
    <w:rsid w:val="00FB7BFC"/>
    <w:rsid w:val="00FC46E5"/>
    <w:rsid w:val="00FC6A02"/>
    <w:rsid w:val="00FC6D59"/>
    <w:rsid w:val="00FD0AC3"/>
    <w:rsid w:val="00FD1179"/>
    <w:rsid w:val="00FD1CF3"/>
    <w:rsid w:val="00FE0546"/>
    <w:rsid w:val="00FE7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CC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A77"/>
    <w:pPr>
      <w:spacing w:after="200"/>
      <w:ind w:right="321"/>
      <w:contextualSpacing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7D82"/>
    <w:pPr>
      <w:keepNext/>
      <w:spacing w:after="0"/>
      <w:outlineLvl w:val="0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6B6A6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B6A6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7D82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6B6A60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link w:val="5"/>
    <w:uiPriority w:val="99"/>
    <w:semiHidden/>
    <w:locked/>
    <w:rsid w:val="006B6A60"/>
    <w:rPr>
      <w:rFonts w:ascii="Cambria" w:hAnsi="Cambria" w:cs="Times New Roman"/>
      <w:color w:val="243F60"/>
    </w:rPr>
  </w:style>
  <w:style w:type="character" w:styleId="a3">
    <w:name w:val="Hyperlink"/>
    <w:uiPriority w:val="99"/>
    <w:semiHidden/>
    <w:rsid w:val="00A87D82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87D82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link w:val="a4"/>
    <w:uiPriority w:val="99"/>
    <w:locked/>
    <w:rsid w:val="00A87D82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545D2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545D21"/>
    <w:rPr>
      <w:rFonts w:cs="Times New Roman"/>
    </w:rPr>
  </w:style>
  <w:style w:type="paragraph" w:styleId="a6">
    <w:name w:val="Body Text Indent"/>
    <w:basedOn w:val="a"/>
    <w:link w:val="a7"/>
    <w:uiPriority w:val="99"/>
    <w:rsid w:val="00545D2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545D21"/>
    <w:rPr>
      <w:rFonts w:cs="Times New Roman"/>
    </w:rPr>
  </w:style>
  <w:style w:type="paragraph" w:styleId="a8">
    <w:name w:val="List Paragraph"/>
    <w:basedOn w:val="a"/>
    <w:link w:val="a9"/>
    <w:uiPriority w:val="99"/>
    <w:qFormat/>
    <w:rsid w:val="00545D21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 w:val="20"/>
      <w:szCs w:val="20"/>
    </w:rPr>
  </w:style>
  <w:style w:type="character" w:customStyle="1" w:styleId="a9">
    <w:name w:val="Абзац списка Знак"/>
    <w:link w:val="a8"/>
    <w:uiPriority w:val="99"/>
    <w:locked/>
    <w:rsid w:val="00545D21"/>
    <w:rPr>
      <w:rFonts w:ascii="Times New Roman" w:hAnsi="Times New Roman"/>
      <w:sz w:val="20"/>
    </w:rPr>
  </w:style>
  <w:style w:type="paragraph" w:styleId="aa">
    <w:name w:val="Block Text"/>
    <w:basedOn w:val="a"/>
    <w:uiPriority w:val="99"/>
    <w:rsid w:val="00545D21"/>
    <w:pPr>
      <w:spacing w:after="0"/>
      <w:ind w:left="709" w:right="-2"/>
    </w:pPr>
    <w:rPr>
      <w:color w:val="000000"/>
      <w:szCs w:val="28"/>
    </w:rPr>
  </w:style>
  <w:style w:type="character" w:customStyle="1" w:styleId="blk">
    <w:name w:val="blk"/>
    <w:uiPriority w:val="99"/>
    <w:rsid w:val="00EC18F5"/>
    <w:rPr>
      <w:rFonts w:cs="Times New Roman"/>
    </w:rPr>
  </w:style>
  <w:style w:type="character" w:customStyle="1" w:styleId="apple-converted-space">
    <w:name w:val="apple-converted-space"/>
    <w:uiPriority w:val="99"/>
    <w:rsid w:val="00374CCD"/>
    <w:rPr>
      <w:rFonts w:cs="Times New Roman"/>
    </w:rPr>
  </w:style>
  <w:style w:type="table" w:styleId="ab">
    <w:name w:val="Table Grid"/>
    <w:basedOn w:val="a1"/>
    <w:uiPriority w:val="99"/>
    <w:rsid w:val="009326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Emphasis"/>
    <w:uiPriority w:val="99"/>
    <w:qFormat/>
    <w:rsid w:val="00D25A1A"/>
    <w:rPr>
      <w:rFonts w:cs="Times New Roman"/>
      <w:i/>
      <w:iCs/>
    </w:rPr>
  </w:style>
  <w:style w:type="paragraph" w:customStyle="1" w:styleId="ConsPlusNormal">
    <w:name w:val="ConsPlusNormal"/>
    <w:uiPriority w:val="99"/>
    <w:rsid w:val="00455967"/>
    <w:pPr>
      <w:widowControl w:val="0"/>
      <w:autoSpaceDE w:val="0"/>
      <w:autoSpaceDN w:val="0"/>
    </w:pPr>
    <w:rPr>
      <w:rFonts w:cs="Calibri"/>
      <w:sz w:val="22"/>
    </w:rPr>
  </w:style>
  <w:style w:type="paragraph" w:styleId="ad">
    <w:name w:val="Balloon Text"/>
    <w:basedOn w:val="a"/>
    <w:link w:val="ae"/>
    <w:uiPriority w:val="99"/>
    <w:semiHidden/>
    <w:rsid w:val="008771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01016"/>
    <w:rPr>
      <w:rFonts w:ascii="Times New Roman" w:hAnsi="Times New Roman"/>
      <w:sz w:val="0"/>
      <w:szCs w:val="0"/>
    </w:rPr>
  </w:style>
  <w:style w:type="character" w:customStyle="1" w:styleId="4">
    <w:name w:val="Основной текст (4) + Не курсив"/>
    <w:rsid w:val="009B03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">
    <w:name w:val="Основной текст_"/>
    <w:basedOn w:val="a0"/>
    <w:link w:val="11"/>
    <w:rsid w:val="003D4F69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3D4F69"/>
    <w:pPr>
      <w:widowControl w:val="0"/>
      <w:shd w:val="clear" w:color="auto" w:fill="FFFFFF"/>
      <w:spacing w:after="0"/>
      <w:ind w:right="0" w:firstLine="400"/>
      <w:contextualSpacing w:val="0"/>
      <w:jc w:val="left"/>
    </w:pPr>
    <w:rPr>
      <w:sz w:val="20"/>
      <w:szCs w:val="20"/>
    </w:rPr>
  </w:style>
  <w:style w:type="paragraph" w:styleId="af0">
    <w:name w:val="No Spacing"/>
    <w:aliases w:val="Без интервал"/>
    <w:link w:val="af1"/>
    <w:qFormat/>
    <w:rsid w:val="007C1E45"/>
    <w:rPr>
      <w:sz w:val="22"/>
      <w:szCs w:val="22"/>
      <w:lang w:eastAsia="en-US"/>
    </w:rPr>
  </w:style>
  <w:style w:type="character" w:customStyle="1" w:styleId="af1">
    <w:name w:val="Без интервала Знак"/>
    <w:aliases w:val="Без интервал Знак"/>
    <w:link w:val="af0"/>
    <w:rsid w:val="007C1E4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243&amp;dst=5960&amp;field=134&amp;date=24.01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5243&amp;dst=5960&amp;field=134&amp;date=24.01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ktru/ktruCard/ktru-description.html?itemId=14.12.30.150-00000004&amp;backUrl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D47F8-C72B-4168-8586-EB7DE357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5</Pages>
  <Words>3402</Words>
  <Characters>19396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ОКБИ и ХО</cp:lastModifiedBy>
  <cp:revision>238</cp:revision>
  <cp:lastPrinted>2025-09-30T05:55:00Z</cp:lastPrinted>
  <dcterms:created xsi:type="dcterms:W3CDTF">2018-05-07T04:51:00Z</dcterms:created>
  <dcterms:modified xsi:type="dcterms:W3CDTF">2026-05-19T04:58:00Z</dcterms:modified>
</cp:coreProperties>
</file>