
<file path=[Content_Types].xml><?xml version="1.0" encoding="utf-8"?>
<Types xmlns="http://schemas.openxmlformats.org/package/2006/content-types">
  <Default ContentType="application/xml" Extension="xml"/>
  <Default ContentType="image/jpeg" Extension="jpe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after="0" w:line="240" w:lineRule="auto"/>
        <w:ind/>
        <w:jc w:val="center"/>
        <w:rPr>
          <w:rFonts w:ascii="STIX Two Text" w:hAnsi="STIX Two Text"/>
          <w:sz w:val="24"/>
        </w:rPr>
      </w:pPr>
      <w:r>
        <w:rPr>
          <w:rFonts w:ascii="STIX Two Text" w:hAnsi="STIX Two Text"/>
          <w:sz w:val="24"/>
        </w:rPr>
        <w:t>Государственный</w:t>
      </w:r>
      <w:r>
        <w:rPr>
          <w:rFonts w:ascii="STIX Two Text" w:hAnsi="STIX Two Text"/>
          <w:sz w:val="24"/>
        </w:rPr>
        <w:t xml:space="preserve"> Контракт № К 26-105</w:t>
      </w:r>
      <w:r>
        <w:rPr>
          <w:rFonts w:ascii="STIX Two Text" w:hAnsi="STIX Two Text"/>
          <w:sz w:val="24"/>
        </w:rPr>
        <w:t xml:space="preserve"> </w:t>
      </w:r>
    </w:p>
    <w:p w14:paraId="02000000">
      <w:pPr>
        <w:widowControl w:val="0"/>
        <w:spacing w:after="0" w:line="240" w:lineRule="auto"/>
        <w:ind/>
        <w:jc w:val="center"/>
        <w:rPr>
          <w:rFonts w:ascii="STIX Two Text" w:hAnsi="STIX Two Text"/>
          <w:sz w:val="24"/>
        </w:rPr>
      </w:pPr>
      <w:r>
        <w:rPr>
          <w:rFonts w:ascii="STIX Two Text" w:hAnsi="STIX Two Text"/>
          <w:sz w:val="24"/>
        </w:rPr>
        <w:t xml:space="preserve"> </w:t>
      </w:r>
      <w:r>
        <w:rPr>
          <w:rFonts w:ascii="STIX Two Text" w:hAnsi="STIX Two Text"/>
          <w:b w:val="1"/>
          <w:sz w:val="24"/>
        </w:rPr>
        <w:t xml:space="preserve"> </w:t>
      </w:r>
      <w:r>
        <w:rPr>
          <w:rFonts w:ascii="STIX Two Text" w:hAnsi="STIX Two Text"/>
          <w:b w:val="0"/>
          <w:sz w:val="24"/>
        </w:rPr>
        <w:t>Изготовление и</w:t>
      </w:r>
      <w:r>
        <w:rPr>
          <w:rFonts w:ascii="STIX Two Text" w:hAnsi="STIX Two Text"/>
          <w:b w:val="0"/>
          <w:sz w:val="24"/>
        </w:rPr>
        <w:t xml:space="preserve"> </w:t>
      </w:r>
      <w:r>
        <w:rPr>
          <w:rFonts w:ascii="STIX Two Text" w:hAnsi="STIX Two Text"/>
          <w:b w:val="0"/>
          <w:sz w:val="24"/>
        </w:rPr>
        <w:t xml:space="preserve">поставка </w:t>
      </w:r>
      <w:r>
        <w:rPr>
          <w:rFonts w:ascii="STIX Two Text" w:hAnsi="STIX Two Text"/>
          <w:sz w:val="24"/>
        </w:rPr>
        <w:t xml:space="preserve">бланков строгой отчетности </w:t>
      </w:r>
      <w:r>
        <w:rPr>
          <w:rFonts w:ascii="STIX Two Text" w:hAnsi="STIX Two Text"/>
          <w:sz w:val="24"/>
        </w:rPr>
        <w:t xml:space="preserve">для  нужд МТУ Росимущества в Псковской и Новгородской </w:t>
      </w:r>
      <w:r>
        <w:rPr>
          <w:rFonts w:ascii="STIX Two Text" w:hAnsi="STIX Two Text"/>
          <w:sz w:val="24"/>
        </w:rPr>
        <w:t>областях</w:t>
      </w:r>
    </w:p>
    <w:p w14:paraId="03000000">
      <w:pPr>
        <w:widowControl w:val="0"/>
        <w:spacing w:after="0" w:line="240" w:lineRule="auto"/>
        <w:ind/>
        <w:jc w:val="both"/>
        <w:rPr>
          <w:rFonts w:ascii="STIX Two Text" w:hAnsi="STIX Two Text"/>
          <w:sz w:val="24"/>
        </w:rPr>
      </w:pPr>
    </w:p>
    <w:p w14:paraId="04000000">
      <w:pPr>
        <w:widowControl w:val="0"/>
        <w:spacing w:after="0" w:line="240" w:lineRule="auto"/>
        <w:ind/>
        <w:jc w:val="both"/>
        <w:rPr>
          <w:rFonts w:ascii="STIX Two Text" w:hAnsi="STIX Two Text"/>
          <w:sz w:val="24"/>
        </w:rPr>
      </w:pPr>
      <w:r>
        <w:rPr>
          <w:rFonts w:ascii="STIX Two Text" w:hAnsi="STIX Two Text"/>
          <w:sz w:val="24"/>
        </w:rPr>
        <w:t xml:space="preserve"> г. Великий Новгород</w:t>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ab/>
      </w:r>
      <w:r>
        <w:rPr>
          <w:rFonts w:ascii="STIX Two Text" w:hAnsi="STIX Two Text"/>
          <w:sz w:val="24"/>
        </w:rPr>
        <w:t xml:space="preserve">  </w:t>
      </w:r>
      <w:r>
        <w:rPr>
          <w:rFonts w:ascii="STIX Two Text" w:hAnsi="STIX Two Text"/>
          <w:sz w:val="24"/>
        </w:rPr>
        <w:tab/>
      </w:r>
      <w:r>
        <w:rPr>
          <w:rFonts w:ascii="STIX Two Text" w:hAnsi="STIX Two Text"/>
          <w:sz w:val="24"/>
        </w:rPr>
        <w:t xml:space="preserve">         «___» августа 2026 г. </w:t>
      </w:r>
    </w:p>
    <w:p w14:paraId="05000000">
      <w:pPr>
        <w:widowControl w:val="0"/>
        <w:spacing w:after="0" w:line="240" w:lineRule="auto"/>
        <w:ind/>
        <w:jc w:val="both"/>
        <w:rPr>
          <w:rFonts w:ascii="STIX Two Text" w:hAnsi="STIX Two Text"/>
          <w:sz w:val="24"/>
        </w:rPr>
      </w:pPr>
    </w:p>
    <w:p w14:paraId="06000000">
      <w:pPr>
        <w:widowControl w:val="0"/>
        <w:spacing w:after="0" w:line="240" w:lineRule="auto"/>
        <w:ind w:firstLine="540" w:left="0"/>
        <w:jc w:val="both"/>
        <w:rPr>
          <w:rFonts w:ascii="STIX Two Text" w:hAnsi="STIX Two Text"/>
          <w:sz w:val="24"/>
        </w:rPr>
      </w:pPr>
      <w:r>
        <w:rPr>
          <w:rFonts w:ascii="STIX Two Text" w:hAnsi="STIX Two Text"/>
          <w:sz w:val="24"/>
        </w:rPr>
        <w:t xml:space="preserve">Межрегиональное территориальное управление Федерального агентства по управлению государственным имуществом в Псковской и Новгородской областях, именуемое в дальнейшем </w:t>
      </w:r>
      <w:r>
        <w:rPr>
          <w:rFonts w:ascii="STIX Two Text" w:hAnsi="STIX Two Text"/>
          <w:b w:val="1"/>
          <w:sz w:val="24"/>
        </w:rPr>
        <w:t>«Заказчик»</w:t>
      </w:r>
      <w:r>
        <w:rPr>
          <w:rFonts w:ascii="STIX Two Text" w:hAnsi="STIX Two Text"/>
          <w:sz w:val="24"/>
        </w:rPr>
        <w:t xml:space="preserve">, в лице руководителя </w:t>
      </w:r>
      <w:r>
        <w:rPr>
          <w:rFonts w:ascii="STIX Two Text" w:hAnsi="STIX Two Text"/>
          <w:sz w:val="24"/>
        </w:rPr>
        <w:t>Пайвиной</w:t>
      </w:r>
      <w:r>
        <w:rPr>
          <w:rFonts w:ascii="STIX Two Text" w:hAnsi="STIX Two Text"/>
          <w:sz w:val="24"/>
        </w:rPr>
        <w:t xml:space="preserve"> Татьяны Николаевны, действующей на основании Положения, утверждённого приказом </w:t>
      </w:r>
      <w:r>
        <w:rPr>
          <w:rFonts w:ascii="STIX Two Text" w:hAnsi="STIX Two Text"/>
          <w:sz w:val="24"/>
        </w:rPr>
        <w:t>Росимущества</w:t>
      </w:r>
      <w:r>
        <w:rPr>
          <w:rFonts w:ascii="STIX Two Text" w:hAnsi="STIX Two Text"/>
          <w:sz w:val="24"/>
        </w:rPr>
        <w:t xml:space="preserve"> от 23.06</w:t>
      </w:r>
      <w:r>
        <w:rPr>
          <w:rFonts w:ascii="STIX Two Text" w:hAnsi="STIX Two Text"/>
          <w:sz w:val="24"/>
        </w:rPr>
        <w:t xml:space="preserve">.2023 № 131, и ПРИКАЗА </w:t>
      </w:r>
      <w:r>
        <w:rPr>
          <w:rFonts w:ascii="STIX Two Text" w:hAnsi="STIX Two Text"/>
          <w:sz w:val="24"/>
        </w:rPr>
        <w:t>Росимущества</w:t>
      </w:r>
      <w:r>
        <w:rPr>
          <w:rFonts w:ascii="STIX Two Text" w:hAnsi="STIX Two Text"/>
          <w:sz w:val="24"/>
        </w:rPr>
        <w:t xml:space="preserve"> от 09.02.2026  № 208</w:t>
      </w:r>
      <w:r>
        <w:rPr>
          <w:rFonts w:ascii="STIX Two Text" w:hAnsi="STIX Two Text"/>
          <w:sz w:val="24"/>
        </w:rPr>
        <w:t xml:space="preserve"> Л/С</w:t>
      </w:r>
      <w:r>
        <w:rPr>
          <w:rFonts w:ascii="STIX Two Text" w:hAnsi="STIX Two Text"/>
          <w:color w:val="000000"/>
          <w:sz w:val="24"/>
        </w:rPr>
        <w:t>, с одной стороны</w:t>
      </w:r>
      <w:r>
        <w:rPr>
          <w:rFonts w:ascii="STIX Two Text" w:hAnsi="STIX Two Text"/>
          <w:sz w:val="24"/>
        </w:rPr>
        <w:t>, и ________________________________________</w:t>
      </w:r>
      <w:r>
        <w:rPr>
          <w:rFonts w:ascii="STIX Two Text" w:hAnsi="STIX Two Text"/>
          <w:sz w:val="24"/>
        </w:rPr>
        <w:t xml:space="preserve">, </w:t>
      </w:r>
      <w:r>
        <w:rPr>
          <w:rFonts w:ascii="STIX Two Text" w:hAnsi="STIX Two Text"/>
          <w:sz w:val="24"/>
        </w:rPr>
        <w:t>именуемый в дальнейшем «</w:t>
      </w:r>
      <w:r>
        <w:rPr>
          <w:rFonts w:ascii="STIX Two Text" w:hAnsi="STIX Two Text"/>
          <w:b w:val="1"/>
          <w:sz w:val="24"/>
        </w:rPr>
        <w:t>Исполнител</w:t>
      </w:r>
      <w:r>
        <w:rPr>
          <w:rFonts w:ascii="STIX Two Text" w:hAnsi="STIX Two Text"/>
          <w:b w:val="1"/>
          <w:sz w:val="24"/>
        </w:rPr>
        <w:t>ь</w:t>
      </w:r>
      <w:r>
        <w:rPr>
          <w:rFonts w:ascii="STIX Two Text" w:hAnsi="STIX Two Text"/>
          <w:sz w:val="24"/>
        </w:rPr>
        <w:t>»</w:t>
      </w:r>
      <w:r>
        <w:rPr>
          <w:rFonts w:ascii="STIX Two Text" w:hAnsi="STIX Two Text"/>
          <w:sz w:val="24"/>
        </w:rPr>
        <w:t>, в лице ______________________, действующего на основании __________,  с</w:t>
      </w:r>
      <w:r>
        <w:rPr>
          <w:rFonts w:ascii="STIX Two Text" w:hAnsi="STIX Two Text"/>
          <w:sz w:val="24"/>
        </w:rPr>
        <w:t xml:space="preserve"> другой стороны, вместе именуемые «</w:t>
      </w:r>
      <w:r>
        <w:rPr>
          <w:rFonts w:ascii="STIX Two Text" w:hAnsi="STIX Two Text"/>
          <w:b w:val="1"/>
          <w:sz w:val="24"/>
        </w:rPr>
        <w:t>Стороны</w:t>
      </w:r>
      <w:r>
        <w:rPr>
          <w:rFonts w:ascii="STIX Two Text" w:hAnsi="STIX Two Text"/>
          <w:sz w:val="24"/>
        </w:rPr>
        <w:t xml:space="preserve">», </w:t>
      </w:r>
      <w:r>
        <w:rPr>
          <w:rFonts w:ascii="STIX Two Text" w:hAnsi="STIX Two Text"/>
          <w:sz w:val="2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ascii="STIX Two Text" w:hAnsi="STIX Two Text"/>
          <w:sz w:val="24"/>
        </w:rPr>
        <w:t>:</w:t>
      </w:r>
    </w:p>
    <w:p w14:paraId="07000000">
      <w:pPr>
        <w:widowControl w:val="0"/>
        <w:spacing w:after="0" w:line="240" w:lineRule="auto"/>
        <w:ind/>
        <w:jc w:val="both"/>
        <w:rPr>
          <w:rFonts w:ascii="STIX Two Text" w:hAnsi="STIX Two Text"/>
          <w:sz w:val="24"/>
        </w:rPr>
      </w:pPr>
    </w:p>
    <w:p w14:paraId="08000000">
      <w:pPr>
        <w:widowControl w:val="0"/>
        <w:numPr>
          <w:ilvl w:val="0"/>
          <w:numId w:val="1"/>
        </w:numPr>
        <w:spacing w:after="0" w:line="240" w:lineRule="auto"/>
        <w:ind/>
        <w:jc w:val="center"/>
        <w:rPr>
          <w:rFonts w:ascii="STIX Two Text" w:hAnsi="STIX Two Text"/>
          <w:sz w:val="24"/>
        </w:rPr>
      </w:pPr>
      <w:r>
        <w:rPr>
          <w:rFonts w:ascii="STIX Two Text" w:hAnsi="STIX Two Text"/>
          <w:b w:val="1"/>
          <w:sz w:val="24"/>
        </w:rPr>
        <w:t>Предмет Контракта</w:t>
      </w:r>
    </w:p>
    <w:p w14:paraId="09000000">
      <w:pPr>
        <w:widowControl w:val="0"/>
        <w:spacing w:after="0" w:line="240"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ab/>
      </w:r>
      <w:r>
        <w:rPr>
          <w:rFonts w:ascii="STIX Two Text" w:hAnsi="STIX Two Text"/>
          <w:sz w:val="24"/>
        </w:rPr>
        <w:t>Настоящий контракт заключен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w:t>
      </w:r>
      <w:r>
        <w:rPr>
          <w:rFonts w:ascii="STIX Two Text" w:hAnsi="STIX Two Text"/>
          <w:sz w:val="24"/>
        </w:rPr>
        <w:t>.</w:t>
      </w:r>
    </w:p>
    <w:p w14:paraId="0A000000">
      <w:pPr>
        <w:widowControl w:val="0"/>
        <w:spacing w:after="0" w:line="240" w:lineRule="auto"/>
        <w:ind w:firstLine="567" w:left="0"/>
        <w:jc w:val="both"/>
        <w:rPr>
          <w:rFonts w:ascii="STIX Two Text" w:hAnsi="STIX Two Text"/>
          <w:sz w:val="24"/>
        </w:rPr>
      </w:pPr>
      <w:r>
        <w:rPr>
          <w:rFonts w:ascii="STIX Two Text" w:hAnsi="STIX Two Text"/>
          <w:sz w:val="24"/>
        </w:rPr>
        <w:t>1.2.</w:t>
      </w:r>
      <w:r>
        <w:rPr>
          <w:rFonts w:ascii="STIX Two Text" w:hAnsi="STIX Two Text"/>
          <w:sz w:val="24"/>
        </w:rPr>
        <w:tab/>
      </w:r>
      <w:r>
        <w:rPr>
          <w:rFonts w:ascii="STIX Two Text" w:hAnsi="STIX Two Text"/>
          <w:sz w:val="24"/>
        </w:rPr>
        <w:t xml:space="preserve">По настоящему Контракту Исполнитель обязуется в обусловленный настоящим Контрактом срок оказать для Заказчика </w:t>
      </w:r>
      <w:r>
        <w:rPr>
          <w:rFonts w:ascii="STIX Two Text" w:hAnsi="STIX Two Text"/>
          <w:sz w:val="24"/>
        </w:rPr>
        <w:t>услуг</w:t>
      </w:r>
      <w:r>
        <w:rPr>
          <w:rFonts w:ascii="STIX Two Text" w:hAnsi="STIX Two Text"/>
          <w:sz w:val="24"/>
        </w:rPr>
        <w:t>у</w:t>
      </w:r>
      <w:r>
        <w:rPr>
          <w:rFonts w:ascii="STIX Two Text" w:hAnsi="STIX Two Text"/>
          <w:sz w:val="24"/>
        </w:rPr>
        <w:t xml:space="preserve"> </w:t>
      </w:r>
      <w:r>
        <w:rPr>
          <w:rFonts w:ascii="STIX Two Text" w:hAnsi="STIX Two Text"/>
          <w:sz w:val="24"/>
        </w:rPr>
        <w:t xml:space="preserve">по </w:t>
      </w:r>
      <w:r>
        <w:rPr>
          <w:rFonts w:ascii="STIX Two Text" w:hAnsi="STIX Two Text"/>
          <w:sz w:val="24"/>
        </w:rPr>
        <w:t xml:space="preserve"> </w:t>
      </w:r>
      <w:r>
        <w:rPr>
          <w:rFonts w:ascii="STIX Two Text" w:hAnsi="STIX Two Text"/>
          <w:b w:val="1"/>
          <w:sz w:val="24"/>
        </w:rPr>
        <w:t xml:space="preserve"> </w:t>
      </w:r>
      <w:r>
        <w:rPr>
          <w:rFonts w:ascii="STIX Two Text" w:hAnsi="STIX Two Text"/>
          <w:b w:val="0"/>
          <w:sz w:val="24"/>
        </w:rPr>
        <w:t>изготовлению  и</w:t>
      </w:r>
      <w:r>
        <w:rPr>
          <w:rFonts w:ascii="STIX Two Text" w:hAnsi="STIX Two Text"/>
          <w:b w:val="0"/>
          <w:sz w:val="24"/>
        </w:rPr>
        <w:t xml:space="preserve"> </w:t>
      </w:r>
      <w:r>
        <w:rPr>
          <w:rFonts w:ascii="STIX Two Text" w:hAnsi="STIX Two Text"/>
          <w:b w:val="0"/>
          <w:sz w:val="24"/>
        </w:rPr>
        <w:t xml:space="preserve">поставке </w:t>
      </w:r>
      <w:r>
        <w:rPr>
          <w:rFonts w:ascii="STIX Two Text" w:hAnsi="STIX Two Text"/>
          <w:b w:val="0"/>
          <w:sz w:val="24"/>
        </w:rPr>
        <w:t xml:space="preserve"> </w:t>
      </w:r>
      <w:r>
        <w:rPr>
          <w:rFonts w:ascii="STIX Two Text" w:hAnsi="STIX Two Text"/>
          <w:sz w:val="24"/>
        </w:rPr>
        <w:t xml:space="preserve">бланков строгой отчетности </w:t>
      </w:r>
      <w:r>
        <w:rPr>
          <w:rFonts w:ascii="STIX Two Text" w:hAnsi="STIX Two Text"/>
          <w:sz w:val="24"/>
        </w:rPr>
        <w:t xml:space="preserve">для  нужд МТУ Росимущества в Псковской и Новгородской </w:t>
      </w:r>
      <w:r>
        <w:rPr>
          <w:rFonts w:ascii="STIX Two Text" w:hAnsi="STIX Two Text"/>
          <w:sz w:val="24"/>
        </w:rPr>
        <w:t>областях</w:t>
      </w:r>
      <w:r>
        <w:rPr>
          <w:rFonts w:ascii="STIX Two Text" w:hAnsi="STIX Two Text"/>
          <w:sz w:val="24"/>
        </w:rPr>
        <w:t xml:space="preserve"> </w:t>
      </w:r>
      <w:r>
        <w:rPr>
          <w:rFonts w:ascii="STIX Two Text" w:hAnsi="STIX Two Text"/>
          <w:sz w:val="24"/>
        </w:rPr>
        <w:t>(далее – Услуги), в соответствии с Техническим заданием (Приложение № 1), являющимся неотъемлемой частью настоящего Контракта, а Заказчик обязуется принять и оплатить оказанные Услуги в порядке и сроки, установленные настоящим Контрактом.</w:t>
      </w:r>
    </w:p>
    <w:p w14:paraId="0B000000">
      <w:pPr>
        <w:widowControl w:val="0"/>
        <w:spacing w:after="0" w:line="240" w:lineRule="auto"/>
        <w:ind w:firstLine="567" w:left="0"/>
        <w:jc w:val="both"/>
        <w:rPr>
          <w:rFonts w:ascii="STIX Two Text" w:hAnsi="STIX Two Text"/>
          <w:sz w:val="24"/>
        </w:rPr>
      </w:pPr>
    </w:p>
    <w:p w14:paraId="0C000000">
      <w:pPr>
        <w:widowControl w:val="0"/>
        <w:ind/>
        <w:jc w:val="center"/>
        <w:rPr>
          <w:rFonts w:ascii="STIX Two Text" w:hAnsi="STIX Two Text"/>
          <w:b w:val="1"/>
          <w:sz w:val="24"/>
        </w:rPr>
      </w:pPr>
      <w:r>
        <w:rPr>
          <w:rFonts w:ascii="STIX Two Text" w:hAnsi="STIX Two Text"/>
          <w:b w:val="1"/>
          <w:sz w:val="24"/>
        </w:rPr>
        <w:t>2. Цена контракта. Порядок расчётов по контракту.</w:t>
      </w:r>
    </w:p>
    <w:p w14:paraId="0D000000">
      <w:pPr>
        <w:widowControl w:val="0"/>
        <w:ind w:firstLine="0" w:left="0"/>
        <w:jc w:val="both"/>
        <w:rPr>
          <w:rFonts w:ascii="STIX Two Text" w:hAnsi="STIX Two Text"/>
          <w:sz w:val="24"/>
        </w:rPr>
      </w:pPr>
      <w:r>
        <w:rPr>
          <w:rFonts w:ascii="STIX Two Text" w:hAnsi="STIX Two Text"/>
          <w:sz w:val="24"/>
        </w:rPr>
        <w:t xml:space="preserve">2.1. </w:t>
      </w:r>
      <w:r>
        <w:rPr>
          <w:rFonts w:ascii="STIX Two Text" w:hAnsi="STIX Two Text"/>
          <w:sz w:val="24"/>
        </w:rPr>
        <w:tab/>
      </w:r>
      <w:r>
        <w:rPr>
          <w:rFonts w:ascii="STIX Two Text" w:hAnsi="STIX Two Text"/>
          <w:sz w:val="24"/>
        </w:rPr>
        <w:t>Цена контракта составляет __________</w:t>
      </w:r>
      <w:r>
        <w:rPr>
          <w:rFonts w:ascii="STIX Two Text" w:hAnsi="STIX Two Text"/>
          <w:sz w:val="24"/>
        </w:rPr>
        <w:t xml:space="preserve"> </w:t>
      </w:r>
      <w:r>
        <w:rPr>
          <w:rFonts w:ascii="STIX Two Text" w:hAnsi="STIX Two Text"/>
          <w:sz w:val="24"/>
        </w:rPr>
        <w:t xml:space="preserve"> </w:t>
      </w:r>
      <w:r>
        <w:rPr>
          <w:rFonts w:ascii="STIX Two Text" w:hAnsi="STIX Two Text"/>
          <w:sz w:val="24"/>
        </w:rPr>
        <w:t>рублей ____</w:t>
      </w:r>
      <w:r>
        <w:rPr>
          <w:rFonts w:ascii="STIX Two Text" w:hAnsi="STIX Two Text"/>
          <w:sz w:val="24"/>
        </w:rPr>
        <w:t xml:space="preserve"> копеек</w:t>
      </w:r>
      <w:r>
        <w:rPr>
          <w:rFonts w:ascii="STIX Two Text" w:hAnsi="STIX Two Text"/>
          <w:sz w:val="24"/>
        </w:rPr>
        <w:t xml:space="preserve"> (_________________________ </w:t>
      </w:r>
      <w:r>
        <w:rPr>
          <w:rFonts w:ascii="STIX Two Text" w:hAnsi="STIX Two Text"/>
          <w:sz w:val="24"/>
        </w:rPr>
        <w:t>рублей ____</w:t>
      </w:r>
      <w:r>
        <w:rPr>
          <w:rFonts w:ascii="STIX Two Text" w:hAnsi="STIX Two Text"/>
          <w:sz w:val="24"/>
        </w:rPr>
        <w:t xml:space="preserve"> копее</w:t>
      </w:r>
      <w:r>
        <w:rPr>
          <w:rFonts w:ascii="STIX Two Text" w:hAnsi="STIX Two Text"/>
          <w:sz w:val="24"/>
        </w:rPr>
        <w:t>к</w:t>
      </w:r>
      <w:r>
        <w:rPr>
          <w:rFonts w:ascii="STIX Two Text" w:hAnsi="STIX Two Text"/>
          <w:sz w:val="24"/>
        </w:rPr>
        <w:t>)</w:t>
      </w:r>
      <w:r>
        <w:rPr>
          <w:rFonts w:ascii="STIX Two Text" w:hAnsi="STIX Two Text"/>
          <w:sz w:val="24"/>
        </w:rPr>
        <w:t xml:space="preserve">, включая </w:t>
      </w:r>
      <w:r>
        <w:rPr>
          <w:rFonts w:ascii="STIX Two Text" w:hAnsi="STIX Two Text"/>
          <w:sz w:val="24"/>
        </w:rPr>
        <w:t>стоимость услуг с учётом про</w:t>
      </w:r>
      <w:r>
        <w:rPr>
          <w:rFonts w:ascii="STIX Two Text" w:hAnsi="STIX Two Text"/>
          <w:sz w:val="24"/>
        </w:rPr>
        <w:t>изводственных затрат Исполнителя</w:t>
      </w:r>
      <w:r>
        <w:rPr>
          <w:rFonts w:ascii="STIX Two Text" w:hAnsi="STIX Two Text"/>
          <w:sz w:val="24"/>
        </w:rPr>
        <w:t>, используемых материалов и оборудования, транспортных расходов, погрузка, доставка, разгрузка уплаты сборов, налогов в соответствии</w:t>
      </w:r>
      <w:r>
        <w:rPr>
          <w:rFonts w:ascii="STIX Two Text" w:hAnsi="STIX Two Text"/>
          <w:sz w:val="24"/>
        </w:rPr>
        <w:t xml:space="preserve"> с системой налогообложения </w:t>
      </w:r>
      <w:r>
        <w:rPr>
          <w:rFonts w:ascii="STIX Two Text" w:hAnsi="STIX Two Text"/>
          <w:sz w:val="24"/>
        </w:rPr>
        <w:t>Исполнителя</w:t>
      </w:r>
      <w:r>
        <w:rPr>
          <w:rFonts w:ascii="STIX Two Text" w:hAnsi="STIX Two Text"/>
          <w:sz w:val="24"/>
        </w:rPr>
        <w:t xml:space="preserve"> (в том числе с НДС // </w:t>
      </w:r>
      <w:r>
        <w:rPr>
          <w:rFonts w:ascii="STIX Two Text" w:hAnsi="STIX Two Text"/>
          <w:sz w:val="24"/>
        </w:rPr>
        <w:t xml:space="preserve">НДС не облагается </w:t>
      </w:r>
      <w:r>
        <w:rPr>
          <w:rFonts w:ascii="STIX Two Text" w:hAnsi="STIX Two Text"/>
          <w:sz w:val="24"/>
        </w:rPr>
        <w:t>) и других обязательных платежей.</w:t>
      </w:r>
    </w:p>
    <w:p w14:paraId="0E000000">
      <w:pPr>
        <w:widowControl w:val="0"/>
        <w:ind w:firstLine="0" w:left="709"/>
        <w:jc w:val="both"/>
        <w:rPr>
          <w:rFonts w:ascii="STIX Two Text" w:hAnsi="STIX Two Text"/>
          <w:sz w:val="24"/>
        </w:rPr>
      </w:pPr>
      <w:r>
        <w:rPr>
          <w:rFonts w:ascii="STIX Two Text" w:hAnsi="STIX Two Text"/>
          <w:sz w:val="24"/>
        </w:rPr>
        <w:t>Источник финансирования: федеральный бюджет на 2026 г.</w:t>
      </w:r>
    </w:p>
    <w:p w14:paraId="0F000000">
      <w:pPr>
        <w:widowControl w:val="0"/>
        <w:ind w:firstLine="0" w:left="709"/>
        <w:jc w:val="both"/>
        <w:rPr>
          <w:rFonts w:ascii="STIX Two Text" w:hAnsi="STIX Two Text"/>
          <w:sz w:val="24"/>
        </w:rPr>
      </w:pPr>
      <w:r>
        <w:rPr>
          <w:rFonts w:ascii="STIX Two Text" w:hAnsi="STIX Two Text"/>
          <w:sz w:val="24"/>
        </w:rPr>
        <w:t>ОКПД</w:t>
      </w:r>
      <w:r>
        <w:rPr>
          <w:rFonts w:ascii="STIX Two Text" w:hAnsi="STIX Two Text"/>
          <w:sz w:val="24"/>
        </w:rPr>
        <w:t>2</w:t>
      </w:r>
      <w:r>
        <w:rPr>
          <w:rFonts w:ascii="STIX Two Text" w:hAnsi="STIX Two Text"/>
          <w:sz w:val="24"/>
        </w:rPr>
        <w:t xml:space="preserve"> </w:t>
      </w:r>
      <w:r>
        <w:rPr>
          <w:rFonts w:ascii="STIX Two Text" w:hAnsi="STIX Two Text"/>
          <w:sz w:val="24"/>
        </w:rPr>
        <w:tab/>
      </w:r>
      <w:r>
        <w:rPr>
          <w:rFonts w:ascii="STIX Two Text" w:hAnsi="STIX Two Text"/>
          <w:sz w:val="24"/>
        </w:rPr>
        <w:t>17.23.13.140</w:t>
      </w:r>
    </w:p>
    <w:p w14:paraId="10000000">
      <w:pPr>
        <w:widowControl w:val="0"/>
        <w:ind w:firstLine="0" w:left="709"/>
        <w:jc w:val="both"/>
        <w:rPr>
          <w:rFonts w:ascii="STIX Two Text" w:hAnsi="STIX Two Text"/>
          <w:sz w:val="24"/>
        </w:rPr>
      </w:pPr>
      <w:r>
        <w:rPr>
          <w:rFonts w:ascii="STIX Two Text" w:hAnsi="STIX Two Text"/>
          <w:sz w:val="24"/>
        </w:rPr>
        <w:t xml:space="preserve">КБК </w:t>
      </w:r>
      <w:r>
        <w:rPr>
          <w:rFonts w:ascii="STIX Two Text" w:hAnsi="STIX Two Text"/>
          <w:sz w:val="24"/>
        </w:rPr>
        <w:tab/>
      </w:r>
      <w:r>
        <w:rPr>
          <w:rFonts w:ascii="STIX Two Text" w:hAnsi="STIX Two Text"/>
          <w:sz w:val="24"/>
        </w:rPr>
        <w:tab/>
      </w:r>
      <w:r>
        <w:rPr>
          <w:rFonts w:ascii="STIX Two Text" w:hAnsi="STIX Two Text"/>
          <w:sz w:val="24"/>
        </w:rPr>
        <w:t>16701133941290019244</w:t>
      </w:r>
    </w:p>
    <w:p w14:paraId="11000000">
      <w:pPr>
        <w:widowControl w:val="0"/>
        <w:ind w:firstLine="567" w:left="0"/>
        <w:jc w:val="both"/>
        <w:rPr>
          <w:rFonts w:ascii="STIX Two Text" w:hAnsi="STIX Two Text"/>
          <w:sz w:val="24"/>
        </w:rPr>
      </w:pPr>
      <w:r>
        <w:rPr>
          <w:rFonts w:ascii="STIX Two Text" w:hAnsi="STIX Two Text"/>
          <w:sz w:val="24"/>
        </w:rPr>
        <w:t xml:space="preserve">2.2. </w:t>
      </w:r>
      <w:r>
        <w:rPr>
          <w:rFonts w:ascii="STIX Two Text" w:hAnsi="STIX Two Text"/>
          <w:sz w:val="24"/>
        </w:rPr>
        <w:tab/>
      </w:r>
      <w:r>
        <w:rPr>
          <w:rFonts w:ascii="STIX Two Text" w:hAnsi="STIX Two Text"/>
          <w:sz w:val="24"/>
        </w:rPr>
        <w:t xml:space="preserve">Цена контракта </w:t>
      </w:r>
      <w:r>
        <w:rPr>
          <w:rFonts w:ascii="STIX Two Text" w:hAnsi="STIX Two Text"/>
          <w:sz w:val="24"/>
        </w:rPr>
        <w:t>является твёрдой и определяется</w:t>
      </w:r>
      <w:r>
        <w:rPr>
          <w:rFonts w:ascii="STIX Two Text" w:hAnsi="STIX Two Text"/>
          <w:sz w:val="24"/>
        </w:rPr>
        <w:t xml:space="preserve"> на весь срок исполнения контракта.</w:t>
      </w:r>
    </w:p>
    <w:p w14:paraId="12000000">
      <w:pPr>
        <w:widowControl w:val="0"/>
        <w:ind w:firstLine="567" w:left="0"/>
        <w:jc w:val="both"/>
        <w:rPr>
          <w:rFonts w:ascii="STIX Two Text" w:hAnsi="STIX Two Text"/>
          <w:sz w:val="24"/>
        </w:rPr>
      </w:pPr>
      <w:r>
        <w:rPr>
          <w:rFonts w:ascii="STIX Two Text" w:hAnsi="STIX Two Text"/>
          <w:sz w:val="24"/>
        </w:rPr>
        <w:t xml:space="preserve">2.2.1. </w:t>
      </w:r>
      <w:r>
        <w:rPr>
          <w:rFonts w:ascii="STIX Two Text" w:hAnsi="STIX Two Text"/>
          <w:sz w:val="24"/>
        </w:rPr>
        <w:tab/>
      </w:r>
      <w:r>
        <w:rPr>
          <w:rFonts w:ascii="STIX Two Text" w:hAnsi="STIX Two Text"/>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Pr>
          <w:rFonts w:ascii="STIX Two Text" w:hAnsi="STIX Two Text"/>
          <w:sz w:val="24"/>
        </w:rPr>
        <w:t xml:space="preserve"> Российской Федерации заказчиком.</w:t>
      </w:r>
    </w:p>
    <w:p w14:paraId="13000000">
      <w:pPr>
        <w:widowControl w:val="0"/>
        <w:ind w:firstLine="567" w:left="0"/>
        <w:jc w:val="both"/>
        <w:rPr>
          <w:rFonts w:ascii="STIX Two Text" w:hAnsi="STIX Two Text"/>
          <w:sz w:val="24"/>
        </w:rPr>
      </w:pPr>
      <w:r>
        <w:rPr>
          <w:rFonts w:ascii="STIX Two Text" w:hAnsi="STIX Two Text"/>
          <w:sz w:val="24"/>
        </w:rPr>
        <w:t xml:space="preserve">2.3. </w:t>
      </w:r>
      <w:r>
        <w:rPr>
          <w:rFonts w:ascii="STIX Two Text" w:hAnsi="STIX Two Text"/>
          <w:sz w:val="24"/>
        </w:rPr>
        <w:tab/>
      </w:r>
      <w:r>
        <w:rPr>
          <w:rFonts w:ascii="STIX Two Text" w:hAnsi="STIX Two Text"/>
          <w:sz w:val="24"/>
        </w:rPr>
        <w:t>Расчеты по контракту осуществляются путем безналичного перечисления денежных средс</w:t>
      </w:r>
      <w:r>
        <w:rPr>
          <w:rFonts w:ascii="STIX Two Text" w:hAnsi="STIX Two Text"/>
          <w:sz w:val="24"/>
        </w:rPr>
        <w:t xml:space="preserve">тв на расчетный счет </w:t>
      </w:r>
      <w:r>
        <w:rPr>
          <w:rFonts w:ascii="STIX Two Text" w:hAnsi="STIX Two Text"/>
          <w:sz w:val="24"/>
        </w:rPr>
        <w:t>Исполнителя</w:t>
      </w:r>
      <w:r>
        <w:rPr>
          <w:rFonts w:ascii="STIX Two Text" w:hAnsi="STIX Two Text"/>
          <w:sz w:val="24"/>
        </w:rPr>
        <w:t xml:space="preserve"> не более чем в</w:t>
      </w:r>
      <w:r>
        <w:rPr>
          <w:rFonts w:ascii="STIX Two Text" w:hAnsi="STIX Two Text"/>
          <w:sz w:val="24"/>
        </w:rPr>
        <w:t xml:space="preserve"> течение 7 (семи) рабочих</w:t>
      </w:r>
      <w:r>
        <w:rPr>
          <w:rFonts w:ascii="STIX Two Text" w:hAnsi="STIX Two Text"/>
          <w:sz w:val="24"/>
        </w:rPr>
        <w:t xml:space="preserve"> дней </w:t>
      </w:r>
      <w:r>
        <w:rPr>
          <w:rFonts w:ascii="STIX Two Text" w:hAnsi="STIX Two Text"/>
          <w:sz w:val="24"/>
        </w:rPr>
        <w:t>с даты подписания</w:t>
      </w:r>
      <w:r>
        <w:rPr>
          <w:rFonts w:ascii="STIX Two Text" w:hAnsi="STIX Two Text"/>
          <w:sz w:val="24"/>
        </w:rPr>
        <w:t xml:space="preserve"> Заказчиком </w:t>
      </w:r>
      <w:r>
        <w:rPr>
          <w:rFonts w:ascii="STIX Two Text" w:hAnsi="STIX Two Text"/>
          <w:sz w:val="24"/>
        </w:rPr>
        <w:t>акт</w:t>
      </w:r>
      <w:r>
        <w:rPr>
          <w:rFonts w:ascii="STIX Two Text" w:hAnsi="STIX Two Text"/>
          <w:sz w:val="24"/>
        </w:rPr>
        <w:t>а</w:t>
      </w:r>
      <w:r>
        <w:rPr>
          <w:rFonts w:ascii="STIX Two Text" w:hAnsi="STIX Two Text"/>
          <w:sz w:val="24"/>
        </w:rPr>
        <w:t xml:space="preserve"> сдачи - приемки товара</w:t>
      </w:r>
      <w:r>
        <w:rPr>
          <w:rFonts w:ascii="STIX Two Text" w:hAnsi="STIX Two Text"/>
          <w:sz w:val="24"/>
        </w:rPr>
        <w:t>, получения счета на оплату.</w:t>
      </w:r>
    </w:p>
    <w:p w14:paraId="14000000">
      <w:pPr>
        <w:widowControl w:val="0"/>
        <w:ind w:firstLine="567" w:left="0"/>
        <w:jc w:val="both"/>
        <w:rPr>
          <w:rFonts w:ascii="STIX Two Text" w:hAnsi="STIX Two Text"/>
          <w:sz w:val="24"/>
        </w:rPr>
      </w:pPr>
      <w:r>
        <w:rPr>
          <w:rFonts w:ascii="STIX Two Text" w:hAnsi="STIX Two Text"/>
          <w:sz w:val="24"/>
        </w:rPr>
        <w:t xml:space="preserve">2.4. </w:t>
      </w:r>
      <w:r>
        <w:rPr>
          <w:rFonts w:ascii="STIX Two Text" w:hAnsi="STIX Two Text"/>
          <w:sz w:val="24"/>
        </w:rPr>
        <w:tab/>
      </w:r>
      <w:r>
        <w:rPr>
          <w:rFonts w:ascii="STIX Two Text" w:hAnsi="STIX Two Text"/>
          <w:sz w:val="24"/>
        </w:rPr>
        <w:t>Обязательство Заказчика по оплате считается исполненным в момент списания денежных сре</w:t>
      </w:r>
      <w:r>
        <w:rPr>
          <w:rFonts w:ascii="STIX Two Text" w:hAnsi="STIX Two Text"/>
          <w:sz w:val="24"/>
        </w:rPr>
        <w:t>дств с р</w:t>
      </w:r>
      <w:r>
        <w:rPr>
          <w:rFonts w:ascii="STIX Two Text" w:hAnsi="STIX Two Text"/>
          <w:sz w:val="24"/>
        </w:rPr>
        <w:t>асчетного счета Заказчика.</w:t>
      </w:r>
    </w:p>
    <w:p w14:paraId="15000000">
      <w:pPr>
        <w:widowControl w:val="0"/>
        <w:ind w:firstLine="567" w:left="0"/>
        <w:jc w:val="both"/>
        <w:rPr>
          <w:rFonts w:ascii="STIX Two Text" w:hAnsi="STIX Two Text"/>
          <w:sz w:val="24"/>
        </w:rPr>
      </w:pPr>
      <w:r>
        <w:rPr>
          <w:rFonts w:ascii="STIX Two Text" w:hAnsi="STIX Two Text"/>
          <w:sz w:val="24"/>
        </w:rPr>
        <w:t xml:space="preserve">2.5. </w:t>
      </w:r>
      <w:r>
        <w:rPr>
          <w:rFonts w:ascii="STIX Two Text" w:hAnsi="STIX Two Text"/>
          <w:sz w:val="24"/>
        </w:rPr>
        <w:tab/>
      </w:r>
      <w:r>
        <w:rPr>
          <w:rFonts w:ascii="STIX Two Text" w:hAnsi="STIX Two Text"/>
          <w:sz w:val="24"/>
        </w:rPr>
        <w:t>При начислении пени, штрафа по случаям, п</w:t>
      </w:r>
      <w:r>
        <w:rPr>
          <w:rFonts w:ascii="STIX Two Text" w:hAnsi="STIX Two Text"/>
          <w:sz w:val="24"/>
        </w:rPr>
        <w:t>редусмотренным пунктами 6, 6.3.1, 6.3.2, 6.3.3, 6.3.4</w:t>
      </w:r>
      <w:r>
        <w:rPr>
          <w:rFonts w:ascii="STIX Two Text" w:hAnsi="STIX Two Text"/>
          <w:sz w:val="24"/>
        </w:rPr>
        <w:t xml:space="preserve"> </w:t>
      </w:r>
      <w:r>
        <w:rPr>
          <w:rFonts w:ascii="STIX Two Text" w:hAnsi="STIX Two Text"/>
          <w:sz w:val="24"/>
        </w:rPr>
        <w:t>контракта, Заказчик вправе произвести оплату по контракту за вычетом соответствующего размера пени, штрафа, превышающего размер обеспечения исполнения контракта. В этом случае в акте о приёмке оказанных услуг указываются: сумма, подлежащая оплате в соответствии с пунктом 2.1 контракта; размер пени, штрафа, подлежащих взысканию; основания применения и порядок расчёта пени, штрафа; сумма, удержанная из обеспечения исполнения контракта, итоговая сумм</w:t>
      </w:r>
      <w:r>
        <w:rPr>
          <w:rFonts w:ascii="STIX Two Text" w:hAnsi="STIX Two Text"/>
          <w:sz w:val="24"/>
        </w:rPr>
        <w:t xml:space="preserve">а, подлежащая оплате </w:t>
      </w:r>
      <w:r>
        <w:rPr>
          <w:rFonts w:ascii="STIX Two Text" w:hAnsi="STIX Two Text"/>
          <w:sz w:val="24"/>
        </w:rPr>
        <w:t>Исполнителю</w:t>
      </w:r>
      <w:r>
        <w:rPr>
          <w:rFonts w:ascii="STIX Two Text" w:hAnsi="STIX Two Text"/>
          <w:sz w:val="24"/>
        </w:rPr>
        <w:t xml:space="preserve"> по контракту. </w:t>
      </w:r>
    </w:p>
    <w:p w14:paraId="16000000">
      <w:pPr>
        <w:widowControl w:val="0"/>
        <w:ind w:firstLine="567" w:left="0"/>
        <w:jc w:val="both"/>
        <w:rPr>
          <w:rFonts w:ascii="STIX Two Text" w:hAnsi="STIX Two Text"/>
          <w:sz w:val="24"/>
        </w:rPr>
      </w:pPr>
      <w:r>
        <w:rPr>
          <w:rFonts w:ascii="STIX Two Text" w:hAnsi="STIX Two Text"/>
          <w:sz w:val="24"/>
        </w:rPr>
        <w:t xml:space="preserve">2.6. </w:t>
      </w:r>
      <w:r>
        <w:rPr>
          <w:rFonts w:ascii="STIX Two Text" w:hAnsi="STIX Two Text"/>
          <w:sz w:val="24"/>
        </w:rPr>
        <w:tab/>
      </w:r>
      <w:r>
        <w:rPr>
          <w:rFonts w:ascii="STIX Two Text" w:hAnsi="STIX Two Text"/>
          <w:sz w:val="24"/>
        </w:rPr>
        <w:t>При формировании цены кон</w:t>
      </w:r>
      <w:r>
        <w:rPr>
          <w:rFonts w:ascii="STIX Two Text" w:hAnsi="STIX Two Text"/>
          <w:sz w:val="24"/>
        </w:rPr>
        <w:t xml:space="preserve">тракта и расчётов с </w:t>
      </w:r>
      <w:r>
        <w:rPr>
          <w:rFonts w:ascii="STIX Two Text" w:hAnsi="STIX Two Text"/>
          <w:sz w:val="24"/>
        </w:rPr>
        <w:t>Исполнителем</w:t>
      </w:r>
      <w:r>
        <w:rPr>
          <w:rFonts w:ascii="STIX Two Text" w:hAnsi="STIX Two Text"/>
          <w:sz w:val="24"/>
        </w:rPr>
        <w:t xml:space="preserve"> используется валюта Российской Федерации – рубль.</w:t>
      </w:r>
    </w:p>
    <w:p w14:paraId="17000000">
      <w:pPr>
        <w:widowControl w:val="0"/>
        <w:spacing w:after="0" w:line="240" w:lineRule="auto"/>
        <w:ind w:firstLine="567" w:left="0"/>
        <w:jc w:val="both"/>
        <w:rPr>
          <w:rFonts w:ascii="STIX Two Text" w:hAnsi="STIX Two Text"/>
          <w:sz w:val="24"/>
        </w:rPr>
      </w:pPr>
    </w:p>
    <w:p w14:paraId="18000000">
      <w:pPr>
        <w:widowControl w:val="0"/>
        <w:spacing w:after="0" w:line="240" w:lineRule="auto"/>
        <w:ind/>
        <w:jc w:val="center"/>
        <w:rPr>
          <w:rFonts w:ascii="STIX Two Text" w:hAnsi="STIX Two Text"/>
          <w:sz w:val="24"/>
        </w:rPr>
      </w:pPr>
      <w:r>
        <w:rPr>
          <w:rFonts w:ascii="STIX Two Text" w:hAnsi="STIX Two Text"/>
          <w:b w:val="1"/>
          <w:sz w:val="24"/>
        </w:rPr>
        <w:t>3       Срок и место оказания услуг</w:t>
      </w:r>
    </w:p>
    <w:p w14:paraId="19000000">
      <w:pPr>
        <w:widowControl w:val="0"/>
        <w:tabs>
          <w:tab w:leader="none" w:pos="851" w:val="left"/>
        </w:tabs>
        <w:spacing w:after="0" w:line="240" w:lineRule="auto"/>
        <w:ind w:firstLine="567" w:left="0" w:right="-21"/>
        <w:jc w:val="both"/>
        <w:rPr>
          <w:rFonts w:ascii="STIX Two Text" w:hAnsi="STIX Two Text"/>
          <w:sz w:val="24"/>
        </w:rPr>
      </w:pPr>
      <w:r>
        <w:rPr>
          <w:rFonts w:ascii="STIX Two Text" w:hAnsi="STIX Two Text"/>
          <w:sz w:val="24"/>
        </w:rPr>
        <w:t>3.1.</w:t>
      </w:r>
      <w:r>
        <w:rPr>
          <w:rFonts w:ascii="STIX Two Text" w:hAnsi="STIX Two Text"/>
          <w:sz w:val="24"/>
        </w:rPr>
        <w:tab/>
      </w:r>
      <w:r>
        <w:rPr>
          <w:rFonts w:ascii="STIX Two Text" w:hAnsi="STIX Two Text"/>
          <w:sz w:val="24"/>
        </w:rPr>
        <w:t xml:space="preserve">Срок оказания </w:t>
      </w:r>
      <w:r>
        <w:rPr>
          <w:rFonts w:ascii="STIX Two Text" w:hAnsi="STIX Two Text"/>
          <w:sz w:val="24"/>
        </w:rPr>
        <w:t>услуг:</w:t>
      </w:r>
      <w:r>
        <w:rPr>
          <w:rFonts w:ascii="STIX Two Text" w:hAnsi="STIX Two Text"/>
          <w:sz w:val="24"/>
        </w:rPr>
        <w:t xml:space="preserve"> </w:t>
      </w:r>
    </w:p>
    <w:p w14:paraId="1A000000">
      <w:pPr>
        <w:widowControl w:val="0"/>
        <w:tabs>
          <w:tab w:leader="none" w:pos="851" w:val="left"/>
        </w:tabs>
        <w:spacing w:after="0" w:line="240" w:lineRule="auto"/>
        <w:ind w:right="-21"/>
        <w:jc w:val="both"/>
        <w:rPr>
          <w:rFonts w:ascii="STIX Two Text" w:hAnsi="STIX Two Text"/>
          <w:sz w:val="24"/>
        </w:rPr>
      </w:pPr>
      <w:r>
        <w:rPr>
          <w:rFonts w:ascii="STIX Two Text" w:hAnsi="STIX Two Text"/>
          <w:sz w:val="24"/>
        </w:rPr>
        <w:t xml:space="preserve">– в течение 5 (пяти) рабочих дней с </w:t>
      </w:r>
      <w:r>
        <w:rPr>
          <w:rFonts w:ascii="STIX Two Text" w:hAnsi="STIX Two Text"/>
          <w:sz w:val="24"/>
        </w:rPr>
        <w:t>даты</w:t>
      </w:r>
      <w:r>
        <w:rPr>
          <w:rFonts w:ascii="STIX Two Text" w:hAnsi="STIX Two Text"/>
          <w:sz w:val="24"/>
        </w:rPr>
        <w:t xml:space="preserve"> заключения контракта. </w:t>
      </w:r>
    </w:p>
    <w:p w14:paraId="1B000000">
      <w:pPr>
        <w:widowControl w:val="0"/>
        <w:tabs>
          <w:tab w:leader="none" w:pos="851" w:val="left"/>
        </w:tabs>
        <w:spacing w:after="0" w:line="240" w:lineRule="auto"/>
        <w:ind w:firstLine="567" w:left="0" w:right="-21"/>
        <w:jc w:val="both"/>
        <w:rPr>
          <w:rFonts w:ascii="STIX Two Text" w:hAnsi="STIX Two Text"/>
          <w:sz w:val="24"/>
        </w:rPr>
      </w:pPr>
      <w:r>
        <w:rPr>
          <w:rFonts w:ascii="STIX Two Text" w:hAnsi="STIX Two Text"/>
          <w:sz w:val="24"/>
        </w:rPr>
        <w:t xml:space="preserve">Изготовление </w:t>
      </w:r>
      <w:r>
        <w:rPr>
          <w:rFonts w:ascii="STIX Two Text" w:hAnsi="STIX Two Text"/>
          <w:sz w:val="24"/>
        </w:rPr>
        <w:t xml:space="preserve">и </w:t>
      </w:r>
      <w:r>
        <w:rPr>
          <w:rFonts w:ascii="STIX Two Text" w:hAnsi="STIX Two Text"/>
          <w:sz w:val="24"/>
        </w:rPr>
        <w:t>доставка</w:t>
      </w:r>
      <w:r>
        <w:rPr>
          <w:rFonts w:ascii="STIX Two Text" w:hAnsi="STIX Two Text"/>
          <w:sz w:val="24"/>
        </w:rPr>
        <w:t xml:space="preserve"> Заказчику полиграфических изделий осуществляется в соответствии с требованиями Заказчика.  </w:t>
      </w:r>
    </w:p>
    <w:p w14:paraId="1C000000">
      <w:pPr>
        <w:widowControl w:val="0"/>
        <w:tabs>
          <w:tab w:leader="none" w:pos="851" w:val="left"/>
        </w:tabs>
        <w:spacing w:after="0" w:line="240" w:lineRule="auto"/>
        <w:ind w:firstLine="567" w:left="0" w:right="-21"/>
        <w:jc w:val="both"/>
        <w:rPr>
          <w:rFonts w:ascii="STIX Two Text" w:hAnsi="STIX Two Text"/>
          <w:sz w:val="24"/>
        </w:rPr>
      </w:pPr>
      <w:r>
        <w:rPr>
          <w:rFonts w:ascii="STIX Two Text" w:hAnsi="STIX Two Text"/>
          <w:sz w:val="24"/>
        </w:rPr>
        <w:t xml:space="preserve">3.2.  </w:t>
      </w:r>
      <w:r>
        <w:rPr>
          <w:rFonts w:ascii="STIX Two Text" w:hAnsi="STIX Two Text"/>
          <w:sz w:val="24"/>
        </w:rPr>
        <w:t xml:space="preserve">Место оказания услуг: </w:t>
      </w:r>
      <w:r>
        <w:rPr>
          <w:rFonts w:ascii="STIX Two Text" w:hAnsi="STIX Two Text"/>
          <w:i w:val="1"/>
          <w:sz w:val="24"/>
        </w:rPr>
        <w:t xml:space="preserve">Оказание услуг по </w:t>
      </w:r>
      <w:r>
        <w:rPr>
          <w:rFonts w:ascii="STIX Two Text" w:hAnsi="STIX Two Text"/>
          <w:i w:val="1"/>
          <w:sz w:val="24"/>
        </w:rPr>
        <w:t>изготовлени</w:t>
      </w:r>
      <w:r>
        <w:rPr>
          <w:rFonts w:ascii="STIX Two Text" w:hAnsi="STIX Two Text"/>
          <w:i w:val="1"/>
          <w:sz w:val="24"/>
        </w:rPr>
        <w:t>ю</w:t>
      </w:r>
      <w:r>
        <w:rPr>
          <w:rFonts w:ascii="STIX Two Text" w:hAnsi="STIX Two Text"/>
          <w:i w:val="1"/>
          <w:sz w:val="24"/>
        </w:rPr>
        <w:t xml:space="preserve"> </w:t>
      </w:r>
      <w:r>
        <w:rPr>
          <w:rFonts w:ascii="STIX Two Text" w:hAnsi="STIX Two Text"/>
          <w:i w:val="1"/>
          <w:sz w:val="24"/>
        </w:rPr>
        <w:t xml:space="preserve">полиграфической продукции </w:t>
      </w:r>
      <w:r>
        <w:rPr>
          <w:rFonts w:ascii="STIX Two Text" w:hAnsi="STIX Two Text"/>
          <w:i w:val="1"/>
          <w:sz w:val="24"/>
        </w:rPr>
        <w:t>осуществляется по месту нахождения «Исполнителя»</w:t>
      </w:r>
      <w:r>
        <w:rPr>
          <w:rFonts w:ascii="STIX Two Text" w:hAnsi="STIX Two Text"/>
          <w:sz w:val="24"/>
        </w:rPr>
        <w:t>. «Исполнитель» самостоятельно доставляет готовую продукцию «Заказчику» по адресу:</w:t>
      </w:r>
      <w:r>
        <w:rPr>
          <w:rFonts w:ascii="STIX Two Text" w:hAnsi="STIX Two Text"/>
          <w:sz w:val="24"/>
        </w:rPr>
        <w:t xml:space="preserve"> 173004, </w:t>
      </w:r>
      <w:r>
        <w:rPr>
          <w:rFonts w:ascii="STIX Two Text" w:hAnsi="STIX Two Text"/>
          <w:sz w:val="24"/>
        </w:rPr>
        <w:t xml:space="preserve">Новгородская область, </w:t>
      </w:r>
      <w:r>
        <w:rPr>
          <w:rFonts w:ascii="STIX Two Text" w:hAnsi="STIX Two Text"/>
          <w:color w:val="000000"/>
          <w:sz w:val="24"/>
        </w:rPr>
        <w:t xml:space="preserve">г. Великий Новгород, </w:t>
      </w:r>
      <w:r>
        <w:rPr>
          <w:rFonts w:ascii="STIX Two Text" w:hAnsi="STIX Two Text"/>
          <w:sz w:val="24"/>
        </w:rPr>
        <w:t>ул. Фёдоровский ручей, д. 6.</w:t>
      </w:r>
      <w:r>
        <w:rPr>
          <w:rFonts w:ascii="STIX Two Text" w:hAnsi="STIX Two Text"/>
          <w:sz w:val="24"/>
        </w:rPr>
        <w:t xml:space="preserve">, в соответствии с режимом работы – с понедельника по пятницу с 9:00 до 17:30 часов, обед с 13:00 до 14:00 часов, суббота, воскресенье, официальные праздничные дни – выходной.  </w:t>
      </w:r>
    </w:p>
    <w:p w14:paraId="1D000000">
      <w:pPr>
        <w:widowControl w:val="0"/>
        <w:tabs>
          <w:tab w:leader="none" w:pos="851" w:val="left"/>
        </w:tabs>
        <w:spacing w:after="0" w:line="240" w:lineRule="auto"/>
        <w:ind w:firstLine="0" w:left="426" w:right="-21"/>
        <w:jc w:val="both"/>
        <w:rPr>
          <w:rFonts w:ascii="STIX Two Text" w:hAnsi="STIX Two Text"/>
          <w:sz w:val="24"/>
        </w:rPr>
      </w:pPr>
    </w:p>
    <w:p w14:paraId="1E000000">
      <w:pPr>
        <w:widowControl w:val="0"/>
        <w:ind/>
        <w:jc w:val="center"/>
        <w:rPr>
          <w:rFonts w:ascii="STIX Two Text" w:hAnsi="STIX Two Text"/>
          <w:i w:val="0"/>
          <w:sz w:val="24"/>
        </w:rPr>
      </w:pPr>
      <w:r>
        <w:rPr>
          <w:rFonts w:ascii="STIX Two Text" w:hAnsi="STIX Two Text"/>
          <w:i w:val="0"/>
          <w:sz w:val="24"/>
        </w:rPr>
        <w:t>4</w:t>
      </w:r>
      <w:r>
        <w:rPr>
          <w:rFonts w:ascii="STIX Two Text" w:hAnsi="STIX Two Text"/>
          <w:i w:val="0"/>
          <w:sz w:val="24"/>
        </w:rPr>
        <w:t>. Права и обязанности сторон</w:t>
      </w:r>
      <w:r>
        <w:rPr>
          <w:rFonts w:ascii="STIX Two Text" w:hAnsi="STIX Two Text"/>
          <w:i w:val="0"/>
          <w:sz w:val="24"/>
        </w:rPr>
        <w:t>.</w:t>
      </w:r>
    </w:p>
    <w:p w14:paraId="1F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.1. </w:t>
      </w:r>
      <w:r>
        <w:rPr>
          <w:rFonts w:ascii="STIX Two Text" w:hAnsi="STIX Two Text"/>
          <w:i w:val="0"/>
          <w:sz w:val="24"/>
        </w:rPr>
        <w:tab/>
      </w:r>
      <w:r>
        <w:rPr>
          <w:rFonts w:ascii="STIX Two Text" w:hAnsi="STIX Two Text"/>
          <w:i w:val="0"/>
          <w:sz w:val="24"/>
        </w:rPr>
        <w:t>Права Исполнителя:</w:t>
      </w:r>
    </w:p>
    <w:p w14:paraId="20000000">
      <w:pPr>
        <w:widowControl w:val="0"/>
        <w:ind w:firstLine="567" w:left="0"/>
        <w:jc w:val="both"/>
        <w:rPr>
          <w:rFonts w:ascii="STIX Two Text" w:hAnsi="STIX Two Text"/>
          <w:i w:val="0"/>
          <w:sz w:val="24"/>
        </w:rPr>
      </w:pPr>
      <w:r>
        <w:rPr>
          <w:rFonts w:ascii="STIX Two Text" w:hAnsi="STIX Two Text"/>
          <w:i w:val="0"/>
          <w:sz w:val="24"/>
        </w:rPr>
        <w:t>4.1.1.</w:t>
      </w:r>
      <w:r>
        <w:rPr>
          <w:rFonts w:ascii="STIX Two Text" w:hAnsi="STIX Two Text"/>
          <w:i w:val="0"/>
          <w:sz w:val="24"/>
        </w:rPr>
        <w:tab/>
      </w:r>
      <w:r>
        <w:rPr>
          <w:rFonts w:ascii="STIX Two Text" w:hAnsi="STIX Two Text"/>
          <w:i w:val="0"/>
          <w:sz w:val="24"/>
        </w:rPr>
        <w:t>Поставить товар надлежащего качества, в соответствие с действующим законодательством Российской Федерации, соблюдая требования следующих документов:</w:t>
      </w:r>
    </w:p>
    <w:p w14:paraId="21000000">
      <w:pPr>
        <w:widowControl w:val="0"/>
        <w:numPr>
          <w:numId w:val="2"/>
        </w:numPr>
        <w:ind w:firstLine="567" w:left="0"/>
        <w:jc w:val="both"/>
        <w:rPr>
          <w:rFonts w:ascii="STIX Two Text" w:hAnsi="STIX Two Text"/>
          <w:i w:val="0"/>
          <w:sz w:val="24"/>
        </w:rPr>
      </w:pPr>
      <w:r>
        <w:rPr>
          <w:rFonts w:ascii="STIX Two Text" w:hAnsi="STIX Two Text"/>
          <w:i w:val="0"/>
          <w:sz w:val="24"/>
          <w:u w:val="none"/>
        </w:rPr>
        <w:t>Поставляемый товар изготавливается в соответствии с требованиями приказа Росимущества от 27.12.2022 №291 «Об утверждении ведомственных наград Федерального агентства по управлению государственным имуществом и его территориальных органов»</w:t>
      </w:r>
      <w:r>
        <w:rPr>
          <w:rFonts w:ascii="STIX Two Text" w:hAnsi="STIX Two Text"/>
          <w:sz w:val="24"/>
        </w:rPr>
        <w:t>.</w:t>
      </w:r>
      <w:r>
        <w:rPr>
          <w:rFonts w:ascii="STIX Two Text" w:hAnsi="STIX Two Text"/>
          <w:i w:val="0"/>
          <w:sz w:val="24"/>
        </w:rPr>
        <w:t>;</w:t>
      </w:r>
    </w:p>
    <w:p w14:paraId="22000000">
      <w:pPr>
        <w:widowControl w:val="0"/>
        <w:ind w:firstLine="567" w:left="0"/>
        <w:jc w:val="both"/>
        <w:rPr>
          <w:rFonts w:ascii="STIX Two Text" w:hAnsi="STIX Two Text"/>
          <w:i w:val="0"/>
          <w:sz w:val="24"/>
        </w:rPr>
      </w:pPr>
      <w:r>
        <w:rPr>
          <w:rFonts w:ascii="STIX Two Text" w:hAnsi="STIX Two Text"/>
          <w:i w:val="0"/>
          <w:sz w:val="24"/>
        </w:rPr>
        <w:t>4.1.2</w:t>
      </w:r>
      <w:r>
        <w:rPr>
          <w:rFonts w:ascii="STIX Two Text" w:hAnsi="STIX Two Text"/>
          <w:i w:val="0"/>
          <w:sz w:val="24"/>
        </w:rPr>
        <w:t>.</w:t>
      </w:r>
      <w:r>
        <w:rPr>
          <w:rFonts w:ascii="STIX Two Text" w:hAnsi="STIX Two Text"/>
          <w:i w:val="0"/>
          <w:sz w:val="24"/>
        </w:rPr>
        <w:tab/>
      </w:r>
      <w:r>
        <w:rPr>
          <w:rFonts w:ascii="STIX Two Text" w:hAnsi="STIX Two Text"/>
          <w:i w:val="0"/>
          <w:sz w:val="24"/>
        </w:rPr>
        <w:t xml:space="preserve">Требовать от Заказчика приемки поставляемого Товара в </w:t>
      </w:r>
      <w:r>
        <w:rPr>
          <w:rFonts w:ascii="STIX Two Text" w:hAnsi="STIX Two Text"/>
          <w:i w:val="0"/>
          <w:sz w:val="24"/>
        </w:rPr>
        <w:t>соответствии</w:t>
      </w:r>
      <w:r>
        <w:rPr>
          <w:rFonts w:ascii="STIX Two Text" w:hAnsi="STIX Two Text"/>
          <w:i w:val="0"/>
          <w:sz w:val="24"/>
        </w:rPr>
        <w:t xml:space="preserve"> с условиями Контракта.</w:t>
      </w:r>
    </w:p>
    <w:p w14:paraId="23000000">
      <w:pPr>
        <w:widowControl w:val="0"/>
        <w:ind w:firstLine="567" w:left="0"/>
        <w:jc w:val="both"/>
        <w:rPr>
          <w:rFonts w:ascii="STIX Two Text" w:hAnsi="STIX Two Text"/>
          <w:i w:val="0"/>
          <w:sz w:val="24"/>
        </w:rPr>
      </w:pPr>
      <w:r>
        <w:rPr>
          <w:rFonts w:ascii="STIX Two Text" w:hAnsi="STIX Two Text"/>
          <w:i w:val="0"/>
          <w:sz w:val="24"/>
        </w:rPr>
        <w:t>4.1.3.</w:t>
      </w:r>
      <w:r>
        <w:rPr>
          <w:rFonts w:ascii="STIX Two Text" w:hAnsi="STIX Two Text"/>
          <w:i w:val="0"/>
          <w:sz w:val="24"/>
        </w:rPr>
        <w:tab/>
      </w:r>
      <w:r>
        <w:rPr>
          <w:rFonts w:ascii="STIX Two Text" w:hAnsi="STIX Two Text"/>
          <w:i w:val="0"/>
          <w:sz w:val="24"/>
        </w:rPr>
        <w:t>Требовать от Заказчика своевременной оплаты надлежащим образом исполненных им обязательств.</w:t>
      </w:r>
    </w:p>
    <w:p w14:paraId="24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.1.4. </w:t>
      </w:r>
      <w:r>
        <w:rPr>
          <w:rFonts w:ascii="STIX Two Text" w:hAnsi="STIX Two Text"/>
          <w:i w:val="0"/>
          <w:sz w:val="24"/>
        </w:rPr>
        <w:tab/>
      </w:r>
      <w:r>
        <w:rPr>
          <w:rFonts w:ascii="STIX Two Text" w:hAnsi="STIX Two Text"/>
          <w:i w:val="0"/>
          <w:sz w:val="24"/>
        </w:rPr>
        <w:t>Досрочно исполнить обязательства по Контракту с согласия Заказчика.</w:t>
      </w:r>
    </w:p>
    <w:p w14:paraId="25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.1.5.</w:t>
      </w:r>
      <w:r>
        <w:rPr>
          <w:rFonts w:ascii="STIX Two Text" w:hAnsi="STIX Two Text"/>
          <w:i w:val="0"/>
          <w:sz w:val="24"/>
        </w:rPr>
        <w:tab/>
      </w:r>
      <w:r>
        <w:rPr>
          <w:rFonts w:ascii="STIX Two Text" w:hAnsi="STIX Two Text"/>
          <w:i w:val="0"/>
          <w:sz w:val="24"/>
        </w:rPr>
        <w:t xml:space="preserve">Требовать уплаты неустоек (штрафов, пеней) в </w:t>
      </w:r>
      <w:r>
        <w:rPr>
          <w:rFonts w:ascii="STIX Two Text" w:hAnsi="STIX Two Text"/>
          <w:i w:val="0"/>
          <w:sz w:val="24"/>
        </w:rPr>
        <w:t>случае</w:t>
      </w:r>
      <w:r>
        <w:rPr>
          <w:rFonts w:ascii="STIX Two Text" w:hAnsi="STIX Two Text"/>
          <w:i w:val="0"/>
          <w:sz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26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.2. </w:t>
      </w:r>
      <w:r>
        <w:rPr>
          <w:rFonts w:ascii="STIX Two Text" w:hAnsi="STIX Two Text"/>
          <w:i w:val="0"/>
          <w:sz w:val="24"/>
        </w:rPr>
        <w:tab/>
      </w:r>
      <w:r>
        <w:rPr>
          <w:rFonts w:ascii="STIX Two Text" w:hAnsi="STIX Two Text"/>
          <w:i w:val="0"/>
          <w:sz w:val="24"/>
        </w:rPr>
        <w:t>Обязанности Исполнителя:</w:t>
      </w:r>
    </w:p>
    <w:p w14:paraId="27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.2.1.</w:t>
      </w:r>
      <w:r>
        <w:rPr>
          <w:rFonts w:ascii="STIX Two Text" w:hAnsi="STIX Two Text"/>
          <w:i w:val="0"/>
          <w:sz w:val="24"/>
        </w:rPr>
        <w:tab/>
      </w:r>
      <w:r>
        <w:rPr>
          <w:rFonts w:ascii="STIX Two Text" w:hAnsi="STIX Two Text"/>
          <w:i w:val="0"/>
          <w:sz w:val="24"/>
        </w:rPr>
        <w:t xml:space="preserve">Своевременно и надлежащим образом исполнять обязательства в </w:t>
      </w:r>
      <w:r>
        <w:rPr>
          <w:rFonts w:ascii="STIX Two Text" w:hAnsi="STIX Two Text"/>
          <w:i w:val="0"/>
          <w:sz w:val="24"/>
        </w:rPr>
        <w:t>соответствии</w:t>
      </w:r>
      <w:r>
        <w:rPr>
          <w:rFonts w:ascii="STIX Two Text" w:hAnsi="STIX Two Text"/>
          <w:i w:val="0"/>
          <w:sz w:val="24"/>
        </w:rPr>
        <w:t xml:space="preserve"> с условиями Контракта.</w:t>
      </w:r>
    </w:p>
    <w:p w14:paraId="28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.2.2. </w:t>
      </w:r>
      <w:r>
        <w:rPr>
          <w:rFonts w:ascii="STIX Two Text" w:hAnsi="STIX Two Text"/>
          <w:i w:val="0"/>
          <w:sz w:val="24"/>
        </w:rPr>
        <w:tab/>
      </w:r>
      <w:r>
        <w:rPr>
          <w:rFonts w:ascii="STIX Two Text" w:hAnsi="STIX Two Text"/>
          <w:i w:val="0"/>
          <w:sz w:val="24"/>
        </w:rPr>
        <w:t xml:space="preserve">Представить по письменному запросу Заказчика в сроки, указанные в </w:t>
      </w:r>
      <w:r>
        <w:rPr>
          <w:rFonts w:ascii="STIX Two Text" w:hAnsi="STIX Two Text"/>
          <w:i w:val="0"/>
          <w:sz w:val="24"/>
        </w:rPr>
        <w:t>таком</w:t>
      </w:r>
      <w:r>
        <w:rPr>
          <w:rFonts w:ascii="STIX Two Text" w:hAnsi="STIX Two Text"/>
          <w:i w:val="0"/>
          <w:sz w:val="24"/>
        </w:rPr>
        <w:t xml:space="preserve"> запросе, информацию о ходе исполнения обязательств, в том числе о сложностях, возникающих при исполнении Контракта.</w:t>
      </w:r>
    </w:p>
    <w:p w14:paraId="29000000">
      <w:pPr>
        <w:widowControl w:val="0"/>
        <w:ind w:firstLine="567" w:left="0"/>
        <w:jc w:val="both"/>
        <w:rPr>
          <w:rFonts w:ascii="STIX Two Text" w:hAnsi="STIX Two Text"/>
          <w:i w:val="0"/>
          <w:sz w:val="24"/>
        </w:rPr>
      </w:pPr>
      <w:r>
        <w:rPr>
          <w:rFonts w:ascii="STIX Two Text" w:hAnsi="STIX Two Text"/>
          <w:i w:val="0"/>
          <w:sz w:val="24"/>
        </w:rPr>
        <w:t>4.2.3.</w:t>
      </w:r>
      <w:r>
        <w:rPr>
          <w:rFonts w:ascii="STIX Two Text" w:hAnsi="STIX Two Text"/>
          <w:i w:val="0"/>
          <w:sz w:val="24"/>
        </w:rPr>
        <w:tab/>
      </w:r>
      <w:r>
        <w:rPr>
          <w:rFonts w:ascii="STIX Two Text" w:hAnsi="STIX Two Text"/>
          <w:i w:val="0"/>
          <w:sz w:val="24"/>
        </w:rPr>
        <w:t>Представить Заказчику сведения об изменении своего фактического местонахождения, телефона, электронной почты в течении 1 (одного) рабочего дня с момента изменений, в письменной форме.</w:t>
      </w:r>
    </w:p>
    <w:p w14:paraId="2A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.2.4.</w:t>
      </w:r>
      <w:r>
        <w:rPr>
          <w:rFonts w:ascii="STIX Two Text" w:hAnsi="STIX Two Text"/>
          <w:i w:val="0"/>
          <w:sz w:val="24"/>
        </w:rPr>
        <w:tab/>
      </w:r>
      <w:r>
        <w:rPr>
          <w:rFonts w:ascii="STIX Two Text" w:hAnsi="STIX Two Text"/>
          <w:i w:val="0"/>
          <w:sz w:val="24"/>
        </w:rPr>
        <w:t>По требованию Заказчика своими силами и за свой счет в срок, указанный Заказчиком, произвести замену товара ненадлежащего качества, количества и ассортимента.</w:t>
      </w:r>
    </w:p>
    <w:p w14:paraId="2B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.2.5. </w:t>
      </w:r>
      <w:r>
        <w:rPr>
          <w:rFonts w:ascii="STIX Two Text" w:hAnsi="STIX Two Text"/>
          <w:i w:val="0"/>
          <w:sz w:val="24"/>
        </w:rPr>
        <w:tab/>
      </w:r>
      <w:r>
        <w:rPr>
          <w:rFonts w:ascii="STIX Two Text" w:hAnsi="STIX Two Text"/>
          <w:i w:val="0"/>
          <w:sz w:val="24"/>
        </w:rPr>
        <w:t xml:space="preserve">В случае изменения банковских реквизитов в течении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w:t>
      </w:r>
      <w:r>
        <w:rPr>
          <w:rFonts w:ascii="STIX Two Text" w:hAnsi="STIX Two Text"/>
          <w:i w:val="0"/>
          <w:sz w:val="24"/>
        </w:rPr>
        <w:t>Исполнителя</w:t>
      </w:r>
      <w:r>
        <w:rPr>
          <w:rFonts w:ascii="STIX Two Text" w:hAnsi="STIX Two Text"/>
          <w:i w:val="0"/>
          <w:sz w:val="24"/>
        </w:rPr>
        <w:t xml:space="preserve">, несет </w:t>
      </w:r>
      <w:r>
        <w:rPr>
          <w:rFonts w:ascii="STIX Two Text" w:hAnsi="STIX Two Text"/>
          <w:i w:val="0"/>
          <w:sz w:val="24"/>
        </w:rPr>
        <w:t>Исполнителя</w:t>
      </w:r>
      <w:r>
        <w:rPr>
          <w:rFonts w:ascii="STIX Two Text" w:hAnsi="STIX Two Text"/>
          <w:i w:val="0"/>
          <w:sz w:val="24"/>
        </w:rPr>
        <w:t>.</w:t>
      </w:r>
    </w:p>
    <w:p w14:paraId="2C000000">
      <w:pPr>
        <w:widowControl w:val="0"/>
        <w:ind w:firstLine="567" w:left="0"/>
        <w:jc w:val="both"/>
        <w:rPr>
          <w:rFonts w:ascii="STIX Two Text" w:hAnsi="STIX Two Text"/>
          <w:b w:val="1"/>
          <w:i w:val="0"/>
          <w:sz w:val="24"/>
        </w:rPr>
      </w:pPr>
      <w:r>
        <w:rPr>
          <w:rFonts w:ascii="STIX Two Text" w:hAnsi="STIX Two Text"/>
          <w:i w:val="0"/>
          <w:sz w:val="24"/>
        </w:rPr>
        <w:t>4.2.6.</w:t>
      </w:r>
      <w:r>
        <w:rPr>
          <w:rFonts w:ascii="STIX Two Text" w:hAnsi="STIX Two Text"/>
          <w:i w:val="0"/>
          <w:sz w:val="24"/>
        </w:rPr>
        <w:tab/>
      </w:r>
      <w:r>
        <w:rPr>
          <w:rFonts w:ascii="STIX Two Text" w:hAnsi="STIX Two Text"/>
          <w:b w:val="1"/>
          <w:sz w:val="24"/>
        </w:rPr>
        <w:t>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наличие сертификата о наличии технических и технологических возможностей для изготовления бланков с воспроизведением Государственного герба Российской Федерации на должном качественном уровне (постановление Правительства Российской Федерации от 27.12.1995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письмо Министерства экономического развития Российской Федерации от 04.07.2016 г. № Д28и-1673 «Об учете специальных требований к участникам закупки при заключении контракта на изготовление печатей и бланков с воспроизведением Государственного герба РФ».</w:t>
      </w:r>
    </w:p>
    <w:p w14:paraId="2D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.3. </w:t>
      </w:r>
      <w:r>
        <w:rPr>
          <w:rFonts w:ascii="STIX Two Text" w:hAnsi="STIX Two Text"/>
          <w:i w:val="0"/>
          <w:sz w:val="24"/>
        </w:rPr>
        <w:tab/>
      </w:r>
      <w:r>
        <w:rPr>
          <w:rFonts w:ascii="STIX Two Text" w:hAnsi="STIX Two Text"/>
          <w:i w:val="0"/>
          <w:sz w:val="24"/>
        </w:rPr>
        <w:t>Обязанности Заказчика:</w:t>
      </w:r>
    </w:p>
    <w:p w14:paraId="2E000000">
      <w:pPr>
        <w:widowControl w:val="0"/>
        <w:ind w:firstLine="567" w:left="0"/>
        <w:jc w:val="both"/>
        <w:rPr>
          <w:rFonts w:ascii="STIX Two Text" w:hAnsi="STIX Two Text"/>
          <w:i w:val="0"/>
          <w:sz w:val="24"/>
        </w:rPr>
      </w:pPr>
      <w:r>
        <w:rPr>
          <w:rFonts w:ascii="STIX Two Text" w:hAnsi="STIX Two Text"/>
          <w:i w:val="0"/>
          <w:sz w:val="24"/>
        </w:rPr>
        <w:t>4.3.1.</w:t>
      </w:r>
      <w:r>
        <w:rPr>
          <w:rFonts w:ascii="STIX Two Text" w:hAnsi="STIX Two Text"/>
          <w:i w:val="0"/>
          <w:sz w:val="24"/>
        </w:rPr>
        <w:tab/>
      </w:r>
      <w:r>
        <w:rPr>
          <w:rFonts w:ascii="STIX Two Text" w:hAnsi="STIX Two Text"/>
          <w:i w:val="0"/>
          <w:sz w:val="24"/>
        </w:rPr>
        <w:t xml:space="preserve">Требовать от Исполнителя надлежащего исполнения обязательств в </w:t>
      </w:r>
      <w:r>
        <w:rPr>
          <w:rFonts w:ascii="STIX Two Text" w:hAnsi="STIX Two Text"/>
          <w:i w:val="0"/>
          <w:sz w:val="24"/>
        </w:rPr>
        <w:t>соответствии</w:t>
      </w:r>
      <w:r>
        <w:rPr>
          <w:rFonts w:ascii="STIX Two Text" w:hAnsi="STIX Two Text"/>
          <w:i w:val="0"/>
          <w:sz w:val="24"/>
        </w:rPr>
        <w:t xml:space="preserve"> с условиями Контракта, а также требовать своевременного устранения недостатков.</w:t>
      </w:r>
    </w:p>
    <w:p w14:paraId="2F000000">
      <w:pPr>
        <w:widowControl w:val="0"/>
        <w:ind w:firstLine="567" w:left="0"/>
        <w:jc w:val="both"/>
        <w:rPr>
          <w:rFonts w:ascii="STIX Two Text" w:hAnsi="STIX Two Text"/>
          <w:i w:val="0"/>
          <w:sz w:val="24"/>
        </w:rPr>
      </w:pPr>
      <w:r>
        <w:rPr>
          <w:rFonts w:ascii="STIX Two Text" w:hAnsi="STIX Two Text"/>
          <w:i w:val="0"/>
          <w:sz w:val="24"/>
        </w:rPr>
        <w:t>4.3.2</w:t>
      </w:r>
      <w:r>
        <w:rPr>
          <w:rFonts w:ascii="STIX Two Text" w:hAnsi="STIX Two Text"/>
          <w:i w:val="0"/>
          <w:sz w:val="24"/>
        </w:rPr>
        <w:t>.</w:t>
      </w:r>
      <w:r>
        <w:rPr>
          <w:rFonts w:ascii="STIX Two Text" w:hAnsi="STIX Two Text"/>
          <w:i w:val="0"/>
          <w:sz w:val="24"/>
        </w:rPr>
        <w:tab/>
      </w:r>
      <w:r>
        <w:rPr>
          <w:rFonts w:ascii="STIX Two Text" w:hAnsi="STIX Two Text"/>
          <w:i w:val="0"/>
          <w:sz w:val="24"/>
        </w:rPr>
        <w:t xml:space="preserve">Требовать от </w:t>
      </w:r>
      <w:r>
        <w:rPr>
          <w:rFonts w:ascii="STIX Two Text" w:hAnsi="STIX Two Text"/>
          <w:i w:val="0"/>
          <w:sz w:val="24"/>
        </w:rPr>
        <w:t>Исполнителя</w:t>
      </w:r>
      <w:r>
        <w:rPr>
          <w:rFonts w:ascii="STIX Two Text" w:hAnsi="STIX Two Text"/>
          <w:i w:val="0"/>
          <w:sz w:val="24"/>
        </w:rPr>
        <w:t xml:space="preserve"> представления надлежащим образом оформленных документов, предусмотренных Контрактом.</w:t>
      </w:r>
    </w:p>
    <w:p w14:paraId="30000000">
      <w:pPr>
        <w:widowControl w:val="0"/>
        <w:ind w:firstLine="567" w:left="0"/>
        <w:jc w:val="both"/>
        <w:rPr>
          <w:rFonts w:ascii="STIX Two Text" w:hAnsi="STIX Two Text"/>
          <w:i w:val="0"/>
          <w:sz w:val="24"/>
        </w:rPr>
      </w:pPr>
      <w:r>
        <w:rPr>
          <w:rFonts w:ascii="STIX Two Text" w:hAnsi="STIX Two Text"/>
          <w:i w:val="0"/>
          <w:sz w:val="24"/>
        </w:rPr>
        <w:t>4.3.3</w:t>
      </w:r>
      <w:r>
        <w:rPr>
          <w:rFonts w:ascii="STIX Two Text" w:hAnsi="STIX Two Text"/>
          <w:i w:val="0"/>
          <w:sz w:val="24"/>
        </w:rPr>
        <w:t xml:space="preserve">. </w:t>
      </w:r>
      <w:r>
        <w:rPr>
          <w:rFonts w:ascii="STIX Two Text" w:hAnsi="STIX Two Text"/>
          <w:i w:val="0"/>
          <w:sz w:val="24"/>
        </w:rPr>
        <w:tab/>
      </w:r>
      <w:r>
        <w:rPr>
          <w:rFonts w:ascii="STIX Two Text" w:hAnsi="STIX Two Text"/>
          <w:i w:val="0"/>
          <w:sz w:val="24"/>
        </w:rPr>
        <w:t xml:space="preserve">Запрашивать у </w:t>
      </w:r>
      <w:r>
        <w:rPr>
          <w:rFonts w:ascii="STIX Two Text" w:hAnsi="STIX Two Text"/>
          <w:i w:val="0"/>
          <w:sz w:val="24"/>
        </w:rPr>
        <w:t>Исполнителя</w:t>
      </w:r>
      <w:r>
        <w:rPr>
          <w:rFonts w:ascii="STIX Two Text" w:hAnsi="STIX Two Text"/>
          <w:i w:val="0"/>
          <w:sz w:val="24"/>
        </w:rPr>
        <w:t xml:space="preserve"> информацию о ходе и состоянии исполнения обязательств </w:t>
      </w:r>
      <w:r>
        <w:rPr>
          <w:rFonts w:ascii="STIX Two Text" w:hAnsi="STIX Two Text"/>
          <w:i w:val="0"/>
          <w:sz w:val="24"/>
        </w:rPr>
        <w:t>Исполнителя</w:t>
      </w:r>
      <w:r>
        <w:rPr>
          <w:rFonts w:ascii="STIX Two Text" w:hAnsi="STIX Two Text"/>
          <w:i w:val="0"/>
          <w:sz w:val="24"/>
        </w:rPr>
        <w:t xml:space="preserve"> по Контракту.</w:t>
      </w:r>
    </w:p>
    <w:p w14:paraId="31000000">
      <w:pPr>
        <w:widowControl w:val="0"/>
        <w:ind w:firstLine="567" w:left="0"/>
        <w:jc w:val="both"/>
        <w:rPr>
          <w:rFonts w:ascii="STIX Two Text" w:hAnsi="STIX Two Text"/>
          <w:i w:val="0"/>
          <w:sz w:val="24"/>
        </w:rPr>
      </w:pPr>
      <w:r>
        <w:rPr>
          <w:rFonts w:ascii="STIX Two Text" w:hAnsi="STIX Two Text"/>
          <w:i w:val="0"/>
          <w:sz w:val="24"/>
        </w:rPr>
        <w:t>4.3.4</w:t>
      </w:r>
      <w:r>
        <w:rPr>
          <w:rFonts w:ascii="STIX Two Text" w:hAnsi="STIX Two Text"/>
          <w:i w:val="0"/>
          <w:sz w:val="24"/>
        </w:rPr>
        <w:t xml:space="preserve">. </w:t>
      </w:r>
      <w:r>
        <w:rPr>
          <w:rFonts w:ascii="STIX Two Text" w:hAnsi="STIX Two Text"/>
          <w:i w:val="0"/>
          <w:sz w:val="24"/>
        </w:rPr>
        <w:tab/>
      </w:r>
      <w:r>
        <w:rPr>
          <w:rFonts w:ascii="STIX Two Text" w:hAnsi="STIX Two Text"/>
          <w:i w:val="0"/>
          <w:sz w:val="24"/>
        </w:rPr>
        <w:t xml:space="preserve">Осуществлять </w:t>
      </w:r>
      <w:r>
        <w:rPr>
          <w:rFonts w:ascii="STIX Two Text" w:hAnsi="STIX Two Text"/>
          <w:i w:val="0"/>
          <w:sz w:val="24"/>
        </w:rPr>
        <w:t>контроль за</w:t>
      </w:r>
      <w:r>
        <w:rPr>
          <w:rFonts w:ascii="STIX Two Text" w:hAnsi="STIX Two Text"/>
          <w:i w:val="0"/>
          <w:sz w:val="24"/>
        </w:rPr>
        <w:t xml:space="preserve"> порядком и сроками поставки Товара.</w:t>
      </w:r>
    </w:p>
    <w:p w14:paraId="32000000">
      <w:pPr>
        <w:widowControl w:val="0"/>
        <w:ind w:firstLine="567" w:left="0"/>
        <w:jc w:val="both"/>
        <w:rPr>
          <w:rFonts w:ascii="STIX Two Text" w:hAnsi="STIX Two Text"/>
          <w:i w:val="0"/>
          <w:sz w:val="24"/>
        </w:rPr>
      </w:pPr>
      <w:r>
        <w:rPr>
          <w:rFonts w:ascii="STIX Two Text" w:hAnsi="STIX Two Text"/>
          <w:i w:val="0"/>
          <w:sz w:val="24"/>
        </w:rPr>
        <w:t>4.3.5</w:t>
      </w:r>
      <w:r>
        <w:rPr>
          <w:rFonts w:ascii="STIX Two Text" w:hAnsi="STIX Two Text"/>
          <w:i w:val="0"/>
          <w:sz w:val="24"/>
        </w:rPr>
        <w:t>.</w:t>
      </w:r>
      <w:r>
        <w:rPr>
          <w:rFonts w:ascii="STIX Two Text" w:hAnsi="STIX Two Text"/>
          <w:i w:val="0"/>
          <w:sz w:val="24"/>
        </w:rPr>
        <w:tab/>
      </w:r>
      <w:r>
        <w:rPr>
          <w:rFonts w:ascii="STIX Two Text" w:hAnsi="STIX Two Text"/>
          <w:i w:val="0"/>
          <w:sz w:val="24"/>
        </w:rPr>
        <w:t xml:space="preserve">Отказаться от приемки Товара в </w:t>
      </w:r>
      <w:r>
        <w:rPr>
          <w:rFonts w:ascii="STIX Two Text" w:hAnsi="STIX Two Text"/>
          <w:i w:val="0"/>
          <w:sz w:val="24"/>
        </w:rPr>
        <w:t>случаях</w:t>
      </w:r>
      <w:r>
        <w:rPr>
          <w:rFonts w:ascii="STIX Two Text" w:hAnsi="STIX Two Text"/>
          <w:i w:val="0"/>
          <w:sz w:val="24"/>
        </w:rPr>
        <w:t>, предусмотренных Контрактом и законодательством Российской Федерации.</w:t>
      </w:r>
    </w:p>
    <w:p w14:paraId="33000000">
      <w:pPr>
        <w:widowControl w:val="0"/>
        <w:ind w:firstLine="567" w:left="0"/>
        <w:jc w:val="both"/>
        <w:rPr>
          <w:rFonts w:ascii="STIX Two Text" w:hAnsi="STIX Two Text"/>
          <w:i w:val="0"/>
          <w:sz w:val="24"/>
        </w:rPr>
      </w:pPr>
      <w:r>
        <w:rPr>
          <w:rFonts w:ascii="STIX Two Text" w:hAnsi="STIX Two Text"/>
          <w:i w:val="0"/>
          <w:sz w:val="24"/>
        </w:rPr>
        <w:t>4.3.6</w:t>
      </w:r>
      <w:r>
        <w:rPr>
          <w:rFonts w:ascii="STIX Two Text" w:hAnsi="STIX Two Text"/>
          <w:i w:val="0"/>
          <w:sz w:val="24"/>
        </w:rPr>
        <w:t>.</w:t>
      </w:r>
      <w:r>
        <w:rPr>
          <w:rFonts w:ascii="STIX Two Text" w:hAnsi="STIX Two Text"/>
          <w:i w:val="0"/>
          <w:sz w:val="24"/>
        </w:rPr>
        <w:tab/>
      </w:r>
      <w:r>
        <w:rPr>
          <w:rFonts w:ascii="STIX Two Text" w:hAnsi="STIX Two Text"/>
          <w:i w:val="0"/>
          <w:sz w:val="24"/>
        </w:rPr>
        <w:t>Привлекать экспертов, экспертные организации для проверки соответствия качества поставленного Товара требованиям, установленным настоящим Контрактом.</w:t>
      </w:r>
    </w:p>
    <w:p w14:paraId="34000000">
      <w:pPr>
        <w:widowControl w:val="0"/>
        <w:ind w:firstLine="567" w:left="0"/>
        <w:jc w:val="both"/>
        <w:rPr>
          <w:rFonts w:ascii="STIX Two Text" w:hAnsi="STIX Two Text"/>
          <w:i w:val="0"/>
          <w:sz w:val="24"/>
        </w:rPr>
      </w:pPr>
      <w:r>
        <w:rPr>
          <w:rFonts w:ascii="STIX Two Text" w:hAnsi="STIX Two Text"/>
          <w:i w:val="0"/>
          <w:sz w:val="24"/>
        </w:rPr>
        <w:t>4.3.7</w:t>
      </w:r>
      <w:r>
        <w:rPr>
          <w:rFonts w:ascii="STIX Two Text" w:hAnsi="STIX Two Text"/>
          <w:i w:val="0"/>
          <w:sz w:val="24"/>
        </w:rPr>
        <w:t xml:space="preserve">. </w:t>
      </w:r>
      <w:r>
        <w:rPr>
          <w:rFonts w:ascii="STIX Two Text" w:hAnsi="STIX Two Text"/>
          <w:i w:val="0"/>
          <w:sz w:val="24"/>
        </w:rPr>
        <w:tab/>
      </w:r>
      <w:r>
        <w:rPr>
          <w:rFonts w:ascii="STIX Two Text" w:hAnsi="STIX Two Text"/>
          <w:i w:val="0"/>
          <w:sz w:val="24"/>
        </w:rPr>
        <w:t xml:space="preserve">Досрочно </w:t>
      </w:r>
      <w:r>
        <w:rPr>
          <w:rFonts w:ascii="STIX Two Text" w:hAnsi="STIX Two Text"/>
          <w:i w:val="0"/>
          <w:sz w:val="24"/>
        </w:rPr>
        <w:t>принять и оплатить</w:t>
      </w:r>
      <w:r>
        <w:rPr>
          <w:rFonts w:ascii="STIX Two Text" w:hAnsi="STIX Two Text"/>
          <w:i w:val="0"/>
          <w:sz w:val="24"/>
        </w:rPr>
        <w:t xml:space="preserve"> поставленный Товар.</w:t>
      </w:r>
    </w:p>
    <w:p w14:paraId="35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.3.8. </w:t>
      </w:r>
      <w:r>
        <w:rPr>
          <w:rFonts w:ascii="STIX Two Text" w:hAnsi="STIX Two Text"/>
          <w:i w:val="0"/>
          <w:sz w:val="24"/>
        </w:rPr>
        <w:tab/>
      </w:r>
      <w:r>
        <w:rPr>
          <w:rFonts w:ascii="STIX Two Text" w:hAnsi="STIX Two Text"/>
          <w:i w:val="0"/>
          <w:sz w:val="24"/>
        </w:rPr>
        <w:t xml:space="preserve">Обеспечить своевременную приемку поставленного Товара </w:t>
      </w:r>
      <w:r>
        <w:rPr>
          <w:rFonts w:ascii="STIX Two Text" w:hAnsi="STIX Two Text"/>
          <w:i w:val="0"/>
          <w:sz w:val="24"/>
        </w:rPr>
        <w:t>и проведение приемки</w:t>
      </w:r>
      <w:r>
        <w:rPr>
          <w:rFonts w:ascii="STIX Two Text" w:hAnsi="STIX Two Text"/>
          <w:i w:val="0"/>
          <w:sz w:val="24"/>
        </w:rPr>
        <w:t xml:space="preserve"> для проверки поставленного Товара</w:t>
      </w:r>
      <w:r>
        <w:rPr>
          <w:rFonts w:ascii="STIX Two Text" w:hAnsi="STIX Two Text"/>
          <w:i w:val="0"/>
          <w:sz w:val="24"/>
        </w:rPr>
        <w:t xml:space="preserve"> в части соответствия условиям Контракта.</w:t>
      </w:r>
    </w:p>
    <w:p w14:paraId="36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.3.9. </w:t>
      </w:r>
      <w:r>
        <w:rPr>
          <w:rFonts w:ascii="STIX Two Text" w:hAnsi="STIX Two Text"/>
          <w:i w:val="0"/>
          <w:sz w:val="24"/>
        </w:rPr>
        <w:tab/>
      </w:r>
      <w:r>
        <w:rPr>
          <w:rFonts w:ascii="STIX Two Text" w:hAnsi="STIX Two Text"/>
          <w:i w:val="0"/>
          <w:sz w:val="24"/>
        </w:rPr>
        <w:t>Принять и оплатить</w:t>
      </w:r>
      <w:r>
        <w:rPr>
          <w:rFonts w:ascii="STIX Two Text" w:hAnsi="STIX Two Text"/>
          <w:i w:val="0"/>
          <w:sz w:val="24"/>
        </w:rPr>
        <w:t xml:space="preserve"> поставленный Товар при отсутствии у него замечаний по качеству, количеству, соответствию Товара иным условиям Контракта.</w:t>
      </w:r>
    </w:p>
    <w:p w14:paraId="37000000">
      <w:pPr>
        <w:widowControl w:val="0"/>
        <w:ind w:firstLine="567" w:left="0"/>
        <w:jc w:val="both"/>
        <w:rPr>
          <w:rFonts w:ascii="STIX Two Text" w:hAnsi="STIX Two Text"/>
          <w:i w:val="0"/>
          <w:sz w:val="24"/>
        </w:rPr>
      </w:pPr>
      <w:r>
        <w:rPr>
          <w:rFonts w:ascii="STIX Two Text" w:hAnsi="STIX Two Text"/>
          <w:i w:val="0"/>
          <w:sz w:val="24"/>
        </w:rPr>
        <w:t>4.3.10.</w:t>
      </w:r>
      <w:r>
        <w:rPr>
          <w:rFonts w:ascii="STIX Two Text" w:hAnsi="STIX Two Text"/>
          <w:i w:val="0"/>
          <w:sz w:val="24"/>
        </w:rPr>
        <w:tab/>
      </w:r>
      <w:r>
        <w:rPr>
          <w:rFonts w:ascii="STIX Two Text" w:hAnsi="STIX Two Text"/>
          <w:i w:val="0"/>
          <w:sz w:val="24"/>
        </w:rPr>
        <w:t xml:space="preserve">Требовать уплаты неустойки (штрафа, пени) в </w:t>
      </w:r>
      <w:r>
        <w:rPr>
          <w:rFonts w:ascii="STIX Two Text" w:hAnsi="STIX Two Text"/>
          <w:i w:val="0"/>
          <w:sz w:val="24"/>
        </w:rPr>
        <w:t>случае</w:t>
      </w:r>
      <w:r>
        <w:rPr>
          <w:rFonts w:ascii="STIX Two Text" w:hAnsi="STIX Two Text"/>
          <w:i w:val="0"/>
          <w:sz w:val="24"/>
        </w:rPr>
        <w:t xml:space="preserve"> неисполнения (ненадлежащего исполнения) </w:t>
      </w:r>
      <w:r>
        <w:rPr>
          <w:rFonts w:ascii="STIX Two Text" w:hAnsi="STIX Two Text"/>
          <w:i w:val="0"/>
          <w:sz w:val="24"/>
        </w:rPr>
        <w:t>Исполнителем</w:t>
      </w:r>
      <w:r>
        <w:rPr>
          <w:rFonts w:ascii="STIX Two Text" w:hAnsi="STIX Two Text"/>
          <w:i w:val="0"/>
          <w:sz w:val="24"/>
        </w:rPr>
        <w:t xml:space="preserve"> обязательств по настоящему Контракту, а также возмещения убытков, причиненных по вине </w:t>
      </w:r>
      <w:r>
        <w:rPr>
          <w:rFonts w:ascii="STIX Two Text" w:hAnsi="STIX Two Text"/>
          <w:sz w:val="24"/>
        </w:rPr>
        <w:t>Исполнителя</w:t>
      </w:r>
      <w:r>
        <w:rPr>
          <w:rFonts w:ascii="STIX Two Text" w:hAnsi="STIX Two Text"/>
          <w:i w:val="0"/>
          <w:sz w:val="24"/>
        </w:rPr>
        <w:t>.</w:t>
      </w:r>
    </w:p>
    <w:p w14:paraId="38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.3.11.</w:t>
      </w:r>
      <w:r>
        <w:rPr>
          <w:rFonts w:ascii="STIX Two Text" w:hAnsi="STIX Two Text"/>
          <w:i w:val="0"/>
          <w:sz w:val="24"/>
        </w:rPr>
        <w:t xml:space="preserve"> </w:t>
      </w:r>
      <w:r>
        <w:rPr>
          <w:rFonts w:ascii="STIX Two Text" w:hAnsi="STIX Two Text"/>
          <w:i w:val="0"/>
          <w:sz w:val="24"/>
        </w:rPr>
        <w:tab/>
      </w:r>
      <w:r>
        <w:rPr>
          <w:rFonts w:ascii="STIX Two Text" w:hAnsi="STIX Two Text"/>
          <w:i w:val="0"/>
          <w:sz w:val="24"/>
        </w:rPr>
        <w:t xml:space="preserve">Своевременно предоставлять разъяснения и уточнения по запросам </w:t>
      </w:r>
      <w:r>
        <w:rPr>
          <w:rFonts w:ascii="STIX Two Text" w:hAnsi="STIX Two Text"/>
          <w:i w:val="0"/>
          <w:sz w:val="24"/>
        </w:rPr>
        <w:t>Исполнителя</w:t>
      </w:r>
      <w:r>
        <w:rPr>
          <w:rFonts w:ascii="STIX Two Text" w:hAnsi="STIX Two Text"/>
          <w:i w:val="0"/>
          <w:sz w:val="24"/>
        </w:rPr>
        <w:t xml:space="preserve"> в части поставки Товара в соответствии с условиями настоящего Контракта.</w:t>
      </w:r>
    </w:p>
    <w:p w14:paraId="39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.4. </w:t>
      </w:r>
      <w:r>
        <w:rPr>
          <w:rFonts w:ascii="STIX Two Text" w:hAnsi="STIX Two Text"/>
          <w:i w:val="0"/>
          <w:sz w:val="24"/>
        </w:rPr>
        <w:tab/>
      </w:r>
      <w:r>
        <w:rPr>
          <w:rFonts w:ascii="STIX Two Text" w:hAnsi="STIX Two Text"/>
          <w:i w:val="0"/>
          <w:sz w:val="24"/>
        </w:rPr>
        <w:t xml:space="preserve">Права </w:t>
      </w:r>
      <w:r>
        <w:rPr>
          <w:rFonts w:ascii="STIX Two Text" w:hAnsi="STIX Two Text"/>
          <w:i w:val="0"/>
          <w:sz w:val="24"/>
        </w:rPr>
        <w:t>Исполнителя</w:t>
      </w:r>
      <w:r>
        <w:rPr>
          <w:rFonts w:ascii="STIX Two Text" w:hAnsi="STIX Two Text"/>
          <w:i w:val="0"/>
          <w:sz w:val="24"/>
        </w:rPr>
        <w:t>:</w:t>
      </w:r>
    </w:p>
    <w:p w14:paraId="3A000000">
      <w:pPr>
        <w:widowControl w:val="0"/>
        <w:ind w:firstLine="567" w:left="0"/>
        <w:jc w:val="both"/>
        <w:rPr>
          <w:rFonts w:ascii="STIX Two Text" w:hAnsi="STIX Two Text"/>
          <w:i w:val="0"/>
          <w:sz w:val="24"/>
        </w:rPr>
      </w:pPr>
      <w:r>
        <w:rPr>
          <w:rFonts w:ascii="STIX Two Text" w:hAnsi="STIX Two Text"/>
          <w:i w:val="0"/>
          <w:sz w:val="24"/>
        </w:rPr>
        <w:t>4.3.1.</w:t>
      </w:r>
      <w:r>
        <w:rPr>
          <w:rFonts w:ascii="STIX Two Text" w:hAnsi="STIX Two Text"/>
          <w:i w:val="0"/>
          <w:sz w:val="24"/>
        </w:rPr>
        <w:tab/>
      </w:r>
      <w:r>
        <w:rPr>
          <w:rFonts w:ascii="STIX Two Text" w:hAnsi="STIX Two Text"/>
          <w:i w:val="0"/>
          <w:sz w:val="24"/>
        </w:rPr>
        <w:t xml:space="preserve">Требовать от Заказчика приемки поставляемого Товара в </w:t>
      </w:r>
      <w:r>
        <w:rPr>
          <w:rFonts w:ascii="STIX Two Text" w:hAnsi="STIX Two Text"/>
          <w:i w:val="0"/>
          <w:sz w:val="24"/>
        </w:rPr>
        <w:t>соответствии</w:t>
      </w:r>
      <w:r>
        <w:rPr>
          <w:rFonts w:ascii="STIX Two Text" w:hAnsi="STIX Two Text"/>
          <w:i w:val="0"/>
          <w:sz w:val="24"/>
        </w:rPr>
        <w:t xml:space="preserve"> с условиями Контракта.</w:t>
      </w:r>
    </w:p>
    <w:p w14:paraId="3B000000">
      <w:pPr>
        <w:widowControl w:val="0"/>
        <w:ind w:firstLine="567" w:left="0"/>
        <w:jc w:val="both"/>
        <w:rPr>
          <w:rFonts w:ascii="STIX Two Text" w:hAnsi="STIX Two Text"/>
          <w:i w:val="0"/>
          <w:sz w:val="24"/>
        </w:rPr>
      </w:pPr>
      <w:r>
        <w:rPr>
          <w:rFonts w:ascii="STIX Two Text" w:hAnsi="STIX Two Text"/>
          <w:i w:val="0"/>
          <w:sz w:val="24"/>
        </w:rPr>
        <w:t>4.3.2.</w:t>
      </w:r>
      <w:r>
        <w:rPr>
          <w:rFonts w:ascii="STIX Two Text" w:hAnsi="STIX Two Text"/>
          <w:i w:val="0"/>
          <w:sz w:val="24"/>
        </w:rPr>
        <w:tab/>
      </w:r>
      <w:r>
        <w:rPr>
          <w:rFonts w:ascii="STIX Two Text" w:hAnsi="STIX Two Text"/>
          <w:i w:val="0"/>
          <w:sz w:val="24"/>
        </w:rPr>
        <w:t>Требовать от Заказчика своевременной оплаты надлежащим образом исполненных им обязательств.</w:t>
      </w:r>
    </w:p>
    <w:p w14:paraId="3C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 xml:space="preserve">.3.3. </w:t>
      </w:r>
      <w:r>
        <w:rPr>
          <w:rFonts w:ascii="STIX Two Text" w:hAnsi="STIX Two Text"/>
          <w:i w:val="0"/>
          <w:sz w:val="24"/>
        </w:rPr>
        <w:tab/>
      </w:r>
      <w:r>
        <w:rPr>
          <w:rFonts w:ascii="STIX Two Text" w:hAnsi="STIX Two Text"/>
          <w:i w:val="0"/>
          <w:sz w:val="24"/>
        </w:rPr>
        <w:t>Досрочно исполнить обязательства по Контракту с согласия Заказчика.</w:t>
      </w:r>
    </w:p>
    <w:p w14:paraId="3D000000">
      <w:pPr>
        <w:widowControl w:val="0"/>
        <w:ind w:firstLine="567" w:left="0"/>
        <w:jc w:val="both"/>
        <w:rPr>
          <w:rFonts w:ascii="STIX Two Text" w:hAnsi="STIX Two Text"/>
          <w:i w:val="0"/>
          <w:sz w:val="24"/>
        </w:rPr>
      </w:pPr>
      <w:r>
        <w:rPr>
          <w:rFonts w:ascii="STIX Two Text" w:hAnsi="STIX Two Text"/>
          <w:i w:val="0"/>
          <w:sz w:val="24"/>
        </w:rPr>
        <w:t>4</w:t>
      </w:r>
      <w:r>
        <w:rPr>
          <w:rFonts w:ascii="STIX Two Text" w:hAnsi="STIX Two Text"/>
          <w:i w:val="0"/>
          <w:sz w:val="24"/>
        </w:rPr>
        <w:t>.3.4.</w:t>
      </w:r>
      <w:r>
        <w:rPr>
          <w:rFonts w:ascii="STIX Two Text" w:hAnsi="STIX Two Text"/>
          <w:i w:val="0"/>
          <w:sz w:val="24"/>
        </w:rPr>
        <w:tab/>
      </w:r>
      <w:r>
        <w:rPr>
          <w:rFonts w:ascii="STIX Two Text" w:hAnsi="STIX Two Text"/>
          <w:i w:val="0"/>
          <w:sz w:val="24"/>
        </w:rPr>
        <w:t xml:space="preserve">Требовать уплаты неустоек (штрафов, пеней) в </w:t>
      </w:r>
      <w:r>
        <w:rPr>
          <w:rFonts w:ascii="STIX Two Text" w:hAnsi="STIX Two Text"/>
          <w:i w:val="0"/>
          <w:sz w:val="24"/>
        </w:rPr>
        <w:t>случае</w:t>
      </w:r>
      <w:r>
        <w:rPr>
          <w:rFonts w:ascii="STIX Two Text" w:hAnsi="STIX Two Text"/>
          <w:i w:val="0"/>
          <w:sz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3E000000">
      <w:pPr>
        <w:widowControl w:val="0"/>
        <w:ind/>
        <w:jc w:val="both"/>
        <w:rPr>
          <w:rFonts w:ascii="STIX Two Text" w:hAnsi="STIX Two Text"/>
          <w:i w:val="0"/>
          <w:sz w:val="24"/>
        </w:rPr>
      </w:pPr>
    </w:p>
    <w:p w14:paraId="3F000000">
      <w:pPr>
        <w:widowControl w:val="0"/>
        <w:spacing w:after="0" w:line="240" w:lineRule="auto"/>
        <w:ind w:firstLine="851" w:left="0"/>
        <w:jc w:val="center"/>
        <w:rPr>
          <w:rFonts w:ascii="STIX Two Text" w:hAnsi="STIX Two Text"/>
          <w:b w:val="1"/>
          <w:color w:val="000000"/>
          <w:sz w:val="24"/>
        </w:rPr>
      </w:pPr>
      <w:r>
        <w:rPr>
          <w:rFonts w:ascii="STIX Two Text" w:hAnsi="STIX Two Text"/>
          <w:b w:val="1"/>
          <w:color w:val="000000"/>
          <w:sz w:val="24"/>
        </w:rPr>
        <w:t>5. Порядок оказания Услуг и их приемки</w:t>
      </w:r>
    </w:p>
    <w:p w14:paraId="40000000">
      <w:pPr>
        <w:widowControl w:val="0"/>
        <w:ind w:firstLine="567" w:left="0"/>
        <w:jc w:val="both"/>
        <w:rPr>
          <w:rFonts w:ascii="STIX Two Text" w:hAnsi="STIX Two Text"/>
          <w:sz w:val="24"/>
        </w:rPr>
      </w:pPr>
      <w:r>
        <w:rPr>
          <w:rFonts w:ascii="STIX Two Text" w:hAnsi="STIX Two Text"/>
          <w:sz w:val="24"/>
        </w:rPr>
        <w:t>5.1.</w:t>
      </w:r>
      <w:r>
        <w:rPr>
          <w:rFonts w:ascii="STIX Two Text" w:hAnsi="STIX Two Text"/>
          <w:sz w:val="24"/>
        </w:rPr>
        <w:tab/>
      </w:r>
      <w:r>
        <w:rPr>
          <w:rFonts w:ascii="STIX Two Text" w:hAnsi="STIX Two Text"/>
          <w:sz w:val="24"/>
        </w:rPr>
        <w:t>Место поставки товара</w:t>
      </w:r>
      <w:r>
        <w:rPr>
          <w:rFonts w:ascii="STIX Two Text" w:hAnsi="STIX Two Text"/>
          <w:sz w:val="24"/>
        </w:rPr>
        <w:t xml:space="preserve">: 173004, </w:t>
      </w:r>
      <w:r>
        <w:rPr>
          <w:rFonts w:ascii="STIX Two Text" w:hAnsi="STIX Two Text"/>
          <w:sz w:val="24"/>
        </w:rPr>
        <w:t xml:space="preserve">Новгородская область, </w:t>
      </w:r>
      <w:r>
        <w:rPr>
          <w:rFonts w:ascii="STIX Two Text" w:hAnsi="STIX Two Text"/>
          <w:sz w:val="24"/>
        </w:rPr>
        <w:t xml:space="preserve">г. Великий Новгород, </w:t>
      </w:r>
      <w:r>
        <w:rPr>
          <w:rFonts w:ascii="STIX Two Text" w:hAnsi="STIX Two Text"/>
          <w:sz w:val="24"/>
        </w:rPr>
        <w:t>ул. Фёдоровский ручей, д. 6.</w:t>
      </w:r>
    </w:p>
    <w:p w14:paraId="41000000">
      <w:pPr>
        <w:widowControl w:val="0"/>
        <w:ind w:firstLine="567" w:left="0"/>
        <w:jc w:val="both"/>
        <w:rPr>
          <w:rFonts w:ascii="STIX Two Text" w:hAnsi="STIX Two Text"/>
          <w:sz w:val="24"/>
        </w:rPr>
      </w:pPr>
      <w:r>
        <w:rPr>
          <w:rFonts w:ascii="STIX Two Text" w:hAnsi="STIX Two Text"/>
          <w:sz w:val="24"/>
        </w:rPr>
        <w:t xml:space="preserve">5.2. </w:t>
      </w:r>
      <w:r>
        <w:rPr>
          <w:rFonts w:ascii="STIX Two Text" w:hAnsi="STIX Two Text"/>
          <w:sz w:val="24"/>
        </w:rPr>
        <w:tab/>
      </w:r>
      <w:r>
        <w:rPr>
          <w:rFonts w:ascii="STIX Two Text" w:hAnsi="STIX Two Text"/>
          <w:sz w:val="24"/>
        </w:rPr>
        <w:t>Срок поставки товара</w:t>
      </w:r>
      <w:r>
        <w:rPr>
          <w:rFonts w:ascii="STIX Two Text" w:hAnsi="STIX Two Text"/>
          <w:sz w:val="24"/>
        </w:rPr>
        <w:t>:</w:t>
      </w:r>
      <w:r>
        <w:rPr>
          <w:rFonts w:ascii="STIX Two Text" w:hAnsi="STIX Two Text"/>
          <w:sz w:val="24"/>
        </w:rPr>
        <w:t xml:space="preserve"> </w:t>
      </w:r>
    </w:p>
    <w:p w14:paraId="42000000">
      <w:pPr>
        <w:widowControl w:val="0"/>
        <w:numPr>
          <w:numId w:val="3"/>
        </w:numPr>
        <w:ind w:firstLine="567" w:left="0"/>
        <w:jc w:val="both"/>
        <w:rPr>
          <w:rFonts w:ascii="STIX Two Text" w:hAnsi="STIX Two Text"/>
          <w:sz w:val="24"/>
        </w:rPr>
      </w:pPr>
      <w:r>
        <w:rPr>
          <w:rFonts w:ascii="STIX Two Text" w:hAnsi="STIX Two Text"/>
          <w:sz w:val="24"/>
        </w:rPr>
        <w:t>в течение 5 (пяти) рабочих дней с момента заключения Контракта. Поставка товара может быть осуществлена досрочно</w:t>
      </w:r>
      <w:r>
        <w:rPr>
          <w:rFonts w:ascii="STIX Two Text" w:hAnsi="STIX Two Text"/>
          <w:sz w:val="24"/>
        </w:rPr>
        <w:t>.</w:t>
      </w:r>
      <w:r>
        <w:rPr>
          <w:rFonts w:ascii="STIX Two Text" w:hAnsi="STIX Two Text"/>
          <w:sz w:val="24"/>
        </w:rPr>
        <w:t>.</w:t>
      </w:r>
    </w:p>
    <w:p w14:paraId="43000000">
      <w:pPr>
        <w:widowControl w:val="0"/>
        <w:ind w:firstLine="567" w:left="0"/>
        <w:jc w:val="both"/>
        <w:rPr>
          <w:rFonts w:ascii="STIX Two Text" w:hAnsi="STIX Two Text"/>
          <w:sz w:val="24"/>
        </w:rPr>
      </w:pPr>
      <w:r>
        <w:rPr>
          <w:rFonts w:ascii="STIX Two Text" w:hAnsi="STIX Two Text"/>
          <w:sz w:val="24"/>
        </w:rPr>
        <w:t xml:space="preserve">5.3. </w:t>
      </w:r>
      <w:r>
        <w:rPr>
          <w:rFonts w:ascii="STIX Two Text" w:hAnsi="STIX Two Text"/>
          <w:sz w:val="24"/>
        </w:rPr>
        <w:tab/>
      </w:r>
      <w:r>
        <w:rPr>
          <w:rFonts w:ascii="STIX Two Text" w:hAnsi="STIX Two Text"/>
          <w:sz w:val="24"/>
        </w:rPr>
        <w:t>Порядок  осуществления приемки товара</w:t>
      </w:r>
      <w:r>
        <w:rPr>
          <w:rFonts w:ascii="STIX Two Text" w:hAnsi="STIX Two Text"/>
          <w:sz w:val="24"/>
        </w:rPr>
        <w:t>.</w:t>
      </w:r>
    </w:p>
    <w:p w14:paraId="44000000">
      <w:pPr>
        <w:widowControl w:val="0"/>
        <w:ind w:firstLine="567" w:left="0"/>
        <w:jc w:val="both"/>
        <w:rPr>
          <w:rFonts w:ascii="STIX Two Text" w:hAnsi="STIX Two Text"/>
          <w:sz w:val="24"/>
        </w:rPr>
      </w:pPr>
      <w:r>
        <w:rPr>
          <w:rFonts w:ascii="STIX Two Text" w:hAnsi="STIX Two Text"/>
          <w:sz w:val="24"/>
        </w:rPr>
        <w:t>5.3.1</w:t>
      </w:r>
      <w:r>
        <w:rPr>
          <w:rFonts w:ascii="STIX Two Text" w:hAnsi="STIX Two Text"/>
          <w:sz w:val="24"/>
        </w:rPr>
        <w:t>.</w:t>
      </w:r>
      <w:r>
        <w:rPr>
          <w:rFonts w:ascii="STIX Two Text" w:hAnsi="STIX Two Text"/>
          <w:sz w:val="24"/>
        </w:rPr>
        <w:tab/>
      </w:r>
      <w:r>
        <w:rPr>
          <w:rFonts w:ascii="STIX Two Text" w:hAnsi="STIX Two Text"/>
          <w:sz w:val="24"/>
        </w:rPr>
        <w:t>Исполнитель</w:t>
      </w:r>
      <w:r>
        <w:rPr>
          <w:rFonts w:ascii="STIX Two Text" w:hAnsi="STIX Two Text"/>
          <w:sz w:val="24"/>
        </w:rPr>
        <w:t xml:space="preserve"> при</w:t>
      </w:r>
      <w:r>
        <w:rPr>
          <w:rFonts w:ascii="STIX Two Text" w:hAnsi="STIX Two Text"/>
          <w:sz w:val="24"/>
        </w:rPr>
        <w:t xml:space="preserve"> поставке Товара</w:t>
      </w:r>
      <w:r>
        <w:rPr>
          <w:rFonts w:ascii="STIX Two Text" w:hAnsi="STIX Two Text"/>
          <w:sz w:val="24"/>
        </w:rPr>
        <w:t xml:space="preserve"> должен передать Заказчику следующие документы на русском языке:</w:t>
      </w:r>
    </w:p>
    <w:p w14:paraId="45000000">
      <w:pPr>
        <w:widowControl w:val="0"/>
        <w:numPr>
          <w:ilvl w:val="0"/>
          <w:numId w:val="4"/>
        </w:numPr>
        <w:ind/>
        <w:jc w:val="both"/>
        <w:rPr>
          <w:rFonts w:ascii="STIX Two Text" w:hAnsi="STIX Two Text"/>
          <w:sz w:val="24"/>
        </w:rPr>
      </w:pPr>
      <w:r>
        <w:rPr>
          <w:rFonts w:ascii="STIX Two Text" w:hAnsi="STIX Two Text"/>
          <w:sz w:val="24"/>
        </w:rPr>
        <w:t>ориги</w:t>
      </w:r>
      <w:r>
        <w:rPr>
          <w:rFonts w:ascii="STIX Two Text" w:hAnsi="STIX Two Text"/>
          <w:sz w:val="24"/>
        </w:rPr>
        <w:t>нал товарной накладной в 2 экз.</w:t>
      </w:r>
    </w:p>
    <w:p w14:paraId="46000000">
      <w:pPr>
        <w:widowControl w:val="0"/>
        <w:numPr>
          <w:ilvl w:val="0"/>
          <w:numId w:val="5"/>
        </w:numPr>
        <w:ind/>
        <w:jc w:val="both"/>
        <w:rPr>
          <w:rFonts w:ascii="STIX Two Text" w:hAnsi="STIX Two Text"/>
          <w:sz w:val="24"/>
        </w:rPr>
      </w:pPr>
      <w:r>
        <w:rPr>
          <w:rFonts w:ascii="STIX Two Text" w:hAnsi="STIX Two Text"/>
          <w:sz w:val="24"/>
        </w:rPr>
        <w:t xml:space="preserve">оригинал счета и (или) счета - фактуры в 1 экз. </w:t>
      </w:r>
    </w:p>
    <w:p w14:paraId="47000000">
      <w:pPr>
        <w:widowControl w:val="0"/>
        <w:ind w:firstLine="567" w:left="0"/>
        <w:jc w:val="both"/>
        <w:rPr>
          <w:rFonts w:ascii="STIX Two Text" w:hAnsi="STIX Two Text"/>
          <w:sz w:val="24"/>
        </w:rPr>
      </w:pPr>
      <w:r>
        <w:rPr>
          <w:rFonts w:ascii="STIX Two Text" w:hAnsi="STIX Two Text"/>
          <w:sz w:val="24"/>
        </w:rPr>
        <w:t>5.</w:t>
      </w:r>
      <w:r>
        <w:rPr>
          <w:rFonts w:ascii="STIX Two Text" w:hAnsi="STIX Two Text"/>
          <w:sz w:val="24"/>
        </w:rPr>
        <w:t>4</w:t>
      </w:r>
      <w:r>
        <w:rPr>
          <w:rFonts w:ascii="STIX Two Text" w:hAnsi="STIX Two Text"/>
          <w:sz w:val="24"/>
        </w:rPr>
        <w:t xml:space="preserve">. </w:t>
      </w:r>
      <w:r>
        <w:rPr>
          <w:rFonts w:ascii="STIX Two Text" w:hAnsi="STIX Two Text"/>
          <w:sz w:val="24"/>
        </w:rPr>
        <w:tab/>
      </w:r>
      <w:r>
        <w:rPr>
          <w:rFonts w:ascii="STIX Two Text" w:hAnsi="STIX Two Text"/>
          <w:sz w:val="24"/>
        </w:rPr>
        <w:t xml:space="preserve">Приемка Товара осуществляется в </w:t>
      </w:r>
      <w:r>
        <w:rPr>
          <w:rFonts w:ascii="STIX Two Text" w:hAnsi="STIX Two Text"/>
          <w:sz w:val="24"/>
        </w:rPr>
        <w:t>месте</w:t>
      </w:r>
      <w:r>
        <w:rPr>
          <w:rFonts w:ascii="STIX Two Text" w:hAnsi="STIX Two Text"/>
          <w:sz w:val="24"/>
        </w:rPr>
        <w:t xml:space="preserve"> его поставки уполномоченным представителем Заказчика. Заказчик вправе создать приемочную комиссию для проверки соответствия Товара требованиям, установленным Контрактом.</w:t>
      </w:r>
    </w:p>
    <w:p w14:paraId="48000000">
      <w:pPr>
        <w:widowControl w:val="0"/>
        <w:ind w:firstLine="567" w:left="0"/>
        <w:jc w:val="both"/>
        <w:rPr>
          <w:rFonts w:ascii="STIX Two Text" w:hAnsi="STIX Two Text"/>
          <w:sz w:val="24"/>
        </w:rPr>
      </w:pPr>
      <w:r>
        <w:rPr>
          <w:rFonts w:ascii="STIX Two Text" w:hAnsi="STIX Two Text"/>
          <w:sz w:val="24"/>
        </w:rPr>
        <w:t>5.5</w:t>
      </w:r>
      <w:r>
        <w:rPr>
          <w:rFonts w:ascii="STIX Two Text" w:hAnsi="STIX Two Text"/>
          <w:sz w:val="24"/>
        </w:rPr>
        <w:t xml:space="preserve">. </w:t>
      </w:r>
      <w:r>
        <w:rPr>
          <w:rFonts w:ascii="STIX Two Text" w:hAnsi="STIX Two Text"/>
          <w:sz w:val="24"/>
        </w:rPr>
        <w:tab/>
      </w:r>
      <w:r>
        <w:rPr>
          <w:rFonts w:ascii="STIX Two Text" w:hAnsi="STIX Two Text"/>
          <w:sz w:val="24"/>
        </w:rPr>
        <w:t xml:space="preserve">Проверка соответствия Товара требованиям, установленным Контрактом, осуществляется в </w:t>
      </w:r>
      <w:r>
        <w:rPr>
          <w:rFonts w:ascii="STIX Two Text" w:hAnsi="STIX Two Text"/>
          <w:sz w:val="24"/>
        </w:rPr>
        <w:t>следующем</w:t>
      </w:r>
      <w:r>
        <w:rPr>
          <w:rFonts w:ascii="STIX Two Text" w:hAnsi="STIX Two Text"/>
          <w:sz w:val="24"/>
        </w:rPr>
        <w:t xml:space="preserve"> порядке:</w:t>
      </w:r>
    </w:p>
    <w:p w14:paraId="49000000">
      <w:pPr>
        <w:widowControl w:val="0"/>
        <w:numPr>
          <w:numId w:val="6"/>
        </w:numPr>
        <w:ind w:firstLine="567" w:left="0"/>
        <w:jc w:val="both"/>
        <w:rPr>
          <w:rFonts w:ascii="STIX Two Text" w:hAnsi="STIX Two Text"/>
          <w:sz w:val="24"/>
        </w:rPr>
      </w:pPr>
      <w:r>
        <w:rPr>
          <w:rFonts w:ascii="STIX Two Text" w:hAnsi="STIX Two Text"/>
          <w:sz w:val="24"/>
        </w:rPr>
        <w:t>проверка соответствия информации, указанной в товарной накладной, Контракту или заявке;</w:t>
      </w:r>
    </w:p>
    <w:p w14:paraId="4A000000">
      <w:pPr>
        <w:widowControl w:val="0"/>
        <w:numPr>
          <w:numId w:val="7"/>
        </w:numPr>
        <w:ind w:firstLine="567" w:left="0"/>
        <w:jc w:val="both"/>
        <w:rPr>
          <w:rFonts w:ascii="STIX Two Text" w:hAnsi="STIX Two Text"/>
          <w:sz w:val="24"/>
        </w:rPr>
      </w:pPr>
      <w:r>
        <w:rPr>
          <w:rFonts w:ascii="STIX Two Text" w:hAnsi="STIX Two Text"/>
          <w:sz w:val="24"/>
        </w:rPr>
        <w:t>проверка наличия и правильности оформления сопроводит</w:t>
      </w:r>
      <w:r>
        <w:rPr>
          <w:rFonts w:ascii="STIX Two Text" w:hAnsi="STIX Two Text"/>
          <w:sz w:val="24"/>
        </w:rPr>
        <w:t>ельных документов на Товар (п</w:t>
      </w:r>
      <w:r>
        <w:rPr>
          <w:rFonts w:ascii="STIX Two Text" w:hAnsi="STIX Two Text"/>
          <w:sz w:val="24"/>
        </w:rPr>
        <w:t>. 5</w:t>
      </w:r>
      <w:r>
        <w:rPr>
          <w:rFonts w:ascii="STIX Two Text" w:hAnsi="STIX Two Text"/>
          <w:sz w:val="24"/>
        </w:rPr>
        <w:t>.3</w:t>
      </w:r>
      <w:r>
        <w:rPr>
          <w:rFonts w:ascii="STIX Two Text" w:hAnsi="STIX Two Text"/>
          <w:sz w:val="24"/>
        </w:rPr>
        <w:t>.1</w:t>
      </w:r>
      <w:r>
        <w:rPr>
          <w:rFonts w:ascii="STIX Two Text" w:hAnsi="STIX Two Text"/>
          <w:sz w:val="24"/>
        </w:rPr>
        <w:t xml:space="preserve"> Контракта);</w:t>
      </w:r>
    </w:p>
    <w:p w14:paraId="4B000000">
      <w:pPr>
        <w:widowControl w:val="0"/>
        <w:numPr>
          <w:numId w:val="8"/>
        </w:numPr>
        <w:ind w:firstLine="567" w:left="0"/>
        <w:jc w:val="both"/>
        <w:rPr>
          <w:rFonts w:ascii="STIX Two Text" w:hAnsi="STIX Two Text"/>
          <w:sz w:val="24"/>
        </w:rPr>
      </w:pPr>
      <w:r>
        <w:rPr>
          <w:rFonts w:ascii="STIX Two Text" w:hAnsi="STIX Two Text"/>
          <w:sz w:val="24"/>
        </w:rPr>
        <w:t xml:space="preserve">проверка соблюдения </w:t>
      </w:r>
      <w:r>
        <w:rPr>
          <w:rFonts w:ascii="STIX Two Text" w:hAnsi="STIX Two Text"/>
          <w:sz w:val="24"/>
        </w:rPr>
        <w:t>Исполнителем</w:t>
      </w:r>
      <w:r>
        <w:rPr>
          <w:rFonts w:ascii="STIX Two Text" w:hAnsi="STIX Two Text"/>
          <w:sz w:val="24"/>
        </w:rPr>
        <w:t xml:space="preserve"> требований к условиям транспортировки, установленных действующим законодательством;</w:t>
      </w:r>
    </w:p>
    <w:p w14:paraId="4C000000">
      <w:pPr>
        <w:widowControl w:val="0"/>
        <w:numPr>
          <w:numId w:val="9"/>
        </w:numPr>
        <w:ind w:firstLine="567" w:left="0"/>
        <w:jc w:val="both"/>
        <w:rPr>
          <w:rFonts w:ascii="STIX Two Text" w:hAnsi="STIX Two Text"/>
          <w:sz w:val="24"/>
        </w:rPr>
      </w:pPr>
      <w:r>
        <w:rPr>
          <w:rFonts w:ascii="STIX Two Text" w:hAnsi="STIX Two Text"/>
          <w:sz w:val="24"/>
        </w:rPr>
        <w:t>проверка соответствия количества Товара, указанного в товарной накладной и фактически доставленного;</w:t>
      </w:r>
    </w:p>
    <w:p w14:paraId="4D000000">
      <w:pPr>
        <w:widowControl w:val="0"/>
        <w:numPr>
          <w:numId w:val="10"/>
        </w:numPr>
        <w:ind w:firstLine="567" w:left="0"/>
        <w:jc w:val="both"/>
        <w:rPr>
          <w:rFonts w:ascii="STIX Two Text" w:hAnsi="STIX Two Text"/>
          <w:sz w:val="24"/>
        </w:rPr>
      </w:pPr>
      <w:r>
        <w:rPr>
          <w:rFonts w:ascii="STIX Two Text" w:hAnsi="STIX Two Text"/>
          <w:sz w:val="24"/>
        </w:rPr>
        <w:t>проверка целостности упаковки и срока годности Товара, вскрытие упаковки, осмотр Товара на наличие внешних повреждений и недостатков.</w:t>
      </w:r>
    </w:p>
    <w:p w14:paraId="4E000000">
      <w:pPr>
        <w:widowControl w:val="0"/>
        <w:ind w:firstLine="567" w:left="0"/>
        <w:jc w:val="both"/>
        <w:rPr>
          <w:rFonts w:ascii="STIX Two Text" w:hAnsi="STIX Two Text"/>
          <w:sz w:val="24"/>
        </w:rPr>
      </w:pPr>
      <w:r>
        <w:rPr>
          <w:rFonts w:ascii="STIX Two Text" w:hAnsi="STIX Two Text"/>
          <w:sz w:val="24"/>
        </w:rPr>
        <w:t xml:space="preserve">Одновременно проверяется соответствие наименования, ассортимента Товара, указанного в заявке, с фактическим ассортиментом и </w:t>
      </w:r>
      <w:r>
        <w:rPr>
          <w:rFonts w:ascii="STIX Two Text" w:hAnsi="STIX Two Text"/>
          <w:sz w:val="24"/>
        </w:rPr>
        <w:t>количеством</w:t>
      </w:r>
      <w:r>
        <w:rPr>
          <w:rFonts w:ascii="STIX Two Text" w:hAnsi="STIX Two Text"/>
          <w:sz w:val="24"/>
        </w:rPr>
        <w:t xml:space="preserve"> товара, и со сведениями, содержащимися в сопроводительных документах на Товар.</w:t>
      </w:r>
    </w:p>
    <w:p w14:paraId="4F000000">
      <w:pPr>
        <w:widowControl w:val="0"/>
        <w:ind w:firstLine="567" w:left="0"/>
        <w:jc w:val="both"/>
        <w:rPr>
          <w:rFonts w:ascii="STIX Two Text" w:hAnsi="STIX Two Text"/>
          <w:sz w:val="24"/>
        </w:rPr>
      </w:pPr>
      <w:r>
        <w:rPr>
          <w:rFonts w:ascii="STIX Two Text" w:hAnsi="STIX Two Text"/>
          <w:sz w:val="24"/>
        </w:rPr>
        <w:t>5.6</w:t>
      </w:r>
      <w:r>
        <w:rPr>
          <w:rFonts w:ascii="STIX Two Text" w:hAnsi="STIX Two Text"/>
          <w:sz w:val="24"/>
        </w:rPr>
        <w:t xml:space="preserve">. </w:t>
      </w:r>
      <w:r>
        <w:rPr>
          <w:rFonts w:ascii="STIX Two Text" w:hAnsi="STIX Two Text"/>
          <w:sz w:val="24"/>
        </w:rPr>
        <w:tab/>
      </w:r>
      <w:r>
        <w:rPr>
          <w:rFonts w:ascii="STIX Two Text" w:hAnsi="STIX Two Text"/>
          <w:sz w:val="24"/>
        </w:rPr>
        <w:t xml:space="preserve">В течение 7 (семи) </w:t>
      </w:r>
      <w:r>
        <w:rPr>
          <w:rFonts w:ascii="STIX Two Text" w:hAnsi="STIX Two Text"/>
          <w:sz w:val="24"/>
        </w:rPr>
        <w:t xml:space="preserve">рабочих </w:t>
      </w:r>
      <w:r>
        <w:rPr>
          <w:rFonts w:ascii="STIX Two Text" w:hAnsi="STIX Two Text"/>
          <w:sz w:val="24"/>
        </w:rPr>
        <w:t xml:space="preserve">дней после получения от </w:t>
      </w:r>
      <w:r>
        <w:rPr>
          <w:rFonts w:ascii="STIX Two Text" w:hAnsi="STIX Two Text"/>
          <w:sz w:val="24"/>
        </w:rPr>
        <w:t>Исполнителя</w:t>
      </w:r>
      <w:r>
        <w:rPr>
          <w:rFonts w:ascii="STIX Two Text" w:hAnsi="STIX Two Text"/>
          <w:sz w:val="24"/>
        </w:rPr>
        <w:t xml:space="preserve"> докумен</w:t>
      </w:r>
      <w:r>
        <w:rPr>
          <w:rFonts w:ascii="STIX Two Text" w:hAnsi="STIX Two Text"/>
          <w:sz w:val="24"/>
        </w:rPr>
        <w:t>тов Заказчик проводит приемку</w:t>
      </w:r>
      <w:r>
        <w:rPr>
          <w:rFonts w:ascii="STIX Two Text" w:hAnsi="STIX Two Text"/>
          <w:sz w:val="24"/>
        </w:rPr>
        <w:t xml:space="preserve"> поставленного товара в части его соответствия условиям Контракта.</w:t>
      </w:r>
    </w:p>
    <w:p w14:paraId="50000000">
      <w:pPr>
        <w:widowControl w:val="0"/>
        <w:ind w:firstLine="567" w:left="0"/>
        <w:jc w:val="both"/>
        <w:rPr>
          <w:rFonts w:ascii="STIX Two Text" w:hAnsi="STIX Two Text"/>
          <w:sz w:val="24"/>
        </w:rPr>
      </w:pPr>
      <w:r>
        <w:rPr>
          <w:rFonts w:ascii="STIX Two Text" w:hAnsi="STIX Two Text"/>
          <w:sz w:val="24"/>
        </w:rPr>
        <w:t>5.7</w:t>
      </w:r>
      <w:r>
        <w:rPr>
          <w:rFonts w:ascii="STIX Two Text" w:hAnsi="STIX Two Text"/>
          <w:sz w:val="24"/>
        </w:rPr>
        <w:t xml:space="preserve">. </w:t>
      </w:r>
      <w:r>
        <w:rPr>
          <w:rFonts w:ascii="STIX Two Text" w:hAnsi="STIX Two Text"/>
          <w:sz w:val="24"/>
        </w:rPr>
        <w:tab/>
      </w:r>
      <w:r>
        <w:rPr>
          <w:rFonts w:ascii="STIX Two Text" w:hAnsi="STIX Two Text"/>
          <w:sz w:val="24"/>
        </w:rPr>
        <w:t xml:space="preserve">Для проверки соответствия качества поставленных </w:t>
      </w:r>
      <w:r>
        <w:rPr>
          <w:rFonts w:ascii="STIX Two Text" w:hAnsi="STIX Two Text"/>
          <w:sz w:val="24"/>
        </w:rPr>
        <w:t>Исполнителем</w:t>
      </w:r>
      <w:r>
        <w:rPr>
          <w:rFonts w:ascii="STIX Two Text" w:hAnsi="STIX Two Text"/>
          <w:sz w:val="24"/>
        </w:rPr>
        <w:t xml:space="preserve"> Товаров требованиям, установленным настоящим Контрактом, Заказчик вправе привлекать независимых экспертов.</w:t>
      </w:r>
    </w:p>
    <w:p w14:paraId="51000000">
      <w:pPr>
        <w:widowControl w:val="0"/>
        <w:ind w:firstLine="567" w:left="0"/>
        <w:jc w:val="both"/>
        <w:rPr>
          <w:rFonts w:ascii="STIX Two Text" w:hAnsi="STIX Two Text"/>
          <w:sz w:val="24"/>
        </w:rPr>
      </w:pPr>
      <w:r>
        <w:rPr>
          <w:rFonts w:ascii="STIX Two Text" w:hAnsi="STIX Two Text"/>
          <w:sz w:val="24"/>
        </w:rPr>
        <w:t>5.8</w:t>
      </w:r>
      <w:r>
        <w:rPr>
          <w:rFonts w:ascii="STIX Two Text" w:hAnsi="STIX Two Text"/>
          <w:sz w:val="24"/>
        </w:rPr>
        <w:t xml:space="preserve">. </w:t>
      </w:r>
      <w:r>
        <w:rPr>
          <w:rFonts w:ascii="STIX Two Text" w:hAnsi="STIX Two Text"/>
          <w:sz w:val="24"/>
        </w:rPr>
        <w:tab/>
      </w:r>
      <w:r>
        <w:rPr>
          <w:rFonts w:ascii="STIX Two Text" w:hAnsi="STIX Two Text"/>
          <w:sz w:val="24"/>
        </w:rPr>
        <w:t xml:space="preserve">В случае получения от Заказчика, эксперта, экспертной организации запроса о предоставлении дополнительных материалов, предоставлении разъяснений касательно поставленного Товара, относящиеся к условиям исполнения Контракта, </w:t>
      </w:r>
      <w:r>
        <w:rPr>
          <w:rFonts w:ascii="STIX Two Text" w:hAnsi="STIX Two Text"/>
          <w:sz w:val="24"/>
        </w:rPr>
        <w:t>Исполнитель</w:t>
      </w:r>
      <w:r>
        <w:rPr>
          <w:rFonts w:ascii="STIX Two Text" w:hAnsi="STIX Two Text"/>
          <w:sz w:val="24"/>
        </w:rPr>
        <w:t xml:space="preserve"> в течение 3 (трех) рабочих дней обязан предоставить Заказчику, эксперту, экспертной </w:t>
      </w:r>
      <w:r>
        <w:rPr>
          <w:rFonts w:ascii="STIX Two Text" w:hAnsi="STIX Two Text"/>
          <w:sz w:val="24"/>
        </w:rPr>
        <w:t>организации</w:t>
      </w:r>
      <w:r>
        <w:rPr>
          <w:rFonts w:ascii="STIX Two Text" w:hAnsi="STIX Two Text"/>
          <w:sz w:val="24"/>
        </w:rPr>
        <w:t xml:space="preserve"> запрашиваемые дополнительные материалы, разъяснения в отношении поставляемого товара.</w:t>
      </w:r>
    </w:p>
    <w:p w14:paraId="52000000">
      <w:pPr>
        <w:widowControl w:val="0"/>
        <w:ind w:firstLine="567" w:left="0"/>
        <w:jc w:val="both"/>
        <w:rPr>
          <w:rFonts w:ascii="STIX Two Text" w:hAnsi="STIX Two Text"/>
          <w:sz w:val="24"/>
        </w:rPr>
      </w:pPr>
      <w:r>
        <w:rPr>
          <w:rFonts w:ascii="STIX Two Text" w:hAnsi="STIX Two Text"/>
          <w:sz w:val="24"/>
        </w:rPr>
        <w:t>5.9</w:t>
      </w:r>
      <w:r>
        <w:rPr>
          <w:rFonts w:ascii="STIX Two Text" w:hAnsi="STIX Two Text"/>
          <w:sz w:val="24"/>
        </w:rPr>
        <w:t>.</w:t>
      </w:r>
      <w:r>
        <w:rPr>
          <w:rFonts w:ascii="STIX Two Text" w:hAnsi="STIX Two Text"/>
          <w:sz w:val="24"/>
        </w:rPr>
        <w:tab/>
      </w:r>
      <w:r>
        <w:rPr>
          <w:rFonts w:ascii="STIX Two Text" w:hAnsi="STIX Two Text"/>
          <w:sz w:val="24"/>
        </w:rPr>
        <w:t xml:space="preserve"> </w:t>
      </w:r>
      <w:r>
        <w:rPr>
          <w:rFonts w:ascii="STIX Two Text" w:hAnsi="STIX Two Text"/>
          <w:sz w:val="24"/>
        </w:rPr>
        <w:t>По резул</w:t>
      </w:r>
      <w:r>
        <w:rPr>
          <w:rFonts w:ascii="STIX Two Text" w:hAnsi="STIX Two Text"/>
          <w:sz w:val="24"/>
        </w:rPr>
        <w:t>ьтатам проведенной приемки</w:t>
      </w:r>
      <w:r>
        <w:rPr>
          <w:rFonts w:ascii="STIX Two Text" w:hAnsi="STIX Two Text"/>
          <w:sz w:val="24"/>
        </w:rPr>
        <w:t xml:space="preserve"> Заказчик вправе принять решение о приемке товара и направить </w:t>
      </w:r>
      <w:r>
        <w:rPr>
          <w:rFonts w:ascii="STIX Two Text" w:hAnsi="STIX Two Text"/>
          <w:sz w:val="24"/>
        </w:rPr>
        <w:t>Исполнителю</w:t>
      </w:r>
      <w:r>
        <w:rPr>
          <w:rFonts w:ascii="STIX Two Text" w:hAnsi="STIX Two Text"/>
          <w:sz w:val="24"/>
        </w:rPr>
        <w:t xml:space="preserve"> подписанный 1 (один) экземпляр товарной накладной, либо отказать Поставщику в приемке товара в связи с необходимостью устранения недостатков, выявленных п</w:t>
      </w:r>
      <w:r>
        <w:rPr>
          <w:rFonts w:ascii="STIX Two Text" w:hAnsi="STIX Two Text"/>
          <w:sz w:val="24"/>
        </w:rPr>
        <w:t>о итогам приемки</w:t>
      </w:r>
      <w:r>
        <w:rPr>
          <w:rFonts w:ascii="STIX Two Text" w:hAnsi="STIX Two Text"/>
          <w:sz w:val="24"/>
        </w:rPr>
        <w:t>.</w:t>
      </w:r>
    </w:p>
    <w:p w14:paraId="53000000">
      <w:pPr>
        <w:widowControl w:val="0"/>
        <w:ind w:firstLine="567" w:left="0"/>
        <w:jc w:val="both"/>
        <w:rPr>
          <w:rFonts w:ascii="STIX Two Text" w:hAnsi="STIX Two Text"/>
          <w:sz w:val="24"/>
        </w:rPr>
      </w:pPr>
      <w:r>
        <w:rPr>
          <w:rFonts w:ascii="STIX Two Text" w:hAnsi="STIX Two Text"/>
          <w:sz w:val="24"/>
        </w:rPr>
        <w:t>5.10</w:t>
      </w:r>
      <w:r>
        <w:rPr>
          <w:rFonts w:ascii="STIX Two Text" w:hAnsi="STIX Two Text"/>
          <w:sz w:val="24"/>
        </w:rPr>
        <w:t xml:space="preserve">. </w:t>
      </w:r>
      <w:r>
        <w:rPr>
          <w:rFonts w:ascii="STIX Two Text" w:hAnsi="STIX Two Text"/>
          <w:sz w:val="24"/>
        </w:rPr>
        <w:tab/>
      </w:r>
      <w:r>
        <w:rPr>
          <w:rFonts w:ascii="STIX Two Text" w:hAnsi="STIX Two Text"/>
          <w:sz w:val="24"/>
        </w:rPr>
        <w:t xml:space="preserve">В случае отказа от приемки Товара Заказчик направляет </w:t>
      </w:r>
      <w:r>
        <w:rPr>
          <w:rFonts w:ascii="STIX Two Text" w:hAnsi="STIX Two Text"/>
          <w:sz w:val="24"/>
        </w:rPr>
        <w:t>Исполнителю</w:t>
      </w:r>
      <w:r>
        <w:rPr>
          <w:rFonts w:ascii="STIX Two Text" w:hAnsi="STIX Two Text"/>
          <w:sz w:val="24"/>
        </w:rPr>
        <w:t xml:space="preserve"> мотивированный отказ с указанием перечня выявленных недостатков и сроками на их устранение. </w:t>
      </w:r>
    </w:p>
    <w:p w14:paraId="54000000">
      <w:pPr>
        <w:widowControl w:val="0"/>
        <w:ind w:firstLine="567" w:left="0"/>
        <w:jc w:val="both"/>
        <w:rPr>
          <w:rFonts w:ascii="STIX Two Text" w:hAnsi="STIX Two Text"/>
          <w:sz w:val="24"/>
        </w:rPr>
      </w:pPr>
      <w:r>
        <w:rPr>
          <w:rFonts w:ascii="STIX Two Text" w:hAnsi="STIX Two Text"/>
          <w:sz w:val="24"/>
        </w:rPr>
        <w:t>5.11</w:t>
      </w:r>
      <w:r>
        <w:rPr>
          <w:rFonts w:ascii="STIX Two Text" w:hAnsi="STIX Two Text"/>
          <w:sz w:val="24"/>
        </w:rPr>
        <w:t xml:space="preserve">. </w:t>
      </w:r>
      <w:r>
        <w:rPr>
          <w:rFonts w:ascii="STIX Two Text" w:hAnsi="STIX Two Text"/>
          <w:sz w:val="24"/>
        </w:rPr>
        <w:tab/>
      </w:r>
      <w:r>
        <w:rPr>
          <w:rFonts w:ascii="STIX Two Text" w:hAnsi="STIX Two Text"/>
          <w:sz w:val="24"/>
        </w:rPr>
        <w:t xml:space="preserve">В случае если по результатам устранения </w:t>
      </w:r>
      <w:r>
        <w:rPr>
          <w:rFonts w:ascii="STIX Two Text" w:hAnsi="STIX Two Text"/>
          <w:sz w:val="24"/>
        </w:rPr>
        <w:t>Исполнителем</w:t>
      </w:r>
      <w:r>
        <w:rPr>
          <w:rFonts w:ascii="STIX Two Text" w:hAnsi="STIX Two Text"/>
          <w:sz w:val="24"/>
        </w:rPr>
        <w:t xml:space="preserve"> выявленных недостатков Заказчиком будет принято решение об устранении недостатков в надлежащем порядке и в установленные сроки, Заказчик осуществляет приемку Товара.</w:t>
      </w:r>
    </w:p>
    <w:p w14:paraId="55000000">
      <w:pPr>
        <w:widowControl w:val="0"/>
        <w:ind w:firstLine="567" w:left="0"/>
        <w:jc w:val="both"/>
        <w:rPr>
          <w:rFonts w:ascii="STIX Two Text" w:hAnsi="STIX Two Text"/>
          <w:sz w:val="24"/>
        </w:rPr>
      </w:pPr>
      <w:r>
        <w:rPr>
          <w:rFonts w:ascii="STIX Two Text" w:hAnsi="STIX Two Text"/>
          <w:sz w:val="24"/>
        </w:rPr>
        <w:t>5.12</w:t>
      </w:r>
      <w:r>
        <w:rPr>
          <w:rFonts w:ascii="STIX Two Text" w:hAnsi="STIX Two Text"/>
          <w:sz w:val="24"/>
        </w:rPr>
        <w:t xml:space="preserve">. </w:t>
      </w:r>
      <w:r>
        <w:rPr>
          <w:rFonts w:ascii="STIX Two Text" w:hAnsi="STIX Two Text"/>
          <w:sz w:val="24"/>
        </w:rPr>
        <w:tab/>
      </w:r>
      <w:r>
        <w:rPr>
          <w:rFonts w:ascii="STIX Two Text" w:hAnsi="STIX Two Text"/>
          <w:sz w:val="24"/>
        </w:rPr>
        <w:t xml:space="preserve">Если выявленные недостатки не устранены </w:t>
      </w:r>
      <w:r>
        <w:rPr>
          <w:rFonts w:ascii="STIX Two Text" w:hAnsi="STIX Two Text"/>
          <w:sz w:val="24"/>
        </w:rPr>
        <w:t>Исполнителем</w:t>
      </w:r>
      <w:r>
        <w:rPr>
          <w:rFonts w:ascii="STIX Two Text" w:hAnsi="STIX Two Text"/>
          <w:sz w:val="24"/>
        </w:rPr>
        <w:t xml:space="preserve"> в установленный Заказчиком срок либо являются существенными и неустранимыми, Заказчик вправе возвратить </w:t>
      </w:r>
      <w:r>
        <w:rPr>
          <w:rFonts w:ascii="STIX Two Text" w:hAnsi="STIX Two Text"/>
          <w:sz w:val="24"/>
        </w:rPr>
        <w:t>Исполнителю</w:t>
      </w:r>
      <w:r>
        <w:rPr>
          <w:rFonts w:ascii="STIX Two Text" w:hAnsi="STIX Two Text"/>
          <w:sz w:val="24"/>
        </w:rPr>
        <w:t xml:space="preserve"> товар и отказаться от исполнения Контракта.</w:t>
      </w:r>
    </w:p>
    <w:p w14:paraId="56000000">
      <w:pPr>
        <w:widowControl w:val="0"/>
        <w:ind w:firstLine="567" w:left="0"/>
        <w:jc w:val="both"/>
        <w:rPr>
          <w:rFonts w:ascii="STIX Two Text" w:hAnsi="STIX Two Text"/>
          <w:sz w:val="24"/>
        </w:rPr>
      </w:pPr>
      <w:r>
        <w:rPr>
          <w:rFonts w:ascii="STIX Two Text" w:hAnsi="STIX Two Text"/>
          <w:sz w:val="24"/>
        </w:rPr>
        <w:t>5.13</w:t>
      </w:r>
      <w:r>
        <w:rPr>
          <w:rFonts w:ascii="STIX Two Text" w:hAnsi="STIX Two Text"/>
          <w:sz w:val="24"/>
        </w:rPr>
        <w:t xml:space="preserve">. </w:t>
      </w:r>
      <w:r>
        <w:rPr>
          <w:rFonts w:ascii="STIX Two Text" w:hAnsi="STIX Two Text"/>
          <w:sz w:val="24"/>
        </w:rPr>
        <w:tab/>
      </w:r>
      <w:r>
        <w:rPr>
          <w:rFonts w:ascii="STIX Two Text" w:hAnsi="STIX Two Text"/>
          <w:sz w:val="24"/>
        </w:rPr>
        <w:t xml:space="preserve">Если </w:t>
      </w:r>
      <w:r>
        <w:rPr>
          <w:rFonts w:ascii="STIX Two Text" w:hAnsi="STIX Two Text"/>
          <w:sz w:val="24"/>
        </w:rPr>
        <w:t>Исполнитель</w:t>
      </w:r>
      <w:r>
        <w:rPr>
          <w:rFonts w:ascii="STIX Two Text" w:hAnsi="STIX Two Text"/>
          <w:sz w:val="24"/>
        </w:rPr>
        <w:t xml:space="preserve"> отказывается передать Заказчику поставляемый Товар, Заказчик вправе отказаться от исполнения настоящего Контракта.</w:t>
      </w:r>
    </w:p>
    <w:p w14:paraId="57000000">
      <w:pPr>
        <w:widowControl w:val="0"/>
        <w:ind w:firstLine="567" w:left="0"/>
        <w:jc w:val="both"/>
        <w:rPr>
          <w:rFonts w:ascii="STIX Two Text" w:hAnsi="STIX Two Text"/>
          <w:sz w:val="24"/>
        </w:rPr>
      </w:pPr>
      <w:r>
        <w:rPr>
          <w:rFonts w:ascii="STIX Two Text" w:hAnsi="STIX Two Text"/>
          <w:sz w:val="24"/>
        </w:rPr>
        <w:t>5.14</w:t>
      </w:r>
      <w:r>
        <w:rPr>
          <w:rFonts w:ascii="STIX Two Text" w:hAnsi="STIX Two Text"/>
          <w:sz w:val="24"/>
        </w:rPr>
        <w:t xml:space="preserve">. </w:t>
      </w:r>
      <w:r>
        <w:rPr>
          <w:rFonts w:ascii="STIX Two Text" w:hAnsi="STIX Two Text"/>
          <w:sz w:val="24"/>
        </w:rPr>
        <w:tab/>
      </w:r>
      <w:r>
        <w:rPr>
          <w:rFonts w:ascii="STIX Two Text" w:hAnsi="STIX Two Text"/>
          <w:sz w:val="24"/>
        </w:rPr>
        <w:t xml:space="preserve">Если </w:t>
      </w:r>
      <w:r>
        <w:rPr>
          <w:rFonts w:ascii="STIX Two Text" w:hAnsi="STIX Two Text"/>
          <w:sz w:val="24"/>
        </w:rPr>
        <w:t>Исполнитель</w:t>
      </w:r>
      <w:r>
        <w:rPr>
          <w:rFonts w:ascii="STIX Two Text" w:hAnsi="STIX Two Text"/>
          <w:sz w:val="24"/>
        </w:rPr>
        <w:t xml:space="preserve"> в нарушение требований настоящего Контракта передал Заказчику меньшее количество товара, чем определено Контрактом, либо передал товар с нарушением комплектности, установленной Контрактом, Заказчик вправе потребовать передать недостающее количество товара, либо возвратить переданный товар и отказаться от его оплаты. </w:t>
      </w:r>
    </w:p>
    <w:p w14:paraId="58000000">
      <w:pPr>
        <w:widowControl w:val="0"/>
        <w:ind w:firstLine="567" w:left="0"/>
        <w:jc w:val="both"/>
        <w:rPr>
          <w:rFonts w:ascii="STIX Two Text" w:hAnsi="STIX Two Text"/>
          <w:sz w:val="24"/>
        </w:rPr>
      </w:pPr>
      <w:r>
        <w:rPr>
          <w:rFonts w:ascii="STIX Two Text" w:hAnsi="STIX Two Text"/>
          <w:sz w:val="24"/>
        </w:rPr>
        <w:t>5.15</w:t>
      </w:r>
      <w:r>
        <w:rPr>
          <w:rFonts w:ascii="STIX Two Text" w:hAnsi="STIX Two Text"/>
          <w:sz w:val="24"/>
        </w:rPr>
        <w:t xml:space="preserve">. Поставка недостающего или замена некачественного товара осуществляется </w:t>
      </w:r>
      <w:r>
        <w:rPr>
          <w:rFonts w:ascii="STIX Two Text" w:hAnsi="STIX Two Text"/>
          <w:sz w:val="24"/>
        </w:rPr>
        <w:t>Исполнителем</w:t>
      </w:r>
      <w:r>
        <w:rPr>
          <w:rFonts w:ascii="STIX Two Text" w:hAnsi="STIX Two Text"/>
          <w:sz w:val="24"/>
        </w:rPr>
        <w:t xml:space="preserve"> за свой счет в течение срока, установленного Заказчиком в мотивированном </w:t>
      </w:r>
      <w:r>
        <w:rPr>
          <w:rFonts w:ascii="STIX Two Text" w:hAnsi="STIX Two Text"/>
          <w:sz w:val="24"/>
        </w:rPr>
        <w:t>отказе</w:t>
      </w:r>
      <w:r>
        <w:rPr>
          <w:rFonts w:ascii="STIX Two Text" w:hAnsi="STIX Two Text"/>
          <w:sz w:val="24"/>
        </w:rPr>
        <w:t xml:space="preserve"> от приемки Товара.</w:t>
      </w:r>
    </w:p>
    <w:p w14:paraId="59000000">
      <w:pPr>
        <w:widowControl w:val="0"/>
        <w:ind/>
        <w:jc w:val="both"/>
        <w:rPr>
          <w:rFonts w:ascii="STIX Two Text" w:hAnsi="STIX Two Text"/>
          <w:sz w:val="24"/>
        </w:rPr>
      </w:pPr>
    </w:p>
    <w:p w14:paraId="5A000000">
      <w:pPr>
        <w:widowControl w:val="0"/>
        <w:numPr>
          <w:ilvl w:val="0"/>
          <w:numId w:val="11"/>
        </w:numPr>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center"/>
        <w:rPr>
          <w:rFonts w:ascii="STIX Two Text" w:hAnsi="STIX Two Text"/>
          <w:b w:val="1"/>
          <w:sz w:val="24"/>
        </w:rPr>
      </w:pPr>
      <w:r>
        <w:rPr>
          <w:rFonts w:ascii="STIX Two Text" w:hAnsi="STIX Two Text"/>
          <w:b w:val="1"/>
          <w:sz w:val="24"/>
        </w:rPr>
        <w:t>Ответственность сторон</w:t>
      </w:r>
    </w:p>
    <w:p w14:paraId="5B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C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D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6.3. В случае просрочки исполнения </w:t>
      </w:r>
      <w:r>
        <w:rPr>
          <w:rFonts w:ascii="STIX Two Text" w:hAnsi="STIX Two Text"/>
          <w:sz w:val="24"/>
        </w:rPr>
        <w:t>Исполнителем</w:t>
      </w:r>
      <w:r>
        <w:rPr>
          <w:rFonts w:ascii="STIX Two Text" w:hAnsi="STIX Two Text"/>
          <w:sz w:val="24"/>
        </w:rPr>
        <w:t xml:space="preserve"> обязательств (в том числе гарантийного обязательства), предусмотренных Контрактом, </w:t>
      </w:r>
      <w:r>
        <w:rPr>
          <w:rFonts w:ascii="STIX Two Text" w:hAnsi="STIX Two Text"/>
          <w:sz w:val="24"/>
        </w:rPr>
        <w:t>Исполнитель</w:t>
      </w:r>
      <w:r>
        <w:rPr>
          <w:rFonts w:ascii="STIX Two Text" w:hAnsi="STIX Two Text"/>
          <w:sz w:val="24"/>
        </w:rPr>
        <w:t xml:space="preserve"> уплачивает Заказчику пени. Пеня начисляется за каждый день просрочки исполнения </w:t>
      </w:r>
      <w:r>
        <w:rPr>
          <w:rFonts w:ascii="STIX Two Text" w:hAnsi="STIX Two Text"/>
          <w:sz w:val="24"/>
        </w:rPr>
        <w:t>Исполнителем</w:t>
      </w:r>
      <w:r>
        <w:rPr>
          <w:rFonts w:ascii="STIX Two Text" w:hAnsi="STIX Two Text"/>
          <w:sz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w:t>
      </w:r>
      <w:r>
        <w:rPr>
          <w:rFonts w:ascii="STIX Two Text" w:hAnsi="STIX Two Text"/>
          <w:sz w:val="24"/>
        </w:rPr>
        <w:t>Исполнителе</w:t>
      </w:r>
      <w:r>
        <w:rPr>
          <w:rFonts w:ascii="STIX Two Text" w:hAnsi="STIX Two Text"/>
          <w:sz w:val="24"/>
        </w:rPr>
        <w:t>м, за исключением случаев, если законодательством Российской Федерации установлен иной порядок начисления пени.</w:t>
      </w:r>
    </w:p>
    <w:p w14:paraId="5E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6.4. За каждый факт неисполнения или ненадлежащего исполнения </w:t>
      </w:r>
      <w:r>
        <w:rPr>
          <w:rFonts w:ascii="STIX Two Text" w:hAnsi="STIX Two Text"/>
          <w:sz w:val="24"/>
        </w:rPr>
        <w:t>Исполнителе</w:t>
      </w:r>
      <w:r>
        <w:rPr>
          <w:rFonts w:ascii="STIX Two Text" w:hAnsi="STIX Two Text"/>
          <w:sz w:val="24"/>
        </w:rPr>
        <w:t xml:space="preserve">м обязательств, предусмотренных Контрактом, за исключением просрочки исполнения </w:t>
      </w:r>
      <w:r>
        <w:rPr>
          <w:rFonts w:ascii="STIX Two Text" w:hAnsi="STIX Two Text"/>
          <w:sz w:val="24"/>
        </w:rPr>
        <w:t>Исполнителе</w:t>
      </w:r>
      <w:r>
        <w:rPr>
          <w:rFonts w:ascii="STIX Two Text" w:hAnsi="STIX Two Text"/>
          <w:sz w:val="24"/>
        </w:rPr>
        <w:t xml:space="preserve">м обязательств (в том числе гарантийного обязательства), предусмотренных Контрактом, </w:t>
      </w:r>
      <w:r>
        <w:rPr>
          <w:rFonts w:ascii="STIX Two Text" w:hAnsi="STIX Two Text"/>
          <w:sz w:val="24"/>
        </w:rPr>
        <w:t>Исполнитель</w:t>
      </w:r>
      <w:r>
        <w:rPr>
          <w:rFonts w:ascii="STIX Two Text" w:hAnsi="STIX Two Text"/>
          <w:sz w:val="24"/>
        </w:rPr>
        <w:t xml:space="preserve"> уплачивает Заказчику штраф.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30.08.2017 г. № 1042 (далее – Правила), и составляет:</w:t>
      </w:r>
    </w:p>
    <w:p w14:paraId="5F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а) 10 процентов цены контракта (этапа) в случае, если цена контракта (этапа) не превышает 3 млн. рублей;</w:t>
      </w:r>
    </w:p>
    <w:p w14:paraId="60000000">
      <w:pPr>
        <w:widowControl w:val="0"/>
        <w:spacing w:after="0" w:before="0" w:line="288" w:lineRule="atLeast"/>
        <w:ind w:firstLine="540" w:left="0"/>
        <w:jc w:val="both"/>
        <w:rPr>
          <w:rFonts w:ascii="STIX Two Text" w:hAnsi="STIX Two Text"/>
          <w:sz w:val="24"/>
        </w:rPr>
      </w:pPr>
      <w:r>
        <w:rPr>
          <w:rFonts w:ascii="STIX Two Text" w:hAnsi="STIX Two Text"/>
          <w:sz w:val="24"/>
        </w:rPr>
        <w:t>б) 5 процентов цены контракта (этапа) в случае, если цена контракта (этапа) составляет от 3 млн. рублей до 50 млн. рублей (включительно);</w:t>
      </w:r>
    </w:p>
    <w:p w14:paraId="61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6.5.* За каждый факт неисполнения или ненадлежащего исполнения </w:t>
      </w:r>
      <w:r>
        <w:rPr>
          <w:rFonts w:ascii="STIX Two Text" w:hAnsi="STIX Two Text"/>
          <w:sz w:val="24"/>
        </w:rPr>
        <w:t>Исполнителе</w:t>
      </w:r>
      <w:r>
        <w:rPr>
          <w:rFonts w:ascii="STIX Two Text" w:hAnsi="STIX Two Text"/>
          <w:sz w:val="24"/>
        </w:rPr>
        <w:t xml:space="preserve">м обязательств, предусмотренных Контрактом, заключённым с победителем закупки (или с иным участником закупки в случаях,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14:paraId="62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а) в случае, если цена контракта не превышает начальную (максимальную) цену контракта:</w:t>
      </w:r>
    </w:p>
    <w:p w14:paraId="63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10 процентов начальной (максимальной) цены контракта, если цена контракта не превышает 3 млн. рублей;</w:t>
      </w:r>
    </w:p>
    <w:p w14:paraId="64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5 процентов начальной (максимальной) цены контракта, если цена контракта составляет от 3 млн. рублей до 50 млн. рублей (включительно);</w:t>
      </w:r>
    </w:p>
    <w:p w14:paraId="65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1 процент начальной (максимальной) цены контракта, если цена контракта составляет от 50 млн. рублей до 100 млн. рублей (включительно);</w:t>
      </w:r>
    </w:p>
    <w:p w14:paraId="66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б) в случае, если цена контракта превышает начальную (максимальную) цену контракта:</w:t>
      </w:r>
    </w:p>
    <w:p w14:paraId="67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10 процентов цены контракта, если цена контракта не превышает 3 млн. рублей;</w:t>
      </w:r>
    </w:p>
    <w:p w14:paraId="68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5 процентов цены контракта, если цена контракта составляет от 3 млн. рублей до 50 млн. рублей (включительно);</w:t>
      </w:r>
    </w:p>
    <w:p w14:paraId="69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1 процент цены контракта, если цена контракта составляет от 50 млн. рублей до 100 млн. рублей (включительно).</w:t>
      </w:r>
    </w:p>
    <w:p w14:paraId="6A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6.6. За каждый факт неисполнения или ненадлежащего исполнения </w:t>
      </w:r>
      <w:r>
        <w:rPr>
          <w:rFonts w:ascii="STIX Two Text" w:hAnsi="STIX Two Text"/>
          <w:sz w:val="24"/>
        </w:rPr>
        <w:t>Исполнителе</w:t>
      </w:r>
      <w:r>
        <w:rPr>
          <w:rFonts w:ascii="STIX Two Text" w:hAnsi="STIX Two Text"/>
          <w:sz w:val="24"/>
        </w:rPr>
        <w:t xml:space="preserve">м обязательства, предусмотренного Контрактом, которое не имеет стоимостного выражения, </w:t>
      </w:r>
      <w:r>
        <w:rPr>
          <w:rFonts w:ascii="STIX Two Text" w:hAnsi="STIX Two Text"/>
          <w:sz w:val="24"/>
        </w:rPr>
        <w:t>Исполнитель</w:t>
      </w:r>
      <w:r>
        <w:rPr>
          <w:rFonts w:ascii="STIX Two Text" w:hAnsi="STIX Two Text"/>
          <w:sz w:val="24"/>
        </w:rPr>
        <w:t xml:space="preserve"> уплачивает Заказчику штраф. Размер штрафа определяется в соответствии с Правилами и составляет </w:t>
      </w:r>
    </w:p>
    <w:p w14:paraId="6B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1000 рублей, если цена Контракта не превышает 3 млн рублей;</w:t>
      </w:r>
    </w:p>
    <w:p w14:paraId="6C000000">
      <w:pPr>
        <w:widowControl w:val="0"/>
        <w:spacing w:after="0"/>
        <w:ind w:firstLine="567" w:left="0"/>
        <w:rPr>
          <w:rFonts w:ascii="STIX Two Text" w:hAnsi="STIX Two Text"/>
          <w:sz w:val="24"/>
        </w:rPr>
      </w:pPr>
      <w:r>
        <w:rPr>
          <w:rFonts w:ascii="STIX Two Text" w:hAnsi="STIX Two Text"/>
          <w:sz w:val="24"/>
        </w:rPr>
        <w:t xml:space="preserve">5000 рублей, если цена контракта составляет от </w:t>
      </w:r>
      <w:r>
        <w:rPr>
          <w:rFonts w:ascii="STIX Two Text" w:hAnsi="STIX Two Text"/>
          <w:sz w:val="24"/>
        </w:rPr>
        <w:t xml:space="preserve">3 млн. рублей до 50 млн. рублей </w:t>
      </w:r>
      <w:r>
        <w:rPr>
          <w:rFonts w:ascii="STIX Two Text" w:hAnsi="STIX Two Text"/>
          <w:sz w:val="24"/>
        </w:rPr>
        <w:t>(включительно);</w:t>
      </w:r>
    </w:p>
    <w:p w14:paraId="6D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6.7. В случае просрочки исполнения Заказчиком обязательств, предусмотренных Контрактом, </w:t>
      </w:r>
      <w:r>
        <w:rPr>
          <w:rFonts w:ascii="STIX Two Text" w:hAnsi="STIX Two Text"/>
          <w:sz w:val="24"/>
        </w:rPr>
        <w:t>Исполнитель</w:t>
      </w:r>
      <w:r>
        <w:rPr>
          <w:rFonts w:ascii="STIX Two Text" w:hAnsi="STIX Two Text"/>
          <w:sz w:val="24"/>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6E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STIX Two Text" w:hAnsi="STIX Two Text"/>
          <w:sz w:val="24"/>
        </w:rPr>
        <w:t>Исполнитель</w:t>
      </w:r>
      <w:r>
        <w:rPr>
          <w:rFonts w:ascii="STIX Two Text" w:hAnsi="STIX Two Text"/>
          <w:sz w:val="24"/>
        </w:rPr>
        <w:t xml:space="preserve"> вправе потребовать уплату штрафа. Размер штрафа определяется в соответствии с Правилами и составляет</w:t>
      </w:r>
      <w:r>
        <w:rPr>
          <w:rFonts w:ascii="STIX Two Text" w:hAnsi="STIX Two Text"/>
          <w:sz w:val="24"/>
        </w:rPr>
        <w:t>:</w:t>
      </w:r>
    </w:p>
    <w:p w14:paraId="6F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1000 рублей, если цена Контракта не превышает 3 млн рублей;</w:t>
      </w:r>
    </w:p>
    <w:p w14:paraId="70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5000 рублей, если цена Контракта составляет от 3 млн. рублей до 50 млн. рублей (включительно);</w:t>
      </w:r>
    </w:p>
    <w:p w14:paraId="71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6.9. За каждый день просрочки исполнения </w:t>
      </w:r>
      <w:r>
        <w:rPr>
          <w:rFonts w:ascii="STIX Two Text" w:hAnsi="STIX Two Text"/>
          <w:sz w:val="24"/>
        </w:rPr>
        <w:t>Исполнителе</w:t>
      </w:r>
      <w:r>
        <w:rPr>
          <w:rFonts w:ascii="STIX Two Text" w:hAnsi="STIX Two Text"/>
          <w:sz w:val="24"/>
        </w:rPr>
        <w:t>м обязательства по предоставлению нового обеспечение исполнения Контракта, предусмотренного пунктом 7.7 Контракта, начисляется пеня в размере, определенном в порядке, установленном в соответствии с пунктом 6.3 Контракта.</w:t>
      </w:r>
    </w:p>
    <w:p w14:paraId="72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6.10. </w:t>
      </w:r>
      <w:r>
        <w:rPr>
          <w:rFonts w:ascii="STIX Two Text" w:hAnsi="STIX Two Text"/>
          <w:sz w:val="24"/>
        </w:rPr>
        <w:t>Уплата</w:t>
      </w:r>
      <w:r>
        <w:rPr>
          <w:rFonts w:ascii="STIX Two Text" w:hAnsi="STIX Two Text"/>
          <w:sz w:val="24"/>
        </w:rPr>
        <w:t xml:space="preserve"> неустойки (штрафа, пени) не освобождает Стороны от исполнения обязательств по Контракту.</w:t>
      </w:r>
    </w:p>
    <w:p w14:paraId="73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 xml:space="preserve">6.11. Общая сумма начисленных штрафов за неисполнение или ненадлежащее исполнение </w:t>
      </w:r>
      <w:r>
        <w:rPr>
          <w:rFonts w:ascii="STIX Two Text" w:hAnsi="STIX Two Text"/>
          <w:sz w:val="24"/>
        </w:rPr>
        <w:t>Исполнителе</w:t>
      </w:r>
      <w:r>
        <w:rPr>
          <w:rFonts w:ascii="STIX Two Text" w:hAnsi="STIX Two Text"/>
          <w:sz w:val="24"/>
        </w:rPr>
        <w:t>м обязательств, предусмотренных Контрактом, не может превышать цену Контракта.</w:t>
      </w:r>
    </w:p>
    <w:p w14:paraId="74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6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both"/>
        <w:rPr>
          <w:rFonts w:ascii="STIX Two Text" w:hAnsi="STIX Two Text"/>
          <w:sz w:val="24"/>
        </w:rPr>
      </w:pPr>
      <w:r>
        <w:rPr>
          <w:rFonts w:ascii="STIX Two Text" w:hAnsi="STIX Two Text"/>
          <w:sz w:val="24"/>
        </w:rPr>
        <w:tab/>
      </w:r>
      <w:r>
        <w:rPr>
          <w:rFonts w:ascii="STIX Two Text" w:hAnsi="STIX Two Text"/>
          <w:sz w:val="24"/>
        </w:rPr>
        <w:tab/>
      </w:r>
      <w:r>
        <w:rPr>
          <w:rFonts w:ascii="STIX Two Text" w:hAnsi="STIX Two Text"/>
          <w:sz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Pr>
          <w:rFonts w:ascii="STIX Two Text" w:hAnsi="STIX Two Text"/>
          <w:sz w:val="24"/>
        </w:rPr>
        <w:t xml:space="preserve"> </w:t>
      </w:r>
      <w:r>
        <w:rPr>
          <w:rFonts w:ascii="STIX Two Text" w:hAnsi="STIX Two Text"/>
          <w:sz w:val="24"/>
        </w:rPr>
        <w:t>силы или по вине другой стороны.</w:t>
      </w:r>
    </w:p>
    <w:p w14:paraId="77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jc w:val="center"/>
        <w:rPr>
          <w:rFonts w:ascii="STIX Two Text" w:hAnsi="STIX Two Text"/>
          <w:b w:val="1"/>
          <w:sz w:val="24"/>
        </w:rPr>
      </w:pPr>
    </w:p>
    <w:p w14:paraId="78000000">
      <w:pPr>
        <w:widowControl w:val="0"/>
        <w:tabs>
          <w:tab w:leader="none" w:pos="0" w:val="left"/>
          <w:tab w:leader="none" w:pos="142" w:val="left"/>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firstLine="0" w:left="360"/>
        <w:jc w:val="center"/>
        <w:rPr>
          <w:rFonts w:ascii="STIX Two Text" w:hAnsi="STIX Two Text"/>
          <w:b w:val="1"/>
          <w:sz w:val="24"/>
        </w:rPr>
      </w:pPr>
      <w:r>
        <w:rPr>
          <w:rFonts w:ascii="STIX Two Text" w:hAnsi="STIX Two Text"/>
          <w:b w:val="1"/>
          <w:sz w:val="24"/>
        </w:rPr>
        <w:t>9. Качество оказыв</w:t>
      </w:r>
      <w:r>
        <w:rPr>
          <w:rFonts w:ascii="STIX Two Text" w:hAnsi="STIX Two Text"/>
          <w:b w:val="1"/>
          <w:sz w:val="24"/>
        </w:rPr>
        <w:t>аемой услуги по изготовлению и д</w:t>
      </w:r>
      <w:r>
        <w:rPr>
          <w:rFonts w:ascii="STIX Two Text" w:hAnsi="STIX Two Text"/>
          <w:b w:val="1"/>
          <w:sz w:val="24"/>
        </w:rPr>
        <w:t xml:space="preserve">оставке </w:t>
      </w:r>
      <w:r>
        <w:rPr>
          <w:rFonts w:ascii="STIX Two Text" w:hAnsi="STIX Two Text"/>
          <w:b w:val="1"/>
          <w:sz w:val="24"/>
        </w:rPr>
        <w:t xml:space="preserve"> </w:t>
      </w:r>
      <w:r>
        <w:rPr>
          <w:rFonts w:ascii="STIX Two Text" w:hAnsi="STIX Two Text"/>
          <w:b w:val="1"/>
          <w:sz w:val="24"/>
        </w:rPr>
        <w:t>полиграфической продукции с логотипом</w:t>
      </w:r>
    </w:p>
    <w:p w14:paraId="79000000">
      <w:pPr>
        <w:widowControl w:val="0"/>
        <w:tabs>
          <w:tab w:leader="none" w:pos="0" w:val="left"/>
          <w:tab w:leader="none" w:pos="567" w:val="left"/>
          <w:tab w:leader="none" w:pos="993" w:val="left"/>
        </w:tabs>
        <w:spacing w:after="0" w:line="240" w:lineRule="auto"/>
        <w:ind w:firstLine="567" w:left="0"/>
        <w:jc w:val="both"/>
        <w:rPr>
          <w:rFonts w:ascii="STIX Two Text" w:hAnsi="STIX Two Text"/>
          <w:sz w:val="24"/>
        </w:rPr>
      </w:pPr>
      <w:r>
        <w:rPr>
          <w:rFonts w:ascii="STIX Two Text" w:hAnsi="STIX Two Text"/>
          <w:sz w:val="24"/>
        </w:rPr>
        <w:t>9.1. Применяемые на всех этапах изготовления материалы, комплектующие и фурнитура должны быть сертифицированы, соответствовать ГОСТам РФ, быть новыми, не бывшими в употреблении, не восстановленными, свободными от прав на них третьих лиц и других обременений.</w:t>
      </w:r>
    </w:p>
    <w:p w14:paraId="7A000000">
      <w:pPr>
        <w:widowControl w:val="0"/>
        <w:tabs>
          <w:tab w:leader="none" w:pos="0" w:val="left"/>
          <w:tab w:leader="none" w:pos="567" w:val="left"/>
          <w:tab w:leader="none" w:pos="993" w:val="left"/>
        </w:tabs>
        <w:spacing w:after="0" w:line="240" w:lineRule="auto"/>
        <w:ind w:firstLine="567" w:left="0"/>
        <w:jc w:val="both"/>
        <w:rPr>
          <w:rFonts w:ascii="STIX Two Text" w:hAnsi="STIX Two Text"/>
          <w:sz w:val="24"/>
        </w:rPr>
      </w:pPr>
      <w:r>
        <w:rPr>
          <w:rFonts w:ascii="STIX Two Text" w:hAnsi="STIX Two Text"/>
          <w:sz w:val="24"/>
        </w:rPr>
        <w:t xml:space="preserve">9.2. Готовая продукция отгружается и </w:t>
      </w:r>
      <w:r>
        <w:rPr>
          <w:rFonts w:ascii="STIX Two Text" w:hAnsi="STIX Two Text"/>
          <w:sz w:val="24"/>
        </w:rPr>
        <w:t>д</w:t>
      </w:r>
      <w:r>
        <w:rPr>
          <w:rFonts w:ascii="STIX Two Text" w:hAnsi="STIX Two Text"/>
          <w:sz w:val="24"/>
        </w:rPr>
        <w:t>оставляется Заказчику в надлежащей упаковке, которая исключает его порчу и/или уничтожение.</w:t>
      </w:r>
    </w:p>
    <w:p w14:paraId="7B000000">
      <w:pPr>
        <w:widowControl w:val="0"/>
        <w:tabs>
          <w:tab w:leader="none" w:pos="0" w:val="left"/>
          <w:tab w:leader="none" w:pos="567" w:val="left"/>
          <w:tab w:leader="none" w:pos="993" w:val="left"/>
        </w:tabs>
        <w:spacing w:after="0" w:line="240" w:lineRule="auto"/>
        <w:ind w:firstLine="567" w:left="0"/>
        <w:jc w:val="both"/>
        <w:rPr>
          <w:rFonts w:ascii="STIX Two Text" w:hAnsi="STIX Two Text"/>
          <w:sz w:val="24"/>
        </w:rPr>
      </w:pPr>
      <w:r>
        <w:rPr>
          <w:rFonts w:ascii="STIX Two Text" w:hAnsi="STIX Two Text"/>
          <w:sz w:val="24"/>
        </w:rPr>
        <w:t xml:space="preserve">9.3. Упаковочные материалы должны соответствовать требованиям действующего законодательства и других нормативных и правовых актов, устанавливающих возможность их применения для упаковки, и обеспечивать сохранность и качество готовой продукции при транспортировании и хранении. Упаковка не должна быть повреждена. </w:t>
      </w:r>
    </w:p>
    <w:p w14:paraId="7C000000">
      <w:pPr>
        <w:widowControl w:val="0"/>
        <w:tabs>
          <w:tab w:leader="none" w:pos="0" w:val="left"/>
          <w:tab w:leader="none" w:pos="567" w:val="left"/>
          <w:tab w:leader="none" w:pos="993" w:val="left"/>
        </w:tabs>
        <w:spacing w:after="0" w:line="240" w:lineRule="auto"/>
        <w:ind w:firstLine="567" w:left="0"/>
        <w:jc w:val="both"/>
        <w:rPr>
          <w:rFonts w:ascii="STIX Two Text" w:hAnsi="STIX Two Text"/>
          <w:sz w:val="24"/>
        </w:rPr>
      </w:pPr>
      <w:r>
        <w:rPr>
          <w:rFonts w:ascii="STIX Two Text" w:hAnsi="STIX Two Text"/>
          <w:sz w:val="24"/>
        </w:rPr>
        <w:t>9.4. Погрузка, разгрузка и складирование готовой продукции в месте доставки осуществляется за счет Исполнителя в присутствии представителя Заказчика.</w:t>
      </w:r>
    </w:p>
    <w:p w14:paraId="7D000000">
      <w:pPr>
        <w:widowControl w:val="0"/>
        <w:tabs>
          <w:tab w:leader="none" w:pos="0" w:val="left"/>
          <w:tab w:leader="none" w:pos="567" w:val="left"/>
          <w:tab w:leader="none" w:pos="993" w:val="left"/>
        </w:tabs>
        <w:spacing w:after="0" w:line="240" w:lineRule="auto"/>
        <w:ind w:firstLine="567" w:left="0"/>
        <w:jc w:val="both"/>
        <w:rPr>
          <w:rFonts w:ascii="STIX Two Text" w:hAnsi="STIX Two Text"/>
          <w:sz w:val="24"/>
        </w:rPr>
      </w:pPr>
      <w:r>
        <w:rPr>
          <w:rFonts w:ascii="STIX Two Text" w:hAnsi="STIX Two Text"/>
          <w:sz w:val="24"/>
        </w:rPr>
        <w:t>9.5. Качество оказываемых услуг должно соответствовать требованиям, установленным действующим законодательством Российской Федерации для данного вида услуг, а также требованиям, установленным Заказчиком в настоящем разделе.</w:t>
      </w:r>
    </w:p>
    <w:p w14:paraId="7E000000">
      <w:pPr>
        <w:widowControl w:val="0"/>
        <w:tabs>
          <w:tab w:leader="none" w:pos="0" w:val="left"/>
          <w:tab w:leader="none" w:pos="567" w:val="left"/>
          <w:tab w:leader="none" w:pos="993" w:val="left"/>
        </w:tabs>
        <w:spacing w:after="0" w:line="240" w:lineRule="auto"/>
        <w:ind w:firstLine="567" w:left="0"/>
        <w:jc w:val="both"/>
        <w:rPr>
          <w:rFonts w:ascii="STIX Two Text" w:hAnsi="STIX Two Text"/>
          <w:sz w:val="24"/>
        </w:rPr>
      </w:pPr>
      <w:r>
        <w:rPr>
          <w:rFonts w:ascii="STIX Two Text" w:hAnsi="STIX Two Text"/>
          <w:sz w:val="24"/>
        </w:rPr>
        <w:t>9.6. В случае оказания услуг, качество</w:t>
      </w:r>
      <w:r>
        <w:rPr>
          <w:rFonts w:ascii="STIX Two Text" w:hAnsi="STIX Two Text"/>
          <w:sz w:val="24"/>
        </w:rPr>
        <w:t xml:space="preserve"> которых не соответствует условиям Контракта, Исполнитель без промедления обязуется устранить недостатки. Убытки, возникшие в связи с устранением недостатков, несет Исполнитель.</w:t>
      </w:r>
    </w:p>
    <w:p w14:paraId="7F000000">
      <w:pPr>
        <w:widowControl w:val="0"/>
        <w:spacing w:after="0" w:line="240" w:lineRule="auto"/>
        <w:ind w:firstLine="567" w:left="0" w:right="5"/>
        <w:jc w:val="both"/>
        <w:rPr>
          <w:rFonts w:ascii="STIX Two Text" w:hAnsi="STIX Two Text"/>
          <w:sz w:val="24"/>
        </w:rPr>
      </w:pPr>
      <w:r>
        <w:rPr>
          <w:rFonts w:ascii="STIX Two Text" w:hAnsi="STIX Two Text"/>
          <w:sz w:val="24"/>
        </w:rPr>
        <w:t xml:space="preserve">9.7. Готовая продукция и материалы, используемые для ее изготовления, должны соответствовать требованиям действующего законодательства РФ, положениям действующих стандартов, утвержденных в отношении производства такой продукции </w:t>
      </w:r>
      <w:r>
        <w:rPr>
          <w:rFonts w:ascii="STIX Two Text" w:hAnsi="STIX Two Text"/>
          <w:sz w:val="24"/>
        </w:rPr>
        <w:t xml:space="preserve">(при наличии) </w:t>
      </w:r>
      <w:r>
        <w:rPr>
          <w:rFonts w:ascii="STIX Two Text" w:hAnsi="STIX Two Text"/>
          <w:sz w:val="24"/>
        </w:rPr>
        <w:t>и требованиям, установленным Заказчиком.</w:t>
      </w:r>
    </w:p>
    <w:p w14:paraId="80000000">
      <w:pPr>
        <w:widowControl w:val="0"/>
        <w:spacing w:after="0" w:line="240" w:lineRule="auto"/>
        <w:ind w:firstLine="567" w:left="0" w:right="5"/>
        <w:jc w:val="both"/>
        <w:rPr>
          <w:rFonts w:ascii="STIX Two Text" w:hAnsi="STIX Two Text"/>
          <w:sz w:val="24"/>
        </w:rPr>
      </w:pPr>
    </w:p>
    <w:p w14:paraId="81000000">
      <w:pPr>
        <w:widowControl w:val="0"/>
        <w:spacing w:after="0" w:line="240" w:lineRule="auto"/>
        <w:ind w:firstLine="0" w:left="360"/>
        <w:rPr>
          <w:rFonts w:ascii="STIX Two Text" w:hAnsi="STIX Two Text"/>
          <w:b w:val="1"/>
          <w:sz w:val="24"/>
        </w:rPr>
      </w:pPr>
    </w:p>
    <w:p w14:paraId="82000000">
      <w:pPr>
        <w:widowControl w:val="0"/>
        <w:spacing w:after="0" w:line="240" w:lineRule="auto"/>
        <w:ind/>
        <w:jc w:val="center"/>
        <w:rPr>
          <w:rFonts w:ascii="STIX Two Text" w:hAnsi="STIX Two Text"/>
          <w:b w:val="1"/>
          <w:sz w:val="24"/>
        </w:rPr>
      </w:pPr>
      <w:r>
        <w:rPr>
          <w:rFonts w:ascii="STIX Two Text" w:hAnsi="STIX Two Text"/>
          <w:b w:val="1"/>
          <w:sz w:val="24"/>
        </w:rPr>
        <w:t>10      Обстоятельства непреодолимой силы</w:t>
      </w:r>
    </w:p>
    <w:p w14:paraId="83000000">
      <w:pPr>
        <w:widowControl w:val="0"/>
        <w:tabs>
          <w:tab w:leader="none" w:pos="993" w:val="left"/>
        </w:tabs>
        <w:spacing w:after="0" w:line="240" w:lineRule="auto"/>
        <w:ind w:firstLine="567" w:left="0"/>
        <w:jc w:val="both"/>
        <w:rPr>
          <w:rFonts w:ascii="STIX Two Text" w:hAnsi="STIX Two Text"/>
          <w:sz w:val="24"/>
        </w:rPr>
      </w:pPr>
      <w:r>
        <w:rPr>
          <w:rFonts w:ascii="STIX Two Text" w:hAnsi="STIX Two Text"/>
          <w:sz w:val="24"/>
        </w:rPr>
        <w:t>10.1.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p>
    <w:p w14:paraId="84000000">
      <w:pPr>
        <w:widowControl w:val="0"/>
        <w:tabs>
          <w:tab w:leader="none" w:pos="993" w:val="left"/>
        </w:tabs>
        <w:spacing w:after="0" w:line="240" w:lineRule="auto"/>
        <w:ind w:firstLine="567" w:left="0"/>
        <w:jc w:val="both"/>
        <w:rPr>
          <w:rFonts w:ascii="STIX Two Text" w:hAnsi="STIX Two Text"/>
          <w:sz w:val="24"/>
        </w:rPr>
      </w:pPr>
      <w:r>
        <w:rPr>
          <w:rFonts w:ascii="STIX Two Text" w:hAnsi="STIX Two Text"/>
          <w:sz w:val="24"/>
        </w:rPr>
        <w:t>10.2.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5 (пяти) дней с момента возникновения таких обстоятельств, при этом срок исполнения обязательств по настоящему Контракту переносится соразмерно времени, в течение которого действовали такие обстоятельства. В случае если такие обстоятельства длятся более 1 (одного) месяца, Стороны праве расторгнуть настоящий Контракт по соглашению Сторон.</w:t>
      </w:r>
    </w:p>
    <w:p w14:paraId="85000000">
      <w:pPr>
        <w:widowControl w:val="0"/>
        <w:tabs>
          <w:tab w:leader="none" w:pos="993" w:val="left"/>
        </w:tabs>
        <w:spacing w:after="0" w:line="240" w:lineRule="auto"/>
        <w:ind w:firstLine="567" w:left="0"/>
        <w:jc w:val="both"/>
        <w:rPr>
          <w:rFonts w:ascii="STIX Two Text" w:hAnsi="STIX Two Text"/>
          <w:sz w:val="24"/>
        </w:rPr>
      </w:pPr>
      <w:r>
        <w:rPr>
          <w:rFonts w:ascii="STIX Two Text" w:hAnsi="STIX Two Text"/>
          <w:sz w:val="24"/>
        </w:rPr>
        <w:t>10.3.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14:paraId="86000000">
      <w:pPr>
        <w:widowControl w:val="0"/>
        <w:tabs>
          <w:tab w:leader="none" w:pos="993" w:val="left"/>
        </w:tabs>
        <w:spacing w:after="0" w:line="240" w:lineRule="auto"/>
        <w:ind w:firstLine="567" w:left="0"/>
        <w:jc w:val="both"/>
        <w:rPr>
          <w:rFonts w:ascii="STIX Two Text" w:hAnsi="STIX Two Text"/>
          <w:sz w:val="24"/>
        </w:rPr>
      </w:pPr>
    </w:p>
    <w:p w14:paraId="87000000">
      <w:pPr>
        <w:widowControl w:val="0"/>
        <w:spacing w:after="0" w:line="240" w:lineRule="auto"/>
        <w:ind/>
        <w:jc w:val="center"/>
        <w:rPr>
          <w:rFonts w:ascii="STIX Two Text" w:hAnsi="STIX Two Text"/>
          <w:b w:val="1"/>
          <w:sz w:val="24"/>
        </w:rPr>
      </w:pPr>
      <w:r>
        <w:rPr>
          <w:rFonts w:ascii="STIX Two Text" w:hAnsi="STIX Two Text"/>
          <w:b w:val="1"/>
          <w:sz w:val="24"/>
        </w:rPr>
        <w:t>11     Порядок предъявления претензий и рассмотрения споров</w:t>
      </w:r>
    </w:p>
    <w:p w14:paraId="88000000">
      <w:pPr>
        <w:widowControl w:val="0"/>
        <w:tabs>
          <w:tab w:leader="none" w:pos="1276" w:val="left"/>
        </w:tabs>
        <w:spacing w:after="0" w:line="240" w:lineRule="auto"/>
        <w:ind w:firstLine="567" w:left="0"/>
        <w:jc w:val="both"/>
        <w:rPr>
          <w:rFonts w:ascii="STIX Two Text" w:hAnsi="STIX Two Text"/>
          <w:sz w:val="24"/>
        </w:rPr>
      </w:pPr>
      <w:r>
        <w:rPr>
          <w:rFonts w:ascii="STIX Two Text" w:hAnsi="STIX Two Text"/>
          <w:sz w:val="24"/>
        </w:rPr>
        <w:t xml:space="preserve">11.1. </w:t>
      </w:r>
      <w:r>
        <w:rPr>
          <w:rFonts w:ascii="STIX Two Text" w:hAnsi="STIX Two Text"/>
          <w:sz w:val="24"/>
        </w:rPr>
        <w:t>Отношения Сторон, не урегулированные настоящим Контрактом, регулируются действующим законодательством Российской Федерации. Разногласия, возникающие между Заказчиком и Исполнителем при исполнении настоящего Контракта, подлежат рассмотрению в претензионном порядке.</w:t>
      </w:r>
    </w:p>
    <w:p w14:paraId="89000000">
      <w:pPr>
        <w:widowControl w:val="0"/>
        <w:tabs>
          <w:tab w:leader="none" w:pos="1276" w:val="left"/>
        </w:tabs>
        <w:spacing w:after="0" w:line="240" w:lineRule="auto"/>
        <w:ind w:firstLine="567" w:left="0"/>
        <w:jc w:val="both"/>
        <w:rPr>
          <w:rFonts w:ascii="STIX Two Text" w:hAnsi="STIX Two Text"/>
          <w:sz w:val="24"/>
        </w:rPr>
      </w:pPr>
      <w:r>
        <w:rPr>
          <w:rFonts w:ascii="STIX Two Text" w:hAnsi="STIX Two Text"/>
          <w:sz w:val="24"/>
        </w:rPr>
        <w:t xml:space="preserve">Срок рассмотрения претензии не может превышать 10 (десяти) рабочих дней. </w:t>
      </w:r>
    </w:p>
    <w:p w14:paraId="8A000000">
      <w:pPr>
        <w:widowControl w:val="0"/>
        <w:tabs>
          <w:tab w:leader="none" w:pos="1276" w:val="left"/>
        </w:tabs>
        <w:spacing w:after="0" w:line="240" w:lineRule="auto"/>
        <w:ind w:firstLine="567" w:left="0"/>
        <w:jc w:val="both"/>
        <w:rPr>
          <w:rFonts w:ascii="STIX Two Text" w:hAnsi="STIX Two Text"/>
          <w:sz w:val="24"/>
        </w:rPr>
      </w:pPr>
      <w:r>
        <w:rPr>
          <w:rFonts w:ascii="STIX Two Text" w:hAnsi="STIX Two Text"/>
          <w:sz w:val="24"/>
        </w:rPr>
        <w:t>11</w:t>
      </w:r>
      <w:r>
        <w:rPr>
          <w:rFonts w:ascii="STIX Two Text" w:hAnsi="STIX Two Text"/>
          <w:sz w:val="24"/>
        </w:rPr>
        <w:t xml:space="preserve">.2. </w:t>
      </w:r>
      <w:r>
        <w:rPr>
          <w:rFonts w:ascii="STIX Two Text" w:hAnsi="STIX Two Text"/>
          <w:sz w:val="24"/>
        </w:rPr>
        <w:t>При отклонении претензии полностью или частично либо неполучении ответа в установленные для ее рассмотрения сроки, Сторона Контракта вправе обратиться с соответствующим заявлением в Арбитражный суд Новгородской области.</w:t>
      </w:r>
    </w:p>
    <w:p w14:paraId="8B000000">
      <w:pPr>
        <w:widowControl w:val="0"/>
        <w:tabs>
          <w:tab w:leader="none" w:pos="1276" w:val="left"/>
        </w:tabs>
        <w:spacing w:after="0" w:line="240" w:lineRule="auto"/>
        <w:ind w:firstLine="567" w:left="0"/>
        <w:jc w:val="both"/>
        <w:rPr>
          <w:rFonts w:ascii="STIX Two Text" w:hAnsi="STIX Two Text"/>
          <w:sz w:val="24"/>
        </w:rPr>
      </w:pPr>
    </w:p>
    <w:p w14:paraId="8C000000">
      <w:pPr>
        <w:widowControl w:val="0"/>
        <w:spacing w:after="0" w:line="240" w:lineRule="auto"/>
        <w:ind/>
        <w:jc w:val="center"/>
        <w:rPr>
          <w:rFonts w:ascii="STIX Two Text" w:hAnsi="STIX Two Text"/>
          <w:b w:val="1"/>
          <w:sz w:val="24"/>
        </w:rPr>
      </w:pPr>
      <w:r>
        <w:rPr>
          <w:rFonts w:ascii="STIX Two Text" w:hAnsi="STIX Two Text"/>
          <w:b w:val="1"/>
          <w:sz w:val="24"/>
        </w:rPr>
        <w:t>12          Срок действия контракта и прочие условия</w:t>
      </w:r>
    </w:p>
    <w:p w14:paraId="8D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 xml:space="preserve">12.1. </w:t>
      </w:r>
      <w:r>
        <w:rPr>
          <w:rFonts w:ascii="STIX Two Text" w:hAnsi="STIX Two Text"/>
          <w:sz w:val="24"/>
        </w:rPr>
        <w:t>Контракт вступает в силу с момента его подписания обеими Сторонами и действует до полного исполнения контракта</w:t>
      </w:r>
      <w:r>
        <w:rPr>
          <w:rFonts w:ascii="STIX Two Text" w:hAnsi="STIX Two Text"/>
          <w:sz w:val="24"/>
        </w:rPr>
        <w:t>. Окончание срока действия Контракта не влечет прекращения неисполненных обязательств Сторон по Контракту.</w:t>
      </w:r>
    </w:p>
    <w:p w14:paraId="8E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 xml:space="preserve">12.2. </w:t>
      </w:r>
      <w:r>
        <w:rPr>
          <w:rFonts w:ascii="STIX Two Text" w:hAnsi="STIX Two Text"/>
          <w:sz w:val="24"/>
        </w:rPr>
        <w:t>Во всем, что не предусмотрено Контрактом, Стороны руководствуются законодательством Российской Федерации.</w:t>
      </w:r>
    </w:p>
    <w:p w14:paraId="8F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12</w:t>
      </w:r>
      <w:r>
        <w:rPr>
          <w:rFonts w:ascii="STIX Two Text" w:hAnsi="STIX Two Text"/>
          <w:sz w:val="24"/>
        </w:rPr>
        <w:t>.</w:t>
      </w:r>
      <w:r>
        <w:rPr>
          <w:rFonts w:ascii="STIX Two Text" w:hAnsi="STIX Two Text"/>
          <w:sz w:val="24"/>
        </w:rPr>
        <w:t>3</w:t>
      </w:r>
      <w:r>
        <w:rPr>
          <w:rFonts w:ascii="STIX Two Text" w:hAnsi="STIX Two Text"/>
          <w:sz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90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12</w:t>
      </w:r>
      <w:r>
        <w:rPr>
          <w:rFonts w:ascii="STIX Two Text" w:hAnsi="STIX Two Text"/>
          <w:sz w:val="24"/>
        </w:rPr>
        <w:t>.</w:t>
      </w:r>
      <w:r>
        <w:rPr>
          <w:rFonts w:ascii="STIX Two Text" w:hAnsi="STIX Two Text"/>
          <w:sz w:val="24"/>
        </w:rPr>
        <w:t>4</w:t>
      </w:r>
      <w:r>
        <w:rPr>
          <w:rFonts w:ascii="STIX Two Text" w:hAnsi="STIX Two Text"/>
          <w:sz w:val="24"/>
        </w:rPr>
        <w:t xml:space="preserve">. Внесение </w:t>
      </w:r>
      <w:r>
        <w:rPr>
          <w:rFonts w:ascii="STIX Two Text" w:hAnsi="STIX Two Text"/>
          <w:sz w:val="24"/>
        </w:rPr>
        <w:t xml:space="preserve">изменений и дополнений, не противоречащих законодательству Российской Федерации, в условия Контракта осуществляется путем заключения Сторонами с использованием единой информационной системы дополнительных соглашений к Контракту, которые являются его неотъемлемой </w:t>
      </w:r>
      <w:r>
        <w:rPr>
          <w:rFonts w:ascii="STIX Two Text" w:hAnsi="STIX Two Text"/>
          <w:sz w:val="24"/>
        </w:rPr>
        <w:t>частью.</w:t>
      </w:r>
    </w:p>
    <w:p w14:paraId="91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12</w:t>
      </w:r>
      <w:r>
        <w:rPr>
          <w:rFonts w:ascii="STIX Two Text" w:hAnsi="STIX Two Text"/>
          <w:sz w:val="24"/>
        </w:rPr>
        <w:t>.</w:t>
      </w:r>
      <w:r>
        <w:rPr>
          <w:rFonts w:ascii="STIX Two Text" w:hAnsi="STIX Two Text"/>
          <w:sz w:val="24"/>
        </w:rPr>
        <w:t>5</w:t>
      </w:r>
      <w:r>
        <w:rPr>
          <w:rFonts w:ascii="STIX Two Text" w:hAnsi="STIX Two Text"/>
          <w:sz w:val="24"/>
        </w:rPr>
        <w:t>.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92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12</w:t>
      </w:r>
      <w:r>
        <w:rPr>
          <w:rFonts w:ascii="STIX Two Text" w:hAnsi="STIX Two Text"/>
          <w:sz w:val="24"/>
        </w:rPr>
        <w:t>.</w:t>
      </w:r>
      <w:r>
        <w:rPr>
          <w:rFonts w:ascii="STIX Two Text" w:hAnsi="STIX Two Text"/>
          <w:sz w:val="24"/>
        </w:rPr>
        <w:t>6</w:t>
      </w:r>
      <w:r>
        <w:rPr>
          <w:rFonts w:ascii="STIX Two Text" w:hAnsi="STIX Two Text"/>
          <w:sz w:val="24"/>
        </w:rPr>
        <w:t xml:space="preserve">. При исполнении Контракта не допускается перемена </w:t>
      </w:r>
      <w:r>
        <w:rPr>
          <w:rFonts w:ascii="STIX Two Text" w:hAnsi="STIX Two Text"/>
          <w:sz w:val="24"/>
        </w:rPr>
        <w:t>Исполнителя</w:t>
      </w:r>
      <w:r>
        <w:rPr>
          <w:rFonts w:ascii="STIX Two Text" w:hAnsi="STIX Two Text"/>
          <w:sz w:val="24"/>
        </w:rPr>
        <w:t xml:space="preserve">, за исключением случая, если новый </w:t>
      </w:r>
      <w:r>
        <w:rPr>
          <w:rFonts w:ascii="STIX Two Text" w:hAnsi="STIX Two Text"/>
          <w:sz w:val="24"/>
        </w:rPr>
        <w:t>исполнитель</w:t>
      </w:r>
      <w:r>
        <w:rPr>
          <w:rFonts w:ascii="STIX Two Text" w:hAnsi="STIX Two Text"/>
          <w:sz w:val="24"/>
        </w:rPr>
        <w:t xml:space="preserve"> является правопреемником </w:t>
      </w:r>
      <w:r>
        <w:rPr>
          <w:rFonts w:ascii="STIX Two Text" w:hAnsi="STIX Two Text"/>
          <w:sz w:val="24"/>
        </w:rPr>
        <w:t>Исполнителя</w:t>
      </w:r>
      <w:r>
        <w:rPr>
          <w:rFonts w:ascii="STIX Two Text" w:hAnsi="STIX Two Text"/>
          <w:sz w:val="24"/>
        </w:rPr>
        <w:t xml:space="preserve"> вследствие реорганизации юридического лица в форме преобразования, слияния или присоединения.</w:t>
      </w:r>
    </w:p>
    <w:p w14:paraId="93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 xml:space="preserve">Передача прав и обязанностей по Контракту правопреемнику </w:t>
      </w:r>
      <w:r>
        <w:rPr>
          <w:rFonts w:ascii="STIX Two Text" w:hAnsi="STIX Two Text"/>
          <w:sz w:val="24"/>
        </w:rPr>
        <w:t>Исполнителя</w:t>
      </w:r>
      <w:r>
        <w:rPr>
          <w:rFonts w:ascii="STIX Two Text" w:hAnsi="STIX Two Text"/>
          <w:sz w:val="24"/>
        </w:rPr>
        <w:t xml:space="preserve"> осуществляется путем заключения соответствующего дополнительного соглашения к Контракту.</w:t>
      </w:r>
    </w:p>
    <w:p w14:paraId="94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12</w:t>
      </w:r>
      <w:r>
        <w:rPr>
          <w:rFonts w:ascii="STIX Two Text" w:hAnsi="STIX Two Text"/>
          <w:sz w:val="24"/>
        </w:rPr>
        <w:t>.</w:t>
      </w:r>
      <w:r>
        <w:rPr>
          <w:rFonts w:ascii="STIX Two Text" w:hAnsi="STIX Two Text"/>
          <w:sz w:val="24"/>
        </w:rPr>
        <w:t>7</w:t>
      </w:r>
      <w:r>
        <w:rPr>
          <w:rFonts w:ascii="STIX Two Text" w:hAnsi="STIX Two Text"/>
          <w:sz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95000000">
      <w:pPr>
        <w:widowControl w:val="0"/>
        <w:tabs>
          <w:tab w:leader="none" w:pos="709" w:val="left"/>
          <w:tab w:leader="none" w:pos="1276" w:val="left"/>
        </w:tabs>
        <w:spacing w:after="0" w:line="240" w:lineRule="auto"/>
        <w:ind w:firstLine="567" w:left="0"/>
        <w:jc w:val="both"/>
        <w:rPr>
          <w:rFonts w:ascii="STIX Two Text" w:hAnsi="STIX Two Text"/>
          <w:sz w:val="24"/>
        </w:rPr>
      </w:pPr>
      <w:r>
        <w:rPr>
          <w:rFonts w:ascii="STIX Two Text" w:hAnsi="STIX Two Text"/>
          <w:sz w:val="24"/>
        </w:rPr>
        <w:t>12</w:t>
      </w:r>
      <w:r>
        <w:rPr>
          <w:rFonts w:ascii="STIX Two Text" w:hAnsi="STIX Two Text"/>
          <w:sz w:val="24"/>
        </w:rPr>
        <w:t>.</w:t>
      </w:r>
      <w:r>
        <w:rPr>
          <w:rFonts w:ascii="STIX Two Text" w:hAnsi="STIX Two Text"/>
          <w:sz w:val="24"/>
        </w:rPr>
        <w:t>8</w:t>
      </w:r>
      <w:r>
        <w:rPr>
          <w:rFonts w:ascii="STIX Two Text" w:hAnsi="STIX Two Text"/>
          <w:sz w:val="24"/>
        </w:rPr>
        <w:t>. Контракт составлен в форме электронного документа, подписанного усиленными электронными подписями Сторон.</w:t>
      </w:r>
    </w:p>
    <w:p w14:paraId="96000000">
      <w:pPr>
        <w:widowControl w:val="0"/>
        <w:spacing w:after="0" w:line="240" w:lineRule="auto"/>
        <w:ind w:firstLine="0" w:left="360"/>
        <w:jc w:val="center"/>
        <w:rPr>
          <w:rFonts w:ascii="STIX Two Text" w:hAnsi="STIX Two Text"/>
          <w:b w:val="1"/>
          <w:sz w:val="24"/>
        </w:rPr>
      </w:pPr>
      <w:r>
        <w:rPr>
          <w:rFonts w:ascii="STIX Two Text" w:hAnsi="STIX Two Text"/>
          <w:b w:val="1"/>
          <w:sz w:val="24"/>
        </w:rPr>
        <w:t>13. Приложения к контракту</w:t>
      </w:r>
    </w:p>
    <w:p w14:paraId="97000000">
      <w:pPr>
        <w:widowControl w:val="0"/>
        <w:spacing w:after="0" w:line="240" w:lineRule="auto"/>
        <w:ind w:firstLine="720" w:left="0" w:right="-144"/>
        <w:jc w:val="both"/>
        <w:rPr>
          <w:rFonts w:ascii="STIX Two Text" w:hAnsi="STIX Two Text"/>
          <w:sz w:val="24"/>
        </w:rPr>
      </w:pPr>
      <w:r>
        <w:rPr>
          <w:rFonts w:ascii="STIX Two Text" w:hAnsi="STIX Two Text"/>
          <w:sz w:val="24"/>
        </w:rPr>
        <w:t>Приложение № 1 – Техническое задание</w:t>
      </w:r>
      <w:r>
        <w:rPr>
          <w:rFonts w:ascii="STIX Two Text" w:hAnsi="STIX Two Text"/>
          <w:sz w:val="24"/>
        </w:rPr>
        <w:t>, Спецификация</w:t>
      </w:r>
    </w:p>
    <w:p w14:paraId="98000000">
      <w:pPr>
        <w:widowControl w:val="0"/>
        <w:spacing w:after="0" w:line="240" w:lineRule="auto"/>
        <w:ind w:firstLine="720" w:left="0" w:right="-144"/>
        <w:jc w:val="both"/>
        <w:rPr>
          <w:rFonts w:ascii="STIX Two Text" w:hAnsi="STIX Two Text"/>
          <w:sz w:val="24"/>
        </w:rPr>
      </w:pPr>
    </w:p>
    <w:p w14:paraId="99000000">
      <w:pPr>
        <w:widowControl w:val="0"/>
        <w:spacing w:after="0" w:line="240" w:lineRule="auto"/>
        <w:ind/>
        <w:jc w:val="center"/>
        <w:outlineLvl w:val="1"/>
        <w:rPr>
          <w:rFonts w:ascii="STIX Two Text" w:hAnsi="STIX Two Text"/>
          <w:b w:val="1"/>
          <w:sz w:val="24"/>
        </w:rPr>
      </w:pPr>
      <w:r>
        <w:rPr>
          <w:rFonts w:ascii="STIX Two Text" w:hAnsi="STIX Two Text"/>
          <w:b w:val="1"/>
          <w:sz w:val="24"/>
        </w:rPr>
        <w:t>14</w:t>
      </w:r>
      <w:r>
        <w:rPr>
          <w:rFonts w:ascii="STIX Two Text" w:hAnsi="STIX Two Text"/>
          <w:b w:val="1"/>
          <w:sz w:val="24"/>
        </w:rPr>
        <w:t>. Адреса и банковские реквизиты Сторон</w:t>
      </w:r>
    </w:p>
    <w:tbl>
      <w:tblPr>
        <w:tblStyle w:val="Style_1"/>
        <w:tblW w:type="auto" w:w="0"/>
        <w:tblInd w:type="dxa" w:w="392"/>
        <w:tblLayout w:type="fixed"/>
        <w:tblCellMar>
          <w:top w:type="dxa" w:w="0"/>
          <w:left w:type="dxa" w:w="108"/>
          <w:bottom w:type="dxa" w:w="0"/>
          <w:right w:type="dxa" w:w="108"/>
        </w:tblCellMar>
      </w:tblPr>
      <w:tblGrid>
        <w:gridCol w:w="4927"/>
        <w:gridCol w:w="4252"/>
      </w:tblGrid>
      <w:tr>
        <w:trPr>
          <w:trHeight w:hRule="atLeast" w:val="235"/>
        </w:trPr>
        <w:tc>
          <w:tcPr>
            <w:tcW w:type="dxa" w:w="4927"/>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9A000000">
            <w:pPr>
              <w:widowControl w:val="0"/>
              <w:spacing w:line="276" w:lineRule="auto"/>
              <w:ind/>
              <w:jc w:val="center"/>
              <w:rPr>
                <w:rFonts w:ascii="STIX Two Text" w:hAnsi="STIX Two Text"/>
                <w:sz w:val="24"/>
              </w:rPr>
            </w:pPr>
            <w:r>
              <w:rPr>
                <w:rFonts w:ascii="STIX Two Text" w:hAnsi="STIX Two Text"/>
                <w:sz w:val="24"/>
              </w:rPr>
              <w:t>Заказчик</w:t>
            </w:r>
          </w:p>
        </w:tc>
        <w:tc>
          <w:tcPr>
            <w:tcW w:type="dxa" w:w="425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9B000000">
            <w:pPr>
              <w:widowControl w:val="0"/>
              <w:spacing w:line="276" w:lineRule="auto"/>
              <w:ind/>
              <w:jc w:val="center"/>
              <w:rPr>
                <w:rFonts w:ascii="STIX Two Text" w:hAnsi="STIX Two Text"/>
                <w:sz w:val="24"/>
              </w:rPr>
            </w:pPr>
            <w:r>
              <w:rPr>
                <w:rFonts w:ascii="STIX Two Text" w:hAnsi="STIX Two Text"/>
                <w:sz w:val="24"/>
              </w:rPr>
              <w:t>Исполнителя</w:t>
            </w:r>
          </w:p>
        </w:tc>
      </w:tr>
      <w:tr>
        <w:trPr>
          <w:trHeight w:hRule="atLeast" w:val="841"/>
        </w:trPr>
        <w:tc>
          <w:tcPr>
            <w:tcW w:type="dxa" w:w="4927"/>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9C000000">
            <w:pPr>
              <w:rPr>
                <w:rFonts w:ascii="STIX Two Text" w:hAnsi="STIX Two Text"/>
                <w:sz w:val="24"/>
              </w:rPr>
            </w:pPr>
            <w:r>
              <w:rPr>
                <w:rFonts w:ascii="STIX Two Text" w:hAnsi="STIX Two Text"/>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w:t>
            </w:r>
          </w:p>
          <w:p w14:paraId="9D000000">
            <w:pPr>
              <w:rPr>
                <w:rFonts w:ascii="STIX Two Text" w:hAnsi="STIX Two Text"/>
                <w:sz w:val="24"/>
              </w:rPr>
            </w:pPr>
            <w:r>
              <w:rPr>
                <w:rFonts w:ascii="STIX Two Text" w:hAnsi="STIX Two Text"/>
                <w:sz w:val="24"/>
              </w:rPr>
              <w:t>Юридический адрес: 173000</w:t>
            </w:r>
            <w:r>
              <w:rPr>
                <w:rFonts w:ascii="STIX Two Text" w:hAnsi="STIX Two Text"/>
                <w:sz w:val="24"/>
              </w:rPr>
              <w:t xml:space="preserve">, г. Великий </w:t>
            </w:r>
            <w:r>
              <w:rPr>
                <w:rFonts w:ascii="STIX Two Text" w:hAnsi="STIX Two Text"/>
                <w:sz w:val="24"/>
              </w:rPr>
              <w:t>Новгород, ул. Фёдоровский ручей,  д. 6</w:t>
            </w:r>
          </w:p>
          <w:p w14:paraId="9E000000">
            <w:pPr>
              <w:rPr>
                <w:rFonts w:ascii="STIX Two Text" w:hAnsi="STIX Two Text"/>
                <w:sz w:val="24"/>
              </w:rPr>
            </w:pPr>
            <w:r>
              <w:rPr>
                <w:rFonts w:ascii="STIX Two Text" w:hAnsi="STIX Two Text"/>
                <w:sz w:val="24"/>
              </w:rPr>
              <w:t>Тел/факс (8162)76-51-15</w:t>
            </w:r>
          </w:p>
          <w:p w14:paraId="9F000000">
            <w:pPr>
              <w:rPr>
                <w:rFonts w:ascii="STIX Two Text" w:hAnsi="STIX Two Text"/>
                <w:sz w:val="24"/>
              </w:rPr>
            </w:pPr>
            <w:r>
              <w:rPr>
                <w:rFonts w:ascii="STIX Two Text" w:hAnsi="STIX Two Text"/>
                <w:sz w:val="24"/>
              </w:rPr>
              <w:t>ИНН/КПП 5321134051/532101001</w:t>
            </w:r>
          </w:p>
          <w:p w14:paraId="A0000000">
            <w:pPr>
              <w:rPr>
                <w:rFonts w:ascii="STIX Two Text" w:hAnsi="STIX Two Text"/>
                <w:sz w:val="24"/>
              </w:rPr>
            </w:pPr>
            <w:r>
              <w:rPr>
                <w:rFonts w:ascii="STIX Two Text" w:hAnsi="STIX Two Text"/>
                <w:sz w:val="24"/>
              </w:rPr>
              <w:t>л</w:t>
            </w:r>
            <w:r>
              <w:rPr>
                <w:rFonts w:ascii="STIX Two Text" w:hAnsi="STIX Two Text"/>
                <w:sz w:val="24"/>
              </w:rPr>
              <w:t>/с</w:t>
            </w:r>
            <w:r>
              <w:rPr>
                <w:rFonts w:ascii="STIX Two Text" w:hAnsi="STIX Two Text"/>
                <w:sz w:val="24"/>
              </w:rPr>
              <w:t xml:space="preserve"> 03501А18240</w:t>
            </w:r>
            <w:r>
              <w:rPr>
                <w:rFonts w:ascii="STIX Two Text" w:hAnsi="STIX Two Text"/>
                <w:sz w:val="24"/>
              </w:rPr>
              <w:t xml:space="preserve"> в УФК по Нижегородской области</w:t>
            </w:r>
          </w:p>
          <w:p w14:paraId="A1000000">
            <w:pPr>
              <w:rPr>
                <w:rFonts w:ascii="STIX Two Text" w:hAnsi="STIX Two Text"/>
                <w:sz w:val="24"/>
              </w:rPr>
            </w:pPr>
            <w:r>
              <w:rPr>
                <w:rFonts w:ascii="STIX Two Text" w:hAnsi="STIX Two Text"/>
                <w:sz w:val="24"/>
              </w:rPr>
              <w:t>р</w:t>
            </w:r>
            <w:r>
              <w:rPr>
                <w:rFonts w:ascii="STIX Two Text" w:hAnsi="STIX Two Text"/>
                <w:sz w:val="24"/>
              </w:rPr>
              <w:t>/с 03211</w:t>
            </w:r>
            <w:r>
              <w:rPr>
                <w:rFonts w:ascii="STIX Two Text" w:hAnsi="STIX Two Text"/>
                <w:sz w:val="24"/>
              </w:rPr>
              <w:t>643000000013213 ОКЦ № 1  ВОЛГО-ВЯТСКОЕ ГУ БАНКА РОССИИ // УФК по Нижегородской области г. Нижний Новгород</w:t>
            </w:r>
          </w:p>
          <w:p w14:paraId="A2000000">
            <w:pPr>
              <w:rPr>
                <w:rFonts w:ascii="STIX Two Text" w:hAnsi="STIX Two Text"/>
                <w:sz w:val="24"/>
              </w:rPr>
            </w:pPr>
            <w:r>
              <w:rPr>
                <w:rFonts w:ascii="STIX Two Text" w:hAnsi="STIX Two Text"/>
                <w:sz w:val="24"/>
              </w:rPr>
              <w:t>к/</w:t>
            </w:r>
            <w:r>
              <w:rPr>
                <w:rFonts w:ascii="STIX Two Text" w:hAnsi="STIX Two Text"/>
                <w:sz w:val="24"/>
              </w:rPr>
              <w:t>сч</w:t>
            </w:r>
            <w:r>
              <w:rPr>
                <w:rFonts w:ascii="STIX Two Text" w:hAnsi="STIX Two Text"/>
                <w:sz w:val="24"/>
              </w:rPr>
              <w:t xml:space="preserve"> 40102810745370000024</w:t>
            </w:r>
          </w:p>
          <w:p w14:paraId="A3000000">
            <w:pPr>
              <w:rPr>
                <w:rFonts w:ascii="STIX Two Text" w:hAnsi="STIX Two Text"/>
                <w:sz w:val="24"/>
              </w:rPr>
            </w:pPr>
            <w:r>
              <w:rPr>
                <w:rFonts w:ascii="STIX Two Text" w:hAnsi="STIX Two Text"/>
                <w:sz w:val="24"/>
              </w:rPr>
              <w:t>БИК 012202102</w:t>
            </w:r>
          </w:p>
        </w:tc>
        <w:tc>
          <w:tcPr>
            <w:tcW w:type="dxa" w:w="425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tc>
      </w:tr>
    </w:tbl>
    <w:p w14:paraId="A4000000">
      <w:pPr>
        <w:widowControl w:val="0"/>
        <w:spacing w:after="160" w:line="264" w:lineRule="auto"/>
        <w:ind/>
        <w:rPr>
          <w:rFonts w:ascii="STIX Two Text" w:hAnsi="STIX Two Text"/>
          <w:sz w:val="24"/>
        </w:rPr>
      </w:pPr>
    </w:p>
    <w:tbl>
      <w:tblPr>
        <w:tblStyle w:val="Style_1"/>
        <w:tblW w:type="auto" w:w="0"/>
        <w:tblInd w:type="dxa" w:w="392"/>
        <w:tblLayout w:type="fixed"/>
        <w:tblCellMar>
          <w:top w:type="dxa" w:w="0"/>
          <w:left w:type="dxa" w:w="108"/>
          <w:bottom w:type="dxa" w:w="0"/>
          <w:right w:type="dxa" w:w="108"/>
        </w:tblCellMar>
      </w:tblPr>
      <w:tblGrid>
        <w:gridCol w:w="4884"/>
        <w:gridCol w:w="4252"/>
      </w:tblGrid>
      <w:tr>
        <w:trPr>
          <w:trHeight w:hRule="atLeast" w:val="1"/>
        </w:trPr>
        <w:tc>
          <w:tcPr>
            <w:tcW w:type="dxa" w:w="488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A5000000">
            <w:pPr>
              <w:widowControl w:val="0"/>
              <w:spacing w:line="276" w:lineRule="auto"/>
              <w:ind/>
              <w:rPr>
                <w:rFonts w:ascii="STIX Two Text" w:hAnsi="STIX Two Text"/>
                <w:sz w:val="24"/>
              </w:rPr>
            </w:pPr>
            <w:r>
              <w:rPr>
                <w:rFonts w:ascii="STIX Two Text" w:hAnsi="STIX Two Text"/>
                <w:sz w:val="24"/>
              </w:rPr>
              <w:t>Руководитель</w:t>
            </w:r>
          </w:p>
        </w:tc>
        <w:tc>
          <w:tcPr>
            <w:tcW w:type="dxa" w:w="425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A6000000">
            <w:pPr>
              <w:rPr>
                <w:rFonts w:ascii="STIX Two Text" w:hAnsi="STIX Two Text"/>
                <w:sz w:val="24"/>
              </w:rPr>
            </w:pPr>
          </w:p>
        </w:tc>
      </w:tr>
      <w:tr>
        <w:trPr>
          <w:trHeight w:hRule="atLeast" w:val="366"/>
        </w:trPr>
        <w:tc>
          <w:tcPr>
            <w:tcW w:type="dxa" w:w="488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A7000000">
            <w:pPr>
              <w:widowControl w:val="0"/>
              <w:spacing w:line="276" w:lineRule="auto"/>
              <w:ind/>
              <w:rPr>
                <w:rFonts w:ascii="STIX Two Text" w:hAnsi="STIX Two Text"/>
                <w:sz w:val="24"/>
              </w:rPr>
            </w:pPr>
            <w:r>
              <w:rPr>
                <w:rFonts w:ascii="STIX Two Text" w:hAnsi="STIX Two Text"/>
                <w:sz w:val="24"/>
              </w:rPr>
              <w:t>_____________________ /</w:t>
            </w:r>
            <w:r>
              <w:rPr>
                <w:rFonts w:ascii="STIX Two Text" w:hAnsi="STIX Two Text"/>
                <w:sz w:val="24"/>
              </w:rPr>
              <w:t>Т.Н. Пайвина</w:t>
            </w:r>
          </w:p>
        </w:tc>
        <w:tc>
          <w:tcPr>
            <w:tcW w:type="dxa" w:w="425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A8000000">
            <w:pPr>
              <w:widowControl w:val="0"/>
              <w:spacing w:line="276" w:lineRule="auto"/>
              <w:ind/>
              <w:rPr>
                <w:rFonts w:ascii="STIX Two Text" w:hAnsi="STIX Two Text"/>
                <w:sz w:val="24"/>
              </w:rPr>
            </w:pPr>
            <w:r>
              <w:rPr>
                <w:rFonts w:ascii="STIX Two Text" w:hAnsi="STIX Two Text"/>
                <w:sz w:val="24"/>
              </w:rPr>
              <w:t>_________________</w:t>
            </w:r>
            <w:r>
              <w:rPr>
                <w:rFonts w:ascii="STIX Two Text" w:hAnsi="STIX Two Text"/>
                <w:sz w:val="24"/>
              </w:rPr>
              <w:t xml:space="preserve"> /</w:t>
            </w:r>
          </w:p>
        </w:tc>
      </w:tr>
      <w:tr>
        <w:trPr>
          <w:trHeight w:hRule="atLeast" w:val="1"/>
        </w:trPr>
        <w:tc>
          <w:tcPr>
            <w:tcW w:type="dxa" w:w="4884"/>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A9000000">
            <w:pPr>
              <w:widowControl w:val="0"/>
              <w:spacing w:line="276" w:lineRule="auto"/>
              <w:ind w:firstLine="0" w:left="561"/>
              <w:rPr>
                <w:rFonts w:ascii="STIX Two Text" w:hAnsi="STIX Two Text"/>
                <w:sz w:val="24"/>
              </w:rPr>
            </w:pPr>
            <w:r>
              <w:rPr>
                <w:rFonts w:ascii="STIX Two Text" w:hAnsi="STIX Two Text"/>
                <w:sz w:val="24"/>
              </w:rPr>
              <w:t>М.П.</w:t>
            </w:r>
          </w:p>
        </w:tc>
        <w:tc>
          <w:tcPr>
            <w:tcW w:type="dxa" w:w="4252"/>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AA000000">
            <w:pPr>
              <w:widowControl w:val="0"/>
              <w:spacing w:line="276" w:lineRule="auto"/>
              <w:ind w:firstLine="0" w:left="1014"/>
              <w:rPr>
                <w:rFonts w:ascii="STIX Two Text" w:hAnsi="STIX Two Text"/>
                <w:sz w:val="24"/>
              </w:rPr>
            </w:pPr>
            <w:r>
              <w:rPr>
                <w:rFonts w:ascii="STIX Two Text" w:hAnsi="STIX Two Text"/>
                <w:sz w:val="24"/>
              </w:rPr>
              <w:t>М.П.</w:t>
            </w:r>
          </w:p>
        </w:tc>
      </w:tr>
    </w:tbl>
    <w:p w14:paraId="AB000000">
      <w:pPr>
        <w:widowControl w:val="0"/>
        <w:spacing w:after="0" w:line="240" w:lineRule="auto"/>
        <w:ind/>
        <w:jc w:val="right"/>
        <w:outlineLvl w:val="1"/>
        <w:rPr>
          <w:rFonts w:ascii="STIX Two Text" w:hAnsi="STIX Two Text"/>
          <w:sz w:val="24"/>
        </w:rPr>
      </w:pPr>
    </w:p>
    <w:p w14:paraId="AC000000">
      <w:pPr>
        <w:widowControl w:val="0"/>
        <w:spacing w:after="0" w:line="240" w:lineRule="auto"/>
        <w:ind/>
        <w:jc w:val="right"/>
        <w:outlineLvl w:val="1"/>
        <w:rPr>
          <w:rFonts w:ascii="STIX Two Text" w:hAnsi="STIX Two Text"/>
          <w:sz w:val="24"/>
        </w:rPr>
      </w:pPr>
      <w:r>
        <w:rPr>
          <w:rFonts w:ascii="STIX Two Text" w:hAnsi="STIX Two Text"/>
          <w:sz w:val="24"/>
        </w:rPr>
        <w:t>Приложение № 1</w:t>
      </w:r>
    </w:p>
    <w:p w14:paraId="AD000000">
      <w:pPr>
        <w:widowControl w:val="0"/>
        <w:spacing w:after="0" w:line="240" w:lineRule="auto"/>
        <w:ind/>
        <w:jc w:val="right"/>
        <w:rPr>
          <w:rFonts w:ascii="STIX Two Text" w:hAnsi="STIX Two Text"/>
          <w:sz w:val="24"/>
        </w:rPr>
      </w:pPr>
      <w:r>
        <w:rPr>
          <w:rFonts w:ascii="STIX Two Text" w:hAnsi="STIX Two Text"/>
          <w:sz w:val="24"/>
        </w:rPr>
        <w:t xml:space="preserve">к контракту на </w:t>
      </w:r>
      <w:r>
        <w:rPr>
          <w:rFonts w:ascii="STIX Two Text" w:hAnsi="STIX Two Text"/>
          <w:sz w:val="24"/>
        </w:rPr>
        <w:t>о</w:t>
      </w:r>
      <w:r>
        <w:rPr>
          <w:rFonts w:ascii="STIX Two Text" w:hAnsi="STIX Two Text"/>
          <w:sz w:val="24"/>
        </w:rPr>
        <w:t xml:space="preserve">казание услуг </w:t>
      </w:r>
    </w:p>
    <w:p w14:paraId="AE000000">
      <w:pPr>
        <w:widowControl w:val="0"/>
        <w:spacing w:after="0" w:line="240" w:lineRule="auto"/>
        <w:ind/>
        <w:jc w:val="right"/>
        <w:rPr>
          <w:rFonts w:ascii="STIX Two Text" w:hAnsi="STIX Two Text"/>
          <w:sz w:val="24"/>
        </w:rPr>
      </w:pPr>
      <w:r>
        <w:rPr>
          <w:rFonts w:ascii="STIX Two Text" w:hAnsi="STIX Two Text"/>
          <w:sz w:val="24"/>
        </w:rPr>
        <w:t xml:space="preserve">по </w:t>
      </w:r>
      <w:r>
        <w:rPr>
          <w:rFonts w:ascii="STIX Two Text" w:hAnsi="STIX Two Text"/>
          <w:b w:val="0"/>
          <w:sz w:val="24"/>
        </w:rPr>
        <w:t>изготовлению и</w:t>
      </w:r>
      <w:r>
        <w:rPr>
          <w:rFonts w:ascii="STIX Two Text" w:hAnsi="STIX Two Text"/>
          <w:b w:val="0"/>
          <w:sz w:val="24"/>
        </w:rPr>
        <w:t xml:space="preserve"> </w:t>
      </w:r>
      <w:r>
        <w:rPr>
          <w:rFonts w:ascii="STIX Two Text" w:hAnsi="STIX Two Text"/>
          <w:b w:val="0"/>
          <w:sz w:val="24"/>
        </w:rPr>
        <w:t xml:space="preserve">поставке </w:t>
      </w:r>
      <w:r>
        <w:rPr>
          <w:rFonts w:ascii="STIX Two Text" w:hAnsi="STIX Two Text"/>
          <w:b w:val="0"/>
          <w:sz w:val="24"/>
        </w:rPr>
        <w:t>бланков</w:t>
      </w:r>
      <w:r>
        <w:rPr>
          <w:rFonts w:ascii="STIX Two Text" w:hAnsi="STIX Two Text"/>
          <w:sz w:val="24"/>
        </w:rPr>
        <w:t xml:space="preserve"> </w:t>
      </w:r>
    </w:p>
    <w:p w14:paraId="AF000000">
      <w:pPr>
        <w:widowControl w:val="0"/>
        <w:spacing w:after="0" w:line="240" w:lineRule="auto"/>
        <w:ind/>
        <w:jc w:val="right"/>
        <w:rPr>
          <w:rFonts w:ascii="STIX Two Text" w:hAnsi="STIX Two Text"/>
          <w:sz w:val="24"/>
        </w:rPr>
      </w:pPr>
      <w:r>
        <w:rPr>
          <w:rFonts w:ascii="STIX Two Text" w:hAnsi="STIX Two Text"/>
          <w:sz w:val="24"/>
        </w:rPr>
        <w:t>строгой отчетности для нужд МТУ Росимущества</w:t>
      </w:r>
    </w:p>
    <w:p w14:paraId="B0000000">
      <w:pPr>
        <w:widowControl w:val="0"/>
        <w:spacing w:after="0" w:line="240" w:lineRule="auto"/>
        <w:ind/>
        <w:jc w:val="right"/>
        <w:rPr>
          <w:rFonts w:ascii="STIX Two Text" w:hAnsi="STIX Two Text"/>
          <w:sz w:val="24"/>
        </w:rPr>
      </w:pPr>
      <w:r>
        <w:rPr>
          <w:rFonts w:ascii="STIX Two Text" w:hAnsi="STIX Two Text"/>
          <w:sz w:val="24"/>
        </w:rPr>
        <w:t xml:space="preserve"> в Псковской и Новгородской областях</w:t>
      </w:r>
    </w:p>
    <w:p w14:paraId="B1000000">
      <w:pPr>
        <w:widowControl w:val="0"/>
        <w:spacing w:after="0" w:line="240" w:lineRule="auto"/>
        <w:ind/>
        <w:jc w:val="right"/>
        <w:rPr>
          <w:rFonts w:ascii="STIX Two Text" w:hAnsi="STIX Two Text"/>
          <w:sz w:val="24"/>
        </w:rPr>
      </w:pPr>
      <w:r>
        <w:rPr>
          <w:rFonts w:ascii="STIX Two Text" w:hAnsi="STIX Two Text"/>
          <w:sz w:val="24"/>
        </w:rPr>
        <w:t>от «___» августа 2026</w:t>
      </w:r>
      <w:r>
        <w:rPr>
          <w:rFonts w:ascii="STIX Two Text" w:hAnsi="STIX Two Text"/>
          <w:sz w:val="24"/>
        </w:rPr>
        <w:t xml:space="preserve"> </w:t>
      </w:r>
      <w:r>
        <w:rPr>
          <w:rFonts w:ascii="STIX Two Text" w:hAnsi="STIX Two Text"/>
          <w:sz w:val="24"/>
        </w:rPr>
        <w:t xml:space="preserve"> г. N К 26-105</w:t>
      </w:r>
    </w:p>
    <w:p w14:paraId="B2000000">
      <w:pPr>
        <w:widowControl w:val="0"/>
        <w:spacing w:line="360" w:lineRule="auto"/>
        <w:ind w:firstLine="708" w:left="0"/>
        <w:jc w:val="both"/>
        <w:rPr>
          <w:rFonts w:ascii="STIX Two Text" w:hAnsi="STIX Two Text"/>
          <w:color w:val="000000"/>
          <w:sz w:val="24"/>
        </w:rPr>
      </w:pPr>
    </w:p>
    <w:p w14:paraId="B3000000">
      <w:pPr>
        <w:widowControl w:val="0"/>
        <w:spacing w:line="360" w:lineRule="auto"/>
        <w:ind w:firstLine="708" w:left="0"/>
        <w:jc w:val="center"/>
        <w:rPr>
          <w:rFonts w:ascii="STIX Two Text" w:hAnsi="STIX Two Text"/>
          <w:b w:val="1"/>
          <w:color w:val="000000"/>
          <w:sz w:val="24"/>
        </w:rPr>
      </w:pPr>
      <w:r>
        <w:rPr>
          <w:rFonts w:ascii="STIX Two Text" w:hAnsi="STIX Two Text"/>
          <w:b w:val="1"/>
          <w:sz w:val="24"/>
        </w:rPr>
        <w:t>Описание объекта закупки</w:t>
      </w:r>
      <w:r>
        <w:rPr>
          <w:rFonts w:ascii="STIX Two Text" w:hAnsi="STIX Two Text"/>
          <w:b w:val="1"/>
          <w:sz w:val="24"/>
        </w:rPr>
        <w:t xml:space="preserve"> </w:t>
      </w:r>
    </w:p>
    <w:p w14:paraId="B4000000">
      <w:pPr>
        <w:widowControl w:val="0"/>
        <w:spacing w:line="276" w:lineRule="auto"/>
        <w:ind/>
        <w:jc w:val="center"/>
        <w:rPr>
          <w:rFonts w:ascii="STIX Two Text" w:hAnsi="STIX Two Text"/>
          <w:sz w:val="24"/>
        </w:rPr>
      </w:pPr>
      <w:r>
        <w:rPr>
          <w:rFonts w:ascii="STIX Two Text" w:hAnsi="STIX Two Text"/>
          <w:sz w:val="24"/>
        </w:rPr>
        <w:t xml:space="preserve">Изготовление и поставка бланков строгой отчетности </w:t>
      </w:r>
      <w:r>
        <w:rPr>
          <w:rFonts w:ascii="STIX Two Text" w:hAnsi="STIX Two Text"/>
          <w:sz w:val="24"/>
        </w:rPr>
        <w:t xml:space="preserve">для  нужд МТУ Росимущества в Псковской и Новгородской </w:t>
      </w:r>
      <w:r>
        <w:rPr>
          <w:rFonts w:ascii="STIX Two Text" w:hAnsi="STIX Two Text"/>
          <w:sz w:val="24"/>
        </w:rPr>
        <w:t>областях</w:t>
      </w:r>
    </w:p>
    <w:p w14:paraId="B5000000">
      <w:pPr>
        <w:widowControl w:val="0"/>
        <w:spacing w:line="276" w:lineRule="auto"/>
        <w:ind/>
        <w:jc w:val="both"/>
        <w:rPr>
          <w:rFonts w:ascii="STIX Two Text" w:hAnsi="STIX Two Text"/>
          <w:sz w:val="24"/>
        </w:rPr>
      </w:pPr>
      <w:r>
        <w:rPr>
          <w:rFonts w:ascii="STIX Two Text" w:hAnsi="STIX Two Text"/>
          <w:sz w:val="24"/>
        </w:rPr>
        <w:t xml:space="preserve">  1. Место оказания Услуг: г. Великий Новгород, ул. Фёдоровский ручей, д. 6</w:t>
      </w:r>
    </w:p>
    <w:p w14:paraId="B6000000">
      <w:pPr>
        <w:widowControl w:val="0"/>
        <w:spacing w:line="276" w:lineRule="auto"/>
        <w:ind/>
        <w:jc w:val="both"/>
        <w:rPr>
          <w:rFonts w:ascii="STIX Two Text" w:hAnsi="STIX Two Text"/>
          <w:sz w:val="24"/>
        </w:rPr>
      </w:pPr>
      <w:r>
        <w:rPr>
          <w:rFonts w:ascii="STIX Two Text" w:hAnsi="STIX Two Text"/>
          <w:sz w:val="24"/>
        </w:rPr>
        <w:t xml:space="preserve">  2. Услуги должны быть оказаны Исполнител</w:t>
      </w:r>
      <w:r>
        <w:rPr>
          <w:rFonts w:ascii="STIX Two Text" w:hAnsi="STIX Two Text"/>
          <w:sz w:val="24"/>
        </w:rPr>
        <w:t>ем по Контракту в полном объёме.</w:t>
      </w:r>
      <w:r>
        <w:rPr>
          <w:rFonts w:ascii="STIX Two Text" w:hAnsi="STIX Two Text"/>
          <w:sz w:val="24"/>
        </w:rPr>
        <w:t xml:space="preserve"> </w:t>
      </w:r>
    </w:p>
    <w:p w14:paraId="B7000000">
      <w:pPr>
        <w:rPr>
          <w:rFonts w:ascii="STIX Two Text" w:hAnsi="STIX Two Text"/>
          <w:sz w:val="24"/>
        </w:rPr>
      </w:pPr>
    </w:p>
    <w:tbl>
      <w:tblPr>
        <w:tblStyle w:val="Style_1"/>
        <w:tblpPr w:bottomFromText="0" w:horzAnchor="text" w:leftFromText="180" w:rightFromText="180" w:tblpXSpec="center" w:tblpY="0" w:topFromText="0" w:vertAnchor="text"/>
        <w:tblW w:type="auto" w:w="0"/>
        <w:jc w:val="left"/>
        <w:tblInd w:type="dxa" w:w="0"/>
        <w:tblLayout w:type="fixed"/>
      </w:tblPr>
      <w:tblGrid>
        <w:gridCol w:w="1058"/>
        <w:gridCol w:w="2759"/>
        <w:gridCol w:w="2759"/>
        <w:gridCol w:w="1767"/>
        <w:gridCol w:w="1450"/>
        <w:gridCol w:w="1450"/>
      </w:tblGrid>
      <w:tr>
        <w:trPr>
          <w:trHeight w:hRule="atLeast" w:val="107"/>
        </w:trPr>
        <w:tc>
          <w:tcPr>
            <w:tcW w:type="dxa" w:w="1058"/>
            <w:tcBorders>
              <w:top w:color="000000" w:sz="6" w:val="single"/>
              <w:left w:color="000000" w:sz="6" w:val="single"/>
              <w:bottom w:color="000000" w:sz="6" w:val="single"/>
              <w:right w:color="000000" w:sz="6" w:val="single"/>
            </w:tcBorders>
            <w:vAlign w:val="center"/>
          </w:tcPr>
          <w:p w14:paraId="B8000000">
            <w:pPr>
              <w:widowControl w:val="0"/>
              <w:tabs>
                <w:tab w:leader="none" w:pos="1667" w:val="left"/>
              </w:tabs>
              <w:ind/>
              <w:jc w:val="center"/>
              <w:rPr>
                <w:rFonts w:ascii="STIX Two Text" w:hAnsi="STIX Two Text"/>
                <w:sz w:val="24"/>
              </w:rPr>
            </w:pPr>
            <w:r>
              <w:rPr>
                <w:rFonts w:ascii="STIX Two Text" w:hAnsi="STIX Two Text"/>
                <w:sz w:val="24"/>
              </w:rPr>
              <w:t xml:space="preserve">№ </w:t>
            </w:r>
            <w:r>
              <w:rPr>
                <w:rFonts w:ascii="STIX Two Text" w:hAnsi="STIX Two Text"/>
                <w:sz w:val="24"/>
              </w:rPr>
              <w:t>п</w:t>
            </w:r>
            <w:r>
              <w:rPr>
                <w:rFonts w:ascii="STIX Two Text" w:hAnsi="STIX Two Text"/>
                <w:sz w:val="24"/>
              </w:rPr>
              <w:t>/п</w:t>
            </w:r>
          </w:p>
        </w:tc>
        <w:tc>
          <w:tcPr>
            <w:tcW w:type="dxa" w:w="2759"/>
            <w:tcBorders>
              <w:top w:color="000000" w:sz="6" w:val="single"/>
              <w:left w:color="000000" w:sz="6" w:val="single"/>
              <w:bottom w:color="000000" w:sz="6" w:val="single"/>
              <w:right w:color="000000" w:sz="6" w:val="single"/>
            </w:tcBorders>
            <w:vAlign w:val="center"/>
          </w:tcPr>
          <w:p w14:paraId="B9000000">
            <w:pPr>
              <w:widowControl w:val="0"/>
              <w:tabs>
                <w:tab w:leader="none" w:pos="1667" w:val="left"/>
              </w:tabs>
              <w:ind/>
              <w:jc w:val="center"/>
              <w:rPr>
                <w:rFonts w:ascii="STIX Two Text" w:hAnsi="STIX Two Text"/>
                <w:sz w:val="24"/>
              </w:rPr>
            </w:pPr>
            <w:r>
              <w:rPr>
                <w:rFonts w:ascii="STIX Two Text" w:hAnsi="STIX Two Text"/>
                <w:sz w:val="24"/>
              </w:rPr>
              <w:t>Наименование товара</w:t>
            </w:r>
          </w:p>
        </w:tc>
        <w:tc>
          <w:tcPr>
            <w:tcW w:type="dxa" w:w="2759"/>
            <w:tcBorders>
              <w:top w:color="000000" w:sz="6" w:val="single"/>
              <w:left w:color="000000" w:sz="6" w:val="single"/>
              <w:bottom w:color="000000" w:sz="6" w:val="single"/>
              <w:right w:color="000000" w:sz="6" w:val="single"/>
            </w:tcBorders>
            <w:vAlign w:val="center"/>
          </w:tcPr>
          <w:p w14:paraId="BA000000">
            <w:pPr>
              <w:widowControl w:val="0"/>
              <w:tabs>
                <w:tab w:leader="none" w:pos="1667" w:val="left"/>
              </w:tabs>
              <w:ind/>
              <w:jc w:val="center"/>
              <w:rPr>
                <w:rFonts w:ascii="STIX Two Text" w:hAnsi="STIX Two Text"/>
                <w:sz w:val="24"/>
              </w:rPr>
            </w:pPr>
          </w:p>
        </w:tc>
        <w:tc>
          <w:tcPr>
            <w:tcW w:type="dxa" w:w="1767"/>
            <w:tcBorders>
              <w:top w:color="000000" w:sz="6" w:val="single"/>
              <w:left w:color="000000" w:sz="6" w:val="single"/>
              <w:bottom w:color="000000" w:sz="6" w:val="single"/>
              <w:right w:color="000000" w:sz="6" w:val="single"/>
            </w:tcBorders>
            <w:vAlign w:val="center"/>
          </w:tcPr>
          <w:p w14:paraId="BB000000">
            <w:pPr>
              <w:keepNext w:val="1"/>
              <w:widowControl w:val="0"/>
              <w:ind/>
              <w:jc w:val="center"/>
              <w:outlineLvl w:val="0"/>
              <w:rPr>
                <w:rFonts w:ascii="STIX Two Text" w:hAnsi="STIX Two Text"/>
                <w:sz w:val="24"/>
              </w:rPr>
            </w:pPr>
            <w:r>
              <w:rPr>
                <w:rFonts w:ascii="STIX Two Text" w:hAnsi="STIX Two Text"/>
                <w:sz w:val="24"/>
              </w:rPr>
              <w:t>Количество</w:t>
            </w:r>
          </w:p>
        </w:tc>
        <w:tc>
          <w:tcPr>
            <w:tcW w:type="dxa" w:w="1450"/>
            <w:tcBorders>
              <w:top w:color="000000" w:sz="6" w:val="single"/>
              <w:left w:color="000000" w:sz="6" w:val="single"/>
              <w:bottom w:color="000000" w:sz="6" w:val="single"/>
              <w:right w:color="000000" w:sz="6" w:val="single"/>
            </w:tcBorders>
            <w:vAlign w:val="center"/>
          </w:tcPr>
          <w:p w14:paraId="BC000000">
            <w:pPr>
              <w:keepNext w:val="1"/>
              <w:widowControl w:val="0"/>
              <w:ind/>
              <w:jc w:val="center"/>
              <w:outlineLvl w:val="0"/>
              <w:rPr>
                <w:rFonts w:ascii="STIX Two Text" w:hAnsi="STIX Two Text"/>
                <w:sz w:val="24"/>
              </w:rPr>
            </w:pPr>
            <w:r>
              <w:rPr>
                <w:rFonts w:ascii="STIX Two Text" w:hAnsi="STIX Two Text"/>
                <w:sz w:val="24"/>
              </w:rPr>
              <w:t>цена за шт.</w:t>
            </w:r>
          </w:p>
        </w:tc>
        <w:tc>
          <w:tcPr>
            <w:tcW w:type="dxa" w:w="1450"/>
            <w:tcBorders>
              <w:top w:color="000000" w:sz="6" w:val="single"/>
              <w:left w:color="000000" w:sz="6" w:val="single"/>
              <w:bottom w:color="000000" w:sz="6" w:val="single"/>
              <w:right w:color="000000" w:sz="6" w:val="single"/>
            </w:tcBorders>
            <w:vAlign w:val="center"/>
          </w:tcPr>
          <w:p w14:paraId="BD000000">
            <w:pPr>
              <w:keepNext w:val="1"/>
              <w:widowControl w:val="0"/>
              <w:ind/>
              <w:jc w:val="center"/>
              <w:outlineLvl w:val="0"/>
              <w:rPr>
                <w:rFonts w:ascii="STIX Two Text" w:hAnsi="STIX Two Text"/>
                <w:sz w:val="24"/>
              </w:rPr>
            </w:pPr>
            <w:r>
              <w:rPr>
                <w:rFonts w:ascii="STIX Two Text" w:hAnsi="STIX Two Text"/>
                <w:sz w:val="24"/>
              </w:rPr>
              <w:t>стоимость</w:t>
            </w:r>
          </w:p>
        </w:tc>
      </w:tr>
      <w:tr>
        <w:trPr>
          <w:trHeight w:hRule="atLeast" w:val="363"/>
        </w:trPr>
        <w:tc>
          <w:tcPr>
            <w:tcW w:type="dxa" w:w="1058"/>
            <w:tcBorders>
              <w:top w:color="000000" w:sz="6" w:val="single"/>
              <w:left w:color="000000" w:sz="6" w:val="single"/>
              <w:bottom w:color="000000" w:sz="6" w:val="single"/>
              <w:right w:color="000000" w:sz="6" w:val="single"/>
            </w:tcBorders>
            <w:vAlign w:val="center"/>
          </w:tcPr>
          <w:p w14:paraId="BE000000">
            <w:pPr>
              <w:widowControl w:val="0"/>
              <w:tabs>
                <w:tab w:leader="none" w:pos="1667" w:val="left"/>
              </w:tabs>
              <w:ind/>
              <w:jc w:val="center"/>
              <w:rPr>
                <w:rFonts w:ascii="STIX Two Text" w:hAnsi="STIX Two Text"/>
                <w:sz w:val="24"/>
              </w:rPr>
            </w:pPr>
            <w:r>
              <w:rPr>
                <w:rFonts w:ascii="STIX Two Text" w:hAnsi="STIX Two Text"/>
                <w:sz w:val="24"/>
              </w:rPr>
              <w:t>1</w:t>
            </w:r>
          </w:p>
        </w:tc>
        <w:tc>
          <w:tcPr>
            <w:tcW w:type="dxa" w:w="2759"/>
            <w:tcBorders>
              <w:top w:color="000000" w:sz="6" w:val="single"/>
              <w:left w:color="000000" w:sz="6" w:val="single"/>
              <w:bottom w:color="000000" w:sz="6" w:val="single"/>
              <w:right w:color="000000" w:sz="6" w:val="single"/>
            </w:tcBorders>
            <w:vAlign w:val="center"/>
          </w:tcPr>
          <w:p w14:paraId="BF000000">
            <w:pPr>
              <w:widowControl w:val="0"/>
              <w:tabs>
                <w:tab w:leader="none" w:pos="1667" w:val="left"/>
              </w:tabs>
              <w:spacing w:after="200" w:line="276" w:lineRule="auto"/>
              <w:ind/>
              <w:jc w:val="center"/>
              <w:rPr>
                <w:rFonts w:ascii="STIX Two Text" w:hAnsi="STIX Two Text"/>
                <w:sz w:val="24"/>
              </w:rPr>
            </w:pPr>
            <w:r>
              <w:rPr>
                <w:rFonts w:ascii="STIX Two Text" w:hAnsi="STIX Two Text"/>
                <w:sz w:val="24"/>
              </w:rPr>
              <w:t>Бланк руководителя МТУ</w:t>
            </w:r>
          </w:p>
          <w:p w14:paraId="C0000000">
            <w:pPr>
              <w:widowControl w:val="0"/>
              <w:tabs>
                <w:tab w:leader="none" w:pos="1667" w:val="left"/>
              </w:tabs>
              <w:ind/>
              <w:jc w:val="center"/>
              <w:rPr>
                <w:rFonts w:ascii="STIX Two Text" w:hAnsi="STIX Two Text"/>
                <w:sz w:val="24"/>
                <w:u w:val="single"/>
              </w:rPr>
            </w:pPr>
          </w:p>
        </w:tc>
        <w:tc>
          <w:tcPr>
            <w:tcW w:type="dxa" w:w="2759"/>
            <w:tcBorders>
              <w:top w:color="000000" w:sz="6" w:val="single"/>
              <w:left w:color="000000" w:sz="6" w:val="single"/>
              <w:bottom w:color="000000" w:sz="6" w:val="single"/>
              <w:right w:color="000000" w:sz="6" w:val="single"/>
            </w:tcBorders>
            <w:vAlign w:val="center"/>
          </w:tcPr>
          <w:p w14:paraId="C1000000">
            <w:pPr>
              <w:ind/>
              <w:jc w:val="both"/>
              <w:rPr>
                <w:sz w:val="28"/>
              </w:rPr>
            </w:pPr>
            <w:r>
              <w:rPr>
                <w:rFonts w:ascii="Times New Roman" w:hAnsi="Times New Roman"/>
                <w:sz w:val="28"/>
              </w:rPr>
              <w:t>Печать</w:t>
            </w:r>
            <w:r>
              <w:rPr>
                <w:rFonts w:ascii="Times New Roman" w:hAnsi="Times New Roman"/>
                <w:sz w:val="28"/>
              </w:rPr>
              <w:t xml:space="preserve"> Офсетная</w:t>
            </w:r>
          </w:p>
          <w:p w14:paraId="C2000000">
            <w:pPr>
              <w:widowControl w:val="0"/>
              <w:ind/>
              <w:jc w:val="both"/>
              <w:rPr>
                <w:sz w:val="28"/>
              </w:rPr>
            </w:pPr>
            <w:r>
              <w:rPr>
                <w:rFonts w:ascii="Times New Roman" w:hAnsi="Times New Roman"/>
                <w:sz w:val="28"/>
              </w:rPr>
              <w:t xml:space="preserve">Бланки с изображением Государственного герба Российской Федерации установленной формы, изготовленных  в соответствии с требованиями ГОСТ Р.6.30-2003, ГОСТ </w:t>
            </w:r>
            <w:r>
              <w:rPr>
                <w:rFonts w:ascii="Times New Roman" w:hAnsi="Times New Roman"/>
                <w:sz w:val="28"/>
              </w:rPr>
              <w:t>Р</w:t>
            </w:r>
            <w:r>
              <w:rPr>
                <w:rFonts w:ascii="Times New Roman" w:hAnsi="Times New Roman"/>
                <w:sz w:val="28"/>
              </w:rPr>
              <w:t xml:space="preserve"> 7,0,97-2016, нумерация на обратной стороне</w:t>
            </w:r>
          </w:p>
          <w:p w14:paraId="C3000000">
            <w:pPr>
              <w:widowControl w:val="0"/>
              <w:ind/>
              <w:jc w:val="both"/>
              <w:rPr>
                <w:sz w:val="28"/>
              </w:rPr>
            </w:pPr>
            <w:r>
              <w:rPr>
                <w:rFonts w:ascii="Times New Roman" w:hAnsi="Times New Roman"/>
                <w:sz w:val="28"/>
              </w:rPr>
              <w:t>Нумерация</w:t>
            </w:r>
            <w:r>
              <w:rPr>
                <w:rFonts w:ascii="Times New Roman" w:hAnsi="Times New Roman"/>
                <w:sz w:val="28"/>
              </w:rPr>
              <w:t xml:space="preserve"> Автоматическая (6 знаков)</w:t>
            </w:r>
          </w:p>
          <w:p w14:paraId="C4000000">
            <w:pPr>
              <w:ind/>
              <w:jc w:val="both"/>
              <w:rPr>
                <w:sz w:val="28"/>
              </w:rPr>
            </w:pPr>
            <w:r>
              <w:rPr>
                <w:sz w:val="28"/>
              </w:rPr>
              <w:t>Цвет бумаги – белая</w:t>
            </w:r>
          </w:p>
          <w:p w14:paraId="C5000000">
            <w:pPr>
              <w:widowControl w:val="0"/>
              <w:tabs>
                <w:tab w:leader="none" w:pos="1667" w:val="left"/>
              </w:tabs>
              <w:spacing w:after="200" w:line="276" w:lineRule="auto"/>
              <w:ind/>
              <w:jc w:val="both"/>
              <w:rPr>
                <w:rFonts w:ascii="STIX Two Text" w:hAnsi="STIX Two Text"/>
                <w:sz w:val="28"/>
              </w:rPr>
            </w:pPr>
            <w:r>
              <w:rPr>
                <w:rFonts w:ascii="Times New Roman" w:hAnsi="Times New Roman"/>
                <w:sz w:val="28"/>
              </w:rPr>
              <w:t>Формат А4 (210*297мм)</w:t>
            </w:r>
          </w:p>
        </w:tc>
        <w:tc>
          <w:tcPr>
            <w:tcW w:type="dxa" w:w="1767"/>
            <w:tcBorders>
              <w:top w:color="000000" w:sz="6" w:val="single"/>
              <w:left w:color="000000" w:sz="6" w:val="single"/>
              <w:bottom w:color="000000" w:sz="6" w:val="single"/>
              <w:right w:color="000000" w:sz="6" w:val="single"/>
            </w:tcBorders>
            <w:vAlign w:val="center"/>
          </w:tcPr>
          <w:p w14:paraId="C6000000">
            <w:pPr>
              <w:keepNext w:val="1"/>
              <w:widowControl w:val="0"/>
              <w:ind/>
              <w:jc w:val="center"/>
              <w:outlineLvl w:val="0"/>
              <w:rPr>
                <w:rFonts w:ascii="STIX Two Text" w:hAnsi="STIX Two Text"/>
                <w:sz w:val="24"/>
              </w:rPr>
            </w:pPr>
            <w:r>
              <w:rPr>
                <w:rFonts w:ascii="STIX Two Text" w:hAnsi="STIX Two Text"/>
                <w:sz w:val="24"/>
              </w:rPr>
              <w:t>1250 шт.</w:t>
            </w:r>
          </w:p>
        </w:tc>
        <w:tc>
          <w:tcPr>
            <w:tcW w:type="dxa" w:w="1450"/>
            <w:tcBorders>
              <w:top w:color="000000" w:sz="6" w:val="single"/>
              <w:left w:color="000000" w:sz="6" w:val="single"/>
              <w:bottom w:color="000000" w:sz="6" w:val="single"/>
              <w:right w:color="000000" w:sz="6" w:val="single"/>
            </w:tcBorders>
            <w:vAlign w:val="center"/>
          </w:tcPr>
          <w:p w14:paraId="C7000000">
            <w:pPr>
              <w:keepNext w:val="1"/>
              <w:widowControl w:val="0"/>
              <w:ind/>
              <w:jc w:val="center"/>
              <w:outlineLvl w:val="0"/>
              <w:rPr>
                <w:rFonts w:ascii="STIX Two Text" w:hAnsi="STIX Two Text"/>
                <w:sz w:val="24"/>
              </w:rPr>
            </w:pPr>
          </w:p>
        </w:tc>
        <w:tc>
          <w:tcPr>
            <w:tcW w:type="dxa" w:w="1450"/>
            <w:tcBorders>
              <w:top w:color="000000" w:sz="6" w:val="single"/>
              <w:left w:color="000000" w:sz="6" w:val="single"/>
              <w:bottom w:color="000000" w:sz="6" w:val="single"/>
              <w:right w:color="000000" w:sz="6" w:val="single"/>
            </w:tcBorders>
            <w:vAlign w:val="center"/>
          </w:tcPr>
          <w:p w14:paraId="C8000000">
            <w:pPr>
              <w:keepNext w:val="1"/>
              <w:widowControl w:val="0"/>
              <w:ind/>
              <w:jc w:val="center"/>
              <w:outlineLvl w:val="0"/>
              <w:rPr>
                <w:rFonts w:ascii="STIX Two Text" w:hAnsi="STIX Two Text"/>
                <w:sz w:val="24"/>
              </w:rPr>
            </w:pPr>
          </w:p>
        </w:tc>
      </w:tr>
      <w:tr>
        <w:trPr>
          <w:trHeight w:hRule="atLeast" w:val="363"/>
        </w:trPr>
        <w:tc>
          <w:tcPr>
            <w:tcW w:type="dxa" w:w="1058"/>
            <w:tcBorders>
              <w:top w:color="000000" w:sz="6" w:val="single"/>
              <w:left w:color="000000" w:sz="6" w:val="single"/>
              <w:bottom w:color="000000" w:sz="6" w:val="single"/>
              <w:right w:color="000000" w:sz="6" w:val="single"/>
            </w:tcBorders>
            <w:vAlign w:val="center"/>
          </w:tcPr>
          <w:p w14:paraId="C9000000">
            <w:pPr>
              <w:widowControl w:val="0"/>
              <w:tabs>
                <w:tab w:leader="none" w:pos="1667" w:val="left"/>
              </w:tabs>
              <w:ind/>
              <w:jc w:val="center"/>
              <w:rPr>
                <w:rFonts w:ascii="STIX Two Text" w:hAnsi="STIX Two Text"/>
                <w:sz w:val="24"/>
              </w:rPr>
            </w:pPr>
            <w:r>
              <w:rPr>
                <w:rFonts w:ascii="STIX Two Text" w:hAnsi="STIX Two Text"/>
                <w:sz w:val="24"/>
              </w:rPr>
              <w:t>ИТОГО</w:t>
            </w:r>
          </w:p>
        </w:tc>
        <w:tc>
          <w:tcPr>
            <w:tcW w:type="dxa" w:w="2759"/>
            <w:tcBorders>
              <w:top w:color="000000" w:sz="6" w:val="single"/>
              <w:left w:color="000000" w:sz="6" w:val="single"/>
              <w:bottom w:color="000000" w:sz="6" w:val="single"/>
              <w:right w:color="000000" w:sz="6" w:val="single"/>
            </w:tcBorders>
          </w:tcPr>
          <w:p/>
        </w:tc>
        <w:tc>
          <w:tcPr>
            <w:tcW w:type="dxa" w:w="2759"/>
            <w:tcBorders>
              <w:top w:color="000000" w:sz="6" w:val="single"/>
              <w:left w:color="000000" w:sz="6" w:val="single"/>
              <w:bottom w:color="000000" w:sz="6" w:val="single"/>
              <w:right w:color="000000" w:sz="6" w:val="single"/>
            </w:tcBorders>
          </w:tcPr>
          <w:p/>
        </w:tc>
        <w:tc>
          <w:tcPr>
            <w:tcW w:type="dxa" w:w="1767"/>
            <w:tcBorders>
              <w:top w:color="000000" w:sz="6" w:val="single"/>
              <w:left w:color="000000" w:sz="6" w:val="single"/>
              <w:bottom w:color="000000" w:sz="6" w:val="single"/>
              <w:right w:color="000000" w:sz="6" w:val="single"/>
            </w:tcBorders>
            <w:vAlign w:val="center"/>
          </w:tcPr>
          <w:p w14:paraId="CA000000">
            <w:pPr>
              <w:keepNext w:val="1"/>
              <w:widowControl w:val="0"/>
              <w:ind/>
              <w:jc w:val="center"/>
              <w:outlineLvl w:val="0"/>
              <w:rPr>
                <w:rFonts w:ascii="STIX Two Text" w:hAnsi="STIX Two Text"/>
                <w:sz w:val="24"/>
              </w:rPr>
            </w:pPr>
          </w:p>
        </w:tc>
        <w:tc>
          <w:tcPr>
            <w:tcW w:type="dxa" w:w="1450"/>
            <w:tcBorders>
              <w:top w:color="000000" w:sz="6" w:val="single"/>
              <w:left w:color="000000" w:sz="6" w:val="single"/>
              <w:bottom w:color="000000" w:sz="6" w:val="single"/>
              <w:right w:color="000000" w:sz="6" w:val="single"/>
            </w:tcBorders>
            <w:vAlign w:val="center"/>
          </w:tcPr>
          <w:p w14:paraId="CB000000">
            <w:pPr>
              <w:keepNext w:val="1"/>
              <w:widowControl w:val="0"/>
              <w:ind/>
              <w:jc w:val="center"/>
              <w:outlineLvl w:val="0"/>
              <w:rPr>
                <w:rFonts w:ascii="STIX Two Text" w:hAnsi="STIX Two Text"/>
                <w:sz w:val="24"/>
              </w:rPr>
            </w:pPr>
          </w:p>
        </w:tc>
        <w:tc>
          <w:tcPr>
            <w:tcW w:type="dxa" w:w="1450"/>
            <w:tcBorders>
              <w:top w:color="000000" w:sz="6" w:val="single"/>
              <w:left w:color="000000" w:sz="6" w:val="single"/>
              <w:bottom w:color="000000" w:sz="6" w:val="single"/>
              <w:right w:color="000000" w:sz="6" w:val="single"/>
            </w:tcBorders>
            <w:vAlign w:val="center"/>
          </w:tcPr>
          <w:p w14:paraId="CC000000">
            <w:pPr>
              <w:keepNext w:val="1"/>
              <w:widowControl w:val="0"/>
              <w:ind/>
              <w:jc w:val="center"/>
              <w:outlineLvl w:val="0"/>
              <w:rPr>
                <w:rFonts w:ascii="STIX Two Text" w:hAnsi="STIX Two Text"/>
                <w:sz w:val="24"/>
              </w:rPr>
            </w:pPr>
          </w:p>
        </w:tc>
      </w:tr>
    </w:tbl>
    <w:p w14:paraId="CD000000">
      <w:pPr>
        <w:rPr>
          <w:rFonts w:ascii="STIX Two Text" w:hAnsi="STIX Two Text"/>
          <w:sz w:val="24"/>
        </w:rPr>
      </w:pPr>
    </w:p>
    <w:p w14:paraId="CE000000">
      <w:pPr>
        <w:widowControl w:val="0"/>
        <w:ind w:firstLine="567" w:left="0"/>
        <w:jc w:val="both"/>
        <w:rPr>
          <w:rFonts w:ascii="STIX Two Text" w:hAnsi="STIX Two Text"/>
          <w:color w:val="000000"/>
          <w:sz w:val="24"/>
        </w:rPr>
      </w:pPr>
      <w:r>
        <w:rPr>
          <w:rFonts w:ascii="Times New Roman" w:hAnsi="Times New Roman"/>
          <w:sz w:val="24"/>
        </w:rPr>
        <w:t xml:space="preserve">Изготовление бланков должно соответствовать </w:t>
      </w:r>
      <w:r>
        <w:rPr>
          <w:sz w:val="24"/>
        </w:rPr>
        <w:t>Постановлению Правительства Российской Федерации от 27.12.1995 №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письмо Министерства экономического развития Российской Федерации от 04.07.2016 г. № Д28и-1673 «Об учете специальных требований к участникам закупки при заключении контракта на изготовление печатей и бланков с воспроизведением Государственного герба РФ»</w:t>
      </w:r>
    </w:p>
    <w:p w14:paraId="CF000000">
      <w:pPr>
        <w:widowControl w:val="0"/>
        <w:tabs>
          <w:tab w:leader="none" w:pos="1667" w:val="left"/>
        </w:tabs>
        <w:spacing w:after="0" w:line="240" w:lineRule="auto"/>
        <w:ind w:firstLine="600" w:left="0"/>
        <w:jc w:val="both"/>
        <w:rPr>
          <w:rFonts w:ascii="STIX Two Text" w:hAnsi="STIX Two Text"/>
          <w:sz w:val="24"/>
        </w:rPr>
      </w:pPr>
      <w:r>
        <w:rPr>
          <w:rFonts w:ascii="STIX Two Text" w:hAnsi="STIX Two Text"/>
          <w:sz w:val="24"/>
        </w:rPr>
        <w:t xml:space="preserve">Изготовление бланков оформляются на бланках с изображением Государственного герба Российской Федерации установленной формы, изготовленных на листах белой бумаги формата А4 (210*297мм) в соответствии с требованиями ГОСТ Р.6.30-2003, ГОСТ </w:t>
      </w:r>
      <w:r>
        <w:rPr>
          <w:rFonts w:ascii="STIX Two Text" w:hAnsi="STIX Two Text"/>
          <w:sz w:val="24"/>
        </w:rPr>
        <w:t>Р</w:t>
      </w:r>
      <w:r>
        <w:rPr>
          <w:rFonts w:ascii="STIX Two Text" w:hAnsi="STIX Two Text"/>
          <w:sz w:val="24"/>
        </w:rPr>
        <w:t xml:space="preserve"> 7,0,97-2016, нумерация на обратной стороне. Бумага должна подходить для всех видов печати и давать высокое качество изображения.</w:t>
      </w:r>
    </w:p>
    <w:p w14:paraId="D0000000">
      <w:pPr>
        <w:widowControl w:val="0"/>
        <w:tabs>
          <w:tab w:leader="none" w:pos="1667" w:val="left"/>
        </w:tabs>
        <w:spacing w:after="0" w:line="240" w:lineRule="auto"/>
        <w:ind w:firstLine="600" w:left="0"/>
        <w:jc w:val="both"/>
        <w:rPr>
          <w:rFonts w:ascii="STIX Two Text" w:hAnsi="STIX Two Text"/>
          <w:sz w:val="24"/>
        </w:rPr>
      </w:pPr>
      <w:r>
        <w:rPr>
          <w:rFonts w:ascii="STIX Two Text" w:hAnsi="STIX Two Text"/>
          <w:sz w:val="24"/>
        </w:rPr>
        <w:t xml:space="preserve">Прочие требования к полиграфической продукции: бланки строгой отчётности имеют обязательный состав реквизитов, их расположение и оформление. Бланки строгой отчётности нумеруются. Учётные номера бланков проставляются с обратной стороны. </w:t>
      </w:r>
    </w:p>
    <w:p w14:paraId="D1000000">
      <w:pPr>
        <w:widowControl w:val="0"/>
        <w:spacing w:after="0"/>
        <w:ind/>
        <w:jc w:val="both"/>
        <w:rPr>
          <w:rFonts w:ascii="STIX Two Text" w:hAnsi="STIX Two Text"/>
          <w:sz w:val="24"/>
        </w:rPr>
      </w:pPr>
      <w:r>
        <w:rPr>
          <w:rFonts w:ascii="STIX Two Text" w:hAnsi="STIX Two Text"/>
          <w:sz w:val="24"/>
        </w:rPr>
        <w:t xml:space="preserve">        Изготовление бланков  руководителя  оформляются на бланках с изображением Государственного герба Российской Федерации установленной формы, изготовленных на листах белой бумаги формата А4 (210*297мм) в соответствии с требованиями ГОСТ Р.6.30-2003, ГОСТ </w:t>
      </w:r>
      <w:r>
        <w:rPr>
          <w:rFonts w:ascii="STIX Two Text" w:hAnsi="STIX Two Text"/>
          <w:sz w:val="24"/>
        </w:rPr>
        <w:t>Р</w:t>
      </w:r>
      <w:r>
        <w:rPr>
          <w:rFonts w:ascii="STIX Two Text" w:hAnsi="STIX Two Text"/>
          <w:sz w:val="24"/>
        </w:rPr>
        <w:t xml:space="preserve"> 7.0.97-2016,  с угловым расположением реквизитов  согласно разработанным макетом бланка.</w:t>
      </w:r>
    </w:p>
    <w:p w14:paraId="D2000000">
      <w:pPr>
        <w:widowControl w:val="0"/>
        <w:spacing w:after="0"/>
        <w:ind w:firstLine="567"/>
        <w:jc w:val="both"/>
        <w:rPr>
          <w:rFonts w:ascii="STIX Two Text" w:hAnsi="STIX Two Text"/>
          <w:sz w:val="24"/>
        </w:rPr>
      </w:pPr>
      <w:r>
        <w:rPr>
          <w:rFonts w:ascii="STIX Two Text" w:hAnsi="STIX Two Text"/>
          <w:sz w:val="24"/>
        </w:rPr>
        <w:t>Официальные бланки Межрегионального территориального управления Федерального агентства по управлению государственным имуществом в Псковской и Новгородской области с изображением герба Российской Федерации должны иметь следующие характеристики:</w:t>
      </w:r>
    </w:p>
    <w:p w14:paraId="D3000000">
      <w:pPr>
        <w:widowControl w:val="0"/>
        <w:numPr>
          <w:ilvl w:val="0"/>
          <w:numId w:val="12"/>
        </w:numPr>
        <w:spacing w:after="0"/>
        <w:ind w:firstLine="0" w:left="0"/>
        <w:jc w:val="both"/>
        <w:rPr>
          <w:rFonts w:ascii="STIX Two Text" w:hAnsi="STIX Two Text"/>
          <w:sz w:val="24"/>
        </w:rPr>
      </w:pPr>
      <w:r>
        <w:rPr>
          <w:rFonts w:ascii="STIX Two Text" w:hAnsi="STIX Two Text"/>
          <w:sz w:val="24"/>
        </w:rPr>
        <w:t>бланки документов должны изготавливаться на стандартных листах бумаги формата А4 (210*297 мм), плотностью бумаги не менее 80 г/м</w:t>
      </w:r>
      <w:r>
        <w:rPr>
          <w:rFonts w:ascii="STIX Two Text" w:hAnsi="STIX Two Text"/>
          <w:spacing w:val="0"/>
          <w:sz w:val="24"/>
        </w:rPr>
        <w:t>², белизной не менее 146% CIE, толщиной не менее 104 мкм;</w:t>
      </w:r>
    </w:p>
    <w:p w14:paraId="D4000000">
      <w:pPr>
        <w:widowControl w:val="0"/>
        <w:numPr>
          <w:ilvl w:val="0"/>
          <w:numId w:val="12"/>
        </w:numPr>
        <w:spacing w:after="0"/>
        <w:ind w:firstLine="0" w:left="0"/>
        <w:jc w:val="both"/>
        <w:rPr>
          <w:rFonts w:ascii="STIX Two Text" w:hAnsi="STIX Two Text"/>
          <w:sz w:val="24"/>
        </w:rPr>
      </w:pPr>
      <w:r>
        <w:rPr>
          <w:rFonts w:ascii="STIX Two Text" w:hAnsi="STIX Two Text"/>
          <w:spacing w:val="0"/>
          <w:sz w:val="24"/>
        </w:rPr>
        <w:t>реквизиты бланка и ограничительные отметки для реквизитов в пределах границ зон расположения реквизитов должны размещаться центровано (начало и конец каждой строки реквизитов равноудалены от границ зоны расположения реквизитов);</w:t>
      </w:r>
    </w:p>
    <w:p w14:paraId="D5000000">
      <w:pPr>
        <w:widowControl w:val="0"/>
        <w:numPr>
          <w:ilvl w:val="0"/>
          <w:numId w:val="12"/>
        </w:numPr>
        <w:spacing w:after="0"/>
        <w:ind w:firstLine="0" w:left="0"/>
        <w:jc w:val="both"/>
        <w:rPr>
          <w:rFonts w:ascii="STIX Two Text" w:hAnsi="STIX Two Text"/>
          <w:sz w:val="24"/>
        </w:rPr>
      </w:pPr>
      <w:r>
        <w:rPr>
          <w:rFonts w:ascii="STIX Two Text" w:hAnsi="STIX Two Text"/>
          <w:spacing w:val="0"/>
          <w:sz w:val="24"/>
        </w:rPr>
        <w:t>размер Герба Российской Федерации 16*18 мм, цвет – красный;</w:t>
      </w:r>
    </w:p>
    <w:p w14:paraId="D6000000">
      <w:pPr>
        <w:widowControl w:val="0"/>
        <w:numPr>
          <w:ilvl w:val="0"/>
          <w:numId w:val="12"/>
        </w:numPr>
        <w:spacing w:after="0"/>
        <w:ind w:firstLine="0" w:left="0"/>
        <w:jc w:val="both"/>
        <w:rPr>
          <w:rFonts w:ascii="STIX Two Text" w:hAnsi="STIX Two Text"/>
          <w:sz w:val="24"/>
        </w:rPr>
      </w:pPr>
      <w:r>
        <w:rPr>
          <w:rFonts w:ascii="STIX Two Text" w:hAnsi="STIX Two Text"/>
          <w:spacing w:val="0"/>
          <w:sz w:val="24"/>
        </w:rPr>
        <w:t>шрифт – Times New Roman;</w:t>
      </w:r>
    </w:p>
    <w:p w14:paraId="D7000000">
      <w:pPr>
        <w:widowControl w:val="0"/>
        <w:numPr>
          <w:ilvl w:val="0"/>
          <w:numId w:val="12"/>
        </w:numPr>
        <w:spacing w:after="0"/>
        <w:ind w:firstLine="0" w:left="0"/>
        <w:jc w:val="both"/>
        <w:rPr>
          <w:rFonts w:ascii="STIX Two Text" w:hAnsi="STIX Two Text"/>
          <w:sz w:val="24"/>
        </w:rPr>
      </w:pPr>
      <w:r>
        <w:rPr>
          <w:rFonts w:ascii="STIX Two Text" w:hAnsi="STIX Two Text"/>
          <w:spacing w:val="0"/>
          <w:sz w:val="24"/>
        </w:rPr>
        <w:t>«МИНФИН РОССИИ» – печатается прописными буквами размером шрифта № 8, через пробел, цвет – черный;</w:t>
      </w:r>
    </w:p>
    <w:p w14:paraId="D8000000">
      <w:pPr>
        <w:widowControl w:val="0"/>
        <w:numPr>
          <w:ilvl w:val="0"/>
          <w:numId w:val="12"/>
        </w:numPr>
        <w:spacing w:after="0"/>
        <w:ind w:firstLine="0" w:left="0"/>
        <w:jc w:val="both"/>
        <w:rPr>
          <w:rFonts w:ascii="STIX Two Text" w:hAnsi="STIX Two Text"/>
          <w:sz w:val="24"/>
        </w:rPr>
      </w:pPr>
      <w:r>
        <w:rPr>
          <w:rFonts w:ascii="STIX Two Text" w:hAnsi="STIX Two Text"/>
          <w:spacing w:val="0"/>
          <w:sz w:val="24"/>
        </w:rPr>
        <w:t>«ФЕДЕРАЛЬНОЕ АГЕНТСТВО ПО УПРАВЛЕНИЮ ГОСУДАРСТВЕННЫМ ИМУЩЕСТВОМ» – печатается прописными буквами размером шрифта № 10 и  выравнивается по центру через пробел, цвет – черный;</w:t>
      </w:r>
    </w:p>
    <w:p w14:paraId="D9000000">
      <w:pPr>
        <w:widowControl w:val="0"/>
        <w:numPr>
          <w:ilvl w:val="0"/>
          <w:numId w:val="12"/>
        </w:numPr>
        <w:spacing w:after="0"/>
        <w:ind w:firstLine="0" w:left="0"/>
        <w:jc w:val="both"/>
        <w:rPr>
          <w:rFonts w:ascii="STIX Two Text" w:hAnsi="STIX Two Text"/>
          <w:spacing w:val="0"/>
          <w:sz w:val="24"/>
        </w:rPr>
      </w:pPr>
      <w:r>
        <w:rPr>
          <w:rFonts w:ascii="STIX Two Text" w:hAnsi="STIX Two Text"/>
          <w:spacing w:val="0"/>
          <w:sz w:val="24"/>
        </w:rPr>
        <w:t>«МЕЖРЕГИОНАЛЬНОЕ ТЕРРИТОРИАЛЬНОЕ УПРАВЛЕНИЕ ФЕДЕРАЛЬНОГО АГЕНТСТВА ПО УПРАВЛЕНИЮ ГОСУДАРСТВЕННЫМ ИМУЩЕСТВОМ В ПСКОВСКОЙ И НОВГОРОДСКОЙ ОБЛАСТЯХ» – печатается прописными буквами размером шрифта № 10, выделяется полужирным шрифтом  и выравнивается по центру, цвет – черный;</w:t>
      </w:r>
    </w:p>
    <w:p w14:paraId="DA000000">
      <w:pPr>
        <w:widowControl w:val="0"/>
        <w:numPr>
          <w:ilvl w:val="0"/>
          <w:numId w:val="12"/>
        </w:numPr>
        <w:spacing w:after="0"/>
        <w:ind w:firstLine="0" w:left="0"/>
        <w:jc w:val="both"/>
        <w:rPr>
          <w:rFonts w:ascii="STIX Two Text" w:hAnsi="STIX Two Text"/>
          <w:spacing w:val="0"/>
          <w:sz w:val="24"/>
        </w:rPr>
      </w:pPr>
      <w:r>
        <w:rPr>
          <w:rFonts w:ascii="STIX Two Text" w:hAnsi="STIX Two Text"/>
          <w:spacing w:val="0"/>
          <w:sz w:val="24"/>
        </w:rPr>
        <w:t>(МТУ РОСИМУЩЕСТВА В ПСКОВСКОЙ И НОВГОРОДСКОЙ ОБЛАСТЯХ) – печатается размером шрифта № 10, выделяется полужирным шрифтом и выравнивается по центру, цвет черный;</w:t>
      </w:r>
    </w:p>
    <w:p w14:paraId="DB000000">
      <w:pPr>
        <w:widowControl w:val="0"/>
        <w:numPr>
          <w:ilvl w:val="0"/>
          <w:numId w:val="12"/>
        </w:numPr>
        <w:spacing w:after="0"/>
        <w:ind w:firstLine="0" w:left="0"/>
        <w:jc w:val="both"/>
        <w:rPr>
          <w:rFonts w:ascii="STIX Two Text" w:hAnsi="STIX Two Text"/>
          <w:spacing w:val="0"/>
          <w:sz w:val="24"/>
        </w:rPr>
      </w:pPr>
      <w:r>
        <w:rPr>
          <w:rFonts w:ascii="STIX Two Text" w:hAnsi="STIX Two Text"/>
          <w:spacing w:val="0"/>
          <w:sz w:val="24"/>
        </w:rPr>
        <w:t xml:space="preserve">РУКОВОДИТЕЛЬ -  </w:t>
      </w:r>
      <w:r>
        <w:rPr>
          <w:rFonts w:ascii="STIX Two Text" w:hAnsi="STIX Two Text"/>
          <w:spacing w:val="0"/>
          <w:sz w:val="24"/>
        </w:rPr>
        <w:t>печатается прописными буквами размером шрифта № 13, выделяется полужирным шрифтом  и выравнивается по центру, цвет – черный;</w:t>
      </w:r>
    </w:p>
    <w:p w14:paraId="DC000000">
      <w:pPr>
        <w:widowControl w:val="0"/>
        <w:numPr>
          <w:ilvl w:val="0"/>
          <w:numId w:val="12"/>
        </w:numPr>
        <w:spacing w:after="0"/>
        <w:ind w:firstLine="0" w:left="0"/>
        <w:jc w:val="both"/>
        <w:rPr>
          <w:rFonts w:ascii="STIX Two Text" w:hAnsi="STIX Two Text"/>
          <w:spacing w:val="0"/>
          <w:sz w:val="24"/>
        </w:rPr>
      </w:pPr>
      <w:r>
        <w:rPr>
          <w:rFonts w:ascii="STIX Two Text" w:hAnsi="STIX Two Text"/>
          <w:spacing w:val="0"/>
          <w:sz w:val="24"/>
        </w:rPr>
        <w:t>адресные реквизиты печатаются размером шрифта № 9 и выравнивается по центру, цвет – черный;</w:t>
      </w:r>
    </w:p>
    <w:p w14:paraId="DD000000">
      <w:pPr>
        <w:widowControl w:val="0"/>
        <w:numPr>
          <w:ilvl w:val="0"/>
          <w:numId w:val="12"/>
        </w:numPr>
        <w:spacing w:after="0"/>
        <w:ind w:firstLine="0" w:left="0"/>
        <w:jc w:val="both"/>
        <w:rPr>
          <w:rFonts w:ascii="STIX Two Text" w:hAnsi="STIX Two Text"/>
          <w:spacing w:val="0"/>
          <w:sz w:val="24"/>
        </w:rPr>
      </w:pPr>
      <w:r>
        <w:rPr>
          <w:rFonts w:ascii="STIX Two Text" w:hAnsi="STIX Two Text"/>
          <w:spacing w:val="0"/>
          <w:sz w:val="24"/>
        </w:rPr>
        <w:t>отступ бланка письма от верхнего края листа до герба – 10 мм, от верхнего края поля текста – 20 мм.</w:t>
      </w:r>
    </w:p>
    <w:p w14:paraId="DE000000">
      <w:pPr>
        <w:widowControl w:val="0"/>
        <w:spacing w:after="0"/>
        <w:ind/>
        <w:jc w:val="both"/>
        <w:rPr>
          <w:rFonts w:ascii="STIX Two Text" w:hAnsi="STIX Two Text"/>
          <w:sz w:val="24"/>
        </w:rPr>
      </w:pPr>
      <w:r>
        <w:rPr>
          <w:rFonts w:ascii="STIX Two Text" w:hAnsi="STIX Two Text"/>
          <w:sz w:val="24"/>
        </w:rPr>
        <w:t xml:space="preserve">        </w:t>
      </w:r>
      <w:r>
        <w:rPr>
          <w:rFonts w:ascii="STIX Two Text" w:hAnsi="STIX Two Text"/>
          <w:sz w:val="24"/>
        </w:rPr>
        <w:t xml:space="preserve">Данные виды документов должны быть изготовлены  на основании макета бланка.  Бланки должны быть пронумерованы либо типографским </w:t>
      </w:r>
      <w:r>
        <w:rPr>
          <w:rFonts w:ascii="STIX Two Text" w:hAnsi="STIX Two Text"/>
          <w:sz w:val="24"/>
        </w:rPr>
        <w:t>способом</w:t>
      </w:r>
      <w:r>
        <w:rPr>
          <w:rFonts w:ascii="STIX Two Text" w:hAnsi="STIX Two Text"/>
          <w:sz w:val="24"/>
        </w:rPr>
        <w:t xml:space="preserve"> либо нумератором.   </w:t>
      </w:r>
    </w:p>
    <w:p w14:paraId="DF000000">
      <w:pPr>
        <w:widowControl w:val="0"/>
        <w:spacing w:after="0"/>
        <w:ind/>
        <w:jc w:val="both"/>
        <w:rPr>
          <w:rFonts w:ascii="STIX Two Text" w:hAnsi="STIX Two Text"/>
          <w:sz w:val="24"/>
        </w:rPr>
      </w:pPr>
      <w:r>
        <w:rPr>
          <w:rFonts w:ascii="STIX Two Text" w:hAnsi="STIX Two Text"/>
          <w:sz w:val="24"/>
        </w:rPr>
        <w:t xml:space="preserve">       Недопустимые дефекты продукции: дефекты, приводящие к искажению или потере информации; перевернутые, пропущенные, перепутанные полосы; дефекты </w:t>
      </w:r>
      <w:r>
        <w:rPr>
          <w:rFonts w:ascii="STIX Two Text" w:hAnsi="STIX Two Text"/>
          <w:sz w:val="24"/>
        </w:rPr>
        <w:t>воспроизведения текста. В продукции не допускаются дефекты, приводящие к потере товарного вида или затрудняющие использование её по назначению (механические повреждения), прорывы изготавливаемой продукции или грязь.</w:t>
      </w:r>
    </w:p>
    <w:p w14:paraId="E0000000">
      <w:pPr>
        <w:widowControl w:val="0"/>
        <w:spacing w:after="0"/>
        <w:ind w:firstLine="567"/>
        <w:jc w:val="both"/>
        <w:rPr>
          <w:rFonts w:ascii="STIX Two Text" w:hAnsi="STIX Two Text"/>
          <w:sz w:val="24"/>
        </w:rPr>
      </w:pPr>
    </w:p>
    <w:p w14:paraId="E1000000">
      <w:pPr>
        <w:widowControl w:val="0"/>
        <w:spacing w:after="0"/>
        <w:ind w:firstLine="567"/>
        <w:jc w:val="both"/>
        <w:rPr>
          <w:rFonts w:ascii="STIX Two Text" w:hAnsi="STIX Two Text"/>
          <w:sz w:val="24"/>
        </w:rPr>
      </w:pPr>
      <w:r>
        <w:rPr>
          <w:rFonts w:ascii="STIX Two Text" w:hAnsi="STIX Two Text"/>
          <w:sz w:val="24"/>
        </w:rPr>
        <w:t xml:space="preserve">Перед </w:t>
      </w:r>
      <w:r>
        <w:rPr>
          <w:rFonts w:ascii="STIX Two Text" w:hAnsi="STIX Two Text"/>
          <w:sz w:val="24"/>
        </w:rPr>
        <w:t>началом изготовления бланков предоставить образец Заказчику на утверждение.</w:t>
      </w:r>
    </w:p>
    <w:p w14:paraId="E2000000">
      <w:pPr>
        <w:widowControl w:val="0"/>
        <w:spacing w:after="0"/>
        <w:ind/>
        <w:jc w:val="both"/>
        <w:rPr>
          <w:rFonts w:ascii="STIX Two Text" w:hAnsi="STIX Two Text"/>
          <w:sz w:val="24"/>
        </w:rPr>
      </w:pPr>
    </w:p>
    <w:p w14:paraId="E3000000">
      <w:pPr>
        <w:widowControl w:val="0"/>
        <w:spacing w:after="0"/>
        <w:ind/>
        <w:jc w:val="both"/>
        <w:rPr>
          <w:rFonts w:ascii="STIX Two Text" w:hAnsi="STIX Two Text"/>
          <w:sz w:val="24"/>
        </w:rPr>
      </w:pPr>
    </w:p>
    <w:p w14:paraId="E4000000">
      <w:pPr>
        <w:widowControl w:val="0"/>
        <w:spacing w:after="0"/>
        <w:ind/>
        <w:jc w:val="both"/>
        <w:rPr>
          <w:rFonts w:ascii="STIX Two Text" w:hAnsi="STIX Two Text"/>
          <w:sz w:val="24"/>
        </w:rPr>
      </w:pPr>
    </w:p>
    <w:p w14:paraId="E5000000">
      <w:pPr>
        <w:widowControl w:val="0"/>
        <w:spacing w:after="0"/>
        <w:ind/>
        <w:jc w:val="both"/>
        <w:rPr>
          <w:rFonts w:ascii="STIX Two Text" w:hAnsi="STIX Two Text"/>
          <w:sz w:val="24"/>
        </w:rPr>
      </w:pPr>
    </w:p>
    <w:p w14:paraId="E6000000">
      <w:pPr>
        <w:widowControl w:val="0"/>
        <w:spacing w:after="0"/>
        <w:ind/>
        <w:jc w:val="both"/>
        <w:rPr>
          <w:rFonts w:ascii="STIX Two Text" w:hAnsi="STIX Two Text"/>
          <w:sz w:val="24"/>
        </w:rPr>
      </w:pPr>
    </w:p>
    <w:p w14:paraId="E7000000">
      <w:pPr>
        <w:widowControl w:val="0"/>
        <w:spacing w:after="0"/>
        <w:ind/>
        <w:jc w:val="both"/>
        <w:rPr>
          <w:rFonts w:ascii="STIX Two Text" w:hAnsi="STIX Two Text"/>
          <w:sz w:val="24"/>
        </w:rPr>
      </w:pPr>
    </w:p>
    <w:p w14:paraId="E8000000">
      <w:pPr>
        <w:widowControl w:val="0"/>
        <w:spacing w:after="0"/>
        <w:ind/>
        <w:jc w:val="both"/>
        <w:rPr>
          <w:rFonts w:ascii="STIX Two Text" w:hAnsi="STIX Two Text"/>
          <w:sz w:val="24"/>
        </w:rPr>
      </w:pPr>
    </w:p>
    <w:p w14:paraId="E9000000">
      <w:pPr>
        <w:widowControl w:val="0"/>
        <w:spacing w:after="0"/>
        <w:ind/>
        <w:jc w:val="both"/>
        <w:rPr>
          <w:rFonts w:ascii="STIX Two Text" w:hAnsi="STIX Two Text"/>
          <w:sz w:val="24"/>
        </w:rPr>
      </w:pPr>
    </w:p>
    <w:p w14:paraId="EA000000">
      <w:pPr>
        <w:widowControl w:val="0"/>
        <w:spacing w:after="0"/>
        <w:ind/>
        <w:jc w:val="both"/>
        <w:rPr>
          <w:rFonts w:ascii="STIX Two Text" w:hAnsi="STIX Two Text"/>
          <w:sz w:val="24"/>
        </w:rPr>
      </w:pPr>
    </w:p>
    <w:p w14:paraId="EB000000">
      <w:pPr>
        <w:widowControl w:val="0"/>
        <w:spacing w:after="0"/>
        <w:ind/>
        <w:jc w:val="both"/>
        <w:rPr>
          <w:rFonts w:ascii="STIX Two Text" w:hAnsi="STIX Two Text"/>
          <w:sz w:val="24"/>
        </w:rPr>
      </w:pPr>
    </w:p>
    <w:p w14:paraId="EC000000">
      <w:pPr>
        <w:widowControl w:val="0"/>
        <w:spacing w:after="0"/>
        <w:ind/>
        <w:jc w:val="both"/>
        <w:rPr>
          <w:rFonts w:ascii="STIX Two Text" w:hAnsi="STIX Two Text"/>
          <w:sz w:val="24"/>
        </w:rPr>
      </w:pPr>
    </w:p>
    <w:p w14:paraId="ED000000">
      <w:pPr>
        <w:widowControl w:val="0"/>
        <w:spacing w:after="0"/>
        <w:ind/>
        <w:jc w:val="both"/>
        <w:rPr>
          <w:rFonts w:ascii="STIX Two Text" w:hAnsi="STIX Two Text"/>
          <w:sz w:val="24"/>
        </w:rPr>
      </w:pPr>
    </w:p>
    <w:p w14:paraId="EE000000">
      <w:pPr>
        <w:widowControl w:val="0"/>
        <w:spacing w:after="0"/>
        <w:ind/>
        <w:jc w:val="both"/>
        <w:rPr>
          <w:rFonts w:ascii="STIX Two Text" w:hAnsi="STIX Two Text"/>
          <w:sz w:val="24"/>
        </w:rPr>
      </w:pPr>
    </w:p>
    <w:p w14:paraId="EF000000">
      <w:pPr>
        <w:widowControl w:val="0"/>
        <w:spacing w:after="0"/>
        <w:ind/>
        <w:jc w:val="both"/>
        <w:rPr>
          <w:rFonts w:ascii="STIX Two Text" w:hAnsi="STIX Two Text"/>
          <w:sz w:val="24"/>
        </w:rPr>
      </w:pPr>
    </w:p>
    <w:p w14:paraId="F0000000">
      <w:pPr>
        <w:widowControl w:val="0"/>
        <w:spacing w:after="0"/>
        <w:ind/>
        <w:jc w:val="both"/>
        <w:rPr>
          <w:rFonts w:ascii="STIX Two Text" w:hAnsi="STIX Two Text"/>
          <w:sz w:val="24"/>
        </w:rPr>
      </w:pPr>
    </w:p>
    <w:p w14:paraId="F1000000">
      <w:pPr>
        <w:widowControl w:val="0"/>
        <w:spacing w:after="0"/>
        <w:ind/>
        <w:jc w:val="both"/>
        <w:rPr>
          <w:rFonts w:ascii="STIX Two Text" w:hAnsi="STIX Two Text"/>
          <w:sz w:val="24"/>
        </w:rPr>
      </w:pPr>
    </w:p>
    <w:p w14:paraId="F2000000">
      <w:pPr>
        <w:widowControl w:val="0"/>
        <w:spacing w:after="0"/>
        <w:ind/>
        <w:jc w:val="both"/>
        <w:rPr>
          <w:rFonts w:ascii="STIX Two Text" w:hAnsi="STIX Two Text"/>
          <w:sz w:val="24"/>
        </w:rPr>
      </w:pPr>
    </w:p>
    <w:p w14:paraId="F3000000">
      <w:pPr>
        <w:widowControl w:val="0"/>
        <w:spacing w:after="0"/>
        <w:ind/>
        <w:jc w:val="both"/>
        <w:rPr>
          <w:rFonts w:ascii="STIX Two Text" w:hAnsi="STIX Two Text"/>
          <w:sz w:val="24"/>
        </w:rPr>
      </w:pPr>
    </w:p>
    <w:p w14:paraId="F4000000">
      <w:pPr>
        <w:widowControl w:val="0"/>
        <w:spacing w:after="0"/>
        <w:ind/>
        <w:jc w:val="both"/>
        <w:rPr>
          <w:rFonts w:ascii="STIX Two Text" w:hAnsi="STIX Two Text"/>
          <w:sz w:val="24"/>
        </w:rPr>
      </w:pPr>
    </w:p>
    <w:p w14:paraId="F5000000">
      <w:pPr>
        <w:widowControl w:val="0"/>
        <w:spacing w:after="0"/>
        <w:ind/>
        <w:jc w:val="both"/>
        <w:rPr>
          <w:rFonts w:ascii="STIX Two Text" w:hAnsi="STIX Two Text"/>
          <w:sz w:val="24"/>
        </w:rPr>
      </w:pPr>
    </w:p>
    <w:p w14:paraId="F6000000">
      <w:pPr>
        <w:widowControl w:val="0"/>
        <w:spacing w:after="0"/>
        <w:ind/>
        <w:jc w:val="both"/>
        <w:rPr>
          <w:rFonts w:ascii="STIX Two Text" w:hAnsi="STIX Two Text"/>
          <w:sz w:val="24"/>
        </w:rPr>
      </w:pPr>
    </w:p>
    <w:p w14:paraId="F7000000">
      <w:pPr>
        <w:widowControl w:val="0"/>
        <w:spacing w:after="0"/>
        <w:ind/>
        <w:jc w:val="both"/>
        <w:rPr>
          <w:rFonts w:ascii="STIX Two Text" w:hAnsi="STIX Two Text"/>
          <w:sz w:val="24"/>
        </w:rPr>
      </w:pPr>
    </w:p>
    <w:p w14:paraId="F8000000">
      <w:pPr>
        <w:widowControl w:val="0"/>
        <w:spacing w:after="0"/>
        <w:ind/>
        <w:jc w:val="both"/>
        <w:rPr>
          <w:rFonts w:ascii="STIX Two Text" w:hAnsi="STIX Two Text"/>
          <w:sz w:val="24"/>
        </w:rPr>
      </w:pPr>
    </w:p>
    <w:p w14:paraId="F9000000">
      <w:pPr>
        <w:widowControl w:val="0"/>
        <w:spacing w:after="0"/>
        <w:ind/>
        <w:jc w:val="both"/>
        <w:rPr>
          <w:rFonts w:ascii="STIX Two Text" w:hAnsi="STIX Two Text"/>
          <w:sz w:val="24"/>
        </w:rPr>
      </w:pPr>
    </w:p>
    <w:p w14:paraId="FA000000">
      <w:pPr>
        <w:widowControl w:val="0"/>
        <w:spacing w:after="0"/>
        <w:ind/>
        <w:jc w:val="both"/>
        <w:rPr>
          <w:rFonts w:ascii="STIX Two Text" w:hAnsi="STIX Two Text"/>
          <w:sz w:val="24"/>
        </w:rPr>
      </w:pPr>
    </w:p>
    <w:p w14:paraId="FB000000">
      <w:pPr>
        <w:widowControl w:val="0"/>
        <w:spacing w:after="0"/>
        <w:ind/>
        <w:jc w:val="both"/>
        <w:rPr>
          <w:rFonts w:ascii="STIX Two Text" w:hAnsi="STIX Two Text"/>
          <w:sz w:val="24"/>
        </w:rPr>
      </w:pPr>
    </w:p>
    <w:p w14:paraId="FC000000">
      <w:pPr>
        <w:widowControl w:val="0"/>
        <w:spacing w:after="0"/>
        <w:ind/>
        <w:jc w:val="both"/>
        <w:rPr>
          <w:rFonts w:ascii="STIX Two Text" w:hAnsi="STIX Two Text"/>
          <w:sz w:val="24"/>
        </w:rPr>
      </w:pPr>
    </w:p>
    <w:p w14:paraId="FD000000">
      <w:pPr>
        <w:widowControl w:val="0"/>
        <w:spacing w:after="0"/>
        <w:ind/>
        <w:jc w:val="both"/>
        <w:rPr>
          <w:rFonts w:ascii="STIX Two Text" w:hAnsi="STIX Two Text"/>
          <w:sz w:val="24"/>
        </w:rPr>
      </w:pPr>
    </w:p>
    <w:p w14:paraId="FE000000">
      <w:pPr>
        <w:widowControl w:val="0"/>
        <w:spacing w:after="0"/>
        <w:ind/>
        <w:jc w:val="both"/>
        <w:rPr>
          <w:rFonts w:ascii="STIX Two Text" w:hAnsi="STIX Two Text"/>
          <w:sz w:val="24"/>
        </w:rPr>
      </w:pPr>
    </w:p>
    <w:p w14:paraId="FF000000">
      <w:pPr>
        <w:widowControl w:val="0"/>
        <w:spacing w:after="0"/>
        <w:ind/>
        <w:jc w:val="both"/>
        <w:rPr>
          <w:rFonts w:ascii="STIX Two Text" w:hAnsi="STIX Two Text"/>
          <w:sz w:val="24"/>
        </w:rPr>
      </w:pPr>
    </w:p>
    <w:p w14:paraId="00010000">
      <w:pPr>
        <w:widowControl w:val="0"/>
        <w:spacing w:after="0"/>
        <w:ind/>
        <w:jc w:val="both"/>
        <w:rPr>
          <w:rFonts w:ascii="STIX Two Text" w:hAnsi="STIX Two Text"/>
          <w:sz w:val="24"/>
        </w:rPr>
      </w:pPr>
    </w:p>
    <w:p w14:paraId="01010000">
      <w:pPr>
        <w:widowControl w:val="0"/>
        <w:spacing w:after="0"/>
        <w:ind/>
        <w:jc w:val="both"/>
        <w:rPr>
          <w:rFonts w:ascii="STIX Two Text" w:hAnsi="STIX Two Text"/>
          <w:sz w:val="24"/>
        </w:rPr>
      </w:pPr>
    </w:p>
    <w:p w14:paraId="02010000">
      <w:pPr>
        <w:widowControl w:val="0"/>
        <w:spacing w:after="0"/>
        <w:ind/>
        <w:jc w:val="both"/>
        <w:rPr>
          <w:rFonts w:ascii="STIX Two Text" w:hAnsi="STIX Two Text"/>
          <w:sz w:val="24"/>
        </w:rPr>
      </w:pPr>
    </w:p>
    <w:p w14:paraId="03010000">
      <w:pPr>
        <w:widowControl w:val="0"/>
        <w:spacing w:after="0"/>
        <w:ind/>
        <w:jc w:val="both"/>
        <w:rPr>
          <w:rFonts w:ascii="STIX Two Text" w:hAnsi="STIX Two Text"/>
          <w:sz w:val="24"/>
        </w:rPr>
      </w:pPr>
    </w:p>
    <w:p w14:paraId="04010000">
      <w:pPr>
        <w:widowControl w:val="0"/>
        <w:spacing w:after="0"/>
        <w:ind/>
        <w:jc w:val="both"/>
        <w:rPr>
          <w:rFonts w:ascii="STIX Two Text" w:hAnsi="STIX Two Text"/>
          <w:sz w:val="24"/>
        </w:rPr>
      </w:pPr>
    </w:p>
    <w:p w14:paraId="05010000">
      <w:pPr>
        <w:widowControl w:val="0"/>
        <w:spacing w:after="0"/>
        <w:ind/>
        <w:jc w:val="both"/>
        <w:rPr>
          <w:rFonts w:ascii="STIX Two Text" w:hAnsi="STIX Two Text"/>
          <w:sz w:val="24"/>
        </w:rPr>
      </w:pPr>
    </w:p>
    <w:p w14:paraId="06010000">
      <w:pPr>
        <w:widowControl w:val="0"/>
        <w:spacing w:after="0"/>
        <w:ind/>
        <w:jc w:val="both"/>
        <w:rPr>
          <w:rFonts w:ascii="STIX Two Text" w:hAnsi="STIX Two Text"/>
          <w:sz w:val="24"/>
        </w:rPr>
      </w:pPr>
    </w:p>
    <w:p w14:paraId="07010000">
      <w:pPr>
        <w:widowControl w:val="0"/>
        <w:spacing w:after="0"/>
        <w:ind/>
        <w:jc w:val="both"/>
        <w:rPr>
          <w:rFonts w:ascii="STIX Two Text" w:hAnsi="STIX Two Text"/>
          <w:sz w:val="24"/>
        </w:rPr>
      </w:pPr>
    </w:p>
    <w:p w14:paraId="08010000">
      <w:pPr>
        <w:widowControl w:val="0"/>
        <w:spacing w:after="0"/>
        <w:ind/>
        <w:jc w:val="both"/>
        <w:rPr>
          <w:rFonts w:ascii="STIX Two Text" w:hAnsi="STIX Two Text"/>
          <w:sz w:val="24"/>
        </w:rPr>
      </w:pPr>
    </w:p>
    <w:p w14:paraId="09010000">
      <w:pPr>
        <w:widowControl w:val="0"/>
        <w:spacing w:after="0"/>
        <w:ind/>
        <w:jc w:val="both"/>
        <w:rPr>
          <w:rFonts w:ascii="STIX Two Text" w:hAnsi="STIX Two Text"/>
          <w:sz w:val="24"/>
        </w:rPr>
      </w:pPr>
    </w:p>
    <w:p w14:paraId="0A010000">
      <w:pPr>
        <w:widowControl w:val="0"/>
        <w:spacing w:after="0"/>
        <w:ind/>
        <w:jc w:val="both"/>
        <w:rPr>
          <w:rFonts w:ascii="STIX Two Text" w:hAnsi="STIX Two Text"/>
          <w:sz w:val="24"/>
        </w:rPr>
      </w:pPr>
    </w:p>
    <w:p w14:paraId="0B010000">
      <w:pPr>
        <w:widowControl w:val="0"/>
        <w:spacing w:after="0"/>
        <w:ind/>
        <w:jc w:val="both"/>
        <w:rPr>
          <w:rFonts w:ascii="STIX Two Text" w:hAnsi="STIX Two Text"/>
          <w:sz w:val="24"/>
        </w:rPr>
      </w:pPr>
    </w:p>
    <w:p w14:paraId="0C010000">
      <w:pPr>
        <w:widowControl w:val="0"/>
        <w:spacing w:after="0"/>
        <w:ind/>
        <w:jc w:val="both"/>
        <w:rPr>
          <w:rFonts w:ascii="STIX Two Text" w:hAnsi="STIX Two Text"/>
          <w:sz w:val="24"/>
        </w:rPr>
      </w:pPr>
    </w:p>
    <w:p w14:paraId="0D010000">
      <w:pPr>
        <w:widowControl w:val="0"/>
        <w:spacing w:after="0"/>
        <w:ind/>
        <w:jc w:val="both"/>
        <w:rPr>
          <w:rFonts w:ascii="STIX Two Text" w:hAnsi="STIX Two Text"/>
          <w:sz w:val="24"/>
        </w:rPr>
      </w:pPr>
    </w:p>
    <w:p w14:paraId="0E010000">
      <w:pPr>
        <w:widowControl w:val="0"/>
        <w:spacing w:after="0"/>
        <w:ind/>
        <w:jc w:val="both"/>
        <w:rPr>
          <w:rFonts w:ascii="STIX Two Text" w:hAnsi="STIX Two Text"/>
          <w:sz w:val="24"/>
        </w:rPr>
      </w:pPr>
    </w:p>
    <w:p w14:paraId="0F010000">
      <w:pPr>
        <w:widowControl w:val="0"/>
        <w:ind w:firstLine="708" w:left="0"/>
        <w:jc w:val="center"/>
        <w:rPr>
          <w:color w:val="000000"/>
          <w:sz w:val="28"/>
        </w:rPr>
      </w:pPr>
      <w:r>
        <w:rPr>
          <w:color w:val="000000"/>
          <w:sz w:val="28"/>
        </w:rPr>
        <w:t>МАКЕТ ШАПКИ БЛАНКОВ</w:t>
      </w:r>
    </w:p>
    <w:p w14:paraId="10010000">
      <w:pPr>
        <w:pStyle w:val="Style_2"/>
        <w:widowControl w:val="1"/>
        <w:spacing w:before="0"/>
        <w:ind w:left="0"/>
        <w:rPr>
          <w:sz w:val="18"/>
        </w:rPr>
      </w:pPr>
      <w:r>
        <w:rPr>
          <w:sz w:val="20"/>
        </w:rPr>
        <w:drawing>
          <wp:anchor allowOverlap="true" behindDoc="false" distL="114300" distR="114300" layoutInCell="true" locked="false" relativeHeight="251658240" simplePos="false">
            <wp:simplePos x="0" y="0"/>
            <wp:positionH relativeFrom="margin">
              <wp:posOffset>1063560</wp:posOffset>
            </wp:positionH>
            <wp:positionV relativeFrom="page">
              <wp:posOffset>606425</wp:posOffset>
            </wp:positionV>
            <wp:extent cx="630376" cy="655954"/>
            <wp:effectExtent b="0" l="0" r="0" t="0"/>
            <wp:wrapTight distL="114300" distR="114300" wrapText="bothSides">
              <wp:wrapPolygon>
                <wp:start x="-338" y="0"/>
                <wp:lineTo x="-338" y="21296"/>
                <wp:lineTo x="21600" y="21296"/>
                <wp:lineTo x="21600" y="0"/>
                <wp:lineTo x="-338" y="0"/>
              </wp:wrapPolygon>
            </wp:wrapTight>
            <wp:docPr hidden="false" id="1" name="Picture 1"/>
            <a:graphic>
              <a:graphicData uri="http://schemas.openxmlformats.org/drawingml/2006/picture">
                <pic:pic>
                  <pic:nvPicPr>
                    <pic:cNvPr hidden="false" id="2" name="Picture 2"/>
                    <pic:cNvPicPr preferRelativeResize="true"/>
                  </pic:nvPicPr>
                  <pic:blipFill>
                    <a:blip r:embed="rId1"/>
                    <a:srcRect b="0" l="0" r="0" t="0"/>
                    <a:stretch/>
                  </pic:blipFill>
                  <pic:spPr>
                    <a:xfrm flipH="false" flipV="false" rot="0">
                      <a:ext cx="630376" cy="655954"/>
                    </a:xfrm>
                    <a:prstGeom prst="rect"/>
                  </pic:spPr>
                </pic:pic>
              </a:graphicData>
            </a:graphic>
          </wp:anchor>
        </w:drawing>
      </w:r>
    </w:p>
    <w:tbl>
      <w:tblPr>
        <w:tblStyle w:val="Style_1"/>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361"/>
      </w:tblGrid>
      <w:tr>
        <w:tc>
          <w:tcPr>
            <w:tcW w:type="dxa" w:w="4361"/>
            <w:tcBorders>
              <w:top w:sz="4" w:val="nil"/>
              <w:left w:sz="4" w:val="nil"/>
              <w:bottom w:sz="4" w:val="nil"/>
              <w:right w:sz="4" w:val="nil"/>
            </w:tcBorders>
            <w:tcMar>
              <w:top w:type="dxa" w:w="0"/>
              <w:left w:type="dxa" w:w="108"/>
              <w:bottom w:type="dxa" w:w="0"/>
              <w:right w:type="dxa" w:w="108"/>
            </w:tcMar>
          </w:tcPr>
          <w:p w14:paraId="11010000">
            <w:pPr>
              <w:widowControl w:val="1"/>
              <w:tabs>
                <w:tab w:leader="none" w:pos="1701" w:val="left"/>
              </w:tabs>
              <w:ind w:firstLine="0" w:left="0"/>
              <w:jc w:val="center"/>
              <w:rPr>
                <w:sz w:val="20"/>
              </w:rPr>
            </w:pPr>
          </w:p>
          <w:p w14:paraId="12010000">
            <w:pPr>
              <w:widowControl w:val="1"/>
              <w:tabs>
                <w:tab w:leader="none" w:pos="1701" w:val="left"/>
              </w:tabs>
              <w:ind w:firstLine="0" w:left="0"/>
              <w:jc w:val="center"/>
              <w:rPr>
                <w:sz w:val="16"/>
              </w:rPr>
            </w:pPr>
            <w:r>
              <w:rPr>
                <w:sz w:val="16"/>
              </w:rPr>
              <w:t>МИНФИН</w:t>
            </w:r>
            <w:r>
              <w:rPr>
                <w:sz w:val="16"/>
              </w:rPr>
              <w:t xml:space="preserve"> РОССИИ</w:t>
            </w:r>
          </w:p>
          <w:p w14:paraId="13010000">
            <w:pPr>
              <w:pStyle w:val="Style_3"/>
              <w:widowControl w:val="1"/>
              <w:spacing w:after="120" w:line="216" w:lineRule="auto"/>
              <w:ind w:firstLine="0" w:left="0"/>
              <w:jc w:val="center"/>
              <w:rPr>
                <w:b w:val="0"/>
                <w:sz w:val="20"/>
              </w:rPr>
            </w:pPr>
            <w:r>
              <w:rPr>
                <w:b w:val="0"/>
                <w:sz w:val="20"/>
              </w:rPr>
              <w:t>ФЕДЕРАЛЬНОЕ АГЕНТСТВО ПО УПРАВЛЕНИЮ ГОСУДАРСТВЕННЫМ ИМУЩЕСТВОМ</w:t>
            </w:r>
          </w:p>
          <w:p w14:paraId="14010000">
            <w:pPr>
              <w:pStyle w:val="Style_3"/>
              <w:widowControl w:val="1"/>
              <w:spacing w:line="216" w:lineRule="auto"/>
              <w:ind w:firstLine="0" w:left="0" w:right="34"/>
              <w:jc w:val="center"/>
              <w:rPr>
                <w:spacing w:val="-6"/>
                <w:sz w:val="20"/>
              </w:rPr>
            </w:pPr>
            <w:r>
              <w:rPr>
                <w:sz w:val="20"/>
              </w:rPr>
              <w:t xml:space="preserve">МЕЖРЕГИОНАЛЬНОЕ </w:t>
            </w:r>
            <w:r>
              <w:rPr>
                <w:sz w:val="20"/>
              </w:rPr>
              <w:t xml:space="preserve">ТЕРРИТОРИАЛЬНОЕ УПРАВЛЕНИЕ ФЕДЕРАЛЬНОГО АГЕНТСТВА ПО УПРАВЛЕНИЮ </w:t>
            </w:r>
            <w:r>
              <w:rPr>
                <w:spacing w:val="-6"/>
                <w:sz w:val="20"/>
              </w:rPr>
              <w:t xml:space="preserve">ГОСУДАРСТВЕННЫМ ИМУЩЕСТВОМ В </w:t>
            </w:r>
            <w:r>
              <w:rPr>
                <w:spacing w:val="-6"/>
                <w:sz w:val="20"/>
              </w:rPr>
              <w:t xml:space="preserve">ПСКОВСКОЙ И </w:t>
            </w:r>
            <w:r>
              <w:rPr>
                <w:spacing w:val="-6"/>
                <w:sz w:val="20"/>
              </w:rPr>
              <w:t>НОВГОРОДСКОЙ</w:t>
            </w:r>
            <w:r>
              <w:rPr>
                <w:spacing w:val="-6"/>
                <w:sz w:val="20"/>
              </w:rPr>
              <w:t xml:space="preserve"> ОБЛАСТЯХ</w:t>
            </w:r>
          </w:p>
          <w:p w14:paraId="15010000">
            <w:pPr>
              <w:widowControl w:val="1"/>
              <w:spacing w:before="60" w:line="240" w:lineRule="auto"/>
              <w:ind/>
              <w:jc w:val="center"/>
              <w:rPr>
                <w:b w:val="1"/>
                <w:sz w:val="20"/>
              </w:rPr>
            </w:pPr>
            <w:r>
              <w:rPr>
                <w:b w:val="1"/>
                <w:sz w:val="20"/>
              </w:rPr>
              <w:t>(</w:t>
            </w:r>
            <w:r>
              <w:rPr>
                <w:b w:val="1"/>
                <w:sz w:val="20"/>
              </w:rPr>
              <w:t>М</w:t>
            </w:r>
            <w:r>
              <w:rPr>
                <w:b w:val="1"/>
                <w:sz w:val="20"/>
              </w:rPr>
              <w:t xml:space="preserve">ТУ РОСИМУЩЕСТВА </w:t>
            </w:r>
          </w:p>
          <w:p w14:paraId="16010000">
            <w:pPr>
              <w:widowControl w:val="1"/>
              <w:spacing w:line="240" w:lineRule="auto"/>
              <w:ind/>
              <w:jc w:val="center"/>
              <w:rPr>
                <w:b w:val="1"/>
                <w:sz w:val="20"/>
              </w:rPr>
            </w:pPr>
            <w:r>
              <w:rPr>
                <w:b w:val="1"/>
                <w:sz w:val="20"/>
              </w:rPr>
              <w:t xml:space="preserve">В </w:t>
            </w:r>
            <w:r>
              <w:rPr>
                <w:b w:val="1"/>
                <w:sz w:val="20"/>
              </w:rPr>
              <w:t xml:space="preserve">ПСКОВСКОЙ И </w:t>
            </w:r>
            <w:r>
              <w:rPr>
                <w:b w:val="1"/>
                <w:sz w:val="20"/>
              </w:rPr>
              <w:t>НОВГОРОД</w:t>
            </w:r>
            <w:r>
              <w:rPr>
                <w:b w:val="1"/>
                <w:spacing w:val="-6"/>
                <w:sz w:val="20"/>
              </w:rPr>
              <w:t>СКОЙ ОБЛАСТ</w:t>
            </w:r>
            <w:r>
              <w:rPr>
                <w:b w:val="1"/>
                <w:spacing w:val="-6"/>
                <w:sz w:val="20"/>
              </w:rPr>
              <w:t>ЯХ</w:t>
            </w:r>
            <w:r>
              <w:rPr>
                <w:b w:val="1"/>
                <w:sz w:val="20"/>
              </w:rPr>
              <w:t>)</w:t>
            </w:r>
          </w:p>
          <w:p w14:paraId="17010000">
            <w:pPr>
              <w:pStyle w:val="Style_4"/>
              <w:widowControl w:val="1"/>
              <w:spacing w:before="160" w:line="360" w:lineRule="auto"/>
              <w:ind w:firstLine="0" w:left="0"/>
              <w:jc w:val="center"/>
              <w:rPr>
                <w:b w:val="1"/>
                <w:spacing w:val="20"/>
                <w:sz w:val="26"/>
              </w:rPr>
            </w:pPr>
            <w:r>
              <w:rPr>
                <w:b w:val="1"/>
                <w:spacing w:val="20"/>
                <w:sz w:val="26"/>
              </w:rPr>
              <w:t>РУКОВОДИТЕЛЬ</w:t>
            </w:r>
          </w:p>
          <w:p w14:paraId="18010000">
            <w:pPr>
              <w:widowControl w:val="1"/>
              <w:spacing w:line="216" w:lineRule="auto"/>
              <w:ind/>
              <w:jc w:val="center"/>
              <w:rPr>
                <w:sz w:val="18"/>
              </w:rPr>
            </w:pPr>
            <w:r>
              <w:rPr>
                <w:sz w:val="18"/>
              </w:rPr>
              <w:t>ул. Фёдоровский р</w:t>
            </w:r>
            <w:r>
              <w:rPr>
                <w:sz w:val="18"/>
              </w:rPr>
              <w:t>учей</w:t>
            </w:r>
            <w:r>
              <w:rPr>
                <w:sz w:val="18"/>
              </w:rPr>
              <w:t>, д.</w:t>
            </w:r>
            <w:r>
              <w:rPr>
                <w:sz w:val="18"/>
              </w:rPr>
              <w:t>6</w:t>
            </w:r>
            <w:r>
              <w:rPr>
                <w:sz w:val="18"/>
              </w:rPr>
              <w:t>,</w:t>
            </w:r>
          </w:p>
          <w:p w14:paraId="19010000">
            <w:pPr>
              <w:widowControl w:val="1"/>
              <w:spacing w:line="216" w:lineRule="auto"/>
              <w:ind/>
              <w:jc w:val="center"/>
              <w:rPr>
                <w:sz w:val="18"/>
              </w:rPr>
            </w:pPr>
            <w:r>
              <w:rPr>
                <w:sz w:val="18"/>
              </w:rPr>
              <w:t>Великий Новгород</w:t>
            </w:r>
            <w:r>
              <w:rPr>
                <w:sz w:val="18"/>
              </w:rPr>
              <w:t xml:space="preserve">, </w:t>
            </w:r>
            <w:r>
              <w:rPr>
                <w:sz w:val="18"/>
              </w:rPr>
              <w:t>173000</w:t>
            </w:r>
          </w:p>
          <w:p w14:paraId="1A010000">
            <w:pPr>
              <w:widowControl w:val="1"/>
              <w:spacing w:line="216" w:lineRule="auto"/>
              <w:ind/>
              <w:jc w:val="center"/>
              <w:rPr>
                <w:sz w:val="18"/>
              </w:rPr>
            </w:pPr>
            <w:r>
              <w:rPr>
                <w:sz w:val="18"/>
              </w:rPr>
              <w:t>т</w:t>
            </w:r>
            <w:r>
              <w:rPr>
                <w:sz w:val="18"/>
              </w:rPr>
              <w:t xml:space="preserve">ел. </w:t>
            </w:r>
            <w:r>
              <w:rPr>
                <w:sz w:val="18"/>
              </w:rPr>
              <w:t xml:space="preserve"> (8162)76-51</w:t>
            </w:r>
            <w:r>
              <w:rPr>
                <w:sz w:val="18"/>
              </w:rPr>
              <w:t>-</w:t>
            </w:r>
            <w:r>
              <w:rPr>
                <w:sz w:val="18"/>
              </w:rPr>
              <w:t>15</w:t>
            </w:r>
          </w:p>
          <w:p w14:paraId="1B010000">
            <w:pPr>
              <w:widowControl w:val="1"/>
              <w:ind/>
              <w:jc w:val="center"/>
              <w:rPr>
                <w:sz w:val="18"/>
              </w:rPr>
            </w:pPr>
            <w:r>
              <w:rPr>
                <w:sz w:val="18"/>
              </w:rPr>
              <w:t>http</w:t>
            </w:r>
            <w:r>
              <w:rPr>
                <w:sz w:val="18"/>
              </w:rPr>
              <w:t>://</w:t>
            </w:r>
            <w:r>
              <w:rPr>
                <w:sz w:val="18"/>
              </w:rPr>
              <w:t>tu</w:t>
            </w:r>
            <w:r>
              <w:rPr>
                <w:sz w:val="18"/>
              </w:rPr>
              <w:t>53.</w:t>
            </w:r>
            <w:r>
              <w:rPr>
                <w:sz w:val="18"/>
              </w:rPr>
              <w:t>rosim</w:t>
            </w:r>
            <w:r>
              <w:rPr>
                <w:sz w:val="18"/>
              </w:rPr>
              <w:t>.gov.</w:t>
            </w:r>
            <w:r>
              <w:rPr>
                <w:sz w:val="18"/>
              </w:rPr>
              <w:t>ru</w:t>
            </w:r>
          </w:p>
          <w:p w14:paraId="1C010000">
            <w:pPr>
              <w:widowControl w:val="1"/>
              <w:ind/>
              <w:jc w:val="center"/>
              <w:rPr>
                <w:sz w:val="18"/>
              </w:rPr>
            </w:pPr>
            <w:r>
              <w:rPr>
                <w:sz w:val="18"/>
              </w:rPr>
              <w:t xml:space="preserve">e-mail: </w:t>
            </w:r>
            <w:r>
              <w:rPr>
                <w:rStyle w:val="Style_5_ch"/>
                <w:color w:val="000000"/>
                <w:sz w:val="18"/>
                <w:u w:val="none"/>
              </w:rPr>
              <w:fldChar w:fldCharType="begin"/>
            </w:r>
            <w:r>
              <w:rPr>
                <w:rStyle w:val="Style_5_ch"/>
                <w:color w:val="000000"/>
                <w:sz w:val="18"/>
                <w:u w:val="none"/>
              </w:rPr>
              <w:instrText>HYPERLINK "mailto:tu@niac.ru"</w:instrText>
            </w:r>
            <w:r>
              <w:rPr>
                <w:rStyle w:val="Style_5_ch"/>
                <w:color w:val="000000"/>
                <w:sz w:val="18"/>
                <w:u w:val="none"/>
              </w:rPr>
              <w:fldChar w:fldCharType="separate"/>
            </w:r>
            <w:r>
              <w:rPr>
                <w:rStyle w:val="Style_5_ch"/>
                <w:color w:val="000000"/>
                <w:sz w:val="18"/>
                <w:u w:val="none"/>
              </w:rPr>
              <w:t>tu</w:t>
            </w:r>
            <w:r>
              <w:rPr>
                <w:rStyle w:val="Style_5_ch"/>
                <w:color w:val="000000"/>
                <w:sz w:val="18"/>
                <w:u w:val="none"/>
              </w:rPr>
              <w:t>53</w:t>
            </w:r>
            <w:r>
              <w:rPr>
                <w:rStyle w:val="Style_5_ch"/>
                <w:color w:val="000000"/>
                <w:sz w:val="18"/>
                <w:u w:val="none"/>
              </w:rPr>
              <w:t>@</w:t>
            </w:r>
            <w:r>
              <w:rPr>
                <w:rStyle w:val="Style_5_ch"/>
                <w:color w:val="000000"/>
                <w:sz w:val="18"/>
                <w:u w:val="none"/>
              </w:rPr>
              <w:t>rosim</w:t>
            </w:r>
            <w:r>
              <w:rPr>
                <w:rStyle w:val="Style_5_ch"/>
                <w:color w:val="000000"/>
                <w:sz w:val="18"/>
                <w:u w:val="none"/>
              </w:rPr>
              <w:t>.gov.</w:t>
            </w:r>
            <w:r>
              <w:rPr>
                <w:rStyle w:val="Style_5_ch"/>
                <w:color w:val="000000"/>
                <w:sz w:val="18"/>
                <w:u w:val="none"/>
              </w:rPr>
              <w:t>ru</w:t>
            </w:r>
            <w:r>
              <w:rPr>
                <w:rStyle w:val="Style_5_ch"/>
                <w:color w:val="000000"/>
                <w:sz w:val="18"/>
                <w:u w:val="none"/>
              </w:rPr>
              <w:fldChar w:fldCharType="end"/>
            </w:r>
          </w:p>
          <w:p w14:paraId="1D010000">
            <w:pPr>
              <w:widowControl w:val="1"/>
              <w:tabs>
                <w:tab w:leader="none" w:pos="4677" w:val="clear"/>
                <w:tab w:leader="none" w:pos="9355" w:val="clear"/>
              </w:tabs>
              <w:spacing w:before="200" w:line="360" w:lineRule="auto"/>
              <w:ind/>
              <w:rPr>
                <w:sz w:val="22"/>
              </w:rPr>
            </w:pPr>
            <w:r>
              <w:rPr>
                <w:sz w:val="22"/>
              </w:rPr>
              <w:t>_</w:t>
            </w:r>
            <w:r>
              <w:rPr>
                <w:sz w:val="22"/>
              </w:rPr>
              <w:t>________________ № _________________</w:t>
            </w:r>
          </w:p>
          <w:p w14:paraId="1E010000">
            <w:pPr>
              <w:widowControl w:val="1"/>
              <w:spacing w:line="360" w:lineRule="auto"/>
              <w:ind/>
              <w:rPr>
                <w:sz w:val="20"/>
              </w:rPr>
            </w:pPr>
            <w:r>
              <w:rPr>
                <w:sz w:val="22"/>
              </w:rPr>
              <w:t>На № ______________ от _______________</w:t>
            </w:r>
          </w:p>
        </w:tc>
      </w:tr>
    </w:tbl>
    <w:p w14:paraId="1F010000">
      <w:pPr>
        <w:widowControl w:val="1"/>
        <w:ind/>
        <w:jc w:val="center"/>
      </w:pPr>
    </w:p>
    <w:p w14:paraId="20010000">
      <w:pPr>
        <w:widowControl w:val="1"/>
        <w:ind/>
        <w:jc w:val="center"/>
      </w:pPr>
    </w:p>
    <w:p w14:paraId="21010000">
      <w:pPr>
        <w:widowControl w:val="1"/>
        <w:ind/>
        <w:jc w:val="center"/>
      </w:pPr>
    </w:p>
    <w:p w14:paraId="22010000">
      <w:pPr>
        <w:widowControl w:val="1"/>
        <w:ind/>
        <w:jc w:val="center"/>
      </w:pPr>
    </w:p>
    <w:p w14:paraId="23010000">
      <w:pPr>
        <w:widowControl w:val="1"/>
        <w:ind/>
        <w:jc w:val="center"/>
      </w:pPr>
    </w:p>
    <w:p w14:paraId="24010000">
      <w:pPr>
        <w:widowControl w:val="1"/>
        <w:ind/>
        <w:jc w:val="center"/>
      </w:pPr>
    </w:p>
    <w:p w14:paraId="25010000">
      <w:pPr>
        <w:widowControl w:val="1"/>
        <w:ind/>
        <w:jc w:val="center"/>
      </w:pPr>
    </w:p>
    <w:p w14:paraId="26010000"/>
    <w:p w14:paraId="27010000">
      <w:pPr>
        <w:widowControl w:val="1"/>
        <w:ind/>
        <w:jc w:val="center"/>
      </w:pPr>
    </w:p>
    <w:p w14:paraId="28010000">
      <w:pPr>
        <w:widowControl w:val="1"/>
        <w:ind/>
        <w:jc w:val="center"/>
      </w:pPr>
    </w:p>
    <w:p w14:paraId="29010000">
      <w:pPr>
        <w:widowControl w:val="1"/>
        <w:ind/>
        <w:jc w:val="center"/>
      </w:pPr>
    </w:p>
    <w:p w14:paraId="2A010000">
      <w:pPr>
        <w:widowControl w:val="1"/>
        <w:ind/>
        <w:jc w:val="center"/>
      </w:pPr>
    </w:p>
    <w:p w14:paraId="2B010000">
      <w:pPr>
        <w:widowControl w:val="1"/>
        <w:ind/>
        <w:jc w:val="center"/>
      </w:pPr>
    </w:p>
    <w:p w14:paraId="2C010000">
      <w:pPr>
        <w:widowControl w:val="1"/>
        <w:ind/>
        <w:jc w:val="center"/>
      </w:pPr>
    </w:p>
    <w:p w14:paraId="2D010000">
      <w:pPr>
        <w:widowControl w:val="1"/>
        <w:ind/>
        <w:jc w:val="center"/>
      </w:pPr>
    </w:p>
    <w:p w14:paraId="2E010000">
      <w:pPr>
        <w:widowControl w:val="1"/>
        <w:ind/>
        <w:jc w:val="center"/>
      </w:pPr>
    </w:p>
    <w:p w14:paraId="2F010000"/>
    <w:p w14:paraId="30010000">
      <w:pPr>
        <w:widowControl w:val="1"/>
        <w:ind/>
        <w:jc w:val="center"/>
      </w:pPr>
    </w:p>
    <w:p w14:paraId="31010000">
      <w:pPr>
        <w:widowControl w:val="1"/>
        <w:ind/>
        <w:jc w:val="center"/>
      </w:pPr>
    </w:p>
    <w:p w14:paraId="32010000">
      <w:pPr>
        <w:widowControl w:val="1"/>
        <w:ind/>
        <w:jc w:val="center"/>
      </w:pPr>
    </w:p>
    <w:p w14:paraId="33010000">
      <w:pPr>
        <w:widowControl w:val="1"/>
        <w:ind/>
        <w:jc w:val="center"/>
      </w:pPr>
    </w:p>
    <w:p w14:paraId="34010000">
      <w:pPr>
        <w:widowControl w:val="1"/>
        <w:ind/>
        <w:jc w:val="center"/>
      </w:pPr>
    </w:p>
    <w:p w14:paraId="35010000">
      <w:pPr>
        <w:widowControl w:val="1"/>
        <w:ind/>
        <w:jc w:val="center"/>
      </w:pPr>
    </w:p>
    <w:p w14:paraId="36010000">
      <w:pPr>
        <w:widowControl w:val="1"/>
        <w:ind/>
        <w:jc w:val="center"/>
      </w:pPr>
    </w:p>
    <w:p w14:paraId="37010000">
      <w:pPr>
        <w:widowControl w:val="1"/>
        <w:ind/>
        <w:jc w:val="center"/>
      </w:pPr>
    </w:p>
    <w:p w14:paraId="38010000">
      <w:pPr>
        <w:widowControl w:val="1"/>
        <w:ind/>
        <w:jc w:val="center"/>
      </w:pPr>
    </w:p>
    <w:p w14:paraId="39010000">
      <w:pPr>
        <w:widowControl w:val="1"/>
        <w:ind/>
        <w:jc w:val="center"/>
      </w:pPr>
    </w:p>
    <w:p w14:paraId="3A010000">
      <w:pPr>
        <w:widowControl w:val="0"/>
        <w:ind w:firstLine="708" w:left="0"/>
        <w:jc w:val="center"/>
        <w:rPr>
          <w:color w:val="000000"/>
          <w:sz w:val="28"/>
        </w:rPr>
      </w:pPr>
    </w:p>
    <w:sectPr>
      <w:pgSz w:h="16838" w:orient="portrait" w:w="11906"/>
      <w:pgMar w:bottom="1134" w:footer="454" w:gutter="0" w:header="708" w:left="1276"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1080"/>
      </w:pPr>
      <w:rPr>
        <w:b w:val="1"/>
      </w:rPr>
    </w:lvl>
    <w:lvl w:ilvl="1">
      <w:start w:val="1"/>
      <w:numFmt w:val="decimal"/>
      <w:lvlText w:val="%1.%2"/>
      <w:lvlJc w:val="left"/>
      <w:pPr>
        <w:widowControl w:val="0"/>
        <w:ind w:hanging="360" w:left="4472"/>
      </w:pPr>
    </w:lvl>
    <w:lvl w:ilvl="2">
      <w:start w:val="1"/>
      <w:numFmt w:val="decimal"/>
      <w:lvlText w:val="%1.%2.%3"/>
      <w:lvlJc w:val="left"/>
      <w:pPr>
        <w:widowControl w:val="0"/>
        <w:ind w:hanging="720" w:left="1440"/>
      </w:pPr>
    </w:lvl>
    <w:lvl w:ilvl="3">
      <w:start w:val="1"/>
      <w:numFmt w:val="decimal"/>
      <w:lvlText w:val="%1.%2.%3.%4"/>
      <w:lvlJc w:val="left"/>
      <w:pPr>
        <w:widowControl w:val="0"/>
        <w:ind w:hanging="720" w:left="1440"/>
      </w:pPr>
    </w:lvl>
    <w:lvl w:ilvl="4">
      <w:start w:val="1"/>
      <w:numFmt w:val="decimal"/>
      <w:lvlText w:val="%1.%2.%3.%4.%5"/>
      <w:lvlJc w:val="left"/>
      <w:pPr>
        <w:widowControl w:val="0"/>
        <w:ind w:hanging="1080" w:left="1800"/>
      </w:pPr>
    </w:lvl>
    <w:lvl w:ilvl="5">
      <w:start w:val="1"/>
      <w:numFmt w:val="decimal"/>
      <w:lvlText w:val="%1.%2.%3.%4.%5.%6"/>
      <w:lvlJc w:val="left"/>
      <w:pPr>
        <w:widowControl w:val="0"/>
        <w:ind w:hanging="1080" w:left="1800"/>
      </w:pPr>
    </w:lvl>
    <w:lvl w:ilvl="6">
      <w:start w:val="1"/>
      <w:numFmt w:val="decimal"/>
      <w:lvlText w:val="%1.%2.%3.%4.%5.%6.%7"/>
      <w:lvlJc w:val="left"/>
      <w:pPr>
        <w:widowControl w:val="0"/>
        <w:ind w:hanging="1440" w:left="2160"/>
      </w:pPr>
    </w:lvl>
    <w:lvl w:ilvl="7">
      <w:start w:val="1"/>
      <w:numFmt w:val="decimal"/>
      <w:lvlText w:val="%1.%2.%3.%4.%5.%6.%7.%8"/>
      <w:lvlJc w:val="left"/>
      <w:pPr>
        <w:widowControl w:val="0"/>
        <w:ind w:hanging="1440" w:left="2160"/>
      </w:pPr>
    </w:lvl>
    <w:lvl w:ilvl="8">
      <w:start w:val="1"/>
      <w:numFmt w:val="decimal"/>
      <w:lvlText w:val="%1.%2.%3.%4.%5.%6.%7.%8.%9"/>
      <w:lvlJc w:val="left"/>
      <w:pPr>
        <w:widowControl w:val="0"/>
        <w:ind w:hanging="1440" w:left="2160"/>
      </w:pPr>
    </w:lvl>
  </w:abstractNum>
  <w:abstractNum w:abstractNumId="1">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2">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3">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4">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5">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6">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7">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8">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9">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abstractNum w:abstractNumId="10">
    <w:lvl w:ilvl="0">
      <w:start w:val="6"/>
      <w:numFmt w:val="decimal"/>
      <w:lvlText w:val="%1."/>
      <w:lvlJc w:val="left"/>
      <w:pPr>
        <w:widowControl w:val="0"/>
        <w:ind w:hanging="360" w:left="360"/>
      </w:pPr>
    </w:lvl>
    <w:lvl w:ilvl="1">
      <w:start w:val="1"/>
      <w:numFmt w:val="decimal"/>
      <w:lvlText w:val="%1.%2."/>
      <w:lvlJc w:val="left"/>
      <w:pPr>
        <w:widowControl w:val="0"/>
        <w:ind w:hanging="360" w:left="928"/>
      </w:pPr>
    </w:lvl>
    <w:lvl w:ilvl="2">
      <w:start w:val="1"/>
      <w:numFmt w:val="decimal"/>
      <w:lvlText w:val="%1.%2.%3."/>
      <w:lvlJc w:val="left"/>
      <w:pPr>
        <w:widowControl w:val="0"/>
        <w:ind w:hanging="720" w:left="2138"/>
      </w:pPr>
    </w:lvl>
    <w:lvl w:ilvl="3">
      <w:start w:val="1"/>
      <w:numFmt w:val="decimal"/>
      <w:lvlText w:val="%1.%2.%3.%4."/>
      <w:lvlJc w:val="left"/>
      <w:pPr>
        <w:widowControl w:val="0"/>
        <w:ind w:hanging="720" w:left="2847"/>
      </w:pPr>
    </w:lvl>
    <w:lvl w:ilvl="4">
      <w:start w:val="1"/>
      <w:numFmt w:val="decimal"/>
      <w:lvlText w:val="%1.%2.%3.%4.%5."/>
      <w:lvlJc w:val="left"/>
      <w:pPr>
        <w:widowControl w:val="0"/>
        <w:ind w:hanging="1080" w:left="3916"/>
      </w:pPr>
    </w:lvl>
    <w:lvl w:ilvl="5">
      <w:start w:val="1"/>
      <w:numFmt w:val="decimal"/>
      <w:lvlText w:val="%1.%2.%3.%4.%5.%6."/>
      <w:lvlJc w:val="left"/>
      <w:pPr>
        <w:widowControl w:val="0"/>
        <w:ind w:hanging="1080" w:left="4625"/>
      </w:pPr>
    </w:lvl>
    <w:lvl w:ilvl="6">
      <w:start w:val="1"/>
      <w:numFmt w:val="decimal"/>
      <w:lvlText w:val="%1.%2.%3.%4.%5.%6.%7."/>
      <w:lvlJc w:val="left"/>
      <w:pPr>
        <w:widowControl w:val="0"/>
        <w:ind w:hanging="1440" w:left="5694"/>
      </w:pPr>
    </w:lvl>
    <w:lvl w:ilvl="7">
      <w:start w:val="1"/>
      <w:numFmt w:val="decimal"/>
      <w:lvlText w:val="%1.%2.%3.%4.%5.%6.%7.%8."/>
      <w:lvlJc w:val="left"/>
      <w:pPr>
        <w:widowControl w:val="0"/>
        <w:ind w:hanging="1440" w:left="6403"/>
      </w:pPr>
    </w:lvl>
    <w:lvl w:ilvl="8">
      <w:start w:val="1"/>
      <w:numFmt w:val="decimal"/>
      <w:lvlText w:val="%1.%2.%3.%4.%5.%6.%7.%8.%9."/>
      <w:lvlJc w:val="left"/>
      <w:pPr>
        <w:widowControl w:val="0"/>
        <w:ind w:hanging="1800" w:left="7472"/>
      </w:pPr>
    </w:lvl>
  </w:abstractNum>
  <w:abstractNum w:abstractNumId="11">
    <w:lvl w:ilvl="0">
      <w:numFmt w:val="bullet"/>
      <w:lvlText w:val="-"/>
      <w:pPr>
        <w:widowControl w:val="1"/>
        <w:ind w:hanging="360" w:left="720"/>
      </w:pPr>
      <w:rPr>
        <w:rFonts w:ascii="Calibri" w:hAnsi="Calibri"/>
      </w:rPr>
    </w:lvl>
    <w:lvl w:ilvl="1">
      <w:numFmt w:val="bullet"/>
      <w:lvlText w:val="o"/>
      <w:pPr>
        <w:widowControl w:val="1"/>
        <w:ind w:hanging="360" w:left="1440"/>
      </w:pPr>
      <w:rPr>
        <w:rFonts w:ascii="Courier New" w:hAnsi="Courier New"/>
      </w:rPr>
    </w:lvl>
    <w:lvl w:ilvl="2">
      <w:numFmt w:val="bullet"/>
      <w:lvlText w:val=""/>
      <w:pPr>
        <w:widowControl w:val="1"/>
        <w:ind w:hanging="360" w:left="2160"/>
      </w:pPr>
      <w:rPr>
        <w:rFonts w:ascii="Wingdings" w:hAnsi="Wingdings"/>
      </w:rPr>
    </w:lvl>
    <w:lvl w:ilvl="3">
      <w:numFmt w:val="bullet"/>
      <w:lvlText w:val="-"/>
      <w:pPr>
        <w:widowControl w:val="1"/>
        <w:ind w:hanging="360" w:left="2880"/>
      </w:pPr>
      <w:rPr>
        <w:rFonts w:ascii="Calibri" w:hAnsi="Calibri"/>
      </w:rPr>
    </w:lvl>
    <w:lvl w:ilvl="4">
      <w:numFmt w:val="bullet"/>
      <w:lvlText w:val="o"/>
      <w:pPr>
        <w:widowControl w:val="1"/>
        <w:ind w:hanging="360" w:left="3600"/>
      </w:pPr>
      <w:rPr>
        <w:rFonts w:ascii="Courier New" w:hAnsi="Courier New"/>
      </w:rPr>
    </w:lvl>
    <w:lvl w:ilvl="5">
      <w:numFmt w:val="bullet"/>
      <w:lvlText w:val=""/>
      <w:pPr>
        <w:widowControl w:val="1"/>
        <w:ind w:hanging="360" w:left="4320"/>
      </w:pPr>
      <w:rPr>
        <w:rFonts w:ascii="Wingdings" w:hAnsi="Wingdings"/>
      </w:rPr>
    </w:lvl>
    <w:lvl w:ilvl="6">
      <w:numFmt w:val="bullet"/>
      <w:lvlText w:val="-"/>
      <w:pPr>
        <w:widowControl w:val="1"/>
        <w:ind w:hanging="360" w:left="5040"/>
      </w:pPr>
      <w:rPr>
        <w:rFonts w:ascii="Calibri" w:hAnsi="Calibri"/>
      </w:rPr>
    </w:lvl>
    <w:lvl w:ilvl="7">
      <w:numFmt w:val="bullet"/>
      <w:lvlText w:val="o"/>
      <w:pPr>
        <w:widowControl w:val="1"/>
        <w:ind w:hanging="360" w:left="5760"/>
      </w:pPr>
      <w:rPr>
        <w:rFonts w:ascii="Courier New" w:hAnsi="Courier New"/>
      </w:rPr>
    </w:lvl>
    <w:lvl w:ilvl="8">
      <w:numFmt w:val="bullet"/>
      <w:lvlText w:val=""/>
      <w:pPr>
        <w:widowControl w:val="1"/>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widowControl w:val="0"/>
      <w:spacing w:after="0" w:line="240" w:lineRule="auto"/>
      <w:ind/>
    </w:pPr>
    <w:rPr>
      <w:rFonts w:ascii="Times New Roman" w:hAnsi="Times New Roman"/>
      <w:sz w:val="24"/>
    </w:rPr>
  </w:style>
  <w:style w:default="1" w:styleId="Style_6_ch" w:type="character">
    <w:name w:val="Normal"/>
    <w:link w:val="Style_6"/>
    <w:rPr>
      <w:rFonts w:ascii="Times New Roman" w:hAnsi="Times New Roman"/>
      <w:sz w:val="24"/>
    </w:rPr>
  </w:style>
  <w:style w:styleId="Style_7" w:type="paragraph">
    <w:name w:val="toc 2"/>
    <w:next w:val="Style_6"/>
    <w:link w:val="Style_7_ch"/>
    <w:uiPriority w:val="39"/>
    <w:pPr>
      <w:widowControl w:val="0"/>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widowControl w:val="0"/>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6"/>
    <w:link w:val="Style_9_ch"/>
    <w:uiPriority w:val="39"/>
    <w:pPr>
      <w:widowControl w:val="0"/>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6"/>
    <w:link w:val="Style_10_ch"/>
    <w:uiPriority w:val="39"/>
    <w:pPr>
      <w:widowControl w:val="0"/>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widowControl w:val="0"/>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6"/>
    <w:link w:val="Style_12_ch"/>
    <w:uiPriority w:val="9"/>
    <w:qFormat/>
    <w:pPr>
      <w:widowControl w:val="0"/>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header"/>
    <w:basedOn w:val="Style_6"/>
    <w:link w:val="Style_13_ch"/>
    <w:pPr>
      <w:widowControl w:val="0"/>
      <w:tabs>
        <w:tab w:leader="none" w:pos="4677" w:val="center"/>
        <w:tab w:leader="none" w:pos="9355" w:val="right"/>
      </w:tabs>
      <w:ind/>
    </w:pPr>
  </w:style>
  <w:style w:styleId="Style_13_ch" w:type="character">
    <w:name w:val="header"/>
    <w:basedOn w:val="Style_6_ch"/>
    <w:link w:val="Style_13"/>
  </w:style>
  <w:style w:styleId="Style_14" w:type="paragraph">
    <w:name w:val="footer"/>
    <w:basedOn w:val="Style_6"/>
    <w:link w:val="Style_14_ch"/>
    <w:pPr>
      <w:widowControl w:val="0"/>
      <w:tabs>
        <w:tab w:leader="none" w:pos="4677" w:val="center"/>
        <w:tab w:leader="none" w:pos="9355" w:val="right"/>
      </w:tabs>
      <w:ind/>
    </w:pPr>
  </w:style>
  <w:style w:styleId="Style_14_ch" w:type="character">
    <w:name w:val="footer"/>
    <w:basedOn w:val="Style_6_ch"/>
    <w:link w:val="Style_14"/>
  </w:style>
  <w:style w:styleId="Style_15" w:type="paragraph">
    <w:name w:val="Основной текст2"/>
    <w:basedOn w:val="Style_6"/>
    <w:link w:val="Style_15_ch"/>
    <w:pPr>
      <w:widowControl w:val="0"/>
      <w:spacing w:line="322" w:lineRule="exact"/>
      <w:ind/>
      <w:jc w:val="center"/>
    </w:pPr>
    <w:rPr>
      <w:sz w:val="27"/>
    </w:rPr>
  </w:style>
  <w:style w:styleId="Style_15_ch" w:type="character">
    <w:name w:val="Основной текст2"/>
    <w:basedOn w:val="Style_6_ch"/>
    <w:link w:val="Style_15"/>
    <w:rPr>
      <w:sz w:val="27"/>
    </w:rPr>
  </w:style>
  <w:style w:styleId="Style_16" w:type="paragraph">
    <w:name w:val="Balloon Text"/>
    <w:basedOn w:val="Style_6"/>
    <w:link w:val="Style_16_ch"/>
    <w:rPr>
      <w:rFonts w:ascii="Tahoma" w:hAnsi="Tahoma"/>
      <w:sz w:val="16"/>
    </w:rPr>
  </w:style>
  <w:style w:styleId="Style_16_ch" w:type="character">
    <w:name w:val="Balloon Text"/>
    <w:basedOn w:val="Style_6_ch"/>
    <w:link w:val="Style_16"/>
    <w:rPr>
      <w:rFonts w:ascii="Tahoma" w:hAnsi="Tahoma"/>
      <w:sz w:val="16"/>
    </w:rPr>
  </w:style>
  <w:style w:styleId="Style_17" w:type="paragraph">
    <w:name w:val="toc 3"/>
    <w:next w:val="Style_6"/>
    <w:link w:val="Style_17_ch"/>
    <w:uiPriority w:val="39"/>
    <w:pPr>
      <w:widowControl w:val="0"/>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ConsPlusNormal"/>
    <w:link w:val="Style_18_ch"/>
    <w:pPr>
      <w:widowControl w:val="0"/>
      <w:spacing w:after="0" w:line="240" w:lineRule="auto"/>
      <w:ind/>
    </w:pPr>
    <w:rPr>
      <w:rFonts w:ascii="Arial" w:hAnsi="Arial"/>
      <w:sz w:val="20"/>
    </w:rPr>
  </w:style>
  <w:style w:styleId="Style_18_ch" w:type="character">
    <w:name w:val="ConsPlusNormal"/>
    <w:link w:val="Style_18"/>
    <w:rPr>
      <w:rFonts w:ascii="Arial" w:hAnsi="Arial"/>
      <w:sz w:val="20"/>
    </w:rPr>
  </w:style>
  <w:style w:styleId="Style_3" w:type="paragraph">
    <w:name w:val="heading 5"/>
    <w:next w:val="Style_6"/>
    <w:link w:val="Style_3_ch"/>
    <w:uiPriority w:val="9"/>
    <w:qFormat/>
    <w:pPr>
      <w:widowControl w:val="0"/>
      <w:spacing w:after="120" w:before="120"/>
      <w:ind/>
      <w:jc w:val="both"/>
      <w:outlineLvl w:val="4"/>
    </w:pPr>
    <w:rPr>
      <w:rFonts w:ascii="XO Thames" w:hAnsi="XO Thames"/>
      <w:b w:val="1"/>
      <w:sz w:val="22"/>
    </w:rPr>
  </w:style>
  <w:style w:styleId="Style_3_ch" w:type="character">
    <w:name w:val="heading 5"/>
    <w:link w:val="Style_3"/>
    <w:rPr>
      <w:rFonts w:ascii="XO Thames" w:hAnsi="XO Thames"/>
      <w:b w:val="1"/>
      <w:sz w:val="22"/>
    </w:rPr>
  </w:style>
  <w:style w:styleId="Style_4" w:type="paragraph">
    <w:name w:val="heading 1"/>
    <w:next w:val="Style_6"/>
    <w:link w:val="Style_4_ch"/>
    <w:uiPriority w:val="9"/>
    <w:qFormat/>
    <w:pPr>
      <w:widowControl w:val="0"/>
      <w:spacing w:after="120" w:before="120"/>
      <w:ind/>
      <w:jc w:val="both"/>
      <w:outlineLvl w:val="0"/>
    </w:pPr>
    <w:rPr>
      <w:rFonts w:ascii="XO Thames" w:hAnsi="XO Thames"/>
      <w:b w:val="1"/>
      <w:sz w:val="32"/>
    </w:rPr>
  </w:style>
  <w:style w:styleId="Style_4_ch" w:type="character">
    <w:name w:val="heading 1"/>
    <w:link w:val="Style_4"/>
    <w:rPr>
      <w:rFonts w:ascii="XO Thames" w:hAnsi="XO Thames"/>
      <w:b w:val="1"/>
      <w:sz w:val="32"/>
    </w:rPr>
  </w:style>
  <w:style w:styleId="Style_19" w:type="paragraph">
    <w:name w:val="List Paragraph"/>
    <w:basedOn w:val="Style_6"/>
    <w:link w:val="Style_19_ch"/>
    <w:pPr>
      <w:widowControl w:val="0"/>
      <w:ind w:firstLine="0" w:left="720"/>
      <w:contextualSpacing w:val="1"/>
    </w:pPr>
  </w:style>
  <w:style w:styleId="Style_19_ch" w:type="character">
    <w:name w:val="List Paragraph"/>
    <w:basedOn w:val="Style_6_ch"/>
    <w:link w:val="Style_19"/>
  </w:style>
  <w:style w:styleId="Style_5" w:type="paragraph">
    <w:name w:val="Hyperlink"/>
    <w:basedOn w:val="Style_20"/>
    <w:link w:val="Style_5_ch"/>
    <w:rPr>
      <w:color w:themeColor="hyperlink" w:val="0000FF"/>
      <w:u w:val="single"/>
    </w:rPr>
  </w:style>
  <w:style w:styleId="Style_5_ch" w:type="character">
    <w:name w:val="Hyperlink"/>
    <w:basedOn w:val="Style_20_ch"/>
    <w:link w:val="Style_5"/>
    <w:rPr>
      <w:color w:themeColor="hyperlink" w:val="0000FF"/>
      <w:u w:val="single"/>
    </w:rPr>
  </w:style>
  <w:style w:styleId="Style_21" w:type="paragraph">
    <w:name w:val="Footnote"/>
    <w:link w:val="Style_21_ch"/>
    <w:pPr>
      <w:widowControl w:val="0"/>
      <w:ind w:firstLine="851" w:left="0"/>
      <w:jc w:val="both"/>
    </w:pPr>
    <w:rPr>
      <w:rFonts w:ascii="XO Thames" w:hAnsi="XO Thames"/>
      <w:sz w:val="22"/>
    </w:rPr>
  </w:style>
  <w:style w:styleId="Style_21_ch" w:type="character">
    <w:name w:val="Footnote"/>
    <w:link w:val="Style_21"/>
    <w:rPr>
      <w:rFonts w:ascii="XO Thames" w:hAnsi="XO Thames"/>
      <w:sz w:val="22"/>
    </w:rPr>
  </w:style>
  <w:style w:styleId="Style_22" w:type="paragraph">
    <w:name w:val="toc 1"/>
    <w:next w:val="Style_6"/>
    <w:link w:val="Style_22_ch"/>
    <w:uiPriority w:val="39"/>
    <w:pPr>
      <w:widowControl w:val="0"/>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widowControl w:val="0"/>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0" w:type="paragraph">
    <w:name w:val="Default Paragraph Font"/>
    <w:link w:val="Style_20_ch"/>
  </w:style>
  <w:style w:styleId="Style_20_ch" w:type="character">
    <w:name w:val="Default Paragraph Font"/>
    <w:link w:val="Style_20"/>
  </w:style>
  <w:style w:styleId="Style_24" w:type="paragraph">
    <w:name w:val="toc 9"/>
    <w:next w:val="Style_6"/>
    <w:link w:val="Style_24_ch"/>
    <w:uiPriority w:val="39"/>
    <w:pPr>
      <w:widowControl w:val="0"/>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Body Text Indent"/>
    <w:basedOn w:val="Style_6"/>
    <w:link w:val="Style_25_ch"/>
    <w:pPr>
      <w:widowControl w:val="0"/>
      <w:ind w:firstLine="0" w:left="4680"/>
      <w:jc w:val="center"/>
    </w:pPr>
    <w:rPr>
      <w:sz w:val="26"/>
    </w:rPr>
  </w:style>
  <w:style w:styleId="Style_25_ch" w:type="character">
    <w:name w:val="Body Text Indent"/>
    <w:basedOn w:val="Style_6_ch"/>
    <w:link w:val="Style_25"/>
    <w:rPr>
      <w:sz w:val="26"/>
    </w:rPr>
  </w:style>
  <w:style w:styleId="Style_26" w:type="paragraph">
    <w:name w:val="toc 8"/>
    <w:next w:val="Style_6"/>
    <w:link w:val="Style_26_ch"/>
    <w:uiPriority w:val="39"/>
    <w:pPr>
      <w:widowControl w:val="0"/>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toc 5"/>
    <w:next w:val="Style_6"/>
    <w:link w:val="Style_27_ch"/>
    <w:uiPriority w:val="39"/>
    <w:pPr>
      <w:widowControl w:val="0"/>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Основной текст1"/>
    <w:basedOn w:val="Style_15"/>
    <w:link w:val="Style_28_ch"/>
    <w:rPr>
      <w:rFonts w:ascii="Times New Roman" w:hAnsi="Times New Roman"/>
      <w:color w:val="000000"/>
      <w:spacing w:val="0"/>
      <w:sz w:val="27"/>
      <w:highlight w:val="white"/>
      <w:u w:val="single"/>
    </w:rPr>
  </w:style>
  <w:style w:styleId="Style_28_ch" w:type="character">
    <w:name w:val="Основной текст1"/>
    <w:basedOn w:val="Style_15_ch"/>
    <w:link w:val="Style_28"/>
    <w:rPr>
      <w:rFonts w:ascii="Times New Roman" w:hAnsi="Times New Roman"/>
      <w:color w:val="000000"/>
      <w:spacing w:val="0"/>
      <w:sz w:val="27"/>
      <w:highlight w:val="white"/>
      <w:u w:val="single"/>
    </w:rPr>
  </w:style>
  <w:style w:styleId="Style_29" w:type="paragraph">
    <w:name w:val="Subtitle"/>
    <w:next w:val="Style_6"/>
    <w:link w:val="Style_29_ch"/>
    <w:uiPriority w:val="11"/>
    <w:qFormat/>
    <w:pPr>
      <w:widowControl w:val="0"/>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No Spacing"/>
    <w:link w:val="Style_30_ch"/>
    <w:pPr>
      <w:widowControl w:val="0"/>
      <w:spacing w:after="0" w:line="240" w:lineRule="auto"/>
      <w:ind/>
    </w:pPr>
  </w:style>
  <w:style w:styleId="Style_30_ch" w:type="character">
    <w:name w:val="No Spacing"/>
    <w:link w:val="Style_30"/>
  </w:style>
  <w:style w:styleId="Style_31" w:type="paragraph">
    <w:name w:val="Title"/>
    <w:next w:val="Style_6"/>
    <w:link w:val="Style_31_ch"/>
    <w:uiPriority w:val="10"/>
    <w:qFormat/>
    <w:pPr>
      <w:widowControl w:val="0"/>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6"/>
    <w:link w:val="Style_32_ch"/>
    <w:uiPriority w:val="9"/>
    <w:qFormat/>
    <w:pPr>
      <w:widowControl w:val="0"/>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2" w:type="paragraph">
    <w:name w:val="heading 2"/>
    <w:next w:val="Style_6"/>
    <w:link w:val="Style_2_ch"/>
    <w:uiPriority w:val="9"/>
    <w:qFormat/>
    <w:pPr>
      <w:widowControl w:val="0"/>
      <w:spacing w:after="120" w:before="120"/>
      <w:ind/>
      <w:jc w:val="both"/>
      <w:outlineLvl w:val="1"/>
    </w:pPr>
    <w:rPr>
      <w:rFonts w:ascii="XO Thames" w:hAnsi="XO Thames"/>
      <w:b w:val="1"/>
      <w:sz w:val="28"/>
    </w:rPr>
  </w:style>
  <w:style w:styleId="Style_2_ch" w:type="character">
    <w:name w:val="heading 2"/>
    <w:link w:val="Style_2"/>
    <w:rPr>
      <w:rFonts w:ascii="XO Thames" w:hAnsi="XO Thames"/>
      <w:b w:val="1"/>
      <w:sz w:val="28"/>
    </w:rPr>
  </w:style>
  <w:style w:styleId="Style_33" w:type="paragraph">
    <w:name w:val="Strong"/>
    <w:link w:val="Style_33_ch"/>
    <w:rPr>
      <w:b w:val="1"/>
    </w:rPr>
  </w:style>
  <w:style w:styleId="Style_33_ch" w:type="character">
    <w:name w:val="Strong"/>
    <w:link w:val="Style_33"/>
    <w:rPr>
      <w:b w:val="1"/>
    </w:rPr>
  </w:style>
  <w:style w:default="1" w:styleId="Style_1" w:type="table">
    <w:name w:val="Normal Table"/>
    <w:tblPr>
      <w:tblInd w:type="dxa" w:w="0"/>
      <w:tblCellMar>
        <w:top w:type="dxa" w:w="0"/>
        <w:left w:type="dxa" w:w="108"/>
        <w:bottom w:type="dxa" w:w="0"/>
        <w:right w:type="dxa" w:w="108"/>
      </w:tblCellMar>
    </w:tblPr>
  </w:style>
  <w:style w:styleId="Style_34" w:type="table">
    <w:name w:val="Table Grid"/>
    <w:basedOn w:val="Style_1"/>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5" w:type="table">
    <w:name w:val="Сетка таблицы3"/>
    <w:basedOn w:val="Style_1"/>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media/1.jpeg" Type="http://schemas.openxmlformats.org/officeDocument/2006/relationships/image"/>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2026-08-07T12:47:53Z</dcterms:created>
  <dcterms:modified xsi:type="dcterms:W3CDTF">2026-08-07T12:47:53Z</dcterms:modified>
</cp:coreProperties>
</file>