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BD782" w14:textId="77777777" w:rsidR="00E86059" w:rsidRPr="009166A2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166A2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65976C8B" w14:textId="77777777" w:rsidR="00E86059" w:rsidRPr="009166A2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9166A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7D2BF3EC" w14:textId="77777777" w:rsidR="00E86059" w:rsidRPr="009166A2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9166A2" w14:paraId="6490DE6A" w14:textId="77777777" w:rsidTr="00E86059">
        <w:trPr>
          <w:trHeight w:val="517"/>
          <w:tblHeader/>
        </w:trPr>
        <w:tc>
          <w:tcPr>
            <w:tcW w:w="817" w:type="dxa"/>
          </w:tcPr>
          <w:p w14:paraId="1A39A65D" w14:textId="77777777" w:rsidR="00E86059" w:rsidRPr="009166A2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30AFFA67" w14:textId="77777777" w:rsidR="00E86059" w:rsidRPr="009166A2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6A26193B" w14:textId="77777777" w:rsidR="00E86059" w:rsidRPr="009166A2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52A2E824" w14:textId="77777777" w:rsidR="00E86059" w:rsidRPr="009166A2" w:rsidRDefault="00E86059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4EB082A5" w14:textId="77777777" w:rsidR="00E86059" w:rsidRPr="009166A2" w:rsidRDefault="00E86059" w:rsidP="000A1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9166A2" w14:paraId="3D275C64" w14:textId="77777777" w:rsidTr="00E86059">
        <w:tc>
          <w:tcPr>
            <w:tcW w:w="817" w:type="dxa"/>
          </w:tcPr>
          <w:p w14:paraId="24B1669F" w14:textId="77777777" w:rsidR="00E86059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44BA9AA2" w14:textId="77777777" w:rsidR="00E86059" w:rsidRPr="009166A2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9166A2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 w:rsidRPr="009166A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45CB0D85" w14:textId="77777777" w:rsidR="00E86059" w:rsidRPr="009166A2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19D28AE6" w14:textId="40B90E90" w:rsidR="00E86059" w:rsidRPr="009166A2" w:rsidRDefault="002E562E" w:rsidP="000A1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Поставка запасных частей для персонального компьютера</w:t>
            </w:r>
          </w:p>
        </w:tc>
      </w:tr>
      <w:tr w:rsidR="00E86059" w:rsidRPr="009166A2" w14:paraId="34A3B93B" w14:textId="77777777" w:rsidTr="00E86059">
        <w:tc>
          <w:tcPr>
            <w:tcW w:w="817" w:type="dxa"/>
          </w:tcPr>
          <w:p w14:paraId="2A104311" w14:textId="77777777" w:rsidR="00E86059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4CE9BBBE" w14:textId="77777777" w:rsidR="00E86059" w:rsidRPr="009166A2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9166A2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9166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3DD43653" w14:textId="6EF34B88" w:rsidR="00E86059" w:rsidRPr="009166A2" w:rsidRDefault="00F46FD2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600 000</w:t>
            </w:r>
            <w:r w:rsidR="00E86059"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="00476DF3"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руб. _____ коп., включая НДС 20</w:t>
            </w:r>
            <w:r w:rsidR="00E86059"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14:paraId="1134E0E0" w14:textId="77777777" w:rsidR="00E86059" w:rsidRPr="009166A2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6059" w:rsidRPr="009166A2" w14:paraId="74666F0A" w14:textId="77777777" w:rsidTr="00E86059">
        <w:tc>
          <w:tcPr>
            <w:tcW w:w="817" w:type="dxa"/>
          </w:tcPr>
          <w:p w14:paraId="0805EDB2" w14:textId="77777777" w:rsidR="00E86059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667C704C" w14:textId="77777777" w:rsidR="00E86059" w:rsidRPr="009166A2" w:rsidRDefault="00E86059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4EECFB03" w14:textId="04E1C36E" w:rsidR="00E86059" w:rsidRPr="009166A2" w:rsidRDefault="00F46FD2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нужд униерситета</w:t>
            </w:r>
          </w:p>
        </w:tc>
      </w:tr>
      <w:tr w:rsidR="00935BEE" w:rsidRPr="009166A2" w14:paraId="348B8A89" w14:textId="77777777" w:rsidTr="00E86059">
        <w:tc>
          <w:tcPr>
            <w:tcW w:w="817" w:type="dxa"/>
          </w:tcPr>
          <w:p w14:paraId="18BEC161" w14:textId="77777777" w:rsidR="00935BEE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690D6B8B" w14:textId="77777777" w:rsidR="00935BEE" w:rsidRPr="009166A2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42E3B45F" w14:textId="77777777" w:rsidR="00935BEE" w:rsidRPr="009166A2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6A2">
              <w:rPr>
                <w:rFonts w:ascii="Times New Roman" w:hAnsi="Times New Roman"/>
                <w:sz w:val="20"/>
                <w:szCs w:val="20"/>
              </w:rPr>
              <w:t>Постоплата</w:t>
            </w:r>
          </w:p>
        </w:tc>
      </w:tr>
      <w:tr w:rsidR="00935BEE" w:rsidRPr="009166A2" w14:paraId="24631FE1" w14:textId="77777777" w:rsidTr="00E86059">
        <w:tc>
          <w:tcPr>
            <w:tcW w:w="817" w:type="dxa"/>
          </w:tcPr>
          <w:p w14:paraId="684E846E" w14:textId="77777777" w:rsidR="00935BEE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273B67EC" w14:textId="77777777" w:rsidR="00935BEE" w:rsidRPr="009166A2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2D0E9B28" w14:textId="77777777" w:rsidR="00935BEE" w:rsidRPr="009166A2" w:rsidRDefault="00F91DCA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6A2">
              <w:rPr>
                <w:rFonts w:ascii="Times New Roman" w:hAnsi="Times New Roman"/>
                <w:sz w:val="20"/>
                <w:szCs w:val="20"/>
              </w:rPr>
              <w:t>По накладным</w:t>
            </w:r>
          </w:p>
        </w:tc>
      </w:tr>
      <w:tr w:rsidR="00935BEE" w:rsidRPr="009166A2" w14:paraId="26AA8B5C" w14:textId="77777777" w:rsidTr="00E86059">
        <w:tc>
          <w:tcPr>
            <w:tcW w:w="817" w:type="dxa"/>
          </w:tcPr>
          <w:p w14:paraId="09CAC61F" w14:textId="77777777" w:rsidR="00935BEE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431F3C66" w14:textId="77777777" w:rsidR="00935BEE" w:rsidRPr="009166A2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205CE42E" w14:textId="77777777" w:rsidR="00935BEE" w:rsidRPr="009166A2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6A2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91DCA" w:rsidRPr="009166A2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 w:rsidRPr="009166A2">
              <w:rPr>
                <w:rFonts w:ascii="Times New Roman" w:hAnsi="Times New Roman"/>
                <w:sz w:val="20"/>
                <w:szCs w:val="20"/>
              </w:rPr>
              <w:t xml:space="preserve"> рабочих дней с даты поставки товара.</w:t>
            </w:r>
          </w:p>
        </w:tc>
      </w:tr>
      <w:tr w:rsidR="00935BEE" w:rsidRPr="009166A2" w14:paraId="265ECB43" w14:textId="77777777" w:rsidTr="00E86059">
        <w:tc>
          <w:tcPr>
            <w:tcW w:w="817" w:type="dxa"/>
          </w:tcPr>
          <w:p w14:paraId="77B1094F" w14:textId="77777777" w:rsidR="00935BEE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5DBF0113" w14:textId="77777777" w:rsidR="00935BEE" w:rsidRPr="009166A2" w:rsidRDefault="00935BEE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3992CF8" w14:textId="77777777" w:rsidR="00935BEE" w:rsidRPr="009166A2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6A2"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9166A2" w14:paraId="568CFD6A" w14:textId="77777777" w:rsidTr="00DB71C6">
        <w:trPr>
          <w:trHeight w:val="1665"/>
        </w:trPr>
        <w:tc>
          <w:tcPr>
            <w:tcW w:w="817" w:type="dxa"/>
          </w:tcPr>
          <w:p w14:paraId="1DA8806A" w14:textId="77777777" w:rsidR="00935BEE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64532963" w14:textId="77777777" w:rsidR="00935BEE" w:rsidRPr="009166A2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6567B4B9" w14:textId="77777777" w:rsidR="00935BEE" w:rsidRPr="009166A2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9166A2" w14:paraId="0365B22A" w14:textId="77777777" w:rsidTr="00E86059">
        <w:tc>
          <w:tcPr>
            <w:tcW w:w="817" w:type="dxa"/>
          </w:tcPr>
          <w:p w14:paraId="79E2AE09" w14:textId="77777777" w:rsidR="00935BEE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083B8A01" w14:textId="77777777" w:rsidR="00935BEE" w:rsidRPr="009166A2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6F2A1011" w14:textId="77777777" w:rsidR="003201DA" w:rsidRPr="009166A2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6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9166A2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9166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9166A2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9166A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3BB755DC" w14:textId="77777777" w:rsidR="00935BEE" w:rsidRPr="009166A2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9166A2" w14:paraId="1E23D9D1" w14:textId="77777777" w:rsidTr="00E86059">
        <w:tc>
          <w:tcPr>
            <w:tcW w:w="817" w:type="dxa"/>
          </w:tcPr>
          <w:p w14:paraId="6F70B58B" w14:textId="77777777" w:rsidR="00773304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51F18FDA" w14:textId="77777777" w:rsidR="00773304" w:rsidRPr="009166A2" w:rsidRDefault="00773304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3B288FDD" w14:textId="77777777" w:rsidR="00773304" w:rsidRPr="009166A2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6A2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9166A2" w14:paraId="281ECD96" w14:textId="77777777" w:rsidTr="00E86059">
        <w:tc>
          <w:tcPr>
            <w:tcW w:w="817" w:type="dxa"/>
          </w:tcPr>
          <w:p w14:paraId="6067FA2B" w14:textId="77777777" w:rsidR="00935BEE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0FF53C42" w14:textId="77777777" w:rsidR="00935BEE" w:rsidRPr="009166A2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4E157463" w14:textId="77777777" w:rsidR="00935BEE" w:rsidRPr="009166A2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6A2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9166A2" w14:paraId="704DA17A" w14:textId="77777777" w:rsidTr="00E86059">
        <w:tc>
          <w:tcPr>
            <w:tcW w:w="817" w:type="dxa"/>
          </w:tcPr>
          <w:p w14:paraId="40C1C23E" w14:textId="77777777" w:rsidR="00935BEE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64459AB0" w14:textId="77777777" w:rsidR="00935BEE" w:rsidRPr="009166A2" w:rsidRDefault="00935BEE" w:rsidP="000A1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5D4C4DCB" w14:textId="69C76D15" w:rsidR="00935BEE" w:rsidRPr="009166A2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6A2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554ADE" w:rsidRPr="009166A2">
              <w:rPr>
                <w:rFonts w:ascii="Times New Roman" w:hAnsi="Times New Roman"/>
                <w:sz w:val="20"/>
                <w:szCs w:val="20"/>
              </w:rPr>
              <w:t>30</w:t>
            </w:r>
            <w:r w:rsidR="00DB71C6" w:rsidRPr="009166A2">
              <w:rPr>
                <w:rFonts w:ascii="Times New Roman" w:hAnsi="Times New Roman"/>
                <w:sz w:val="20"/>
                <w:szCs w:val="20"/>
              </w:rPr>
              <w:t xml:space="preserve"> календарных </w:t>
            </w:r>
            <w:r w:rsidRPr="009166A2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53514840" w14:textId="77777777" w:rsidR="00935BEE" w:rsidRPr="009166A2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9166A2" w14:paraId="4507A4AC" w14:textId="77777777" w:rsidTr="00E86059">
        <w:tc>
          <w:tcPr>
            <w:tcW w:w="817" w:type="dxa"/>
          </w:tcPr>
          <w:p w14:paraId="6D38CA8A" w14:textId="77777777" w:rsidR="00935BEE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36BF0EB0" w14:textId="77777777" w:rsidR="00935BEE" w:rsidRPr="009166A2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5AA347D5" w14:textId="77777777" w:rsidR="00935BEE" w:rsidRPr="009166A2" w:rsidRDefault="00F91DCA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9166A2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9166A2" w14:paraId="7B0D4026" w14:textId="77777777" w:rsidTr="00E86059">
        <w:tc>
          <w:tcPr>
            <w:tcW w:w="817" w:type="dxa"/>
          </w:tcPr>
          <w:p w14:paraId="514542B5" w14:textId="77777777" w:rsidR="00A64465" w:rsidRPr="009166A2" w:rsidRDefault="0077330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691D0CFE" w14:textId="77777777" w:rsidR="00A64465" w:rsidRPr="009166A2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9166A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 w:rsidRPr="009166A2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1A88540D" w14:textId="5447A3D5" w:rsidR="00A64465" w:rsidRPr="009166A2" w:rsidRDefault="00F91DCA" w:rsidP="000A1B5E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111250, г. Москва Красноказарменная ул., д.14</w:t>
            </w:r>
            <w:r w:rsidR="002E56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стр. 1</w:t>
            </w: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(Центральный склад)</w:t>
            </w:r>
          </w:p>
        </w:tc>
      </w:tr>
      <w:tr w:rsidR="00CA5F94" w:rsidRPr="009166A2" w14:paraId="4BBB1ED6" w14:textId="77777777" w:rsidTr="00E86059">
        <w:tc>
          <w:tcPr>
            <w:tcW w:w="817" w:type="dxa"/>
          </w:tcPr>
          <w:p w14:paraId="4662F24F" w14:textId="77777777" w:rsidR="00CA5F94" w:rsidRPr="009166A2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5CF687F4" w14:textId="77777777" w:rsidR="00CA5F94" w:rsidRPr="009166A2" w:rsidRDefault="00CA5F94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78CA91E0" w14:textId="77777777" w:rsidR="00CA5F94" w:rsidRPr="009166A2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9166A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0E4B3058" w14:textId="77777777" w:rsidR="00CA5F94" w:rsidRPr="009166A2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758A5E15" w14:textId="77777777" w:rsidR="00CA5F94" w:rsidRPr="009166A2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 w:rsidRPr="009166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9166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58483BB8" w14:textId="77777777" w:rsidR="00CA5F94" w:rsidRPr="009166A2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6627F7DB" w14:textId="77777777" w:rsidR="00CA5F94" w:rsidRPr="009166A2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5C699F" w14:textId="77777777" w:rsidR="00CA5F94" w:rsidRPr="009166A2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гарантийных обязательств, с момента поставки товара: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083592744"/>
                <w:placeholder>
                  <w:docPart w:val="82FA983549014B279E0481C63BDB306C"/>
                </w:placeholder>
                <w:comboBox>
                  <w:listItem w:value="Выберите элемент."/>
                  <w:listItem w:displayText="гарантия производителя" w:value="гарантия производителя"/>
                  <w:listItem w:displayText="12 месяцев" w:value="12 месяцев"/>
                  <w:listItem w:displayText="24 месяца" w:value="24 месяца"/>
                </w:comboBox>
              </w:sdtPr>
              <w:sdtEndPr/>
              <w:sdtContent>
                <w:r w:rsidR="00F91DCA" w:rsidRPr="009166A2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гарантия производителя</w:t>
                </w:r>
              </w:sdtContent>
            </w:sdt>
          </w:p>
          <w:p w14:paraId="424CC32A" w14:textId="77777777" w:rsidR="00CA5F94" w:rsidRPr="009166A2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указать иной срок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14789148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9166A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14:paraId="15E80A43" w14:textId="77777777" w:rsidR="00CA5F94" w:rsidRPr="009166A2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DE6451" w14:textId="77777777" w:rsidR="00CA5F94" w:rsidRPr="009166A2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Остаточный срок годности (в случае его наличия):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5799989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9166A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A64465" w:rsidRPr="009166A2" w14:paraId="4E0ED050" w14:textId="77777777" w:rsidTr="00E86059">
        <w:tc>
          <w:tcPr>
            <w:tcW w:w="817" w:type="dxa"/>
          </w:tcPr>
          <w:p w14:paraId="649AE669" w14:textId="77777777" w:rsidR="00A64465" w:rsidRPr="009166A2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14:paraId="258645DA" w14:textId="77777777" w:rsidR="00A64465" w:rsidRPr="009166A2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2B3291C4" w14:textId="77777777" w:rsidR="00A64465" w:rsidRPr="009166A2" w:rsidRDefault="000F2EFB" w:rsidP="000A1B5E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9166A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A64465" w:rsidRPr="009166A2" w14:paraId="62B68E2D" w14:textId="77777777" w:rsidTr="00E86059">
        <w:tc>
          <w:tcPr>
            <w:tcW w:w="817" w:type="dxa"/>
          </w:tcPr>
          <w:p w14:paraId="295A6B2D" w14:textId="77777777" w:rsidR="00A64465" w:rsidRPr="009166A2" w:rsidRDefault="00CA5F94" w:rsidP="000A1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119" w:type="dxa"/>
          </w:tcPr>
          <w:p w14:paraId="0CCE5639" w14:textId="77777777" w:rsidR="00A64465" w:rsidRPr="009166A2" w:rsidRDefault="00A64465" w:rsidP="000A1B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6A0B2BA7" w14:textId="6129251D" w:rsidR="008A1DB3" w:rsidRPr="009166A2" w:rsidRDefault="00DB71C6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A1DB3"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49968786" w14:textId="0281A0D5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2EDA0210" w14:textId="4203AFF2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9" w:history="1">
              <w:r w:rsidRPr="009166A2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7C8DE63E" w14:textId="2DDF0E02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6AC6CED5" w14:textId="4A051218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67F9BA63" w14:textId="2D9F0EBC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72704F4A" w14:textId="4AC2C8D2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599EB63A" w14:textId="62F0CBAE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 (в соответствии с постановлением Правительства РФ от 30 августа 2017 г. № 1042).</w:t>
            </w:r>
          </w:p>
          <w:p w14:paraId="38C1C216" w14:textId="0FA909FC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7C3F98DC" w14:textId="18C66F50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2ED82C14" w14:textId="5F1086C5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361FD45B" w14:textId="16192E43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7E227FC5" w14:textId="0406DB56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0C8CAB2B" w14:textId="4198968A" w:rsidR="008A1DB3" w:rsidRPr="008A1DB3" w:rsidRDefault="008A1DB3" w:rsidP="008A1DB3">
            <w:pPr>
              <w:tabs>
                <w:tab w:val="left" w:pos="10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4D1967F9" w14:textId="26F5DFD4" w:rsidR="00A64465" w:rsidRPr="009166A2" w:rsidRDefault="008A1DB3" w:rsidP="008A1D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1DB3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8A1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A64465" w:rsidRPr="009166A2" w14:paraId="3DBD2841" w14:textId="77777777" w:rsidTr="00E86059">
        <w:tc>
          <w:tcPr>
            <w:tcW w:w="817" w:type="dxa"/>
          </w:tcPr>
          <w:p w14:paraId="10794292" w14:textId="77777777" w:rsidR="00A64465" w:rsidRPr="009166A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16FB95EF" w14:textId="77777777" w:rsidR="00A64465" w:rsidRPr="009166A2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4CB3C2D2" w14:textId="77777777" w:rsidR="00773304" w:rsidRPr="009166A2" w:rsidRDefault="00F91DC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9166A2"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2745D9B1" w14:textId="77777777" w:rsidR="00A64465" w:rsidRPr="009166A2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9166A2" w14:paraId="4A9D799F" w14:textId="77777777" w:rsidTr="00E86059">
        <w:tc>
          <w:tcPr>
            <w:tcW w:w="817" w:type="dxa"/>
          </w:tcPr>
          <w:p w14:paraId="1CBE0DFF" w14:textId="77777777" w:rsidR="00773304" w:rsidRPr="009166A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422BB4F2" w14:textId="77777777" w:rsidR="00773304" w:rsidRPr="009166A2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9166A2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21C9826E" w14:textId="6F76CE7E" w:rsidR="00773304" w:rsidRPr="009166A2" w:rsidRDefault="008A1DB3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9166A2"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9166A2" w14:paraId="083D5E33" w14:textId="77777777" w:rsidTr="00764628">
        <w:tc>
          <w:tcPr>
            <w:tcW w:w="9889" w:type="dxa"/>
            <w:gridSpan w:val="3"/>
          </w:tcPr>
          <w:p w14:paraId="164FA36E" w14:textId="77777777" w:rsidR="003201DA" w:rsidRPr="009166A2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66A2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9166A2" w14:paraId="60D9D70D" w14:textId="77777777" w:rsidTr="00E86059">
        <w:tc>
          <w:tcPr>
            <w:tcW w:w="817" w:type="dxa"/>
          </w:tcPr>
          <w:p w14:paraId="35537696" w14:textId="77777777" w:rsidR="00A64465" w:rsidRPr="009166A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5DF92AD6" w14:textId="77777777" w:rsidR="00A64465" w:rsidRPr="009166A2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3AED457C" w14:textId="77777777" w:rsidR="003201DA" w:rsidRPr="009166A2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9166A2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3B8F758C" w14:textId="77777777" w:rsidR="003201DA" w:rsidRPr="009166A2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99D4AFD" w14:textId="77777777" w:rsidR="003201DA" w:rsidRPr="009166A2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9166A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72527831" w14:textId="77777777" w:rsidR="00A64465" w:rsidRPr="009166A2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9166A2" w14:paraId="16498D4D" w14:textId="77777777" w:rsidTr="00E86059">
        <w:tc>
          <w:tcPr>
            <w:tcW w:w="817" w:type="dxa"/>
          </w:tcPr>
          <w:p w14:paraId="201BF31A" w14:textId="77777777" w:rsidR="00A64465" w:rsidRPr="009166A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6B49FD11" w14:textId="77777777" w:rsidR="00A64465" w:rsidRPr="009166A2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107E601A" w14:textId="77777777" w:rsidR="003201DA" w:rsidRPr="009166A2" w:rsidRDefault="00F91DC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9166A2"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5B3980B6" w14:textId="77777777" w:rsidR="003201DA" w:rsidRPr="009166A2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480BB9F5" w14:textId="77777777" w:rsidR="00A64465" w:rsidRPr="009166A2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9166A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04E9BECE" w14:textId="77777777" w:rsidR="003201DA" w:rsidRPr="009166A2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9166A2" w14:paraId="41FA1046" w14:textId="77777777" w:rsidTr="00E86059">
        <w:tc>
          <w:tcPr>
            <w:tcW w:w="817" w:type="dxa"/>
          </w:tcPr>
          <w:p w14:paraId="1EBE79BF" w14:textId="77777777" w:rsidR="00A64465" w:rsidRPr="009166A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0C5165C3" w14:textId="77777777" w:rsidR="00A64465" w:rsidRPr="009166A2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монтажу поставленного товара, пусконаладочным работам и испытаниям товара на месте у заказчика</w:t>
            </w: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29B9A75C" w14:textId="77777777" w:rsidR="00CA5F94" w:rsidRPr="009166A2" w:rsidRDefault="00F91DC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9166A2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52562CC4" w14:textId="77777777" w:rsidR="00CA5F94" w:rsidRPr="009166A2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4F004BD2" w14:textId="77777777" w:rsidR="00CA5F94" w:rsidRPr="009166A2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9166A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14:paraId="5969915A" w14:textId="77777777" w:rsidR="00A64465" w:rsidRPr="009166A2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9166A2" w14:paraId="7E142AC0" w14:textId="77777777" w:rsidTr="00E86059">
        <w:tc>
          <w:tcPr>
            <w:tcW w:w="817" w:type="dxa"/>
          </w:tcPr>
          <w:p w14:paraId="314F1A75" w14:textId="77777777" w:rsidR="00A64465" w:rsidRPr="009166A2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9" w:type="dxa"/>
          </w:tcPr>
          <w:p w14:paraId="42B6C9DA" w14:textId="77777777" w:rsidR="00A64465" w:rsidRPr="009166A2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796A97BE" w14:textId="77777777" w:rsidR="00CA5F94" w:rsidRPr="009166A2" w:rsidRDefault="00F91DCA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9166A2"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94C5547" w14:textId="77777777" w:rsidR="00CA5F94" w:rsidRPr="009166A2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50704501" w14:textId="77777777" w:rsidR="00A64465" w:rsidRPr="009166A2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9166A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D46D71" w:rsidRPr="009166A2" w14:paraId="04A790E0" w14:textId="77777777" w:rsidTr="00E86059">
        <w:tc>
          <w:tcPr>
            <w:tcW w:w="817" w:type="dxa"/>
          </w:tcPr>
          <w:p w14:paraId="66B8FD76" w14:textId="77777777" w:rsidR="00D46D71" w:rsidRPr="009166A2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61E07F7E" w14:textId="77777777" w:rsidR="00D46D71" w:rsidRPr="009166A2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sdt>
          <w:sdtPr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id w:val="-12656976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7C87E6A0" w14:textId="77777777" w:rsidR="00D46D71" w:rsidRPr="009166A2" w:rsidRDefault="00D46D71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 w:rsidRPr="009166A2">
                  <w:rPr>
                    <w:rStyle w:val="a7"/>
                    <w:rFonts w:ascii="Times New Roman" w:hAnsi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14:paraId="2B6D8185" w14:textId="77777777" w:rsidR="00E86059" w:rsidRPr="009166A2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230EA23C" w14:textId="77777777" w:rsidR="00F93FE6" w:rsidRPr="009166A2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166A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0372A640" w14:textId="77777777" w:rsidR="00F93FE6" w:rsidRPr="009166A2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RPr="009166A2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60609F8B" w14:textId="77777777" w:rsidR="00E86059" w:rsidRPr="009166A2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166A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75D57D78" w14:textId="77777777" w:rsidR="00E86059" w:rsidRPr="009166A2" w:rsidRDefault="00E86059" w:rsidP="00E8605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663"/>
        <w:gridCol w:w="2767"/>
        <w:gridCol w:w="1394"/>
        <w:gridCol w:w="1184"/>
        <w:gridCol w:w="1231"/>
        <w:gridCol w:w="915"/>
        <w:gridCol w:w="1536"/>
        <w:gridCol w:w="1544"/>
      </w:tblGrid>
      <w:tr w:rsidR="002666FC" w:rsidRPr="009166A2" w14:paraId="58BEEC55" w14:textId="77777777" w:rsidTr="002666FC">
        <w:trPr>
          <w:trHeight w:val="575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CF7" w14:textId="77777777" w:rsidR="002666FC" w:rsidRPr="009166A2" w:rsidRDefault="002666FC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66A2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09AF" w14:textId="77777777" w:rsidR="002666FC" w:rsidRPr="009166A2" w:rsidRDefault="002666FC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66A2">
              <w:rPr>
                <w:rFonts w:ascii="Times New Roman" w:hAnsi="Times New Roman"/>
                <w:b/>
                <w:sz w:val="20"/>
                <w:szCs w:val="20"/>
              </w:rPr>
              <w:t>Номер ТРУ (для закупки из каталога)</w:t>
            </w:r>
            <w:r w:rsidRPr="009166A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*</w:t>
            </w:r>
            <w:r w:rsidRPr="009166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B9B0" w14:textId="77777777" w:rsidR="002666FC" w:rsidRPr="009166A2" w:rsidRDefault="002666FC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9166A2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 w:rsidRPr="009166A2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608A" w14:textId="77777777" w:rsidR="002666FC" w:rsidRPr="009166A2" w:rsidRDefault="002666FC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166A2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 w:rsidRPr="009166A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7289" w14:textId="77777777" w:rsidR="002666FC" w:rsidRPr="009166A2" w:rsidRDefault="002666FC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166A2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 w:rsidRPr="009166A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DAE5" w14:textId="77777777" w:rsidR="002666FC" w:rsidRPr="009166A2" w:rsidRDefault="002666FC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166A2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 w:rsidRPr="009166A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6F6" w14:textId="77777777" w:rsidR="002666FC" w:rsidRPr="009166A2" w:rsidRDefault="002666FC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166A2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Pr="009166A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F80E" w14:textId="77777777" w:rsidR="002666FC" w:rsidRPr="009166A2" w:rsidRDefault="002666FC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166A2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9166A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F03" w14:textId="77777777" w:rsidR="002666FC" w:rsidRPr="009166A2" w:rsidRDefault="002666FC" w:rsidP="000A1B5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9166A2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Pr="009166A2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666FC" w:rsidRPr="009166A2" w14:paraId="08D60DBF" w14:textId="77777777" w:rsidTr="002666FC">
        <w:trPr>
          <w:trHeight w:val="282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5557" w14:textId="77777777" w:rsidR="002666FC" w:rsidRPr="009166A2" w:rsidRDefault="002666FC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C9FC" w14:textId="1629B122" w:rsidR="002666FC" w:rsidRPr="009166A2" w:rsidRDefault="002666FC" w:rsidP="003F32F5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300901374.000000222_26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50D5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Видеочипсет: NVIDIA GeForce RTX 5060 Ti, 2407 МГц (2573 МГц в режиме Boost), 5 нм. </w:t>
            </w:r>
          </w:p>
          <w:p w14:paraId="342BCF13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Память. 8 ГБ GDDR7, 28 000 МГц, 128 бит. </w:t>
            </w:r>
          </w:p>
          <w:p w14:paraId="0FB3E1A0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Пропускная способность памяти. 448 ГБ/с. </w:t>
            </w:r>
          </w:p>
          <w:p w14:paraId="02E362D0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Интерфейс. PCI-E 5.0. </w:t>
            </w:r>
          </w:p>
          <w:p w14:paraId="68527511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Разъёмы. DisplayPort × 3, HDMI × 1. </w:t>
            </w:r>
          </w:p>
          <w:p w14:paraId="3E61ED29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Питание. 8 pin, рекомендовано 600 Вт. </w:t>
            </w:r>
          </w:p>
          <w:p w14:paraId="4DD42286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Охлаждение. Активное, с тепловыми трубками, двухслотовая система с двумя осевыми вентиляторами. </w:t>
            </w:r>
          </w:p>
          <w:p w14:paraId="5E3D4658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citilink.ru +1</w:t>
            </w:r>
          </w:p>
          <w:p w14:paraId="6FC08BBC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Техпроцесс. 5 нм. </w:t>
            </w:r>
          </w:p>
          <w:p w14:paraId="48BDAF78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Архитектура графического процессора. Blackwell. </w:t>
            </w:r>
          </w:p>
          <w:p w14:paraId="30017852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Кодовое название графического процессора. GB206. </w:t>
            </w:r>
          </w:p>
          <w:p w14:paraId="4371A094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универсальных процессоров. 4608. </w:t>
            </w:r>
          </w:p>
          <w:p w14:paraId="792A2FD8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текстурных блоков. 144. </w:t>
            </w:r>
          </w:p>
          <w:p w14:paraId="627A68C1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ядер трассировки лучей. 36. </w:t>
            </w:r>
          </w:p>
          <w:p w14:paraId="0D11948D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тензорных ядер. 144. </w:t>
            </w:r>
          </w:p>
          <w:p w14:paraId="767C8FEE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Поддержка SLI/CrossFire. Нет. </w:t>
            </w:r>
          </w:p>
          <w:p w14:paraId="23AA8BD5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Поддержка DirectX. </w:t>
            </w:r>
            <w:r w:rsidRPr="009166A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DirectX 12 Ultimate. </w:t>
            </w:r>
          </w:p>
          <w:p w14:paraId="60C33348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Поддержка</w:t>
            </w:r>
            <w:r w:rsidRPr="009166A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OpenGL. OpenGL 4.6. </w:t>
            </w:r>
          </w:p>
          <w:p w14:paraId="3B93473E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Максимальное разрешение. 7680 × 4320. </w:t>
            </w:r>
          </w:p>
          <w:p w14:paraId="1C20F98E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поддерживаемых мониторов. 4. </w:t>
            </w:r>
          </w:p>
          <w:p w14:paraId="381282DF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Габариты (ДхШхВ). 262,1 мм × 126,3 мм × 40,1 мм. </w:t>
            </w:r>
          </w:p>
          <w:p w14:paraId="39336706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Вес. 1,08 кг.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2BFF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26.20.40.190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8ECF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560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0D56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6094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36 150,00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DA6B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578 400,00</w:t>
            </w:r>
          </w:p>
        </w:tc>
      </w:tr>
      <w:tr w:rsidR="002666FC" w:rsidRPr="009166A2" w14:paraId="6F76743F" w14:textId="77777777" w:rsidTr="002666FC">
        <w:trPr>
          <w:trHeight w:val="29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07D2" w14:textId="77777777" w:rsidR="002666FC" w:rsidRPr="009166A2" w:rsidRDefault="002666FC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B5F1" w14:textId="0288EDDD" w:rsidR="002666FC" w:rsidRPr="009166A2" w:rsidRDefault="002666FC" w:rsidP="003F32F5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300901374.000000223_26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3F8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Бренд и модель: DEEPCOOL AG400.</w:t>
            </w:r>
          </w:p>
          <w:p w14:paraId="3F507B33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Цвет: чёрный.</w:t>
            </w:r>
          </w:p>
          <w:p w14:paraId="0D931FA8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конструкции: башенный, однобашенный.</w:t>
            </w:r>
          </w:p>
          <w:p w14:paraId="6032387C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Назначение: охлаждение процессора.</w:t>
            </w:r>
          </w:p>
          <w:p w14:paraId="01ADDFB1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Артикул: R‑AG400‑BKNNMN‑G‑1.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3955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35EA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4025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C474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571B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1 170,00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6CCA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18 720,00</w:t>
            </w:r>
          </w:p>
        </w:tc>
      </w:tr>
      <w:tr w:rsidR="002666FC" w:rsidRPr="009166A2" w14:paraId="4BD5DC6F" w14:textId="77777777" w:rsidTr="002666FC">
        <w:trPr>
          <w:trHeight w:val="29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802F" w14:textId="77777777" w:rsidR="002666FC" w:rsidRPr="009166A2" w:rsidRDefault="002666FC" w:rsidP="000A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691C" w14:textId="4A2AC8F5" w:rsidR="002666FC" w:rsidRPr="009166A2" w:rsidRDefault="002666FC" w:rsidP="003F32F5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300901374.000000224_26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B47A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Теплопроводность: &gt;7,2 Вт/(м·К). </w:t>
            </w:r>
          </w:p>
          <w:p w14:paraId="68158F86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Рабочая температура: от -30 °C до 280 °C. </w:t>
            </w:r>
          </w:p>
          <w:p w14:paraId="1E2FF467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Удельный вес: 2,9 г/см³. </w:t>
            </w:r>
          </w:p>
          <w:p w14:paraId="30BFDC66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Вязкость: 1000 пуаз. </w:t>
            </w:r>
          </w:p>
          <w:p w14:paraId="4B770BBF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Удельное объёмное электрическое сопротивление: 2,5 × 10¹² Ом·см. </w:t>
            </w:r>
          </w:p>
          <w:p w14:paraId="310A7E4C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Цвет: серый. </w:t>
            </w:r>
          </w:p>
          <w:p w14:paraId="7A9BF043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Состав: силиконовые соединения (10%), углеродные соединения (40%), соединения оксидов металла (50%). </w:t>
            </w:r>
          </w:p>
          <w:p w14:paraId="4B5D458E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Вес: 3 г. </w:t>
            </w:r>
          </w:p>
          <w:p w14:paraId="54424528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Упаковка: шприц. </w:t>
            </w:r>
          </w:p>
          <w:p w14:paraId="0D63F0F1" w14:textId="77777777" w:rsidR="002666FC" w:rsidRPr="009166A2" w:rsidRDefault="002666FC" w:rsidP="00FC3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Комплект поставки: шприц, лопатка.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061F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26.20.40.130.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B26C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A6EF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0687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2B80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D220" w14:textId="77777777" w:rsidR="002666FC" w:rsidRPr="009166A2" w:rsidRDefault="002666FC" w:rsidP="003F3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6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2 880,00</w:t>
            </w:r>
          </w:p>
        </w:tc>
      </w:tr>
    </w:tbl>
    <w:p w14:paraId="66765AC0" w14:textId="77777777" w:rsidR="00E86059" w:rsidRPr="009166A2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5845C14" w14:textId="77777777" w:rsidR="00E86059" w:rsidRPr="009166A2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1CD4D6D" w14:textId="77777777" w:rsidR="00E86059" w:rsidRPr="009166A2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C200020" w14:textId="77777777" w:rsidR="00E86059" w:rsidRPr="009166A2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9166A2">
        <w:rPr>
          <w:rFonts w:ascii="Times New Roman" w:hAnsi="Times New Roman"/>
          <w:sz w:val="20"/>
          <w:szCs w:val="20"/>
        </w:rPr>
        <w:t xml:space="preserve">Руководитель </w:t>
      </w:r>
      <w:r w:rsidR="00F93FE6" w:rsidRPr="009166A2">
        <w:rPr>
          <w:rFonts w:ascii="Times New Roman" w:hAnsi="Times New Roman"/>
          <w:sz w:val="20"/>
          <w:szCs w:val="20"/>
        </w:rPr>
        <w:t>подразделения _</w:t>
      </w:r>
      <w:r w:rsidRPr="009166A2">
        <w:rPr>
          <w:rFonts w:ascii="Times New Roman" w:hAnsi="Times New Roman"/>
          <w:sz w:val="20"/>
          <w:szCs w:val="20"/>
        </w:rPr>
        <w:t>________________/________________________/</w:t>
      </w:r>
    </w:p>
    <w:p w14:paraId="52B1A7F0" w14:textId="77777777" w:rsidR="00E86059" w:rsidRPr="009166A2" w:rsidRDefault="00E86059" w:rsidP="00E86059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9166A2">
        <w:rPr>
          <w:rFonts w:ascii="Times New Roman" w:hAnsi="Times New Roman"/>
          <w:sz w:val="20"/>
          <w:szCs w:val="20"/>
        </w:rPr>
        <w:t xml:space="preserve">                                                               (</w:t>
      </w:r>
      <w:r w:rsidR="00F93FE6" w:rsidRPr="009166A2">
        <w:rPr>
          <w:rFonts w:ascii="Times New Roman" w:hAnsi="Times New Roman"/>
          <w:sz w:val="20"/>
          <w:szCs w:val="20"/>
        </w:rPr>
        <w:t xml:space="preserve">Подпись)  </w:t>
      </w:r>
      <w:r w:rsidRPr="009166A2">
        <w:rPr>
          <w:rFonts w:ascii="Times New Roman" w:hAnsi="Times New Roman"/>
          <w:sz w:val="20"/>
          <w:szCs w:val="20"/>
        </w:rPr>
        <w:t xml:space="preserve">                                    (Ф.И.О.)         </w:t>
      </w:r>
    </w:p>
    <w:p w14:paraId="1ED5C59E" w14:textId="77777777" w:rsidR="00E86059" w:rsidRPr="009166A2" w:rsidRDefault="00E86059" w:rsidP="00F46FD2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sectPr w:rsidR="00E86059" w:rsidRPr="009166A2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E0E3D" w14:textId="77777777" w:rsidR="0070237F" w:rsidRDefault="0070237F" w:rsidP="00E86059">
      <w:pPr>
        <w:spacing w:after="0" w:line="240" w:lineRule="auto"/>
      </w:pPr>
      <w:r>
        <w:separator/>
      </w:r>
    </w:p>
  </w:endnote>
  <w:endnote w:type="continuationSeparator" w:id="0">
    <w:p w14:paraId="5ED9B345" w14:textId="77777777" w:rsidR="0070237F" w:rsidRDefault="0070237F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65BE7" w14:textId="77777777" w:rsidR="0070237F" w:rsidRDefault="0070237F" w:rsidP="00E86059">
      <w:pPr>
        <w:spacing w:after="0" w:line="240" w:lineRule="auto"/>
      </w:pPr>
      <w:r>
        <w:separator/>
      </w:r>
    </w:p>
  </w:footnote>
  <w:footnote w:type="continuationSeparator" w:id="0">
    <w:p w14:paraId="16F5F6F1" w14:textId="77777777" w:rsidR="0070237F" w:rsidRDefault="0070237F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59"/>
    <w:rsid w:val="0003077A"/>
    <w:rsid w:val="000F2EFB"/>
    <w:rsid w:val="002666FC"/>
    <w:rsid w:val="002E562E"/>
    <w:rsid w:val="003071B4"/>
    <w:rsid w:val="003201DA"/>
    <w:rsid w:val="00360542"/>
    <w:rsid w:val="003F32F5"/>
    <w:rsid w:val="00476DF3"/>
    <w:rsid w:val="00554ADE"/>
    <w:rsid w:val="006B5FDA"/>
    <w:rsid w:val="006E1979"/>
    <w:rsid w:val="006E2083"/>
    <w:rsid w:val="0070237F"/>
    <w:rsid w:val="0073088E"/>
    <w:rsid w:val="00773304"/>
    <w:rsid w:val="007B650D"/>
    <w:rsid w:val="008A1DB3"/>
    <w:rsid w:val="009166A2"/>
    <w:rsid w:val="00935BEE"/>
    <w:rsid w:val="009C2601"/>
    <w:rsid w:val="00A64465"/>
    <w:rsid w:val="00BA7E4B"/>
    <w:rsid w:val="00C66D7F"/>
    <w:rsid w:val="00C76E3E"/>
    <w:rsid w:val="00CA5F94"/>
    <w:rsid w:val="00CB686C"/>
    <w:rsid w:val="00D46D71"/>
    <w:rsid w:val="00DB71C6"/>
    <w:rsid w:val="00E86059"/>
    <w:rsid w:val="00F46FD2"/>
    <w:rsid w:val="00F91DCA"/>
    <w:rsid w:val="00F93FE6"/>
    <w:rsid w:val="00FC36CE"/>
    <w:rsid w:val="00F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CFC4"/>
  <w15:docId w15:val="{D2114EEC-7BA5-40BD-905D-C2D254CD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F9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1D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garantF1://10080094.2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B72367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B72367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B72367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B72367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B72367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B72367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B72367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A983549014B279E0481C63BDB3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04135-D4C9-4200-A5DD-55914A3628C8}"/>
      </w:docPartPr>
      <w:docPartBody>
        <w:p w:rsidR="00B72367" w:rsidRDefault="00117B8E" w:rsidP="00117B8E">
          <w:pPr>
            <w:pStyle w:val="82FA983549014B279E0481C63BDB306C"/>
          </w:pPr>
          <w:r w:rsidRPr="00EC1CF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117B8E"/>
    <w:rsid w:val="00292A34"/>
    <w:rsid w:val="003071B4"/>
    <w:rsid w:val="00965197"/>
    <w:rsid w:val="00B72367"/>
    <w:rsid w:val="00BE2531"/>
    <w:rsid w:val="00E3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User</cp:lastModifiedBy>
  <cp:revision>7</cp:revision>
  <dcterms:created xsi:type="dcterms:W3CDTF">2026-06-10T10:32:00Z</dcterms:created>
  <dcterms:modified xsi:type="dcterms:W3CDTF">2026-06-18T14:03:00Z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