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FF4DDF">
      <w:pPr>
        <w:pStyle w:val="3"/>
        <w:shd w:val="clear" w:color="auto" w:fill="FFFFFF"/>
        <w:spacing w:before="0" w:line="285" w:lineRule="atLeast"/>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B47E61">
              <w:rPr>
                <w:rFonts w:ascii="Times New Roman" w:hAnsi="Times New Roman" w:cs="Times New Roman"/>
              </w:rPr>
              <w:t>июл</w:t>
            </w:r>
            <w:r w:rsidR="00573028">
              <w:rPr>
                <w:rFonts w:ascii="Times New Roman" w:hAnsi="Times New Roman" w:cs="Times New Roman"/>
              </w:rPr>
              <w:t>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0003A">
        <w:rPr>
          <w:rFonts w:ascii="Times New Roman" w:hAnsi="Times New Roman" w:cs="Times New Roman"/>
        </w:rPr>
        <w:t>ФГБУ "ФЦТОЭ" Минздрава России (г. Барнаул), именуемое в дальнейшем «Заказчи</w:t>
      </w:r>
      <w:r w:rsidR="00B47C73" w:rsidRPr="0030003A">
        <w:rPr>
          <w:rFonts w:ascii="Times New Roman" w:hAnsi="Times New Roman" w:cs="Times New Roman"/>
        </w:rPr>
        <w:t xml:space="preserve">к», в лице </w:t>
      </w:r>
      <w:r w:rsidR="00724BD5" w:rsidRPr="0030003A">
        <w:rPr>
          <w:rFonts w:ascii="Times New Roman" w:hAnsi="Times New Roman" w:cs="Times New Roman"/>
        </w:rPr>
        <w:t xml:space="preserve">заместителя главного врача по экономическим вопросам </w:t>
      </w:r>
      <w:proofErr w:type="spellStart"/>
      <w:r w:rsidR="00724BD5" w:rsidRPr="0030003A">
        <w:rPr>
          <w:rFonts w:ascii="Times New Roman" w:hAnsi="Times New Roman" w:cs="Times New Roman"/>
        </w:rPr>
        <w:t>Рощипкина</w:t>
      </w:r>
      <w:proofErr w:type="spellEnd"/>
      <w:r w:rsidR="00724BD5" w:rsidRPr="0030003A">
        <w:rPr>
          <w:rFonts w:ascii="Times New Roman" w:hAnsi="Times New Roman" w:cs="Times New Roman"/>
        </w:rPr>
        <w:t xml:space="preserve"> Николая Николаевича, действующего на основании доверенности № 3 от 12.01.2026 </w:t>
      </w:r>
      <w:r w:rsidR="00B47C73" w:rsidRPr="0030003A">
        <w:rPr>
          <w:rFonts w:ascii="Times New Roman" w:hAnsi="Times New Roman" w:cs="Times New Roman"/>
        </w:rPr>
        <w:t xml:space="preserve">г., </w:t>
      </w:r>
      <w:r w:rsidRPr="0030003A">
        <w:rPr>
          <w:rFonts w:ascii="Times New Roman" w:hAnsi="Times New Roman" w:cs="Times New Roman"/>
        </w:rPr>
        <w:t>с одной стороны, и</w:t>
      </w:r>
      <w:r w:rsidR="007651E1" w:rsidRPr="0030003A">
        <w:rPr>
          <w:rFonts w:ascii="Times New Roman" w:hAnsi="Times New Roman" w:cs="Times New Roman"/>
        </w:rPr>
        <w:t xml:space="preserve"> </w:t>
      </w:r>
      <w:r w:rsidR="002A1863">
        <w:rPr>
          <w:rFonts w:ascii="Times New Roman" w:hAnsi="Times New Roman" w:cs="Times New Roman"/>
        </w:rPr>
        <w:t>_________</w:t>
      </w:r>
      <w:r w:rsidR="00945EE1" w:rsidRPr="0030003A">
        <w:rPr>
          <w:rFonts w:ascii="Times New Roman" w:hAnsi="Times New Roman" w:cs="Times New Roman"/>
        </w:rPr>
        <w:t>,</w:t>
      </w:r>
      <w:r w:rsidR="007651E1" w:rsidRPr="0030003A">
        <w:rPr>
          <w:rFonts w:ascii="Times New Roman" w:hAnsi="Times New Roman" w:cs="Times New Roman"/>
        </w:rPr>
        <w:t xml:space="preserve"> </w:t>
      </w:r>
      <w:r w:rsidR="002A1863">
        <w:rPr>
          <w:rFonts w:ascii="Times New Roman" w:hAnsi="Times New Roman" w:cs="Times New Roman"/>
        </w:rPr>
        <w:t xml:space="preserve">в лице ______, </w:t>
      </w:r>
      <w:r w:rsidR="00ED79A0" w:rsidRPr="0030003A">
        <w:rPr>
          <w:rFonts w:ascii="Times New Roman" w:hAnsi="Times New Roman" w:cs="Times New Roman"/>
        </w:rPr>
        <w:t>действующе</w:t>
      </w:r>
      <w:r w:rsidR="00362E2B" w:rsidRPr="0030003A">
        <w:rPr>
          <w:rFonts w:ascii="Times New Roman" w:hAnsi="Times New Roman" w:cs="Times New Roman"/>
        </w:rPr>
        <w:t>го</w:t>
      </w:r>
      <w:r w:rsidR="00ED79A0" w:rsidRPr="0030003A">
        <w:rPr>
          <w:rFonts w:ascii="Times New Roman" w:hAnsi="Times New Roman" w:cs="Times New Roman"/>
        </w:rPr>
        <w:t xml:space="preserve"> на основании </w:t>
      </w:r>
      <w:r w:rsidR="002A1863">
        <w:rPr>
          <w:rFonts w:ascii="Times New Roman" w:hAnsi="Times New Roman" w:cs="Times New Roman"/>
        </w:rPr>
        <w:t>________</w:t>
      </w:r>
      <w:r w:rsidR="00FE7446" w:rsidRPr="0030003A">
        <w:rPr>
          <w:rFonts w:ascii="Times New Roman" w:hAnsi="Times New Roman" w:cs="Times New Roman"/>
        </w:rPr>
        <w:t xml:space="preserve">, </w:t>
      </w:r>
      <w:r w:rsidR="00BE22D7" w:rsidRPr="0030003A">
        <w:rPr>
          <w:rFonts w:ascii="Times New Roman" w:hAnsi="Times New Roman" w:cs="Times New Roman"/>
        </w:rPr>
        <w:t>именуемый</w:t>
      </w:r>
      <w:r w:rsidRPr="0030003A">
        <w:rPr>
          <w:rFonts w:ascii="Times New Roman" w:hAnsi="Times New Roman" w:cs="Times New Roman"/>
        </w:rPr>
        <w:t xml:space="preserve"> в дальнейшем </w:t>
      </w:r>
      <w:r w:rsidRPr="006575A6">
        <w:rPr>
          <w:rFonts w:ascii="Times New Roman" w:hAnsi="Times New Roman" w:cs="Times New Roman"/>
        </w:rPr>
        <w:t>«Поставщик», с другой стороны, вместе именуемые в дальнейшем «Стороны</w:t>
      </w:r>
      <w:r w:rsidRPr="00DA095B">
        <w:rPr>
          <w:rFonts w:ascii="Times New Roman" w:hAnsi="Times New Roman" w:cs="Times New Roman"/>
          <w:color w:val="000000" w:themeColor="text1"/>
        </w:rPr>
        <w:t xml:space="preserve">»,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proofErr w:type="spellStart"/>
      <w:r w:rsidR="009305F3">
        <w:rPr>
          <w:rFonts w:ascii="Times New Roman" w:hAnsi="Times New Roman" w:cs="Times New Roman"/>
        </w:rPr>
        <w:t>кэшбокс</w:t>
      </w:r>
      <w:proofErr w:type="spellEnd"/>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2A1863">
        <w:rPr>
          <w:rFonts w:ascii="Times New Roman" w:hAnsi="Times New Roman" w:cs="Times New Roman"/>
          <w:b/>
          <w:color w:val="000000" w:themeColor="text1"/>
        </w:rPr>
        <w:t>____</w:t>
      </w:r>
      <w:r w:rsidR="00BE22D7" w:rsidRPr="00096C33">
        <w:rPr>
          <w:rFonts w:ascii="Times New Roman" w:hAnsi="Times New Roman" w:cs="Times New Roman"/>
          <w:b/>
          <w:color w:val="000000" w:themeColor="text1"/>
        </w:rPr>
        <w:t xml:space="preserve"> (</w:t>
      </w:r>
      <w:r w:rsidR="002A1863">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0E6A37">
        <w:rPr>
          <w:rFonts w:ascii="Times New Roman" w:hAnsi="Times New Roman" w:cs="Times New Roman"/>
          <w:b/>
          <w:color w:val="000000" w:themeColor="text1"/>
        </w:rPr>
        <w:t xml:space="preserve">ей </w:t>
      </w:r>
      <w:r w:rsidR="002A1863">
        <w:rPr>
          <w:rFonts w:ascii="Times New Roman" w:hAnsi="Times New Roman" w:cs="Times New Roman"/>
          <w:b/>
          <w:color w:val="000000" w:themeColor="text1"/>
        </w:rPr>
        <w:t>___</w:t>
      </w:r>
      <w:r w:rsidR="000E6A37">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копеек, НДС</w:t>
      </w:r>
      <w:r w:rsidR="00A65D7C">
        <w:rPr>
          <w:rFonts w:ascii="Times New Roman" w:hAnsi="Times New Roman" w:cs="Times New Roman"/>
          <w:b/>
          <w:color w:val="000000" w:themeColor="text1"/>
        </w:rPr>
        <w:t xml:space="preserve"> </w:t>
      </w:r>
      <w:r w:rsidR="002A1863">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125C1D">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lastRenderedPageBreak/>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702E39"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702E39"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E3FF0" w:rsidRPr="00F244BB" w:rsidRDefault="005E3FF0" w:rsidP="005E3FF0">
            <w:pPr>
              <w:pStyle w:val="ConsPlusNormal"/>
              <w:ind w:firstLine="0"/>
              <w:jc w:val="both"/>
              <w:rPr>
                <w:rFonts w:ascii="Times New Roman" w:hAnsi="Times New Roman" w:cs="Times New Roman"/>
              </w:rPr>
            </w:pPr>
          </w:p>
        </w:tc>
      </w:tr>
    </w:tbl>
    <w:p w:rsidR="002A1863" w:rsidRDefault="002A1863" w:rsidP="00241475">
      <w:pPr>
        <w:pStyle w:val="ConsPlusNormal"/>
        <w:jc w:val="right"/>
        <w:outlineLvl w:val="1"/>
        <w:rPr>
          <w:rFonts w:ascii="Times New Roman" w:hAnsi="Times New Roman" w:cs="Times New Roman"/>
        </w:rPr>
      </w:pPr>
    </w:p>
    <w:p w:rsidR="002A1863" w:rsidRDefault="002A1863" w:rsidP="00241475">
      <w:pPr>
        <w:pStyle w:val="ConsPlusNormal"/>
        <w:jc w:val="right"/>
        <w:outlineLvl w:val="1"/>
        <w:rPr>
          <w:rFonts w:ascii="Times New Roman" w:hAnsi="Times New Roman" w:cs="Times New Roman"/>
        </w:r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76719B" w:rsidRPr="00C529CD">
        <w:rPr>
          <w:rFonts w:ascii="Times New Roman" w:hAnsi="Times New Roman" w:cs="Times New Roman"/>
        </w:rPr>
        <w:t xml:space="preserve">» </w:t>
      </w:r>
      <w:r w:rsidR="005B03C8">
        <w:rPr>
          <w:rFonts w:ascii="Times New Roman" w:hAnsi="Times New Roman" w:cs="Times New Roman"/>
        </w:rPr>
        <w:t>июл</w:t>
      </w:r>
      <w:r w:rsidR="005B3F28">
        <w:rPr>
          <w:rFonts w:ascii="Times New Roman" w:hAnsi="Times New Roman" w:cs="Times New Roman"/>
        </w:rPr>
        <w:t>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F3432" w:rsidRPr="00A5268A" w:rsidTr="00646159">
        <w:tc>
          <w:tcPr>
            <w:tcW w:w="503" w:type="pct"/>
            <w:gridSpan w:val="2"/>
          </w:tcPr>
          <w:p w:rsidR="000F3432" w:rsidRPr="00A5268A" w:rsidRDefault="000F3432" w:rsidP="000F3432">
            <w:pPr>
              <w:pStyle w:val="ConsPlusNormal"/>
              <w:numPr>
                <w:ilvl w:val="0"/>
                <w:numId w:val="34"/>
              </w:numPr>
              <w:adjustRightInd/>
              <w:ind w:left="352"/>
              <w:jc w:val="center"/>
              <w:rPr>
                <w:rFonts w:ascii="Times New Roman" w:hAnsi="Times New Roman" w:cs="Times New Roman"/>
              </w:rPr>
            </w:pPr>
          </w:p>
        </w:tc>
        <w:tc>
          <w:tcPr>
            <w:tcW w:w="1528" w:type="pct"/>
          </w:tcPr>
          <w:p w:rsidR="009305F3" w:rsidRPr="0030003A" w:rsidRDefault="002A1863" w:rsidP="0030003A">
            <w:pPr>
              <w:spacing w:after="0" w:line="240" w:lineRule="atLeast"/>
              <w:jc w:val="both"/>
              <w:rPr>
                <w:rFonts w:ascii="Times New Roman" w:hAnsi="Times New Roman"/>
                <w:sz w:val="20"/>
                <w:szCs w:val="20"/>
              </w:rPr>
            </w:pPr>
            <w:proofErr w:type="spellStart"/>
            <w:r>
              <w:rPr>
                <w:rFonts w:ascii="Times New Roman" w:hAnsi="Times New Roman"/>
                <w:sz w:val="20"/>
                <w:szCs w:val="20"/>
              </w:rPr>
              <w:t>Кэшбокс</w:t>
            </w:r>
            <w:proofErr w:type="spellEnd"/>
            <w:r w:rsidR="00BA70FC">
              <w:rPr>
                <w:rFonts w:ascii="Times New Roman" w:hAnsi="Times New Roman"/>
                <w:sz w:val="20"/>
                <w:szCs w:val="20"/>
              </w:rPr>
              <w:t>, материал - сталь</w:t>
            </w:r>
          </w:p>
          <w:p w:rsidR="002B09A6" w:rsidRPr="0030003A" w:rsidRDefault="0030003A" w:rsidP="0030003A">
            <w:pPr>
              <w:spacing w:after="0" w:line="240" w:lineRule="atLeast"/>
              <w:jc w:val="both"/>
              <w:rPr>
                <w:rFonts w:ascii="Times New Roman" w:hAnsi="Times New Roman"/>
                <w:sz w:val="20"/>
                <w:szCs w:val="20"/>
              </w:rPr>
            </w:pPr>
            <w:r w:rsidRPr="0030003A">
              <w:rPr>
                <w:rFonts w:ascii="Times New Roman" w:hAnsi="Times New Roman"/>
                <w:sz w:val="20"/>
                <w:szCs w:val="20"/>
              </w:rPr>
              <w:t>25.99.21.110</w:t>
            </w:r>
          </w:p>
        </w:tc>
        <w:tc>
          <w:tcPr>
            <w:tcW w:w="711" w:type="pct"/>
            <w:gridSpan w:val="2"/>
          </w:tcPr>
          <w:p w:rsidR="000F3432" w:rsidRPr="0030003A" w:rsidRDefault="009305F3" w:rsidP="0030003A">
            <w:pPr>
              <w:spacing w:after="0" w:line="240" w:lineRule="atLeast"/>
              <w:jc w:val="center"/>
              <w:rPr>
                <w:rFonts w:ascii="Times New Roman" w:hAnsi="Times New Roman"/>
                <w:sz w:val="20"/>
                <w:szCs w:val="20"/>
              </w:rPr>
            </w:pPr>
            <w:r w:rsidRPr="0030003A">
              <w:rPr>
                <w:rFonts w:ascii="Times New Roman" w:hAnsi="Times New Roman"/>
                <w:sz w:val="20"/>
                <w:szCs w:val="20"/>
              </w:rPr>
              <w:t>2</w:t>
            </w:r>
          </w:p>
        </w:tc>
        <w:tc>
          <w:tcPr>
            <w:tcW w:w="638" w:type="pct"/>
            <w:gridSpan w:val="2"/>
            <w:vAlign w:val="center"/>
          </w:tcPr>
          <w:p w:rsidR="000F3432" w:rsidRPr="0030003A" w:rsidRDefault="000F3432" w:rsidP="0030003A">
            <w:pPr>
              <w:spacing w:after="0" w:line="240" w:lineRule="atLeast"/>
              <w:jc w:val="center"/>
              <w:rPr>
                <w:rFonts w:ascii="Times New Roman" w:hAnsi="Times New Roman"/>
                <w:sz w:val="20"/>
                <w:szCs w:val="20"/>
              </w:rPr>
            </w:pPr>
            <w:proofErr w:type="spellStart"/>
            <w:proofErr w:type="gramStart"/>
            <w:r w:rsidRPr="0030003A">
              <w:rPr>
                <w:rFonts w:ascii="Times New Roman" w:hAnsi="Times New Roman"/>
                <w:sz w:val="20"/>
                <w:szCs w:val="20"/>
              </w:rPr>
              <w:t>шт</w:t>
            </w:r>
            <w:proofErr w:type="spellEnd"/>
            <w:proofErr w:type="gramEnd"/>
          </w:p>
        </w:tc>
        <w:tc>
          <w:tcPr>
            <w:tcW w:w="547" w:type="pct"/>
            <w:vAlign w:val="center"/>
          </w:tcPr>
          <w:p w:rsidR="000F3432" w:rsidRPr="0030003A" w:rsidRDefault="000F3432" w:rsidP="0030003A">
            <w:pPr>
              <w:spacing w:after="0" w:line="240" w:lineRule="atLeast"/>
              <w:rPr>
                <w:rFonts w:ascii="Times New Roman" w:hAnsi="Times New Roman"/>
                <w:sz w:val="20"/>
                <w:szCs w:val="20"/>
              </w:rPr>
            </w:pPr>
          </w:p>
        </w:tc>
        <w:tc>
          <w:tcPr>
            <w:tcW w:w="537"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5E3FF0">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424434">
        <w:rPr>
          <w:rFonts w:ascii="Times New Roman" w:hAnsi="Times New Roman" w:cs="Times New Roman"/>
        </w:rPr>
        <w:t>июл</w:t>
      </w:r>
      <w:r w:rsidR="00B44FCA">
        <w:rPr>
          <w:rFonts w:ascii="Times New Roman" w:hAnsi="Times New Roman" w:cs="Times New Roman"/>
        </w:rPr>
        <w:t>я</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0003A">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424434" w:rsidRPr="00F5087B" w:rsidTr="00F5087B">
        <w:trPr>
          <w:gridAfter w:val="1"/>
          <w:wAfter w:w="407" w:type="pct"/>
        </w:trPr>
        <w:tc>
          <w:tcPr>
            <w:tcW w:w="656" w:type="pct"/>
          </w:tcPr>
          <w:p w:rsidR="00424434" w:rsidRPr="00F5087B" w:rsidRDefault="00424434" w:rsidP="00424434">
            <w:pPr>
              <w:pStyle w:val="ConsPlusNormal"/>
              <w:numPr>
                <w:ilvl w:val="0"/>
                <w:numId w:val="36"/>
              </w:numPr>
              <w:adjustRightInd/>
              <w:rPr>
                <w:rFonts w:ascii="Times New Roman" w:hAnsi="Times New Roman" w:cs="Times New Roman"/>
              </w:rPr>
            </w:pPr>
          </w:p>
        </w:tc>
        <w:tc>
          <w:tcPr>
            <w:tcW w:w="1331" w:type="pct"/>
          </w:tcPr>
          <w:p w:rsidR="00424434" w:rsidRPr="00C77396" w:rsidRDefault="009305F3" w:rsidP="00424434">
            <w:pPr>
              <w:spacing w:after="0" w:line="240" w:lineRule="atLeast"/>
              <w:jc w:val="both"/>
              <w:rPr>
                <w:rFonts w:ascii="Times New Roman" w:hAnsi="Times New Roman"/>
              </w:rPr>
            </w:pPr>
            <w:proofErr w:type="spellStart"/>
            <w:r>
              <w:rPr>
                <w:rFonts w:ascii="Times New Roman" w:hAnsi="Times New Roman"/>
              </w:rPr>
              <w:t>Кэшбокс</w:t>
            </w:r>
            <w:proofErr w:type="spellEnd"/>
          </w:p>
        </w:tc>
        <w:tc>
          <w:tcPr>
            <w:tcW w:w="2606" w:type="pct"/>
            <w:gridSpan w:val="3"/>
          </w:tcPr>
          <w:p w:rsidR="009305F3" w:rsidRPr="005265D3" w:rsidRDefault="009305F3" w:rsidP="005265D3">
            <w:pPr>
              <w:spacing w:after="0" w:line="240" w:lineRule="atLeast"/>
              <w:jc w:val="both"/>
              <w:rPr>
                <w:rFonts w:ascii="Times New Roman" w:hAnsi="Times New Roman"/>
              </w:rPr>
            </w:pPr>
            <w:proofErr w:type="spellStart"/>
            <w:r w:rsidRPr="005265D3">
              <w:rPr>
                <w:rFonts w:ascii="Times New Roman" w:hAnsi="Times New Roman"/>
              </w:rPr>
              <w:t>Кэшбокс</w:t>
            </w:r>
            <w:proofErr w:type="spellEnd"/>
            <w:r w:rsidRPr="005265D3">
              <w:rPr>
                <w:rFonts w:ascii="Times New Roman" w:hAnsi="Times New Roman"/>
              </w:rPr>
              <w:t xml:space="preserve"> </w:t>
            </w:r>
          </w:p>
          <w:p w:rsidR="00BA70FC" w:rsidRDefault="009305F3" w:rsidP="005265D3">
            <w:pPr>
              <w:spacing w:after="0" w:line="240" w:lineRule="atLeast"/>
              <w:jc w:val="both"/>
              <w:rPr>
                <w:rFonts w:ascii="Times New Roman" w:hAnsi="Times New Roman"/>
              </w:rPr>
            </w:pPr>
            <w:r w:rsidRPr="005265D3">
              <w:rPr>
                <w:rFonts w:ascii="Times New Roman" w:hAnsi="Times New Roman"/>
              </w:rPr>
              <w:t xml:space="preserve">Характеристики Габариты: </w:t>
            </w:r>
            <w:r w:rsidR="00BA70FC">
              <w:rPr>
                <w:rFonts w:ascii="Times New Roman" w:hAnsi="Times New Roman"/>
              </w:rPr>
              <w:t xml:space="preserve">не менее </w:t>
            </w:r>
            <w:r w:rsidRPr="005265D3">
              <w:rPr>
                <w:rFonts w:ascii="Times New Roman" w:hAnsi="Times New Roman"/>
              </w:rPr>
              <w:t>80</w:t>
            </w:r>
            <w:r w:rsidR="00BA70FC">
              <w:rPr>
                <w:rFonts w:ascii="Times New Roman" w:hAnsi="Times New Roman"/>
              </w:rPr>
              <w:t>мм и не более 90мм</w:t>
            </w:r>
            <w:r w:rsidRPr="005265D3">
              <w:rPr>
                <w:rFonts w:ascii="Times New Roman" w:hAnsi="Times New Roman"/>
              </w:rPr>
              <w:t xml:space="preserve"> × 300</w:t>
            </w:r>
            <w:r w:rsidR="00BA70FC">
              <w:rPr>
                <w:rFonts w:ascii="Times New Roman" w:hAnsi="Times New Roman"/>
              </w:rPr>
              <w:t>мм</w:t>
            </w:r>
            <w:r w:rsidRPr="005265D3">
              <w:rPr>
                <w:rFonts w:ascii="Times New Roman" w:hAnsi="Times New Roman"/>
              </w:rPr>
              <w:t xml:space="preserve"> × </w:t>
            </w:r>
            <w:r w:rsidR="00BA70FC">
              <w:rPr>
                <w:rFonts w:ascii="Times New Roman" w:hAnsi="Times New Roman"/>
              </w:rPr>
              <w:t xml:space="preserve">не менее </w:t>
            </w:r>
            <w:r w:rsidRPr="005265D3">
              <w:rPr>
                <w:rFonts w:ascii="Times New Roman" w:hAnsi="Times New Roman"/>
              </w:rPr>
              <w:t>230 мм</w:t>
            </w:r>
            <w:r w:rsidR="00BA70FC">
              <w:rPr>
                <w:rFonts w:ascii="Times New Roman" w:hAnsi="Times New Roman"/>
              </w:rPr>
              <w:t xml:space="preserve"> и не более 240мм.</w:t>
            </w:r>
          </w:p>
          <w:p w:rsidR="00D74FCB" w:rsidRPr="005265D3" w:rsidRDefault="009305F3" w:rsidP="005265D3">
            <w:pPr>
              <w:spacing w:after="0" w:line="240" w:lineRule="atLeast"/>
              <w:jc w:val="both"/>
              <w:rPr>
                <w:rFonts w:ascii="Times New Roman" w:hAnsi="Times New Roman"/>
              </w:rPr>
            </w:pPr>
            <w:r w:rsidRPr="005265D3">
              <w:rPr>
                <w:rFonts w:ascii="Times New Roman" w:hAnsi="Times New Roman"/>
              </w:rPr>
              <w:t xml:space="preserve">Вес: около 3 кг Материал: прочная сталь (обычно от 0.8 мм) с надежным порошковым покрытием Внутреннее оснащение: съемный пластиковый лоток с секциями для сортировки Замок: встроенный ключевой замок </w:t>
            </w:r>
            <w:proofErr w:type="spellStart"/>
            <w:r w:rsidRPr="005265D3">
              <w:rPr>
                <w:rFonts w:ascii="Times New Roman" w:hAnsi="Times New Roman"/>
              </w:rPr>
              <w:t>Кэшбокс</w:t>
            </w:r>
            <w:proofErr w:type="spellEnd"/>
            <w:r w:rsidRPr="005265D3">
              <w:rPr>
                <w:rFonts w:ascii="Times New Roman" w:hAnsi="Times New Roman"/>
              </w:rPr>
              <w:t xml:space="preserve">, предназначенный для хранения и транспортировки мелких предметов. Корпус имеет фосфатное покрытие, защищающее поверхность от царапин. Модель комплектуется съемным пластиковым лотком с разделителями и ключевым замком. Предусмотрена эргономичная ручка для переноски. </w:t>
            </w:r>
          </w:p>
          <w:p w:rsidR="00D74FCB" w:rsidRPr="00887289" w:rsidRDefault="00D74FCB" w:rsidP="009305F3">
            <w:pPr>
              <w:spacing w:after="0" w:line="240" w:lineRule="atLeast"/>
              <w:jc w:val="both"/>
              <w:rPr>
                <w:rFonts w:ascii="Times New Roman" w:hAnsi="Times New Roman"/>
                <w:sz w:val="20"/>
                <w:szCs w:val="20"/>
              </w:rPr>
            </w:pP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0003A">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0003A">
            <w:pPr>
              <w:snapToGrid w:val="0"/>
              <w:spacing w:after="0" w:line="240" w:lineRule="auto"/>
              <w:rPr>
                <w:rFonts w:ascii="Times New Roman" w:eastAsia="Arial" w:hAnsi="Times New Roman"/>
                <w:bCs/>
                <w:sz w:val="20"/>
                <w:szCs w:val="20"/>
                <w:lang w:eastAsia="en-US"/>
              </w:rPr>
            </w:pPr>
          </w:p>
          <w:p w:rsidR="000D3A3B" w:rsidRPr="00F5087B" w:rsidRDefault="00B47C73" w:rsidP="0030003A">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5E3FF0">
            <w:pPr>
              <w:pStyle w:val="ConsPlusNormal"/>
              <w:widowControl/>
              <w:spacing w:line="276" w:lineRule="auto"/>
              <w:ind w:firstLine="0"/>
              <w:rPr>
                <w:rFonts w:ascii="Times New Roman" w:hAnsi="Times New Roman" w:cs="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Описание объекта закупки (Техническое задание) на поставку стройматериалов для ремонта и содержания здания ФГБУ «ФЦТОЭ» Минздрава России (г. Барнаул)</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1. Объект закупки: приобретение материалов для ремонта и содержания здания ФГБУ «ФЦТОЭ» Минздрава России (г. Барнаул) (далее – Товар).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1 к Техническому заданию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 1 к Техническому заданию.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2025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w:t>
      </w:r>
      <w:r>
        <w:rPr>
          <w:rFonts w:ascii="Times New Roman" w:hAnsi="Times New Roman" w:cs="Times New Roman"/>
          <w:sz w:val="22"/>
          <w:szCs w:val="22"/>
        </w:rPr>
        <w:lastRenderedPageBreak/>
        <w:t xml:space="preserve">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 ГОСТ </w:t>
      </w:r>
      <w:proofErr w:type="gramStart"/>
      <w:r>
        <w:rPr>
          <w:rFonts w:ascii="Times New Roman" w:hAnsi="Times New Roman" w:cs="Times New Roman"/>
          <w:sz w:val="22"/>
          <w:szCs w:val="22"/>
        </w:rPr>
        <w:t>Р</w:t>
      </w:r>
      <w:proofErr w:type="gramEnd"/>
      <w:r>
        <w:rPr>
          <w:rFonts w:ascii="Times New Roman" w:hAnsi="Times New Roman" w:cs="Times New Roman"/>
          <w:sz w:val="22"/>
          <w:szCs w:val="22"/>
        </w:rPr>
        <w:t xml:space="preserve"> 59139-2020 «Технические условия на продукцию промышленности строительных материалов. Содержание, оформление, порядок разработки и утверждения»; - ГОСТ 30244-94 «Материалы строительные. Методы испытаний на горючесть»; - ГОСТ 30402-96 «Материалы строительные. Метод испытания на воспламеняемость».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соблюдением Поставщиком Правил внутреннего трудового распорядка Заказчика.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5 </w:t>
      </w:r>
      <w:r>
        <w:rPr>
          <w:rFonts w:ascii="Times New Roman" w:hAnsi="Times New Roman" w:cs="Times New Roman"/>
          <w:sz w:val="22"/>
          <w:szCs w:val="22"/>
        </w:rPr>
        <w:lastRenderedPageBreak/>
        <w:t xml:space="preserve">(пяти) рабочих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E87431">
        <w:rPr>
          <w:rFonts w:ascii="Times New Roman" w:hAnsi="Times New Roman" w:cs="Times New Roman"/>
        </w:rPr>
        <w:t>июл</w:t>
      </w:r>
      <w:r w:rsidR="00B44FCA">
        <w:rPr>
          <w:rFonts w:ascii="Times New Roman" w:hAnsi="Times New Roman" w:cs="Times New Roman"/>
        </w:rPr>
        <w:t>я</w:t>
      </w:r>
      <w:r w:rsidRPr="00C529CD">
        <w:rPr>
          <w:rFonts w:ascii="Times New Roman" w:hAnsi="Times New Roman" w:cs="Times New Roman"/>
        </w:rPr>
        <w:t xml:space="preserve"> 2026 г. № </w:t>
      </w:r>
      <w:bookmarkStart w:id="26" w:name="_GoBack"/>
      <w:bookmarkEnd w:id="26"/>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0003A">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03A" w:rsidRDefault="0030003A" w:rsidP="00241475">
      <w:pPr>
        <w:spacing w:after="0" w:line="240" w:lineRule="auto"/>
      </w:pPr>
      <w:r>
        <w:separator/>
      </w:r>
    </w:p>
  </w:endnote>
  <w:endnote w:type="continuationSeparator" w:id="0">
    <w:p w:rsidR="0030003A" w:rsidRDefault="0030003A"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03A" w:rsidRDefault="0030003A" w:rsidP="00241475">
      <w:pPr>
        <w:spacing w:after="0" w:line="240" w:lineRule="auto"/>
      </w:pPr>
      <w:r>
        <w:separator/>
      </w:r>
    </w:p>
  </w:footnote>
  <w:footnote w:type="continuationSeparator" w:id="0">
    <w:p w:rsidR="0030003A" w:rsidRDefault="0030003A"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238C8"/>
    <w:rsid w:val="00040956"/>
    <w:rsid w:val="00043167"/>
    <w:rsid w:val="000444C1"/>
    <w:rsid w:val="00055632"/>
    <w:rsid w:val="00056FD5"/>
    <w:rsid w:val="000628F4"/>
    <w:rsid w:val="0006559C"/>
    <w:rsid w:val="00070A5E"/>
    <w:rsid w:val="000904E8"/>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5C1D"/>
    <w:rsid w:val="0012632A"/>
    <w:rsid w:val="00131991"/>
    <w:rsid w:val="00136D3E"/>
    <w:rsid w:val="00137EBB"/>
    <w:rsid w:val="00140A27"/>
    <w:rsid w:val="00142D87"/>
    <w:rsid w:val="001512B3"/>
    <w:rsid w:val="00153336"/>
    <w:rsid w:val="00166C4B"/>
    <w:rsid w:val="00170996"/>
    <w:rsid w:val="00174E50"/>
    <w:rsid w:val="00182A20"/>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95BBD"/>
    <w:rsid w:val="00296C06"/>
    <w:rsid w:val="002A1863"/>
    <w:rsid w:val="002B09A6"/>
    <w:rsid w:val="002B0D52"/>
    <w:rsid w:val="002E3035"/>
    <w:rsid w:val="002E36A9"/>
    <w:rsid w:val="002F0271"/>
    <w:rsid w:val="002F747C"/>
    <w:rsid w:val="0030003A"/>
    <w:rsid w:val="00307056"/>
    <w:rsid w:val="00310C73"/>
    <w:rsid w:val="0031176C"/>
    <w:rsid w:val="0031727E"/>
    <w:rsid w:val="0031753A"/>
    <w:rsid w:val="00334CD7"/>
    <w:rsid w:val="00337EAA"/>
    <w:rsid w:val="00362B61"/>
    <w:rsid w:val="00362E2B"/>
    <w:rsid w:val="003802EA"/>
    <w:rsid w:val="00383051"/>
    <w:rsid w:val="0038492B"/>
    <w:rsid w:val="00396C4A"/>
    <w:rsid w:val="003D1275"/>
    <w:rsid w:val="003E065F"/>
    <w:rsid w:val="003E7009"/>
    <w:rsid w:val="003F0202"/>
    <w:rsid w:val="003F060F"/>
    <w:rsid w:val="003F3BFC"/>
    <w:rsid w:val="003F7E8E"/>
    <w:rsid w:val="0041047E"/>
    <w:rsid w:val="004124A7"/>
    <w:rsid w:val="004232E9"/>
    <w:rsid w:val="00424434"/>
    <w:rsid w:val="00443C89"/>
    <w:rsid w:val="004528AE"/>
    <w:rsid w:val="00463804"/>
    <w:rsid w:val="00475617"/>
    <w:rsid w:val="00483FDB"/>
    <w:rsid w:val="00487DEA"/>
    <w:rsid w:val="004A06B0"/>
    <w:rsid w:val="004A34CF"/>
    <w:rsid w:val="004A52F8"/>
    <w:rsid w:val="004B23CF"/>
    <w:rsid w:val="004C0164"/>
    <w:rsid w:val="004C2265"/>
    <w:rsid w:val="004C377E"/>
    <w:rsid w:val="004D0391"/>
    <w:rsid w:val="004E43B5"/>
    <w:rsid w:val="004F6ACB"/>
    <w:rsid w:val="00501DAD"/>
    <w:rsid w:val="00513ABE"/>
    <w:rsid w:val="005146AC"/>
    <w:rsid w:val="005265D3"/>
    <w:rsid w:val="00532F1C"/>
    <w:rsid w:val="00535CED"/>
    <w:rsid w:val="00536A85"/>
    <w:rsid w:val="005415AF"/>
    <w:rsid w:val="00567836"/>
    <w:rsid w:val="00573028"/>
    <w:rsid w:val="00577634"/>
    <w:rsid w:val="005907A8"/>
    <w:rsid w:val="0059358C"/>
    <w:rsid w:val="00593D68"/>
    <w:rsid w:val="005A4B9C"/>
    <w:rsid w:val="005B03C8"/>
    <w:rsid w:val="005B3F28"/>
    <w:rsid w:val="005B759B"/>
    <w:rsid w:val="005C56C8"/>
    <w:rsid w:val="005D2E94"/>
    <w:rsid w:val="005D7B4C"/>
    <w:rsid w:val="005E3FF0"/>
    <w:rsid w:val="005E46CA"/>
    <w:rsid w:val="005E53AA"/>
    <w:rsid w:val="005F08A6"/>
    <w:rsid w:val="005F3527"/>
    <w:rsid w:val="00600ECF"/>
    <w:rsid w:val="00602251"/>
    <w:rsid w:val="006039ED"/>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B08CA"/>
    <w:rsid w:val="006B0C31"/>
    <w:rsid w:val="006B203F"/>
    <w:rsid w:val="006B5A40"/>
    <w:rsid w:val="006B7B1D"/>
    <w:rsid w:val="006C0ECE"/>
    <w:rsid w:val="006C1E87"/>
    <w:rsid w:val="006E6CAA"/>
    <w:rsid w:val="006F19DE"/>
    <w:rsid w:val="006F2FFA"/>
    <w:rsid w:val="00702989"/>
    <w:rsid w:val="00702E39"/>
    <w:rsid w:val="00703153"/>
    <w:rsid w:val="007133F3"/>
    <w:rsid w:val="00713E3B"/>
    <w:rsid w:val="007240E6"/>
    <w:rsid w:val="00724BD5"/>
    <w:rsid w:val="00726D01"/>
    <w:rsid w:val="00732403"/>
    <w:rsid w:val="007354D6"/>
    <w:rsid w:val="0073642D"/>
    <w:rsid w:val="00737A58"/>
    <w:rsid w:val="007525B5"/>
    <w:rsid w:val="00757284"/>
    <w:rsid w:val="007572E7"/>
    <w:rsid w:val="00757613"/>
    <w:rsid w:val="007625F4"/>
    <w:rsid w:val="007651E1"/>
    <w:rsid w:val="0076719B"/>
    <w:rsid w:val="00776778"/>
    <w:rsid w:val="007864AF"/>
    <w:rsid w:val="00786A20"/>
    <w:rsid w:val="00791461"/>
    <w:rsid w:val="00791F1D"/>
    <w:rsid w:val="0079461D"/>
    <w:rsid w:val="007A00C3"/>
    <w:rsid w:val="007A3D38"/>
    <w:rsid w:val="007B3F0F"/>
    <w:rsid w:val="007C7242"/>
    <w:rsid w:val="007D3875"/>
    <w:rsid w:val="007F09CF"/>
    <w:rsid w:val="007F1C53"/>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91248E"/>
    <w:rsid w:val="009305F3"/>
    <w:rsid w:val="00942768"/>
    <w:rsid w:val="00945EE1"/>
    <w:rsid w:val="00946A43"/>
    <w:rsid w:val="009479F2"/>
    <w:rsid w:val="00950C68"/>
    <w:rsid w:val="00957DD4"/>
    <w:rsid w:val="00957E9C"/>
    <w:rsid w:val="00967A6C"/>
    <w:rsid w:val="009770DA"/>
    <w:rsid w:val="00984F6A"/>
    <w:rsid w:val="00990AB2"/>
    <w:rsid w:val="009A462E"/>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20D5"/>
    <w:rsid w:val="00A72FF5"/>
    <w:rsid w:val="00A736A6"/>
    <w:rsid w:val="00A836FD"/>
    <w:rsid w:val="00A83CDD"/>
    <w:rsid w:val="00A8465B"/>
    <w:rsid w:val="00A91ABB"/>
    <w:rsid w:val="00A95856"/>
    <w:rsid w:val="00A95B96"/>
    <w:rsid w:val="00A978A2"/>
    <w:rsid w:val="00AB30E7"/>
    <w:rsid w:val="00AB3D45"/>
    <w:rsid w:val="00AB6FD3"/>
    <w:rsid w:val="00AC5AB7"/>
    <w:rsid w:val="00AD4EF8"/>
    <w:rsid w:val="00AE5BE9"/>
    <w:rsid w:val="00B03EAF"/>
    <w:rsid w:val="00B05CDF"/>
    <w:rsid w:val="00B121E6"/>
    <w:rsid w:val="00B16643"/>
    <w:rsid w:val="00B34E37"/>
    <w:rsid w:val="00B44FCA"/>
    <w:rsid w:val="00B47C73"/>
    <w:rsid w:val="00B47E61"/>
    <w:rsid w:val="00B525BA"/>
    <w:rsid w:val="00B756EE"/>
    <w:rsid w:val="00B769AF"/>
    <w:rsid w:val="00B7752D"/>
    <w:rsid w:val="00B8440A"/>
    <w:rsid w:val="00BA70FC"/>
    <w:rsid w:val="00BB32B9"/>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56B2A"/>
    <w:rsid w:val="00C605F9"/>
    <w:rsid w:val="00C61D94"/>
    <w:rsid w:val="00C66689"/>
    <w:rsid w:val="00C7444D"/>
    <w:rsid w:val="00C77396"/>
    <w:rsid w:val="00C82389"/>
    <w:rsid w:val="00C82764"/>
    <w:rsid w:val="00CA3A3E"/>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50D3B"/>
    <w:rsid w:val="00D52906"/>
    <w:rsid w:val="00D5700F"/>
    <w:rsid w:val="00D731DE"/>
    <w:rsid w:val="00D74FCB"/>
    <w:rsid w:val="00D809AD"/>
    <w:rsid w:val="00D81748"/>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D96"/>
    <w:rsid w:val="00DF6394"/>
    <w:rsid w:val="00E041A2"/>
    <w:rsid w:val="00E10FA2"/>
    <w:rsid w:val="00E439C9"/>
    <w:rsid w:val="00E5449D"/>
    <w:rsid w:val="00E64D30"/>
    <w:rsid w:val="00E67A0C"/>
    <w:rsid w:val="00E765F0"/>
    <w:rsid w:val="00E870B2"/>
    <w:rsid w:val="00E87431"/>
    <w:rsid w:val="00E95860"/>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41049"/>
    <w:rsid w:val="00F43232"/>
    <w:rsid w:val="00F44E41"/>
    <w:rsid w:val="00F5087B"/>
    <w:rsid w:val="00F65AAF"/>
    <w:rsid w:val="00F772D8"/>
    <w:rsid w:val="00F85E79"/>
    <w:rsid w:val="00FD0549"/>
    <w:rsid w:val="00FD709D"/>
    <w:rsid w:val="00FE0D7C"/>
    <w:rsid w:val="00FE7446"/>
    <w:rsid w:val="00FF0B2E"/>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1973053917">
      <w:bodyDiv w:val="1"/>
      <w:marLeft w:val="0"/>
      <w:marRight w:val="0"/>
      <w:marTop w:val="0"/>
      <w:marBottom w:val="0"/>
      <w:divBdr>
        <w:top w:val="none" w:sz="0" w:space="0" w:color="auto"/>
        <w:left w:val="none" w:sz="0" w:space="0" w:color="auto"/>
        <w:bottom w:val="none" w:sz="0" w:space="0" w:color="auto"/>
        <w:right w:val="none" w:sz="0" w:space="0" w:color="auto"/>
      </w:divBdr>
      <w:divsChild>
        <w:div w:id="1688481579">
          <w:marLeft w:val="0"/>
          <w:marRight w:val="0"/>
          <w:marTop w:val="0"/>
          <w:marBottom w:val="0"/>
          <w:divBdr>
            <w:top w:val="none" w:sz="0" w:space="0" w:color="auto"/>
            <w:left w:val="none" w:sz="0" w:space="0" w:color="auto"/>
            <w:bottom w:val="none" w:sz="0" w:space="0" w:color="auto"/>
            <w:right w:val="none" w:sz="0" w:space="0" w:color="auto"/>
          </w:divBdr>
        </w:div>
        <w:div w:id="514463485">
          <w:marLeft w:val="0"/>
          <w:marRight w:val="0"/>
          <w:marTop w:val="0"/>
          <w:marBottom w:val="0"/>
          <w:divBdr>
            <w:top w:val="none" w:sz="0" w:space="0" w:color="auto"/>
            <w:left w:val="none" w:sz="0" w:space="0" w:color="auto"/>
            <w:bottom w:val="none" w:sz="0" w:space="0" w:color="auto"/>
            <w:right w:val="none" w:sz="0" w:space="0" w:color="auto"/>
          </w:divBdr>
        </w:div>
      </w:divsChild>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706F4-0FEF-4A8B-8D26-D3C4B2EC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7342</Words>
  <Characters>41856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46</cp:revision>
  <cp:lastPrinted>2021-11-29T11:49:00Z</cp:lastPrinted>
  <dcterms:created xsi:type="dcterms:W3CDTF">2026-05-26T07:27:00Z</dcterms:created>
  <dcterms:modified xsi:type="dcterms:W3CDTF">2026-07-22T04:09:00Z</dcterms:modified>
</cp:coreProperties>
</file>