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E23D3F" w:rsidRDefault="00E23D3F" w:rsidP="0065763F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right"/>
        <w:rPr>
          <w:rFonts w:ascii="Times New Roman" w:hAnsi="Times New Roman" w:cs="Times New Roman"/>
        </w:rPr>
      </w:pPr>
    </w:p>
    <w:p w:rsidR="00EE2404" w:rsidRPr="00F5087B" w:rsidRDefault="00EE2404" w:rsidP="00EE2404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EE2404" w:rsidRPr="00F5087B" w:rsidRDefault="00EE2404" w:rsidP="00EE2404">
      <w:pPr>
        <w:pStyle w:val="ConsPlusNormal"/>
        <w:jc w:val="center"/>
        <w:rPr>
          <w:rFonts w:ascii="Times New Roman" w:hAnsi="Times New Roman" w:cs="Times New Roman"/>
        </w:rPr>
      </w:pPr>
      <w:r w:rsidRPr="00F5087B">
        <w:rPr>
          <w:rFonts w:ascii="Times New Roman" w:hAnsi="Times New Roman" w:cs="Times New Roman"/>
        </w:rPr>
        <w:t>ТЕХНИЧЕСКОЕ ЗАДАНИЕ</w:t>
      </w:r>
    </w:p>
    <w:p w:rsidR="00EE2404" w:rsidRPr="00F5087B" w:rsidRDefault="00EE2404" w:rsidP="00EE2404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4"/>
        <w:gridCol w:w="2523"/>
        <w:gridCol w:w="883"/>
        <w:gridCol w:w="1354"/>
        <w:gridCol w:w="2703"/>
        <w:gridCol w:w="772"/>
      </w:tblGrid>
      <w:tr w:rsidR="00EE2404" w:rsidRPr="00F5087B" w:rsidTr="000C0A6B">
        <w:trPr>
          <w:gridAfter w:val="1"/>
          <w:wAfter w:w="407" w:type="pct"/>
        </w:trPr>
        <w:tc>
          <w:tcPr>
            <w:tcW w:w="656" w:type="pct"/>
          </w:tcPr>
          <w:p w:rsidR="00EE2404" w:rsidRPr="00F5087B" w:rsidRDefault="00EE2404" w:rsidP="000C0A6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1331" w:type="pct"/>
          </w:tcPr>
          <w:p w:rsidR="00EE2404" w:rsidRPr="00F5087B" w:rsidRDefault="00EE2404" w:rsidP="000C0A6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2606" w:type="pct"/>
            <w:gridSpan w:val="3"/>
          </w:tcPr>
          <w:p w:rsidR="00EE2404" w:rsidRPr="00F5087B" w:rsidRDefault="00EE2404" w:rsidP="000C0A6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5087B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EE2404" w:rsidRPr="00F5087B" w:rsidTr="000C0A6B">
        <w:trPr>
          <w:gridAfter w:val="1"/>
          <w:wAfter w:w="407" w:type="pct"/>
        </w:trPr>
        <w:tc>
          <w:tcPr>
            <w:tcW w:w="656" w:type="pct"/>
          </w:tcPr>
          <w:p w:rsidR="00EE2404" w:rsidRPr="00F5087B" w:rsidRDefault="00EE2404" w:rsidP="000C0A6B">
            <w:pPr>
              <w:pStyle w:val="ConsPlusNormal"/>
              <w:numPr>
                <w:ilvl w:val="0"/>
                <w:numId w:val="1"/>
              </w:numPr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331" w:type="pct"/>
          </w:tcPr>
          <w:p w:rsidR="00EE2404" w:rsidRPr="00C77396" w:rsidRDefault="00EE2404" w:rsidP="000C0A6B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Кэшбокс</w:t>
            </w:r>
            <w:proofErr w:type="spellEnd"/>
          </w:p>
        </w:tc>
        <w:tc>
          <w:tcPr>
            <w:tcW w:w="2606" w:type="pct"/>
            <w:gridSpan w:val="3"/>
          </w:tcPr>
          <w:p w:rsidR="003270F8" w:rsidRDefault="003270F8" w:rsidP="003270F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Кэшбокс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3270F8" w:rsidRDefault="003270F8" w:rsidP="003270F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Характеристики Габариты: не менее 80мм и не более 90мм × 300мм × не менее 230 мм и не более 240мм.</w:t>
            </w:r>
          </w:p>
          <w:p w:rsidR="003C2469" w:rsidRDefault="003270F8" w:rsidP="003270F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Вес: около 3 кг Материал: прочная сталь (обычно от 0.8 мм) с надежным порошковым покрытием Внутреннее оснащение: съемный пластиковый лоток с секциями для сортировки З</w:t>
            </w:r>
            <w:r w:rsidR="003C2469">
              <w:rPr>
                <w:rFonts w:ascii="Times New Roman" w:hAnsi="Times New Roman"/>
              </w:rPr>
              <w:t>амок: встроенный ключевой замок.</w:t>
            </w:r>
          </w:p>
          <w:p w:rsidR="003270F8" w:rsidRDefault="003270F8" w:rsidP="003270F8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Кэшбокс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предназначенный</w:t>
            </w:r>
            <w:proofErr w:type="gramEnd"/>
            <w:r>
              <w:rPr>
                <w:rFonts w:ascii="Times New Roman" w:hAnsi="Times New Roman"/>
              </w:rPr>
              <w:t xml:space="preserve"> для хранения и транспортировки мелких предметов. Корпус имеет фосфатное покрытие, защищающее поверхность от царапин. Модель комплектуется съемным пластиковым лотком с разделителями и ключевым замком. Предусмотрена эргономичная ручка для переноски. </w:t>
            </w:r>
          </w:p>
          <w:p w:rsidR="00EE2404" w:rsidRPr="00887289" w:rsidRDefault="00EE2404" w:rsidP="00216FF1">
            <w:pPr>
              <w:spacing w:after="0" w:line="24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2404" w:rsidRPr="00F5087B" w:rsidTr="000C0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  <w:vAlign w:val="bottom"/>
          </w:tcPr>
          <w:p w:rsidR="00EE2404" w:rsidRPr="00F5087B" w:rsidRDefault="00EE2404" w:rsidP="000C0A6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</w:tcPr>
          <w:p w:rsidR="00EE2404" w:rsidRPr="00F5087B" w:rsidRDefault="00EE2404" w:rsidP="000C0A6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vAlign w:val="bottom"/>
            <w:hideMark/>
          </w:tcPr>
          <w:p w:rsidR="00EE2404" w:rsidRPr="00F5087B" w:rsidRDefault="00EE2404" w:rsidP="000C0A6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F5087B"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EE2404" w:rsidRPr="00F5087B" w:rsidTr="000C0A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453" w:type="pct"/>
            <w:gridSpan w:val="3"/>
          </w:tcPr>
          <w:p w:rsidR="00EE2404" w:rsidRPr="00F5087B" w:rsidRDefault="00EE2404" w:rsidP="000C0A6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EE2404" w:rsidRPr="00F5087B" w:rsidRDefault="00EE2404" w:rsidP="000C0A6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EE2404" w:rsidRPr="00F5087B" w:rsidRDefault="00EE2404" w:rsidP="000C0A6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 w:rsidRPr="00F5087B"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EE2404" w:rsidRPr="00F5087B" w:rsidRDefault="00EE2404" w:rsidP="000C0A6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</w:tcPr>
          <w:p w:rsidR="00EE2404" w:rsidRPr="00F5087B" w:rsidRDefault="00EE2404" w:rsidP="000C0A6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</w:tcPr>
          <w:p w:rsidR="00EE2404" w:rsidRPr="00F5087B" w:rsidRDefault="00EE2404" w:rsidP="000C0A6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EE2404" w:rsidRDefault="00EE2404" w:rsidP="00EE2404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Описание объекта закупки (Техническое задание) на поставку стройматериалов для ремонта и содержания здания ФГБУ «ФЦТОЭ» Минздрава России (г. Барнаул)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Объект закупки: приобретение материалов для ремонта и содержания здания ФГБУ «ФЦТОЭ» Минздрава России (г. Барнаул) (далее – Товар).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Адрес поставки Товара: 656045, Алтайский край, г. Барнаул, ул. </w:t>
      </w:r>
      <w:proofErr w:type="spellStart"/>
      <w:r>
        <w:rPr>
          <w:rFonts w:ascii="Times New Roman" w:hAnsi="Times New Roman" w:cs="Times New Roman"/>
          <w:sz w:val="22"/>
          <w:szCs w:val="22"/>
        </w:rPr>
        <w:t>Ляпидевского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1/3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Краткие характеристики поставляемых товаров: в соответствии с Приложением № 1 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 товара и иные сведения о товаре». Товар должен соответствовать или превышать требования Технического задания по функциональным, техническим, качественным, эксплуатационными эргономическим показателям, указанным в Приложении № 1 к Техническому заданию.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Общие требования к поставке товаров, требования по объему гарантий качества, требования по сроку гарантий качества на результаты закупки: Поставляемый Товар должен принадлежать Поставщику на праве собственности, не должен быть заложен, являться предметом ареста, свободен от прав третьих лиц, ввезен на территорию Российской Федерации с соблюдением всех установленных законодательством Российской Федерации требований. Поставляемый Товар и его составляющие должен быть новым, не ранее 2025 года выпуска, изготовлен в соответствии с требованиями, установленными законодательством Российской Федерации. 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27.12.2002 № 184-ФЗ «О техническом регулировании» и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иным стандартам, согласованным Сторонами в Техническом задании и/или спецификации. 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 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«О безопасности упаковки», ГОСТ 17527-2020 «Упаковка. Термины и определения». 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 Поставщик гарантирует качество и безопасность поставляемого Товара в соответствии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 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 с учетом условий Контракта. Срок и объем гарантии на поставленный Товар составляет срок согласно гарантии завода-изготовителя (производителя Товара), но не менее 12 месяцев с даты подписания Заказчиком структурированного документа о приемке. 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Контракта,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 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 подтверждающими качество материалов, используемых для изготовления Товара, а также надлежащее качество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 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 Поставляемый Товар должен быть экологически чистым, безопасным для здоровья человека. Поставляемый Товар должны соответствовать требованиям, установленным ГОСТ, СанПиН, другим нормам и правилам для данного вида Товара.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действий. Поставляемый Товар должен быть надлежащего качества подтвержденными сертификатами соответствия системы сертификации Госстандарта России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продукта). Поставляемый Товар должен соответствовать требованиям: - Постановлению Правительства РФ от 01.12.2009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 - ГОСТ Р 59139-2020 «Технические условия на продукцию промышленности строительных материалов. Содержание, оформление, порядок разработки и утверждения»; - ГОСТ 30244-94 «Материалы строительные. Методы испытаний на горючесть»; - ГОСТ 30402-96 «Материалы строительные. Метод испытания на воспламеняемость».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Требования к поставке Товара: Поставщик обязан заблаговременно согласовать с Заказчиком точное время и конкретную дату поставки Товара. Поставка Товара должна осуществляться в рабочие дни с 8 ч. 00 мин. по 16 ч. 30 мин. (по местному времени) с понедельника по пятницу, с соблюдением Поставщиком Правил внутреннего трудового распорядка Заказчика.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Сроки выполнения работ, оказания услуг и поставки товаров, календарные сроки начала и </w:t>
      </w:r>
      <w:r>
        <w:rPr>
          <w:rFonts w:ascii="Times New Roman" w:hAnsi="Times New Roman" w:cs="Times New Roman"/>
          <w:sz w:val="22"/>
          <w:szCs w:val="22"/>
        </w:rPr>
        <w:lastRenderedPageBreak/>
        <w:t xml:space="preserve">завершения поставок, периоды выполнения условий Контракта: Срок поставки Товара в течение 5 (пяти) рабочих дней с даты заключения Контракта. </w:t>
      </w:r>
    </w:p>
    <w:p w:rsidR="00EE2404" w:rsidRDefault="00EE2404" w:rsidP="00EE240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 Порядок выполнения работ, оказания услуг, поставки товаров, этапы, последовательность, график, порядок поэтапной выплаты авансирования, а также поэтапной оплаты исполненных условий Контракта: в соответствии с условиями Контракта. </w:t>
      </w:r>
    </w:p>
    <w:p w:rsidR="00E23D3F" w:rsidRPr="00A5268A" w:rsidRDefault="00EE2404" w:rsidP="009B1232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8. Качественные и количественные характеристики поставляемых товаров, выполняемых работ, оказываемых услуг: </w:t>
      </w:r>
      <w:proofErr w:type="gramStart"/>
      <w:r>
        <w:rPr>
          <w:rFonts w:ascii="Times New Roman" w:hAnsi="Times New Roman" w:cs="Times New Roman"/>
          <w:sz w:val="22"/>
          <w:szCs w:val="22"/>
        </w:rPr>
        <w:t>Согласно требований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товара, о размере, об упаковке, отгрузке товара и иные сведения о товаре.</w:t>
      </w:r>
      <w:bookmarkStart w:id="1" w:name="_GoBack"/>
      <w:bookmarkEnd w:id="1"/>
    </w:p>
    <w:sectPr w:rsidR="00E23D3F" w:rsidRPr="00A52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264A5"/>
    <w:rsid w:val="000B574D"/>
    <w:rsid w:val="000C31E6"/>
    <w:rsid w:val="00154DA0"/>
    <w:rsid w:val="00216FF1"/>
    <w:rsid w:val="00294664"/>
    <w:rsid w:val="002A2F52"/>
    <w:rsid w:val="0030711F"/>
    <w:rsid w:val="003270F8"/>
    <w:rsid w:val="00353805"/>
    <w:rsid w:val="0037794E"/>
    <w:rsid w:val="003C2469"/>
    <w:rsid w:val="004A27DA"/>
    <w:rsid w:val="00513C0C"/>
    <w:rsid w:val="00536817"/>
    <w:rsid w:val="005674C7"/>
    <w:rsid w:val="0060008A"/>
    <w:rsid w:val="0062127C"/>
    <w:rsid w:val="00641CF9"/>
    <w:rsid w:val="00655299"/>
    <w:rsid w:val="0065763F"/>
    <w:rsid w:val="00691581"/>
    <w:rsid w:val="007F3016"/>
    <w:rsid w:val="008550BB"/>
    <w:rsid w:val="0087149A"/>
    <w:rsid w:val="009A2294"/>
    <w:rsid w:val="009B1232"/>
    <w:rsid w:val="009C5850"/>
    <w:rsid w:val="00A247D5"/>
    <w:rsid w:val="00B10B62"/>
    <w:rsid w:val="00B6758F"/>
    <w:rsid w:val="00C0260F"/>
    <w:rsid w:val="00C90C0F"/>
    <w:rsid w:val="00C951B7"/>
    <w:rsid w:val="00CB3EA8"/>
    <w:rsid w:val="00E23D3F"/>
    <w:rsid w:val="00EE2404"/>
    <w:rsid w:val="00EF36C3"/>
    <w:rsid w:val="00FA178C"/>
    <w:rsid w:val="00FF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40</cp:revision>
  <dcterms:created xsi:type="dcterms:W3CDTF">2025-04-24T11:24:00Z</dcterms:created>
  <dcterms:modified xsi:type="dcterms:W3CDTF">2026-07-22T04:10:00Z</dcterms:modified>
</cp:coreProperties>
</file>