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64E" w:rsidRPr="005B6ADE" w:rsidRDefault="001240A0" w:rsidP="00D2464E">
      <w:pPr>
        <w:pStyle w:val="a3"/>
        <w:rPr>
          <w:b/>
          <w:sz w:val="22"/>
          <w:szCs w:val="22"/>
        </w:rPr>
      </w:pPr>
      <w:bookmarkStart w:id="0" w:name="_GoBack"/>
      <w:bookmarkEnd w:id="0"/>
      <w:r>
        <w:rPr>
          <w:b/>
          <w:sz w:val="22"/>
          <w:szCs w:val="22"/>
        </w:rPr>
        <w:t>Контракт</w:t>
      </w:r>
      <w:r w:rsidR="00C17DE3" w:rsidRPr="00360538">
        <w:rPr>
          <w:b/>
          <w:sz w:val="22"/>
          <w:szCs w:val="22"/>
        </w:rPr>
        <w:t xml:space="preserve"> №</w:t>
      </w:r>
      <w:r w:rsidR="00A853EC">
        <w:rPr>
          <w:b/>
          <w:sz w:val="22"/>
          <w:szCs w:val="22"/>
        </w:rPr>
        <w:t xml:space="preserve"> КС/161</w:t>
      </w:r>
    </w:p>
    <w:p w:rsidR="00C17DE3" w:rsidRPr="00EC3728" w:rsidRDefault="007A04F4" w:rsidP="001451A6">
      <w:pPr>
        <w:pStyle w:val="a3"/>
        <w:spacing w:after="120"/>
        <w:rPr>
          <w:b/>
          <w:sz w:val="22"/>
          <w:szCs w:val="22"/>
        </w:rPr>
      </w:pPr>
      <w:r>
        <w:rPr>
          <w:b/>
          <w:sz w:val="22"/>
          <w:szCs w:val="22"/>
        </w:rPr>
        <w:t xml:space="preserve">ИКЗ </w:t>
      </w:r>
      <w:r w:rsidRPr="007A04F4">
        <w:rPr>
          <w:b/>
          <w:sz w:val="22"/>
          <w:szCs w:val="22"/>
        </w:rPr>
        <w:t>261761002947676100100100050000000244</w:t>
      </w:r>
    </w:p>
    <w:p w:rsidR="00C17DE3" w:rsidRPr="00EC3728" w:rsidRDefault="00C02C2C" w:rsidP="009566F8">
      <w:pPr>
        <w:pStyle w:val="a4"/>
        <w:spacing w:after="120"/>
        <w:ind w:firstLine="0"/>
        <w:rPr>
          <w:sz w:val="22"/>
          <w:szCs w:val="22"/>
        </w:rPr>
      </w:pPr>
      <w:r>
        <w:rPr>
          <w:sz w:val="22"/>
          <w:szCs w:val="22"/>
        </w:rPr>
        <w:t xml:space="preserve">г. </w:t>
      </w:r>
      <w:r w:rsidR="00A86474">
        <w:rPr>
          <w:sz w:val="22"/>
          <w:szCs w:val="22"/>
        </w:rPr>
        <w:t>Рыбинск</w:t>
      </w:r>
      <w:r w:rsidR="00D0443D">
        <w:rPr>
          <w:sz w:val="22"/>
          <w:szCs w:val="22"/>
        </w:rPr>
        <w:tab/>
      </w:r>
      <w:r w:rsidR="00D0443D">
        <w:rPr>
          <w:sz w:val="22"/>
          <w:szCs w:val="22"/>
        </w:rPr>
        <w:tab/>
      </w:r>
      <w:r w:rsidR="00D0443D">
        <w:rPr>
          <w:sz w:val="22"/>
          <w:szCs w:val="22"/>
        </w:rPr>
        <w:tab/>
      </w:r>
      <w:r w:rsidR="00D0443D">
        <w:rPr>
          <w:sz w:val="22"/>
          <w:szCs w:val="22"/>
        </w:rPr>
        <w:tab/>
      </w:r>
      <w:r w:rsidR="00D0443D">
        <w:rPr>
          <w:sz w:val="22"/>
          <w:szCs w:val="22"/>
        </w:rPr>
        <w:tab/>
      </w:r>
      <w:r w:rsidR="00D0443D">
        <w:rPr>
          <w:sz w:val="22"/>
          <w:szCs w:val="22"/>
        </w:rPr>
        <w:tab/>
      </w:r>
      <w:r w:rsidR="00F84ACD">
        <w:rPr>
          <w:sz w:val="22"/>
          <w:szCs w:val="22"/>
        </w:rPr>
        <w:t xml:space="preserve">      </w:t>
      </w:r>
      <w:r w:rsidR="00D0443D">
        <w:rPr>
          <w:sz w:val="22"/>
          <w:szCs w:val="22"/>
        </w:rPr>
        <w:tab/>
      </w:r>
      <w:r w:rsidR="00D0443D">
        <w:rPr>
          <w:sz w:val="22"/>
          <w:szCs w:val="22"/>
        </w:rPr>
        <w:tab/>
      </w:r>
      <w:r w:rsidR="00243882">
        <w:rPr>
          <w:sz w:val="22"/>
          <w:szCs w:val="22"/>
        </w:rPr>
        <w:t>«___» _________ 202</w:t>
      </w:r>
      <w:r w:rsidR="00A86474">
        <w:rPr>
          <w:sz w:val="22"/>
          <w:szCs w:val="22"/>
        </w:rPr>
        <w:t>6</w:t>
      </w:r>
      <w:r w:rsidR="00C17DE3" w:rsidRPr="00EC3728">
        <w:rPr>
          <w:sz w:val="22"/>
          <w:szCs w:val="22"/>
        </w:rPr>
        <w:t xml:space="preserve"> г</w:t>
      </w:r>
      <w:r w:rsidR="00D0443D">
        <w:rPr>
          <w:sz w:val="22"/>
          <w:szCs w:val="22"/>
        </w:rPr>
        <w:t>.</w:t>
      </w:r>
      <w:r>
        <w:rPr>
          <w:sz w:val="22"/>
          <w:szCs w:val="22"/>
        </w:rPr>
        <w:t xml:space="preserve"> </w:t>
      </w:r>
    </w:p>
    <w:p w:rsidR="00D2464E" w:rsidRPr="00F84D2F" w:rsidRDefault="001240A0" w:rsidP="00AD34C1">
      <w:pPr>
        <w:pStyle w:val="a4"/>
        <w:ind w:firstLine="720"/>
        <w:rPr>
          <w:sz w:val="22"/>
          <w:szCs w:val="22"/>
        </w:rPr>
      </w:pPr>
      <w:r>
        <w:rPr>
          <w:b/>
          <w:sz w:val="22"/>
          <w:szCs w:val="22"/>
        </w:rPr>
        <w:t>__________________________________</w:t>
      </w:r>
      <w:r w:rsidR="005576D2" w:rsidRPr="00F84D2F">
        <w:rPr>
          <w:sz w:val="22"/>
          <w:szCs w:val="22"/>
        </w:rPr>
        <w:t xml:space="preserve"> </w:t>
      </w:r>
      <w:r w:rsidR="00C17DE3" w:rsidRPr="00F84D2F">
        <w:rPr>
          <w:sz w:val="22"/>
          <w:szCs w:val="22"/>
        </w:rPr>
        <w:t xml:space="preserve">в лице </w:t>
      </w:r>
      <w:r>
        <w:rPr>
          <w:sz w:val="22"/>
          <w:szCs w:val="22"/>
        </w:rPr>
        <w:t>________________________________________________</w:t>
      </w:r>
      <w:r w:rsidR="00C17DE3" w:rsidRPr="00F84D2F">
        <w:rPr>
          <w:sz w:val="22"/>
          <w:szCs w:val="22"/>
        </w:rPr>
        <w:t xml:space="preserve">, действующего на основании </w:t>
      </w:r>
      <w:r>
        <w:rPr>
          <w:sz w:val="22"/>
          <w:szCs w:val="22"/>
        </w:rPr>
        <w:t>________________________</w:t>
      </w:r>
      <w:r w:rsidR="007E5E89" w:rsidRPr="00F84D2F">
        <w:rPr>
          <w:sz w:val="22"/>
          <w:szCs w:val="22"/>
        </w:rPr>
        <w:t xml:space="preserve">, </w:t>
      </w:r>
      <w:r w:rsidR="000C79BF" w:rsidRPr="00F84D2F">
        <w:rPr>
          <w:sz w:val="22"/>
          <w:szCs w:val="22"/>
        </w:rPr>
        <w:t>в дальнейшем именуемый «</w:t>
      </w:r>
      <w:r w:rsidR="00C17DE3" w:rsidRPr="00F84D2F">
        <w:rPr>
          <w:sz w:val="22"/>
          <w:szCs w:val="22"/>
        </w:rPr>
        <w:t>Исполнитель</w:t>
      </w:r>
      <w:r w:rsidR="000C79BF" w:rsidRPr="00F84D2F">
        <w:rPr>
          <w:sz w:val="22"/>
          <w:szCs w:val="22"/>
        </w:rPr>
        <w:t>»</w:t>
      </w:r>
      <w:r w:rsidR="00C17DE3" w:rsidRPr="00F84D2F">
        <w:rPr>
          <w:sz w:val="22"/>
          <w:szCs w:val="22"/>
        </w:rPr>
        <w:t>, с одной стороны</w:t>
      </w:r>
      <w:r w:rsidR="00BC779D" w:rsidRPr="00F84D2F">
        <w:rPr>
          <w:sz w:val="22"/>
          <w:szCs w:val="22"/>
        </w:rPr>
        <w:t>,</w:t>
      </w:r>
      <w:r w:rsidR="00C17DE3" w:rsidRPr="00F84D2F">
        <w:rPr>
          <w:sz w:val="22"/>
          <w:szCs w:val="22"/>
        </w:rPr>
        <w:t xml:space="preserve"> и </w:t>
      </w:r>
    </w:p>
    <w:p w:rsidR="00FA4811" w:rsidRDefault="00F3163A" w:rsidP="00FA4811">
      <w:pPr>
        <w:autoSpaceDE w:val="0"/>
        <w:autoSpaceDN w:val="0"/>
        <w:adjustRightInd w:val="0"/>
        <w:ind w:firstLine="540"/>
        <w:jc w:val="both"/>
        <w:rPr>
          <w:sz w:val="22"/>
          <w:szCs w:val="22"/>
          <w:lang w:eastAsia="en-US"/>
        </w:rPr>
      </w:pPr>
      <w:r>
        <w:rPr>
          <w:b/>
          <w:sz w:val="22"/>
          <w:szCs w:val="22"/>
        </w:rPr>
        <w:t xml:space="preserve">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 </w:t>
      </w:r>
      <w:r>
        <w:rPr>
          <w:sz w:val="22"/>
          <w:szCs w:val="22"/>
        </w:rPr>
        <w:t>в лице Проректора по инфраструктурному развитию и управлению кампусом</w:t>
      </w:r>
      <w:r w:rsidR="00E512F0">
        <w:rPr>
          <w:sz w:val="22"/>
          <w:szCs w:val="22"/>
        </w:rPr>
        <w:t xml:space="preserve"> </w:t>
      </w:r>
      <w:r>
        <w:rPr>
          <w:sz w:val="22"/>
          <w:szCs w:val="22"/>
        </w:rPr>
        <w:t xml:space="preserve">Головкина </w:t>
      </w:r>
      <w:r w:rsidR="00CF40A8">
        <w:rPr>
          <w:sz w:val="22"/>
          <w:szCs w:val="22"/>
        </w:rPr>
        <w:t>Сергея Мих</w:t>
      </w:r>
      <w:r w:rsidR="00CC4827">
        <w:rPr>
          <w:sz w:val="22"/>
          <w:szCs w:val="22"/>
        </w:rPr>
        <w:t>а</w:t>
      </w:r>
      <w:r w:rsidR="00EE165B">
        <w:rPr>
          <w:sz w:val="22"/>
          <w:szCs w:val="22"/>
        </w:rPr>
        <w:t>йловича,</w:t>
      </w:r>
      <w:r>
        <w:rPr>
          <w:sz w:val="22"/>
          <w:szCs w:val="22"/>
        </w:rPr>
        <w:t xml:space="preserve"> действующего на основании доверенности №</w:t>
      </w:r>
      <w:r w:rsidR="005B6ADE">
        <w:rPr>
          <w:sz w:val="22"/>
          <w:szCs w:val="22"/>
        </w:rPr>
        <w:t>22</w:t>
      </w:r>
      <w:r>
        <w:rPr>
          <w:sz w:val="22"/>
          <w:szCs w:val="22"/>
        </w:rPr>
        <w:t xml:space="preserve"> от </w:t>
      </w:r>
      <w:r w:rsidR="005B6ADE">
        <w:rPr>
          <w:sz w:val="22"/>
          <w:szCs w:val="22"/>
        </w:rPr>
        <w:t>14.04.2026</w:t>
      </w:r>
      <w:r>
        <w:rPr>
          <w:sz w:val="22"/>
          <w:szCs w:val="22"/>
        </w:rPr>
        <w:t xml:space="preserve"> года, в дальнейшем именуемый «Заказчик», с другой сторо</w:t>
      </w:r>
      <w:r w:rsidR="009E5D53">
        <w:rPr>
          <w:sz w:val="22"/>
          <w:szCs w:val="22"/>
        </w:rPr>
        <w:t>ны, вместе именуемые «Стороны»</w:t>
      </w:r>
      <w:r w:rsidR="00FA4811" w:rsidRPr="00FA4811">
        <w:rPr>
          <w:sz w:val="22"/>
          <w:szCs w:val="22"/>
          <w:lang w:eastAsia="en-US"/>
        </w:rPr>
        <w:t>, на основании п.</w:t>
      </w:r>
      <w:r w:rsidR="00A86474">
        <w:rPr>
          <w:sz w:val="22"/>
          <w:szCs w:val="22"/>
          <w:lang w:eastAsia="en-US"/>
        </w:rPr>
        <w:t>5</w:t>
      </w:r>
      <w:r w:rsidR="00FA4811" w:rsidRPr="00FA4811">
        <w:rPr>
          <w:sz w:val="22"/>
          <w:szCs w:val="22"/>
          <w:lang w:eastAsia="en-US"/>
        </w:rPr>
        <w:t xml:space="preserve"> ч.</w:t>
      </w:r>
      <w:r w:rsidR="00A86474">
        <w:rPr>
          <w:sz w:val="22"/>
          <w:szCs w:val="22"/>
          <w:lang w:eastAsia="en-US"/>
        </w:rPr>
        <w:t>1</w:t>
      </w:r>
      <w:r w:rsidR="00FA4811" w:rsidRPr="00FA4811">
        <w:rPr>
          <w:sz w:val="22"/>
          <w:szCs w:val="22"/>
          <w:lang w:eastAsia="en-US"/>
        </w:rPr>
        <w:t xml:space="preserve"> ст.93 Фе</w:t>
      </w:r>
      <w:r w:rsidR="0035176A">
        <w:rPr>
          <w:sz w:val="22"/>
          <w:szCs w:val="22"/>
          <w:lang w:eastAsia="en-US"/>
        </w:rPr>
        <w:t>дерального закона от 05.04.2013</w:t>
      </w:r>
      <w:r w:rsidR="004570E5">
        <w:rPr>
          <w:sz w:val="22"/>
          <w:szCs w:val="22"/>
          <w:lang w:eastAsia="en-US"/>
        </w:rPr>
        <w:t xml:space="preserve">  </w:t>
      </w:r>
      <w:r w:rsidR="00FA4811" w:rsidRPr="00FA4811">
        <w:rPr>
          <w:sz w:val="22"/>
          <w:szCs w:val="22"/>
          <w:lang w:eastAsia="en-US"/>
        </w:rPr>
        <w:t>№ 44-ФЗ «О контрактной системе в сфере закупок Товаров, работ, услуг для обеспечения государственных и муниципальных нужд» (далее - Закон)</w:t>
      </w:r>
      <w:r w:rsidR="00FB3DC0">
        <w:rPr>
          <w:sz w:val="22"/>
          <w:szCs w:val="22"/>
          <w:lang w:eastAsia="en-US"/>
        </w:rPr>
        <w:t xml:space="preserve">, заключили настоящий Контракт </w:t>
      </w:r>
      <w:r w:rsidR="00FA4811" w:rsidRPr="00FA4811">
        <w:rPr>
          <w:sz w:val="22"/>
          <w:szCs w:val="22"/>
          <w:lang w:eastAsia="en-US"/>
        </w:rPr>
        <w:t>(далее – Контракт)</w:t>
      </w:r>
      <w:r w:rsidR="00FB3DC0">
        <w:rPr>
          <w:sz w:val="22"/>
          <w:szCs w:val="22"/>
          <w:lang w:eastAsia="en-US"/>
        </w:rPr>
        <w:t>,</w:t>
      </w:r>
      <w:r w:rsidR="00FA4811" w:rsidRPr="00FA4811">
        <w:rPr>
          <w:sz w:val="22"/>
          <w:szCs w:val="22"/>
          <w:lang w:eastAsia="en-US"/>
        </w:rPr>
        <w:t xml:space="preserve">  о нижеследующем:</w:t>
      </w:r>
    </w:p>
    <w:p w:rsidR="00FA4811" w:rsidRPr="00FA4811" w:rsidRDefault="00FA4811" w:rsidP="00FA4811">
      <w:pPr>
        <w:autoSpaceDE w:val="0"/>
        <w:autoSpaceDN w:val="0"/>
        <w:adjustRightInd w:val="0"/>
        <w:ind w:firstLine="540"/>
        <w:jc w:val="center"/>
        <w:rPr>
          <w:sz w:val="22"/>
          <w:szCs w:val="22"/>
          <w:lang w:eastAsia="en-US"/>
        </w:rPr>
      </w:pPr>
    </w:p>
    <w:p w:rsidR="00C17DE3" w:rsidRPr="00F84D2F" w:rsidRDefault="00C17DE3" w:rsidP="00FA4811">
      <w:pPr>
        <w:pStyle w:val="a4"/>
        <w:ind w:firstLine="720"/>
        <w:jc w:val="center"/>
        <w:rPr>
          <w:b/>
          <w:sz w:val="22"/>
          <w:szCs w:val="22"/>
        </w:rPr>
      </w:pPr>
      <w:r w:rsidRPr="00F84D2F">
        <w:rPr>
          <w:b/>
          <w:sz w:val="22"/>
          <w:szCs w:val="22"/>
        </w:rPr>
        <w:t xml:space="preserve">1. ПРЕДМЕТ </w:t>
      </w:r>
      <w:r w:rsidR="00FB3DC0">
        <w:rPr>
          <w:b/>
          <w:sz w:val="22"/>
          <w:szCs w:val="22"/>
        </w:rPr>
        <w:tab/>
        <w:t>КОНТРАКТА</w:t>
      </w:r>
    </w:p>
    <w:p w:rsidR="00302A36" w:rsidRPr="00022EC5" w:rsidRDefault="00C17DE3" w:rsidP="00A86507">
      <w:pPr>
        <w:shd w:val="clear" w:color="auto" w:fill="FFFFFF"/>
        <w:ind w:left="34" w:firstLine="675"/>
        <w:jc w:val="both"/>
        <w:rPr>
          <w:sz w:val="22"/>
          <w:szCs w:val="22"/>
        </w:rPr>
      </w:pPr>
      <w:r w:rsidRPr="00F84D2F">
        <w:rPr>
          <w:sz w:val="22"/>
          <w:szCs w:val="22"/>
        </w:rPr>
        <w:t xml:space="preserve">1.1. Заказчик поручает, а Исполнитель </w:t>
      </w:r>
      <w:r w:rsidR="007E5E89" w:rsidRPr="00EE165B">
        <w:rPr>
          <w:sz w:val="22"/>
          <w:szCs w:val="22"/>
        </w:rPr>
        <w:t>производит</w:t>
      </w:r>
      <w:r w:rsidR="007E5F8A" w:rsidRPr="00EE165B">
        <w:rPr>
          <w:sz w:val="22"/>
          <w:szCs w:val="22"/>
        </w:rPr>
        <w:t xml:space="preserve"> </w:t>
      </w:r>
      <w:r w:rsidRPr="00EE165B">
        <w:rPr>
          <w:sz w:val="22"/>
          <w:szCs w:val="22"/>
        </w:rPr>
        <w:t xml:space="preserve">по </w:t>
      </w:r>
      <w:r w:rsidR="00CF40A8" w:rsidRPr="00EE165B">
        <w:rPr>
          <w:sz w:val="22"/>
          <w:szCs w:val="22"/>
        </w:rPr>
        <w:t>заданию</w:t>
      </w:r>
      <w:r w:rsidRPr="00EE165B">
        <w:rPr>
          <w:sz w:val="22"/>
          <w:szCs w:val="22"/>
        </w:rPr>
        <w:t xml:space="preserve"> Заказчика </w:t>
      </w:r>
      <w:r w:rsidR="00243882">
        <w:rPr>
          <w:sz w:val="22"/>
          <w:szCs w:val="22"/>
        </w:rPr>
        <w:t>о</w:t>
      </w:r>
      <w:r w:rsidR="00243882" w:rsidRPr="00CF40A8">
        <w:rPr>
          <w:sz w:val="22"/>
          <w:szCs w:val="22"/>
        </w:rPr>
        <w:t xml:space="preserve">пределение рыночной стоимости права пользования на условиях аренды с указанием величины ежемесячной ставки арендной платы за 1 (один) </w:t>
      </w:r>
      <w:r w:rsidR="00243882" w:rsidRPr="00EE165B">
        <w:rPr>
          <w:sz w:val="22"/>
          <w:szCs w:val="22"/>
        </w:rPr>
        <w:t>м²</w:t>
      </w:r>
      <w:r w:rsidR="00243882">
        <w:rPr>
          <w:sz w:val="22"/>
          <w:szCs w:val="22"/>
        </w:rPr>
        <w:t>,</w:t>
      </w:r>
      <w:r w:rsidR="00F54B11" w:rsidRPr="00EE165B">
        <w:rPr>
          <w:sz w:val="22"/>
          <w:szCs w:val="22"/>
        </w:rPr>
        <w:t xml:space="preserve"> а Заказчик обязуется принять и оплатить оказанные услуги в соответствии с условиями настоящего </w:t>
      </w:r>
      <w:r w:rsidR="001240A0">
        <w:rPr>
          <w:sz w:val="22"/>
          <w:szCs w:val="22"/>
        </w:rPr>
        <w:t>Контракта</w:t>
      </w:r>
      <w:r w:rsidR="00CF40A8" w:rsidRPr="00EE165B">
        <w:rPr>
          <w:sz w:val="22"/>
          <w:szCs w:val="22"/>
        </w:rPr>
        <w:t xml:space="preserve"> (Приложение №1 к настоящему </w:t>
      </w:r>
      <w:r w:rsidR="001240A0">
        <w:rPr>
          <w:sz w:val="22"/>
          <w:szCs w:val="22"/>
        </w:rPr>
        <w:t>Контракту</w:t>
      </w:r>
      <w:r w:rsidR="00CF40A8" w:rsidRPr="00EE165B">
        <w:rPr>
          <w:sz w:val="22"/>
          <w:szCs w:val="22"/>
        </w:rPr>
        <w:t>)</w:t>
      </w:r>
      <w:r w:rsidR="00F54B11" w:rsidRPr="00EE165B">
        <w:rPr>
          <w:sz w:val="22"/>
          <w:szCs w:val="22"/>
        </w:rPr>
        <w:t xml:space="preserve">. </w:t>
      </w:r>
    </w:p>
    <w:p w:rsidR="00CD2510" w:rsidRPr="00724E86" w:rsidRDefault="00C17DE3" w:rsidP="00CD2510">
      <w:pPr>
        <w:shd w:val="clear" w:color="auto" w:fill="FFFFFF"/>
        <w:ind w:left="34" w:firstLine="675"/>
        <w:jc w:val="both"/>
        <w:rPr>
          <w:sz w:val="23"/>
          <w:szCs w:val="23"/>
        </w:rPr>
      </w:pPr>
      <w:r w:rsidRPr="00022EC5">
        <w:rPr>
          <w:b/>
          <w:sz w:val="22"/>
          <w:szCs w:val="22"/>
        </w:rPr>
        <w:t>Объект</w:t>
      </w:r>
      <w:r w:rsidR="009424BC">
        <w:rPr>
          <w:b/>
          <w:sz w:val="22"/>
          <w:szCs w:val="22"/>
        </w:rPr>
        <w:t xml:space="preserve"> </w:t>
      </w:r>
      <w:r w:rsidR="00EC3728" w:rsidRPr="00022EC5">
        <w:rPr>
          <w:b/>
          <w:sz w:val="22"/>
          <w:szCs w:val="22"/>
        </w:rPr>
        <w:t>(</w:t>
      </w:r>
      <w:r w:rsidR="001B486C" w:rsidRPr="00022EC5">
        <w:rPr>
          <w:b/>
          <w:sz w:val="22"/>
          <w:szCs w:val="22"/>
        </w:rPr>
        <w:t>ы</w:t>
      </w:r>
      <w:r w:rsidR="00EC3728" w:rsidRPr="00022EC5">
        <w:rPr>
          <w:b/>
          <w:sz w:val="22"/>
          <w:szCs w:val="22"/>
        </w:rPr>
        <w:t>)</w:t>
      </w:r>
      <w:r w:rsidRPr="00022EC5">
        <w:rPr>
          <w:b/>
          <w:sz w:val="22"/>
          <w:szCs w:val="22"/>
        </w:rPr>
        <w:t xml:space="preserve"> оценки</w:t>
      </w:r>
      <w:r w:rsidRPr="00022EC5">
        <w:rPr>
          <w:sz w:val="22"/>
          <w:szCs w:val="22"/>
        </w:rPr>
        <w:t>:</w:t>
      </w:r>
      <w:r w:rsidR="00F171F9" w:rsidRPr="00022EC5">
        <w:rPr>
          <w:sz w:val="22"/>
          <w:szCs w:val="22"/>
        </w:rPr>
        <w:t xml:space="preserve"> </w:t>
      </w:r>
      <w:r w:rsidR="00F3163A">
        <w:rPr>
          <w:color w:val="000000"/>
          <w:sz w:val="22"/>
          <w:szCs w:val="22"/>
        </w:rPr>
        <w:t>согласно заданию на оценку</w:t>
      </w:r>
      <w:r w:rsidR="00CD2510">
        <w:rPr>
          <w:sz w:val="23"/>
          <w:szCs w:val="23"/>
        </w:rPr>
        <w:t>.</w:t>
      </w:r>
      <w:r w:rsidR="00CD2510" w:rsidRPr="00724E86">
        <w:rPr>
          <w:sz w:val="23"/>
          <w:szCs w:val="23"/>
        </w:rPr>
        <w:t xml:space="preserve"> </w:t>
      </w:r>
    </w:p>
    <w:p w:rsidR="007E5E89" w:rsidRPr="00EC3728" w:rsidRDefault="00227C88" w:rsidP="00A53367">
      <w:pPr>
        <w:shd w:val="clear" w:color="auto" w:fill="FFFFFF"/>
        <w:ind w:left="34" w:firstLine="675"/>
        <w:jc w:val="both"/>
        <w:rPr>
          <w:color w:val="000000"/>
          <w:sz w:val="22"/>
          <w:szCs w:val="22"/>
        </w:rPr>
      </w:pPr>
      <w:r w:rsidRPr="00EC3728">
        <w:rPr>
          <w:b/>
          <w:color w:val="000000"/>
          <w:sz w:val="22"/>
          <w:szCs w:val="22"/>
        </w:rPr>
        <w:t>Вид определяемой стоимости:</w:t>
      </w:r>
      <w:r w:rsidRPr="00EC3728">
        <w:rPr>
          <w:color w:val="000000"/>
          <w:sz w:val="22"/>
          <w:szCs w:val="22"/>
        </w:rPr>
        <w:t xml:space="preserve"> </w:t>
      </w:r>
      <w:r w:rsidR="00CD2510">
        <w:rPr>
          <w:sz w:val="22"/>
          <w:szCs w:val="22"/>
        </w:rPr>
        <w:t>рыночная стоимость права пользования на условиях аренды</w:t>
      </w:r>
      <w:r w:rsidR="00224932" w:rsidRPr="00EC3728">
        <w:rPr>
          <w:color w:val="000000"/>
          <w:sz w:val="22"/>
          <w:szCs w:val="22"/>
        </w:rPr>
        <w:t>.</w:t>
      </w:r>
    </w:p>
    <w:p w:rsidR="00224932" w:rsidRPr="00EC3728" w:rsidRDefault="00224932" w:rsidP="007E5E89">
      <w:pPr>
        <w:shd w:val="clear" w:color="auto" w:fill="FFFFFF"/>
        <w:ind w:left="34" w:firstLine="675"/>
        <w:rPr>
          <w:color w:val="000000"/>
          <w:sz w:val="22"/>
          <w:szCs w:val="22"/>
        </w:rPr>
      </w:pPr>
      <w:r w:rsidRPr="00EC3728">
        <w:rPr>
          <w:b/>
          <w:color w:val="000000"/>
          <w:sz w:val="22"/>
          <w:szCs w:val="22"/>
        </w:rPr>
        <w:t>Дата проведения оценки:</w:t>
      </w:r>
      <w:r w:rsidRPr="00EC3728">
        <w:rPr>
          <w:color w:val="000000"/>
          <w:sz w:val="22"/>
          <w:szCs w:val="22"/>
        </w:rPr>
        <w:t xml:space="preserve"> по состоянию на </w:t>
      </w:r>
      <w:r w:rsidR="00F01FA9">
        <w:rPr>
          <w:sz w:val="22"/>
          <w:szCs w:val="22"/>
        </w:rPr>
        <w:t>дату осмотра</w:t>
      </w:r>
      <w:r w:rsidRPr="00EC3728">
        <w:rPr>
          <w:color w:val="000000"/>
          <w:sz w:val="22"/>
          <w:szCs w:val="22"/>
        </w:rPr>
        <w:t>.</w:t>
      </w:r>
    </w:p>
    <w:p w:rsidR="00227C88" w:rsidRDefault="00227C88" w:rsidP="00AC1AC4">
      <w:pPr>
        <w:shd w:val="clear" w:color="auto" w:fill="FFFFFF"/>
        <w:ind w:left="34" w:firstLine="675"/>
        <w:jc w:val="both"/>
        <w:rPr>
          <w:sz w:val="22"/>
          <w:szCs w:val="22"/>
        </w:rPr>
      </w:pPr>
      <w:r w:rsidRPr="00EC3728">
        <w:rPr>
          <w:b/>
          <w:sz w:val="22"/>
          <w:szCs w:val="22"/>
        </w:rPr>
        <w:t>Цель оценки объекта</w:t>
      </w:r>
      <w:r w:rsidR="00224932" w:rsidRPr="00EC3728">
        <w:rPr>
          <w:b/>
          <w:sz w:val="22"/>
          <w:szCs w:val="22"/>
        </w:rPr>
        <w:t>:</w:t>
      </w:r>
      <w:r w:rsidR="00942022">
        <w:rPr>
          <w:b/>
          <w:sz w:val="22"/>
          <w:szCs w:val="22"/>
        </w:rPr>
        <w:t xml:space="preserve"> </w:t>
      </w:r>
      <w:r w:rsidR="00A53367" w:rsidRPr="00A53367">
        <w:rPr>
          <w:sz w:val="22"/>
          <w:szCs w:val="22"/>
        </w:rPr>
        <w:t>для</w:t>
      </w:r>
      <w:r w:rsidR="00A53367">
        <w:rPr>
          <w:b/>
          <w:sz w:val="22"/>
          <w:szCs w:val="22"/>
        </w:rPr>
        <w:t xml:space="preserve"> </w:t>
      </w:r>
      <w:r w:rsidR="00F01FA9">
        <w:rPr>
          <w:sz w:val="22"/>
          <w:szCs w:val="22"/>
        </w:rPr>
        <w:t>заключени</w:t>
      </w:r>
      <w:r w:rsidR="00A53367">
        <w:rPr>
          <w:sz w:val="22"/>
          <w:szCs w:val="22"/>
        </w:rPr>
        <w:t>я</w:t>
      </w:r>
      <w:r w:rsidR="005F1703">
        <w:rPr>
          <w:sz w:val="22"/>
          <w:szCs w:val="22"/>
        </w:rPr>
        <w:t xml:space="preserve"> </w:t>
      </w:r>
      <w:proofErr w:type="gramStart"/>
      <w:r w:rsidR="005F1703">
        <w:rPr>
          <w:sz w:val="22"/>
          <w:szCs w:val="22"/>
        </w:rPr>
        <w:t>договора</w:t>
      </w:r>
      <w:r w:rsidR="00F01FA9">
        <w:rPr>
          <w:sz w:val="22"/>
          <w:szCs w:val="22"/>
        </w:rPr>
        <w:t xml:space="preserve">  аренды</w:t>
      </w:r>
      <w:proofErr w:type="gramEnd"/>
      <w:r w:rsidR="00942022" w:rsidRPr="00942022">
        <w:rPr>
          <w:sz w:val="22"/>
          <w:szCs w:val="22"/>
        </w:rPr>
        <w:t>.</w:t>
      </w:r>
    </w:p>
    <w:p w:rsidR="001B2678" w:rsidRPr="00942022" w:rsidRDefault="001B2678" w:rsidP="00AC1AC4">
      <w:pPr>
        <w:shd w:val="clear" w:color="auto" w:fill="FFFFFF"/>
        <w:ind w:left="34" w:firstLine="675"/>
        <w:jc w:val="both"/>
        <w:rPr>
          <w:sz w:val="22"/>
          <w:szCs w:val="22"/>
        </w:rPr>
      </w:pPr>
    </w:p>
    <w:p w:rsidR="00C17DE3" w:rsidRPr="00EC3728" w:rsidRDefault="00815EA4" w:rsidP="00EC3728">
      <w:pPr>
        <w:pStyle w:val="1"/>
        <w:keepNext w:val="0"/>
        <w:spacing w:before="120"/>
        <w:rPr>
          <w:sz w:val="22"/>
          <w:szCs w:val="22"/>
        </w:rPr>
      </w:pPr>
      <w:r>
        <w:rPr>
          <w:sz w:val="22"/>
          <w:szCs w:val="22"/>
        </w:rPr>
        <w:t>2</w:t>
      </w:r>
      <w:r w:rsidR="00C17DE3" w:rsidRPr="00EC3728">
        <w:rPr>
          <w:sz w:val="22"/>
          <w:szCs w:val="22"/>
        </w:rPr>
        <w:t xml:space="preserve">. </w:t>
      </w:r>
      <w:r w:rsidR="007419A8" w:rsidRPr="00EC3728">
        <w:rPr>
          <w:sz w:val="22"/>
          <w:szCs w:val="22"/>
        </w:rPr>
        <w:t xml:space="preserve">СТОИМОСТЬ УСЛУГ </w:t>
      </w:r>
      <w:r w:rsidR="00C17DE3" w:rsidRPr="00EC3728">
        <w:rPr>
          <w:sz w:val="22"/>
          <w:szCs w:val="22"/>
        </w:rPr>
        <w:t>И</w:t>
      </w:r>
      <w:r w:rsidR="007419A8" w:rsidRPr="00EC3728">
        <w:rPr>
          <w:sz w:val="22"/>
          <w:szCs w:val="22"/>
        </w:rPr>
        <w:t xml:space="preserve"> ПОРЯДОК РАСЧЕТОВ</w:t>
      </w:r>
    </w:p>
    <w:p w:rsidR="00C17DE3" w:rsidRPr="00F7669D" w:rsidRDefault="00951773" w:rsidP="00C17DE3">
      <w:pPr>
        <w:pStyle w:val="a4"/>
        <w:rPr>
          <w:sz w:val="22"/>
          <w:szCs w:val="22"/>
        </w:rPr>
      </w:pPr>
      <w:r>
        <w:rPr>
          <w:sz w:val="22"/>
          <w:szCs w:val="22"/>
        </w:rPr>
        <w:t>2</w:t>
      </w:r>
      <w:r w:rsidR="007419A8" w:rsidRPr="00EC3728">
        <w:rPr>
          <w:sz w:val="22"/>
          <w:szCs w:val="22"/>
        </w:rPr>
        <w:t xml:space="preserve">.1. Стоимость работ и услуг </w:t>
      </w:r>
      <w:r w:rsidR="00C17DE3" w:rsidRPr="00EC3728">
        <w:rPr>
          <w:sz w:val="22"/>
          <w:szCs w:val="22"/>
        </w:rPr>
        <w:t xml:space="preserve">по настоящему </w:t>
      </w:r>
      <w:r w:rsidR="005F1703">
        <w:rPr>
          <w:sz w:val="22"/>
          <w:szCs w:val="22"/>
        </w:rPr>
        <w:t>Контракт</w:t>
      </w:r>
      <w:r w:rsidR="00C17DE3" w:rsidRPr="00EC3728">
        <w:rPr>
          <w:sz w:val="22"/>
          <w:szCs w:val="22"/>
        </w:rPr>
        <w:t xml:space="preserve">у </w:t>
      </w:r>
      <w:r w:rsidR="007419A8" w:rsidRPr="00EC3728">
        <w:rPr>
          <w:sz w:val="22"/>
          <w:szCs w:val="22"/>
        </w:rPr>
        <w:t>составляет</w:t>
      </w:r>
      <w:r w:rsidR="00FA4811">
        <w:rPr>
          <w:sz w:val="22"/>
          <w:szCs w:val="22"/>
        </w:rPr>
        <w:t xml:space="preserve"> ______________</w:t>
      </w:r>
      <w:r w:rsidR="00C338F2">
        <w:rPr>
          <w:sz w:val="22"/>
          <w:szCs w:val="22"/>
        </w:rPr>
        <w:t xml:space="preserve"> (</w:t>
      </w:r>
      <w:r w:rsidR="00FA4811">
        <w:rPr>
          <w:sz w:val="22"/>
          <w:szCs w:val="22"/>
        </w:rPr>
        <w:t>________________________</w:t>
      </w:r>
      <w:r w:rsidR="009424BC">
        <w:rPr>
          <w:sz w:val="22"/>
          <w:szCs w:val="22"/>
        </w:rPr>
        <w:t>)</w:t>
      </w:r>
      <w:r w:rsidR="00F9624C" w:rsidRPr="00F7669D">
        <w:rPr>
          <w:sz w:val="22"/>
          <w:szCs w:val="22"/>
        </w:rPr>
        <w:t xml:space="preserve"> рублей</w:t>
      </w:r>
      <w:r w:rsidR="00CF40A8">
        <w:rPr>
          <w:sz w:val="22"/>
          <w:szCs w:val="22"/>
        </w:rPr>
        <w:t>, в том числе НДС %</w:t>
      </w:r>
      <w:r w:rsidR="00A86474">
        <w:rPr>
          <w:sz w:val="22"/>
          <w:szCs w:val="22"/>
        </w:rPr>
        <w:t>/НДС не облагается.</w:t>
      </w:r>
    </w:p>
    <w:p w:rsidR="00597A6A" w:rsidRPr="00597A6A" w:rsidRDefault="004570E5" w:rsidP="00597A6A">
      <w:pPr>
        <w:ind w:firstLine="709"/>
        <w:jc w:val="both"/>
        <w:rPr>
          <w:sz w:val="22"/>
          <w:szCs w:val="22"/>
        </w:rPr>
      </w:pPr>
      <w:r>
        <w:rPr>
          <w:sz w:val="22"/>
          <w:szCs w:val="22"/>
        </w:rPr>
        <w:t>2</w:t>
      </w:r>
      <w:r w:rsidR="00597A6A" w:rsidRPr="00597A6A">
        <w:rPr>
          <w:sz w:val="22"/>
          <w:szCs w:val="22"/>
        </w:rPr>
        <w:t xml:space="preserve">.2. Оплата услуг Заказчиком осуществляется на основании выставляемого Исполнителем счета в течение </w:t>
      </w:r>
      <w:r w:rsidR="0035176A">
        <w:rPr>
          <w:sz w:val="22"/>
          <w:szCs w:val="22"/>
        </w:rPr>
        <w:t>10</w:t>
      </w:r>
      <w:r w:rsidR="0035176A" w:rsidRPr="00597A6A">
        <w:rPr>
          <w:sz w:val="22"/>
          <w:szCs w:val="22"/>
        </w:rPr>
        <w:t xml:space="preserve"> (</w:t>
      </w:r>
      <w:r w:rsidR="0035176A">
        <w:rPr>
          <w:sz w:val="22"/>
          <w:szCs w:val="22"/>
        </w:rPr>
        <w:t>десяти</w:t>
      </w:r>
      <w:r w:rsidR="0035176A" w:rsidRPr="00597A6A">
        <w:rPr>
          <w:sz w:val="22"/>
          <w:szCs w:val="22"/>
        </w:rPr>
        <w:t xml:space="preserve">) рабочих дней </w:t>
      </w:r>
      <w:r w:rsidR="00597A6A" w:rsidRPr="00597A6A">
        <w:rPr>
          <w:sz w:val="22"/>
          <w:szCs w:val="22"/>
        </w:rPr>
        <w:t>с момента подписания Сторонами Акта об оказании услуг</w:t>
      </w:r>
      <w:r w:rsidR="00597A6A" w:rsidRPr="009E7606">
        <w:rPr>
          <w:color w:val="000000"/>
        </w:rPr>
        <w:t xml:space="preserve"> </w:t>
      </w:r>
      <w:r w:rsidR="00597A6A" w:rsidRPr="00597A6A">
        <w:rPr>
          <w:sz w:val="22"/>
          <w:szCs w:val="22"/>
        </w:rPr>
        <w:t>к настоящему Контракту.</w:t>
      </w:r>
    </w:p>
    <w:p w:rsidR="00597A6A" w:rsidRPr="00597A6A" w:rsidRDefault="004570E5" w:rsidP="00597A6A">
      <w:pPr>
        <w:ind w:firstLine="709"/>
        <w:jc w:val="both"/>
        <w:rPr>
          <w:sz w:val="22"/>
          <w:szCs w:val="22"/>
        </w:rPr>
      </w:pPr>
      <w:r>
        <w:rPr>
          <w:sz w:val="22"/>
          <w:szCs w:val="22"/>
        </w:rPr>
        <w:t>2</w:t>
      </w:r>
      <w:r w:rsidR="00597A6A" w:rsidRPr="00597A6A">
        <w:rPr>
          <w:sz w:val="22"/>
          <w:szCs w:val="22"/>
        </w:rPr>
        <w:t>.3. Оплата Услуг Исполнителя осуществляется путем перечисления денежных средств на расчетный счет Исполнителя, указанный в п.</w:t>
      </w:r>
      <w:r w:rsidR="00025442">
        <w:rPr>
          <w:sz w:val="22"/>
          <w:szCs w:val="22"/>
        </w:rPr>
        <w:t xml:space="preserve">9 </w:t>
      </w:r>
      <w:r w:rsidR="00597A6A" w:rsidRPr="00597A6A">
        <w:rPr>
          <w:sz w:val="22"/>
          <w:szCs w:val="22"/>
        </w:rPr>
        <w:t>настоящего Контракта.</w:t>
      </w:r>
    </w:p>
    <w:p w:rsidR="00597A6A" w:rsidRPr="00597A6A" w:rsidRDefault="004570E5" w:rsidP="00597A6A">
      <w:pPr>
        <w:ind w:firstLine="709"/>
        <w:jc w:val="both"/>
        <w:rPr>
          <w:sz w:val="22"/>
          <w:szCs w:val="22"/>
        </w:rPr>
      </w:pPr>
      <w:r>
        <w:rPr>
          <w:sz w:val="22"/>
          <w:szCs w:val="22"/>
        </w:rPr>
        <w:t>2</w:t>
      </w:r>
      <w:r w:rsidR="00597A6A" w:rsidRPr="00597A6A">
        <w:rPr>
          <w:sz w:val="22"/>
          <w:szCs w:val="22"/>
        </w:rPr>
        <w:t>.4. Обязательство по оплате считается исполненным с момента поступления денежных средств на расчетный счет Исполнителя.</w:t>
      </w:r>
    </w:p>
    <w:p w:rsidR="00597A6A" w:rsidRPr="00597A6A" w:rsidRDefault="004570E5" w:rsidP="00597A6A">
      <w:pPr>
        <w:ind w:firstLine="709"/>
        <w:jc w:val="both"/>
        <w:rPr>
          <w:sz w:val="22"/>
          <w:szCs w:val="22"/>
        </w:rPr>
      </w:pPr>
      <w:r>
        <w:rPr>
          <w:sz w:val="22"/>
          <w:szCs w:val="22"/>
        </w:rPr>
        <w:t>2</w:t>
      </w:r>
      <w:r w:rsidR="00597A6A" w:rsidRPr="00597A6A">
        <w:rPr>
          <w:sz w:val="22"/>
          <w:szCs w:val="22"/>
        </w:rPr>
        <w:t>.5. Источник финансирования: средства бюджетного учреждения.</w:t>
      </w:r>
    </w:p>
    <w:p w:rsidR="00597A6A" w:rsidRPr="0063063D" w:rsidRDefault="00597A6A" w:rsidP="00597A6A">
      <w:pPr>
        <w:jc w:val="both"/>
        <w:rPr>
          <w:sz w:val="22"/>
          <w:szCs w:val="22"/>
        </w:rPr>
      </w:pPr>
    </w:p>
    <w:p w:rsidR="000D649A" w:rsidRPr="0063063D" w:rsidRDefault="00815EA4" w:rsidP="00A53367">
      <w:pPr>
        <w:spacing w:before="120" w:after="120"/>
        <w:ind w:firstLine="709"/>
        <w:jc w:val="center"/>
        <w:rPr>
          <w:b/>
          <w:sz w:val="22"/>
          <w:szCs w:val="22"/>
        </w:rPr>
      </w:pPr>
      <w:r w:rsidRPr="0063063D">
        <w:rPr>
          <w:b/>
          <w:sz w:val="22"/>
          <w:szCs w:val="22"/>
        </w:rPr>
        <w:t>3</w:t>
      </w:r>
      <w:r w:rsidR="006E070B">
        <w:rPr>
          <w:b/>
          <w:sz w:val="22"/>
          <w:szCs w:val="22"/>
        </w:rPr>
        <w:t>. ПОРЯДОК,</w:t>
      </w:r>
      <w:r w:rsidR="000D649A" w:rsidRPr="0063063D">
        <w:rPr>
          <w:b/>
          <w:sz w:val="22"/>
          <w:szCs w:val="22"/>
        </w:rPr>
        <w:t xml:space="preserve"> СРОКИ ВЫПОЛНЕНИЯ И СДАЧИ ОТЧЕТА</w:t>
      </w:r>
    </w:p>
    <w:p w:rsidR="00E96D67" w:rsidRDefault="00951773" w:rsidP="00115079">
      <w:pPr>
        <w:ind w:firstLine="709"/>
        <w:jc w:val="both"/>
        <w:rPr>
          <w:sz w:val="22"/>
          <w:szCs w:val="22"/>
        </w:rPr>
      </w:pPr>
      <w:r w:rsidRPr="0063063D">
        <w:rPr>
          <w:sz w:val="22"/>
          <w:szCs w:val="22"/>
        </w:rPr>
        <w:t>3</w:t>
      </w:r>
      <w:r w:rsidR="00453BF9" w:rsidRPr="0063063D">
        <w:rPr>
          <w:sz w:val="22"/>
          <w:szCs w:val="22"/>
        </w:rPr>
        <w:t>.1</w:t>
      </w:r>
      <w:r w:rsidR="00E96D67" w:rsidRPr="0063063D">
        <w:rPr>
          <w:sz w:val="22"/>
          <w:szCs w:val="22"/>
        </w:rPr>
        <w:t xml:space="preserve">. Срок </w:t>
      </w:r>
      <w:r w:rsidR="00374979">
        <w:rPr>
          <w:sz w:val="22"/>
          <w:szCs w:val="22"/>
        </w:rPr>
        <w:t>оказания</w:t>
      </w:r>
      <w:r w:rsidR="00E147DA">
        <w:rPr>
          <w:sz w:val="22"/>
          <w:szCs w:val="22"/>
        </w:rPr>
        <w:t xml:space="preserve"> </w:t>
      </w:r>
      <w:r w:rsidR="00597A6A">
        <w:rPr>
          <w:sz w:val="22"/>
          <w:szCs w:val="22"/>
        </w:rPr>
        <w:t xml:space="preserve">услуг </w:t>
      </w:r>
      <w:r w:rsidR="00E147DA">
        <w:rPr>
          <w:sz w:val="22"/>
          <w:szCs w:val="22"/>
        </w:rPr>
        <w:t xml:space="preserve">Исполнителем - </w:t>
      </w:r>
      <w:r w:rsidR="00E512F0">
        <w:rPr>
          <w:sz w:val="22"/>
          <w:szCs w:val="22"/>
        </w:rPr>
        <w:t>1</w:t>
      </w:r>
      <w:r w:rsidR="006E3785">
        <w:rPr>
          <w:sz w:val="22"/>
          <w:szCs w:val="22"/>
        </w:rPr>
        <w:t>5</w:t>
      </w:r>
      <w:r w:rsidR="00CC5A86" w:rsidRPr="0063063D">
        <w:rPr>
          <w:sz w:val="22"/>
          <w:szCs w:val="22"/>
        </w:rPr>
        <w:t xml:space="preserve"> (</w:t>
      </w:r>
      <w:r w:rsidR="002D1CA8">
        <w:rPr>
          <w:sz w:val="22"/>
          <w:szCs w:val="22"/>
        </w:rPr>
        <w:t>п</w:t>
      </w:r>
      <w:r w:rsidR="006E3785">
        <w:rPr>
          <w:sz w:val="22"/>
          <w:szCs w:val="22"/>
        </w:rPr>
        <w:t>ятнадцать</w:t>
      </w:r>
      <w:r w:rsidR="00CC5A86" w:rsidRPr="0063063D">
        <w:rPr>
          <w:sz w:val="22"/>
          <w:szCs w:val="22"/>
        </w:rPr>
        <w:t>) рабочих дней</w:t>
      </w:r>
      <w:r w:rsidR="00CC5A86">
        <w:rPr>
          <w:sz w:val="22"/>
          <w:szCs w:val="22"/>
        </w:rPr>
        <w:t xml:space="preserve"> с момента предоставления всех документов необходимых для выполнения оценки, согласно п.4.2.1</w:t>
      </w:r>
      <w:r w:rsidR="00E96D67" w:rsidRPr="0063063D">
        <w:rPr>
          <w:sz w:val="22"/>
          <w:szCs w:val="22"/>
        </w:rPr>
        <w:t>.</w:t>
      </w:r>
    </w:p>
    <w:p w:rsidR="00F115FC" w:rsidRPr="0063063D" w:rsidRDefault="00F115FC" w:rsidP="00115079">
      <w:pPr>
        <w:ind w:firstLine="709"/>
        <w:jc w:val="both"/>
        <w:rPr>
          <w:sz w:val="22"/>
          <w:szCs w:val="22"/>
        </w:rPr>
      </w:pPr>
      <w:r>
        <w:rPr>
          <w:sz w:val="22"/>
          <w:szCs w:val="22"/>
        </w:rPr>
        <w:t xml:space="preserve">Допускается досрочное </w:t>
      </w:r>
      <w:r w:rsidR="00597A6A">
        <w:rPr>
          <w:sz w:val="22"/>
          <w:szCs w:val="22"/>
        </w:rPr>
        <w:t>выполнение услуг</w:t>
      </w:r>
      <w:r>
        <w:rPr>
          <w:sz w:val="22"/>
          <w:szCs w:val="22"/>
        </w:rPr>
        <w:t xml:space="preserve"> Исполнителем.</w:t>
      </w:r>
    </w:p>
    <w:p w:rsidR="00700674" w:rsidRPr="00EC3728" w:rsidRDefault="00951773" w:rsidP="00115079">
      <w:pPr>
        <w:ind w:firstLine="709"/>
        <w:jc w:val="both"/>
        <w:rPr>
          <w:b/>
          <w:sz w:val="22"/>
          <w:szCs w:val="22"/>
        </w:rPr>
      </w:pPr>
      <w:r>
        <w:rPr>
          <w:sz w:val="22"/>
          <w:szCs w:val="22"/>
        </w:rPr>
        <w:t>3</w:t>
      </w:r>
      <w:r w:rsidR="00453BF9" w:rsidRPr="00EC3728">
        <w:rPr>
          <w:sz w:val="22"/>
          <w:szCs w:val="22"/>
        </w:rPr>
        <w:t>.2</w:t>
      </w:r>
      <w:r w:rsidR="00700674" w:rsidRPr="00EC3728">
        <w:rPr>
          <w:sz w:val="22"/>
          <w:szCs w:val="22"/>
        </w:rPr>
        <w:t>. Датой окончания срока оказания услуг считается дата передачи Заказчику Отчета,</w:t>
      </w:r>
      <w:r w:rsidR="007E5F8A" w:rsidRPr="00EC3728">
        <w:rPr>
          <w:sz w:val="22"/>
          <w:szCs w:val="22"/>
        </w:rPr>
        <w:t xml:space="preserve"> </w:t>
      </w:r>
      <w:r w:rsidR="00700674" w:rsidRPr="00EC3728">
        <w:rPr>
          <w:sz w:val="22"/>
          <w:szCs w:val="22"/>
        </w:rPr>
        <w:t xml:space="preserve">выполненного в соответствии </w:t>
      </w:r>
      <w:r w:rsidR="00115079" w:rsidRPr="00EC3728">
        <w:rPr>
          <w:sz w:val="22"/>
          <w:szCs w:val="22"/>
        </w:rPr>
        <w:t>п</w:t>
      </w:r>
      <w:r w:rsidR="00700674" w:rsidRPr="00EC3728">
        <w:rPr>
          <w:sz w:val="22"/>
          <w:szCs w:val="22"/>
        </w:rPr>
        <w:t xml:space="preserve">.1 </w:t>
      </w:r>
      <w:r w:rsidR="001240A0">
        <w:rPr>
          <w:sz w:val="22"/>
          <w:szCs w:val="22"/>
        </w:rPr>
        <w:t>Контракта</w:t>
      </w:r>
      <w:r w:rsidR="00700674" w:rsidRPr="00EC3728">
        <w:rPr>
          <w:sz w:val="22"/>
          <w:szCs w:val="22"/>
        </w:rPr>
        <w:t xml:space="preserve">, и подписания сторонами </w:t>
      </w:r>
      <w:r w:rsidR="00597A6A" w:rsidRPr="00597A6A">
        <w:rPr>
          <w:sz w:val="22"/>
          <w:szCs w:val="22"/>
        </w:rPr>
        <w:t>Акта об оказании услуг</w:t>
      </w:r>
      <w:r w:rsidR="00025442">
        <w:rPr>
          <w:color w:val="000000"/>
        </w:rPr>
        <w:t>.</w:t>
      </w:r>
    </w:p>
    <w:p w:rsidR="00EC3728" w:rsidRPr="00EC3728" w:rsidRDefault="00951773" w:rsidP="00EC3728">
      <w:pPr>
        <w:ind w:firstLine="720"/>
        <w:jc w:val="both"/>
        <w:rPr>
          <w:sz w:val="22"/>
          <w:szCs w:val="22"/>
        </w:rPr>
      </w:pPr>
      <w:r>
        <w:rPr>
          <w:sz w:val="22"/>
          <w:szCs w:val="22"/>
        </w:rPr>
        <w:t>3</w:t>
      </w:r>
      <w:r w:rsidR="00EC3728" w:rsidRPr="00EC3728">
        <w:rPr>
          <w:sz w:val="22"/>
          <w:szCs w:val="22"/>
        </w:rPr>
        <w:t xml:space="preserve">.3. В случае необоснованного отказа от подписания (или уклонения от подписания) </w:t>
      </w:r>
      <w:r w:rsidR="00597A6A" w:rsidRPr="00597A6A">
        <w:rPr>
          <w:sz w:val="22"/>
          <w:szCs w:val="22"/>
        </w:rPr>
        <w:t>Акта об оказании услуг</w:t>
      </w:r>
      <w:r w:rsidR="00597A6A" w:rsidRPr="00EC3728">
        <w:rPr>
          <w:sz w:val="22"/>
          <w:szCs w:val="22"/>
        </w:rPr>
        <w:t xml:space="preserve"> </w:t>
      </w:r>
      <w:r w:rsidR="00EC3728" w:rsidRPr="00EC3728">
        <w:rPr>
          <w:sz w:val="22"/>
          <w:szCs w:val="22"/>
        </w:rPr>
        <w:t xml:space="preserve">со стороны Заказчика на срок более </w:t>
      </w:r>
      <w:r w:rsidR="00A853EC">
        <w:rPr>
          <w:sz w:val="22"/>
          <w:szCs w:val="22"/>
        </w:rPr>
        <w:t>20 (двацати)</w:t>
      </w:r>
      <w:r w:rsidR="00EC3728" w:rsidRPr="00EC3728">
        <w:rPr>
          <w:sz w:val="22"/>
          <w:szCs w:val="22"/>
        </w:rPr>
        <w:t xml:space="preserve"> рабочих дней с даты предоставления Отчета, указанные работы и услуги считаются принятыми и подлежат оплате в порядке, установленным </w:t>
      </w:r>
      <w:r w:rsidR="001240A0">
        <w:rPr>
          <w:sz w:val="22"/>
          <w:szCs w:val="22"/>
        </w:rPr>
        <w:t>Контрактом</w:t>
      </w:r>
      <w:r w:rsidR="00EC3728" w:rsidRPr="00EC3728">
        <w:rPr>
          <w:sz w:val="22"/>
          <w:szCs w:val="22"/>
        </w:rPr>
        <w:t xml:space="preserve">. </w:t>
      </w:r>
    </w:p>
    <w:p w:rsidR="00115079" w:rsidRPr="00EC3728" w:rsidRDefault="00951773" w:rsidP="00115079">
      <w:pPr>
        <w:spacing w:after="120"/>
        <w:ind w:firstLine="720"/>
        <w:jc w:val="both"/>
        <w:rPr>
          <w:sz w:val="22"/>
          <w:szCs w:val="22"/>
        </w:rPr>
      </w:pPr>
      <w:r>
        <w:rPr>
          <w:sz w:val="22"/>
          <w:szCs w:val="22"/>
        </w:rPr>
        <w:t>3</w:t>
      </w:r>
      <w:r w:rsidR="00453BF9" w:rsidRPr="00EC3728">
        <w:rPr>
          <w:sz w:val="22"/>
          <w:szCs w:val="22"/>
        </w:rPr>
        <w:t>.</w:t>
      </w:r>
      <w:r w:rsidR="00356D51" w:rsidRPr="00EC3728">
        <w:rPr>
          <w:sz w:val="22"/>
          <w:szCs w:val="22"/>
        </w:rPr>
        <w:t>4</w:t>
      </w:r>
      <w:r w:rsidR="00453BF9" w:rsidRPr="00EC3728">
        <w:rPr>
          <w:sz w:val="22"/>
          <w:szCs w:val="22"/>
        </w:rPr>
        <w:t xml:space="preserve">. В случае мотивированного отказа Заказчика от подписания </w:t>
      </w:r>
      <w:r w:rsidR="00597A6A" w:rsidRPr="00597A6A">
        <w:rPr>
          <w:sz w:val="22"/>
          <w:szCs w:val="22"/>
        </w:rPr>
        <w:t>Акта об оказании услуг</w:t>
      </w:r>
      <w:r w:rsidR="00597A6A" w:rsidRPr="009E7606">
        <w:rPr>
          <w:color w:val="000000"/>
        </w:rPr>
        <w:t xml:space="preserve"> </w:t>
      </w:r>
      <w:r w:rsidR="00453BF9" w:rsidRPr="00EC3728">
        <w:rPr>
          <w:sz w:val="22"/>
          <w:szCs w:val="22"/>
        </w:rPr>
        <w:t xml:space="preserve">и услуг Стороны составляют двусторонний акт с исчерпывающим </w:t>
      </w:r>
      <w:r w:rsidR="00115079" w:rsidRPr="00EC3728">
        <w:rPr>
          <w:sz w:val="22"/>
          <w:szCs w:val="22"/>
        </w:rPr>
        <w:t>перечнем необходимых доработок, в котором указаны сроки устранения выявленных недостатков.</w:t>
      </w:r>
    </w:p>
    <w:p w:rsidR="00D009B6" w:rsidRPr="00A853EC" w:rsidRDefault="00815EA4" w:rsidP="001451A6">
      <w:pPr>
        <w:spacing w:before="120" w:after="120"/>
        <w:jc w:val="center"/>
        <w:rPr>
          <w:b/>
          <w:sz w:val="22"/>
          <w:szCs w:val="22"/>
        </w:rPr>
      </w:pPr>
      <w:r>
        <w:rPr>
          <w:b/>
          <w:sz w:val="22"/>
          <w:szCs w:val="22"/>
        </w:rPr>
        <w:t>4</w:t>
      </w:r>
      <w:r w:rsidR="00D009B6" w:rsidRPr="00EC3728">
        <w:rPr>
          <w:b/>
          <w:sz w:val="22"/>
          <w:szCs w:val="22"/>
        </w:rPr>
        <w:t>. ПРАВА И ОБЯЗАННОСТИ СТОРОН</w:t>
      </w:r>
    </w:p>
    <w:p w:rsidR="00D009B6" w:rsidRPr="00A853EC" w:rsidRDefault="00951773" w:rsidP="00D009B6">
      <w:pPr>
        <w:ind w:firstLine="709"/>
        <w:jc w:val="both"/>
        <w:rPr>
          <w:b/>
          <w:sz w:val="22"/>
          <w:szCs w:val="22"/>
        </w:rPr>
      </w:pPr>
      <w:r w:rsidRPr="00A853EC">
        <w:rPr>
          <w:b/>
          <w:sz w:val="22"/>
          <w:szCs w:val="22"/>
        </w:rPr>
        <w:t>4</w:t>
      </w:r>
      <w:r w:rsidR="00D009B6" w:rsidRPr="00A853EC">
        <w:rPr>
          <w:b/>
          <w:sz w:val="22"/>
          <w:szCs w:val="22"/>
        </w:rPr>
        <w:t>.1. Исполнитель обязуется:</w:t>
      </w:r>
    </w:p>
    <w:p w:rsidR="00D009B6" w:rsidRPr="00A853EC" w:rsidRDefault="00951773" w:rsidP="00D009B6">
      <w:pPr>
        <w:ind w:firstLine="709"/>
        <w:jc w:val="both"/>
        <w:rPr>
          <w:sz w:val="22"/>
          <w:szCs w:val="22"/>
        </w:rPr>
      </w:pPr>
      <w:r w:rsidRPr="00A853EC">
        <w:rPr>
          <w:sz w:val="22"/>
          <w:szCs w:val="22"/>
        </w:rPr>
        <w:t>4</w:t>
      </w:r>
      <w:r w:rsidR="00D009B6" w:rsidRPr="00A853EC">
        <w:rPr>
          <w:sz w:val="22"/>
          <w:szCs w:val="22"/>
        </w:rPr>
        <w:t xml:space="preserve">.1.1. При заключении </w:t>
      </w:r>
      <w:r w:rsidR="001240A0" w:rsidRPr="00A853EC">
        <w:rPr>
          <w:sz w:val="22"/>
          <w:szCs w:val="22"/>
        </w:rPr>
        <w:t>Контракта</w:t>
      </w:r>
      <w:r w:rsidR="00D009B6" w:rsidRPr="00A853EC">
        <w:rPr>
          <w:sz w:val="22"/>
          <w:szCs w:val="22"/>
        </w:rPr>
        <w:t xml:space="preserve"> предоставить Заказчику информацию о требованиях законодательства РФ к оценочной деятельности, обязанностях оценщика, требованиях к </w:t>
      </w:r>
      <w:r w:rsidR="001240A0" w:rsidRPr="00A853EC">
        <w:rPr>
          <w:sz w:val="22"/>
          <w:szCs w:val="22"/>
        </w:rPr>
        <w:t>Контракту</w:t>
      </w:r>
      <w:r w:rsidR="00D009B6" w:rsidRPr="00A853EC">
        <w:rPr>
          <w:sz w:val="22"/>
          <w:szCs w:val="22"/>
        </w:rPr>
        <w:t xml:space="preserve"> об оценке и к отчету об оценке, о стандартах оценки.</w:t>
      </w:r>
    </w:p>
    <w:p w:rsidR="009C59D8" w:rsidRPr="00A853EC" w:rsidRDefault="00951773" w:rsidP="009C59D8">
      <w:pPr>
        <w:ind w:firstLine="720"/>
        <w:jc w:val="both"/>
        <w:rPr>
          <w:sz w:val="22"/>
          <w:szCs w:val="22"/>
        </w:rPr>
      </w:pPr>
      <w:r w:rsidRPr="00A853EC">
        <w:rPr>
          <w:sz w:val="22"/>
          <w:szCs w:val="22"/>
        </w:rPr>
        <w:t>4</w:t>
      </w:r>
      <w:r w:rsidR="009C59D8" w:rsidRPr="00A853EC">
        <w:rPr>
          <w:sz w:val="22"/>
          <w:szCs w:val="22"/>
        </w:rPr>
        <w:t>.1.2. Собрать и проанализировать документацию и информацию об объекте оценки, необходимую для объективной оценки стоимости.</w:t>
      </w:r>
    </w:p>
    <w:p w:rsidR="007E5E89" w:rsidRPr="00A853EC" w:rsidRDefault="00951773" w:rsidP="00765FC4">
      <w:pPr>
        <w:ind w:firstLine="720"/>
        <w:jc w:val="both"/>
        <w:rPr>
          <w:sz w:val="22"/>
          <w:szCs w:val="22"/>
        </w:rPr>
      </w:pPr>
      <w:r w:rsidRPr="00A853EC">
        <w:rPr>
          <w:sz w:val="22"/>
          <w:szCs w:val="22"/>
        </w:rPr>
        <w:lastRenderedPageBreak/>
        <w:t>4</w:t>
      </w:r>
      <w:r w:rsidR="00670521" w:rsidRPr="00A853EC">
        <w:rPr>
          <w:sz w:val="22"/>
          <w:szCs w:val="22"/>
        </w:rPr>
        <w:t>.</w:t>
      </w:r>
      <w:r w:rsidR="00800E5F" w:rsidRPr="00A853EC">
        <w:rPr>
          <w:sz w:val="22"/>
          <w:szCs w:val="22"/>
        </w:rPr>
        <w:t>1.3</w:t>
      </w:r>
      <w:r w:rsidR="007E5E89" w:rsidRPr="00A853EC">
        <w:rPr>
          <w:sz w:val="22"/>
          <w:szCs w:val="22"/>
        </w:rPr>
        <w:t>. Выполнить необходимые расчеты и определить стоимость объекта в соответствии с датой и целью оценки.</w:t>
      </w:r>
    </w:p>
    <w:p w:rsidR="000A2412" w:rsidRPr="00A853EC" w:rsidRDefault="00951773" w:rsidP="00765FC4">
      <w:pPr>
        <w:pStyle w:val="a4"/>
        <w:ind w:firstLine="720"/>
        <w:rPr>
          <w:sz w:val="22"/>
          <w:szCs w:val="22"/>
        </w:rPr>
      </w:pPr>
      <w:r w:rsidRPr="00A853EC">
        <w:rPr>
          <w:sz w:val="22"/>
          <w:szCs w:val="22"/>
        </w:rPr>
        <w:t>4</w:t>
      </w:r>
      <w:r w:rsidR="007E5E89" w:rsidRPr="00A853EC">
        <w:rPr>
          <w:sz w:val="22"/>
          <w:szCs w:val="22"/>
        </w:rPr>
        <w:t>.1.4. Составить экспертное заключение (отчет) согласно Стандарт</w:t>
      </w:r>
      <w:r w:rsidR="000A2412" w:rsidRPr="00A853EC">
        <w:rPr>
          <w:sz w:val="22"/>
          <w:szCs w:val="22"/>
        </w:rPr>
        <w:t>ам</w:t>
      </w:r>
      <w:r w:rsidR="007E5E89" w:rsidRPr="00A853EC">
        <w:rPr>
          <w:sz w:val="22"/>
          <w:szCs w:val="22"/>
        </w:rPr>
        <w:t xml:space="preserve"> оценки РФ и представить его Заказчику в письменной форме в сроки, предусмотренные настоящим </w:t>
      </w:r>
      <w:r w:rsidR="001240A0" w:rsidRPr="00A853EC">
        <w:rPr>
          <w:sz w:val="22"/>
          <w:szCs w:val="22"/>
        </w:rPr>
        <w:t>Контрактом</w:t>
      </w:r>
      <w:r w:rsidR="007E5E89" w:rsidRPr="00A853EC">
        <w:rPr>
          <w:sz w:val="22"/>
          <w:szCs w:val="22"/>
        </w:rPr>
        <w:t>.</w:t>
      </w:r>
    </w:p>
    <w:p w:rsidR="0088255B" w:rsidRPr="00A853EC" w:rsidRDefault="00951773" w:rsidP="00765FC4">
      <w:pPr>
        <w:ind w:firstLine="720"/>
        <w:jc w:val="both"/>
        <w:rPr>
          <w:sz w:val="22"/>
          <w:szCs w:val="22"/>
        </w:rPr>
      </w:pPr>
      <w:r w:rsidRPr="00A853EC">
        <w:rPr>
          <w:sz w:val="22"/>
          <w:szCs w:val="22"/>
        </w:rPr>
        <w:t>4</w:t>
      </w:r>
      <w:r w:rsidR="0088255B" w:rsidRPr="00A853EC">
        <w:rPr>
          <w:sz w:val="22"/>
          <w:szCs w:val="22"/>
        </w:rPr>
        <w:t>.1.</w:t>
      </w:r>
      <w:r w:rsidR="00800E5F" w:rsidRPr="00A853EC">
        <w:rPr>
          <w:sz w:val="22"/>
          <w:szCs w:val="22"/>
        </w:rPr>
        <w:t>5.</w:t>
      </w:r>
      <w:r w:rsidR="0088255B" w:rsidRPr="00A853EC">
        <w:rPr>
          <w:sz w:val="22"/>
          <w:szCs w:val="22"/>
        </w:rPr>
        <w:t xml:space="preserve"> Не разглашать конфиденциальную информацию и данные, пред</w:t>
      </w:r>
      <w:r w:rsidR="00F6430D" w:rsidRPr="00A853EC">
        <w:rPr>
          <w:sz w:val="22"/>
          <w:szCs w:val="22"/>
        </w:rPr>
        <w:t>о</w:t>
      </w:r>
      <w:r w:rsidR="0088255B" w:rsidRPr="00A853EC">
        <w:rPr>
          <w:sz w:val="22"/>
          <w:szCs w:val="22"/>
        </w:rPr>
        <w:t xml:space="preserve">ставленные Заказчиком в связи с исполнением настоящего </w:t>
      </w:r>
      <w:r w:rsidR="001240A0" w:rsidRPr="00A853EC">
        <w:rPr>
          <w:sz w:val="22"/>
          <w:szCs w:val="22"/>
        </w:rPr>
        <w:t>Контракта</w:t>
      </w:r>
      <w:r w:rsidR="0088255B" w:rsidRPr="00A853EC">
        <w:rPr>
          <w:sz w:val="22"/>
          <w:szCs w:val="22"/>
        </w:rPr>
        <w:t>.</w:t>
      </w:r>
    </w:p>
    <w:p w:rsidR="00951773" w:rsidRPr="00A853EC" w:rsidRDefault="00951773" w:rsidP="00951773">
      <w:pPr>
        <w:pStyle w:val="a4"/>
        <w:ind w:firstLine="720"/>
        <w:rPr>
          <w:b/>
          <w:sz w:val="22"/>
          <w:szCs w:val="22"/>
        </w:rPr>
      </w:pPr>
      <w:r w:rsidRPr="00A853EC">
        <w:rPr>
          <w:sz w:val="22"/>
          <w:szCs w:val="22"/>
        </w:rPr>
        <w:t>4</w:t>
      </w:r>
      <w:r w:rsidR="0088255B" w:rsidRPr="00A853EC">
        <w:rPr>
          <w:sz w:val="22"/>
          <w:szCs w:val="22"/>
        </w:rPr>
        <w:t>.1.</w:t>
      </w:r>
      <w:r w:rsidR="00800E5F" w:rsidRPr="00A853EC">
        <w:rPr>
          <w:sz w:val="22"/>
          <w:szCs w:val="22"/>
        </w:rPr>
        <w:t>6.</w:t>
      </w:r>
      <w:r w:rsidR="0088255B" w:rsidRPr="00A853EC">
        <w:rPr>
          <w:sz w:val="22"/>
          <w:szCs w:val="22"/>
        </w:rPr>
        <w:t xml:space="preserve"> Обеспечить сохранность документов, получе</w:t>
      </w:r>
      <w:r w:rsidR="00F6430D" w:rsidRPr="00A853EC">
        <w:rPr>
          <w:sz w:val="22"/>
          <w:szCs w:val="22"/>
        </w:rPr>
        <w:t>нн</w:t>
      </w:r>
      <w:r w:rsidR="0088255B" w:rsidRPr="00A853EC">
        <w:rPr>
          <w:sz w:val="22"/>
          <w:szCs w:val="22"/>
        </w:rPr>
        <w:t>ых от Заказчика в ходе проведения оценки, и вернуть их вместе с отчетом.</w:t>
      </w:r>
      <w:r w:rsidRPr="00A853EC">
        <w:rPr>
          <w:b/>
          <w:sz w:val="22"/>
          <w:szCs w:val="22"/>
        </w:rPr>
        <w:t xml:space="preserve"> </w:t>
      </w:r>
    </w:p>
    <w:p w:rsidR="00597A6A" w:rsidRPr="00A853EC" w:rsidRDefault="00597A6A" w:rsidP="00597A6A">
      <w:pPr>
        <w:pStyle w:val="a4"/>
        <w:ind w:firstLine="720"/>
        <w:rPr>
          <w:b/>
          <w:sz w:val="22"/>
          <w:szCs w:val="22"/>
        </w:rPr>
      </w:pPr>
      <w:r w:rsidRPr="00A853EC">
        <w:rPr>
          <w:b/>
          <w:sz w:val="22"/>
          <w:szCs w:val="22"/>
        </w:rPr>
        <w:t>4.2. Заказчик обязуется:</w:t>
      </w:r>
    </w:p>
    <w:p w:rsidR="00597A6A" w:rsidRPr="00A853EC" w:rsidRDefault="00597A6A" w:rsidP="00597A6A">
      <w:pPr>
        <w:ind w:firstLine="720"/>
        <w:jc w:val="both"/>
        <w:rPr>
          <w:sz w:val="22"/>
          <w:szCs w:val="22"/>
        </w:rPr>
      </w:pPr>
      <w:r w:rsidRPr="00A853EC">
        <w:rPr>
          <w:sz w:val="22"/>
          <w:szCs w:val="22"/>
        </w:rPr>
        <w:t xml:space="preserve">4.2.1. Предоставить Исполнителю информацию и документацию об оцениваемом объекте, а именно: </w:t>
      </w:r>
    </w:p>
    <w:p w:rsidR="00597A6A" w:rsidRPr="00A853EC" w:rsidRDefault="00597A6A" w:rsidP="00597A6A">
      <w:pPr>
        <w:tabs>
          <w:tab w:val="left" w:pos="851"/>
        </w:tabs>
        <w:ind w:firstLine="720"/>
        <w:jc w:val="both"/>
        <w:rPr>
          <w:sz w:val="22"/>
          <w:szCs w:val="22"/>
        </w:rPr>
      </w:pPr>
      <w:r w:rsidRPr="00A853EC">
        <w:rPr>
          <w:sz w:val="22"/>
          <w:szCs w:val="22"/>
        </w:rPr>
        <w:t>- выписки о правах на здания из ЕГРН;</w:t>
      </w:r>
    </w:p>
    <w:p w:rsidR="00597A6A" w:rsidRPr="00A853EC" w:rsidRDefault="00597A6A" w:rsidP="00597A6A">
      <w:pPr>
        <w:ind w:firstLine="720"/>
        <w:jc w:val="both"/>
        <w:rPr>
          <w:sz w:val="22"/>
          <w:szCs w:val="22"/>
        </w:rPr>
      </w:pPr>
      <w:r w:rsidRPr="00A853EC">
        <w:rPr>
          <w:sz w:val="22"/>
          <w:szCs w:val="22"/>
        </w:rPr>
        <w:t>- план помещений.</w:t>
      </w:r>
    </w:p>
    <w:p w:rsidR="00597A6A" w:rsidRPr="00A853EC" w:rsidRDefault="00597A6A" w:rsidP="00597A6A">
      <w:pPr>
        <w:ind w:firstLine="709"/>
        <w:jc w:val="both"/>
        <w:rPr>
          <w:sz w:val="22"/>
          <w:szCs w:val="22"/>
        </w:rPr>
      </w:pPr>
      <w:r w:rsidRPr="00A853EC">
        <w:rPr>
          <w:sz w:val="22"/>
          <w:szCs w:val="22"/>
        </w:rPr>
        <w:t>4.2.2. Обеспечить доступ представителям Исполнителя на объект для его осмотра.</w:t>
      </w:r>
    </w:p>
    <w:p w:rsidR="00597A6A" w:rsidRPr="00A853EC" w:rsidRDefault="00597A6A" w:rsidP="00597A6A">
      <w:pPr>
        <w:ind w:firstLine="709"/>
        <w:jc w:val="both"/>
        <w:rPr>
          <w:sz w:val="22"/>
          <w:szCs w:val="22"/>
        </w:rPr>
      </w:pPr>
      <w:r w:rsidRPr="00A853EC">
        <w:rPr>
          <w:sz w:val="22"/>
          <w:szCs w:val="22"/>
        </w:rPr>
        <w:t>4.2.3. Произвести своевременную оплату услуг Исполнителя на условиях настоящего Контракта.</w:t>
      </w:r>
    </w:p>
    <w:p w:rsidR="00597A6A" w:rsidRPr="00A853EC" w:rsidRDefault="00597A6A" w:rsidP="00597A6A">
      <w:pPr>
        <w:ind w:firstLine="709"/>
        <w:jc w:val="both"/>
        <w:rPr>
          <w:b/>
          <w:sz w:val="22"/>
          <w:szCs w:val="22"/>
        </w:rPr>
      </w:pPr>
      <w:r w:rsidRPr="00A853EC">
        <w:rPr>
          <w:b/>
          <w:sz w:val="22"/>
          <w:szCs w:val="22"/>
        </w:rPr>
        <w:t>4.3 Исполнитель вправе:</w:t>
      </w:r>
    </w:p>
    <w:p w:rsidR="00597A6A" w:rsidRPr="00A853EC" w:rsidRDefault="00597A6A" w:rsidP="00597A6A">
      <w:pPr>
        <w:ind w:firstLine="709"/>
        <w:jc w:val="both"/>
        <w:rPr>
          <w:sz w:val="22"/>
          <w:szCs w:val="22"/>
        </w:rPr>
      </w:pPr>
      <w:r w:rsidRPr="00A853EC">
        <w:rPr>
          <w:sz w:val="22"/>
          <w:szCs w:val="22"/>
        </w:rPr>
        <w:t>4.3.1. Привлекать по своему усмотрению под свою ответственность и за свой счет третьих физических и юридических лиц для выполнения работ по настоящему Контракту.</w:t>
      </w:r>
    </w:p>
    <w:p w:rsidR="00597A6A" w:rsidRPr="00A853EC" w:rsidRDefault="00597A6A" w:rsidP="00597A6A">
      <w:pPr>
        <w:ind w:firstLine="709"/>
        <w:jc w:val="both"/>
        <w:rPr>
          <w:sz w:val="22"/>
          <w:szCs w:val="22"/>
        </w:rPr>
      </w:pPr>
      <w:r w:rsidRPr="00A853EC">
        <w:rPr>
          <w:sz w:val="22"/>
          <w:szCs w:val="22"/>
        </w:rPr>
        <w:t>4.3.2. Потребовать от Заказчика предоставления всей необходимой информации для составления Отчета, включая свободный доступ и личное ознакомление Исполнителя с объектом оценки.</w:t>
      </w:r>
    </w:p>
    <w:p w:rsidR="00597A6A" w:rsidRPr="00A853EC" w:rsidRDefault="00597A6A" w:rsidP="00597A6A">
      <w:pPr>
        <w:ind w:firstLine="709"/>
        <w:jc w:val="both"/>
        <w:rPr>
          <w:b/>
          <w:sz w:val="22"/>
          <w:szCs w:val="22"/>
        </w:rPr>
      </w:pPr>
      <w:r w:rsidRPr="00A853EC">
        <w:rPr>
          <w:b/>
          <w:sz w:val="22"/>
          <w:szCs w:val="22"/>
        </w:rPr>
        <w:t>4.4. Заказчик вправе:</w:t>
      </w:r>
    </w:p>
    <w:p w:rsidR="00597A6A" w:rsidRPr="00A853EC" w:rsidRDefault="00597A6A" w:rsidP="00597A6A">
      <w:pPr>
        <w:ind w:firstLine="709"/>
        <w:jc w:val="both"/>
        <w:rPr>
          <w:sz w:val="22"/>
          <w:szCs w:val="22"/>
        </w:rPr>
      </w:pPr>
      <w:r w:rsidRPr="00A853EC">
        <w:rPr>
          <w:sz w:val="22"/>
          <w:szCs w:val="22"/>
        </w:rPr>
        <w:t>4.4.1. Потребовать от Исполнителя в установленные Контрактом сроки предоставления Отчета об оценке.</w:t>
      </w:r>
    </w:p>
    <w:p w:rsidR="00597A6A" w:rsidRPr="00A853EC" w:rsidRDefault="00597A6A" w:rsidP="00597A6A">
      <w:pPr>
        <w:ind w:firstLine="709"/>
        <w:jc w:val="both"/>
        <w:rPr>
          <w:sz w:val="22"/>
          <w:szCs w:val="22"/>
        </w:rPr>
      </w:pPr>
      <w:r w:rsidRPr="00A853EC">
        <w:rPr>
          <w:sz w:val="22"/>
          <w:szCs w:val="22"/>
        </w:rPr>
        <w:t>4.4.2. Отказаться от выполнения условий Контракта в случае, если Исполнитель не приступил к исполнению условий Контракта в оговоренные Сторонами сроки по неуважительным причинам, и потребовать возврата денежных средств.</w:t>
      </w:r>
    </w:p>
    <w:p w:rsidR="00597A6A" w:rsidRPr="00A853EC" w:rsidRDefault="00597A6A" w:rsidP="00597A6A">
      <w:pPr>
        <w:tabs>
          <w:tab w:val="left" w:pos="2355"/>
          <w:tab w:val="center" w:pos="5145"/>
        </w:tabs>
        <w:spacing w:before="120"/>
        <w:jc w:val="center"/>
        <w:rPr>
          <w:b/>
          <w:sz w:val="22"/>
          <w:szCs w:val="22"/>
        </w:rPr>
      </w:pPr>
      <w:r w:rsidRPr="00A853EC">
        <w:rPr>
          <w:b/>
          <w:sz w:val="22"/>
          <w:szCs w:val="22"/>
        </w:rPr>
        <w:t>5. ОТВЕТСТВЕННОСТЬ СТОРОН И ПОРЯДОК</w:t>
      </w:r>
    </w:p>
    <w:p w:rsidR="00597A6A" w:rsidRPr="00A853EC" w:rsidRDefault="00597A6A" w:rsidP="00597A6A">
      <w:pPr>
        <w:pStyle w:val="1"/>
        <w:ind w:firstLine="0"/>
        <w:rPr>
          <w:sz w:val="22"/>
          <w:szCs w:val="22"/>
        </w:rPr>
      </w:pPr>
      <w:r w:rsidRPr="00A853EC">
        <w:rPr>
          <w:sz w:val="22"/>
          <w:szCs w:val="22"/>
        </w:rPr>
        <w:t>РАССМОТРЕНИЯ СПОРОВ</w:t>
      </w:r>
    </w:p>
    <w:p w:rsidR="00597A6A" w:rsidRPr="00A853EC" w:rsidRDefault="00597A6A" w:rsidP="00597A6A">
      <w:pPr>
        <w:ind w:firstLine="709"/>
        <w:jc w:val="both"/>
        <w:rPr>
          <w:sz w:val="22"/>
          <w:szCs w:val="22"/>
        </w:rPr>
      </w:pPr>
      <w:r w:rsidRPr="00A853EC">
        <w:rPr>
          <w:sz w:val="22"/>
          <w:szCs w:val="22"/>
        </w:rPr>
        <w:t xml:space="preserve">5.1. В случае неисполнения или ненадлежащего исполнения обязательств по настоящему Контракту сторона, нарушившая </w:t>
      </w:r>
      <w:r w:rsidR="005F1703" w:rsidRPr="00A853EC">
        <w:rPr>
          <w:sz w:val="22"/>
          <w:szCs w:val="22"/>
        </w:rPr>
        <w:t>Контракт</w:t>
      </w:r>
      <w:r w:rsidRPr="00A853EC">
        <w:rPr>
          <w:sz w:val="22"/>
          <w:szCs w:val="22"/>
        </w:rPr>
        <w:t>, возмещает другим сторонам понесенный ими в связи с настоящим Контрактом ущерб.</w:t>
      </w:r>
    </w:p>
    <w:p w:rsidR="00597A6A" w:rsidRPr="00A853EC" w:rsidRDefault="00597A6A" w:rsidP="00597A6A">
      <w:pPr>
        <w:ind w:firstLine="720"/>
        <w:jc w:val="both"/>
        <w:rPr>
          <w:sz w:val="22"/>
          <w:szCs w:val="22"/>
        </w:rPr>
      </w:pPr>
      <w:r w:rsidRPr="00A853EC">
        <w:rPr>
          <w:sz w:val="22"/>
          <w:szCs w:val="22"/>
        </w:rPr>
        <w:t>5.2. Убытки, причиненные заказчику, заключившему Контракт на проведение оценки, или имущественный вред, причиненный третьим лицам вследствие использования итоговой величины рыночной или иной стоимости объекта оценки, указанной в отчете, подписанном оценщиком или оценщиками, подлежат возмещению в полном объеме за счет имущества оценщика или оценщиков, причинивших своими действиями (бездействием) убытки или имущественный вред при осуществлении оценочной деятельности.</w:t>
      </w:r>
    </w:p>
    <w:p w:rsidR="00597A6A" w:rsidRPr="00A853EC" w:rsidRDefault="00597A6A" w:rsidP="00597A6A">
      <w:pPr>
        <w:ind w:firstLine="720"/>
        <w:jc w:val="both"/>
        <w:rPr>
          <w:sz w:val="22"/>
          <w:szCs w:val="22"/>
        </w:rPr>
      </w:pPr>
      <w:bookmarkStart w:id="1" w:name="sub_2463"/>
      <w:r w:rsidRPr="00A853EC">
        <w:rPr>
          <w:sz w:val="22"/>
          <w:szCs w:val="22"/>
        </w:rPr>
        <w:t>5.3. В целях обеспечения имущественной ответственности членов саморегулируемой организации оценщиков перед заключившим Контракт на проведение оценки заказчиком и (или) третьими лицами, используются следующие виды обеспечения такой ответственности:</w:t>
      </w:r>
      <w:bookmarkEnd w:id="1"/>
      <w:r w:rsidRPr="00A853EC">
        <w:rPr>
          <w:sz w:val="22"/>
          <w:szCs w:val="22"/>
        </w:rPr>
        <w:t xml:space="preserve"> обязательное страхование ответственности оценщика при осуществлении оценочной деятельности; компенсационный фонд саморегулируемой организации оценщиков.</w:t>
      </w:r>
    </w:p>
    <w:p w:rsidR="00597A6A" w:rsidRPr="00A853EC" w:rsidRDefault="00597A6A" w:rsidP="00597A6A">
      <w:pPr>
        <w:ind w:firstLine="720"/>
        <w:jc w:val="both"/>
        <w:rPr>
          <w:sz w:val="22"/>
          <w:szCs w:val="22"/>
        </w:rPr>
      </w:pPr>
      <w:r w:rsidRPr="00A853EC">
        <w:rPr>
          <w:sz w:val="22"/>
          <w:szCs w:val="22"/>
        </w:rPr>
        <w:t xml:space="preserve">5.3.1. Страховым случаем по </w:t>
      </w:r>
      <w:r w:rsidR="005F1703" w:rsidRPr="00A853EC">
        <w:rPr>
          <w:sz w:val="22"/>
          <w:szCs w:val="22"/>
        </w:rPr>
        <w:t>Контракт</w:t>
      </w:r>
      <w:r w:rsidRPr="00A853EC">
        <w:rPr>
          <w:sz w:val="22"/>
          <w:szCs w:val="22"/>
        </w:rPr>
        <w:t>у обязательного страхования ответственности является установленный вступившим в законную силу решением арбитражного суда или признанный страховщиком факт причинения ущерба действиями (бездействием) оценщика в результате нарушения требований федеральных стандартов оценки, стандартов и правил оценочной деятельности, установленных саморегулируемой организацией оценщиков, членом которой являлся оценщик на момент причинения ущерба.</w:t>
      </w:r>
    </w:p>
    <w:p w:rsidR="00597A6A" w:rsidRPr="00A853EC" w:rsidRDefault="00597A6A" w:rsidP="00597A6A">
      <w:pPr>
        <w:ind w:firstLine="720"/>
        <w:jc w:val="both"/>
        <w:rPr>
          <w:sz w:val="22"/>
          <w:szCs w:val="22"/>
        </w:rPr>
      </w:pPr>
      <w:r w:rsidRPr="00A853EC">
        <w:rPr>
          <w:sz w:val="22"/>
          <w:szCs w:val="22"/>
        </w:rPr>
        <w:t xml:space="preserve">В случае наступления страхового случая страховщик производит страховую выплату в размере причиненного заказчику и (или) третьему лицу реального ущерба, установленном вступившим в законную силу решением арбитражного суда, но не более чем в размере страховой суммы по </w:t>
      </w:r>
      <w:r w:rsidR="005F1703" w:rsidRPr="00A853EC">
        <w:rPr>
          <w:sz w:val="22"/>
          <w:szCs w:val="22"/>
        </w:rPr>
        <w:t>Контракт</w:t>
      </w:r>
      <w:r w:rsidRPr="00A853EC">
        <w:rPr>
          <w:sz w:val="22"/>
          <w:szCs w:val="22"/>
        </w:rPr>
        <w:t>у обязательного страхования ответственности.</w:t>
      </w:r>
    </w:p>
    <w:p w:rsidR="00597A6A" w:rsidRPr="00A853EC" w:rsidRDefault="00597A6A" w:rsidP="00597A6A">
      <w:pPr>
        <w:ind w:firstLine="720"/>
        <w:jc w:val="both"/>
        <w:rPr>
          <w:sz w:val="22"/>
          <w:szCs w:val="22"/>
        </w:rPr>
      </w:pPr>
      <w:r w:rsidRPr="00A853EC">
        <w:rPr>
          <w:sz w:val="22"/>
          <w:szCs w:val="22"/>
        </w:rPr>
        <w:t xml:space="preserve">5.3.2. Основанием для обращения взыскания на компенсационный фонд считается установленный решением арбитражного суда или признанный страховщиком факт наступления страхового случая по </w:t>
      </w:r>
      <w:r w:rsidR="005F1703" w:rsidRPr="00A853EC">
        <w:rPr>
          <w:sz w:val="22"/>
          <w:szCs w:val="22"/>
        </w:rPr>
        <w:t>Контракт</w:t>
      </w:r>
      <w:r w:rsidRPr="00A853EC">
        <w:rPr>
          <w:sz w:val="22"/>
          <w:szCs w:val="22"/>
        </w:rPr>
        <w:t>у обязательного страхования ответственности.</w:t>
      </w:r>
    </w:p>
    <w:p w:rsidR="00597A6A" w:rsidRPr="00A853EC" w:rsidRDefault="00597A6A" w:rsidP="00597A6A">
      <w:pPr>
        <w:ind w:firstLine="720"/>
        <w:jc w:val="both"/>
        <w:rPr>
          <w:sz w:val="22"/>
          <w:szCs w:val="22"/>
        </w:rPr>
      </w:pPr>
      <w:r w:rsidRPr="00A853EC">
        <w:rPr>
          <w:sz w:val="22"/>
          <w:szCs w:val="22"/>
        </w:rPr>
        <w:t>Требование о получении компенсационной выплаты за счет компенсационного фонда может быть предъявлено к саморегулируемой организации оценщиков только в случае совпадения следующих условий:</w:t>
      </w:r>
    </w:p>
    <w:p w:rsidR="00597A6A" w:rsidRPr="00A853EC" w:rsidRDefault="00597A6A" w:rsidP="00597A6A">
      <w:pPr>
        <w:ind w:firstLine="720"/>
        <w:jc w:val="both"/>
        <w:rPr>
          <w:sz w:val="22"/>
          <w:szCs w:val="22"/>
        </w:rPr>
      </w:pPr>
      <w:r w:rsidRPr="00A853EC">
        <w:rPr>
          <w:sz w:val="22"/>
          <w:szCs w:val="22"/>
        </w:rPr>
        <w:lastRenderedPageBreak/>
        <w:t xml:space="preserve">- для возмещения ущерба, причиненного оценщиком, недостаточно средств, полученных по </w:t>
      </w:r>
      <w:r w:rsidR="005F1703" w:rsidRPr="00A853EC">
        <w:rPr>
          <w:sz w:val="22"/>
          <w:szCs w:val="22"/>
        </w:rPr>
        <w:t>Договору</w:t>
      </w:r>
      <w:r w:rsidRPr="00A853EC">
        <w:rPr>
          <w:sz w:val="22"/>
          <w:szCs w:val="22"/>
        </w:rPr>
        <w:t xml:space="preserve"> обязательного страхования ответственности;</w:t>
      </w:r>
    </w:p>
    <w:p w:rsidR="00597A6A" w:rsidRPr="00A853EC" w:rsidRDefault="00597A6A" w:rsidP="00597A6A">
      <w:pPr>
        <w:ind w:firstLine="720"/>
        <w:jc w:val="both"/>
        <w:rPr>
          <w:sz w:val="22"/>
          <w:szCs w:val="22"/>
        </w:rPr>
      </w:pPr>
      <w:r w:rsidRPr="00A853EC">
        <w:rPr>
          <w:sz w:val="22"/>
          <w:szCs w:val="22"/>
        </w:rPr>
        <w:t>- оценщик отказался удовлетворить требование заказчика или третьего лица о возмещении ущерба либо заказчик или третье лицо не получили от него в разумный срок ответ на предъявленное требование.</w:t>
      </w:r>
    </w:p>
    <w:p w:rsidR="00597A6A" w:rsidRPr="00A853EC" w:rsidRDefault="00597A6A" w:rsidP="00597A6A">
      <w:pPr>
        <w:ind w:firstLine="708"/>
        <w:jc w:val="both"/>
        <w:rPr>
          <w:sz w:val="22"/>
          <w:szCs w:val="22"/>
        </w:rPr>
      </w:pPr>
      <w:r w:rsidRPr="00A853EC">
        <w:rPr>
          <w:sz w:val="22"/>
          <w:szCs w:val="22"/>
        </w:rPr>
        <w:t>Требование о возмещении ущерба за счет компенсационного фонда может быть предъявлено к саморегулируемой организации оценщиков, членом которой является или являлся оценщик на момент причинения ущерба.</w:t>
      </w:r>
    </w:p>
    <w:p w:rsidR="00597A6A" w:rsidRPr="00A853EC" w:rsidRDefault="00597A6A" w:rsidP="00597A6A">
      <w:pPr>
        <w:ind w:firstLine="709"/>
        <w:jc w:val="both"/>
        <w:rPr>
          <w:sz w:val="22"/>
          <w:szCs w:val="22"/>
        </w:rPr>
      </w:pPr>
      <w:r w:rsidRPr="00A853EC">
        <w:rPr>
          <w:sz w:val="22"/>
          <w:szCs w:val="22"/>
        </w:rPr>
        <w:t>5.4. Все споры и разногласия по настоящему Контракту стороны решают в порядке, предусмотренном действующим законодательством РФ.</w:t>
      </w:r>
    </w:p>
    <w:p w:rsidR="00597A6A" w:rsidRPr="00A853EC" w:rsidRDefault="00597A6A" w:rsidP="00597A6A">
      <w:pPr>
        <w:ind w:firstLine="709"/>
        <w:jc w:val="both"/>
        <w:rPr>
          <w:sz w:val="22"/>
          <w:szCs w:val="22"/>
        </w:rPr>
      </w:pPr>
      <w:r w:rsidRPr="00A853EC">
        <w:rPr>
          <w:sz w:val="22"/>
          <w:szCs w:val="22"/>
        </w:rPr>
        <w:t>5.5. В процессе оказания услуг в рамках Контракта и подготовки отчета Исполнитель не принимает на себя обязательств по проведению технической экспертизы состояния объекта оценки, а также юридической экспертизы правоустанавливающих документов на объект оценки, предоставленных Заказчиком, на предмет их подлинности и соответствия действующему Российскому законодательству. Исполнитель исходит из достоверности данных документов и информации, предоставленной Заказчиком Исполнителю в устной форме. Исполнитель не несет ответственности за выводы, сделанные на основе документов и информации, содержащих недостоверные сведения.</w:t>
      </w:r>
    </w:p>
    <w:p w:rsidR="00597A6A" w:rsidRPr="00A853EC" w:rsidRDefault="00597A6A" w:rsidP="00597A6A">
      <w:pPr>
        <w:ind w:firstLine="709"/>
        <w:jc w:val="both"/>
        <w:rPr>
          <w:sz w:val="22"/>
          <w:szCs w:val="22"/>
        </w:rPr>
      </w:pPr>
      <w:r w:rsidRPr="00A853EC">
        <w:rPr>
          <w:sz w:val="22"/>
          <w:szCs w:val="22"/>
        </w:rPr>
        <w:t>5.6. В процессе оказания услуг в рамках Контракта и подготовки Отчета предполагается отсутствие каких-либо скрытых факторов, влияющих на стоимость Объекта оценки. На Исполнителе не лежит ответственность по обнаружению (или в случае обнаружения) подобных факторов.</w:t>
      </w:r>
    </w:p>
    <w:p w:rsidR="00597A6A" w:rsidRPr="00A853EC" w:rsidRDefault="00597A6A" w:rsidP="00597A6A">
      <w:pPr>
        <w:ind w:firstLine="709"/>
        <w:jc w:val="both"/>
        <w:rPr>
          <w:sz w:val="22"/>
          <w:szCs w:val="22"/>
        </w:rPr>
      </w:pPr>
      <w:r w:rsidRPr="00A853EC">
        <w:rPr>
          <w:sz w:val="22"/>
          <w:szCs w:val="22"/>
        </w:rPr>
        <w:t>5.7. Стороны договариваются, что Отчет представляет собой точку зрения Исполнителя без каких-либо гарантий с его стороны в отношении условий последующей реализации этого имущества. Исполнитель также не принимает на себя ответственность за последующие изменения социальных, политических, экономических, юридических и природных условий, которые могут повлиять на стоимость Объекта оценки.</w:t>
      </w:r>
    </w:p>
    <w:p w:rsidR="00597A6A" w:rsidRPr="00A853EC" w:rsidRDefault="00597A6A" w:rsidP="00597A6A">
      <w:pPr>
        <w:ind w:firstLine="709"/>
        <w:jc w:val="both"/>
        <w:rPr>
          <w:sz w:val="22"/>
          <w:szCs w:val="22"/>
        </w:rPr>
      </w:pPr>
      <w:r w:rsidRPr="00A853EC">
        <w:rPr>
          <w:sz w:val="22"/>
          <w:szCs w:val="22"/>
        </w:rPr>
        <w:t>5.8. Исполнитель гарантирует, что в отношении Объекта оценки он не имеет вещные или обязательственные права вне Контракта.</w:t>
      </w:r>
    </w:p>
    <w:p w:rsidR="00597A6A" w:rsidRPr="00A853EC" w:rsidRDefault="00597A6A" w:rsidP="00597A6A">
      <w:pPr>
        <w:ind w:firstLine="709"/>
        <w:jc w:val="both"/>
        <w:rPr>
          <w:sz w:val="22"/>
          <w:szCs w:val="22"/>
        </w:rPr>
      </w:pPr>
      <w:r w:rsidRPr="00A853EC">
        <w:rPr>
          <w:sz w:val="22"/>
          <w:szCs w:val="22"/>
        </w:rPr>
        <w:t xml:space="preserve">5.9. Ни одна из сторон не вправе передавать третьей стороне обязательства по настоящему </w:t>
      </w:r>
      <w:r w:rsidR="005F1703" w:rsidRPr="00A853EC">
        <w:rPr>
          <w:sz w:val="22"/>
          <w:szCs w:val="22"/>
        </w:rPr>
        <w:t>Контракт</w:t>
      </w:r>
      <w:r w:rsidRPr="00A853EC">
        <w:rPr>
          <w:sz w:val="22"/>
          <w:szCs w:val="22"/>
        </w:rPr>
        <w:t>у без предварительного взаимного письменного согласования с другой стороной, а также совершать действия, наносящие ущерб деловой репутации участников настоящего Контракту.</w:t>
      </w:r>
    </w:p>
    <w:p w:rsidR="00A86474" w:rsidRPr="00A853EC" w:rsidRDefault="00A86474" w:rsidP="00A86474">
      <w:pPr>
        <w:numPr>
          <w:ilvl w:val="1"/>
          <w:numId w:val="5"/>
        </w:numPr>
        <w:tabs>
          <w:tab w:val="left" w:pos="142"/>
          <w:tab w:val="left" w:pos="709"/>
        </w:tabs>
        <w:suppressAutoHyphens/>
        <w:ind w:left="0" w:firstLine="709"/>
        <w:jc w:val="both"/>
        <w:rPr>
          <w:rFonts w:eastAsia="Calibri"/>
          <w:sz w:val="22"/>
          <w:szCs w:val="22"/>
        </w:rPr>
      </w:pPr>
      <w:r w:rsidRPr="00A853EC">
        <w:rPr>
          <w:rFonts w:eastAsia="Calibri"/>
          <w:sz w:val="22"/>
          <w:szCs w:val="22"/>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rsidR="00A86474" w:rsidRPr="00A853EC" w:rsidRDefault="00A86474" w:rsidP="00A86474">
      <w:pPr>
        <w:numPr>
          <w:ilvl w:val="1"/>
          <w:numId w:val="5"/>
        </w:numPr>
        <w:tabs>
          <w:tab w:val="left" w:pos="142"/>
        </w:tabs>
        <w:suppressAutoHyphens/>
        <w:ind w:left="0" w:firstLine="709"/>
        <w:jc w:val="both"/>
        <w:rPr>
          <w:rFonts w:eastAsia="Calibri"/>
          <w:sz w:val="22"/>
          <w:szCs w:val="22"/>
        </w:rPr>
      </w:pPr>
      <w:r w:rsidRPr="00A853EC">
        <w:rPr>
          <w:rFonts w:eastAsia="Calibri"/>
          <w:bCs/>
          <w:sz w:val="22"/>
          <w:szCs w:val="22"/>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rsidR="00A86474" w:rsidRPr="00A853EC" w:rsidRDefault="00A86474" w:rsidP="00A86474">
      <w:pPr>
        <w:numPr>
          <w:ilvl w:val="1"/>
          <w:numId w:val="5"/>
        </w:numPr>
        <w:tabs>
          <w:tab w:val="left" w:pos="142"/>
          <w:tab w:val="left" w:pos="1134"/>
        </w:tabs>
        <w:suppressAutoHyphens/>
        <w:ind w:left="0" w:firstLine="709"/>
        <w:jc w:val="both"/>
        <w:rPr>
          <w:rFonts w:eastAsia="Calibri"/>
          <w:sz w:val="22"/>
          <w:szCs w:val="22"/>
        </w:rPr>
      </w:pPr>
      <w:r w:rsidRPr="00A853EC">
        <w:rPr>
          <w:rFonts w:eastAsia="Calibri"/>
          <w:sz w:val="22"/>
          <w:szCs w:val="22"/>
        </w:rPr>
        <w:t>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86474" w:rsidRPr="00A853EC" w:rsidRDefault="00A86474" w:rsidP="00A853EC">
      <w:pPr>
        <w:numPr>
          <w:ilvl w:val="1"/>
          <w:numId w:val="5"/>
        </w:numPr>
        <w:tabs>
          <w:tab w:val="left" w:pos="142"/>
          <w:tab w:val="left" w:pos="1134"/>
        </w:tabs>
        <w:suppressAutoHyphens/>
        <w:ind w:left="0" w:firstLine="709"/>
        <w:jc w:val="both"/>
        <w:rPr>
          <w:rFonts w:eastAsia="Calibri"/>
          <w:sz w:val="22"/>
          <w:szCs w:val="22"/>
        </w:rPr>
      </w:pPr>
      <w:r w:rsidRPr="00A853EC">
        <w:rPr>
          <w:rFonts w:eastAsia="Calibri"/>
          <w:sz w:val="22"/>
          <w:szCs w:val="22"/>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proofErr w:type="gramStart"/>
      <w:r w:rsidRPr="00A853EC">
        <w:rPr>
          <w:rFonts w:eastAsia="Calibri"/>
          <w:sz w:val="22"/>
          <w:szCs w:val="22"/>
        </w:rPr>
        <w:t>Заказчиком  обязательств</w:t>
      </w:r>
      <w:proofErr w:type="gramEnd"/>
      <w:r w:rsidRPr="00A853EC">
        <w:rPr>
          <w:rFonts w:eastAsia="Calibri"/>
          <w:sz w:val="22"/>
          <w:szCs w:val="22"/>
        </w:rPr>
        <w:t xml:space="preserve">, предусмотренных Контрактом, </w:t>
      </w:r>
      <w:r w:rsidR="00A853EC" w:rsidRPr="00A853EC">
        <w:rPr>
          <w:rFonts w:eastAsia="Calibri"/>
          <w:sz w:val="22"/>
          <w:szCs w:val="22"/>
        </w:rPr>
        <w:t>Исполнитель</w:t>
      </w:r>
      <w:r w:rsidRPr="00A853EC">
        <w:rPr>
          <w:rFonts w:eastAsia="Calibri"/>
          <w:sz w:val="22"/>
          <w:szCs w:val="22"/>
        </w:rPr>
        <w:t xml:space="preserve"> вправе потребовать уплаты неустоек (штрафов, пеней).</w:t>
      </w:r>
    </w:p>
    <w:p w:rsidR="00A86474" w:rsidRPr="00A853EC" w:rsidRDefault="00A86474" w:rsidP="00A853EC">
      <w:pPr>
        <w:numPr>
          <w:ilvl w:val="1"/>
          <w:numId w:val="5"/>
        </w:numPr>
        <w:tabs>
          <w:tab w:val="left" w:pos="142"/>
          <w:tab w:val="left" w:pos="1134"/>
        </w:tabs>
        <w:suppressAutoHyphens/>
        <w:ind w:left="0" w:firstLine="709"/>
        <w:jc w:val="both"/>
        <w:rPr>
          <w:rFonts w:eastAsia="Calibri"/>
          <w:sz w:val="22"/>
          <w:szCs w:val="22"/>
        </w:rPr>
      </w:pPr>
      <w:r w:rsidRPr="00A853EC">
        <w:rPr>
          <w:rFonts w:eastAsia="Calibri"/>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86474" w:rsidRPr="00A853EC" w:rsidRDefault="00A86474" w:rsidP="00A853EC">
      <w:pPr>
        <w:numPr>
          <w:ilvl w:val="1"/>
          <w:numId w:val="5"/>
        </w:numPr>
        <w:tabs>
          <w:tab w:val="left" w:pos="142"/>
          <w:tab w:val="left" w:pos="1134"/>
        </w:tabs>
        <w:suppressAutoHyphens/>
        <w:ind w:left="0" w:firstLine="709"/>
        <w:jc w:val="both"/>
        <w:rPr>
          <w:rFonts w:eastAsia="Calibri"/>
          <w:sz w:val="22"/>
          <w:szCs w:val="22"/>
        </w:rPr>
      </w:pPr>
      <w:r w:rsidRPr="00A853EC">
        <w:rPr>
          <w:rFonts w:eastAsia="Calibri"/>
          <w:sz w:val="22"/>
          <w:szCs w:val="22"/>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A853EC">
        <w:rPr>
          <w:rFonts w:eastAsia="Calibri"/>
          <w:iCs/>
          <w:sz w:val="22"/>
          <w:szCs w:val="22"/>
        </w:rPr>
        <w:t>1000 (одной тысячи) рублей.</w:t>
      </w:r>
    </w:p>
    <w:p w:rsidR="00A86474" w:rsidRPr="00A853EC" w:rsidRDefault="00A86474" w:rsidP="00A853EC">
      <w:pPr>
        <w:numPr>
          <w:ilvl w:val="1"/>
          <w:numId w:val="5"/>
        </w:numPr>
        <w:tabs>
          <w:tab w:val="left" w:pos="142"/>
          <w:tab w:val="left" w:pos="1134"/>
        </w:tabs>
        <w:suppressAutoHyphens/>
        <w:ind w:left="0" w:firstLine="709"/>
        <w:jc w:val="both"/>
        <w:rPr>
          <w:rFonts w:eastAsia="Calibri"/>
          <w:sz w:val="22"/>
          <w:szCs w:val="22"/>
        </w:rPr>
      </w:pPr>
      <w:r w:rsidRPr="00A853EC">
        <w:rPr>
          <w:rFonts w:eastAsia="Calibri"/>
          <w:sz w:val="22"/>
          <w:szCs w:val="22"/>
        </w:rPr>
        <w:t xml:space="preserve">В случае просрочки исполнения </w:t>
      </w:r>
      <w:r w:rsidR="00A853EC" w:rsidRPr="00A853EC">
        <w:rPr>
          <w:rFonts w:eastAsia="Calibri"/>
          <w:sz w:val="22"/>
          <w:szCs w:val="22"/>
        </w:rPr>
        <w:t>Исполнителе</w:t>
      </w:r>
      <w:r w:rsidRPr="00A853EC">
        <w:rPr>
          <w:rFonts w:eastAsia="Calibri"/>
          <w:sz w:val="22"/>
          <w:szCs w:val="22"/>
        </w:rPr>
        <w:t xml:space="preserve">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853EC" w:rsidRPr="00A853EC">
        <w:rPr>
          <w:rFonts w:eastAsia="Calibri"/>
          <w:sz w:val="22"/>
          <w:szCs w:val="22"/>
        </w:rPr>
        <w:t>Исполнителе</w:t>
      </w:r>
      <w:r w:rsidRPr="00A853EC">
        <w:rPr>
          <w:rFonts w:eastAsia="Calibri"/>
          <w:sz w:val="22"/>
          <w:szCs w:val="22"/>
        </w:rPr>
        <w:t xml:space="preserve">м обязательств, предусмотренных Контрактом, Заказчик направляет </w:t>
      </w:r>
      <w:r w:rsidR="00A853EC" w:rsidRPr="00A853EC">
        <w:rPr>
          <w:rFonts w:eastAsia="Calibri"/>
          <w:sz w:val="22"/>
          <w:szCs w:val="22"/>
        </w:rPr>
        <w:t>Исполнителю</w:t>
      </w:r>
      <w:r w:rsidRPr="00A853EC">
        <w:rPr>
          <w:rFonts w:eastAsia="Calibri"/>
          <w:sz w:val="22"/>
          <w:szCs w:val="22"/>
        </w:rPr>
        <w:t xml:space="preserve"> требование об уплате неустоек (штрафов, пеней).</w:t>
      </w:r>
    </w:p>
    <w:p w:rsidR="00A86474" w:rsidRPr="00A853EC" w:rsidRDefault="00A86474" w:rsidP="00A86474">
      <w:pPr>
        <w:numPr>
          <w:ilvl w:val="1"/>
          <w:numId w:val="5"/>
        </w:numPr>
        <w:tabs>
          <w:tab w:val="left" w:pos="142"/>
          <w:tab w:val="left" w:pos="1134"/>
        </w:tabs>
        <w:suppressAutoHyphens/>
        <w:ind w:left="0" w:firstLine="426"/>
        <w:jc w:val="both"/>
        <w:rPr>
          <w:rFonts w:eastAsia="Calibri"/>
          <w:sz w:val="22"/>
          <w:szCs w:val="22"/>
        </w:rPr>
      </w:pPr>
      <w:r w:rsidRPr="00A853EC">
        <w:rPr>
          <w:rFonts w:eastAsia="Calibri"/>
          <w:sz w:val="22"/>
          <w:szCs w:val="22"/>
        </w:rPr>
        <w:t xml:space="preserve">Пеня начисляется за каждый день просрочки исполнения </w:t>
      </w:r>
      <w:r w:rsidR="00A853EC" w:rsidRPr="00A853EC">
        <w:rPr>
          <w:rFonts w:eastAsia="Calibri"/>
          <w:sz w:val="22"/>
          <w:szCs w:val="22"/>
        </w:rPr>
        <w:t>Исполнителе</w:t>
      </w:r>
      <w:r w:rsidRPr="00A853EC">
        <w:rPr>
          <w:rFonts w:eastAsia="Calibri"/>
          <w:sz w:val="22"/>
          <w:szCs w:val="22"/>
        </w:rPr>
        <w:t xml:space="preserve">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w:t>
      </w:r>
      <w:r w:rsidRPr="00A853EC">
        <w:rPr>
          <w:rFonts w:eastAsia="Calibri"/>
          <w:sz w:val="22"/>
          <w:szCs w:val="22"/>
        </w:rPr>
        <w:lastRenderedPageBreak/>
        <w:t xml:space="preserve">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A853EC" w:rsidRPr="00A853EC">
        <w:rPr>
          <w:rFonts w:eastAsia="Calibri"/>
          <w:sz w:val="22"/>
          <w:szCs w:val="22"/>
        </w:rPr>
        <w:t>Исполнителе</w:t>
      </w:r>
      <w:r w:rsidRPr="00A853EC">
        <w:rPr>
          <w:rFonts w:eastAsia="Calibri"/>
          <w:sz w:val="22"/>
          <w:szCs w:val="22"/>
        </w:rPr>
        <w:t>м.</w:t>
      </w:r>
    </w:p>
    <w:p w:rsidR="00A86474" w:rsidRPr="00A853EC" w:rsidRDefault="00A86474" w:rsidP="00A86474">
      <w:pPr>
        <w:numPr>
          <w:ilvl w:val="1"/>
          <w:numId w:val="5"/>
        </w:numPr>
        <w:tabs>
          <w:tab w:val="left" w:pos="142"/>
          <w:tab w:val="left" w:pos="1134"/>
        </w:tabs>
        <w:suppressAutoHyphens/>
        <w:ind w:left="0" w:firstLine="426"/>
        <w:jc w:val="both"/>
        <w:rPr>
          <w:rFonts w:eastAsia="Calibri"/>
          <w:sz w:val="22"/>
          <w:szCs w:val="22"/>
        </w:rPr>
      </w:pPr>
      <w:r w:rsidRPr="00A853EC">
        <w:rPr>
          <w:rFonts w:eastAsia="Calibri"/>
          <w:sz w:val="22"/>
          <w:szCs w:val="22"/>
        </w:rPr>
        <w:t xml:space="preserve">За каждый факт неисполнения или ненадлежащего исполнения </w:t>
      </w:r>
      <w:proofErr w:type="gramStart"/>
      <w:r w:rsidR="00A853EC" w:rsidRPr="00A853EC">
        <w:rPr>
          <w:rFonts w:eastAsia="Calibri"/>
          <w:sz w:val="22"/>
          <w:szCs w:val="22"/>
        </w:rPr>
        <w:t>Исполнителе</w:t>
      </w:r>
      <w:r w:rsidRPr="00A853EC">
        <w:rPr>
          <w:rFonts w:eastAsia="Calibri"/>
          <w:sz w:val="22"/>
          <w:szCs w:val="22"/>
        </w:rPr>
        <w:t>м  обязательства</w:t>
      </w:r>
      <w:proofErr w:type="gramEnd"/>
      <w:r w:rsidRPr="00A853EC">
        <w:rPr>
          <w:rFonts w:eastAsia="Calibri"/>
          <w:sz w:val="22"/>
          <w:szCs w:val="22"/>
        </w:rPr>
        <w:t xml:space="preserve">,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rsidR="00A86474" w:rsidRPr="00A853EC" w:rsidRDefault="00A86474" w:rsidP="00A86474">
      <w:pPr>
        <w:numPr>
          <w:ilvl w:val="1"/>
          <w:numId w:val="5"/>
        </w:numPr>
        <w:tabs>
          <w:tab w:val="left" w:pos="142"/>
          <w:tab w:val="left" w:pos="1134"/>
        </w:tabs>
        <w:suppressAutoHyphens/>
        <w:ind w:left="0" w:firstLine="426"/>
        <w:jc w:val="both"/>
        <w:rPr>
          <w:rFonts w:eastAsia="Calibri"/>
          <w:sz w:val="22"/>
          <w:szCs w:val="22"/>
        </w:rPr>
      </w:pPr>
      <w:r w:rsidRPr="00A853EC">
        <w:rPr>
          <w:rFonts w:eastAsia="Calibri"/>
          <w:sz w:val="22"/>
          <w:szCs w:val="22"/>
        </w:rPr>
        <w:t xml:space="preserve">Общая сумма начисленных штрафов за неисполнение или ненадлежащее исполнение </w:t>
      </w:r>
      <w:r w:rsidR="00A853EC" w:rsidRPr="00A853EC">
        <w:rPr>
          <w:rFonts w:eastAsia="Calibri"/>
          <w:sz w:val="22"/>
          <w:szCs w:val="22"/>
        </w:rPr>
        <w:t>Исполнителе</w:t>
      </w:r>
      <w:r w:rsidRPr="00A853EC">
        <w:rPr>
          <w:rFonts w:eastAsia="Calibri"/>
          <w:sz w:val="22"/>
          <w:szCs w:val="22"/>
        </w:rPr>
        <w:t>м обязательств, предусмотренных Контрактом, не может превышать цену Контракта.</w:t>
      </w:r>
    </w:p>
    <w:p w:rsidR="00A86474" w:rsidRPr="00A853EC" w:rsidRDefault="00A86474" w:rsidP="00A86474">
      <w:pPr>
        <w:numPr>
          <w:ilvl w:val="1"/>
          <w:numId w:val="5"/>
        </w:numPr>
        <w:tabs>
          <w:tab w:val="left" w:pos="142"/>
          <w:tab w:val="left" w:pos="1134"/>
        </w:tabs>
        <w:suppressAutoHyphens/>
        <w:ind w:left="0" w:firstLine="426"/>
        <w:jc w:val="both"/>
        <w:rPr>
          <w:rFonts w:eastAsia="Calibri"/>
          <w:sz w:val="22"/>
          <w:szCs w:val="22"/>
        </w:rPr>
      </w:pPr>
      <w:r w:rsidRPr="00A853EC">
        <w:rPr>
          <w:rFonts w:eastAsia="Calibri"/>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86474" w:rsidRPr="00A853EC" w:rsidRDefault="00A86474" w:rsidP="00A86474">
      <w:pPr>
        <w:numPr>
          <w:ilvl w:val="1"/>
          <w:numId w:val="5"/>
        </w:numPr>
        <w:tabs>
          <w:tab w:val="left" w:pos="142"/>
          <w:tab w:val="left" w:pos="1134"/>
        </w:tabs>
        <w:suppressAutoHyphens/>
        <w:ind w:left="0" w:firstLine="426"/>
        <w:jc w:val="both"/>
        <w:rPr>
          <w:rFonts w:eastAsia="Calibri"/>
          <w:sz w:val="22"/>
          <w:szCs w:val="22"/>
        </w:rPr>
      </w:pPr>
      <w:r w:rsidRPr="00A853EC">
        <w:rPr>
          <w:rFonts w:eastAsia="Calibri"/>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86474" w:rsidRPr="00A853EC" w:rsidRDefault="00A86474" w:rsidP="00A86474">
      <w:pPr>
        <w:numPr>
          <w:ilvl w:val="1"/>
          <w:numId w:val="5"/>
        </w:numPr>
        <w:tabs>
          <w:tab w:val="left" w:pos="142"/>
          <w:tab w:val="left" w:pos="1134"/>
        </w:tabs>
        <w:suppressAutoHyphens/>
        <w:ind w:left="0" w:firstLine="426"/>
        <w:jc w:val="both"/>
        <w:rPr>
          <w:rFonts w:eastAsia="Calibri"/>
          <w:sz w:val="22"/>
          <w:szCs w:val="22"/>
        </w:rPr>
      </w:pPr>
      <w:r w:rsidRPr="00A853EC">
        <w:rPr>
          <w:rFonts w:eastAsia="Calibri"/>
          <w:sz w:val="22"/>
          <w:szCs w:val="22"/>
        </w:rPr>
        <w:t xml:space="preserve">Уплата </w:t>
      </w:r>
      <w:r w:rsidR="00A853EC" w:rsidRPr="00A853EC">
        <w:rPr>
          <w:rFonts w:eastAsia="Calibri"/>
          <w:sz w:val="22"/>
          <w:szCs w:val="22"/>
        </w:rPr>
        <w:t>Исполнителе</w:t>
      </w:r>
      <w:r w:rsidRPr="00A853EC">
        <w:rPr>
          <w:rFonts w:eastAsia="Calibri"/>
          <w:sz w:val="22"/>
          <w:szCs w:val="22"/>
        </w:rPr>
        <w:t>м неустойки или применение иной формы ответственности не освобождает его от исполнения обязательств по настоящему Контракту.</w:t>
      </w:r>
    </w:p>
    <w:p w:rsidR="00A86474" w:rsidRPr="00A853EC" w:rsidRDefault="00A86474" w:rsidP="00597A6A">
      <w:pPr>
        <w:ind w:firstLine="709"/>
        <w:jc w:val="both"/>
        <w:rPr>
          <w:sz w:val="22"/>
          <w:szCs w:val="22"/>
        </w:rPr>
      </w:pPr>
    </w:p>
    <w:p w:rsidR="00597A6A" w:rsidRPr="00EC3728" w:rsidRDefault="00597A6A" w:rsidP="00597A6A">
      <w:pPr>
        <w:pStyle w:val="1"/>
        <w:keepNext w:val="0"/>
        <w:spacing w:before="120"/>
        <w:rPr>
          <w:sz w:val="22"/>
          <w:szCs w:val="22"/>
        </w:rPr>
      </w:pPr>
      <w:r>
        <w:rPr>
          <w:sz w:val="22"/>
          <w:szCs w:val="22"/>
        </w:rPr>
        <w:t xml:space="preserve">6. </w:t>
      </w:r>
      <w:r w:rsidRPr="00EC3728">
        <w:rPr>
          <w:sz w:val="22"/>
          <w:szCs w:val="22"/>
        </w:rPr>
        <w:t>СВЕДЕНИЯ ОБ ОЦЕНЩИКАХ</w:t>
      </w:r>
    </w:p>
    <w:p w:rsidR="00597A6A" w:rsidRDefault="00597A6A" w:rsidP="00597A6A">
      <w:pPr>
        <w:ind w:firstLine="720"/>
        <w:rPr>
          <w:b/>
          <w:sz w:val="22"/>
          <w:szCs w:val="22"/>
        </w:rPr>
      </w:pPr>
      <w:r>
        <w:rPr>
          <w:sz w:val="22"/>
          <w:szCs w:val="22"/>
        </w:rPr>
        <w:t xml:space="preserve">6.1. </w:t>
      </w:r>
      <w:r>
        <w:rPr>
          <w:b/>
          <w:sz w:val="22"/>
          <w:szCs w:val="22"/>
        </w:rPr>
        <w:t>Оценщик</w:t>
      </w:r>
      <w:r>
        <w:rPr>
          <w:sz w:val="22"/>
          <w:szCs w:val="22"/>
        </w:rPr>
        <w:t xml:space="preserve"> - _____________________________________________________.</w:t>
      </w:r>
    </w:p>
    <w:p w:rsidR="00597A6A" w:rsidRDefault="00597A6A" w:rsidP="00597A6A">
      <w:pPr>
        <w:ind w:firstLine="709"/>
        <w:jc w:val="both"/>
        <w:rPr>
          <w:sz w:val="22"/>
          <w:szCs w:val="22"/>
        </w:rPr>
      </w:pPr>
      <w:r>
        <w:rPr>
          <w:b/>
          <w:sz w:val="22"/>
          <w:szCs w:val="22"/>
        </w:rPr>
        <w:t>Страховой полис:</w:t>
      </w:r>
      <w:r>
        <w:rPr>
          <w:sz w:val="22"/>
          <w:szCs w:val="22"/>
        </w:rPr>
        <w:t xml:space="preserve"> серия № _______________________; страховщик – ______________________________, срок страхования с ______________ г. по _____________________ г.; страховая сумма – _________________________ (_____________________________________) рублей.</w:t>
      </w:r>
    </w:p>
    <w:p w:rsidR="00597A6A" w:rsidRDefault="00597A6A" w:rsidP="00597A6A">
      <w:pPr>
        <w:ind w:firstLine="720"/>
        <w:jc w:val="both"/>
        <w:rPr>
          <w:sz w:val="22"/>
          <w:szCs w:val="22"/>
        </w:rPr>
      </w:pPr>
      <w:r>
        <w:rPr>
          <w:b/>
          <w:sz w:val="22"/>
          <w:szCs w:val="22"/>
        </w:rPr>
        <w:t xml:space="preserve">Членство в саморегулируемой организации: </w:t>
      </w:r>
      <w:r>
        <w:rPr>
          <w:sz w:val="22"/>
          <w:szCs w:val="22"/>
        </w:rPr>
        <w:t>______________________________________________, включен в реестр оценщиков ____________________________ года за регистрационным номером ________________________.</w:t>
      </w:r>
    </w:p>
    <w:p w:rsidR="00597A6A" w:rsidRDefault="00597A6A" w:rsidP="00597A6A">
      <w:pPr>
        <w:ind w:firstLine="720"/>
        <w:rPr>
          <w:b/>
          <w:sz w:val="22"/>
          <w:szCs w:val="22"/>
        </w:rPr>
      </w:pPr>
      <w:r>
        <w:rPr>
          <w:sz w:val="22"/>
          <w:szCs w:val="22"/>
        </w:rPr>
        <w:t xml:space="preserve">6.2. </w:t>
      </w:r>
      <w:r>
        <w:rPr>
          <w:b/>
          <w:sz w:val="22"/>
          <w:szCs w:val="22"/>
        </w:rPr>
        <w:t>Оценщик</w:t>
      </w:r>
      <w:r>
        <w:rPr>
          <w:sz w:val="22"/>
          <w:szCs w:val="22"/>
        </w:rPr>
        <w:t xml:space="preserve"> – ______________________________________________________.</w:t>
      </w:r>
    </w:p>
    <w:p w:rsidR="00597A6A" w:rsidRDefault="00597A6A" w:rsidP="00597A6A">
      <w:pPr>
        <w:ind w:firstLine="709"/>
        <w:jc w:val="both"/>
        <w:rPr>
          <w:sz w:val="22"/>
          <w:szCs w:val="22"/>
        </w:rPr>
      </w:pPr>
      <w:r>
        <w:rPr>
          <w:b/>
          <w:sz w:val="22"/>
          <w:szCs w:val="22"/>
        </w:rPr>
        <w:t>Страховой полис:</w:t>
      </w:r>
      <w:r>
        <w:rPr>
          <w:sz w:val="22"/>
          <w:szCs w:val="22"/>
        </w:rPr>
        <w:t xml:space="preserve"> серия № _______________________; страховщик – ______________________________, срок страхования с ______________ г. по _____________________ г.; страховая сумма – _________________________ (_____________________________________) рублей.</w:t>
      </w:r>
    </w:p>
    <w:p w:rsidR="00597A6A" w:rsidRDefault="00597A6A" w:rsidP="00597A6A">
      <w:pPr>
        <w:ind w:firstLine="720"/>
        <w:jc w:val="both"/>
        <w:rPr>
          <w:sz w:val="22"/>
          <w:szCs w:val="22"/>
        </w:rPr>
      </w:pPr>
      <w:r>
        <w:rPr>
          <w:b/>
          <w:sz w:val="22"/>
          <w:szCs w:val="22"/>
        </w:rPr>
        <w:t xml:space="preserve">Членство в саморегулируемой организации: </w:t>
      </w:r>
      <w:r>
        <w:rPr>
          <w:sz w:val="22"/>
          <w:szCs w:val="22"/>
        </w:rPr>
        <w:t>__________________________________________, включен в реестр оценщиков ___________________________ года за регистрационным номером ____________________________.</w:t>
      </w:r>
    </w:p>
    <w:p w:rsidR="00597A6A" w:rsidRDefault="00597A6A" w:rsidP="00597A6A">
      <w:pPr>
        <w:ind w:firstLine="720"/>
        <w:rPr>
          <w:sz w:val="22"/>
          <w:szCs w:val="22"/>
        </w:rPr>
      </w:pPr>
      <w:r>
        <w:rPr>
          <w:sz w:val="22"/>
          <w:szCs w:val="22"/>
        </w:rPr>
        <w:t xml:space="preserve">6.3. </w:t>
      </w:r>
      <w:r>
        <w:rPr>
          <w:b/>
          <w:sz w:val="22"/>
          <w:szCs w:val="22"/>
        </w:rPr>
        <w:t>Сведения о саморегулируемой организации оценщиков.</w:t>
      </w:r>
    </w:p>
    <w:p w:rsidR="00597A6A" w:rsidRDefault="00597A6A" w:rsidP="00597A6A">
      <w:pPr>
        <w:ind w:firstLine="720"/>
        <w:jc w:val="both"/>
        <w:rPr>
          <w:sz w:val="22"/>
          <w:szCs w:val="22"/>
        </w:rPr>
      </w:pPr>
      <w:r>
        <w:rPr>
          <w:sz w:val="22"/>
          <w:szCs w:val="22"/>
        </w:rPr>
        <w:t>Наименование: _____________________________________________________</w:t>
      </w:r>
    </w:p>
    <w:p w:rsidR="00597A6A" w:rsidRDefault="00597A6A" w:rsidP="00597A6A">
      <w:pPr>
        <w:ind w:firstLine="709"/>
        <w:jc w:val="both"/>
        <w:rPr>
          <w:sz w:val="22"/>
          <w:szCs w:val="22"/>
        </w:rPr>
      </w:pPr>
      <w:r>
        <w:rPr>
          <w:sz w:val="22"/>
          <w:szCs w:val="22"/>
        </w:rPr>
        <w:t>Включена в единый государственный реестр саморегулируемых организаций оценщиков _________________________________________________________ года за № ______________.</w:t>
      </w:r>
    </w:p>
    <w:p w:rsidR="00597A6A" w:rsidRDefault="00597A6A" w:rsidP="00597A6A">
      <w:pPr>
        <w:ind w:firstLine="709"/>
        <w:jc w:val="both"/>
        <w:rPr>
          <w:b/>
          <w:sz w:val="22"/>
          <w:szCs w:val="22"/>
        </w:rPr>
      </w:pPr>
      <w:r>
        <w:rPr>
          <w:sz w:val="22"/>
          <w:szCs w:val="22"/>
        </w:rPr>
        <w:t xml:space="preserve">6.4 </w:t>
      </w:r>
      <w:r>
        <w:rPr>
          <w:b/>
          <w:sz w:val="22"/>
          <w:szCs w:val="22"/>
        </w:rPr>
        <w:t>Сведения о страховании</w:t>
      </w:r>
    </w:p>
    <w:p w:rsidR="00597A6A" w:rsidRDefault="005F1703" w:rsidP="00597A6A">
      <w:pPr>
        <w:ind w:firstLine="720"/>
        <w:jc w:val="both"/>
        <w:rPr>
          <w:sz w:val="22"/>
          <w:szCs w:val="22"/>
        </w:rPr>
      </w:pPr>
      <w:r>
        <w:rPr>
          <w:sz w:val="22"/>
          <w:szCs w:val="22"/>
        </w:rPr>
        <w:t>Контракт</w:t>
      </w:r>
      <w:r w:rsidR="00597A6A">
        <w:rPr>
          <w:sz w:val="22"/>
          <w:szCs w:val="22"/>
        </w:rPr>
        <w:t xml:space="preserve"> обязательного страхования ответственности при осуществлении оценочной деятельности № _______________ от ________________________________ г. Период страхования с ___________________ г. по _________________ г. Страховая сумма – _______________________________ (____________________) рублей.</w:t>
      </w:r>
    </w:p>
    <w:p w:rsidR="00243882" w:rsidRDefault="00243882" w:rsidP="00597A6A">
      <w:pPr>
        <w:ind w:firstLine="720"/>
        <w:jc w:val="both"/>
        <w:rPr>
          <w:sz w:val="22"/>
          <w:szCs w:val="22"/>
        </w:rPr>
      </w:pPr>
    </w:p>
    <w:p w:rsidR="00597A6A" w:rsidRDefault="00597A6A" w:rsidP="00597A6A">
      <w:pPr>
        <w:ind w:firstLine="720"/>
        <w:jc w:val="both"/>
        <w:rPr>
          <w:sz w:val="22"/>
          <w:szCs w:val="22"/>
        </w:rPr>
      </w:pPr>
    </w:p>
    <w:p w:rsidR="00243882" w:rsidRPr="00BF1AE5" w:rsidRDefault="00243882" w:rsidP="00243882">
      <w:pPr>
        <w:tabs>
          <w:tab w:val="left" w:pos="142"/>
          <w:tab w:val="left" w:pos="1134"/>
        </w:tabs>
        <w:suppressAutoHyphens/>
        <w:jc w:val="center"/>
        <w:rPr>
          <w:rFonts w:eastAsia="MS Mincho"/>
          <w:b/>
          <w:sz w:val="22"/>
          <w:szCs w:val="22"/>
        </w:rPr>
      </w:pPr>
      <w:r w:rsidRPr="00BF1AE5">
        <w:rPr>
          <w:rFonts w:eastAsia="MS Mincho"/>
          <w:b/>
          <w:sz w:val="22"/>
          <w:szCs w:val="22"/>
        </w:rPr>
        <w:t>7.</w:t>
      </w:r>
      <w:r w:rsidR="00FB3DC0" w:rsidRPr="00BF1AE5">
        <w:rPr>
          <w:rFonts w:eastAsia="MS Mincho"/>
          <w:b/>
          <w:sz w:val="22"/>
          <w:szCs w:val="22"/>
        </w:rPr>
        <w:t xml:space="preserve">АНТИКОРРУПЦИОННАЯ ОГОВОРКА </w:t>
      </w:r>
    </w:p>
    <w:p w:rsidR="00243882" w:rsidRPr="00243882" w:rsidRDefault="00243882" w:rsidP="00243882">
      <w:pPr>
        <w:tabs>
          <w:tab w:val="left" w:pos="142"/>
          <w:tab w:val="left" w:pos="1134"/>
        </w:tabs>
        <w:suppressAutoHyphens/>
        <w:jc w:val="both"/>
        <w:rPr>
          <w:rFonts w:eastAsia="MS Mincho"/>
          <w:sz w:val="22"/>
          <w:szCs w:val="22"/>
        </w:rPr>
      </w:pPr>
      <w:r w:rsidRPr="00243882">
        <w:rPr>
          <w:rFonts w:eastAsia="MS Mincho"/>
          <w:sz w:val="22"/>
          <w:szCs w:val="22"/>
        </w:rPr>
        <w:tab/>
        <w:t xml:space="preserve">     7.1. Стороны подтверждают соблюдение ими требований законодательства Российской Федерации о противодействии коррупции.</w:t>
      </w:r>
    </w:p>
    <w:p w:rsidR="00243882" w:rsidRPr="00243882" w:rsidRDefault="00243882" w:rsidP="00243882">
      <w:pPr>
        <w:tabs>
          <w:tab w:val="left" w:pos="142"/>
          <w:tab w:val="left" w:pos="567"/>
          <w:tab w:val="left" w:pos="1134"/>
        </w:tabs>
        <w:jc w:val="both"/>
        <w:rPr>
          <w:rFonts w:eastAsia="Calibri"/>
          <w:sz w:val="22"/>
          <w:szCs w:val="22"/>
          <w:lang w:eastAsia="en-US"/>
        </w:rPr>
      </w:pPr>
      <w:r w:rsidRPr="00243882">
        <w:rPr>
          <w:rFonts w:eastAsia="Calibri"/>
          <w:bCs/>
          <w:sz w:val="22"/>
          <w:szCs w:val="22"/>
          <w:lang w:bidi="ru-RU"/>
        </w:rPr>
        <w:tab/>
        <w:t xml:space="preserve">    7.2.При исполнении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43882" w:rsidRPr="00243882" w:rsidRDefault="00243882" w:rsidP="00243882">
      <w:pPr>
        <w:tabs>
          <w:tab w:val="left" w:pos="142"/>
          <w:tab w:val="left" w:pos="567"/>
          <w:tab w:val="left" w:pos="1134"/>
        </w:tabs>
        <w:jc w:val="both"/>
        <w:rPr>
          <w:rFonts w:eastAsia="Calibri"/>
          <w:sz w:val="22"/>
          <w:szCs w:val="22"/>
          <w:lang w:eastAsia="en-US"/>
        </w:rPr>
      </w:pPr>
      <w:r w:rsidRPr="00243882">
        <w:rPr>
          <w:rFonts w:eastAsia="Calibri"/>
          <w:bCs/>
          <w:sz w:val="22"/>
          <w:szCs w:val="22"/>
          <w:lang w:bidi="ru-RU"/>
        </w:rPr>
        <w:t xml:space="preserve">      7.3.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государственного Контракта.</w:t>
      </w:r>
    </w:p>
    <w:p w:rsidR="00243882" w:rsidRPr="00243882" w:rsidRDefault="00243882" w:rsidP="00243882">
      <w:pPr>
        <w:tabs>
          <w:tab w:val="left" w:pos="142"/>
          <w:tab w:val="left" w:pos="567"/>
          <w:tab w:val="left" w:pos="1134"/>
        </w:tabs>
        <w:jc w:val="both"/>
        <w:rPr>
          <w:rFonts w:eastAsia="Calibri"/>
          <w:sz w:val="22"/>
          <w:szCs w:val="22"/>
          <w:lang w:eastAsia="en-US"/>
        </w:rPr>
      </w:pPr>
      <w:r w:rsidRPr="00243882">
        <w:rPr>
          <w:rFonts w:eastAsia="Calibri"/>
          <w:bCs/>
          <w:sz w:val="22"/>
          <w:szCs w:val="22"/>
          <w:lang w:bidi="ru-RU"/>
        </w:rPr>
        <w:t xml:space="preserve">     7.4.В случае возникновения у Стороны обоснованных подозрений, что произошло или может произойти нарушение каких-либо положений пунктов 7.2 и 7.3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rsidR="00243882" w:rsidRPr="00243882" w:rsidRDefault="00243882" w:rsidP="00243882">
      <w:pPr>
        <w:tabs>
          <w:tab w:val="left" w:pos="142"/>
          <w:tab w:val="left" w:pos="567"/>
          <w:tab w:val="left" w:pos="1134"/>
        </w:tabs>
        <w:jc w:val="both"/>
        <w:rPr>
          <w:rFonts w:eastAsia="Calibri"/>
          <w:sz w:val="22"/>
          <w:szCs w:val="22"/>
          <w:lang w:eastAsia="en-US"/>
        </w:rPr>
      </w:pPr>
      <w:r w:rsidRPr="00243882">
        <w:rPr>
          <w:rFonts w:eastAsia="Calibri"/>
          <w:bCs/>
          <w:sz w:val="22"/>
          <w:szCs w:val="22"/>
          <w:lang w:bidi="ru-RU"/>
        </w:rPr>
        <w:t xml:space="preserve">     7.5.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7.2 и 7.3 настоящего Контракта, а также возникновение личной заинтересованности при исполнении Контракта, которая приводит или может привести к конфликту интересов.</w:t>
      </w:r>
    </w:p>
    <w:p w:rsidR="00243882" w:rsidRPr="00243882" w:rsidRDefault="00243882" w:rsidP="00243882">
      <w:pPr>
        <w:tabs>
          <w:tab w:val="left" w:pos="142"/>
          <w:tab w:val="left" w:pos="567"/>
          <w:tab w:val="left" w:pos="1134"/>
        </w:tabs>
        <w:jc w:val="both"/>
        <w:rPr>
          <w:rFonts w:eastAsia="Calibri"/>
          <w:sz w:val="22"/>
          <w:szCs w:val="22"/>
          <w:lang w:eastAsia="en-US"/>
        </w:rPr>
      </w:pPr>
      <w:r w:rsidRPr="00243882">
        <w:rPr>
          <w:rFonts w:eastAsia="Calibri"/>
          <w:bCs/>
          <w:sz w:val="22"/>
          <w:szCs w:val="22"/>
          <w:lang w:bidi="ru-RU"/>
        </w:rPr>
        <w:t xml:space="preserve">      7.6. Сторона, получившая письменное уведомление, указанное в пункте 7.4 Контракта обязана рассмотреть уведомление и сообщить другой Стороне об итогах его рассмотрения в течение 10 (десяти) рабочих дней с даты получения.</w:t>
      </w:r>
    </w:p>
    <w:p w:rsidR="00243882" w:rsidRPr="00243882" w:rsidRDefault="00243882" w:rsidP="00243882">
      <w:pPr>
        <w:tabs>
          <w:tab w:val="left" w:pos="142"/>
          <w:tab w:val="left" w:pos="567"/>
          <w:tab w:val="left" w:pos="1134"/>
        </w:tabs>
        <w:jc w:val="both"/>
        <w:rPr>
          <w:rFonts w:eastAsia="Calibri"/>
          <w:sz w:val="22"/>
          <w:szCs w:val="22"/>
          <w:lang w:eastAsia="en-US"/>
        </w:rPr>
      </w:pPr>
      <w:r w:rsidRPr="00243882">
        <w:rPr>
          <w:rFonts w:eastAsia="Calibri"/>
          <w:bCs/>
          <w:sz w:val="22"/>
          <w:szCs w:val="22"/>
          <w:lang w:bidi="ru-RU"/>
        </w:rPr>
        <w:t xml:space="preserve">       7.7. Стороны гарантируют осуществление надлежащего разбирательства по фактам нарушения положений пунктов 7.2 и 7.3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43882" w:rsidRPr="00243882" w:rsidRDefault="00243882" w:rsidP="00243882">
      <w:pPr>
        <w:tabs>
          <w:tab w:val="left" w:pos="142"/>
          <w:tab w:val="left" w:pos="567"/>
          <w:tab w:val="left" w:pos="1134"/>
        </w:tabs>
        <w:ind w:left="426"/>
        <w:jc w:val="both"/>
        <w:rPr>
          <w:rFonts w:eastAsia="Calibri"/>
          <w:sz w:val="22"/>
          <w:szCs w:val="22"/>
          <w:lang w:eastAsia="en-US"/>
        </w:rPr>
      </w:pPr>
    </w:p>
    <w:p w:rsidR="004570E5" w:rsidRPr="00EC3728" w:rsidRDefault="004570E5" w:rsidP="004570E5">
      <w:pPr>
        <w:spacing w:after="120"/>
        <w:jc w:val="center"/>
        <w:rPr>
          <w:b/>
          <w:sz w:val="22"/>
          <w:szCs w:val="22"/>
        </w:rPr>
      </w:pPr>
      <w:r>
        <w:rPr>
          <w:b/>
          <w:sz w:val="22"/>
          <w:szCs w:val="22"/>
        </w:rPr>
        <w:tab/>
        <w:t>8</w:t>
      </w:r>
      <w:r w:rsidRPr="00EC3728">
        <w:rPr>
          <w:b/>
          <w:sz w:val="22"/>
          <w:szCs w:val="22"/>
        </w:rPr>
        <w:t>. ПРОЧИЕ УСЛОВИЯ</w:t>
      </w:r>
    </w:p>
    <w:p w:rsidR="004570E5" w:rsidRPr="00EC3728" w:rsidRDefault="004570E5" w:rsidP="004570E5">
      <w:pPr>
        <w:ind w:firstLine="709"/>
        <w:jc w:val="both"/>
        <w:rPr>
          <w:b/>
          <w:sz w:val="22"/>
          <w:szCs w:val="22"/>
        </w:rPr>
      </w:pPr>
      <w:r>
        <w:rPr>
          <w:sz w:val="22"/>
          <w:szCs w:val="22"/>
        </w:rPr>
        <w:t>8</w:t>
      </w:r>
      <w:r w:rsidRPr="00EC3728">
        <w:rPr>
          <w:sz w:val="22"/>
          <w:szCs w:val="22"/>
        </w:rPr>
        <w:t>.1.</w:t>
      </w:r>
      <w:r>
        <w:rPr>
          <w:sz w:val="22"/>
          <w:szCs w:val="22"/>
        </w:rPr>
        <w:t xml:space="preserve"> </w:t>
      </w:r>
      <w:r w:rsidRPr="00EC3728">
        <w:rPr>
          <w:sz w:val="22"/>
          <w:szCs w:val="22"/>
        </w:rPr>
        <w:t xml:space="preserve">Условия </w:t>
      </w:r>
      <w:r>
        <w:rPr>
          <w:sz w:val="22"/>
          <w:szCs w:val="22"/>
        </w:rPr>
        <w:t>Контракта</w:t>
      </w:r>
      <w:r w:rsidRPr="00EC3728">
        <w:rPr>
          <w:sz w:val="22"/>
          <w:szCs w:val="22"/>
        </w:rPr>
        <w:t>, в том числе порядок и формы взаиморасчетов, являются конфиденциальной информацией и не подлежат разглашению Сторонами третьим лицам.</w:t>
      </w:r>
      <w:r w:rsidRPr="00EC3728">
        <w:rPr>
          <w:b/>
          <w:sz w:val="22"/>
          <w:szCs w:val="22"/>
        </w:rPr>
        <w:t xml:space="preserve"> </w:t>
      </w:r>
    </w:p>
    <w:p w:rsidR="004570E5" w:rsidRPr="00EC3728" w:rsidRDefault="004570E5" w:rsidP="004570E5">
      <w:pPr>
        <w:ind w:firstLine="709"/>
        <w:jc w:val="both"/>
        <w:rPr>
          <w:sz w:val="22"/>
          <w:szCs w:val="22"/>
        </w:rPr>
      </w:pPr>
      <w:r>
        <w:rPr>
          <w:sz w:val="22"/>
          <w:szCs w:val="22"/>
        </w:rPr>
        <w:t>8</w:t>
      </w:r>
      <w:r w:rsidRPr="00EC3728">
        <w:rPr>
          <w:sz w:val="22"/>
          <w:szCs w:val="22"/>
        </w:rPr>
        <w:t>.2.</w:t>
      </w:r>
      <w:r>
        <w:rPr>
          <w:sz w:val="22"/>
          <w:szCs w:val="22"/>
        </w:rPr>
        <w:t xml:space="preserve"> Контракт</w:t>
      </w:r>
      <w:r w:rsidRPr="00EC3728">
        <w:rPr>
          <w:sz w:val="22"/>
          <w:szCs w:val="22"/>
        </w:rPr>
        <w:t xml:space="preserve"> считается заключенным с момента его подписания Сторонами и действует до выполнения Сторонами своих обязательств по </w:t>
      </w:r>
      <w:r>
        <w:rPr>
          <w:sz w:val="22"/>
          <w:szCs w:val="22"/>
        </w:rPr>
        <w:t>Контракту</w:t>
      </w:r>
      <w:r w:rsidRPr="00EC3728">
        <w:rPr>
          <w:sz w:val="22"/>
          <w:szCs w:val="22"/>
        </w:rPr>
        <w:t>.</w:t>
      </w:r>
    </w:p>
    <w:p w:rsidR="004570E5" w:rsidRDefault="004570E5" w:rsidP="004570E5">
      <w:pPr>
        <w:spacing w:after="120"/>
        <w:ind w:firstLine="709"/>
        <w:jc w:val="both"/>
        <w:rPr>
          <w:sz w:val="22"/>
          <w:szCs w:val="22"/>
        </w:rPr>
      </w:pPr>
      <w:r>
        <w:rPr>
          <w:sz w:val="22"/>
          <w:szCs w:val="22"/>
        </w:rPr>
        <w:t>8</w:t>
      </w:r>
      <w:r w:rsidRPr="00EC3728">
        <w:rPr>
          <w:sz w:val="22"/>
          <w:szCs w:val="22"/>
        </w:rPr>
        <w:t xml:space="preserve">.3. Настоящий </w:t>
      </w:r>
      <w:r>
        <w:rPr>
          <w:sz w:val="22"/>
          <w:szCs w:val="22"/>
        </w:rPr>
        <w:t>Контракт</w:t>
      </w:r>
      <w:r w:rsidRPr="00EC3728">
        <w:rPr>
          <w:sz w:val="22"/>
          <w:szCs w:val="22"/>
        </w:rPr>
        <w:t xml:space="preserve"> составлен в 2-х экземплярах, каждый из которых имеет одинаковую юридическую силу.</w:t>
      </w:r>
      <w:r>
        <w:rPr>
          <w:sz w:val="22"/>
          <w:szCs w:val="22"/>
        </w:rPr>
        <w:t xml:space="preserve">                                                                                                               </w:t>
      </w:r>
    </w:p>
    <w:p w:rsidR="004570E5" w:rsidRPr="00FB3DC0" w:rsidRDefault="004570E5" w:rsidP="004570E5">
      <w:pPr>
        <w:ind w:firstLine="709"/>
        <w:jc w:val="both"/>
        <w:rPr>
          <w:sz w:val="22"/>
          <w:szCs w:val="22"/>
        </w:rPr>
      </w:pPr>
      <w:r>
        <w:rPr>
          <w:sz w:val="22"/>
          <w:szCs w:val="22"/>
        </w:rPr>
        <w:t>8.4.</w:t>
      </w:r>
      <w:r w:rsidRPr="00FB3DC0">
        <w:rPr>
          <w:sz w:val="22"/>
          <w:szCs w:val="22"/>
        </w:rPr>
        <w:t>Исполнитель подтверждает соответствие требованиям установленным частью 1 статьи 31 Федерального закона № 44-ФЗ от 05.04.2013 «О Контрактной системе в сфере закупок товаров, работ для обеспечения государственных и муниципальных нужд».</w:t>
      </w:r>
    </w:p>
    <w:p w:rsidR="004570E5" w:rsidRDefault="004570E5" w:rsidP="004570E5">
      <w:pPr>
        <w:ind w:firstLine="709"/>
        <w:jc w:val="both"/>
        <w:rPr>
          <w:sz w:val="22"/>
          <w:szCs w:val="22"/>
        </w:rPr>
      </w:pPr>
      <w:r>
        <w:rPr>
          <w:sz w:val="22"/>
          <w:szCs w:val="22"/>
        </w:rPr>
        <w:t>8</w:t>
      </w:r>
      <w:r w:rsidRPr="00FB3DC0">
        <w:rPr>
          <w:sz w:val="22"/>
          <w:szCs w:val="22"/>
        </w:rPr>
        <w:t>.</w:t>
      </w:r>
      <w:r>
        <w:rPr>
          <w:sz w:val="22"/>
          <w:szCs w:val="22"/>
        </w:rPr>
        <w:t>5</w:t>
      </w:r>
      <w:r w:rsidRPr="00FB3DC0">
        <w:rPr>
          <w:sz w:val="22"/>
          <w:szCs w:val="22"/>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sz w:val="22"/>
          <w:szCs w:val="22"/>
        </w:rPr>
        <w:t xml:space="preserve">         </w:t>
      </w:r>
    </w:p>
    <w:p w:rsidR="004570E5" w:rsidRPr="00FB3DC0" w:rsidRDefault="004570E5" w:rsidP="004570E5">
      <w:pPr>
        <w:ind w:firstLine="709"/>
        <w:jc w:val="both"/>
        <w:rPr>
          <w:sz w:val="22"/>
          <w:szCs w:val="22"/>
        </w:rPr>
      </w:pPr>
      <w:r w:rsidRPr="00FB3DC0">
        <w:rPr>
          <w:sz w:val="22"/>
          <w:szCs w:val="22"/>
        </w:rPr>
        <w:t xml:space="preserve"> </w:t>
      </w:r>
      <w:r>
        <w:rPr>
          <w:sz w:val="22"/>
          <w:szCs w:val="22"/>
        </w:rPr>
        <w:t>8</w:t>
      </w:r>
      <w:r w:rsidRPr="00FB3DC0">
        <w:rPr>
          <w:sz w:val="22"/>
          <w:szCs w:val="22"/>
        </w:rPr>
        <w:t>.</w:t>
      </w:r>
      <w:r>
        <w:rPr>
          <w:sz w:val="22"/>
          <w:szCs w:val="22"/>
        </w:rPr>
        <w:t>5</w:t>
      </w:r>
      <w:r w:rsidRPr="00FB3DC0">
        <w:rPr>
          <w:sz w:val="22"/>
          <w:szCs w:val="22"/>
        </w:rPr>
        <w:t>.1.Изменение существенных условий Контракта при его исполнении допускается в следующих случаях:</w:t>
      </w:r>
    </w:p>
    <w:p w:rsidR="004570E5" w:rsidRPr="00FB3DC0" w:rsidRDefault="004570E5" w:rsidP="004570E5">
      <w:pPr>
        <w:autoSpaceDE w:val="0"/>
        <w:autoSpaceDN w:val="0"/>
        <w:adjustRightInd w:val="0"/>
        <w:ind w:firstLine="709"/>
        <w:jc w:val="both"/>
        <w:rPr>
          <w:sz w:val="22"/>
          <w:szCs w:val="22"/>
        </w:rPr>
      </w:pPr>
      <w:r w:rsidRPr="00FB3DC0">
        <w:rPr>
          <w:sz w:val="22"/>
          <w:szCs w:val="22"/>
        </w:rPr>
        <w:t>1) при снижении цены Контракта без изменения предусмотренных Контрактом объема услуг и иных условий Контракта;</w:t>
      </w:r>
    </w:p>
    <w:p w:rsidR="004570E5" w:rsidRPr="00FB3DC0" w:rsidRDefault="004570E5" w:rsidP="004570E5">
      <w:pPr>
        <w:autoSpaceDE w:val="0"/>
        <w:autoSpaceDN w:val="0"/>
        <w:adjustRightInd w:val="0"/>
        <w:ind w:firstLine="709"/>
        <w:jc w:val="both"/>
        <w:rPr>
          <w:sz w:val="22"/>
          <w:szCs w:val="22"/>
        </w:rPr>
      </w:pPr>
      <w:r w:rsidRPr="00FB3DC0">
        <w:rPr>
          <w:sz w:val="22"/>
          <w:szCs w:val="22"/>
        </w:rPr>
        <w:t>2) если по предложению Заказчика предусмотренный Контрактом объем услуг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объема услуг исходя из установленной в Контракте цены объема услуги, но не более чем на десять процентов Цены Контракта. При уменьшении предусмотренных Контрактом объема услуг Стороны контракта обязаны уменьшить Цену Контракта исходя из объема услуг. Цена единицы дополнительного объема услуг или при уменьшении предусмотренного Контрактом количества объема услуг должна определяться как частное от деления первоначальной Цены Контракта на предусмотренное в Контракте объем услуг.</w:t>
      </w:r>
    </w:p>
    <w:p w:rsidR="004570E5" w:rsidRPr="00FB3DC0" w:rsidRDefault="004570E5" w:rsidP="004570E5">
      <w:pPr>
        <w:autoSpaceDE w:val="0"/>
        <w:autoSpaceDN w:val="0"/>
        <w:adjustRightInd w:val="0"/>
        <w:jc w:val="both"/>
        <w:rPr>
          <w:sz w:val="22"/>
          <w:szCs w:val="22"/>
        </w:rPr>
      </w:pPr>
      <w:r w:rsidRPr="00FB3DC0">
        <w:rPr>
          <w:sz w:val="22"/>
          <w:szCs w:val="22"/>
        </w:rPr>
        <w:t xml:space="preserve">         </w:t>
      </w:r>
      <w:r>
        <w:rPr>
          <w:sz w:val="22"/>
          <w:szCs w:val="22"/>
        </w:rPr>
        <w:t>8</w:t>
      </w:r>
      <w:r w:rsidRPr="00FB3DC0">
        <w:rPr>
          <w:sz w:val="22"/>
          <w:szCs w:val="22"/>
        </w:rPr>
        <w:t>.</w:t>
      </w:r>
      <w:r>
        <w:rPr>
          <w:sz w:val="22"/>
          <w:szCs w:val="22"/>
        </w:rPr>
        <w:t>6</w:t>
      </w:r>
      <w:r w:rsidRPr="00FB3DC0">
        <w:rPr>
          <w:sz w:val="22"/>
          <w:szCs w:val="22"/>
        </w:rPr>
        <w:t>.</w:t>
      </w:r>
      <w:r w:rsidRPr="00FB3DC0">
        <w:rPr>
          <w:bCs/>
          <w:sz w:val="22"/>
          <w:szCs w:val="22"/>
          <w:lang w:eastAsia="en-US"/>
        </w:rPr>
        <w:t>Исполнитель</w:t>
      </w:r>
      <w:r w:rsidRPr="00FB3DC0">
        <w:rPr>
          <w:sz w:val="22"/>
          <w:szCs w:val="22"/>
        </w:rPr>
        <w:t xml:space="preserve"> представляет по запросу Заказчика в сроки, указанные в таком запросе, информацию о ходе исполнения обязательств по настоящему Контракту.</w:t>
      </w:r>
    </w:p>
    <w:p w:rsidR="004570E5" w:rsidRPr="00FB3DC0" w:rsidRDefault="004570E5" w:rsidP="004570E5">
      <w:pPr>
        <w:autoSpaceDE w:val="0"/>
        <w:autoSpaceDN w:val="0"/>
        <w:adjustRightInd w:val="0"/>
        <w:jc w:val="both"/>
        <w:rPr>
          <w:sz w:val="22"/>
          <w:szCs w:val="22"/>
        </w:rPr>
      </w:pPr>
      <w:r w:rsidRPr="00FB3DC0">
        <w:rPr>
          <w:sz w:val="22"/>
          <w:szCs w:val="22"/>
        </w:rPr>
        <w:t xml:space="preserve">       </w:t>
      </w:r>
      <w:r>
        <w:rPr>
          <w:sz w:val="22"/>
          <w:szCs w:val="22"/>
        </w:rPr>
        <w:t>8</w:t>
      </w:r>
      <w:r w:rsidRPr="00FB3DC0">
        <w:rPr>
          <w:sz w:val="22"/>
          <w:szCs w:val="22"/>
        </w:rPr>
        <w:t>.</w:t>
      </w:r>
      <w:r>
        <w:rPr>
          <w:sz w:val="22"/>
          <w:szCs w:val="22"/>
        </w:rPr>
        <w:t>7</w:t>
      </w:r>
      <w:r w:rsidRPr="00FB3DC0">
        <w:rPr>
          <w:sz w:val="22"/>
          <w:szCs w:val="22"/>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4570E5" w:rsidRPr="00FB3DC0" w:rsidRDefault="004570E5" w:rsidP="004570E5">
      <w:pPr>
        <w:autoSpaceDE w:val="0"/>
        <w:autoSpaceDN w:val="0"/>
        <w:adjustRightInd w:val="0"/>
        <w:jc w:val="both"/>
        <w:rPr>
          <w:sz w:val="22"/>
          <w:szCs w:val="22"/>
        </w:rPr>
      </w:pPr>
      <w:r w:rsidRPr="00FB3DC0">
        <w:rPr>
          <w:sz w:val="22"/>
          <w:szCs w:val="22"/>
        </w:rPr>
        <w:t xml:space="preserve">        </w:t>
      </w:r>
      <w:r>
        <w:rPr>
          <w:sz w:val="22"/>
          <w:szCs w:val="22"/>
        </w:rPr>
        <w:t>8</w:t>
      </w:r>
      <w:r w:rsidRPr="00FB3DC0">
        <w:rPr>
          <w:sz w:val="22"/>
          <w:szCs w:val="22"/>
        </w:rPr>
        <w:t>.</w:t>
      </w:r>
      <w:r>
        <w:rPr>
          <w:sz w:val="22"/>
          <w:szCs w:val="22"/>
        </w:rPr>
        <w:t>8</w:t>
      </w:r>
      <w:r w:rsidRPr="00FB3DC0">
        <w:rPr>
          <w:sz w:val="22"/>
          <w:szCs w:val="22"/>
        </w:rPr>
        <w:t>.Любые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rsidR="004570E5" w:rsidRPr="00FB3DC0" w:rsidRDefault="004570E5" w:rsidP="004570E5">
      <w:pPr>
        <w:autoSpaceDE w:val="0"/>
        <w:autoSpaceDN w:val="0"/>
        <w:adjustRightInd w:val="0"/>
        <w:jc w:val="both"/>
        <w:rPr>
          <w:sz w:val="22"/>
          <w:szCs w:val="22"/>
        </w:rPr>
      </w:pPr>
      <w:r>
        <w:rPr>
          <w:sz w:val="22"/>
          <w:szCs w:val="22"/>
        </w:rPr>
        <w:t xml:space="preserve">        8</w:t>
      </w:r>
      <w:r w:rsidRPr="00FB3DC0">
        <w:rPr>
          <w:sz w:val="22"/>
          <w:szCs w:val="22"/>
        </w:rPr>
        <w:t>.</w:t>
      </w:r>
      <w:r>
        <w:rPr>
          <w:sz w:val="22"/>
          <w:szCs w:val="22"/>
        </w:rPr>
        <w:t>9</w:t>
      </w:r>
      <w:r w:rsidRPr="00FB3DC0">
        <w:rPr>
          <w:sz w:val="22"/>
          <w:szCs w:val="22"/>
        </w:rPr>
        <w:t>. Во всем, что не предусмотрено настоящим Контрактом, стороны руководствуются действующим законодательством РФ.</w:t>
      </w:r>
    </w:p>
    <w:p w:rsidR="004570E5" w:rsidRPr="00FB3DC0" w:rsidRDefault="004570E5" w:rsidP="004570E5">
      <w:pPr>
        <w:autoSpaceDE w:val="0"/>
        <w:autoSpaceDN w:val="0"/>
        <w:adjustRightInd w:val="0"/>
        <w:jc w:val="both"/>
        <w:rPr>
          <w:sz w:val="22"/>
          <w:szCs w:val="22"/>
        </w:rPr>
      </w:pPr>
      <w:r w:rsidRPr="00FB3DC0">
        <w:rPr>
          <w:sz w:val="22"/>
          <w:szCs w:val="22"/>
        </w:rPr>
        <w:t xml:space="preserve">        </w:t>
      </w:r>
      <w:r>
        <w:rPr>
          <w:sz w:val="22"/>
          <w:szCs w:val="22"/>
        </w:rPr>
        <w:t>8</w:t>
      </w:r>
      <w:r w:rsidRPr="00FB3DC0">
        <w:rPr>
          <w:sz w:val="22"/>
          <w:szCs w:val="22"/>
        </w:rPr>
        <w:t>.</w:t>
      </w:r>
      <w:r>
        <w:rPr>
          <w:sz w:val="22"/>
          <w:szCs w:val="22"/>
        </w:rPr>
        <w:t>10</w:t>
      </w:r>
      <w:r w:rsidRPr="00FB3DC0">
        <w:rPr>
          <w:sz w:val="22"/>
          <w:szCs w:val="22"/>
        </w:rPr>
        <w:t>. Срок действия настоящего Контракта устанавливается с момента его подписания по</w:t>
      </w:r>
      <w:r w:rsidR="00C60910">
        <w:rPr>
          <w:sz w:val="22"/>
          <w:szCs w:val="22"/>
        </w:rPr>
        <w:t xml:space="preserve">                 </w:t>
      </w:r>
      <w:r w:rsidRPr="00FB3DC0">
        <w:rPr>
          <w:sz w:val="22"/>
          <w:szCs w:val="22"/>
        </w:rPr>
        <w:t xml:space="preserve"> «</w:t>
      </w:r>
      <w:r w:rsidR="00C60910">
        <w:rPr>
          <w:sz w:val="22"/>
          <w:szCs w:val="22"/>
        </w:rPr>
        <w:t>10</w:t>
      </w:r>
      <w:r w:rsidRPr="00FB3DC0">
        <w:rPr>
          <w:sz w:val="22"/>
          <w:szCs w:val="22"/>
        </w:rPr>
        <w:t>»</w:t>
      </w:r>
      <w:r w:rsidR="00C60910">
        <w:rPr>
          <w:sz w:val="22"/>
          <w:szCs w:val="22"/>
        </w:rPr>
        <w:t xml:space="preserve"> июля</w:t>
      </w:r>
      <w:r w:rsidRPr="00FB3DC0">
        <w:rPr>
          <w:sz w:val="22"/>
          <w:szCs w:val="22"/>
        </w:rPr>
        <w:t>2026 года включительно.</w:t>
      </w:r>
    </w:p>
    <w:p w:rsidR="004570E5" w:rsidRPr="00FB3DC0" w:rsidRDefault="004570E5" w:rsidP="004570E5">
      <w:pPr>
        <w:autoSpaceDE w:val="0"/>
        <w:autoSpaceDN w:val="0"/>
        <w:adjustRightInd w:val="0"/>
        <w:ind w:left="426"/>
        <w:contextualSpacing/>
        <w:jc w:val="both"/>
        <w:rPr>
          <w:sz w:val="22"/>
          <w:szCs w:val="22"/>
        </w:rPr>
      </w:pPr>
      <w:r>
        <w:rPr>
          <w:sz w:val="22"/>
          <w:szCs w:val="22"/>
        </w:rPr>
        <w:t>8</w:t>
      </w:r>
      <w:r w:rsidRPr="00FB3DC0">
        <w:rPr>
          <w:sz w:val="22"/>
          <w:szCs w:val="22"/>
        </w:rPr>
        <w:t>.</w:t>
      </w:r>
      <w:r>
        <w:rPr>
          <w:sz w:val="22"/>
          <w:szCs w:val="22"/>
        </w:rPr>
        <w:t>11</w:t>
      </w:r>
      <w:r w:rsidRPr="00FB3DC0">
        <w:rPr>
          <w:sz w:val="22"/>
          <w:szCs w:val="22"/>
        </w:rPr>
        <w:t>.</w:t>
      </w:r>
      <w:r w:rsidR="00A853EC">
        <w:rPr>
          <w:sz w:val="22"/>
          <w:szCs w:val="22"/>
        </w:rPr>
        <w:t xml:space="preserve"> </w:t>
      </w:r>
      <w:r w:rsidRPr="00FB3DC0">
        <w:rPr>
          <w:sz w:val="22"/>
          <w:szCs w:val="22"/>
        </w:rPr>
        <w:t xml:space="preserve">Приложения, указанные в настоящем Контракте, являются его неотъемлемой частью: </w:t>
      </w:r>
    </w:p>
    <w:p w:rsidR="004570E5" w:rsidRDefault="004570E5" w:rsidP="004570E5">
      <w:pPr>
        <w:autoSpaceDE w:val="0"/>
        <w:autoSpaceDN w:val="0"/>
        <w:adjustRightInd w:val="0"/>
        <w:jc w:val="both"/>
        <w:rPr>
          <w:color w:val="000000"/>
          <w:sz w:val="22"/>
          <w:szCs w:val="22"/>
          <w:lang w:eastAsia="en-US"/>
        </w:rPr>
      </w:pPr>
      <w:r>
        <w:rPr>
          <w:color w:val="000000"/>
          <w:sz w:val="22"/>
          <w:szCs w:val="22"/>
          <w:lang w:eastAsia="en-US"/>
        </w:rPr>
        <w:t xml:space="preserve">       </w:t>
      </w:r>
      <w:r w:rsidR="005F1703">
        <w:rPr>
          <w:color w:val="000000"/>
          <w:sz w:val="22"/>
          <w:szCs w:val="22"/>
          <w:lang w:eastAsia="en-US"/>
        </w:rPr>
        <w:t xml:space="preserve">Приложение №1 </w:t>
      </w:r>
      <w:r>
        <w:rPr>
          <w:color w:val="000000"/>
          <w:sz w:val="22"/>
          <w:szCs w:val="22"/>
          <w:lang w:eastAsia="en-US"/>
        </w:rPr>
        <w:t>Задание на оценку</w:t>
      </w:r>
      <w:r w:rsidRPr="00FB3DC0">
        <w:rPr>
          <w:color w:val="000000"/>
          <w:sz w:val="22"/>
          <w:szCs w:val="22"/>
          <w:lang w:eastAsia="en-US"/>
        </w:rPr>
        <w:t>.</w:t>
      </w:r>
    </w:p>
    <w:p w:rsidR="00A853EC" w:rsidRDefault="00A853EC" w:rsidP="004570E5">
      <w:pPr>
        <w:autoSpaceDE w:val="0"/>
        <w:autoSpaceDN w:val="0"/>
        <w:adjustRightInd w:val="0"/>
        <w:jc w:val="both"/>
        <w:rPr>
          <w:color w:val="000000"/>
          <w:sz w:val="22"/>
          <w:szCs w:val="22"/>
          <w:lang w:eastAsia="en-US"/>
        </w:rPr>
      </w:pPr>
    </w:p>
    <w:p w:rsidR="00A853EC" w:rsidRDefault="00A853EC" w:rsidP="004570E5">
      <w:pPr>
        <w:autoSpaceDE w:val="0"/>
        <w:autoSpaceDN w:val="0"/>
        <w:adjustRightInd w:val="0"/>
        <w:jc w:val="both"/>
        <w:rPr>
          <w:color w:val="000000"/>
          <w:sz w:val="22"/>
          <w:szCs w:val="22"/>
          <w:lang w:eastAsia="en-US"/>
        </w:rPr>
      </w:pPr>
    </w:p>
    <w:p w:rsidR="00A853EC" w:rsidRDefault="00A853EC" w:rsidP="004570E5">
      <w:pPr>
        <w:autoSpaceDE w:val="0"/>
        <w:autoSpaceDN w:val="0"/>
        <w:adjustRightInd w:val="0"/>
        <w:jc w:val="both"/>
        <w:rPr>
          <w:color w:val="000000"/>
          <w:sz w:val="22"/>
          <w:szCs w:val="22"/>
          <w:lang w:eastAsia="en-US"/>
        </w:rPr>
      </w:pPr>
    </w:p>
    <w:p w:rsidR="004570E5" w:rsidRPr="004570E5" w:rsidRDefault="004570E5" w:rsidP="004570E5">
      <w:pPr>
        <w:autoSpaceDE w:val="0"/>
        <w:autoSpaceDN w:val="0"/>
        <w:adjustRightInd w:val="0"/>
        <w:jc w:val="both"/>
        <w:rPr>
          <w:color w:val="000000"/>
          <w:sz w:val="22"/>
          <w:szCs w:val="22"/>
          <w:lang w:eastAsia="en-US"/>
        </w:rPr>
      </w:pPr>
    </w:p>
    <w:p w:rsidR="004570E5" w:rsidRDefault="004570E5" w:rsidP="004570E5">
      <w:pPr>
        <w:spacing w:after="120"/>
        <w:ind w:firstLine="709"/>
        <w:jc w:val="center"/>
        <w:rPr>
          <w:b/>
          <w:sz w:val="22"/>
          <w:szCs w:val="22"/>
        </w:rPr>
      </w:pPr>
      <w:r>
        <w:rPr>
          <w:b/>
          <w:sz w:val="22"/>
          <w:szCs w:val="22"/>
        </w:rPr>
        <w:t>9</w:t>
      </w:r>
      <w:r w:rsidRPr="00EC3728">
        <w:rPr>
          <w:b/>
          <w:sz w:val="22"/>
          <w:szCs w:val="22"/>
        </w:rPr>
        <w:t>. ЮРИДИЧЕСКИЕ АДРЕСА И РЕКВИЗИТЫ СТОРОН</w:t>
      </w:r>
    </w:p>
    <w:p w:rsidR="00A853EC" w:rsidRDefault="004570E5" w:rsidP="00A853EC">
      <w:pPr>
        <w:jc w:val="both"/>
        <w:rPr>
          <w:sz w:val="22"/>
          <w:szCs w:val="22"/>
        </w:rPr>
      </w:pPr>
      <w:r w:rsidRPr="00820C87">
        <w:rPr>
          <w:b/>
          <w:sz w:val="22"/>
          <w:szCs w:val="22"/>
        </w:rPr>
        <w:t xml:space="preserve">Заказчик: </w:t>
      </w:r>
      <w:r w:rsidRPr="00820C87">
        <w:rPr>
          <w:sz w:val="22"/>
          <w:szCs w:val="22"/>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00A853EC" w:rsidRPr="00A853EC">
        <w:rPr>
          <w:sz w:val="22"/>
          <w:szCs w:val="22"/>
        </w:rPr>
        <w:t xml:space="preserve"> </w:t>
      </w:r>
    </w:p>
    <w:p w:rsidR="00A853EC" w:rsidRPr="00820C87" w:rsidRDefault="00A853EC" w:rsidP="00A853EC">
      <w:pPr>
        <w:jc w:val="both"/>
        <w:rPr>
          <w:sz w:val="22"/>
          <w:szCs w:val="22"/>
        </w:rPr>
      </w:pPr>
      <w:r w:rsidRPr="00820C87">
        <w:rPr>
          <w:sz w:val="22"/>
          <w:szCs w:val="22"/>
        </w:rPr>
        <w:t xml:space="preserve">Юридический адрес: </w:t>
      </w:r>
      <w:r w:rsidRPr="00820C87">
        <w:rPr>
          <w:color w:val="000000"/>
          <w:sz w:val="22"/>
          <w:szCs w:val="22"/>
          <w:shd w:val="clear" w:color="auto" w:fill="FFFFFF"/>
        </w:rPr>
        <w:t>152934 Ярославская область, г. Рыбинск, ул. Пушкина, 53</w:t>
      </w:r>
    </w:p>
    <w:p w:rsidR="00A853EC" w:rsidRPr="00820C87" w:rsidRDefault="00A853EC" w:rsidP="00A853EC">
      <w:pPr>
        <w:jc w:val="both"/>
        <w:rPr>
          <w:sz w:val="22"/>
          <w:szCs w:val="22"/>
        </w:rPr>
      </w:pPr>
      <w:r w:rsidRPr="00820C87">
        <w:rPr>
          <w:sz w:val="22"/>
          <w:szCs w:val="22"/>
        </w:rPr>
        <w:t xml:space="preserve">Тел. </w:t>
      </w:r>
      <w:r w:rsidRPr="00820C87">
        <w:rPr>
          <w:color w:val="000000"/>
          <w:sz w:val="22"/>
          <w:szCs w:val="22"/>
          <w:shd w:val="clear" w:color="auto" w:fill="FFFFFF"/>
        </w:rPr>
        <w:t>(4855) 23-97-22 приемная</w:t>
      </w:r>
    </w:p>
    <w:p w:rsidR="00A853EC" w:rsidRPr="00820C87" w:rsidRDefault="00A853EC" w:rsidP="00A853EC">
      <w:pPr>
        <w:rPr>
          <w:b/>
          <w:sz w:val="22"/>
          <w:szCs w:val="22"/>
        </w:rPr>
      </w:pPr>
      <w:r w:rsidRPr="00820C87">
        <w:rPr>
          <w:sz w:val="22"/>
          <w:szCs w:val="22"/>
        </w:rPr>
        <w:t>Эл. почта</w:t>
      </w:r>
      <w:r w:rsidRPr="00820C87">
        <w:rPr>
          <w:b/>
          <w:sz w:val="22"/>
          <w:szCs w:val="22"/>
        </w:rPr>
        <w:t xml:space="preserve">:   </w:t>
      </w:r>
      <w:r w:rsidRPr="00820C87">
        <w:rPr>
          <w:sz w:val="22"/>
          <w:szCs w:val="22"/>
          <w:lang w:val="en-US"/>
        </w:rPr>
        <w:t>ahch</w:t>
      </w:r>
      <w:r w:rsidRPr="00820C87">
        <w:rPr>
          <w:sz w:val="22"/>
          <w:szCs w:val="22"/>
        </w:rPr>
        <w:t>@</w:t>
      </w:r>
      <w:r w:rsidRPr="00820C87">
        <w:rPr>
          <w:sz w:val="22"/>
          <w:szCs w:val="22"/>
          <w:lang w:val="en-US"/>
        </w:rPr>
        <w:t>rsatu</w:t>
      </w:r>
      <w:r w:rsidRPr="00820C87">
        <w:rPr>
          <w:sz w:val="22"/>
          <w:szCs w:val="22"/>
        </w:rPr>
        <w:t>.</w:t>
      </w:r>
      <w:r w:rsidRPr="00820C87">
        <w:rPr>
          <w:sz w:val="22"/>
          <w:szCs w:val="22"/>
          <w:lang w:val="en-US"/>
        </w:rPr>
        <w:t>ru</w:t>
      </w:r>
    </w:p>
    <w:p w:rsidR="004570E5" w:rsidRPr="00820C87" w:rsidRDefault="004570E5" w:rsidP="004570E5">
      <w:pPr>
        <w:jc w:val="both"/>
        <w:rPr>
          <w:sz w:val="22"/>
          <w:szCs w:val="22"/>
        </w:rPr>
      </w:pPr>
      <w:r w:rsidRPr="00820C87">
        <w:rPr>
          <w:sz w:val="22"/>
          <w:szCs w:val="22"/>
        </w:rPr>
        <w:t>Сокращенное: РГАТУ имени П.А. Соловьева</w:t>
      </w:r>
    </w:p>
    <w:p w:rsidR="004570E5" w:rsidRPr="00820C87" w:rsidRDefault="004570E5" w:rsidP="004570E5">
      <w:pPr>
        <w:jc w:val="both"/>
        <w:rPr>
          <w:sz w:val="22"/>
          <w:szCs w:val="22"/>
        </w:rPr>
      </w:pPr>
      <w:r w:rsidRPr="00820C87">
        <w:rPr>
          <w:sz w:val="22"/>
          <w:szCs w:val="22"/>
        </w:rPr>
        <w:t>ИНН 7610029476</w:t>
      </w:r>
    </w:p>
    <w:p w:rsidR="00A853EC" w:rsidRDefault="004570E5" w:rsidP="00A853EC">
      <w:pPr>
        <w:jc w:val="both"/>
        <w:rPr>
          <w:sz w:val="22"/>
          <w:szCs w:val="22"/>
        </w:rPr>
      </w:pPr>
      <w:r w:rsidRPr="00820C87">
        <w:rPr>
          <w:sz w:val="22"/>
          <w:szCs w:val="22"/>
        </w:rPr>
        <w:t>КПП 761001001</w:t>
      </w:r>
      <w:r w:rsidR="00A853EC" w:rsidRPr="00A853EC">
        <w:rPr>
          <w:sz w:val="22"/>
          <w:szCs w:val="22"/>
        </w:rPr>
        <w:t xml:space="preserve"> </w:t>
      </w:r>
    </w:p>
    <w:p w:rsidR="00A853EC" w:rsidRPr="00820C87" w:rsidRDefault="00A853EC" w:rsidP="00A853EC">
      <w:pPr>
        <w:jc w:val="both"/>
        <w:rPr>
          <w:sz w:val="22"/>
          <w:szCs w:val="22"/>
        </w:rPr>
      </w:pPr>
      <w:r w:rsidRPr="00820C87">
        <w:rPr>
          <w:sz w:val="22"/>
          <w:szCs w:val="22"/>
        </w:rPr>
        <w:t>ОГРН 1027601126057</w:t>
      </w:r>
    </w:p>
    <w:p w:rsidR="004570E5" w:rsidRPr="00820C87" w:rsidRDefault="004570E5" w:rsidP="004570E5">
      <w:pPr>
        <w:jc w:val="both"/>
        <w:rPr>
          <w:sz w:val="22"/>
          <w:szCs w:val="22"/>
        </w:rPr>
      </w:pPr>
      <w:r w:rsidRPr="00820C87">
        <w:rPr>
          <w:sz w:val="22"/>
          <w:szCs w:val="22"/>
        </w:rPr>
        <w:t xml:space="preserve">Банк: </w:t>
      </w:r>
      <w:r w:rsidR="00A10095">
        <w:rPr>
          <w:color w:val="000000"/>
          <w:sz w:val="22"/>
          <w:szCs w:val="22"/>
          <w:shd w:val="clear" w:color="auto" w:fill="FFFFFF"/>
        </w:rPr>
        <w:t>ОКЦ № 1 ВВГУ Банка России</w:t>
      </w:r>
      <w:r w:rsidRPr="00820C87">
        <w:rPr>
          <w:color w:val="000000"/>
          <w:sz w:val="22"/>
          <w:szCs w:val="22"/>
          <w:shd w:val="clear" w:color="auto" w:fill="FFFFFF"/>
        </w:rPr>
        <w:t>//УФК по Нижегородской области г. Нижний Новгород</w:t>
      </w:r>
    </w:p>
    <w:p w:rsidR="004570E5" w:rsidRPr="00820C87" w:rsidRDefault="004570E5" w:rsidP="004570E5">
      <w:pPr>
        <w:jc w:val="both"/>
        <w:rPr>
          <w:sz w:val="22"/>
          <w:szCs w:val="22"/>
        </w:rPr>
      </w:pPr>
      <w:r w:rsidRPr="00820C87">
        <w:rPr>
          <w:sz w:val="22"/>
          <w:szCs w:val="22"/>
        </w:rPr>
        <w:t xml:space="preserve">БИК </w:t>
      </w:r>
      <w:r w:rsidRPr="00820C87">
        <w:rPr>
          <w:color w:val="000000"/>
          <w:sz w:val="22"/>
          <w:szCs w:val="22"/>
          <w:shd w:val="clear" w:color="auto" w:fill="FFFFFF"/>
        </w:rPr>
        <w:t>012202102</w:t>
      </w:r>
    </w:p>
    <w:p w:rsidR="004570E5" w:rsidRPr="00820C87" w:rsidRDefault="004570E5" w:rsidP="004570E5">
      <w:pPr>
        <w:jc w:val="both"/>
        <w:rPr>
          <w:sz w:val="22"/>
          <w:szCs w:val="22"/>
        </w:rPr>
      </w:pPr>
      <w:r w:rsidRPr="00820C87">
        <w:rPr>
          <w:sz w:val="22"/>
          <w:szCs w:val="22"/>
        </w:rPr>
        <w:t xml:space="preserve">р/с </w:t>
      </w:r>
      <w:r w:rsidRPr="00820C87">
        <w:rPr>
          <w:color w:val="000000"/>
          <w:sz w:val="22"/>
          <w:szCs w:val="22"/>
          <w:shd w:val="clear" w:color="auto" w:fill="FFFFFF"/>
        </w:rPr>
        <w:t>03214643000000013224</w:t>
      </w:r>
    </w:p>
    <w:p w:rsidR="004570E5" w:rsidRDefault="004570E5" w:rsidP="004570E5">
      <w:pPr>
        <w:jc w:val="both"/>
        <w:rPr>
          <w:color w:val="000000"/>
          <w:sz w:val="22"/>
          <w:szCs w:val="22"/>
          <w:shd w:val="clear" w:color="auto" w:fill="FFFFFF"/>
        </w:rPr>
      </w:pPr>
      <w:r w:rsidRPr="00820C87">
        <w:rPr>
          <w:sz w:val="22"/>
          <w:szCs w:val="22"/>
        </w:rPr>
        <w:t xml:space="preserve">к/с </w:t>
      </w:r>
      <w:r w:rsidRPr="00820C87">
        <w:rPr>
          <w:color w:val="000000"/>
          <w:sz w:val="22"/>
          <w:szCs w:val="22"/>
          <w:shd w:val="clear" w:color="auto" w:fill="FFFFFF"/>
        </w:rPr>
        <w:t>40102810745370000024</w:t>
      </w:r>
    </w:p>
    <w:p w:rsidR="00A853EC" w:rsidRPr="00820C87" w:rsidRDefault="00A853EC" w:rsidP="004570E5">
      <w:pPr>
        <w:jc w:val="both"/>
        <w:rPr>
          <w:sz w:val="22"/>
          <w:szCs w:val="22"/>
        </w:rPr>
      </w:pPr>
      <w:r>
        <w:rPr>
          <w:sz w:val="22"/>
          <w:szCs w:val="22"/>
        </w:rPr>
        <w:t xml:space="preserve">л/с </w:t>
      </w:r>
      <w:r w:rsidRPr="00580A0E">
        <w:rPr>
          <w:sz w:val="24"/>
          <w:szCs w:val="24"/>
          <w:lang w:bidi="ru-RU"/>
        </w:rPr>
        <w:t>(20716X57120)</w:t>
      </w:r>
    </w:p>
    <w:p w:rsidR="004570E5" w:rsidRDefault="004570E5" w:rsidP="004570E5">
      <w:pPr>
        <w:rPr>
          <w:sz w:val="22"/>
          <w:szCs w:val="22"/>
        </w:rPr>
      </w:pPr>
    </w:p>
    <w:p w:rsidR="004570E5" w:rsidRDefault="004570E5" w:rsidP="004570E5">
      <w:pPr>
        <w:rPr>
          <w:sz w:val="22"/>
          <w:szCs w:val="22"/>
        </w:rPr>
      </w:pPr>
      <w:r>
        <w:rPr>
          <w:sz w:val="22"/>
          <w:szCs w:val="22"/>
        </w:rPr>
        <w:t xml:space="preserve">Проректор по инфраструктурному </w:t>
      </w:r>
    </w:p>
    <w:p w:rsidR="004570E5" w:rsidRDefault="004570E5" w:rsidP="004570E5">
      <w:pPr>
        <w:rPr>
          <w:sz w:val="22"/>
          <w:szCs w:val="22"/>
        </w:rPr>
      </w:pPr>
      <w:r>
        <w:rPr>
          <w:sz w:val="22"/>
          <w:szCs w:val="22"/>
        </w:rPr>
        <w:t>развитию и управлению кампусом  ________________ С.М. Головкин</w:t>
      </w:r>
    </w:p>
    <w:p w:rsidR="004570E5" w:rsidRDefault="004570E5" w:rsidP="004570E5">
      <w:pPr>
        <w:jc w:val="both"/>
        <w:rPr>
          <w:sz w:val="22"/>
          <w:szCs w:val="22"/>
        </w:rPr>
      </w:pPr>
      <w:r>
        <w:rPr>
          <w:sz w:val="22"/>
          <w:szCs w:val="22"/>
        </w:rPr>
        <w:t xml:space="preserve">                                    </w:t>
      </w:r>
      <w:r w:rsidR="00BF1AE5">
        <w:rPr>
          <w:sz w:val="22"/>
          <w:szCs w:val="22"/>
        </w:rPr>
        <w:t xml:space="preserve">                               </w:t>
      </w:r>
      <w:r>
        <w:rPr>
          <w:sz w:val="22"/>
          <w:szCs w:val="22"/>
        </w:rPr>
        <w:t xml:space="preserve">  м.п.</w:t>
      </w:r>
    </w:p>
    <w:p w:rsidR="004570E5" w:rsidRDefault="004570E5" w:rsidP="004570E5">
      <w:pPr>
        <w:spacing w:line="336" w:lineRule="auto"/>
        <w:jc w:val="both"/>
        <w:rPr>
          <w:sz w:val="22"/>
          <w:szCs w:val="22"/>
        </w:rPr>
      </w:pPr>
    </w:p>
    <w:p w:rsidR="004570E5" w:rsidRDefault="004570E5" w:rsidP="004570E5">
      <w:pPr>
        <w:rPr>
          <w:sz w:val="22"/>
          <w:szCs w:val="22"/>
        </w:rPr>
      </w:pPr>
      <w:r>
        <w:rPr>
          <w:b/>
          <w:sz w:val="24"/>
          <w:szCs w:val="24"/>
        </w:rPr>
        <w:t xml:space="preserve">Исполнитель: </w:t>
      </w:r>
      <w:r>
        <w:rPr>
          <w:sz w:val="22"/>
          <w:szCs w:val="22"/>
        </w:rPr>
        <w:t>_____________________________________</w:t>
      </w:r>
    </w:p>
    <w:p w:rsidR="004570E5" w:rsidRDefault="004570E5" w:rsidP="004570E5">
      <w:pPr>
        <w:jc w:val="both"/>
        <w:rPr>
          <w:sz w:val="22"/>
          <w:szCs w:val="22"/>
        </w:rPr>
      </w:pPr>
      <w:r>
        <w:rPr>
          <w:sz w:val="22"/>
          <w:szCs w:val="22"/>
        </w:rPr>
        <w:t>Адрес: _______________________________</w:t>
      </w:r>
    </w:p>
    <w:p w:rsidR="004570E5" w:rsidRDefault="004570E5" w:rsidP="004570E5">
      <w:pPr>
        <w:jc w:val="both"/>
        <w:rPr>
          <w:sz w:val="22"/>
          <w:szCs w:val="22"/>
        </w:rPr>
      </w:pPr>
      <w:r>
        <w:rPr>
          <w:sz w:val="22"/>
          <w:szCs w:val="22"/>
        </w:rPr>
        <w:t>ИНН: _______________ КПП: ________________.</w:t>
      </w:r>
    </w:p>
    <w:p w:rsidR="004570E5" w:rsidRDefault="004570E5" w:rsidP="004570E5">
      <w:pPr>
        <w:spacing w:line="276" w:lineRule="auto"/>
        <w:rPr>
          <w:sz w:val="22"/>
          <w:szCs w:val="22"/>
        </w:rPr>
      </w:pPr>
      <w:r>
        <w:rPr>
          <w:sz w:val="22"/>
          <w:szCs w:val="22"/>
        </w:rPr>
        <w:t>р/с.: _______________________________________________</w:t>
      </w:r>
    </w:p>
    <w:p w:rsidR="004570E5" w:rsidRDefault="004570E5" w:rsidP="004570E5">
      <w:pPr>
        <w:rPr>
          <w:sz w:val="22"/>
          <w:szCs w:val="22"/>
        </w:rPr>
      </w:pPr>
      <w:r>
        <w:rPr>
          <w:sz w:val="22"/>
          <w:szCs w:val="22"/>
        </w:rPr>
        <w:t>к/с.: ____________________________, БИК: ____________________.</w:t>
      </w:r>
    </w:p>
    <w:p w:rsidR="004570E5" w:rsidRDefault="004570E5" w:rsidP="004570E5">
      <w:pPr>
        <w:jc w:val="both"/>
        <w:rPr>
          <w:sz w:val="22"/>
          <w:szCs w:val="22"/>
        </w:rPr>
      </w:pPr>
      <w:r>
        <w:rPr>
          <w:sz w:val="22"/>
          <w:szCs w:val="22"/>
        </w:rPr>
        <w:t>ОГРН (ОГРНИП): __________________________, дата присвоения – ___________________ г.,              т. ______________________</w:t>
      </w:r>
    </w:p>
    <w:p w:rsidR="004570E5" w:rsidRDefault="004570E5" w:rsidP="004570E5">
      <w:pPr>
        <w:rPr>
          <w:sz w:val="22"/>
          <w:szCs w:val="22"/>
        </w:rPr>
      </w:pPr>
      <w:r>
        <w:rPr>
          <w:sz w:val="22"/>
          <w:szCs w:val="22"/>
          <w:lang w:val="en-US"/>
        </w:rPr>
        <w:t>e</w:t>
      </w:r>
      <w:r w:rsidRPr="00FA4811">
        <w:rPr>
          <w:sz w:val="22"/>
          <w:szCs w:val="22"/>
        </w:rPr>
        <w:t>-</w:t>
      </w:r>
      <w:r>
        <w:rPr>
          <w:sz w:val="22"/>
          <w:szCs w:val="22"/>
          <w:lang w:val="en-US"/>
        </w:rPr>
        <w:t>mail</w:t>
      </w:r>
      <w:r w:rsidRPr="00FA4811">
        <w:rPr>
          <w:sz w:val="22"/>
          <w:szCs w:val="22"/>
        </w:rPr>
        <w:t xml:space="preserve">: </w:t>
      </w:r>
      <w:r>
        <w:rPr>
          <w:sz w:val="22"/>
          <w:szCs w:val="22"/>
        </w:rPr>
        <w:t>__________________________</w:t>
      </w:r>
    </w:p>
    <w:p w:rsidR="004570E5" w:rsidRDefault="004570E5" w:rsidP="004570E5">
      <w:pPr>
        <w:spacing w:line="276" w:lineRule="auto"/>
        <w:rPr>
          <w:sz w:val="22"/>
          <w:szCs w:val="22"/>
        </w:rPr>
      </w:pPr>
    </w:p>
    <w:p w:rsidR="004570E5" w:rsidRDefault="004570E5" w:rsidP="004570E5">
      <w:pPr>
        <w:spacing w:line="276" w:lineRule="auto"/>
        <w:rPr>
          <w:sz w:val="22"/>
          <w:szCs w:val="22"/>
        </w:rPr>
      </w:pPr>
    </w:p>
    <w:p w:rsidR="004570E5" w:rsidRDefault="004570E5" w:rsidP="004570E5">
      <w:pPr>
        <w:spacing w:line="312" w:lineRule="auto"/>
        <w:jc w:val="both"/>
        <w:rPr>
          <w:sz w:val="22"/>
          <w:szCs w:val="22"/>
        </w:rPr>
      </w:pPr>
      <w:r>
        <w:rPr>
          <w:sz w:val="22"/>
          <w:szCs w:val="22"/>
        </w:rPr>
        <w:t>_________________ _____________ _______________________________</w:t>
      </w:r>
    </w:p>
    <w:p w:rsidR="004570E5" w:rsidRDefault="004570E5" w:rsidP="004570E5">
      <w:pPr>
        <w:spacing w:after="120"/>
        <w:ind w:firstLine="709"/>
        <w:rPr>
          <w:sz w:val="22"/>
          <w:szCs w:val="22"/>
        </w:rPr>
      </w:pPr>
      <w:r w:rsidRPr="00CC5A86">
        <w:rPr>
          <w:sz w:val="22"/>
          <w:szCs w:val="22"/>
        </w:rPr>
        <w:t xml:space="preserve">                        </w:t>
      </w:r>
      <w:r>
        <w:rPr>
          <w:sz w:val="22"/>
          <w:szCs w:val="22"/>
        </w:rPr>
        <w:t xml:space="preserve">          </w:t>
      </w:r>
      <w:r w:rsidRPr="00CC5A86">
        <w:rPr>
          <w:sz w:val="22"/>
          <w:szCs w:val="22"/>
        </w:rPr>
        <w:t>м.п.</w:t>
      </w:r>
    </w:p>
    <w:p w:rsidR="004570E5" w:rsidRPr="00CF40A8" w:rsidRDefault="004570E5" w:rsidP="004570E5">
      <w:pPr>
        <w:jc w:val="right"/>
        <w:rPr>
          <w:b/>
          <w:sz w:val="22"/>
          <w:szCs w:val="22"/>
        </w:rPr>
      </w:pPr>
      <w:r>
        <w:rPr>
          <w:b/>
          <w:sz w:val="22"/>
          <w:szCs w:val="22"/>
        </w:rPr>
        <w:br w:type="page"/>
      </w:r>
      <w:r w:rsidRPr="00CF40A8">
        <w:rPr>
          <w:b/>
          <w:sz w:val="22"/>
          <w:szCs w:val="22"/>
        </w:rPr>
        <w:t>Приложение</w:t>
      </w:r>
      <w:r>
        <w:rPr>
          <w:b/>
          <w:sz w:val="22"/>
          <w:szCs w:val="22"/>
        </w:rPr>
        <w:t xml:space="preserve"> №</w:t>
      </w:r>
      <w:r w:rsidRPr="00CF40A8">
        <w:rPr>
          <w:b/>
          <w:sz w:val="22"/>
          <w:szCs w:val="22"/>
        </w:rPr>
        <w:t xml:space="preserve"> 1</w:t>
      </w:r>
    </w:p>
    <w:p w:rsidR="004570E5" w:rsidRPr="00CF40A8" w:rsidRDefault="004570E5" w:rsidP="004570E5">
      <w:pPr>
        <w:jc w:val="right"/>
        <w:rPr>
          <w:b/>
          <w:sz w:val="22"/>
          <w:szCs w:val="22"/>
        </w:rPr>
      </w:pPr>
      <w:r w:rsidRPr="00CF40A8">
        <w:rPr>
          <w:b/>
          <w:sz w:val="22"/>
          <w:szCs w:val="22"/>
        </w:rPr>
        <w:t xml:space="preserve">к </w:t>
      </w:r>
      <w:r>
        <w:rPr>
          <w:b/>
          <w:sz w:val="22"/>
          <w:szCs w:val="22"/>
        </w:rPr>
        <w:t>Контракту</w:t>
      </w:r>
      <w:r w:rsidRPr="00CF40A8">
        <w:rPr>
          <w:b/>
          <w:sz w:val="22"/>
          <w:szCs w:val="22"/>
        </w:rPr>
        <w:t xml:space="preserve"> № </w:t>
      </w:r>
      <w:r w:rsidR="00A853EC">
        <w:rPr>
          <w:b/>
          <w:sz w:val="22"/>
          <w:szCs w:val="22"/>
        </w:rPr>
        <w:t>КС/161</w:t>
      </w:r>
    </w:p>
    <w:p w:rsidR="004570E5" w:rsidRPr="00CF40A8" w:rsidRDefault="00C60910" w:rsidP="00C60910">
      <w:pPr>
        <w:pStyle w:val="a3"/>
        <w:spacing w:after="120"/>
        <w:ind w:left="6372"/>
        <w:rPr>
          <w:b/>
          <w:sz w:val="22"/>
          <w:szCs w:val="22"/>
        </w:rPr>
      </w:pPr>
      <w:r>
        <w:rPr>
          <w:b/>
          <w:sz w:val="22"/>
          <w:szCs w:val="22"/>
        </w:rPr>
        <w:t xml:space="preserve">        </w:t>
      </w:r>
      <w:r w:rsidR="004570E5" w:rsidRPr="00CF40A8">
        <w:rPr>
          <w:b/>
          <w:sz w:val="22"/>
          <w:szCs w:val="22"/>
        </w:rPr>
        <w:t xml:space="preserve">от </w:t>
      </w:r>
      <w:r w:rsidR="004570E5">
        <w:rPr>
          <w:b/>
          <w:sz w:val="22"/>
          <w:szCs w:val="22"/>
        </w:rPr>
        <w:t xml:space="preserve">«_____» _________ </w:t>
      </w:r>
      <w:r w:rsidR="00A853EC">
        <w:rPr>
          <w:b/>
          <w:sz w:val="22"/>
          <w:szCs w:val="22"/>
        </w:rPr>
        <w:t>2026</w:t>
      </w:r>
      <w:r w:rsidR="004570E5" w:rsidRPr="00CF40A8">
        <w:rPr>
          <w:b/>
          <w:sz w:val="22"/>
          <w:szCs w:val="22"/>
        </w:rPr>
        <w:t xml:space="preserve"> г.</w:t>
      </w:r>
    </w:p>
    <w:p w:rsidR="004570E5" w:rsidRPr="00CF40A8" w:rsidRDefault="004570E5" w:rsidP="004570E5">
      <w:pPr>
        <w:jc w:val="right"/>
        <w:rPr>
          <w:b/>
          <w:sz w:val="22"/>
          <w:szCs w:val="22"/>
        </w:rPr>
      </w:pPr>
    </w:p>
    <w:p w:rsidR="004570E5" w:rsidRPr="00CF40A8" w:rsidRDefault="004570E5" w:rsidP="004570E5">
      <w:pPr>
        <w:jc w:val="center"/>
        <w:outlineLvl w:val="0"/>
        <w:rPr>
          <w:b/>
          <w:bCs/>
          <w:sz w:val="22"/>
          <w:szCs w:val="22"/>
        </w:rPr>
      </w:pPr>
      <w:bookmarkStart w:id="2" w:name="_Toc515034725"/>
      <w:bookmarkStart w:id="3" w:name="_Toc515072782"/>
      <w:bookmarkStart w:id="4" w:name="_Toc515099985"/>
    </w:p>
    <w:p w:rsidR="004570E5" w:rsidRPr="00CF40A8" w:rsidRDefault="004570E5" w:rsidP="004570E5">
      <w:pPr>
        <w:jc w:val="center"/>
        <w:outlineLvl w:val="0"/>
        <w:rPr>
          <w:b/>
          <w:bCs/>
          <w:sz w:val="22"/>
          <w:szCs w:val="22"/>
        </w:rPr>
      </w:pPr>
      <w:r w:rsidRPr="00CF40A8">
        <w:rPr>
          <w:b/>
          <w:bCs/>
          <w:sz w:val="22"/>
          <w:szCs w:val="22"/>
        </w:rPr>
        <w:t>ЗАДАНИЕ</w:t>
      </w:r>
      <w:bookmarkEnd w:id="2"/>
      <w:bookmarkEnd w:id="3"/>
      <w:bookmarkEnd w:id="4"/>
      <w:r w:rsidRPr="00CF40A8">
        <w:rPr>
          <w:b/>
          <w:bCs/>
          <w:sz w:val="22"/>
          <w:szCs w:val="22"/>
        </w:rPr>
        <w:t xml:space="preserve"> НА ОЦЕНКУ</w:t>
      </w:r>
    </w:p>
    <w:p w:rsidR="004570E5" w:rsidRPr="00CF40A8" w:rsidRDefault="004570E5" w:rsidP="004570E5">
      <w:pPr>
        <w:ind w:right="-79" w:firstLine="709"/>
        <w:jc w:val="both"/>
        <w:rPr>
          <w:sz w:val="22"/>
          <w:szCs w:val="22"/>
        </w:rPr>
      </w:pPr>
      <w:r>
        <w:rPr>
          <w:b/>
          <w:sz w:val="22"/>
          <w:szCs w:val="22"/>
        </w:rPr>
        <w:t>__________________________________</w:t>
      </w:r>
      <w:r w:rsidRPr="00F84D2F">
        <w:rPr>
          <w:sz w:val="22"/>
          <w:szCs w:val="22"/>
        </w:rPr>
        <w:t xml:space="preserve"> в лице </w:t>
      </w:r>
      <w:r>
        <w:rPr>
          <w:sz w:val="22"/>
          <w:szCs w:val="22"/>
        </w:rPr>
        <w:t>________________________________________________</w:t>
      </w:r>
      <w:r w:rsidRPr="00F84D2F">
        <w:rPr>
          <w:sz w:val="22"/>
          <w:szCs w:val="22"/>
        </w:rPr>
        <w:t xml:space="preserve">, действующего на основании </w:t>
      </w:r>
      <w:r>
        <w:rPr>
          <w:sz w:val="22"/>
          <w:szCs w:val="22"/>
        </w:rPr>
        <w:t>________________________</w:t>
      </w:r>
      <w:r w:rsidRPr="00F84D2F">
        <w:rPr>
          <w:sz w:val="22"/>
          <w:szCs w:val="22"/>
        </w:rPr>
        <w:t>, в дальнейшем именуемый «Исполнитель»</w:t>
      </w:r>
      <w:r w:rsidRPr="00CF40A8">
        <w:rPr>
          <w:sz w:val="22"/>
          <w:szCs w:val="22"/>
        </w:rPr>
        <w:t xml:space="preserve">, с одной стороны, и </w:t>
      </w:r>
      <w:r w:rsidRPr="00CF40A8">
        <w:rPr>
          <w:b/>
          <w:sz w:val="22"/>
          <w:szCs w:val="22"/>
        </w:rPr>
        <w:t xml:space="preserve">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 </w:t>
      </w:r>
      <w:r w:rsidRPr="00CF40A8">
        <w:rPr>
          <w:sz w:val="22"/>
          <w:szCs w:val="22"/>
        </w:rPr>
        <w:t xml:space="preserve">в лице </w:t>
      </w:r>
      <w:r>
        <w:rPr>
          <w:sz w:val="22"/>
          <w:szCs w:val="22"/>
        </w:rPr>
        <w:t>Проректора по инфраструктурному развитию и управлению кампусом Головкина Сергея Михайловича, действующего на основании доверенности №22 от 14.04.2026 года</w:t>
      </w:r>
      <w:r w:rsidRPr="00CF40A8">
        <w:rPr>
          <w:sz w:val="22"/>
          <w:szCs w:val="22"/>
        </w:rPr>
        <w:t xml:space="preserve">, в дальнейшем именуемое «Заказчик», с другой стороны, вместе именуемые «Стороны», составили настоящее Задание на оценку в соответствии с </w:t>
      </w:r>
      <w:r>
        <w:rPr>
          <w:sz w:val="22"/>
          <w:szCs w:val="22"/>
        </w:rPr>
        <w:t>Контрактом №</w:t>
      </w:r>
      <w:r w:rsidR="00C60910">
        <w:rPr>
          <w:sz w:val="22"/>
          <w:szCs w:val="22"/>
        </w:rPr>
        <w:t xml:space="preserve">КС/161 </w:t>
      </w:r>
      <w:r w:rsidRPr="00CF40A8">
        <w:rPr>
          <w:sz w:val="22"/>
          <w:szCs w:val="22"/>
        </w:rPr>
        <w:t xml:space="preserve">на проведение оценки от </w:t>
      </w:r>
      <w:r>
        <w:rPr>
          <w:sz w:val="22"/>
          <w:szCs w:val="22"/>
        </w:rPr>
        <w:t xml:space="preserve">«____» ____________ </w:t>
      </w:r>
      <w:r w:rsidR="00C60910">
        <w:rPr>
          <w:sz w:val="22"/>
          <w:szCs w:val="22"/>
        </w:rPr>
        <w:t xml:space="preserve">2026 </w:t>
      </w:r>
      <w:r>
        <w:rPr>
          <w:sz w:val="22"/>
          <w:szCs w:val="22"/>
        </w:rPr>
        <w:t>г. (далее – Контракт</w:t>
      </w:r>
      <w:r w:rsidRPr="00CF40A8">
        <w:rPr>
          <w:sz w:val="22"/>
          <w:szCs w:val="22"/>
        </w:rPr>
        <w:t>) о нижеследующем</w:t>
      </w:r>
      <w:r>
        <w:rPr>
          <w:sz w:val="22"/>
          <w:szCs w:val="22"/>
        </w:rPr>
        <w:t>:</w:t>
      </w:r>
      <w:r w:rsidRPr="00CF40A8">
        <w:rPr>
          <w:sz w:val="22"/>
          <w:szCs w:val="22"/>
        </w:rPr>
        <w:t xml:space="preserve"> </w:t>
      </w:r>
    </w:p>
    <w:p w:rsidR="004570E5" w:rsidRPr="00CF40A8" w:rsidRDefault="004570E5" w:rsidP="004570E5">
      <w:pPr>
        <w:spacing w:before="120" w:after="120"/>
        <w:jc w:val="center"/>
        <w:outlineLvl w:val="0"/>
        <w:rPr>
          <w:b/>
          <w:sz w:val="22"/>
          <w:szCs w:val="22"/>
        </w:rPr>
      </w:pPr>
      <w:r w:rsidRPr="00CF40A8">
        <w:rPr>
          <w:b/>
          <w:sz w:val="22"/>
          <w:szCs w:val="22"/>
        </w:rPr>
        <w:t>1. Состав задания на оценку</w:t>
      </w:r>
    </w:p>
    <w:tbl>
      <w:tblPr>
        <w:tblW w:w="9889" w:type="dxa"/>
        <w:tblLayout w:type="fixed"/>
        <w:tblLook w:val="01E0" w:firstRow="1" w:lastRow="1" w:firstColumn="1" w:lastColumn="1" w:noHBand="0" w:noVBand="0"/>
      </w:tblPr>
      <w:tblGrid>
        <w:gridCol w:w="1668"/>
        <w:gridCol w:w="8221"/>
      </w:tblGrid>
      <w:tr w:rsidR="004570E5" w:rsidRPr="00CF40A8" w:rsidTr="006D58FA">
        <w:trPr>
          <w:trHeight w:val="148"/>
        </w:trPr>
        <w:tc>
          <w:tcPr>
            <w:tcW w:w="1668"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spacing w:line="288" w:lineRule="auto"/>
              <w:ind w:right="57"/>
              <w:rPr>
                <w:i/>
                <w:sz w:val="22"/>
                <w:szCs w:val="22"/>
              </w:rPr>
            </w:pPr>
            <w:r w:rsidRPr="00CF40A8">
              <w:rPr>
                <w:i/>
                <w:sz w:val="22"/>
                <w:szCs w:val="22"/>
              </w:rPr>
              <w:t>Объекты оценки:</w:t>
            </w:r>
          </w:p>
        </w:tc>
        <w:tc>
          <w:tcPr>
            <w:tcW w:w="8221" w:type="dxa"/>
            <w:tcBorders>
              <w:top w:val="single" w:sz="4" w:space="0" w:color="auto"/>
              <w:left w:val="single" w:sz="4" w:space="0" w:color="auto"/>
              <w:bottom w:val="single" w:sz="4" w:space="0" w:color="auto"/>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689"/>
              <w:gridCol w:w="1579"/>
              <w:gridCol w:w="884"/>
              <w:gridCol w:w="1357"/>
              <w:gridCol w:w="1614"/>
            </w:tblGrid>
            <w:tr w:rsidR="004570E5" w:rsidRPr="00CF40A8" w:rsidTr="006D58FA">
              <w:trPr>
                <w:jc w:val="center"/>
              </w:trPr>
              <w:tc>
                <w:tcPr>
                  <w:tcW w:w="531"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jc w:val="center"/>
                    <w:rPr>
                      <w:rStyle w:val="hvlx0hk"/>
                      <w:rFonts w:eastAsia="Calibri"/>
                      <w:b/>
                      <w:sz w:val="22"/>
                      <w:szCs w:val="22"/>
                    </w:rPr>
                  </w:pPr>
                  <w:r w:rsidRPr="00CF40A8">
                    <w:rPr>
                      <w:rStyle w:val="hvlx0hk"/>
                      <w:rFonts w:eastAsia="Calibri"/>
                      <w:b/>
                      <w:sz w:val="22"/>
                      <w:szCs w:val="22"/>
                    </w:rPr>
                    <w:t>№ п/п</w:t>
                  </w:r>
                </w:p>
              </w:tc>
              <w:tc>
                <w:tcPr>
                  <w:tcW w:w="1689"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Fonts w:eastAsia="Calibri"/>
                      <w:b/>
                      <w:sz w:val="22"/>
                      <w:szCs w:val="22"/>
                      <w:lang w:eastAsia="en-US"/>
                    </w:rPr>
                  </w:pPr>
                  <w:r w:rsidRPr="00CF40A8">
                    <w:rPr>
                      <w:rStyle w:val="hvlx0hk"/>
                      <w:rFonts w:eastAsia="Calibri"/>
                      <w:b/>
                      <w:sz w:val="22"/>
                      <w:szCs w:val="22"/>
                    </w:rPr>
                    <w:t>Наименование объекта</w:t>
                  </w:r>
                </w:p>
              </w:tc>
              <w:tc>
                <w:tcPr>
                  <w:tcW w:w="1579"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Fonts w:eastAsia="Calibri"/>
                      <w:b/>
                      <w:sz w:val="22"/>
                      <w:szCs w:val="22"/>
                      <w:lang w:eastAsia="en-US"/>
                    </w:rPr>
                  </w:pPr>
                  <w:r w:rsidRPr="00CF40A8">
                    <w:rPr>
                      <w:rFonts w:eastAsia="Calibri"/>
                      <w:b/>
                      <w:sz w:val="22"/>
                      <w:szCs w:val="22"/>
                    </w:rPr>
                    <w:t>Адрес объекта</w:t>
                  </w:r>
                </w:p>
              </w:tc>
              <w:tc>
                <w:tcPr>
                  <w:tcW w:w="884"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Fonts w:eastAsia="Calibri"/>
                      <w:b/>
                      <w:sz w:val="22"/>
                      <w:szCs w:val="22"/>
                      <w:lang w:eastAsia="en-US"/>
                    </w:rPr>
                  </w:pPr>
                  <w:r w:rsidRPr="00CF40A8">
                    <w:rPr>
                      <w:rFonts w:eastAsia="Calibri"/>
                      <w:b/>
                      <w:sz w:val="22"/>
                      <w:szCs w:val="22"/>
                    </w:rPr>
                    <w:t>Этаж</w:t>
                  </w:r>
                </w:p>
              </w:tc>
              <w:tc>
                <w:tcPr>
                  <w:tcW w:w="1357" w:type="dxa"/>
                  <w:tcBorders>
                    <w:top w:val="single" w:sz="4" w:space="0" w:color="auto"/>
                    <w:left w:val="single" w:sz="4" w:space="0" w:color="auto"/>
                    <w:bottom w:val="single" w:sz="4" w:space="0" w:color="auto"/>
                    <w:right w:val="single" w:sz="4" w:space="0" w:color="auto"/>
                  </w:tcBorders>
                </w:tcPr>
                <w:p w:rsidR="004570E5" w:rsidRPr="00CF40A8" w:rsidRDefault="004570E5" w:rsidP="006D58FA">
                  <w:pPr>
                    <w:jc w:val="center"/>
                    <w:rPr>
                      <w:rFonts w:eastAsia="Calibri"/>
                      <w:b/>
                      <w:sz w:val="22"/>
                      <w:szCs w:val="22"/>
                    </w:rPr>
                  </w:pPr>
                  <w:r w:rsidRPr="00CF40A8">
                    <w:rPr>
                      <w:rFonts w:eastAsia="Calibri"/>
                      <w:b/>
                      <w:sz w:val="22"/>
                      <w:szCs w:val="22"/>
                    </w:rPr>
                    <w:t>Номер помещения</w:t>
                  </w:r>
                </w:p>
              </w:tc>
              <w:tc>
                <w:tcPr>
                  <w:tcW w:w="1614"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Fonts w:eastAsia="Calibri"/>
                      <w:b/>
                      <w:sz w:val="22"/>
                      <w:szCs w:val="22"/>
                      <w:lang w:eastAsia="en-US"/>
                    </w:rPr>
                  </w:pPr>
                  <w:r w:rsidRPr="00CF40A8">
                    <w:rPr>
                      <w:rFonts w:eastAsia="Calibri"/>
                      <w:b/>
                      <w:sz w:val="22"/>
                      <w:szCs w:val="22"/>
                    </w:rPr>
                    <w:t>Площадь, п</w:t>
                  </w:r>
                  <w:r>
                    <w:rPr>
                      <w:rFonts w:eastAsia="Calibri"/>
                      <w:b/>
                      <w:sz w:val="22"/>
                      <w:szCs w:val="22"/>
                    </w:rPr>
                    <w:t xml:space="preserve">ланируемая к передаче в аренду </w:t>
                  </w:r>
                  <w:r w:rsidRPr="003F5B41">
                    <w:rPr>
                      <w:rFonts w:eastAsia="Calibri"/>
                      <w:b/>
                      <w:sz w:val="22"/>
                      <w:szCs w:val="22"/>
                    </w:rPr>
                    <w:t>м²</w:t>
                  </w:r>
                  <w:r w:rsidRPr="00EE165B">
                    <w:rPr>
                      <w:rFonts w:eastAsia="Calibri"/>
                      <w:b/>
                      <w:sz w:val="22"/>
                      <w:szCs w:val="22"/>
                    </w:rPr>
                    <w:t xml:space="preserve"> </w:t>
                  </w:r>
                  <w:r w:rsidRPr="003F5B41">
                    <w:rPr>
                      <w:rStyle w:val="tvmdhxa"/>
                      <w:rFonts w:eastAsia="Calibri"/>
                    </w:rPr>
                    <w:t xml:space="preserve"> </w:t>
                  </w:r>
                </w:p>
              </w:tc>
            </w:tr>
            <w:tr w:rsidR="004570E5" w:rsidRPr="00CF40A8" w:rsidTr="006D58FA">
              <w:trPr>
                <w:jc w:val="center"/>
              </w:trPr>
              <w:tc>
                <w:tcPr>
                  <w:tcW w:w="531" w:type="dxa"/>
                  <w:tcBorders>
                    <w:top w:val="single" w:sz="4" w:space="0" w:color="auto"/>
                    <w:left w:val="single" w:sz="4" w:space="0" w:color="auto"/>
                    <w:bottom w:val="single" w:sz="4" w:space="0" w:color="auto"/>
                    <w:right w:val="single" w:sz="4" w:space="0" w:color="auto"/>
                  </w:tcBorders>
                </w:tcPr>
                <w:p w:rsidR="004570E5" w:rsidRPr="00EE165B" w:rsidRDefault="004570E5" w:rsidP="006D58FA">
                  <w:pPr>
                    <w:jc w:val="center"/>
                    <w:rPr>
                      <w:rStyle w:val="hvlx0hk"/>
                      <w:rFonts w:eastAsia="Calibri"/>
                      <w:sz w:val="22"/>
                      <w:szCs w:val="22"/>
                    </w:rPr>
                  </w:pPr>
                </w:p>
                <w:p w:rsidR="004570E5" w:rsidRPr="00EE165B" w:rsidRDefault="004570E5" w:rsidP="006D58FA">
                  <w:pPr>
                    <w:jc w:val="center"/>
                    <w:rPr>
                      <w:rStyle w:val="hvlx0hk"/>
                      <w:rFonts w:eastAsia="Calibri"/>
                      <w:sz w:val="22"/>
                      <w:szCs w:val="22"/>
                    </w:rPr>
                  </w:pPr>
                  <w:r w:rsidRPr="00EE165B">
                    <w:rPr>
                      <w:rStyle w:val="hvlx0hk"/>
                      <w:rFonts w:eastAsia="Calibri"/>
                      <w:sz w:val="22"/>
                      <w:szCs w:val="22"/>
                    </w:rPr>
                    <w:t xml:space="preserve"> 1.</w:t>
                  </w:r>
                </w:p>
              </w:tc>
              <w:tc>
                <w:tcPr>
                  <w:tcW w:w="1689" w:type="dxa"/>
                  <w:tcBorders>
                    <w:top w:val="single" w:sz="4" w:space="0" w:color="auto"/>
                    <w:left w:val="single" w:sz="4" w:space="0" w:color="auto"/>
                    <w:bottom w:val="single" w:sz="4" w:space="0" w:color="auto"/>
                    <w:right w:val="single" w:sz="4" w:space="0" w:color="auto"/>
                  </w:tcBorders>
                  <w:vAlign w:val="center"/>
                </w:tcPr>
                <w:p w:rsidR="004570E5" w:rsidRPr="00EE165B" w:rsidRDefault="004570E5" w:rsidP="006D58FA">
                  <w:pPr>
                    <w:rPr>
                      <w:rStyle w:val="hvlx0hk"/>
                      <w:rFonts w:eastAsia="Calibri"/>
                      <w:sz w:val="22"/>
                      <w:szCs w:val="22"/>
                    </w:rPr>
                  </w:pPr>
                  <w:r w:rsidRPr="00EE165B">
                    <w:rPr>
                      <w:rStyle w:val="hvlx0hk"/>
                      <w:rFonts w:eastAsia="Calibri"/>
                      <w:sz w:val="22"/>
                      <w:szCs w:val="22"/>
                    </w:rPr>
                    <w:t>Учебный корпус РАК</w:t>
                  </w:r>
                </w:p>
              </w:tc>
              <w:tc>
                <w:tcPr>
                  <w:tcW w:w="1579" w:type="dxa"/>
                  <w:tcBorders>
                    <w:top w:val="single" w:sz="4" w:space="0" w:color="auto"/>
                    <w:left w:val="single" w:sz="4" w:space="0" w:color="auto"/>
                    <w:bottom w:val="single" w:sz="4" w:space="0" w:color="auto"/>
                    <w:right w:val="single" w:sz="4" w:space="0" w:color="auto"/>
                  </w:tcBorders>
                  <w:vAlign w:val="center"/>
                </w:tcPr>
                <w:p w:rsidR="004570E5" w:rsidRPr="00EE165B" w:rsidRDefault="004570E5" w:rsidP="006D58FA">
                  <w:pPr>
                    <w:jc w:val="center"/>
                    <w:rPr>
                      <w:rFonts w:eastAsia="Calibri"/>
                      <w:sz w:val="22"/>
                      <w:szCs w:val="22"/>
                    </w:rPr>
                  </w:pPr>
                  <w:r w:rsidRPr="00EE165B">
                    <w:rPr>
                      <w:rFonts w:eastAsia="Calibri"/>
                      <w:sz w:val="22"/>
                      <w:szCs w:val="22"/>
                    </w:rPr>
                    <w:t xml:space="preserve">Ярославская область, </w:t>
                  </w:r>
                </w:p>
                <w:p w:rsidR="004570E5" w:rsidRPr="00EE165B" w:rsidRDefault="004570E5" w:rsidP="006D58FA">
                  <w:pPr>
                    <w:jc w:val="center"/>
                    <w:rPr>
                      <w:rFonts w:eastAsia="Calibri"/>
                      <w:b/>
                      <w:sz w:val="22"/>
                      <w:szCs w:val="22"/>
                    </w:rPr>
                  </w:pPr>
                  <w:r w:rsidRPr="00EE165B">
                    <w:rPr>
                      <w:rFonts w:eastAsia="Calibri"/>
                      <w:sz w:val="22"/>
                      <w:szCs w:val="22"/>
                    </w:rPr>
                    <w:t>г. Рыбинск,         ул. Чкалова, д. 93/ ул. Свободы, д. 13</w:t>
                  </w:r>
                </w:p>
              </w:tc>
              <w:tc>
                <w:tcPr>
                  <w:tcW w:w="884" w:type="dxa"/>
                  <w:tcBorders>
                    <w:top w:val="single" w:sz="4" w:space="0" w:color="auto"/>
                    <w:left w:val="single" w:sz="4" w:space="0" w:color="auto"/>
                    <w:bottom w:val="single" w:sz="4" w:space="0" w:color="auto"/>
                    <w:right w:val="single" w:sz="4" w:space="0" w:color="auto"/>
                  </w:tcBorders>
                  <w:vAlign w:val="center"/>
                </w:tcPr>
                <w:p w:rsidR="004570E5" w:rsidRPr="00EE165B" w:rsidRDefault="004570E5" w:rsidP="006D58FA">
                  <w:pPr>
                    <w:jc w:val="center"/>
                    <w:rPr>
                      <w:rFonts w:eastAsia="Calibri"/>
                      <w:sz w:val="22"/>
                      <w:szCs w:val="22"/>
                    </w:rPr>
                  </w:pPr>
                  <w:r w:rsidRPr="00EE165B">
                    <w:rPr>
                      <w:rFonts w:eastAsia="Calibri"/>
                      <w:sz w:val="22"/>
                      <w:szCs w:val="22"/>
                    </w:rPr>
                    <w:t xml:space="preserve">Чердак </w:t>
                  </w:r>
                </w:p>
                <w:p w:rsidR="004570E5" w:rsidRPr="00EE165B" w:rsidRDefault="004570E5" w:rsidP="006D58FA">
                  <w:pPr>
                    <w:jc w:val="center"/>
                    <w:rPr>
                      <w:rFonts w:eastAsia="Calibri"/>
                      <w:sz w:val="22"/>
                      <w:szCs w:val="22"/>
                    </w:rPr>
                  </w:pPr>
                  <w:r w:rsidRPr="00EE165B">
                    <w:rPr>
                      <w:rFonts w:eastAsia="Calibri"/>
                      <w:sz w:val="22"/>
                      <w:szCs w:val="22"/>
                    </w:rPr>
                    <w:t xml:space="preserve">4 </w:t>
                  </w:r>
                </w:p>
              </w:tc>
              <w:tc>
                <w:tcPr>
                  <w:tcW w:w="1357" w:type="dxa"/>
                  <w:tcBorders>
                    <w:top w:val="single" w:sz="4" w:space="0" w:color="auto"/>
                    <w:left w:val="single" w:sz="4" w:space="0" w:color="auto"/>
                    <w:bottom w:val="single" w:sz="4" w:space="0" w:color="auto"/>
                    <w:right w:val="single" w:sz="4" w:space="0" w:color="auto"/>
                  </w:tcBorders>
                </w:tcPr>
                <w:p w:rsidR="004570E5" w:rsidRDefault="004570E5" w:rsidP="006D58FA">
                  <w:pPr>
                    <w:jc w:val="center"/>
                    <w:rPr>
                      <w:rFonts w:eastAsia="Calibri"/>
                      <w:b/>
                      <w:sz w:val="22"/>
                      <w:szCs w:val="22"/>
                    </w:rPr>
                  </w:pPr>
                </w:p>
                <w:p w:rsidR="004570E5" w:rsidRDefault="004570E5" w:rsidP="006D58FA">
                  <w:pPr>
                    <w:jc w:val="center"/>
                    <w:rPr>
                      <w:rFonts w:eastAsia="Calibri"/>
                      <w:b/>
                      <w:sz w:val="22"/>
                      <w:szCs w:val="22"/>
                    </w:rPr>
                  </w:pPr>
                </w:p>
                <w:p w:rsidR="004570E5" w:rsidRDefault="004570E5" w:rsidP="006D58FA">
                  <w:pPr>
                    <w:jc w:val="center"/>
                    <w:rPr>
                      <w:rFonts w:eastAsia="Calibri"/>
                      <w:b/>
                      <w:sz w:val="22"/>
                      <w:szCs w:val="22"/>
                    </w:rPr>
                  </w:pPr>
                </w:p>
                <w:p w:rsidR="004570E5" w:rsidRPr="0034147B" w:rsidRDefault="004570E5" w:rsidP="006D58FA">
                  <w:pPr>
                    <w:jc w:val="center"/>
                    <w:rPr>
                      <w:rFonts w:eastAsia="Calibri"/>
                      <w:sz w:val="22"/>
                      <w:szCs w:val="22"/>
                    </w:rPr>
                  </w:pPr>
                  <w:r w:rsidRPr="0034147B">
                    <w:rPr>
                      <w:rFonts w:eastAsia="Calibri"/>
                      <w:sz w:val="22"/>
                      <w:szCs w:val="22"/>
                    </w:rPr>
                    <w:t>Б/н</w:t>
                  </w:r>
                </w:p>
              </w:tc>
              <w:tc>
                <w:tcPr>
                  <w:tcW w:w="1614" w:type="dxa"/>
                  <w:tcBorders>
                    <w:top w:val="single" w:sz="4" w:space="0" w:color="auto"/>
                    <w:left w:val="single" w:sz="4" w:space="0" w:color="auto"/>
                    <w:bottom w:val="single" w:sz="4" w:space="0" w:color="auto"/>
                    <w:right w:val="single" w:sz="4" w:space="0" w:color="auto"/>
                  </w:tcBorders>
                  <w:vAlign w:val="center"/>
                </w:tcPr>
                <w:p w:rsidR="004570E5" w:rsidRPr="00EE165B" w:rsidRDefault="004570E5" w:rsidP="006D58FA">
                  <w:pPr>
                    <w:jc w:val="center"/>
                    <w:rPr>
                      <w:rFonts w:eastAsia="Calibri"/>
                      <w:sz w:val="22"/>
                      <w:szCs w:val="22"/>
                    </w:rPr>
                  </w:pPr>
                  <w:r w:rsidRPr="00EE165B">
                    <w:rPr>
                      <w:rFonts w:eastAsia="Calibri"/>
                      <w:sz w:val="22"/>
                      <w:szCs w:val="22"/>
                    </w:rPr>
                    <w:t>18  (восемнадцать) м² оборудование сотовой связи</w:t>
                  </w:r>
                </w:p>
              </w:tc>
            </w:tr>
            <w:tr w:rsidR="004570E5" w:rsidRPr="00CF40A8" w:rsidTr="006D58FA">
              <w:trPr>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Style w:val="hvlx0hk"/>
                      <w:rFonts w:eastAsia="Calibri"/>
                      <w:sz w:val="22"/>
                      <w:szCs w:val="22"/>
                    </w:rPr>
                  </w:pPr>
                  <w:r w:rsidRPr="00EE165B">
                    <w:rPr>
                      <w:rStyle w:val="hvlx0hk"/>
                      <w:rFonts w:eastAsia="Calibri"/>
                      <w:sz w:val="22"/>
                      <w:szCs w:val="22"/>
                    </w:rPr>
                    <w:t>2.</w:t>
                  </w:r>
                </w:p>
              </w:tc>
              <w:tc>
                <w:tcPr>
                  <w:tcW w:w="1689"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rPr>
                      <w:rStyle w:val="hvlx0hk"/>
                      <w:rFonts w:eastAsia="Calibri"/>
                      <w:sz w:val="22"/>
                      <w:szCs w:val="22"/>
                      <w:lang w:eastAsia="en-US"/>
                    </w:rPr>
                  </w:pPr>
                  <w:r w:rsidRPr="00EE165B">
                    <w:rPr>
                      <w:rStyle w:val="hvlx0hk"/>
                      <w:rFonts w:eastAsia="Calibri"/>
                      <w:sz w:val="22"/>
                      <w:szCs w:val="22"/>
                    </w:rPr>
                    <w:t>Учебный корпус РАК</w:t>
                  </w:r>
                </w:p>
              </w:tc>
              <w:tc>
                <w:tcPr>
                  <w:tcW w:w="1579"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Fonts w:eastAsia="Calibri"/>
                      <w:sz w:val="22"/>
                      <w:szCs w:val="22"/>
                    </w:rPr>
                  </w:pPr>
                  <w:r w:rsidRPr="00EE165B">
                    <w:rPr>
                      <w:rFonts w:eastAsia="Calibri"/>
                      <w:sz w:val="22"/>
                      <w:szCs w:val="22"/>
                    </w:rPr>
                    <w:t xml:space="preserve">Ярославская область, </w:t>
                  </w:r>
                </w:p>
                <w:p w:rsidR="004570E5" w:rsidRPr="00EE165B" w:rsidRDefault="004570E5" w:rsidP="006D58FA">
                  <w:pPr>
                    <w:jc w:val="center"/>
                    <w:rPr>
                      <w:rFonts w:eastAsia="Calibri"/>
                      <w:sz w:val="22"/>
                      <w:szCs w:val="22"/>
                      <w:lang w:eastAsia="en-US"/>
                    </w:rPr>
                  </w:pPr>
                  <w:r w:rsidRPr="00EE165B">
                    <w:rPr>
                      <w:rFonts w:eastAsia="Calibri"/>
                      <w:sz w:val="22"/>
                      <w:szCs w:val="22"/>
                    </w:rPr>
                    <w:t>г. Рыбинск,         ул. Чкалова, д. 93/ ул. Свободы, д. 13</w:t>
                  </w:r>
                </w:p>
              </w:tc>
              <w:tc>
                <w:tcPr>
                  <w:tcW w:w="884"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Fonts w:eastAsia="Calibri"/>
                      <w:sz w:val="22"/>
                      <w:szCs w:val="22"/>
                      <w:lang w:eastAsia="en-US"/>
                    </w:rPr>
                  </w:pPr>
                  <w:r w:rsidRPr="00EE165B">
                    <w:rPr>
                      <w:rFonts w:eastAsia="Calibri"/>
                      <w:sz w:val="22"/>
                      <w:szCs w:val="22"/>
                    </w:rPr>
                    <w:t>1</w:t>
                  </w:r>
                </w:p>
              </w:tc>
              <w:tc>
                <w:tcPr>
                  <w:tcW w:w="1357" w:type="dxa"/>
                  <w:tcBorders>
                    <w:top w:val="single" w:sz="4" w:space="0" w:color="auto"/>
                    <w:left w:val="single" w:sz="4" w:space="0" w:color="auto"/>
                    <w:bottom w:val="single" w:sz="4" w:space="0" w:color="auto"/>
                    <w:right w:val="single" w:sz="4" w:space="0" w:color="auto"/>
                  </w:tcBorders>
                </w:tcPr>
                <w:p w:rsidR="004570E5" w:rsidRPr="00EE165B" w:rsidRDefault="004570E5" w:rsidP="006D58FA">
                  <w:pPr>
                    <w:rPr>
                      <w:rFonts w:eastAsia="Calibri"/>
                      <w:sz w:val="22"/>
                      <w:szCs w:val="22"/>
                    </w:rPr>
                  </w:pPr>
                </w:p>
                <w:p w:rsidR="004570E5" w:rsidRPr="00EE165B" w:rsidRDefault="004570E5" w:rsidP="006D58FA">
                  <w:pPr>
                    <w:jc w:val="center"/>
                    <w:rPr>
                      <w:rFonts w:eastAsia="Calibri"/>
                      <w:sz w:val="22"/>
                      <w:szCs w:val="22"/>
                    </w:rPr>
                  </w:pPr>
                </w:p>
                <w:p w:rsidR="004570E5" w:rsidRPr="00EE165B" w:rsidRDefault="004570E5" w:rsidP="006D58FA">
                  <w:pPr>
                    <w:jc w:val="center"/>
                    <w:rPr>
                      <w:rFonts w:eastAsia="Calibri"/>
                      <w:sz w:val="22"/>
                      <w:szCs w:val="22"/>
                    </w:rPr>
                  </w:pPr>
                  <w:r w:rsidRPr="00EE165B">
                    <w:rPr>
                      <w:rFonts w:eastAsia="Calibri"/>
                      <w:sz w:val="22"/>
                      <w:szCs w:val="22"/>
                    </w:rPr>
                    <w:t>4</w:t>
                  </w:r>
                </w:p>
              </w:tc>
              <w:tc>
                <w:tcPr>
                  <w:tcW w:w="1614"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Fonts w:eastAsia="Calibri"/>
                      <w:sz w:val="22"/>
                      <w:szCs w:val="22"/>
                      <w:lang w:eastAsia="en-US"/>
                    </w:rPr>
                  </w:pPr>
                  <w:r w:rsidRPr="00EE165B">
                    <w:rPr>
                      <w:rFonts w:eastAsia="Calibri"/>
                      <w:sz w:val="22"/>
                      <w:szCs w:val="22"/>
                    </w:rPr>
                    <w:t xml:space="preserve">4 (четыре) </w:t>
                  </w:r>
                  <w:r w:rsidRPr="002B5ACF">
                    <w:rPr>
                      <w:rFonts w:eastAsia="Calibri"/>
                      <w:sz w:val="22"/>
                      <w:szCs w:val="22"/>
                    </w:rPr>
                    <w:t>м²</w:t>
                  </w:r>
                  <w:r w:rsidRPr="00EE165B">
                    <w:rPr>
                      <w:rFonts w:eastAsia="Calibri"/>
                      <w:b/>
                      <w:sz w:val="22"/>
                      <w:szCs w:val="22"/>
                    </w:rPr>
                    <w:t xml:space="preserve"> </w:t>
                  </w:r>
                  <w:r w:rsidRPr="003F5B41">
                    <w:rPr>
                      <w:rStyle w:val="tvmdhxa"/>
                      <w:rFonts w:eastAsia="Calibri"/>
                    </w:rPr>
                    <w:t xml:space="preserve"> </w:t>
                  </w:r>
                  <w:r w:rsidRPr="00EE165B">
                    <w:rPr>
                      <w:rStyle w:val="tvmdhxa"/>
                      <w:rFonts w:eastAsia="Calibri"/>
                      <w:sz w:val="22"/>
                      <w:szCs w:val="22"/>
                    </w:rPr>
                    <w:t>вендинговый аппарат</w:t>
                  </w:r>
                </w:p>
              </w:tc>
            </w:tr>
            <w:tr w:rsidR="004570E5" w:rsidRPr="00CF40A8" w:rsidTr="006D58FA">
              <w:trPr>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Style w:val="hvlx0hk"/>
                      <w:rFonts w:eastAsia="Calibri"/>
                      <w:sz w:val="22"/>
                      <w:szCs w:val="22"/>
                    </w:rPr>
                  </w:pPr>
                  <w:r w:rsidRPr="00EE165B">
                    <w:rPr>
                      <w:rStyle w:val="hvlx0hk"/>
                      <w:rFonts w:eastAsia="Calibri"/>
                      <w:sz w:val="22"/>
                      <w:szCs w:val="22"/>
                    </w:rPr>
                    <w:t>3.</w:t>
                  </w:r>
                </w:p>
              </w:tc>
              <w:tc>
                <w:tcPr>
                  <w:tcW w:w="1689"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rPr>
                      <w:rStyle w:val="hvlx0hk"/>
                      <w:rFonts w:eastAsia="Calibri"/>
                      <w:sz w:val="22"/>
                      <w:szCs w:val="22"/>
                      <w:lang w:eastAsia="en-US"/>
                    </w:rPr>
                  </w:pPr>
                  <w:r w:rsidRPr="00EE165B">
                    <w:rPr>
                      <w:rStyle w:val="hvlx0hk"/>
                      <w:rFonts w:eastAsia="Calibri"/>
                      <w:sz w:val="22"/>
                      <w:szCs w:val="22"/>
                    </w:rPr>
                    <w:t>Учебный корпус РАК</w:t>
                  </w:r>
                </w:p>
              </w:tc>
              <w:tc>
                <w:tcPr>
                  <w:tcW w:w="1579"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Fonts w:eastAsia="Calibri"/>
                      <w:sz w:val="22"/>
                      <w:szCs w:val="22"/>
                    </w:rPr>
                  </w:pPr>
                  <w:r w:rsidRPr="00EE165B">
                    <w:rPr>
                      <w:rFonts w:eastAsia="Calibri"/>
                      <w:sz w:val="22"/>
                      <w:szCs w:val="22"/>
                    </w:rPr>
                    <w:t xml:space="preserve">Ярославская область, </w:t>
                  </w:r>
                </w:p>
                <w:p w:rsidR="004570E5" w:rsidRPr="00EE165B" w:rsidRDefault="004570E5" w:rsidP="006D58FA">
                  <w:pPr>
                    <w:jc w:val="center"/>
                    <w:rPr>
                      <w:rFonts w:eastAsia="Calibri"/>
                      <w:sz w:val="22"/>
                      <w:szCs w:val="22"/>
                      <w:lang w:eastAsia="en-US"/>
                    </w:rPr>
                  </w:pPr>
                  <w:r w:rsidRPr="00EE165B">
                    <w:rPr>
                      <w:rFonts w:eastAsia="Calibri"/>
                      <w:sz w:val="22"/>
                      <w:szCs w:val="22"/>
                    </w:rPr>
                    <w:t>г. Рыбинск,              ул. Чкалова, д. 93/ ул. Свободы, д. 13</w:t>
                  </w:r>
                </w:p>
              </w:tc>
              <w:tc>
                <w:tcPr>
                  <w:tcW w:w="884"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Fonts w:eastAsia="Calibri"/>
                      <w:sz w:val="22"/>
                      <w:szCs w:val="22"/>
                      <w:lang w:eastAsia="en-US"/>
                    </w:rPr>
                  </w:pPr>
                  <w:r w:rsidRPr="00EE165B">
                    <w:rPr>
                      <w:rFonts w:eastAsia="Calibri"/>
                      <w:sz w:val="22"/>
                      <w:szCs w:val="22"/>
                    </w:rPr>
                    <w:t>2</w:t>
                  </w:r>
                </w:p>
              </w:tc>
              <w:tc>
                <w:tcPr>
                  <w:tcW w:w="1357" w:type="dxa"/>
                  <w:tcBorders>
                    <w:top w:val="single" w:sz="4" w:space="0" w:color="auto"/>
                    <w:left w:val="single" w:sz="4" w:space="0" w:color="auto"/>
                    <w:bottom w:val="single" w:sz="4" w:space="0" w:color="auto"/>
                    <w:right w:val="single" w:sz="4" w:space="0" w:color="auto"/>
                  </w:tcBorders>
                </w:tcPr>
                <w:p w:rsidR="004570E5" w:rsidRPr="00EE165B" w:rsidRDefault="004570E5" w:rsidP="006D58FA">
                  <w:pPr>
                    <w:jc w:val="center"/>
                    <w:rPr>
                      <w:rFonts w:eastAsia="Calibri"/>
                      <w:sz w:val="22"/>
                      <w:szCs w:val="22"/>
                    </w:rPr>
                  </w:pPr>
                </w:p>
                <w:p w:rsidR="004570E5" w:rsidRPr="00EE165B" w:rsidRDefault="004570E5" w:rsidP="006D58FA">
                  <w:pPr>
                    <w:jc w:val="center"/>
                    <w:rPr>
                      <w:rFonts w:eastAsia="Calibri"/>
                      <w:sz w:val="22"/>
                      <w:szCs w:val="22"/>
                    </w:rPr>
                  </w:pPr>
                </w:p>
                <w:p w:rsidR="004570E5" w:rsidRPr="00EE165B" w:rsidRDefault="004570E5" w:rsidP="006D58FA">
                  <w:pPr>
                    <w:jc w:val="center"/>
                    <w:rPr>
                      <w:rFonts w:eastAsia="Calibri"/>
                      <w:sz w:val="22"/>
                      <w:szCs w:val="22"/>
                    </w:rPr>
                  </w:pPr>
                  <w:r w:rsidRPr="00EE165B">
                    <w:rPr>
                      <w:rFonts w:eastAsia="Calibri"/>
                      <w:sz w:val="22"/>
                      <w:szCs w:val="22"/>
                    </w:rPr>
                    <w:t>39</w:t>
                  </w:r>
                </w:p>
              </w:tc>
              <w:tc>
                <w:tcPr>
                  <w:tcW w:w="1614"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Fonts w:eastAsia="Calibri"/>
                      <w:sz w:val="22"/>
                      <w:szCs w:val="22"/>
                      <w:lang w:eastAsia="en-US"/>
                    </w:rPr>
                  </w:pPr>
                  <w:r w:rsidRPr="00EE165B">
                    <w:rPr>
                      <w:rFonts w:eastAsia="Calibri"/>
                      <w:sz w:val="22"/>
                      <w:szCs w:val="22"/>
                    </w:rPr>
                    <w:t xml:space="preserve">2 (два) </w:t>
                  </w:r>
                  <w:r w:rsidRPr="004F0393">
                    <w:rPr>
                      <w:rFonts w:eastAsia="Calibri"/>
                      <w:sz w:val="22"/>
                      <w:szCs w:val="22"/>
                    </w:rPr>
                    <w:t>м²</w:t>
                  </w:r>
                  <w:r w:rsidRPr="00EE165B">
                    <w:rPr>
                      <w:rFonts w:eastAsia="Calibri"/>
                      <w:b/>
                      <w:sz w:val="22"/>
                      <w:szCs w:val="22"/>
                    </w:rPr>
                    <w:t xml:space="preserve"> </w:t>
                  </w:r>
                  <w:r w:rsidRPr="00EE165B">
                    <w:rPr>
                      <w:rStyle w:val="tvmdhxa"/>
                      <w:rFonts w:eastAsia="Calibri"/>
                      <w:sz w:val="22"/>
                      <w:szCs w:val="22"/>
                    </w:rPr>
                    <w:t>вендинговый аппарат</w:t>
                  </w:r>
                </w:p>
              </w:tc>
            </w:tr>
            <w:tr w:rsidR="004570E5" w:rsidRPr="00CF40A8" w:rsidTr="006D58FA">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4570E5" w:rsidRPr="00EE165B" w:rsidRDefault="004570E5" w:rsidP="006D58FA">
                  <w:pPr>
                    <w:jc w:val="center"/>
                    <w:rPr>
                      <w:rStyle w:val="hvlx0hk"/>
                      <w:rFonts w:eastAsia="Calibri"/>
                      <w:sz w:val="22"/>
                      <w:szCs w:val="22"/>
                    </w:rPr>
                  </w:pPr>
                  <w:r w:rsidRPr="00EE165B">
                    <w:rPr>
                      <w:rStyle w:val="hvlx0hk"/>
                      <w:rFonts w:eastAsia="Calibri"/>
                      <w:sz w:val="22"/>
                      <w:szCs w:val="22"/>
                    </w:rPr>
                    <w:t>4.</w:t>
                  </w:r>
                </w:p>
                <w:p w:rsidR="004570E5" w:rsidRPr="00EE165B" w:rsidRDefault="004570E5" w:rsidP="006D58FA">
                  <w:pPr>
                    <w:jc w:val="center"/>
                    <w:rPr>
                      <w:rStyle w:val="hvlx0hk"/>
                      <w:rFonts w:eastAsia="Calibri"/>
                      <w:sz w:val="22"/>
                      <w:szCs w:val="22"/>
                    </w:rPr>
                  </w:pPr>
                </w:p>
              </w:tc>
              <w:tc>
                <w:tcPr>
                  <w:tcW w:w="1689" w:type="dxa"/>
                  <w:tcBorders>
                    <w:top w:val="single" w:sz="4" w:space="0" w:color="auto"/>
                    <w:left w:val="single" w:sz="4" w:space="0" w:color="auto"/>
                    <w:bottom w:val="single" w:sz="4" w:space="0" w:color="auto"/>
                    <w:right w:val="single" w:sz="4" w:space="0" w:color="auto"/>
                  </w:tcBorders>
                  <w:vAlign w:val="center"/>
                </w:tcPr>
                <w:p w:rsidR="004570E5" w:rsidRPr="00EE165B" w:rsidRDefault="004570E5" w:rsidP="006D58FA">
                  <w:pPr>
                    <w:rPr>
                      <w:rStyle w:val="hvlx0hk"/>
                      <w:rFonts w:eastAsia="Calibri"/>
                      <w:sz w:val="22"/>
                      <w:szCs w:val="22"/>
                    </w:rPr>
                  </w:pPr>
                  <w:r w:rsidRPr="00EE165B">
                    <w:rPr>
                      <w:rStyle w:val="hvlx0hk"/>
                      <w:rFonts w:eastAsia="Calibri"/>
                      <w:sz w:val="22"/>
                      <w:szCs w:val="22"/>
                    </w:rPr>
                    <w:t>Литейный цех</w:t>
                  </w:r>
                </w:p>
              </w:tc>
              <w:tc>
                <w:tcPr>
                  <w:tcW w:w="1579" w:type="dxa"/>
                  <w:tcBorders>
                    <w:top w:val="single" w:sz="4" w:space="0" w:color="auto"/>
                    <w:left w:val="single" w:sz="4" w:space="0" w:color="auto"/>
                    <w:bottom w:val="single" w:sz="4" w:space="0" w:color="auto"/>
                    <w:right w:val="single" w:sz="4" w:space="0" w:color="auto"/>
                  </w:tcBorders>
                  <w:vAlign w:val="center"/>
                </w:tcPr>
                <w:p w:rsidR="004570E5" w:rsidRPr="00EE165B" w:rsidRDefault="004570E5" w:rsidP="006D58FA">
                  <w:pPr>
                    <w:jc w:val="center"/>
                    <w:rPr>
                      <w:rFonts w:eastAsia="Calibri"/>
                      <w:sz w:val="22"/>
                      <w:szCs w:val="22"/>
                    </w:rPr>
                  </w:pPr>
                  <w:r w:rsidRPr="00EE165B">
                    <w:rPr>
                      <w:rFonts w:eastAsia="Calibri"/>
                      <w:sz w:val="22"/>
                      <w:szCs w:val="22"/>
                    </w:rPr>
                    <w:t xml:space="preserve">Ярославская область, </w:t>
                  </w:r>
                </w:p>
                <w:p w:rsidR="004570E5" w:rsidRPr="00EE165B" w:rsidRDefault="004570E5" w:rsidP="006D58FA">
                  <w:pPr>
                    <w:jc w:val="center"/>
                    <w:rPr>
                      <w:rFonts w:eastAsia="Calibri"/>
                      <w:sz w:val="22"/>
                      <w:szCs w:val="22"/>
                    </w:rPr>
                  </w:pPr>
                  <w:r w:rsidRPr="00EE165B">
                    <w:rPr>
                      <w:rFonts w:eastAsia="Calibri"/>
                      <w:sz w:val="22"/>
                      <w:szCs w:val="22"/>
                    </w:rPr>
                    <w:t>г. Рыбинск,         ул. Чкалова, д. 93/ ул. Свободы, д. 13</w:t>
                  </w:r>
                </w:p>
              </w:tc>
              <w:tc>
                <w:tcPr>
                  <w:tcW w:w="884" w:type="dxa"/>
                  <w:tcBorders>
                    <w:top w:val="single" w:sz="4" w:space="0" w:color="auto"/>
                    <w:left w:val="single" w:sz="4" w:space="0" w:color="auto"/>
                    <w:bottom w:val="single" w:sz="4" w:space="0" w:color="auto"/>
                    <w:right w:val="single" w:sz="4" w:space="0" w:color="auto"/>
                  </w:tcBorders>
                  <w:vAlign w:val="center"/>
                </w:tcPr>
                <w:p w:rsidR="004570E5" w:rsidRPr="00EE165B" w:rsidRDefault="004570E5" w:rsidP="006D58FA">
                  <w:pPr>
                    <w:jc w:val="center"/>
                    <w:rPr>
                      <w:rFonts w:eastAsia="Calibri"/>
                      <w:sz w:val="22"/>
                      <w:szCs w:val="22"/>
                    </w:rPr>
                  </w:pPr>
                  <w:r w:rsidRPr="00EE165B">
                    <w:rPr>
                      <w:rFonts w:eastAsia="Calibri"/>
                      <w:sz w:val="22"/>
                      <w:szCs w:val="22"/>
                    </w:rPr>
                    <w:t>1</w:t>
                  </w:r>
                </w:p>
              </w:tc>
              <w:tc>
                <w:tcPr>
                  <w:tcW w:w="1357" w:type="dxa"/>
                  <w:tcBorders>
                    <w:top w:val="single" w:sz="4" w:space="0" w:color="auto"/>
                    <w:left w:val="single" w:sz="4" w:space="0" w:color="auto"/>
                    <w:bottom w:val="single" w:sz="4" w:space="0" w:color="auto"/>
                    <w:right w:val="single" w:sz="4" w:space="0" w:color="auto"/>
                  </w:tcBorders>
                </w:tcPr>
                <w:p w:rsidR="004570E5" w:rsidRPr="00EE165B" w:rsidRDefault="004570E5" w:rsidP="006D58FA">
                  <w:pPr>
                    <w:jc w:val="center"/>
                    <w:rPr>
                      <w:rFonts w:eastAsia="Calibri"/>
                      <w:sz w:val="22"/>
                      <w:szCs w:val="22"/>
                    </w:rPr>
                  </w:pPr>
                  <w:r w:rsidRPr="00EE165B">
                    <w:rPr>
                      <w:rFonts w:eastAsia="Calibri"/>
                      <w:sz w:val="22"/>
                      <w:szCs w:val="22"/>
                    </w:rPr>
                    <w:t>1 этаж помещения 1-13</w:t>
                  </w:r>
                </w:p>
                <w:p w:rsidR="004570E5" w:rsidRPr="00EE165B" w:rsidRDefault="004570E5" w:rsidP="006D58FA">
                  <w:pPr>
                    <w:jc w:val="center"/>
                    <w:rPr>
                      <w:rFonts w:eastAsia="Calibri"/>
                      <w:sz w:val="22"/>
                      <w:szCs w:val="22"/>
                    </w:rPr>
                  </w:pPr>
                  <w:r w:rsidRPr="00EE165B">
                    <w:rPr>
                      <w:rFonts w:eastAsia="Calibri"/>
                      <w:sz w:val="22"/>
                      <w:szCs w:val="22"/>
                    </w:rPr>
                    <w:t>2 этаж помещения 1-5</w:t>
                  </w:r>
                </w:p>
                <w:p w:rsidR="004570E5" w:rsidRPr="00EE165B" w:rsidRDefault="004570E5" w:rsidP="006D58FA">
                  <w:pPr>
                    <w:jc w:val="center"/>
                    <w:rPr>
                      <w:rFonts w:eastAsia="Calibri"/>
                      <w:sz w:val="22"/>
                      <w:szCs w:val="22"/>
                    </w:rPr>
                  </w:pPr>
                </w:p>
                <w:p w:rsidR="004570E5" w:rsidRPr="00EE165B" w:rsidRDefault="004570E5" w:rsidP="006D58FA">
                  <w:pPr>
                    <w:jc w:val="center"/>
                    <w:rPr>
                      <w:rFonts w:eastAsia="Calibri"/>
                      <w:sz w:val="22"/>
                      <w:szCs w:val="22"/>
                    </w:rPr>
                  </w:pPr>
                  <w:r w:rsidRPr="00EE165B">
                    <w:rPr>
                      <w:rFonts w:eastAsia="Calibri"/>
                      <w:sz w:val="22"/>
                      <w:szCs w:val="22"/>
                    </w:rPr>
                    <w:t xml:space="preserve"> </w:t>
                  </w:r>
                </w:p>
              </w:tc>
              <w:tc>
                <w:tcPr>
                  <w:tcW w:w="1614" w:type="dxa"/>
                  <w:tcBorders>
                    <w:top w:val="single" w:sz="4" w:space="0" w:color="auto"/>
                    <w:left w:val="single" w:sz="4" w:space="0" w:color="auto"/>
                    <w:bottom w:val="single" w:sz="4" w:space="0" w:color="auto"/>
                    <w:right w:val="single" w:sz="4" w:space="0" w:color="auto"/>
                  </w:tcBorders>
                  <w:vAlign w:val="center"/>
                </w:tcPr>
                <w:p w:rsidR="004570E5" w:rsidRPr="00EE165B" w:rsidRDefault="004570E5" w:rsidP="006D58FA">
                  <w:pPr>
                    <w:jc w:val="center"/>
                    <w:rPr>
                      <w:rFonts w:eastAsia="Calibri"/>
                      <w:sz w:val="22"/>
                      <w:szCs w:val="22"/>
                    </w:rPr>
                  </w:pPr>
                  <w:r w:rsidRPr="00EE165B">
                    <w:rPr>
                      <w:rFonts w:eastAsia="Calibri"/>
                      <w:sz w:val="22"/>
                      <w:szCs w:val="22"/>
                    </w:rPr>
                    <w:t xml:space="preserve">621,1 (шестьсот двадцать одна целая одна десятая) </w:t>
                  </w:r>
                  <w:r w:rsidRPr="004F0393">
                    <w:rPr>
                      <w:rFonts w:eastAsia="Calibri"/>
                      <w:sz w:val="22"/>
                      <w:szCs w:val="22"/>
                    </w:rPr>
                    <w:t>м²</w:t>
                  </w:r>
                  <w:r w:rsidRPr="00EE165B">
                    <w:rPr>
                      <w:rFonts w:eastAsia="Calibri"/>
                      <w:b/>
                      <w:sz w:val="22"/>
                      <w:szCs w:val="22"/>
                    </w:rPr>
                    <w:t xml:space="preserve"> </w:t>
                  </w:r>
                  <w:r w:rsidRPr="00EE165B">
                    <w:rPr>
                      <w:rFonts w:eastAsia="Calibri"/>
                      <w:sz w:val="22"/>
                      <w:szCs w:val="22"/>
                    </w:rPr>
                    <w:t>для размещения научных организаций или организаций, ведущей совместную научную и исследовательскую деятельность</w:t>
                  </w:r>
                </w:p>
              </w:tc>
            </w:tr>
            <w:tr w:rsidR="004570E5" w:rsidRPr="00CF40A8" w:rsidTr="006D58FA">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4570E5" w:rsidRPr="00EE165B" w:rsidRDefault="004570E5" w:rsidP="006D58FA">
                  <w:pPr>
                    <w:jc w:val="center"/>
                    <w:rPr>
                      <w:rStyle w:val="hvlx0hk"/>
                      <w:rFonts w:eastAsia="Calibri"/>
                      <w:sz w:val="22"/>
                      <w:szCs w:val="22"/>
                    </w:rPr>
                  </w:pPr>
                  <w:r w:rsidRPr="00EE165B">
                    <w:rPr>
                      <w:rStyle w:val="hvlx0hk"/>
                      <w:rFonts w:eastAsia="Calibri"/>
                      <w:sz w:val="22"/>
                      <w:szCs w:val="22"/>
                    </w:rPr>
                    <w:t>5.</w:t>
                  </w:r>
                </w:p>
              </w:tc>
              <w:tc>
                <w:tcPr>
                  <w:tcW w:w="1689" w:type="dxa"/>
                  <w:tcBorders>
                    <w:top w:val="single" w:sz="4" w:space="0" w:color="auto"/>
                    <w:left w:val="single" w:sz="4" w:space="0" w:color="auto"/>
                    <w:bottom w:val="single" w:sz="4" w:space="0" w:color="auto"/>
                    <w:right w:val="single" w:sz="4" w:space="0" w:color="auto"/>
                  </w:tcBorders>
                  <w:vAlign w:val="center"/>
                </w:tcPr>
                <w:p w:rsidR="004570E5" w:rsidRPr="00EE165B" w:rsidRDefault="004570E5" w:rsidP="006D58FA">
                  <w:pPr>
                    <w:rPr>
                      <w:rStyle w:val="hvlx0hk"/>
                      <w:rFonts w:eastAsia="Calibri"/>
                      <w:sz w:val="22"/>
                      <w:szCs w:val="22"/>
                    </w:rPr>
                  </w:pPr>
                  <w:r w:rsidRPr="00EE165B">
                    <w:rPr>
                      <w:rStyle w:val="hvlx0hk"/>
                      <w:rFonts w:eastAsia="Calibri"/>
                      <w:sz w:val="22"/>
                      <w:szCs w:val="22"/>
                    </w:rPr>
                    <w:t>Литейный цех</w:t>
                  </w:r>
                </w:p>
              </w:tc>
              <w:tc>
                <w:tcPr>
                  <w:tcW w:w="1579" w:type="dxa"/>
                  <w:tcBorders>
                    <w:top w:val="single" w:sz="4" w:space="0" w:color="auto"/>
                    <w:left w:val="single" w:sz="4" w:space="0" w:color="auto"/>
                    <w:bottom w:val="single" w:sz="4" w:space="0" w:color="auto"/>
                    <w:right w:val="single" w:sz="4" w:space="0" w:color="auto"/>
                  </w:tcBorders>
                  <w:vAlign w:val="center"/>
                </w:tcPr>
                <w:p w:rsidR="004570E5" w:rsidRPr="00EE165B" w:rsidRDefault="004570E5" w:rsidP="006D58FA">
                  <w:pPr>
                    <w:jc w:val="center"/>
                    <w:rPr>
                      <w:rFonts w:eastAsia="Calibri"/>
                      <w:sz w:val="22"/>
                      <w:szCs w:val="22"/>
                    </w:rPr>
                  </w:pPr>
                  <w:r w:rsidRPr="00EE165B">
                    <w:rPr>
                      <w:rFonts w:eastAsia="Calibri"/>
                      <w:sz w:val="22"/>
                      <w:szCs w:val="22"/>
                    </w:rPr>
                    <w:t xml:space="preserve">Ярославская область, </w:t>
                  </w:r>
                </w:p>
                <w:p w:rsidR="004570E5" w:rsidRPr="00EE165B" w:rsidRDefault="004570E5" w:rsidP="006D58FA">
                  <w:pPr>
                    <w:jc w:val="center"/>
                    <w:rPr>
                      <w:rFonts w:eastAsia="Calibri"/>
                      <w:sz w:val="22"/>
                      <w:szCs w:val="22"/>
                    </w:rPr>
                  </w:pPr>
                  <w:r w:rsidRPr="00EE165B">
                    <w:rPr>
                      <w:rFonts w:eastAsia="Calibri"/>
                      <w:sz w:val="22"/>
                      <w:szCs w:val="22"/>
                    </w:rPr>
                    <w:t>г. Рыбинск,         ул. Чкалова, д. 93/ ул. Свободы, д. 13</w:t>
                  </w:r>
                </w:p>
              </w:tc>
              <w:tc>
                <w:tcPr>
                  <w:tcW w:w="884" w:type="dxa"/>
                  <w:tcBorders>
                    <w:top w:val="single" w:sz="4" w:space="0" w:color="auto"/>
                    <w:left w:val="single" w:sz="4" w:space="0" w:color="auto"/>
                    <w:bottom w:val="single" w:sz="4" w:space="0" w:color="auto"/>
                    <w:right w:val="single" w:sz="4" w:space="0" w:color="auto"/>
                  </w:tcBorders>
                  <w:vAlign w:val="center"/>
                </w:tcPr>
                <w:p w:rsidR="004570E5" w:rsidRPr="00EE165B" w:rsidRDefault="004570E5" w:rsidP="006D58FA">
                  <w:pPr>
                    <w:jc w:val="center"/>
                    <w:rPr>
                      <w:rFonts w:eastAsia="Calibri"/>
                      <w:sz w:val="22"/>
                      <w:szCs w:val="22"/>
                    </w:rPr>
                  </w:pPr>
                  <w:r w:rsidRPr="00EE165B">
                    <w:rPr>
                      <w:rFonts w:eastAsia="Calibri"/>
                      <w:sz w:val="22"/>
                      <w:szCs w:val="22"/>
                    </w:rPr>
                    <w:t>1</w:t>
                  </w:r>
                </w:p>
              </w:tc>
              <w:tc>
                <w:tcPr>
                  <w:tcW w:w="1357" w:type="dxa"/>
                  <w:tcBorders>
                    <w:top w:val="single" w:sz="4" w:space="0" w:color="auto"/>
                    <w:left w:val="single" w:sz="4" w:space="0" w:color="auto"/>
                    <w:bottom w:val="single" w:sz="4" w:space="0" w:color="auto"/>
                    <w:right w:val="single" w:sz="4" w:space="0" w:color="auto"/>
                  </w:tcBorders>
                </w:tcPr>
                <w:p w:rsidR="004570E5" w:rsidRPr="00EE165B" w:rsidRDefault="004570E5" w:rsidP="006D58FA">
                  <w:pPr>
                    <w:jc w:val="center"/>
                    <w:rPr>
                      <w:rFonts w:eastAsia="Calibri"/>
                      <w:sz w:val="22"/>
                      <w:szCs w:val="22"/>
                    </w:rPr>
                  </w:pPr>
                </w:p>
                <w:p w:rsidR="004570E5" w:rsidRPr="00EE165B" w:rsidRDefault="004570E5" w:rsidP="006D58FA">
                  <w:pPr>
                    <w:jc w:val="center"/>
                    <w:rPr>
                      <w:rFonts w:eastAsia="Calibri"/>
                      <w:sz w:val="22"/>
                      <w:szCs w:val="22"/>
                    </w:rPr>
                  </w:pPr>
                </w:p>
                <w:p w:rsidR="004570E5" w:rsidRPr="00EE165B" w:rsidRDefault="004570E5" w:rsidP="006D58FA">
                  <w:pPr>
                    <w:jc w:val="center"/>
                    <w:rPr>
                      <w:rFonts w:eastAsia="Calibri"/>
                      <w:sz w:val="22"/>
                      <w:szCs w:val="22"/>
                    </w:rPr>
                  </w:pPr>
                </w:p>
                <w:p w:rsidR="004570E5" w:rsidRPr="00EE165B" w:rsidRDefault="004570E5" w:rsidP="006D58FA">
                  <w:pPr>
                    <w:jc w:val="center"/>
                    <w:rPr>
                      <w:rFonts w:eastAsia="Calibri"/>
                      <w:sz w:val="22"/>
                      <w:szCs w:val="22"/>
                    </w:rPr>
                  </w:pPr>
                  <w:r w:rsidRPr="00EE165B">
                    <w:rPr>
                      <w:rFonts w:eastAsia="Calibri"/>
                      <w:sz w:val="22"/>
                      <w:szCs w:val="22"/>
                    </w:rPr>
                    <w:t>15</w:t>
                  </w:r>
                </w:p>
              </w:tc>
              <w:tc>
                <w:tcPr>
                  <w:tcW w:w="1614" w:type="dxa"/>
                  <w:tcBorders>
                    <w:top w:val="single" w:sz="4" w:space="0" w:color="auto"/>
                    <w:left w:val="single" w:sz="4" w:space="0" w:color="auto"/>
                    <w:bottom w:val="single" w:sz="4" w:space="0" w:color="auto"/>
                    <w:right w:val="single" w:sz="4" w:space="0" w:color="auto"/>
                  </w:tcBorders>
                  <w:vAlign w:val="center"/>
                </w:tcPr>
                <w:p w:rsidR="004570E5" w:rsidRPr="00EE165B" w:rsidRDefault="004570E5" w:rsidP="006D58FA">
                  <w:pPr>
                    <w:jc w:val="center"/>
                    <w:rPr>
                      <w:rFonts w:eastAsia="Calibri"/>
                      <w:sz w:val="22"/>
                      <w:szCs w:val="22"/>
                    </w:rPr>
                  </w:pPr>
                  <w:r w:rsidRPr="00EE165B">
                    <w:rPr>
                      <w:rFonts w:eastAsia="Calibri"/>
                      <w:sz w:val="22"/>
                      <w:szCs w:val="22"/>
                    </w:rPr>
                    <w:t>77,2 (</w:t>
                  </w:r>
                  <w:r w:rsidRPr="00EE165B">
                    <w:rPr>
                      <w:rFonts w:eastAsia="Calibri"/>
                      <w:bCs/>
                      <w:sz w:val="22"/>
                      <w:szCs w:val="22"/>
                    </w:rPr>
                    <w:t>семьдесят семь целых две десятых)</w:t>
                  </w:r>
                  <w:r w:rsidRPr="00EE165B">
                    <w:rPr>
                      <w:rFonts w:eastAsia="Calibri"/>
                      <w:sz w:val="22"/>
                      <w:szCs w:val="22"/>
                    </w:rPr>
                    <w:t xml:space="preserve"> м² организация печатных, копировальных и полиграфических услуг</w:t>
                  </w:r>
                </w:p>
                <w:p w:rsidR="004570E5" w:rsidRPr="00EE165B" w:rsidRDefault="004570E5" w:rsidP="006D58FA">
                  <w:pPr>
                    <w:jc w:val="center"/>
                    <w:rPr>
                      <w:rFonts w:eastAsia="Calibri"/>
                      <w:sz w:val="22"/>
                      <w:szCs w:val="22"/>
                    </w:rPr>
                  </w:pPr>
                </w:p>
              </w:tc>
            </w:tr>
            <w:tr w:rsidR="004570E5" w:rsidRPr="00CF40A8" w:rsidTr="006D58FA">
              <w:trPr>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Style w:val="hvlx0hk"/>
                      <w:rFonts w:eastAsia="Calibri"/>
                      <w:sz w:val="22"/>
                      <w:szCs w:val="22"/>
                    </w:rPr>
                  </w:pPr>
                  <w:r w:rsidRPr="00EE165B">
                    <w:rPr>
                      <w:rStyle w:val="hvlx0hk"/>
                      <w:rFonts w:eastAsia="Calibri"/>
                      <w:sz w:val="22"/>
                      <w:szCs w:val="22"/>
                    </w:rPr>
                    <w:t>6.</w:t>
                  </w:r>
                </w:p>
              </w:tc>
              <w:tc>
                <w:tcPr>
                  <w:tcW w:w="1689"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rPr>
                      <w:rStyle w:val="hvlx0hk"/>
                      <w:rFonts w:eastAsia="Calibri"/>
                      <w:sz w:val="22"/>
                      <w:szCs w:val="22"/>
                      <w:lang w:eastAsia="en-US"/>
                    </w:rPr>
                  </w:pPr>
                  <w:r w:rsidRPr="00EE165B">
                    <w:rPr>
                      <w:rStyle w:val="hvlx0hk"/>
                      <w:rFonts w:eastAsia="Calibri"/>
                      <w:sz w:val="22"/>
                      <w:szCs w:val="22"/>
                    </w:rPr>
                    <w:t>Учебно-лабораторный корпус</w:t>
                  </w:r>
                </w:p>
              </w:tc>
              <w:tc>
                <w:tcPr>
                  <w:tcW w:w="1579"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Fonts w:eastAsia="Calibri"/>
                      <w:sz w:val="22"/>
                      <w:szCs w:val="22"/>
                    </w:rPr>
                  </w:pPr>
                  <w:r w:rsidRPr="00EE165B">
                    <w:rPr>
                      <w:rFonts w:eastAsia="Calibri"/>
                      <w:sz w:val="22"/>
                      <w:szCs w:val="22"/>
                    </w:rPr>
                    <w:t xml:space="preserve">Ярославская область, </w:t>
                  </w:r>
                </w:p>
                <w:p w:rsidR="004570E5" w:rsidRPr="00EE165B" w:rsidRDefault="004570E5" w:rsidP="006D58FA">
                  <w:pPr>
                    <w:jc w:val="center"/>
                    <w:rPr>
                      <w:rFonts w:eastAsia="Calibri"/>
                      <w:sz w:val="22"/>
                      <w:szCs w:val="22"/>
                      <w:lang w:eastAsia="en-US"/>
                    </w:rPr>
                  </w:pPr>
                  <w:r w:rsidRPr="00EE165B">
                    <w:rPr>
                      <w:rFonts w:eastAsia="Calibri"/>
                      <w:sz w:val="22"/>
                      <w:szCs w:val="22"/>
                    </w:rPr>
                    <w:t>г. Рыбинск,            ул. Пушкина, д. 53</w:t>
                  </w:r>
                </w:p>
              </w:tc>
              <w:tc>
                <w:tcPr>
                  <w:tcW w:w="884"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Fonts w:eastAsia="Calibri"/>
                      <w:sz w:val="22"/>
                      <w:szCs w:val="22"/>
                      <w:lang w:eastAsia="en-US"/>
                    </w:rPr>
                  </w:pPr>
                  <w:r w:rsidRPr="00EE165B">
                    <w:rPr>
                      <w:rFonts w:eastAsia="Calibri"/>
                      <w:sz w:val="22"/>
                      <w:szCs w:val="22"/>
                      <w:lang w:eastAsia="en-US"/>
                    </w:rPr>
                    <w:t>5</w:t>
                  </w:r>
                </w:p>
              </w:tc>
              <w:tc>
                <w:tcPr>
                  <w:tcW w:w="1357" w:type="dxa"/>
                  <w:tcBorders>
                    <w:top w:val="single" w:sz="4" w:space="0" w:color="auto"/>
                    <w:left w:val="single" w:sz="4" w:space="0" w:color="auto"/>
                    <w:bottom w:val="single" w:sz="4" w:space="0" w:color="auto"/>
                    <w:right w:val="single" w:sz="4" w:space="0" w:color="auto"/>
                  </w:tcBorders>
                </w:tcPr>
                <w:p w:rsidR="004570E5" w:rsidRPr="00EE165B" w:rsidRDefault="004570E5" w:rsidP="006D58FA">
                  <w:pPr>
                    <w:jc w:val="center"/>
                    <w:rPr>
                      <w:rFonts w:eastAsia="Calibri"/>
                      <w:sz w:val="22"/>
                      <w:szCs w:val="22"/>
                    </w:rPr>
                  </w:pPr>
                  <w:r w:rsidRPr="00EE165B">
                    <w:rPr>
                      <w:rFonts w:eastAsia="Calibri"/>
                      <w:sz w:val="22"/>
                      <w:szCs w:val="22"/>
                      <w:lang w:eastAsia="en-US"/>
                    </w:rPr>
                    <w:t>Лифтовая комната, крыша</w:t>
                  </w:r>
                </w:p>
              </w:tc>
              <w:tc>
                <w:tcPr>
                  <w:tcW w:w="1614"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Fonts w:eastAsia="Calibri"/>
                      <w:sz w:val="22"/>
                      <w:szCs w:val="22"/>
                      <w:lang w:eastAsia="en-US"/>
                    </w:rPr>
                  </w:pPr>
                  <w:r w:rsidRPr="00EE165B">
                    <w:rPr>
                      <w:rFonts w:eastAsia="Calibri"/>
                      <w:sz w:val="22"/>
                      <w:szCs w:val="22"/>
                    </w:rPr>
                    <w:t>10,2 (</w:t>
                  </w:r>
                  <w:r w:rsidRPr="00EE165B">
                    <w:rPr>
                      <w:rFonts w:eastAsia="Calibri"/>
                      <w:bCs/>
                      <w:sz w:val="22"/>
                      <w:szCs w:val="22"/>
                    </w:rPr>
                    <w:t>десять целых две десятых</w:t>
                  </w:r>
                  <w:r w:rsidRPr="00EE165B">
                    <w:rPr>
                      <w:rFonts w:eastAsia="Calibri"/>
                      <w:sz w:val="22"/>
                      <w:szCs w:val="22"/>
                    </w:rPr>
                    <w:t>) м²</w:t>
                  </w:r>
                  <w:r w:rsidRPr="00EE165B">
                    <w:rPr>
                      <w:rFonts w:eastAsia="Calibri"/>
                      <w:b/>
                      <w:sz w:val="22"/>
                      <w:szCs w:val="22"/>
                    </w:rPr>
                    <w:t xml:space="preserve"> </w:t>
                  </w:r>
                  <w:r w:rsidRPr="00EE165B">
                    <w:rPr>
                      <w:rFonts w:eastAsia="Calibri"/>
                      <w:sz w:val="22"/>
                      <w:szCs w:val="22"/>
                    </w:rPr>
                    <w:t>оборудование сотовой связи</w:t>
                  </w:r>
                </w:p>
              </w:tc>
            </w:tr>
            <w:tr w:rsidR="004570E5" w:rsidRPr="00CF40A8" w:rsidTr="006D58FA">
              <w:trPr>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Style w:val="hvlx0hk"/>
                      <w:rFonts w:eastAsia="Calibri"/>
                      <w:sz w:val="22"/>
                      <w:szCs w:val="22"/>
                    </w:rPr>
                  </w:pPr>
                  <w:r w:rsidRPr="00EE165B">
                    <w:rPr>
                      <w:rStyle w:val="hvlx0hk"/>
                      <w:rFonts w:eastAsia="Calibri"/>
                      <w:sz w:val="22"/>
                      <w:szCs w:val="22"/>
                    </w:rPr>
                    <w:t>7.</w:t>
                  </w:r>
                </w:p>
              </w:tc>
              <w:tc>
                <w:tcPr>
                  <w:tcW w:w="1689"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rPr>
                      <w:rStyle w:val="hvlx0hk"/>
                      <w:rFonts w:eastAsia="Calibri"/>
                      <w:sz w:val="22"/>
                      <w:szCs w:val="22"/>
                      <w:lang w:eastAsia="en-US"/>
                    </w:rPr>
                  </w:pPr>
                  <w:r w:rsidRPr="00EE165B">
                    <w:rPr>
                      <w:rStyle w:val="hvlx0hk"/>
                      <w:rFonts w:eastAsia="Calibri"/>
                      <w:sz w:val="22"/>
                      <w:szCs w:val="22"/>
                    </w:rPr>
                    <w:t>Учебно-лабораторный корпус</w:t>
                  </w:r>
                </w:p>
              </w:tc>
              <w:tc>
                <w:tcPr>
                  <w:tcW w:w="1579"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Fonts w:eastAsia="Calibri"/>
                      <w:sz w:val="22"/>
                      <w:szCs w:val="22"/>
                    </w:rPr>
                  </w:pPr>
                  <w:r w:rsidRPr="00EE165B">
                    <w:rPr>
                      <w:rFonts w:eastAsia="Calibri"/>
                      <w:sz w:val="22"/>
                      <w:szCs w:val="22"/>
                    </w:rPr>
                    <w:t xml:space="preserve">Ярославская область, </w:t>
                  </w:r>
                </w:p>
                <w:p w:rsidR="004570E5" w:rsidRPr="00EE165B" w:rsidRDefault="004570E5" w:rsidP="006D58FA">
                  <w:pPr>
                    <w:jc w:val="center"/>
                    <w:rPr>
                      <w:rFonts w:eastAsia="Calibri"/>
                      <w:sz w:val="22"/>
                      <w:szCs w:val="22"/>
                      <w:lang w:eastAsia="en-US"/>
                    </w:rPr>
                  </w:pPr>
                  <w:r w:rsidRPr="00EE165B">
                    <w:rPr>
                      <w:rFonts w:eastAsia="Calibri"/>
                      <w:sz w:val="22"/>
                      <w:szCs w:val="22"/>
                    </w:rPr>
                    <w:t>г. Рыбинск,           ул. Пушкина, д. 53</w:t>
                  </w:r>
                </w:p>
              </w:tc>
              <w:tc>
                <w:tcPr>
                  <w:tcW w:w="884"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Fonts w:eastAsia="Calibri"/>
                      <w:sz w:val="22"/>
                      <w:szCs w:val="22"/>
                      <w:lang w:eastAsia="en-US"/>
                    </w:rPr>
                  </w:pPr>
                  <w:r w:rsidRPr="00EE165B">
                    <w:rPr>
                      <w:rFonts w:eastAsia="Calibri"/>
                      <w:sz w:val="22"/>
                      <w:szCs w:val="22"/>
                      <w:lang w:eastAsia="en-US"/>
                    </w:rPr>
                    <w:t>5</w:t>
                  </w:r>
                </w:p>
              </w:tc>
              <w:tc>
                <w:tcPr>
                  <w:tcW w:w="1357" w:type="dxa"/>
                  <w:tcBorders>
                    <w:top w:val="single" w:sz="4" w:space="0" w:color="auto"/>
                    <w:left w:val="single" w:sz="4" w:space="0" w:color="auto"/>
                    <w:bottom w:val="single" w:sz="4" w:space="0" w:color="auto"/>
                    <w:right w:val="single" w:sz="4" w:space="0" w:color="auto"/>
                  </w:tcBorders>
                </w:tcPr>
                <w:p w:rsidR="004570E5" w:rsidRPr="00EE165B" w:rsidRDefault="004570E5" w:rsidP="006D58FA">
                  <w:pPr>
                    <w:jc w:val="center"/>
                    <w:rPr>
                      <w:rFonts w:eastAsia="Calibri"/>
                      <w:sz w:val="22"/>
                      <w:szCs w:val="22"/>
                    </w:rPr>
                  </w:pPr>
                  <w:r w:rsidRPr="00EE165B">
                    <w:rPr>
                      <w:rFonts w:eastAsia="Calibri"/>
                      <w:sz w:val="22"/>
                      <w:szCs w:val="22"/>
                    </w:rPr>
                    <w:t>Кровля (крыша)</w:t>
                  </w:r>
                </w:p>
              </w:tc>
              <w:tc>
                <w:tcPr>
                  <w:tcW w:w="1614"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Fonts w:eastAsia="Calibri"/>
                      <w:sz w:val="22"/>
                      <w:szCs w:val="22"/>
                      <w:lang w:eastAsia="en-US"/>
                    </w:rPr>
                  </w:pPr>
                  <w:r w:rsidRPr="00EE165B">
                    <w:rPr>
                      <w:rFonts w:eastAsia="Calibri"/>
                      <w:sz w:val="22"/>
                      <w:szCs w:val="22"/>
                    </w:rPr>
                    <w:t>12,6 (</w:t>
                  </w:r>
                  <w:r w:rsidRPr="00EE165B">
                    <w:rPr>
                      <w:rFonts w:eastAsia="Calibri"/>
                      <w:bCs/>
                      <w:sz w:val="22"/>
                      <w:szCs w:val="22"/>
                    </w:rPr>
                    <w:t>двенадцать целых шесть десятых</w:t>
                  </w:r>
                  <w:r w:rsidRPr="00EE165B">
                    <w:rPr>
                      <w:rFonts w:eastAsia="Calibri"/>
                      <w:sz w:val="22"/>
                      <w:szCs w:val="22"/>
                    </w:rPr>
                    <w:t>) м²</w:t>
                  </w:r>
                  <w:r w:rsidRPr="00EE165B">
                    <w:rPr>
                      <w:rFonts w:eastAsia="Calibri"/>
                      <w:b/>
                      <w:sz w:val="22"/>
                      <w:szCs w:val="22"/>
                    </w:rPr>
                    <w:t xml:space="preserve"> </w:t>
                  </w:r>
                  <w:r w:rsidRPr="00EE165B">
                    <w:rPr>
                      <w:rFonts w:eastAsia="Calibri"/>
                      <w:sz w:val="22"/>
                      <w:szCs w:val="22"/>
                    </w:rPr>
                    <w:t>оборудование сотовой связи</w:t>
                  </w:r>
                </w:p>
              </w:tc>
            </w:tr>
            <w:tr w:rsidR="004570E5" w:rsidRPr="00CF40A8" w:rsidTr="006D58FA">
              <w:trPr>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Style w:val="hvlx0hk"/>
                      <w:rFonts w:eastAsia="Calibri"/>
                      <w:sz w:val="22"/>
                      <w:szCs w:val="22"/>
                    </w:rPr>
                  </w:pPr>
                  <w:r w:rsidRPr="00EE165B">
                    <w:rPr>
                      <w:rStyle w:val="hvlx0hk"/>
                      <w:rFonts w:eastAsia="Calibri"/>
                      <w:sz w:val="22"/>
                      <w:szCs w:val="22"/>
                    </w:rPr>
                    <w:t>8.</w:t>
                  </w:r>
                </w:p>
              </w:tc>
              <w:tc>
                <w:tcPr>
                  <w:tcW w:w="1689"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rPr>
                      <w:rStyle w:val="hvlx0hk"/>
                      <w:rFonts w:eastAsia="Calibri"/>
                      <w:sz w:val="22"/>
                      <w:szCs w:val="22"/>
                      <w:lang w:eastAsia="en-US"/>
                    </w:rPr>
                  </w:pPr>
                  <w:r w:rsidRPr="00EE165B">
                    <w:rPr>
                      <w:rStyle w:val="hvlx0hk"/>
                      <w:rFonts w:eastAsia="Calibri"/>
                      <w:sz w:val="22"/>
                      <w:szCs w:val="22"/>
                    </w:rPr>
                    <w:t>Учебно-лабораторный корпус</w:t>
                  </w:r>
                </w:p>
              </w:tc>
              <w:tc>
                <w:tcPr>
                  <w:tcW w:w="1579"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Fonts w:eastAsia="Calibri"/>
                      <w:sz w:val="22"/>
                      <w:szCs w:val="22"/>
                    </w:rPr>
                  </w:pPr>
                  <w:r w:rsidRPr="00EE165B">
                    <w:rPr>
                      <w:rFonts w:eastAsia="Calibri"/>
                      <w:sz w:val="22"/>
                      <w:szCs w:val="22"/>
                    </w:rPr>
                    <w:t xml:space="preserve">Ярославская область, </w:t>
                  </w:r>
                </w:p>
                <w:p w:rsidR="004570E5" w:rsidRPr="00EE165B" w:rsidRDefault="004570E5" w:rsidP="006D58FA">
                  <w:pPr>
                    <w:jc w:val="center"/>
                    <w:rPr>
                      <w:rFonts w:eastAsia="Calibri"/>
                      <w:sz w:val="22"/>
                      <w:szCs w:val="22"/>
                      <w:lang w:eastAsia="en-US"/>
                    </w:rPr>
                  </w:pPr>
                  <w:r w:rsidRPr="00EE165B">
                    <w:rPr>
                      <w:rFonts w:eastAsia="Calibri"/>
                      <w:sz w:val="22"/>
                      <w:szCs w:val="22"/>
                    </w:rPr>
                    <w:t>г. Рыбинск,                ул. Пушкина, д. 53</w:t>
                  </w:r>
                </w:p>
              </w:tc>
              <w:tc>
                <w:tcPr>
                  <w:tcW w:w="884"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Fonts w:eastAsia="Calibri"/>
                      <w:sz w:val="22"/>
                      <w:szCs w:val="22"/>
                      <w:lang w:eastAsia="en-US"/>
                    </w:rPr>
                  </w:pPr>
                  <w:r w:rsidRPr="00EE165B">
                    <w:rPr>
                      <w:rFonts w:eastAsia="Calibri"/>
                      <w:sz w:val="22"/>
                      <w:szCs w:val="22"/>
                    </w:rPr>
                    <w:t>1</w:t>
                  </w:r>
                </w:p>
              </w:tc>
              <w:tc>
                <w:tcPr>
                  <w:tcW w:w="1357" w:type="dxa"/>
                  <w:tcBorders>
                    <w:top w:val="single" w:sz="4" w:space="0" w:color="auto"/>
                    <w:left w:val="single" w:sz="4" w:space="0" w:color="auto"/>
                    <w:bottom w:val="single" w:sz="4" w:space="0" w:color="auto"/>
                    <w:right w:val="single" w:sz="4" w:space="0" w:color="auto"/>
                  </w:tcBorders>
                </w:tcPr>
                <w:p w:rsidR="004570E5" w:rsidRPr="00EE165B" w:rsidRDefault="004570E5" w:rsidP="006D58FA">
                  <w:pPr>
                    <w:jc w:val="center"/>
                    <w:rPr>
                      <w:rFonts w:eastAsia="Calibri"/>
                      <w:sz w:val="22"/>
                      <w:szCs w:val="22"/>
                    </w:rPr>
                  </w:pPr>
                  <w:r w:rsidRPr="00EE165B">
                    <w:rPr>
                      <w:rFonts w:eastAsia="Calibri"/>
                      <w:sz w:val="22"/>
                      <w:szCs w:val="22"/>
                    </w:rPr>
                    <w:t>95</w:t>
                  </w:r>
                </w:p>
              </w:tc>
              <w:tc>
                <w:tcPr>
                  <w:tcW w:w="1614"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Fonts w:eastAsia="Calibri"/>
                      <w:sz w:val="22"/>
                      <w:szCs w:val="22"/>
                      <w:lang w:eastAsia="en-US"/>
                    </w:rPr>
                  </w:pPr>
                  <w:r w:rsidRPr="00EE165B">
                    <w:rPr>
                      <w:rFonts w:eastAsia="Calibri"/>
                      <w:sz w:val="22"/>
                      <w:szCs w:val="22"/>
                    </w:rPr>
                    <w:t xml:space="preserve">2 (два) м² на 1 (один) </w:t>
                  </w:r>
                  <w:r w:rsidRPr="00EE165B">
                    <w:rPr>
                      <w:rStyle w:val="tvmdhxa"/>
                      <w:rFonts w:eastAsia="Calibri"/>
                      <w:sz w:val="22"/>
                      <w:szCs w:val="22"/>
                    </w:rPr>
                    <w:t>вендинговый аппарат</w:t>
                  </w:r>
                </w:p>
              </w:tc>
            </w:tr>
            <w:tr w:rsidR="004570E5" w:rsidRPr="00CF40A8" w:rsidTr="006D58FA">
              <w:trPr>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Style w:val="hvlx0hk"/>
                      <w:rFonts w:eastAsia="Calibri"/>
                      <w:sz w:val="22"/>
                      <w:szCs w:val="22"/>
                    </w:rPr>
                  </w:pPr>
                  <w:r w:rsidRPr="00EE165B">
                    <w:rPr>
                      <w:rStyle w:val="hvlx0hk"/>
                      <w:rFonts w:eastAsia="Calibri"/>
                      <w:sz w:val="22"/>
                      <w:szCs w:val="22"/>
                    </w:rPr>
                    <w:t>9.</w:t>
                  </w:r>
                </w:p>
              </w:tc>
              <w:tc>
                <w:tcPr>
                  <w:tcW w:w="1689"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rPr>
                      <w:rStyle w:val="hvlx0hk"/>
                      <w:rFonts w:eastAsia="Calibri"/>
                      <w:sz w:val="22"/>
                      <w:szCs w:val="22"/>
                      <w:lang w:eastAsia="en-US"/>
                    </w:rPr>
                  </w:pPr>
                  <w:r w:rsidRPr="00EE165B">
                    <w:rPr>
                      <w:rStyle w:val="hvlx0hk"/>
                      <w:rFonts w:eastAsia="Calibri"/>
                      <w:sz w:val="22"/>
                      <w:szCs w:val="22"/>
                    </w:rPr>
                    <w:t>Учебно-лабораторный корпус</w:t>
                  </w:r>
                </w:p>
              </w:tc>
              <w:tc>
                <w:tcPr>
                  <w:tcW w:w="1579"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Fonts w:eastAsia="Calibri"/>
                      <w:sz w:val="22"/>
                      <w:szCs w:val="22"/>
                    </w:rPr>
                  </w:pPr>
                  <w:r w:rsidRPr="00EE165B">
                    <w:rPr>
                      <w:rFonts w:eastAsia="Calibri"/>
                      <w:sz w:val="22"/>
                      <w:szCs w:val="22"/>
                    </w:rPr>
                    <w:t xml:space="preserve">Ярославская область, </w:t>
                  </w:r>
                </w:p>
                <w:p w:rsidR="004570E5" w:rsidRPr="00EE165B" w:rsidRDefault="004570E5" w:rsidP="006D58FA">
                  <w:pPr>
                    <w:jc w:val="center"/>
                    <w:rPr>
                      <w:rFonts w:eastAsia="Calibri"/>
                      <w:sz w:val="22"/>
                      <w:szCs w:val="22"/>
                      <w:lang w:eastAsia="en-US"/>
                    </w:rPr>
                  </w:pPr>
                  <w:r w:rsidRPr="00EE165B">
                    <w:rPr>
                      <w:rFonts w:eastAsia="Calibri"/>
                      <w:sz w:val="22"/>
                      <w:szCs w:val="22"/>
                    </w:rPr>
                    <w:t>г. Рыбинск,            ул. Пушкина, д. 53</w:t>
                  </w:r>
                </w:p>
              </w:tc>
              <w:tc>
                <w:tcPr>
                  <w:tcW w:w="884"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Fonts w:eastAsia="Calibri"/>
                      <w:sz w:val="22"/>
                      <w:szCs w:val="22"/>
                      <w:lang w:eastAsia="en-US"/>
                    </w:rPr>
                  </w:pPr>
                  <w:r w:rsidRPr="00EE165B">
                    <w:rPr>
                      <w:rFonts w:eastAsia="Calibri"/>
                      <w:sz w:val="22"/>
                      <w:szCs w:val="22"/>
                    </w:rPr>
                    <w:t>2</w:t>
                  </w:r>
                </w:p>
              </w:tc>
              <w:tc>
                <w:tcPr>
                  <w:tcW w:w="1357" w:type="dxa"/>
                  <w:tcBorders>
                    <w:top w:val="single" w:sz="4" w:space="0" w:color="auto"/>
                    <w:left w:val="single" w:sz="4" w:space="0" w:color="auto"/>
                    <w:bottom w:val="single" w:sz="4" w:space="0" w:color="auto"/>
                    <w:right w:val="single" w:sz="4" w:space="0" w:color="auto"/>
                  </w:tcBorders>
                </w:tcPr>
                <w:p w:rsidR="004570E5" w:rsidRPr="00EE165B" w:rsidRDefault="004570E5" w:rsidP="006D58FA">
                  <w:pPr>
                    <w:jc w:val="center"/>
                    <w:rPr>
                      <w:rFonts w:eastAsia="Calibri"/>
                      <w:sz w:val="22"/>
                      <w:szCs w:val="22"/>
                    </w:rPr>
                  </w:pPr>
                  <w:r w:rsidRPr="00EE165B">
                    <w:rPr>
                      <w:rFonts w:eastAsia="Calibri"/>
                      <w:sz w:val="22"/>
                      <w:szCs w:val="22"/>
                    </w:rPr>
                    <w:t>42</w:t>
                  </w:r>
                </w:p>
              </w:tc>
              <w:tc>
                <w:tcPr>
                  <w:tcW w:w="1614"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Fonts w:eastAsia="Calibri"/>
                      <w:sz w:val="22"/>
                      <w:szCs w:val="22"/>
                      <w:lang w:eastAsia="en-US"/>
                    </w:rPr>
                  </w:pPr>
                  <w:r w:rsidRPr="00EE165B">
                    <w:rPr>
                      <w:rFonts w:eastAsia="Calibri"/>
                      <w:sz w:val="22"/>
                      <w:szCs w:val="22"/>
                    </w:rPr>
                    <w:t xml:space="preserve">2 (два) м² на 1 (один) </w:t>
                  </w:r>
                  <w:r w:rsidRPr="00EE165B">
                    <w:rPr>
                      <w:rStyle w:val="tvmdhxa"/>
                      <w:rFonts w:eastAsia="Calibri"/>
                      <w:sz w:val="22"/>
                      <w:szCs w:val="22"/>
                    </w:rPr>
                    <w:t>вендинговый аппарат</w:t>
                  </w:r>
                </w:p>
              </w:tc>
            </w:tr>
            <w:tr w:rsidR="004570E5" w:rsidRPr="00CF40A8" w:rsidTr="006D58FA">
              <w:trPr>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Style w:val="hvlx0hk"/>
                      <w:rFonts w:eastAsia="Calibri"/>
                      <w:sz w:val="22"/>
                      <w:szCs w:val="22"/>
                    </w:rPr>
                  </w:pPr>
                  <w:r w:rsidRPr="00EE165B">
                    <w:rPr>
                      <w:rStyle w:val="hvlx0hk"/>
                      <w:rFonts w:eastAsia="Calibri"/>
                      <w:sz w:val="22"/>
                      <w:szCs w:val="22"/>
                    </w:rPr>
                    <w:t>10.</w:t>
                  </w:r>
                </w:p>
              </w:tc>
              <w:tc>
                <w:tcPr>
                  <w:tcW w:w="1689"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rPr>
                      <w:rStyle w:val="hvlx0hk"/>
                      <w:rFonts w:eastAsia="Calibri"/>
                      <w:sz w:val="22"/>
                      <w:szCs w:val="22"/>
                      <w:lang w:eastAsia="en-US"/>
                    </w:rPr>
                  </w:pPr>
                  <w:r w:rsidRPr="00EE165B">
                    <w:rPr>
                      <w:rStyle w:val="hvlx0hk"/>
                      <w:rFonts w:eastAsia="Calibri"/>
                      <w:sz w:val="22"/>
                      <w:szCs w:val="22"/>
                    </w:rPr>
                    <w:t>Учебно-лабораторный корпус</w:t>
                  </w:r>
                </w:p>
              </w:tc>
              <w:tc>
                <w:tcPr>
                  <w:tcW w:w="1579"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Fonts w:eastAsia="Calibri"/>
                      <w:sz w:val="22"/>
                      <w:szCs w:val="22"/>
                    </w:rPr>
                  </w:pPr>
                  <w:r w:rsidRPr="00EE165B">
                    <w:rPr>
                      <w:rFonts w:eastAsia="Calibri"/>
                      <w:sz w:val="22"/>
                      <w:szCs w:val="22"/>
                    </w:rPr>
                    <w:t xml:space="preserve">Ярославская область, </w:t>
                  </w:r>
                </w:p>
                <w:p w:rsidR="004570E5" w:rsidRPr="00EE165B" w:rsidRDefault="004570E5" w:rsidP="006D58FA">
                  <w:pPr>
                    <w:jc w:val="center"/>
                    <w:rPr>
                      <w:rFonts w:eastAsia="Calibri"/>
                      <w:sz w:val="22"/>
                      <w:szCs w:val="22"/>
                      <w:lang w:eastAsia="en-US"/>
                    </w:rPr>
                  </w:pPr>
                  <w:r w:rsidRPr="00EE165B">
                    <w:rPr>
                      <w:rFonts w:eastAsia="Calibri"/>
                      <w:sz w:val="22"/>
                      <w:szCs w:val="22"/>
                    </w:rPr>
                    <w:t>г. Рыбинск,         ул. Пушкина, д. 53</w:t>
                  </w:r>
                </w:p>
              </w:tc>
              <w:tc>
                <w:tcPr>
                  <w:tcW w:w="884"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Fonts w:eastAsia="Calibri"/>
                      <w:sz w:val="22"/>
                      <w:szCs w:val="22"/>
                      <w:lang w:eastAsia="en-US"/>
                    </w:rPr>
                  </w:pPr>
                  <w:r w:rsidRPr="00EE165B">
                    <w:rPr>
                      <w:rFonts w:eastAsia="Calibri"/>
                      <w:sz w:val="22"/>
                      <w:szCs w:val="22"/>
                    </w:rPr>
                    <w:t>3</w:t>
                  </w:r>
                </w:p>
              </w:tc>
              <w:tc>
                <w:tcPr>
                  <w:tcW w:w="1357" w:type="dxa"/>
                  <w:tcBorders>
                    <w:top w:val="single" w:sz="4" w:space="0" w:color="auto"/>
                    <w:left w:val="single" w:sz="4" w:space="0" w:color="auto"/>
                    <w:bottom w:val="single" w:sz="4" w:space="0" w:color="auto"/>
                    <w:right w:val="single" w:sz="4" w:space="0" w:color="auto"/>
                  </w:tcBorders>
                </w:tcPr>
                <w:p w:rsidR="004570E5" w:rsidRPr="00EE165B" w:rsidRDefault="004570E5" w:rsidP="006D58FA">
                  <w:pPr>
                    <w:jc w:val="center"/>
                    <w:rPr>
                      <w:rFonts w:eastAsia="Calibri"/>
                      <w:sz w:val="22"/>
                      <w:szCs w:val="22"/>
                    </w:rPr>
                  </w:pPr>
                  <w:r w:rsidRPr="00EE165B">
                    <w:rPr>
                      <w:rFonts w:eastAsia="Calibri"/>
                      <w:sz w:val="22"/>
                      <w:szCs w:val="22"/>
                    </w:rPr>
                    <w:t>35</w:t>
                  </w:r>
                </w:p>
              </w:tc>
              <w:tc>
                <w:tcPr>
                  <w:tcW w:w="1614"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Fonts w:eastAsia="Calibri"/>
                      <w:sz w:val="22"/>
                      <w:szCs w:val="22"/>
                      <w:lang w:eastAsia="en-US"/>
                    </w:rPr>
                  </w:pPr>
                  <w:r w:rsidRPr="00EE165B">
                    <w:rPr>
                      <w:rFonts w:eastAsia="Calibri"/>
                      <w:sz w:val="22"/>
                      <w:szCs w:val="22"/>
                    </w:rPr>
                    <w:t xml:space="preserve">2 (два) м² на 1 (один) </w:t>
                  </w:r>
                  <w:r w:rsidRPr="00EE165B">
                    <w:rPr>
                      <w:rStyle w:val="tvmdhxa"/>
                      <w:rFonts w:eastAsia="Calibri"/>
                      <w:sz w:val="22"/>
                      <w:szCs w:val="22"/>
                    </w:rPr>
                    <w:t>вендинговый аппарат</w:t>
                  </w:r>
                </w:p>
              </w:tc>
            </w:tr>
            <w:tr w:rsidR="004570E5" w:rsidRPr="00CF40A8" w:rsidTr="006D58FA">
              <w:trPr>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Style w:val="hvlx0hk"/>
                      <w:rFonts w:eastAsia="Calibri"/>
                      <w:sz w:val="22"/>
                      <w:szCs w:val="22"/>
                    </w:rPr>
                  </w:pPr>
                  <w:r w:rsidRPr="00EE165B">
                    <w:rPr>
                      <w:rStyle w:val="hvlx0hk"/>
                      <w:rFonts w:eastAsia="Calibri"/>
                      <w:sz w:val="22"/>
                      <w:szCs w:val="22"/>
                    </w:rPr>
                    <w:t>11.</w:t>
                  </w:r>
                </w:p>
              </w:tc>
              <w:tc>
                <w:tcPr>
                  <w:tcW w:w="1689"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rPr>
                      <w:rStyle w:val="hvlx0hk"/>
                      <w:rFonts w:eastAsia="Calibri"/>
                      <w:sz w:val="22"/>
                      <w:szCs w:val="22"/>
                      <w:lang w:eastAsia="en-US"/>
                    </w:rPr>
                  </w:pPr>
                  <w:r w:rsidRPr="00EE165B">
                    <w:rPr>
                      <w:rStyle w:val="hvlx0hk"/>
                      <w:rFonts w:eastAsia="Calibri"/>
                      <w:sz w:val="22"/>
                      <w:szCs w:val="22"/>
                    </w:rPr>
                    <w:t>Учебно-лабораторный корпус</w:t>
                  </w:r>
                </w:p>
              </w:tc>
              <w:tc>
                <w:tcPr>
                  <w:tcW w:w="1579"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Fonts w:eastAsia="Calibri"/>
                      <w:sz w:val="22"/>
                      <w:szCs w:val="22"/>
                    </w:rPr>
                  </w:pPr>
                  <w:r w:rsidRPr="00EE165B">
                    <w:rPr>
                      <w:rFonts w:eastAsia="Calibri"/>
                      <w:sz w:val="22"/>
                      <w:szCs w:val="22"/>
                    </w:rPr>
                    <w:t xml:space="preserve">Ярославская область, </w:t>
                  </w:r>
                </w:p>
                <w:p w:rsidR="004570E5" w:rsidRPr="00EE165B" w:rsidRDefault="004570E5" w:rsidP="006D58FA">
                  <w:pPr>
                    <w:jc w:val="center"/>
                    <w:rPr>
                      <w:rFonts w:eastAsia="Calibri"/>
                      <w:sz w:val="22"/>
                      <w:szCs w:val="22"/>
                      <w:lang w:eastAsia="en-US"/>
                    </w:rPr>
                  </w:pPr>
                  <w:r w:rsidRPr="00EE165B">
                    <w:rPr>
                      <w:rFonts w:eastAsia="Calibri"/>
                      <w:sz w:val="22"/>
                      <w:szCs w:val="22"/>
                    </w:rPr>
                    <w:t>г. Рыбинск,            ул. Пушкина, д. 53</w:t>
                  </w:r>
                </w:p>
              </w:tc>
              <w:tc>
                <w:tcPr>
                  <w:tcW w:w="884"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Fonts w:eastAsia="Calibri"/>
                      <w:sz w:val="22"/>
                      <w:szCs w:val="22"/>
                      <w:lang w:eastAsia="en-US"/>
                    </w:rPr>
                  </w:pPr>
                  <w:r w:rsidRPr="00EE165B">
                    <w:rPr>
                      <w:rFonts w:eastAsia="Calibri"/>
                      <w:sz w:val="22"/>
                      <w:szCs w:val="22"/>
                    </w:rPr>
                    <w:t>3</w:t>
                  </w:r>
                </w:p>
              </w:tc>
              <w:tc>
                <w:tcPr>
                  <w:tcW w:w="1357" w:type="dxa"/>
                  <w:tcBorders>
                    <w:top w:val="single" w:sz="4" w:space="0" w:color="auto"/>
                    <w:left w:val="single" w:sz="4" w:space="0" w:color="auto"/>
                    <w:bottom w:val="single" w:sz="4" w:space="0" w:color="auto"/>
                    <w:right w:val="single" w:sz="4" w:space="0" w:color="auto"/>
                  </w:tcBorders>
                </w:tcPr>
                <w:p w:rsidR="004570E5" w:rsidRPr="00EE165B" w:rsidRDefault="004570E5" w:rsidP="006D58FA">
                  <w:pPr>
                    <w:jc w:val="center"/>
                    <w:rPr>
                      <w:rFonts w:eastAsia="Calibri"/>
                      <w:sz w:val="22"/>
                      <w:szCs w:val="22"/>
                    </w:rPr>
                  </w:pPr>
                </w:p>
                <w:p w:rsidR="004570E5" w:rsidRPr="00EE165B" w:rsidRDefault="004570E5" w:rsidP="006D58FA">
                  <w:pPr>
                    <w:jc w:val="center"/>
                    <w:rPr>
                      <w:rFonts w:eastAsia="Calibri"/>
                      <w:sz w:val="22"/>
                      <w:szCs w:val="22"/>
                    </w:rPr>
                  </w:pPr>
                </w:p>
                <w:p w:rsidR="004570E5" w:rsidRPr="00EE165B" w:rsidRDefault="004570E5" w:rsidP="006D58FA">
                  <w:pPr>
                    <w:jc w:val="center"/>
                    <w:rPr>
                      <w:rFonts w:eastAsia="Calibri"/>
                      <w:sz w:val="22"/>
                      <w:szCs w:val="22"/>
                    </w:rPr>
                  </w:pPr>
                  <w:r w:rsidRPr="00EE165B">
                    <w:rPr>
                      <w:rFonts w:eastAsia="Calibri"/>
                      <w:sz w:val="22"/>
                      <w:szCs w:val="22"/>
                    </w:rPr>
                    <w:t>6</w:t>
                  </w:r>
                </w:p>
              </w:tc>
              <w:tc>
                <w:tcPr>
                  <w:tcW w:w="1614"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Fonts w:eastAsia="Calibri"/>
                      <w:sz w:val="22"/>
                      <w:szCs w:val="22"/>
                      <w:lang w:eastAsia="en-US"/>
                    </w:rPr>
                  </w:pPr>
                  <w:r w:rsidRPr="00EE165B">
                    <w:rPr>
                      <w:rFonts w:eastAsia="Calibri"/>
                      <w:sz w:val="22"/>
                      <w:szCs w:val="22"/>
                    </w:rPr>
                    <w:t xml:space="preserve">2 (два) м² на 1 (один) </w:t>
                  </w:r>
                  <w:r w:rsidRPr="00EE165B">
                    <w:rPr>
                      <w:rStyle w:val="tvmdhxa"/>
                      <w:rFonts w:eastAsia="Calibri"/>
                      <w:sz w:val="22"/>
                      <w:szCs w:val="22"/>
                    </w:rPr>
                    <w:t>вендинговый аппарат</w:t>
                  </w:r>
                </w:p>
              </w:tc>
            </w:tr>
            <w:tr w:rsidR="004570E5" w:rsidRPr="00CF40A8" w:rsidTr="006D58FA">
              <w:trPr>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Style w:val="hvlx0hk"/>
                      <w:rFonts w:eastAsia="Calibri"/>
                      <w:sz w:val="22"/>
                      <w:szCs w:val="22"/>
                    </w:rPr>
                  </w:pPr>
                  <w:r w:rsidRPr="00CF40A8">
                    <w:rPr>
                      <w:rStyle w:val="hvlx0hk"/>
                      <w:rFonts w:eastAsia="Calibri"/>
                      <w:sz w:val="22"/>
                      <w:szCs w:val="22"/>
                    </w:rPr>
                    <w:t>12.</w:t>
                  </w:r>
                </w:p>
              </w:tc>
              <w:tc>
                <w:tcPr>
                  <w:tcW w:w="1689"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rPr>
                      <w:rStyle w:val="hvlx0hk"/>
                      <w:rFonts w:eastAsia="Calibri"/>
                      <w:sz w:val="22"/>
                      <w:szCs w:val="22"/>
                      <w:lang w:eastAsia="en-US"/>
                    </w:rPr>
                  </w:pPr>
                  <w:r w:rsidRPr="00CF40A8">
                    <w:rPr>
                      <w:rStyle w:val="hvlx0hk"/>
                      <w:rFonts w:eastAsia="Calibri"/>
                      <w:sz w:val="22"/>
                      <w:szCs w:val="22"/>
                    </w:rPr>
                    <w:t>Учебно-лабораторный корпус</w:t>
                  </w:r>
                </w:p>
              </w:tc>
              <w:tc>
                <w:tcPr>
                  <w:tcW w:w="1579"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Fonts w:eastAsia="Calibri"/>
                      <w:sz w:val="22"/>
                      <w:szCs w:val="22"/>
                    </w:rPr>
                  </w:pPr>
                  <w:r w:rsidRPr="00CF40A8">
                    <w:rPr>
                      <w:rFonts w:eastAsia="Calibri"/>
                      <w:sz w:val="22"/>
                      <w:szCs w:val="22"/>
                    </w:rPr>
                    <w:t xml:space="preserve">Ярославская область, </w:t>
                  </w:r>
                </w:p>
                <w:p w:rsidR="004570E5" w:rsidRPr="00CF40A8" w:rsidRDefault="004570E5" w:rsidP="006D58FA">
                  <w:pPr>
                    <w:jc w:val="center"/>
                    <w:rPr>
                      <w:rFonts w:eastAsia="Calibri"/>
                      <w:sz w:val="22"/>
                      <w:szCs w:val="22"/>
                      <w:lang w:eastAsia="en-US"/>
                    </w:rPr>
                  </w:pPr>
                  <w:r w:rsidRPr="00CF40A8">
                    <w:rPr>
                      <w:rFonts w:eastAsia="Calibri"/>
                      <w:sz w:val="22"/>
                      <w:szCs w:val="22"/>
                    </w:rPr>
                    <w:t>г. Рыбинск,          ул. Пушкина, д. 53</w:t>
                  </w:r>
                </w:p>
              </w:tc>
              <w:tc>
                <w:tcPr>
                  <w:tcW w:w="884"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Fonts w:eastAsia="Calibri"/>
                      <w:sz w:val="22"/>
                      <w:szCs w:val="22"/>
                      <w:lang w:eastAsia="en-US"/>
                    </w:rPr>
                  </w:pPr>
                  <w:r w:rsidRPr="00CF40A8">
                    <w:rPr>
                      <w:rFonts w:eastAsia="Calibri"/>
                      <w:sz w:val="22"/>
                      <w:szCs w:val="22"/>
                    </w:rPr>
                    <w:t>4</w:t>
                  </w:r>
                </w:p>
              </w:tc>
              <w:tc>
                <w:tcPr>
                  <w:tcW w:w="1357" w:type="dxa"/>
                  <w:tcBorders>
                    <w:top w:val="single" w:sz="4" w:space="0" w:color="auto"/>
                    <w:left w:val="single" w:sz="4" w:space="0" w:color="auto"/>
                    <w:bottom w:val="single" w:sz="4" w:space="0" w:color="auto"/>
                    <w:right w:val="single" w:sz="4" w:space="0" w:color="auto"/>
                  </w:tcBorders>
                </w:tcPr>
                <w:p w:rsidR="004570E5" w:rsidRPr="00CF40A8" w:rsidRDefault="004570E5" w:rsidP="006D58FA">
                  <w:pPr>
                    <w:jc w:val="center"/>
                    <w:rPr>
                      <w:rFonts w:eastAsia="Calibri"/>
                      <w:sz w:val="22"/>
                      <w:szCs w:val="22"/>
                    </w:rPr>
                  </w:pPr>
                </w:p>
                <w:p w:rsidR="004570E5" w:rsidRPr="00CF40A8" w:rsidRDefault="004570E5" w:rsidP="006D58FA">
                  <w:pPr>
                    <w:jc w:val="center"/>
                    <w:rPr>
                      <w:rFonts w:eastAsia="Calibri"/>
                      <w:sz w:val="22"/>
                      <w:szCs w:val="22"/>
                    </w:rPr>
                  </w:pPr>
                </w:p>
                <w:p w:rsidR="004570E5" w:rsidRPr="00CF40A8" w:rsidRDefault="004570E5" w:rsidP="006D58FA">
                  <w:pPr>
                    <w:jc w:val="center"/>
                    <w:rPr>
                      <w:rFonts w:eastAsia="Calibri"/>
                      <w:sz w:val="22"/>
                      <w:szCs w:val="22"/>
                    </w:rPr>
                  </w:pPr>
                  <w:r w:rsidRPr="00CF40A8">
                    <w:rPr>
                      <w:rFonts w:eastAsia="Calibri"/>
                      <w:sz w:val="22"/>
                      <w:szCs w:val="22"/>
                    </w:rPr>
                    <w:t>45</w:t>
                  </w:r>
                </w:p>
              </w:tc>
              <w:tc>
                <w:tcPr>
                  <w:tcW w:w="1614"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Fonts w:eastAsia="Calibri"/>
                      <w:sz w:val="22"/>
                      <w:szCs w:val="22"/>
                      <w:lang w:eastAsia="en-US"/>
                    </w:rPr>
                  </w:pPr>
                  <w:r w:rsidRPr="00EE165B">
                    <w:rPr>
                      <w:rFonts w:eastAsia="Calibri"/>
                      <w:sz w:val="22"/>
                      <w:szCs w:val="22"/>
                    </w:rPr>
                    <w:t xml:space="preserve">2 (два) м² на 1 (один) </w:t>
                  </w:r>
                  <w:r w:rsidRPr="00EE165B">
                    <w:rPr>
                      <w:rStyle w:val="tvmdhxa"/>
                      <w:rFonts w:eastAsia="Calibri"/>
                      <w:sz w:val="22"/>
                      <w:szCs w:val="22"/>
                    </w:rPr>
                    <w:t>вендинговый аппарат</w:t>
                  </w:r>
                </w:p>
              </w:tc>
            </w:tr>
            <w:tr w:rsidR="004570E5" w:rsidRPr="00CF40A8" w:rsidTr="006D58FA">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4570E5" w:rsidRPr="00CF40A8" w:rsidRDefault="004570E5" w:rsidP="006D58FA">
                  <w:pPr>
                    <w:jc w:val="center"/>
                    <w:rPr>
                      <w:rStyle w:val="hvlx0hk"/>
                      <w:rFonts w:eastAsia="Calibri"/>
                      <w:sz w:val="22"/>
                      <w:szCs w:val="22"/>
                    </w:rPr>
                  </w:pPr>
                  <w:r w:rsidRPr="00CF40A8">
                    <w:rPr>
                      <w:rStyle w:val="hvlx0hk"/>
                      <w:rFonts w:eastAsia="Calibri"/>
                      <w:sz w:val="22"/>
                      <w:szCs w:val="22"/>
                    </w:rPr>
                    <w:t>13.</w:t>
                  </w:r>
                </w:p>
              </w:tc>
              <w:tc>
                <w:tcPr>
                  <w:tcW w:w="1689" w:type="dxa"/>
                  <w:tcBorders>
                    <w:top w:val="single" w:sz="4" w:space="0" w:color="auto"/>
                    <w:left w:val="single" w:sz="4" w:space="0" w:color="auto"/>
                    <w:bottom w:val="single" w:sz="4" w:space="0" w:color="auto"/>
                    <w:right w:val="single" w:sz="4" w:space="0" w:color="auto"/>
                  </w:tcBorders>
                  <w:vAlign w:val="center"/>
                </w:tcPr>
                <w:p w:rsidR="004570E5" w:rsidRPr="00CF40A8" w:rsidRDefault="004570E5" w:rsidP="006D58FA">
                  <w:pPr>
                    <w:rPr>
                      <w:rStyle w:val="hvlx0hk"/>
                      <w:rFonts w:eastAsia="Calibri"/>
                      <w:sz w:val="22"/>
                      <w:szCs w:val="22"/>
                    </w:rPr>
                  </w:pPr>
                  <w:r w:rsidRPr="00CF40A8">
                    <w:rPr>
                      <w:rStyle w:val="hvlx0hk"/>
                      <w:rFonts w:eastAsia="Calibri"/>
                      <w:sz w:val="22"/>
                      <w:szCs w:val="22"/>
                    </w:rPr>
                    <w:t>Учебно-лабораторный корпус</w:t>
                  </w:r>
                </w:p>
              </w:tc>
              <w:tc>
                <w:tcPr>
                  <w:tcW w:w="1579" w:type="dxa"/>
                  <w:tcBorders>
                    <w:top w:val="single" w:sz="4" w:space="0" w:color="auto"/>
                    <w:left w:val="single" w:sz="4" w:space="0" w:color="auto"/>
                    <w:bottom w:val="single" w:sz="4" w:space="0" w:color="auto"/>
                    <w:right w:val="single" w:sz="4" w:space="0" w:color="auto"/>
                  </w:tcBorders>
                  <w:vAlign w:val="center"/>
                </w:tcPr>
                <w:p w:rsidR="004570E5" w:rsidRPr="00CF40A8" w:rsidRDefault="004570E5" w:rsidP="006D58FA">
                  <w:pPr>
                    <w:jc w:val="center"/>
                    <w:rPr>
                      <w:rFonts w:eastAsia="Calibri"/>
                      <w:sz w:val="22"/>
                      <w:szCs w:val="22"/>
                    </w:rPr>
                  </w:pPr>
                  <w:r w:rsidRPr="00CF40A8">
                    <w:rPr>
                      <w:rFonts w:eastAsia="Calibri"/>
                      <w:sz w:val="22"/>
                      <w:szCs w:val="22"/>
                    </w:rPr>
                    <w:t xml:space="preserve">Ярославская область, </w:t>
                  </w:r>
                </w:p>
                <w:p w:rsidR="004570E5" w:rsidRPr="00CF40A8" w:rsidRDefault="004570E5" w:rsidP="006D58FA">
                  <w:pPr>
                    <w:jc w:val="center"/>
                    <w:rPr>
                      <w:rFonts w:eastAsia="Calibri"/>
                      <w:sz w:val="22"/>
                      <w:szCs w:val="22"/>
                    </w:rPr>
                  </w:pPr>
                  <w:r w:rsidRPr="00CF40A8">
                    <w:rPr>
                      <w:rFonts w:eastAsia="Calibri"/>
                      <w:sz w:val="22"/>
                      <w:szCs w:val="22"/>
                    </w:rPr>
                    <w:t>г. Рыбинск,          ул. Пушкина, д. 53</w:t>
                  </w:r>
                </w:p>
              </w:tc>
              <w:tc>
                <w:tcPr>
                  <w:tcW w:w="884" w:type="dxa"/>
                  <w:tcBorders>
                    <w:top w:val="single" w:sz="4" w:space="0" w:color="auto"/>
                    <w:left w:val="single" w:sz="4" w:space="0" w:color="auto"/>
                    <w:bottom w:val="single" w:sz="4" w:space="0" w:color="auto"/>
                    <w:right w:val="single" w:sz="4" w:space="0" w:color="auto"/>
                  </w:tcBorders>
                  <w:vAlign w:val="center"/>
                </w:tcPr>
                <w:p w:rsidR="004570E5" w:rsidRPr="00CF40A8" w:rsidRDefault="004570E5" w:rsidP="006D58FA">
                  <w:pPr>
                    <w:jc w:val="center"/>
                    <w:rPr>
                      <w:rFonts w:eastAsia="Calibri"/>
                      <w:sz w:val="22"/>
                      <w:szCs w:val="22"/>
                    </w:rPr>
                  </w:pPr>
                  <w:r w:rsidRPr="00CF40A8">
                    <w:rPr>
                      <w:rFonts w:eastAsia="Calibri"/>
                      <w:sz w:val="22"/>
                      <w:szCs w:val="22"/>
                    </w:rPr>
                    <w:t>4</w:t>
                  </w:r>
                </w:p>
              </w:tc>
              <w:tc>
                <w:tcPr>
                  <w:tcW w:w="1357" w:type="dxa"/>
                  <w:tcBorders>
                    <w:top w:val="single" w:sz="4" w:space="0" w:color="auto"/>
                    <w:left w:val="single" w:sz="4" w:space="0" w:color="auto"/>
                    <w:bottom w:val="single" w:sz="4" w:space="0" w:color="auto"/>
                    <w:right w:val="single" w:sz="4" w:space="0" w:color="auto"/>
                  </w:tcBorders>
                </w:tcPr>
                <w:p w:rsidR="004570E5" w:rsidRPr="00CF40A8" w:rsidRDefault="004570E5" w:rsidP="006D58FA">
                  <w:pPr>
                    <w:jc w:val="center"/>
                    <w:rPr>
                      <w:rFonts w:eastAsia="Calibri"/>
                      <w:sz w:val="22"/>
                      <w:szCs w:val="22"/>
                    </w:rPr>
                  </w:pPr>
                </w:p>
                <w:p w:rsidR="004570E5" w:rsidRPr="00CF40A8" w:rsidRDefault="004570E5" w:rsidP="006D58FA">
                  <w:pPr>
                    <w:jc w:val="center"/>
                    <w:rPr>
                      <w:rFonts w:eastAsia="Calibri"/>
                      <w:sz w:val="22"/>
                      <w:szCs w:val="22"/>
                    </w:rPr>
                  </w:pPr>
                </w:p>
                <w:p w:rsidR="004570E5" w:rsidRPr="00CF40A8" w:rsidRDefault="004570E5" w:rsidP="006D58FA">
                  <w:pPr>
                    <w:jc w:val="center"/>
                    <w:rPr>
                      <w:rFonts w:eastAsia="Calibri"/>
                      <w:sz w:val="22"/>
                      <w:szCs w:val="22"/>
                    </w:rPr>
                  </w:pPr>
                  <w:r w:rsidRPr="00CF40A8">
                    <w:rPr>
                      <w:rFonts w:eastAsia="Calibri"/>
                      <w:sz w:val="22"/>
                      <w:szCs w:val="22"/>
                    </w:rPr>
                    <w:t>10</w:t>
                  </w:r>
                </w:p>
              </w:tc>
              <w:tc>
                <w:tcPr>
                  <w:tcW w:w="1614" w:type="dxa"/>
                  <w:tcBorders>
                    <w:top w:val="single" w:sz="4" w:space="0" w:color="auto"/>
                    <w:left w:val="single" w:sz="4" w:space="0" w:color="auto"/>
                    <w:bottom w:val="single" w:sz="4" w:space="0" w:color="auto"/>
                    <w:right w:val="single" w:sz="4" w:space="0" w:color="auto"/>
                  </w:tcBorders>
                  <w:vAlign w:val="center"/>
                </w:tcPr>
                <w:p w:rsidR="004570E5" w:rsidRPr="00EE165B" w:rsidRDefault="004570E5" w:rsidP="006D58FA">
                  <w:pPr>
                    <w:jc w:val="center"/>
                    <w:rPr>
                      <w:rFonts w:eastAsia="Calibri"/>
                      <w:sz w:val="22"/>
                      <w:szCs w:val="22"/>
                    </w:rPr>
                  </w:pPr>
                  <w:r w:rsidRPr="00EE165B">
                    <w:rPr>
                      <w:rFonts w:eastAsia="Calibri"/>
                      <w:sz w:val="22"/>
                      <w:szCs w:val="22"/>
                    </w:rPr>
                    <w:t xml:space="preserve">2 (два) м² на 1 (один) </w:t>
                  </w:r>
                  <w:r w:rsidRPr="00EE165B">
                    <w:rPr>
                      <w:rStyle w:val="tvmdhxa"/>
                      <w:rFonts w:eastAsia="Calibri"/>
                      <w:sz w:val="22"/>
                      <w:szCs w:val="22"/>
                    </w:rPr>
                    <w:t>вендинговый аппарат</w:t>
                  </w:r>
                </w:p>
              </w:tc>
            </w:tr>
            <w:tr w:rsidR="004570E5" w:rsidRPr="00CF40A8" w:rsidTr="006D58FA">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4570E5" w:rsidRPr="00CF40A8" w:rsidRDefault="004570E5" w:rsidP="006D58FA">
                  <w:pPr>
                    <w:jc w:val="center"/>
                    <w:rPr>
                      <w:rStyle w:val="hvlx0hk"/>
                      <w:rFonts w:eastAsia="Calibri"/>
                      <w:sz w:val="22"/>
                      <w:szCs w:val="22"/>
                    </w:rPr>
                  </w:pPr>
                  <w:r w:rsidRPr="00CF40A8">
                    <w:rPr>
                      <w:rStyle w:val="hvlx0hk"/>
                      <w:rFonts w:eastAsia="Calibri"/>
                      <w:sz w:val="22"/>
                      <w:szCs w:val="22"/>
                    </w:rPr>
                    <w:t>14.</w:t>
                  </w:r>
                </w:p>
              </w:tc>
              <w:tc>
                <w:tcPr>
                  <w:tcW w:w="1689" w:type="dxa"/>
                  <w:tcBorders>
                    <w:top w:val="single" w:sz="4" w:space="0" w:color="auto"/>
                    <w:left w:val="single" w:sz="4" w:space="0" w:color="auto"/>
                    <w:bottom w:val="single" w:sz="4" w:space="0" w:color="auto"/>
                    <w:right w:val="single" w:sz="4" w:space="0" w:color="auto"/>
                  </w:tcBorders>
                  <w:vAlign w:val="center"/>
                </w:tcPr>
                <w:p w:rsidR="004570E5" w:rsidRPr="00CF40A8" w:rsidRDefault="004570E5" w:rsidP="006D58FA">
                  <w:pPr>
                    <w:rPr>
                      <w:rStyle w:val="hvlx0hk"/>
                      <w:rFonts w:eastAsia="Calibri"/>
                      <w:sz w:val="22"/>
                      <w:szCs w:val="22"/>
                    </w:rPr>
                  </w:pPr>
                  <w:r w:rsidRPr="00CF40A8">
                    <w:rPr>
                      <w:rStyle w:val="hvlx0hk"/>
                      <w:rFonts w:eastAsia="Calibri"/>
                      <w:sz w:val="22"/>
                      <w:szCs w:val="22"/>
                    </w:rPr>
                    <w:t>Учебно-лабораторный корпус</w:t>
                  </w:r>
                </w:p>
              </w:tc>
              <w:tc>
                <w:tcPr>
                  <w:tcW w:w="1579" w:type="dxa"/>
                  <w:tcBorders>
                    <w:top w:val="single" w:sz="4" w:space="0" w:color="auto"/>
                    <w:left w:val="single" w:sz="4" w:space="0" w:color="auto"/>
                    <w:bottom w:val="single" w:sz="4" w:space="0" w:color="auto"/>
                    <w:right w:val="single" w:sz="4" w:space="0" w:color="auto"/>
                  </w:tcBorders>
                  <w:vAlign w:val="center"/>
                </w:tcPr>
                <w:p w:rsidR="004570E5" w:rsidRPr="00CF40A8" w:rsidRDefault="004570E5" w:rsidP="006D58FA">
                  <w:pPr>
                    <w:jc w:val="center"/>
                    <w:rPr>
                      <w:rFonts w:eastAsia="Calibri"/>
                      <w:sz w:val="22"/>
                      <w:szCs w:val="22"/>
                    </w:rPr>
                  </w:pPr>
                  <w:r w:rsidRPr="00CF40A8">
                    <w:rPr>
                      <w:rFonts w:eastAsia="Calibri"/>
                      <w:sz w:val="22"/>
                      <w:szCs w:val="22"/>
                    </w:rPr>
                    <w:t xml:space="preserve">Ярославская область, </w:t>
                  </w:r>
                </w:p>
                <w:p w:rsidR="004570E5" w:rsidRPr="00CF40A8" w:rsidRDefault="004570E5" w:rsidP="006D58FA">
                  <w:pPr>
                    <w:jc w:val="center"/>
                    <w:rPr>
                      <w:rFonts w:eastAsia="Calibri"/>
                      <w:sz w:val="22"/>
                      <w:szCs w:val="22"/>
                    </w:rPr>
                  </w:pPr>
                  <w:r w:rsidRPr="00CF40A8">
                    <w:rPr>
                      <w:rFonts w:eastAsia="Calibri"/>
                      <w:sz w:val="22"/>
                      <w:szCs w:val="22"/>
                    </w:rPr>
                    <w:t>г. Рыбинск,          ул. Пушкина, д. 53</w:t>
                  </w:r>
                </w:p>
              </w:tc>
              <w:tc>
                <w:tcPr>
                  <w:tcW w:w="884" w:type="dxa"/>
                  <w:tcBorders>
                    <w:top w:val="single" w:sz="4" w:space="0" w:color="auto"/>
                    <w:left w:val="single" w:sz="4" w:space="0" w:color="auto"/>
                    <w:bottom w:val="single" w:sz="4" w:space="0" w:color="auto"/>
                    <w:right w:val="single" w:sz="4" w:space="0" w:color="auto"/>
                  </w:tcBorders>
                  <w:vAlign w:val="center"/>
                </w:tcPr>
                <w:p w:rsidR="004570E5" w:rsidRPr="00CF40A8" w:rsidRDefault="004570E5" w:rsidP="006D58FA">
                  <w:pPr>
                    <w:jc w:val="center"/>
                    <w:rPr>
                      <w:rFonts w:eastAsia="Calibri"/>
                      <w:sz w:val="22"/>
                      <w:szCs w:val="22"/>
                    </w:rPr>
                  </w:pPr>
                  <w:r w:rsidRPr="00CF40A8">
                    <w:rPr>
                      <w:rFonts w:eastAsia="Calibri"/>
                      <w:sz w:val="22"/>
                      <w:szCs w:val="22"/>
                    </w:rPr>
                    <w:t>5</w:t>
                  </w:r>
                </w:p>
              </w:tc>
              <w:tc>
                <w:tcPr>
                  <w:tcW w:w="1357" w:type="dxa"/>
                  <w:tcBorders>
                    <w:top w:val="single" w:sz="4" w:space="0" w:color="auto"/>
                    <w:left w:val="single" w:sz="4" w:space="0" w:color="auto"/>
                    <w:bottom w:val="single" w:sz="4" w:space="0" w:color="auto"/>
                    <w:right w:val="single" w:sz="4" w:space="0" w:color="auto"/>
                  </w:tcBorders>
                </w:tcPr>
                <w:p w:rsidR="004570E5" w:rsidRPr="00CF40A8" w:rsidRDefault="004570E5" w:rsidP="006D58FA">
                  <w:pPr>
                    <w:jc w:val="center"/>
                    <w:rPr>
                      <w:rFonts w:eastAsia="Calibri"/>
                      <w:sz w:val="22"/>
                      <w:szCs w:val="22"/>
                    </w:rPr>
                  </w:pPr>
                </w:p>
                <w:p w:rsidR="004570E5" w:rsidRDefault="004570E5" w:rsidP="006D58FA">
                  <w:pPr>
                    <w:jc w:val="center"/>
                    <w:rPr>
                      <w:rFonts w:eastAsia="Calibri"/>
                      <w:sz w:val="22"/>
                      <w:szCs w:val="22"/>
                    </w:rPr>
                  </w:pPr>
                </w:p>
                <w:p w:rsidR="004570E5" w:rsidRPr="00CF40A8" w:rsidRDefault="004570E5" w:rsidP="006D58FA">
                  <w:pPr>
                    <w:jc w:val="center"/>
                    <w:rPr>
                      <w:rFonts w:eastAsia="Calibri"/>
                      <w:sz w:val="22"/>
                      <w:szCs w:val="22"/>
                    </w:rPr>
                  </w:pPr>
                  <w:r w:rsidRPr="00CF40A8">
                    <w:rPr>
                      <w:rFonts w:eastAsia="Calibri"/>
                      <w:sz w:val="22"/>
                      <w:szCs w:val="22"/>
                    </w:rPr>
                    <w:t>3</w:t>
                  </w:r>
                </w:p>
              </w:tc>
              <w:tc>
                <w:tcPr>
                  <w:tcW w:w="1614" w:type="dxa"/>
                  <w:tcBorders>
                    <w:top w:val="single" w:sz="4" w:space="0" w:color="auto"/>
                    <w:left w:val="single" w:sz="4" w:space="0" w:color="auto"/>
                    <w:bottom w:val="single" w:sz="4" w:space="0" w:color="auto"/>
                    <w:right w:val="single" w:sz="4" w:space="0" w:color="auto"/>
                  </w:tcBorders>
                  <w:vAlign w:val="center"/>
                </w:tcPr>
                <w:p w:rsidR="004570E5" w:rsidRPr="00CF40A8" w:rsidRDefault="004570E5" w:rsidP="006D58FA">
                  <w:pPr>
                    <w:jc w:val="center"/>
                    <w:rPr>
                      <w:rFonts w:eastAsia="Calibri"/>
                      <w:sz w:val="22"/>
                      <w:szCs w:val="22"/>
                    </w:rPr>
                  </w:pPr>
                  <w:r w:rsidRPr="00CF40A8">
                    <w:rPr>
                      <w:rFonts w:eastAsia="Calibri"/>
                      <w:sz w:val="22"/>
                      <w:szCs w:val="22"/>
                    </w:rPr>
                    <w:t xml:space="preserve">2 (два) </w:t>
                  </w:r>
                  <w:r w:rsidRPr="00EE165B">
                    <w:rPr>
                      <w:rFonts w:eastAsia="Calibri"/>
                      <w:sz w:val="22"/>
                      <w:szCs w:val="22"/>
                    </w:rPr>
                    <w:t>м²</w:t>
                  </w:r>
                  <w:r w:rsidRPr="00CF40A8">
                    <w:rPr>
                      <w:rFonts w:eastAsia="Calibri"/>
                      <w:b/>
                      <w:sz w:val="22"/>
                      <w:szCs w:val="22"/>
                    </w:rPr>
                    <w:t xml:space="preserve"> </w:t>
                  </w:r>
                  <w:r w:rsidRPr="00CF40A8">
                    <w:rPr>
                      <w:rFonts w:eastAsia="Calibri"/>
                      <w:sz w:val="22"/>
                      <w:szCs w:val="22"/>
                    </w:rPr>
                    <w:t xml:space="preserve">на 1 (один) </w:t>
                  </w:r>
                  <w:r w:rsidRPr="00CF40A8">
                    <w:rPr>
                      <w:rStyle w:val="tvmdhxa"/>
                      <w:rFonts w:eastAsia="Calibri"/>
                      <w:sz w:val="22"/>
                      <w:szCs w:val="22"/>
                    </w:rPr>
                    <w:t>вендинговый аппарат</w:t>
                  </w:r>
                </w:p>
              </w:tc>
            </w:tr>
            <w:tr w:rsidR="004570E5" w:rsidRPr="00CF40A8" w:rsidTr="006D58FA">
              <w:trPr>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Style w:val="hvlx0hk"/>
                      <w:rFonts w:eastAsia="Calibri"/>
                      <w:sz w:val="22"/>
                      <w:szCs w:val="22"/>
                    </w:rPr>
                  </w:pPr>
                  <w:r w:rsidRPr="00CF40A8">
                    <w:rPr>
                      <w:rStyle w:val="hvlx0hk"/>
                      <w:rFonts w:eastAsia="Calibri"/>
                      <w:sz w:val="22"/>
                      <w:szCs w:val="22"/>
                    </w:rPr>
                    <w:t>15.</w:t>
                  </w:r>
                </w:p>
              </w:tc>
              <w:tc>
                <w:tcPr>
                  <w:tcW w:w="1689"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rPr>
                      <w:rStyle w:val="hvlx0hk"/>
                      <w:rFonts w:eastAsia="Calibri"/>
                      <w:sz w:val="22"/>
                      <w:szCs w:val="22"/>
                      <w:lang w:eastAsia="en-US"/>
                    </w:rPr>
                  </w:pPr>
                  <w:r w:rsidRPr="00CF40A8">
                    <w:rPr>
                      <w:rStyle w:val="hvlx0hk"/>
                      <w:rFonts w:eastAsia="Calibri"/>
                      <w:sz w:val="22"/>
                      <w:szCs w:val="22"/>
                    </w:rPr>
                    <w:t>Учебно-лабораторный корпус № 1</w:t>
                  </w:r>
                </w:p>
              </w:tc>
              <w:tc>
                <w:tcPr>
                  <w:tcW w:w="1579"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Fonts w:eastAsia="Calibri"/>
                      <w:sz w:val="22"/>
                      <w:szCs w:val="22"/>
                    </w:rPr>
                  </w:pPr>
                  <w:r w:rsidRPr="00CF40A8">
                    <w:rPr>
                      <w:rFonts w:eastAsia="Calibri"/>
                      <w:sz w:val="22"/>
                      <w:szCs w:val="22"/>
                    </w:rPr>
                    <w:t xml:space="preserve">Ярославская область, </w:t>
                  </w:r>
                </w:p>
                <w:p w:rsidR="004570E5" w:rsidRPr="00CF40A8" w:rsidRDefault="004570E5" w:rsidP="006D58FA">
                  <w:pPr>
                    <w:jc w:val="center"/>
                    <w:rPr>
                      <w:rFonts w:eastAsia="Calibri"/>
                      <w:sz w:val="22"/>
                      <w:szCs w:val="22"/>
                      <w:lang w:eastAsia="en-US"/>
                    </w:rPr>
                  </w:pPr>
                  <w:r w:rsidRPr="00CF40A8">
                    <w:rPr>
                      <w:rFonts w:eastAsia="Calibri"/>
                      <w:sz w:val="22"/>
                      <w:szCs w:val="22"/>
                    </w:rPr>
                    <w:t>г. Рыбинск,         ул. Плеханова, д. 2</w:t>
                  </w:r>
                </w:p>
              </w:tc>
              <w:tc>
                <w:tcPr>
                  <w:tcW w:w="884"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Fonts w:eastAsia="Calibri"/>
                      <w:sz w:val="22"/>
                      <w:szCs w:val="22"/>
                      <w:lang w:eastAsia="en-US"/>
                    </w:rPr>
                  </w:pPr>
                  <w:r w:rsidRPr="00CF40A8">
                    <w:rPr>
                      <w:rFonts w:eastAsia="Calibri"/>
                      <w:sz w:val="22"/>
                      <w:szCs w:val="22"/>
                    </w:rPr>
                    <w:t>1</w:t>
                  </w:r>
                </w:p>
              </w:tc>
              <w:tc>
                <w:tcPr>
                  <w:tcW w:w="1357" w:type="dxa"/>
                  <w:tcBorders>
                    <w:top w:val="single" w:sz="4" w:space="0" w:color="auto"/>
                    <w:left w:val="single" w:sz="4" w:space="0" w:color="auto"/>
                    <w:bottom w:val="single" w:sz="4" w:space="0" w:color="auto"/>
                    <w:right w:val="single" w:sz="4" w:space="0" w:color="auto"/>
                  </w:tcBorders>
                </w:tcPr>
                <w:p w:rsidR="004570E5" w:rsidRPr="00CF40A8" w:rsidRDefault="004570E5" w:rsidP="006D58FA">
                  <w:pPr>
                    <w:jc w:val="center"/>
                    <w:rPr>
                      <w:rFonts w:eastAsia="Calibri"/>
                      <w:sz w:val="22"/>
                      <w:szCs w:val="22"/>
                    </w:rPr>
                  </w:pPr>
                </w:p>
                <w:p w:rsidR="004570E5" w:rsidRPr="00CF40A8" w:rsidRDefault="004570E5" w:rsidP="006D58FA">
                  <w:pPr>
                    <w:jc w:val="center"/>
                    <w:rPr>
                      <w:rFonts w:eastAsia="Calibri"/>
                      <w:sz w:val="22"/>
                      <w:szCs w:val="22"/>
                    </w:rPr>
                  </w:pPr>
                </w:p>
                <w:p w:rsidR="004570E5" w:rsidRPr="00CF40A8" w:rsidRDefault="004570E5" w:rsidP="006D58FA">
                  <w:pPr>
                    <w:jc w:val="center"/>
                    <w:rPr>
                      <w:rFonts w:eastAsia="Calibri"/>
                      <w:sz w:val="22"/>
                      <w:szCs w:val="22"/>
                    </w:rPr>
                  </w:pPr>
                  <w:r w:rsidRPr="00CF40A8">
                    <w:rPr>
                      <w:rFonts w:eastAsia="Calibri"/>
                      <w:sz w:val="22"/>
                      <w:szCs w:val="22"/>
                    </w:rPr>
                    <w:t>23</w:t>
                  </w:r>
                </w:p>
              </w:tc>
              <w:tc>
                <w:tcPr>
                  <w:tcW w:w="1614"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Fonts w:eastAsia="Calibri"/>
                      <w:sz w:val="22"/>
                      <w:szCs w:val="22"/>
                      <w:lang w:eastAsia="en-US"/>
                    </w:rPr>
                  </w:pPr>
                  <w:r w:rsidRPr="00CF40A8">
                    <w:rPr>
                      <w:rFonts w:eastAsia="Calibri"/>
                      <w:sz w:val="22"/>
                      <w:szCs w:val="22"/>
                    </w:rPr>
                    <w:t xml:space="preserve">2 (два) </w:t>
                  </w:r>
                  <w:r w:rsidRPr="00EE165B">
                    <w:rPr>
                      <w:rFonts w:eastAsia="Calibri"/>
                      <w:sz w:val="22"/>
                      <w:szCs w:val="22"/>
                    </w:rPr>
                    <w:t xml:space="preserve">м² </w:t>
                  </w:r>
                  <w:r w:rsidRPr="00CF40A8">
                    <w:rPr>
                      <w:rFonts w:eastAsia="Calibri"/>
                      <w:sz w:val="22"/>
                      <w:szCs w:val="22"/>
                    </w:rPr>
                    <w:t xml:space="preserve">на 1 (один) </w:t>
                  </w:r>
                  <w:r w:rsidRPr="00CF40A8">
                    <w:rPr>
                      <w:rStyle w:val="tvmdhxa"/>
                      <w:rFonts w:eastAsia="Calibri"/>
                      <w:sz w:val="22"/>
                      <w:szCs w:val="22"/>
                    </w:rPr>
                    <w:t>вендинговый аппарат</w:t>
                  </w:r>
                </w:p>
              </w:tc>
            </w:tr>
            <w:tr w:rsidR="004570E5" w:rsidRPr="00CF40A8" w:rsidTr="006D58FA">
              <w:trPr>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Style w:val="hvlx0hk"/>
                      <w:rFonts w:eastAsia="Calibri"/>
                      <w:sz w:val="22"/>
                      <w:szCs w:val="22"/>
                    </w:rPr>
                  </w:pPr>
                  <w:r w:rsidRPr="00CF40A8">
                    <w:rPr>
                      <w:rStyle w:val="hvlx0hk"/>
                      <w:rFonts w:eastAsia="Calibri"/>
                      <w:sz w:val="22"/>
                      <w:szCs w:val="22"/>
                    </w:rPr>
                    <w:t>16.</w:t>
                  </w:r>
                </w:p>
              </w:tc>
              <w:tc>
                <w:tcPr>
                  <w:tcW w:w="1689"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rPr>
                      <w:rStyle w:val="hvlx0hk"/>
                      <w:rFonts w:eastAsia="Calibri"/>
                      <w:sz w:val="22"/>
                      <w:szCs w:val="22"/>
                      <w:lang w:eastAsia="en-US"/>
                    </w:rPr>
                  </w:pPr>
                  <w:r w:rsidRPr="00CF40A8">
                    <w:rPr>
                      <w:rStyle w:val="hvlx0hk"/>
                      <w:rFonts w:eastAsia="Calibri"/>
                      <w:sz w:val="22"/>
                      <w:szCs w:val="22"/>
                    </w:rPr>
                    <w:t>Учебно-лабораторный корпус № 1</w:t>
                  </w:r>
                </w:p>
              </w:tc>
              <w:tc>
                <w:tcPr>
                  <w:tcW w:w="1579"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Fonts w:eastAsia="Calibri"/>
                      <w:sz w:val="22"/>
                      <w:szCs w:val="22"/>
                    </w:rPr>
                  </w:pPr>
                  <w:r w:rsidRPr="00CF40A8">
                    <w:rPr>
                      <w:rFonts w:eastAsia="Calibri"/>
                      <w:sz w:val="22"/>
                      <w:szCs w:val="22"/>
                    </w:rPr>
                    <w:t xml:space="preserve">Ярославская область, </w:t>
                  </w:r>
                </w:p>
                <w:p w:rsidR="004570E5" w:rsidRPr="00CF40A8" w:rsidRDefault="004570E5" w:rsidP="006D58FA">
                  <w:pPr>
                    <w:jc w:val="center"/>
                    <w:rPr>
                      <w:rFonts w:eastAsia="Calibri"/>
                      <w:sz w:val="22"/>
                      <w:szCs w:val="22"/>
                      <w:lang w:eastAsia="en-US"/>
                    </w:rPr>
                  </w:pPr>
                  <w:r w:rsidRPr="00CF40A8">
                    <w:rPr>
                      <w:rFonts w:eastAsia="Calibri"/>
                      <w:sz w:val="22"/>
                      <w:szCs w:val="22"/>
                    </w:rPr>
                    <w:t>г. Рыбинск,            ул. Плеханова, д. 2</w:t>
                  </w:r>
                </w:p>
              </w:tc>
              <w:tc>
                <w:tcPr>
                  <w:tcW w:w="884"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Fonts w:eastAsia="Calibri"/>
                      <w:sz w:val="22"/>
                      <w:szCs w:val="22"/>
                      <w:lang w:eastAsia="en-US"/>
                    </w:rPr>
                  </w:pPr>
                  <w:r w:rsidRPr="00CF40A8">
                    <w:rPr>
                      <w:rFonts w:eastAsia="Calibri"/>
                      <w:sz w:val="22"/>
                      <w:szCs w:val="22"/>
                    </w:rPr>
                    <w:t>2</w:t>
                  </w:r>
                </w:p>
              </w:tc>
              <w:tc>
                <w:tcPr>
                  <w:tcW w:w="1357" w:type="dxa"/>
                  <w:tcBorders>
                    <w:top w:val="single" w:sz="4" w:space="0" w:color="auto"/>
                    <w:left w:val="single" w:sz="4" w:space="0" w:color="auto"/>
                    <w:bottom w:val="single" w:sz="4" w:space="0" w:color="auto"/>
                    <w:right w:val="single" w:sz="4" w:space="0" w:color="auto"/>
                  </w:tcBorders>
                </w:tcPr>
                <w:p w:rsidR="004570E5" w:rsidRPr="00CF40A8" w:rsidRDefault="004570E5" w:rsidP="006D58FA">
                  <w:pPr>
                    <w:jc w:val="center"/>
                    <w:rPr>
                      <w:rFonts w:eastAsia="Calibri"/>
                      <w:sz w:val="22"/>
                      <w:szCs w:val="22"/>
                    </w:rPr>
                  </w:pPr>
                </w:p>
                <w:p w:rsidR="004570E5" w:rsidRPr="00CF40A8" w:rsidRDefault="004570E5" w:rsidP="006D58FA">
                  <w:pPr>
                    <w:jc w:val="center"/>
                    <w:rPr>
                      <w:rFonts w:eastAsia="Calibri"/>
                      <w:sz w:val="22"/>
                      <w:szCs w:val="22"/>
                    </w:rPr>
                  </w:pPr>
                </w:p>
                <w:p w:rsidR="004570E5" w:rsidRPr="00CF40A8" w:rsidRDefault="004570E5" w:rsidP="006D58FA">
                  <w:pPr>
                    <w:jc w:val="center"/>
                    <w:rPr>
                      <w:rFonts w:eastAsia="Calibri"/>
                      <w:sz w:val="22"/>
                      <w:szCs w:val="22"/>
                    </w:rPr>
                  </w:pPr>
                  <w:r w:rsidRPr="00CF40A8">
                    <w:rPr>
                      <w:rFonts w:eastAsia="Calibri"/>
                      <w:sz w:val="22"/>
                      <w:szCs w:val="22"/>
                    </w:rPr>
                    <w:t>39</w:t>
                  </w:r>
                </w:p>
              </w:tc>
              <w:tc>
                <w:tcPr>
                  <w:tcW w:w="1614"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Fonts w:eastAsia="Calibri"/>
                      <w:sz w:val="22"/>
                      <w:szCs w:val="22"/>
                      <w:lang w:eastAsia="en-US"/>
                    </w:rPr>
                  </w:pPr>
                  <w:r w:rsidRPr="00CF40A8">
                    <w:rPr>
                      <w:rFonts w:eastAsia="Calibri"/>
                      <w:sz w:val="22"/>
                      <w:szCs w:val="22"/>
                    </w:rPr>
                    <w:t xml:space="preserve">2 (два) </w:t>
                  </w:r>
                  <w:r w:rsidRPr="00EE165B">
                    <w:rPr>
                      <w:rFonts w:eastAsia="Calibri"/>
                      <w:sz w:val="22"/>
                      <w:szCs w:val="22"/>
                    </w:rPr>
                    <w:t>м²</w:t>
                  </w:r>
                  <w:r w:rsidRPr="00CF40A8">
                    <w:rPr>
                      <w:rFonts w:eastAsia="Calibri"/>
                      <w:b/>
                      <w:sz w:val="22"/>
                      <w:szCs w:val="22"/>
                    </w:rPr>
                    <w:t xml:space="preserve"> </w:t>
                  </w:r>
                  <w:r w:rsidRPr="00CF40A8">
                    <w:rPr>
                      <w:rFonts w:eastAsia="Calibri"/>
                      <w:sz w:val="22"/>
                      <w:szCs w:val="22"/>
                    </w:rPr>
                    <w:t xml:space="preserve">на 1 (один) </w:t>
                  </w:r>
                  <w:r w:rsidRPr="00CF40A8">
                    <w:rPr>
                      <w:rStyle w:val="tvmdhxa"/>
                      <w:rFonts w:eastAsia="Calibri"/>
                      <w:sz w:val="22"/>
                      <w:szCs w:val="22"/>
                    </w:rPr>
                    <w:t>вендинговый аппарат</w:t>
                  </w:r>
                </w:p>
              </w:tc>
            </w:tr>
            <w:tr w:rsidR="004570E5" w:rsidRPr="00CF40A8" w:rsidTr="006D58FA">
              <w:trPr>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Style w:val="hvlx0hk"/>
                      <w:rFonts w:eastAsia="Calibri"/>
                      <w:sz w:val="22"/>
                      <w:szCs w:val="22"/>
                    </w:rPr>
                  </w:pPr>
                  <w:r w:rsidRPr="00CF40A8">
                    <w:rPr>
                      <w:rStyle w:val="hvlx0hk"/>
                      <w:rFonts w:eastAsia="Calibri"/>
                      <w:sz w:val="22"/>
                      <w:szCs w:val="22"/>
                    </w:rPr>
                    <w:t>17.</w:t>
                  </w:r>
                </w:p>
              </w:tc>
              <w:tc>
                <w:tcPr>
                  <w:tcW w:w="1689"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rPr>
                      <w:rStyle w:val="hvlx0hk"/>
                      <w:rFonts w:eastAsia="Calibri"/>
                      <w:sz w:val="22"/>
                      <w:szCs w:val="22"/>
                    </w:rPr>
                  </w:pPr>
                  <w:r w:rsidRPr="00CF40A8">
                    <w:rPr>
                      <w:rStyle w:val="hvlx0hk"/>
                      <w:rFonts w:eastAsia="Calibri"/>
                      <w:sz w:val="22"/>
                      <w:szCs w:val="22"/>
                    </w:rPr>
                    <w:t>Учебный корпус № 2</w:t>
                  </w:r>
                </w:p>
              </w:tc>
              <w:tc>
                <w:tcPr>
                  <w:tcW w:w="1579"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Fonts w:eastAsia="Calibri"/>
                      <w:sz w:val="22"/>
                      <w:szCs w:val="22"/>
                    </w:rPr>
                  </w:pPr>
                  <w:r w:rsidRPr="00CF40A8">
                    <w:rPr>
                      <w:rFonts w:eastAsia="Calibri"/>
                      <w:sz w:val="22"/>
                      <w:szCs w:val="22"/>
                    </w:rPr>
                    <w:t xml:space="preserve">Ярославская область, </w:t>
                  </w:r>
                </w:p>
                <w:p w:rsidR="004570E5" w:rsidRPr="00CF40A8" w:rsidRDefault="004570E5" w:rsidP="006D58FA">
                  <w:pPr>
                    <w:jc w:val="center"/>
                    <w:rPr>
                      <w:rFonts w:eastAsia="Calibri"/>
                      <w:sz w:val="22"/>
                      <w:szCs w:val="22"/>
                      <w:lang w:eastAsia="en-US"/>
                    </w:rPr>
                  </w:pPr>
                  <w:r w:rsidRPr="00CF40A8">
                    <w:rPr>
                      <w:rFonts w:eastAsia="Calibri"/>
                      <w:sz w:val="22"/>
                      <w:szCs w:val="22"/>
                    </w:rPr>
                    <w:t>г. Рыбинск,          ул. Луначарского, д. 2</w:t>
                  </w:r>
                </w:p>
              </w:tc>
              <w:tc>
                <w:tcPr>
                  <w:tcW w:w="884"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Fonts w:eastAsia="Calibri"/>
                      <w:sz w:val="22"/>
                      <w:szCs w:val="22"/>
                      <w:lang w:eastAsia="en-US"/>
                    </w:rPr>
                  </w:pPr>
                  <w:r w:rsidRPr="00CF40A8">
                    <w:rPr>
                      <w:rFonts w:eastAsia="Calibri"/>
                      <w:sz w:val="22"/>
                      <w:szCs w:val="22"/>
                    </w:rPr>
                    <w:t>1</w:t>
                  </w:r>
                </w:p>
              </w:tc>
              <w:tc>
                <w:tcPr>
                  <w:tcW w:w="1357" w:type="dxa"/>
                  <w:tcBorders>
                    <w:top w:val="single" w:sz="4" w:space="0" w:color="auto"/>
                    <w:left w:val="single" w:sz="4" w:space="0" w:color="auto"/>
                    <w:bottom w:val="single" w:sz="4" w:space="0" w:color="auto"/>
                    <w:right w:val="single" w:sz="4" w:space="0" w:color="auto"/>
                  </w:tcBorders>
                </w:tcPr>
                <w:p w:rsidR="004570E5" w:rsidRPr="00CF40A8" w:rsidRDefault="004570E5" w:rsidP="006D58FA">
                  <w:pPr>
                    <w:jc w:val="center"/>
                    <w:rPr>
                      <w:rFonts w:eastAsia="Calibri"/>
                      <w:sz w:val="22"/>
                      <w:szCs w:val="22"/>
                    </w:rPr>
                  </w:pPr>
                </w:p>
                <w:p w:rsidR="004570E5" w:rsidRPr="00CF40A8" w:rsidRDefault="004570E5" w:rsidP="006D58FA">
                  <w:pPr>
                    <w:jc w:val="center"/>
                    <w:rPr>
                      <w:rFonts w:eastAsia="Calibri"/>
                      <w:sz w:val="22"/>
                      <w:szCs w:val="22"/>
                    </w:rPr>
                  </w:pPr>
                </w:p>
                <w:p w:rsidR="004570E5" w:rsidRPr="00CF40A8" w:rsidRDefault="004570E5" w:rsidP="006D58FA">
                  <w:pPr>
                    <w:jc w:val="center"/>
                    <w:rPr>
                      <w:rFonts w:eastAsia="Calibri"/>
                      <w:sz w:val="22"/>
                      <w:szCs w:val="22"/>
                    </w:rPr>
                  </w:pPr>
                  <w:r w:rsidRPr="00CF40A8">
                    <w:rPr>
                      <w:rFonts w:eastAsia="Calibri"/>
                      <w:sz w:val="22"/>
                      <w:szCs w:val="22"/>
                    </w:rPr>
                    <w:t>18</w:t>
                  </w:r>
                </w:p>
              </w:tc>
              <w:tc>
                <w:tcPr>
                  <w:tcW w:w="1614"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Fonts w:eastAsia="Calibri"/>
                      <w:sz w:val="22"/>
                      <w:szCs w:val="22"/>
                      <w:lang w:eastAsia="en-US"/>
                    </w:rPr>
                  </w:pPr>
                  <w:r w:rsidRPr="00CF40A8">
                    <w:rPr>
                      <w:rFonts w:eastAsia="Calibri"/>
                      <w:sz w:val="22"/>
                      <w:szCs w:val="22"/>
                    </w:rPr>
                    <w:t xml:space="preserve">2 (два) </w:t>
                  </w:r>
                  <w:r w:rsidRPr="00EE165B">
                    <w:rPr>
                      <w:rFonts w:eastAsia="Calibri"/>
                      <w:sz w:val="22"/>
                      <w:szCs w:val="22"/>
                    </w:rPr>
                    <w:t>м²</w:t>
                  </w:r>
                  <w:r w:rsidRPr="00CF40A8">
                    <w:rPr>
                      <w:rFonts w:eastAsia="Calibri"/>
                      <w:b/>
                      <w:sz w:val="22"/>
                      <w:szCs w:val="22"/>
                    </w:rPr>
                    <w:t xml:space="preserve"> </w:t>
                  </w:r>
                  <w:r w:rsidRPr="00CF40A8">
                    <w:rPr>
                      <w:rFonts w:eastAsia="Calibri"/>
                      <w:sz w:val="22"/>
                      <w:szCs w:val="22"/>
                    </w:rPr>
                    <w:t xml:space="preserve">на 1 (один) </w:t>
                  </w:r>
                  <w:r w:rsidRPr="00CF40A8">
                    <w:rPr>
                      <w:rStyle w:val="tvmdhxa"/>
                      <w:rFonts w:eastAsia="Calibri"/>
                      <w:sz w:val="22"/>
                      <w:szCs w:val="22"/>
                    </w:rPr>
                    <w:t>вендинговый аппарат</w:t>
                  </w:r>
                </w:p>
              </w:tc>
            </w:tr>
            <w:tr w:rsidR="004570E5" w:rsidRPr="00CF40A8" w:rsidTr="006D58FA">
              <w:trPr>
                <w:trHeight w:val="102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Style w:val="hvlx0hk"/>
                      <w:rFonts w:eastAsia="Calibri"/>
                      <w:sz w:val="22"/>
                      <w:szCs w:val="22"/>
                    </w:rPr>
                  </w:pPr>
                  <w:r w:rsidRPr="00CF40A8">
                    <w:rPr>
                      <w:rStyle w:val="hvlx0hk"/>
                      <w:rFonts w:eastAsia="Calibri"/>
                      <w:sz w:val="22"/>
                      <w:szCs w:val="22"/>
                    </w:rPr>
                    <w:t>18.</w:t>
                  </w:r>
                </w:p>
              </w:tc>
              <w:tc>
                <w:tcPr>
                  <w:tcW w:w="1689"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rPr>
                      <w:rStyle w:val="hvlx0hk"/>
                      <w:rFonts w:eastAsia="Calibri"/>
                      <w:sz w:val="22"/>
                      <w:szCs w:val="22"/>
                    </w:rPr>
                  </w:pPr>
                  <w:r w:rsidRPr="00CF40A8">
                    <w:rPr>
                      <w:rStyle w:val="hvlx0hk"/>
                      <w:rFonts w:eastAsia="Calibri"/>
                      <w:sz w:val="22"/>
                      <w:szCs w:val="22"/>
                    </w:rPr>
                    <w:t>Учебный корпус № 2</w:t>
                  </w:r>
                </w:p>
              </w:tc>
              <w:tc>
                <w:tcPr>
                  <w:tcW w:w="1579"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Fonts w:eastAsia="Calibri"/>
                      <w:sz w:val="22"/>
                      <w:szCs w:val="22"/>
                    </w:rPr>
                  </w:pPr>
                  <w:r w:rsidRPr="00CF40A8">
                    <w:rPr>
                      <w:rFonts w:eastAsia="Calibri"/>
                      <w:sz w:val="22"/>
                      <w:szCs w:val="22"/>
                    </w:rPr>
                    <w:t xml:space="preserve">Ярославская область, </w:t>
                  </w:r>
                </w:p>
                <w:p w:rsidR="004570E5" w:rsidRPr="00CF40A8" w:rsidRDefault="004570E5" w:rsidP="006D58FA">
                  <w:pPr>
                    <w:jc w:val="center"/>
                    <w:rPr>
                      <w:rFonts w:eastAsia="Calibri"/>
                      <w:sz w:val="22"/>
                      <w:szCs w:val="22"/>
                      <w:lang w:eastAsia="en-US"/>
                    </w:rPr>
                  </w:pPr>
                  <w:r w:rsidRPr="00CF40A8">
                    <w:rPr>
                      <w:rFonts w:eastAsia="Calibri"/>
                      <w:sz w:val="22"/>
                      <w:szCs w:val="22"/>
                    </w:rPr>
                    <w:t>г. Рыбинск,            ул. Луначарского, д. 2</w:t>
                  </w:r>
                </w:p>
              </w:tc>
              <w:tc>
                <w:tcPr>
                  <w:tcW w:w="884"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Fonts w:eastAsia="Calibri"/>
                      <w:sz w:val="22"/>
                      <w:szCs w:val="22"/>
                      <w:lang w:eastAsia="en-US"/>
                    </w:rPr>
                  </w:pPr>
                  <w:r w:rsidRPr="00CF40A8">
                    <w:rPr>
                      <w:rFonts w:eastAsia="Calibri"/>
                      <w:sz w:val="22"/>
                      <w:szCs w:val="22"/>
                    </w:rPr>
                    <w:t>1</w:t>
                  </w:r>
                </w:p>
              </w:tc>
              <w:tc>
                <w:tcPr>
                  <w:tcW w:w="1357" w:type="dxa"/>
                  <w:tcBorders>
                    <w:top w:val="single" w:sz="4" w:space="0" w:color="auto"/>
                    <w:left w:val="single" w:sz="4" w:space="0" w:color="auto"/>
                    <w:bottom w:val="single" w:sz="4" w:space="0" w:color="auto"/>
                    <w:right w:val="single" w:sz="4" w:space="0" w:color="auto"/>
                  </w:tcBorders>
                </w:tcPr>
                <w:p w:rsidR="004570E5" w:rsidRPr="00CF40A8" w:rsidRDefault="004570E5" w:rsidP="006D58FA">
                  <w:pPr>
                    <w:jc w:val="center"/>
                    <w:rPr>
                      <w:rFonts w:eastAsia="Calibri"/>
                      <w:sz w:val="22"/>
                      <w:szCs w:val="22"/>
                    </w:rPr>
                  </w:pPr>
                </w:p>
                <w:p w:rsidR="004570E5" w:rsidRPr="00CF40A8" w:rsidRDefault="004570E5" w:rsidP="006D58FA">
                  <w:pPr>
                    <w:jc w:val="center"/>
                    <w:rPr>
                      <w:rFonts w:eastAsia="Calibri"/>
                      <w:sz w:val="22"/>
                      <w:szCs w:val="22"/>
                    </w:rPr>
                  </w:pPr>
                </w:p>
                <w:p w:rsidR="004570E5" w:rsidRPr="00CF40A8" w:rsidRDefault="004570E5" w:rsidP="006D58FA">
                  <w:pPr>
                    <w:jc w:val="center"/>
                    <w:rPr>
                      <w:rFonts w:eastAsia="Calibri"/>
                      <w:sz w:val="22"/>
                      <w:szCs w:val="22"/>
                    </w:rPr>
                  </w:pPr>
                  <w:r w:rsidRPr="00CF40A8">
                    <w:rPr>
                      <w:rFonts w:eastAsia="Calibri"/>
                      <w:sz w:val="22"/>
                      <w:szCs w:val="22"/>
                    </w:rPr>
                    <w:t>3</w:t>
                  </w:r>
                </w:p>
              </w:tc>
              <w:tc>
                <w:tcPr>
                  <w:tcW w:w="1614"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Fonts w:eastAsia="Calibri"/>
                      <w:sz w:val="22"/>
                      <w:szCs w:val="22"/>
                      <w:lang w:eastAsia="en-US"/>
                    </w:rPr>
                  </w:pPr>
                  <w:r w:rsidRPr="00EE165B">
                    <w:rPr>
                      <w:rFonts w:eastAsia="Calibri"/>
                      <w:sz w:val="22"/>
                      <w:szCs w:val="22"/>
                    </w:rPr>
                    <w:t xml:space="preserve">2 (два) м² на 1 (один) </w:t>
                  </w:r>
                  <w:r w:rsidRPr="00EE165B">
                    <w:rPr>
                      <w:rStyle w:val="tvmdhxa"/>
                      <w:rFonts w:eastAsia="Calibri"/>
                      <w:sz w:val="22"/>
                      <w:szCs w:val="22"/>
                    </w:rPr>
                    <w:t>вендинговый аппарат</w:t>
                  </w:r>
                </w:p>
              </w:tc>
            </w:tr>
            <w:tr w:rsidR="004570E5" w:rsidRPr="00CF40A8" w:rsidTr="006D58FA">
              <w:trPr>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Style w:val="hvlx0hk"/>
                      <w:rFonts w:eastAsia="Calibri"/>
                      <w:sz w:val="22"/>
                      <w:szCs w:val="22"/>
                    </w:rPr>
                  </w:pPr>
                  <w:r w:rsidRPr="00CF40A8">
                    <w:rPr>
                      <w:rStyle w:val="hvlx0hk"/>
                      <w:rFonts w:eastAsia="Calibri"/>
                      <w:sz w:val="22"/>
                      <w:szCs w:val="22"/>
                    </w:rPr>
                    <w:t>19.</w:t>
                  </w:r>
                </w:p>
              </w:tc>
              <w:tc>
                <w:tcPr>
                  <w:tcW w:w="1689"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rPr>
                      <w:rStyle w:val="hvlx0hk"/>
                      <w:rFonts w:eastAsia="Calibri"/>
                      <w:sz w:val="22"/>
                      <w:szCs w:val="22"/>
                    </w:rPr>
                  </w:pPr>
                  <w:r w:rsidRPr="00CF40A8">
                    <w:rPr>
                      <w:rStyle w:val="hvlx0hk"/>
                      <w:rFonts w:eastAsia="Calibri"/>
                      <w:sz w:val="22"/>
                      <w:szCs w:val="22"/>
                    </w:rPr>
                    <w:t>Учебный корпус № 2</w:t>
                  </w:r>
                </w:p>
              </w:tc>
              <w:tc>
                <w:tcPr>
                  <w:tcW w:w="1579"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Fonts w:eastAsia="Calibri"/>
                      <w:sz w:val="22"/>
                      <w:szCs w:val="22"/>
                    </w:rPr>
                  </w:pPr>
                  <w:r w:rsidRPr="00CF40A8">
                    <w:rPr>
                      <w:rFonts w:eastAsia="Calibri"/>
                      <w:sz w:val="22"/>
                      <w:szCs w:val="22"/>
                    </w:rPr>
                    <w:t xml:space="preserve">Ярославская область, </w:t>
                  </w:r>
                </w:p>
                <w:p w:rsidR="004570E5" w:rsidRPr="00CF40A8" w:rsidRDefault="004570E5" w:rsidP="006D58FA">
                  <w:pPr>
                    <w:jc w:val="center"/>
                    <w:rPr>
                      <w:rFonts w:eastAsia="Calibri"/>
                      <w:sz w:val="22"/>
                      <w:szCs w:val="22"/>
                      <w:lang w:eastAsia="en-US"/>
                    </w:rPr>
                  </w:pPr>
                  <w:r w:rsidRPr="00CF40A8">
                    <w:rPr>
                      <w:rFonts w:eastAsia="Calibri"/>
                      <w:sz w:val="22"/>
                      <w:szCs w:val="22"/>
                    </w:rPr>
                    <w:t>г. Рыбинск,           ул. Луначарского, д. 2</w:t>
                  </w:r>
                </w:p>
              </w:tc>
              <w:tc>
                <w:tcPr>
                  <w:tcW w:w="884"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Fonts w:eastAsia="Calibri"/>
                      <w:sz w:val="22"/>
                      <w:szCs w:val="22"/>
                      <w:lang w:eastAsia="en-US"/>
                    </w:rPr>
                  </w:pPr>
                  <w:r w:rsidRPr="00CF40A8">
                    <w:rPr>
                      <w:rFonts w:eastAsia="Calibri"/>
                      <w:sz w:val="22"/>
                      <w:szCs w:val="22"/>
                    </w:rPr>
                    <w:t>1</w:t>
                  </w:r>
                </w:p>
              </w:tc>
              <w:tc>
                <w:tcPr>
                  <w:tcW w:w="1357" w:type="dxa"/>
                  <w:tcBorders>
                    <w:top w:val="single" w:sz="4" w:space="0" w:color="auto"/>
                    <w:left w:val="single" w:sz="4" w:space="0" w:color="auto"/>
                    <w:bottom w:val="single" w:sz="4" w:space="0" w:color="auto"/>
                    <w:right w:val="single" w:sz="4" w:space="0" w:color="auto"/>
                  </w:tcBorders>
                </w:tcPr>
                <w:p w:rsidR="004570E5" w:rsidRPr="00CF40A8" w:rsidRDefault="004570E5" w:rsidP="006D58FA">
                  <w:pPr>
                    <w:jc w:val="center"/>
                    <w:rPr>
                      <w:rFonts w:eastAsia="Calibri"/>
                      <w:sz w:val="22"/>
                      <w:szCs w:val="22"/>
                    </w:rPr>
                  </w:pPr>
                </w:p>
                <w:p w:rsidR="004570E5" w:rsidRPr="00CF40A8" w:rsidRDefault="004570E5" w:rsidP="006D58FA">
                  <w:pPr>
                    <w:jc w:val="center"/>
                    <w:rPr>
                      <w:rFonts w:eastAsia="Calibri"/>
                      <w:sz w:val="22"/>
                      <w:szCs w:val="22"/>
                    </w:rPr>
                  </w:pPr>
                </w:p>
                <w:p w:rsidR="004570E5" w:rsidRPr="00CF40A8" w:rsidRDefault="004570E5" w:rsidP="006D58FA">
                  <w:pPr>
                    <w:jc w:val="center"/>
                    <w:rPr>
                      <w:rFonts w:eastAsia="Calibri"/>
                      <w:sz w:val="22"/>
                      <w:szCs w:val="22"/>
                    </w:rPr>
                  </w:pPr>
                  <w:r w:rsidRPr="00CF40A8">
                    <w:rPr>
                      <w:rFonts w:eastAsia="Calibri"/>
                      <w:sz w:val="22"/>
                      <w:szCs w:val="22"/>
                    </w:rPr>
                    <w:t>30</w:t>
                  </w:r>
                </w:p>
              </w:tc>
              <w:tc>
                <w:tcPr>
                  <w:tcW w:w="1614"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Fonts w:eastAsia="Calibri"/>
                      <w:sz w:val="22"/>
                      <w:szCs w:val="22"/>
                      <w:lang w:eastAsia="en-US"/>
                    </w:rPr>
                  </w:pPr>
                  <w:r w:rsidRPr="00EE165B">
                    <w:rPr>
                      <w:rFonts w:eastAsia="Calibri"/>
                      <w:sz w:val="22"/>
                      <w:szCs w:val="22"/>
                    </w:rPr>
                    <w:t xml:space="preserve">2 (два) м² на 1 (один) </w:t>
                  </w:r>
                  <w:r w:rsidRPr="00EE165B">
                    <w:rPr>
                      <w:rStyle w:val="tvmdhxa"/>
                      <w:rFonts w:eastAsia="Calibri"/>
                      <w:sz w:val="22"/>
                      <w:szCs w:val="22"/>
                    </w:rPr>
                    <w:t>вендинговый аппарат</w:t>
                  </w:r>
                </w:p>
              </w:tc>
            </w:tr>
            <w:tr w:rsidR="004570E5" w:rsidRPr="00CF40A8" w:rsidTr="006D58FA">
              <w:trPr>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Style w:val="hvlx0hk"/>
                      <w:rFonts w:eastAsia="Calibri"/>
                      <w:sz w:val="22"/>
                      <w:szCs w:val="22"/>
                    </w:rPr>
                  </w:pPr>
                  <w:r w:rsidRPr="00CF40A8">
                    <w:rPr>
                      <w:rStyle w:val="hvlx0hk"/>
                      <w:rFonts w:eastAsia="Calibri"/>
                      <w:sz w:val="22"/>
                      <w:szCs w:val="22"/>
                    </w:rPr>
                    <w:t>20.</w:t>
                  </w:r>
                </w:p>
              </w:tc>
              <w:tc>
                <w:tcPr>
                  <w:tcW w:w="1689"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rPr>
                      <w:rStyle w:val="hvlx0hk"/>
                      <w:rFonts w:eastAsia="Calibri"/>
                      <w:sz w:val="22"/>
                      <w:szCs w:val="22"/>
                    </w:rPr>
                  </w:pPr>
                  <w:r w:rsidRPr="00CF40A8">
                    <w:rPr>
                      <w:rStyle w:val="hvlx0hk"/>
                      <w:rFonts w:eastAsia="Calibri"/>
                      <w:sz w:val="22"/>
                      <w:szCs w:val="22"/>
                    </w:rPr>
                    <w:t>Учебный корпус № 2</w:t>
                  </w:r>
                </w:p>
              </w:tc>
              <w:tc>
                <w:tcPr>
                  <w:tcW w:w="1579"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Fonts w:eastAsia="Calibri"/>
                      <w:sz w:val="22"/>
                      <w:szCs w:val="22"/>
                    </w:rPr>
                  </w:pPr>
                  <w:r w:rsidRPr="00CF40A8">
                    <w:rPr>
                      <w:rFonts w:eastAsia="Calibri"/>
                      <w:sz w:val="22"/>
                      <w:szCs w:val="22"/>
                    </w:rPr>
                    <w:t xml:space="preserve">Ярославская область, </w:t>
                  </w:r>
                </w:p>
                <w:p w:rsidR="004570E5" w:rsidRPr="00CF40A8" w:rsidRDefault="004570E5" w:rsidP="006D58FA">
                  <w:pPr>
                    <w:jc w:val="center"/>
                    <w:rPr>
                      <w:rFonts w:eastAsia="Calibri"/>
                      <w:sz w:val="22"/>
                      <w:szCs w:val="22"/>
                      <w:lang w:eastAsia="en-US"/>
                    </w:rPr>
                  </w:pPr>
                  <w:r w:rsidRPr="00CF40A8">
                    <w:rPr>
                      <w:rFonts w:eastAsia="Calibri"/>
                      <w:sz w:val="22"/>
                      <w:szCs w:val="22"/>
                    </w:rPr>
                    <w:t>г. Рыбинск,         ул. Луначарского, д. 2</w:t>
                  </w:r>
                </w:p>
              </w:tc>
              <w:tc>
                <w:tcPr>
                  <w:tcW w:w="884"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Fonts w:eastAsia="Calibri"/>
                      <w:sz w:val="22"/>
                      <w:szCs w:val="22"/>
                      <w:lang w:eastAsia="en-US"/>
                    </w:rPr>
                  </w:pPr>
                  <w:r w:rsidRPr="00CF40A8">
                    <w:rPr>
                      <w:rFonts w:eastAsia="Calibri"/>
                      <w:sz w:val="22"/>
                      <w:szCs w:val="22"/>
                    </w:rPr>
                    <w:t>1</w:t>
                  </w:r>
                </w:p>
              </w:tc>
              <w:tc>
                <w:tcPr>
                  <w:tcW w:w="1357" w:type="dxa"/>
                  <w:tcBorders>
                    <w:top w:val="single" w:sz="4" w:space="0" w:color="auto"/>
                    <w:left w:val="single" w:sz="4" w:space="0" w:color="auto"/>
                    <w:bottom w:val="single" w:sz="4" w:space="0" w:color="auto"/>
                    <w:right w:val="single" w:sz="4" w:space="0" w:color="auto"/>
                  </w:tcBorders>
                </w:tcPr>
                <w:p w:rsidR="004570E5" w:rsidRPr="00CF40A8" w:rsidRDefault="004570E5" w:rsidP="006D58FA">
                  <w:pPr>
                    <w:jc w:val="center"/>
                    <w:rPr>
                      <w:rFonts w:eastAsia="Calibri"/>
                      <w:sz w:val="22"/>
                      <w:szCs w:val="22"/>
                    </w:rPr>
                  </w:pPr>
                </w:p>
                <w:p w:rsidR="004570E5" w:rsidRPr="00CF40A8" w:rsidRDefault="004570E5" w:rsidP="006D58FA">
                  <w:pPr>
                    <w:jc w:val="center"/>
                    <w:rPr>
                      <w:rFonts w:eastAsia="Calibri"/>
                      <w:sz w:val="22"/>
                      <w:szCs w:val="22"/>
                    </w:rPr>
                  </w:pPr>
                </w:p>
                <w:p w:rsidR="004570E5" w:rsidRPr="00CF40A8" w:rsidRDefault="004570E5" w:rsidP="006D58FA">
                  <w:pPr>
                    <w:jc w:val="center"/>
                    <w:rPr>
                      <w:rFonts w:eastAsia="Calibri"/>
                      <w:sz w:val="22"/>
                      <w:szCs w:val="22"/>
                    </w:rPr>
                  </w:pPr>
                  <w:r w:rsidRPr="00CF40A8">
                    <w:rPr>
                      <w:rFonts w:eastAsia="Calibri"/>
                      <w:sz w:val="22"/>
                      <w:szCs w:val="22"/>
                    </w:rPr>
                    <w:t>39</w:t>
                  </w:r>
                </w:p>
              </w:tc>
              <w:tc>
                <w:tcPr>
                  <w:tcW w:w="1614" w:type="dxa"/>
                  <w:tcBorders>
                    <w:top w:val="single" w:sz="4" w:space="0" w:color="auto"/>
                    <w:left w:val="single" w:sz="4" w:space="0" w:color="auto"/>
                    <w:bottom w:val="single" w:sz="4" w:space="0" w:color="auto"/>
                    <w:right w:val="single" w:sz="4" w:space="0" w:color="auto"/>
                  </w:tcBorders>
                  <w:vAlign w:val="center"/>
                  <w:hideMark/>
                </w:tcPr>
                <w:p w:rsidR="004570E5" w:rsidRPr="00EE165B" w:rsidRDefault="004570E5" w:rsidP="006D58FA">
                  <w:pPr>
                    <w:jc w:val="center"/>
                    <w:rPr>
                      <w:rFonts w:eastAsia="Calibri"/>
                      <w:sz w:val="22"/>
                      <w:szCs w:val="22"/>
                      <w:lang w:eastAsia="en-US"/>
                    </w:rPr>
                  </w:pPr>
                  <w:r w:rsidRPr="00EE165B">
                    <w:rPr>
                      <w:rFonts w:eastAsia="Calibri"/>
                      <w:sz w:val="22"/>
                      <w:szCs w:val="22"/>
                    </w:rPr>
                    <w:t xml:space="preserve">2 (два) м² на 1 (один) </w:t>
                  </w:r>
                  <w:r w:rsidRPr="00EE165B">
                    <w:rPr>
                      <w:rStyle w:val="tvmdhxa"/>
                      <w:rFonts w:eastAsia="Calibri"/>
                      <w:sz w:val="22"/>
                      <w:szCs w:val="22"/>
                    </w:rPr>
                    <w:t>вендинговый аппарат</w:t>
                  </w:r>
                </w:p>
              </w:tc>
            </w:tr>
            <w:tr w:rsidR="004570E5" w:rsidRPr="00CF40A8" w:rsidTr="006D58FA">
              <w:trPr>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Style w:val="hvlx0hk"/>
                      <w:rFonts w:eastAsia="Calibri"/>
                      <w:sz w:val="22"/>
                      <w:szCs w:val="22"/>
                    </w:rPr>
                  </w:pPr>
                  <w:r w:rsidRPr="00CF40A8">
                    <w:rPr>
                      <w:rStyle w:val="hvlx0hk"/>
                      <w:rFonts w:eastAsia="Calibri"/>
                      <w:sz w:val="22"/>
                      <w:szCs w:val="22"/>
                    </w:rPr>
                    <w:t>21.</w:t>
                  </w:r>
                </w:p>
              </w:tc>
              <w:tc>
                <w:tcPr>
                  <w:tcW w:w="1689"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rPr>
                      <w:rStyle w:val="hvlx0hk"/>
                      <w:rFonts w:eastAsia="Calibri"/>
                      <w:sz w:val="22"/>
                      <w:szCs w:val="22"/>
                      <w:lang w:eastAsia="en-US"/>
                    </w:rPr>
                  </w:pPr>
                  <w:r w:rsidRPr="00CF40A8">
                    <w:rPr>
                      <w:rStyle w:val="hvlx0hk"/>
                      <w:rFonts w:eastAsia="Calibri"/>
                      <w:sz w:val="22"/>
                      <w:szCs w:val="22"/>
                    </w:rPr>
                    <w:t>Учебный корпус №3</w:t>
                  </w:r>
                </w:p>
              </w:tc>
              <w:tc>
                <w:tcPr>
                  <w:tcW w:w="1579"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Fonts w:eastAsia="Calibri"/>
                      <w:sz w:val="22"/>
                      <w:szCs w:val="22"/>
                    </w:rPr>
                  </w:pPr>
                  <w:r w:rsidRPr="00CF40A8">
                    <w:rPr>
                      <w:rFonts w:eastAsia="Calibri"/>
                      <w:sz w:val="22"/>
                      <w:szCs w:val="22"/>
                    </w:rPr>
                    <w:t xml:space="preserve">Ярославская область, </w:t>
                  </w:r>
                </w:p>
                <w:p w:rsidR="004570E5" w:rsidRPr="00CF40A8" w:rsidRDefault="004570E5" w:rsidP="006D58FA">
                  <w:pPr>
                    <w:jc w:val="center"/>
                    <w:rPr>
                      <w:rFonts w:eastAsia="Calibri"/>
                      <w:sz w:val="22"/>
                      <w:szCs w:val="22"/>
                      <w:lang w:eastAsia="en-US"/>
                    </w:rPr>
                  </w:pPr>
                  <w:r w:rsidRPr="00CF40A8">
                    <w:rPr>
                      <w:rFonts w:eastAsia="Calibri"/>
                      <w:sz w:val="22"/>
                      <w:szCs w:val="22"/>
                    </w:rPr>
                    <w:t>г. Рыбинск, Волжская набережная,            д. 173а</w:t>
                  </w:r>
                </w:p>
              </w:tc>
              <w:tc>
                <w:tcPr>
                  <w:tcW w:w="884"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Fonts w:eastAsia="Calibri"/>
                      <w:sz w:val="22"/>
                      <w:szCs w:val="22"/>
                      <w:lang w:eastAsia="en-US"/>
                    </w:rPr>
                  </w:pPr>
                  <w:r w:rsidRPr="00CF40A8">
                    <w:rPr>
                      <w:rFonts w:eastAsia="Calibri"/>
                      <w:sz w:val="22"/>
                      <w:szCs w:val="22"/>
                    </w:rPr>
                    <w:t>1</w:t>
                  </w:r>
                </w:p>
              </w:tc>
              <w:tc>
                <w:tcPr>
                  <w:tcW w:w="1357" w:type="dxa"/>
                  <w:tcBorders>
                    <w:top w:val="single" w:sz="4" w:space="0" w:color="auto"/>
                    <w:left w:val="single" w:sz="4" w:space="0" w:color="auto"/>
                    <w:bottom w:val="single" w:sz="4" w:space="0" w:color="auto"/>
                    <w:right w:val="single" w:sz="4" w:space="0" w:color="auto"/>
                  </w:tcBorders>
                </w:tcPr>
                <w:p w:rsidR="004570E5" w:rsidRPr="00CF40A8" w:rsidRDefault="004570E5" w:rsidP="006D58FA">
                  <w:pPr>
                    <w:jc w:val="center"/>
                    <w:rPr>
                      <w:rFonts w:eastAsia="Calibri"/>
                      <w:sz w:val="22"/>
                      <w:szCs w:val="22"/>
                    </w:rPr>
                  </w:pPr>
                </w:p>
                <w:p w:rsidR="004570E5" w:rsidRPr="00CF40A8" w:rsidRDefault="004570E5" w:rsidP="006D58FA">
                  <w:pPr>
                    <w:jc w:val="center"/>
                    <w:rPr>
                      <w:rFonts w:eastAsia="Calibri"/>
                      <w:sz w:val="22"/>
                      <w:szCs w:val="22"/>
                    </w:rPr>
                  </w:pPr>
                  <w:r w:rsidRPr="00CF40A8">
                    <w:rPr>
                      <w:rFonts w:eastAsia="Calibri"/>
                      <w:sz w:val="22"/>
                      <w:szCs w:val="22"/>
                    </w:rPr>
                    <w:t>37</w:t>
                  </w:r>
                </w:p>
              </w:tc>
              <w:tc>
                <w:tcPr>
                  <w:tcW w:w="1614"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Fonts w:eastAsia="Calibri"/>
                      <w:sz w:val="22"/>
                      <w:szCs w:val="22"/>
                      <w:lang w:eastAsia="en-US"/>
                    </w:rPr>
                  </w:pPr>
                  <w:r w:rsidRPr="00CF40A8">
                    <w:rPr>
                      <w:rFonts w:eastAsia="Calibri"/>
                      <w:sz w:val="22"/>
                      <w:szCs w:val="22"/>
                    </w:rPr>
                    <w:t>2 (два</w:t>
                  </w:r>
                  <w:r w:rsidRPr="00EE165B">
                    <w:rPr>
                      <w:rFonts w:eastAsia="Calibri"/>
                      <w:sz w:val="22"/>
                      <w:szCs w:val="22"/>
                    </w:rPr>
                    <w:t>) м²</w:t>
                  </w:r>
                  <w:r w:rsidRPr="00CF40A8">
                    <w:rPr>
                      <w:rFonts w:eastAsia="Calibri"/>
                      <w:b/>
                      <w:sz w:val="22"/>
                      <w:szCs w:val="22"/>
                    </w:rPr>
                    <w:t xml:space="preserve"> </w:t>
                  </w:r>
                  <w:r w:rsidRPr="00CF40A8">
                    <w:rPr>
                      <w:rFonts w:eastAsia="Calibri"/>
                      <w:sz w:val="22"/>
                      <w:szCs w:val="22"/>
                    </w:rPr>
                    <w:t xml:space="preserve">на 1 (один) </w:t>
                  </w:r>
                  <w:r w:rsidRPr="00CF40A8">
                    <w:rPr>
                      <w:rStyle w:val="tvmdhxa"/>
                      <w:rFonts w:eastAsia="Calibri"/>
                      <w:sz w:val="22"/>
                      <w:szCs w:val="22"/>
                    </w:rPr>
                    <w:t>вендинговый аппарат</w:t>
                  </w:r>
                </w:p>
              </w:tc>
            </w:tr>
            <w:tr w:rsidR="004570E5" w:rsidRPr="00CF40A8" w:rsidTr="006D58FA">
              <w:trPr>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Style w:val="hvlx0hk"/>
                      <w:rFonts w:eastAsia="Calibri"/>
                      <w:sz w:val="22"/>
                      <w:szCs w:val="22"/>
                    </w:rPr>
                  </w:pPr>
                  <w:r w:rsidRPr="00CF40A8">
                    <w:rPr>
                      <w:rStyle w:val="hvlx0hk"/>
                      <w:rFonts w:eastAsia="Calibri"/>
                      <w:sz w:val="22"/>
                      <w:szCs w:val="22"/>
                    </w:rPr>
                    <w:t>22.</w:t>
                  </w:r>
                </w:p>
              </w:tc>
              <w:tc>
                <w:tcPr>
                  <w:tcW w:w="1689"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rPr>
                      <w:rStyle w:val="hvlx0hk"/>
                      <w:rFonts w:eastAsia="Calibri"/>
                      <w:sz w:val="22"/>
                      <w:szCs w:val="22"/>
                      <w:lang w:eastAsia="en-US"/>
                    </w:rPr>
                  </w:pPr>
                  <w:r w:rsidRPr="00CF40A8">
                    <w:rPr>
                      <w:rStyle w:val="hvlx0hk"/>
                      <w:rFonts w:eastAsia="Calibri"/>
                      <w:sz w:val="22"/>
                      <w:szCs w:val="22"/>
                    </w:rPr>
                    <w:t>Здание костела-студенческий клуб «Прометей»</w:t>
                  </w:r>
                </w:p>
              </w:tc>
              <w:tc>
                <w:tcPr>
                  <w:tcW w:w="1579"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Fonts w:eastAsia="Calibri"/>
                      <w:sz w:val="22"/>
                      <w:szCs w:val="22"/>
                    </w:rPr>
                  </w:pPr>
                  <w:r w:rsidRPr="00CF40A8">
                    <w:rPr>
                      <w:rFonts w:eastAsia="Calibri"/>
                      <w:sz w:val="22"/>
                      <w:szCs w:val="22"/>
                    </w:rPr>
                    <w:t xml:space="preserve">Ярославская область, </w:t>
                  </w:r>
                </w:p>
                <w:p w:rsidR="004570E5" w:rsidRPr="00CF40A8" w:rsidRDefault="004570E5" w:rsidP="006D58FA">
                  <w:pPr>
                    <w:jc w:val="center"/>
                    <w:rPr>
                      <w:rFonts w:eastAsia="Calibri"/>
                      <w:sz w:val="22"/>
                      <w:szCs w:val="22"/>
                      <w:lang w:eastAsia="en-US"/>
                    </w:rPr>
                  </w:pPr>
                  <w:r w:rsidRPr="00CF40A8">
                    <w:rPr>
                      <w:rFonts w:eastAsia="Calibri"/>
                      <w:sz w:val="22"/>
                      <w:szCs w:val="22"/>
                    </w:rPr>
                    <w:t>г. Рыбинск,               ул. Пушкина, д. 57</w:t>
                  </w:r>
                </w:p>
              </w:tc>
              <w:tc>
                <w:tcPr>
                  <w:tcW w:w="884"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Fonts w:eastAsia="Calibri"/>
                      <w:sz w:val="22"/>
                      <w:szCs w:val="22"/>
                      <w:lang w:eastAsia="en-US"/>
                    </w:rPr>
                  </w:pPr>
                  <w:r w:rsidRPr="00CF40A8">
                    <w:rPr>
                      <w:rFonts w:eastAsia="Calibri"/>
                      <w:sz w:val="22"/>
                      <w:szCs w:val="22"/>
                    </w:rPr>
                    <w:t>1</w:t>
                  </w:r>
                </w:p>
              </w:tc>
              <w:tc>
                <w:tcPr>
                  <w:tcW w:w="1357" w:type="dxa"/>
                  <w:tcBorders>
                    <w:top w:val="single" w:sz="4" w:space="0" w:color="auto"/>
                    <w:left w:val="single" w:sz="4" w:space="0" w:color="auto"/>
                    <w:bottom w:val="single" w:sz="4" w:space="0" w:color="auto"/>
                    <w:right w:val="single" w:sz="4" w:space="0" w:color="auto"/>
                  </w:tcBorders>
                </w:tcPr>
                <w:p w:rsidR="004570E5" w:rsidRPr="00CF40A8" w:rsidRDefault="004570E5" w:rsidP="006D58FA">
                  <w:pPr>
                    <w:jc w:val="center"/>
                    <w:rPr>
                      <w:rFonts w:eastAsia="Calibri"/>
                      <w:sz w:val="22"/>
                      <w:szCs w:val="22"/>
                    </w:rPr>
                  </w:pPr>
                </w:p>
                <w:p w:rsidR="004570E5" w:rsidRPr="00CF40A8" w:rsidRDefault="004570E5" w:rsidP="006D58FA">
                  <w:pPr>
                    <w:jc w:val="center"/>
                    <w:rPr>
                      <w:rFonts w:eastAsia="Calibri"/>
                      <w:sz w:val="22"/>
                      <w:szCs w:val="22"/>
                    </w:rPr>
                  </w:pPr>
                </w:p>
                <w:p w:rsidR="004570E5" w:rsidRPr="00CF40A8" w:rsidRDefault="004570E5" w:rsidP="006D58FA">
                  <w:pPr>
                    <w:jc w:val="center"/>
                    <w:rPr>
                      <w:rFonts w:eastAsia="Calibri"/>
                      <w:sz w:val="22"/>
                      <w:szCs w:val="22"/>
                    </w:rPr>
                  </w:pPr>
                  <w:r w:rsidRPr="00CF40A8">
                    <w:rPr>
                      <w:rFonts w:eastAsia="Calibri"/>
                      <w:sz w:val="22"/>
                      <w:szCs w:val="22"/>
                    </w:rPr>
                    <w:t>15</w:t>
                  </w:r>
                </w:p>
              </w:tc>
              <w:tc>
                <w:tcPr>
                  <w:tcW w:w="1614"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rFonts w:eastAsia="Calibri"/>
                      <w:sz w:val="22"/>
                      <w:szCs w:val="22"/>
                      <w:lang w:eastAsia="en-US"/>
                    </w:rPr>
                  </w:pPr>
                  <w:r w:rsidRPr="00CF40A8">
                    <w:rPr>
                      <w:rFonts w:eastAsia="Calibri"/>
                      <w:sz w:val="22"/>
                      <w:szCs w:val="22"/>
                    </w:rPr>
                    <w:t xml:space="preserve">2 (два) </w:t>
                  </w:r>
                  <w:r w:rsidRPr="00EE165B">
                    <w:rPr>
                      <w:rFonts w:eastAsia="Calibri"/>
                      <w:sz w:val="22"/>
                      <w:szCs w:val="22"/>
                    </w:rPr>
                    <w:t>м²</w:t>
                  </w:r>
                  <w:r w:rsidRPr="00CF40A8">
                    <w:rPr>
                      <w:rFonts w:eastAsia="Calibri"/>
                      <w:b/>
                      <w:sz w:val="22"/>
                      <w:szCs w:val="22"/>
                    </w:rPr>
                    <w:t xml:space="preserve"> </w:t>
                  </w:r>
                  <w:r w:rsidRPr="00CF40A8">
                    <w:rPr>
                      <w:rFonts w:eastAsia="Calibri"/>
                      <w:sz w:val="22"/>
                      <w:szCs w:val="22"/>
                    </w:rPr>
                    <w:t xml:space="preserve">на 1 (один) </w:t>
                  </w:r>
                  <w:r w:rsidRPr="00CF40A8">
                    <w:rPr>
                      <w:rStyle w:val="tvmdhxa"/>
                      <w:rFonts w:eastAsia="Calibri"/>
                      <w:sz w:val="22"/>
                      <w:szCs w:val="22"/>
                    </w:rPr>
                    <w:t>вендинговый аппарат</w:t>
                  </w:r>
                </w:p>
              </w:tc>
            </w:tr>
            <w:tr w:rsidR="004570E5" w:rsidRPr="00CF40A8" w:rsidTr="006D58FA">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4570E5" w:rsidRPr="00CF40A8" w:rsidRDefault="004570E5" w:rsidP="00F764AD">
                  <w:pPr>
                    <w:jc w:val="center"/>
                    <w:rPr>
                      <w:rStyle w:val="hvlx0hk"/>
                      <w:rFonts w:eastAsia="Calibri"/>
                      <w:sz w:val="22"/>
                      <w:szCs w:val="22"/>
                    </w:rPr>
                  </w:pPr>
                  <w:r w:rsidRPr="00CF40A8">
                    <w:rPr>
                      <w:rStyle w:val="hvlx0hk"/>
                      <w:rFonts w:eastAsia="Calibri"/>
                      <w:sz w:val="22"/>
                      <w:szCs w:val="22"/>
                    </w:rPr>
                    <w:t>2</w:t>
                  </w:r>
                  <w:r w:rsidR="00F764AD">
                    <w:rPr>
                      <w:rStyle w:val="hvlx0hk"/>
                      <w:rFonts w:eastAsia="Calibri"/>
                      <w:sz w:val="22"/>
                      <w:szCs w:val="22"/>
                    </w:rPr>
                    <w:t>3</w:t>
                  </w:r>
                  <w:r w:rsidRPr="00CF40A8">
                    <w:rPr>
                      <w:rStyle w:val="hvlx0hk"/>
                      <w:rFonts w:eastAsia="Calibri"/>
                      <w:sz w:val="22"/>
                      <w:szCs w:val="22"/>
                    </w:rPr>
                    <w:t>.</w:t>
                  </w:r>
                </w:p>
              </w:tc>
              <w:tc>
                <w:tcPr>
                  <w:tcW w:w="1689" w:type="dxa"/>
                  <w:tcBorders>
                    <w:top w:val="single" w:sz="4" w:space="0" w:color="auto"/>
                    <w:left w:val="single" w:sz="4" w:space="0" w:color="auto"/>
                    <w:bottom w:val="single" w:sz="4" w:space="0" w:color="auto"/>
                    <w:right w:val="single" w:sz="4" w:space="0" w:color="auto"/>
                  </w:tcBorders>
                  <w:vAlign w:val="center"/>
                </w:tcPr>
                <w:p w:rsidR="004570E5" w:rsidRPr="00CF40A8" w:rsidRDefault="004570E5" w:rsidP="006D58FA">
                  <w:pPr>
                    <w:rPr>
                      <w:rStyle w:val="hvlx0hk"/>
                      <w:rFonts w:eastAsia="Calibri"/>
                      <w:sz w:val="22"/>
                      <w:szCs w:val="22"/>
                    </w:rPr>
                  </w:pPr>
                  <w:r w:rsidRPr="00CF40A8">
                    <w:rPr>
                      <w:rStyle w:val="hvlx0hk"/>
                      <w:rFonts w:eastAsia="Calibri"/>
                      <w:sz w:val="22"/>
                      <w:szCs w:val="22"/>
                    </w:rPr>
                    <w:t>Здание радиоцеха</w:t>
                  </w:r>
                </w:p>
              </w:tc>
              <w:tc>
                <w:tcPr>
                  <w:tcW w:w="1579" w:type="dxa"/>
                  <w:tcBorders>
                    <w:top w:val="single" w:sz="4" w:space="0" w:color="auto"/>
                    <w:left w:val="single" w:sz="4" w:space="0" w:color="auto"/>
                    <w:bottom w:val="single" w:sz="4" w:space="0" w:color="auto"/>
                    <w:right w:val="single" w:sz="4" w:space="0" w:color="auto"/>
                  </w:tcBorders>
                  <w:vAlign w:val="center"/>
                </w:tcPr>
                <w:p w:rsidR="004570E5" w:rsidRPr="00CF40A8" w:rsidRDefault="004570E5" w:rsidP="006D58FA">
                  <w:pPr>
                    <w:jc w:val="center"/>
                    <w:rPr>
                      <w:rFonts w:eastAsia="Calibri"/>
                      <w:sz w:val="22"/>
                      <w:szCs w:val="22"/>
                    </w:rPr>
                  </w:pPr>
                  <w:r w:rsidRPr="00CF40A8">
                    <w:rPr>
                      <w:rFonts w:eastAsia="Calibri"/>
                      <w:sz w:val="22"/>
                      <w:szCs w:val="22"/>
                    </w:rPr>
                    <w:t xml:space="preserve">Ярославская область, </w:t>
                  </w:r>
                </w:p>
                <w:p w:rsidR="004570E5" w:rsidRPr="00CF40A8" w:rsidRDefault="004570E5" w:rsidP="006D58FA">
                  <w:pPr>
                    <w:jc w:val="center"/>
                    <w:rPr>
                      <w:sz w:val="22"/>
                      <w:szCs w:val="22"/>
                    </w:rPr>
                  </w:pPr>
                  <w:r w:rsidRPr="00CF40A8">
                    <w:rPr>
                      <w:rFonts w:eastAsia="Calibri"/>
                      <w:sz w:val="22"/>
                      <w:szCs w:val="22"/>
                    </w:rPr>
                    <w:t>г. Рыбинск, ул. Чкалова, д. 93/ ул. Свободы, д. 13, лит.В1</w:t>
                  </w:r>
                </w:p>
              </w:tc>
              <w:tc>
                <w:tcPr>
                  <w:tcW w:w="884" w:type="dxa"/>
                  <w:tcBorders>
                    <w:top w:val="single" w:sz="4" w:space="0" w:color="auto"/>
                    <w:left w:val="single" w:sz="4" w:space="0" w:color="auto"/>
                    <w:bottom w:val="single" w:sz="4" w:space="0" w:color="auto"/>
                    <w:right w:val="single" w:sz="4" w:space="0" w:color="auto"/>
                  </w:tcBorders>
                  <w:vAlign w:val="center"/>
                </w:tcPr>
                <w:p w:rsidR="004570E5" w:rsidRPr="00CF40A8" w:rsidRDefault="004570E5" w:rsidP="006D58FA">
                  <w:pPr>
                    <w:jc w:val="center"/>
                    <w:rPr>
                      <w:rFonts w:eastAsia="Calibri"/>
                      <w:sz w:val="22"/>
                      <w:szCs w:val="22"/>
                    </w:rPr>
                  </w:pPr>
                  <w:r w:rsidRPr="00CF40A8">
                    <w:rPr>
                      <w:rFonts w:eastAsia="Calibri"/>
                      <w:sz w:val="22"/>
                      <w:szCs w:val="22"/>
                    </w:rPr>
                    <w:t>1</w:t>
                  </w:r>
                </w:p>
              </w:tc>
              <w:tc>
                <w:tcPr>
                  <w:tcW w:w="1357" w:type="dxa"/>
                  <w:tcBorders>
                    <w:top w:val="single" w:sz="4" w:space="0" w:color="auto"/>
                    <w:left w:val="single" w:sz="4" w:space="0" w:color="auto"/>
                    <w:bottom w:val="single" w:sz="4" w:space="0" w:color="auto"/>
                    <w:right w:val="single" w:sz="4" w:space="0" w:color="auto"/>
                  </w:tcBorders>
                </w:tcPr>
                <w:p w:rsidR="004570E5" w:rsidRPr="00CF40A8" w:rsidRDefault="004570E5" w:rsidP="006D58FA">
                  <w:pPr>
                    <w:jc w:val="center"/>
                    <w:rPr>
                      <w:rFonts w:eastAsia="Calibri"/>
                      <w:sz w:val="22"/>
                      <w:szCs w:val="22"/>
                    </w:rPr>
                  </w:pPr>
                </w:p>
                <w:p w:rsidR="004570E5" w:rsidRPr="00CF40A8" w:rsidRDefault="004570E5" w:rsidP="006D58FA">
                  <w:pPr>
                    <w:jc w:val="center"/>
                    <w:rPr>
                      <w:rFonts w:eastAsia="Calibri"/>
                      <w:sz w:val="22"/>
                      <w:szCs w:val="22"/>
                    </w:rPr>
                  </w:pPr>
                </w:p>
                <w:p w:rsidR="004570E5" w:rsidRPr="00CF40A8" w:rsidRDefault="004570E5" w:rsidP="006D58FA">
                  <w:pPr>
                    <w:jc w:val="center"/>
                    <w:rPr>
                      <w:rFonts w:eastAsia="Calibri"/>
                      <w:sz w:val="22"/>
                      <w:szCs w:val="22"/>
                    </w:rPr>
                  </w:pPr>
                </w:p>
                <w:p w:rsidR="004570E5" w:rsidRPr="00CF40A8" w:rsidRDefault="004570E5" w:rsidP="006D58FA">
                  <w:pPr>
                    <w:jc w:val="center"/>
                    <w:rPr>
                      <w:rFonts w:eastAsia="Calibri"/>
                      <w:sz w:val="22"/>
                      <w:szCs w:val="22"/>
                    </w:rPr>
                  </w:pPr>
                </w:p>
                <w:p w:rsidR="004570E5" w:rsidRPr="00CF40A8" w:rsidRDefault="004570E5" w:rsidP="006D58FA">
                  <w:pPr>
                    <w:jc w:val="center"/>
                    <w:rPr>
                      <w:rFonts w:eastAsia="Calibri"/>
                      <w:sz w:val="22"/>
                      <w:szCs w:val="22"/>
                    </w:rPr>
                  </w:pPr>
                </w:p>
                <w:p w:rsidR="004570E5" w:rsidRPr="00CF40A8" w:rsidRDefault="004570E5" w:rsidP="006D58FA">
                  <w:pPr>
                    <w:jc w:val="center"/>
                    <w:rPr>
                      <w:rFonts w:eastAsia="Calibri"/>
                      <w:sz w:val="22"/>
                      <w:szCs w:val="22"/>
                    </w:rPr>
                  </w:pPr>
                  <w:r w:rsidRPr="00CF40A8">
                    <w:rPr>
                      <w:rFonts w:eastAsia="Calibri"/>
                      <w:sz w:val="22"/>
                      <w:szCs w:val="22"/>
                    </w:rPr>
                    <w:t>17</w:t>
                  </w:r>
                </w:p>
              </w:tc>
              <w:tc>
                <w:tcPr>
                  <w:tcW w:w="1614" w:type="dxa"/>
                  <w:tcBorders>
                    <w:top w:val="single" w:sz="4" w:space="0" w:color="auto"/>
                    <w:left w:val="single" w:sz="4" w:space="0" w:color="auto"/>
                    <w:bottom w:val="single" w:sz="4" w:space="0" w:color="auto"/>
                    <w:right w:val="single" w:sz="4" w:space="0" w:color="auto"/>
                  </w:tcBorders>
                  <w:vAlign w:val="center"/>
                </w:tcPr>
                <w:p w:rsidR="004570E5" w:rsidRPr="00CF40A8" w:rsidRDefault="004570E5" w:rsidP="006D58FA">
                  <w:pPr>
                    <w:jc w:val="center"/>
                    <w:rPr>
                      <w:rFonts w:eastAsia="Calibri"/>
                      <w:sz w:val="22"/>
                      <w:szCs w:val="22"/>
                    </w:rPr>
                  </w:pPr>
                  <w:r w:rsidRPr="00CF40A8">
                    <w:rPr>
                      <w:rFonts w:eastAsia="Calibri"/>
                      <w:sz w:val="22"/>
                      <w:szCs w:val="22"/>
                    </w:rPr>
                    <w:t xml:space="preserve">114,2 (сто четырнадцать целых две десятых) </w:t>
                  </w:r>
                  <w:r w:rsidRPr="00EE165B">
                    <w:rPr>
                      <w:rFonts w:eastAsia="Calibri"/>
                      <w:sz w:val="22"/>
                      <w:szCs w:val="22"/>
                    </w:rPr>
                    <w:t>м²</w:t>
                  </w:r>
                  <w:r w:rsidRPr="00CF40A8">
                    <w:rPr>
                      <w:rFonts w:eastAsia="Calibri"/>
                      <w:b/>
                      <w:sz w:val="22"/>
                      <w:szCs w:val="22"/>
                    </w:rPr>
                    <w:t xml:space="preserve"> </w:t>
                  </w:r>
                  <w:r w:rsidRPr="00CF40A8">
                    <w:rPr>
                      <w:rFonts w:eastAsia="Calibri"/>
                      <w:sz w:val="22"/>
                      <w:szCs w:val="22"/>
                    </w:rPr>
                    <w:t>оказание печатных, копировальных и полиграфических услуг)</w:t>
                  </w:r>
                </w:p>
              </w:tc>
            </w:tr>
          </w:tbl>
          <w:p w:rsidR="004570E5" w:rsidRPr="00CF40A8" w:rsidRDefault="004570E5" w:rsidP="006D58FA">
            <w:pPr>
              <w:shd w:val="clear" w:color="auto" w:fill="FFFFFF"/>
              <w:jc w:val="both"/>
              <w:rPr>
                <w:color w:val="000000"/>
                <w:sz w:val="22"/>
                <w:szCs w:val="22"/>
              </w:rPr>
            </w:pPr>
          </w:p>
        </w:tc>
      </w:tr>
      <w:tr w:rsidR="004570E5" w:rsidRPr="00CF40A8" w:rsidTr="006D58FA">
        <w:trPr>
          <w:trHeight w:val="148"/>
        </w:trPr>
        <w:tc>
          <w:tcPr>
            <w:tcW w:w="1668"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jc w:val="both"/>
              <w:rPr>
                <w:i/>
                <w:sz w:val="22"/>
                <w:szCs w:val="22"/>
              </w:rPr>
            </w:pPr>
            <w:r w:rsidRPr="00CF40A8">
              <w:rPr>
                <w:i/>
                <w:sz w:val="22"/>
                <w:szCs w:val="22"/>
              </w:rPr>
              <w:t>Права, учитываемые при оценке объекта оценки, ограничения (обременения) этих прав, в том числе в отношении каждой из частей объекта оценки:</w:t>
            </w:r>
          </w:p>
        </w:tc>
        <w:tc>
          <w:tcPr>
            <w:tcW w:w="8221"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jc w:val="both"/>
              <w:rPr>
                <w:sz w:val="22"/>
                <w:szCs w:val="22"/>
              </w:rPr>
            </w:pPr>
            <w:r w:rsidRPr="00CF40A8">
              <w:rPr>
                <w:sz w:val="22"/>
                <w:szCs w:val="22"/>
              </w:rPr>
              <w:t>При проведении оценки объектов оценки учитывается право собственности.</w:t>
            </w:r>
          </w:p>
          <w:p w:rsidR="004570E5" w:rsidRPr="00CF40A8" w:rsidRDefault="004570E5" w:rsidP="006D58FA">
            <w:pPr>
              <w:jc w:val="both"/>
              <w:rPr>
                <w:sz w:val="22"/>
                <w:szCs w:val="22"/>
              </w:rPr>
            </w:pPr>
            <w:r w:rsidRPr="00CF40A8">
              <w:rPr>
                <w:sz w:val="22"/>
                <w:szCs w:val="22"/>
              </w:rPr>
              <w:t>Ограничения (обременения) этих прав: не зарегистрировано.</w:t>
            </w:r>
          </w:p>
        </w:tc>
      </w:tr>
      <w:tr w:rsidR="004570E5" w:rsidRPr="00CF40A8" w:rsidTr="006D58FA">
        <w:trPr>
          <w:trHeight w:val="229"/>
        </w:trPr>
        <w:tc>
          <w:tcPr>
            <w:tcW w:w="1668"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ind w:right="57"/>
              <w:rPr>
                <w:i/>
                <w:sz w:val="22"/>
                <w:szCs w:val="22"/>
              </w:rPr>
            </w:pPr>
            <w:r w:rsidRPr="00CF40A8">
              <w:rPr>
                <w:i/>
                <w:sz w:val="22"/>
                <w:szCs w:val="22"/>
              </w:rPr>
              <w:t>Цель оценки:</w:t>
            </w:r>
          </w:p>
        </w:tc>
        <w:tc>
          <w:tcPr>
            <w:tcW w:w="8221"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ind w:right="-1"/>
              <w:jc w:val="both"/>
              <w:rPr>
                <w:sz w:val="22"/>
                <w:szCs w:val="22"/>
              </w:rPr>
            </w:pPr>
            <w:r w:rsidRPr="00CF40A8">
              <w:rPr>
                <w:sz w:val="22"/>
                <w:szCs w:val="22"/>
              </w:rPr>
              <w:t xml:space="preserve">Определение рыночной стоимости права пользования на условиях аренды с указанием величины ежемесячной ставки арендной платы за 1 (один) </w:t>
            </w:r>
            <w:r w:rsidRPr="00EE165B">
              <w:rPr>
                <w:sz w:val="22"/>
                <w:szCs w:val="22"/>
              </w:rPr>
              <w:t>м²</w:t>
            </w:r>
            <w:r w:rsidRPr="00CF40A8">
              <w:rPr>
                <w:sz w:val="22"/>
                <w:szCs w:val="22"/>
              </w:rPr>
              <w:t xml:space="preserve"> для целей заключения </w:t>
            </w:r>
            <w:r w:rsidR="005F1703">
              <w:rPr>
                <w:sz w:val="22"/>
                <w:szCs w:val="22"/>
              </w:rPr>
              <w:t>Контракт</w:t>
            </w:r>
            <w:r w:rsidRPr="00CF40A8">
              <w:rPr>
                <w:sz w:val="22"/>
                <w:szCs w:val="22"/>
              </w:rPr>
              <w:t xml:space="preserve">а аренды </w:t>
            </w:r>
            <w:r w:rsidRPr="00CF40A8">
              <w:rPr>
                <w:color w:val="000000"/>
                <w:sz w:val="22"/>
                <w:szCs w:val="22"/>
              </w:rPr>
              <w:t>в соответствии с Федеральным законом от 29 июля 1998 г. N 135-ФЗ «Об оценочной деятельности в Российской Федерации».</w:t>
            </w:r>
          </w:p>
        </w:tc>
      </w:tr>
      <w:tr w:rsidR="004570E5" w:rsidRPr="00CF40A8" w:rsidTr="006D58FA">
        <w:trPr>
          <w:trHeight w:val="229"/>
        </w:trPr>
        <w:tc>
          <w:tcPr>
            <w:tcW w:w="1668"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ind w:right="57"/>
              <w:rPr>
                <w:i/>
                <w:caps/>
                <w:sz w:val="22"/>
                <w:szCs w:val="22"/>
              </w:rPr>
            </w:pPr>
            <w:r w:rsidRPr="00CF40A8">
              <w:rPr>
                <w:i/>
                <w:sz w:val="22"/>
                <w:szCs w:val="22"/>
              </w:rPr>
              <w:t>Вид стоимости:</w:t>
            </w:r>
          </w:p>
        </w:tc>
        <w:tc>
          <w:tcPr>
            <w:tcW w:w="8221"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pStyle w:val="a4"/>
              <w:ind w:right="57" w:firstLine="0"/>
              <w:rPr>
                <w:sz w:val="22"/>
                <w:szCs w:val="22"/>
              </w:rPr>
            </w:pPr>
            <w:r w:rsidRPr="00CF40A8">
              <w:rPr>
                <w:sz w:val="22"/>
                <w:szCs w:val="22"/>
              </w:rPr>
              <w:t>Рыночная стоимость, согласно статье 3 федерального Закона №135-ФЗ от 29.07.1998 г. «Об оценочной деятельности в Российской Федерации».</w:t>
            </w:r>
          </w:p>
        </w:tc>
      </w:tr>
      <w:tr w:rsidR="004570E5" w:rsidRPr="00CF40A8" w:rsidTr="006D58FA">
        <w:trPr>
          <w:trHeight w:val="229"/>
        </w:trPr>
        <w:tc>
          <w:tcPr>
            <w:tcW w:w="1668"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widowControl w:val="0"/>
              <w:rPr>
                <w:i/>
                <w:sz w:val="22"/>
                <w:szCs w:val="22"/>
              </w:rPr>
            </w:pPr>
            <w:r w:rsidRPr="00CF40A8">
              <w:rPr>
                <w:i/>
                <w:sz w:val="22"/>
                <w:szCs w:val="22"/>
              </w:rPr>
              <w:t xml:space="preserve">Соблюдение требований законодательства России: </w:t>
            </w:r>
          </w:p>
        </w:tc>
        <w:tc>
          <w:tcPr>
            <w:tcW w:w="8221"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widowControl w:val="0"/>
              <w:jc w:val="both"/>
              <w:rPr>
                <w:sz w:val="22"/>
                <w:szCs w:val="22"/>
              </w:rPr>
            </w:pPr>
            <w:r w:rsidRPr="00CF40A8">
              <w:rPr>
                <w:sz w:val="22"/>
                <w:szCs w:val="22"/>
              </w:rPr>
              <w:t>Оценка проводится в соответствии с Федеральным законом от 29 июля 1998 г. N 135-ФЗ «Об оценочной деятельности в Российской Федерации»</w:t>
            </w:r>
            <w:r>
              <w:rPr>
                <w:sz w:val="22"/>
                <w:szCs w:val="22"/>
              </w:rPr>
              <w:t>.</w:t>
            </w:r>
          </w:p>
        </w:tc>
      </w:tr>
      <w:tr w:rsidR="004570E5" w:rsidRPr="00CF40A8" w:rsidTr="006D58FA">
        <w:trPr>
          <w:trHeight w:val="229"/>
        </w:trPr>
        <w:tc>
          <w:tcPr>
            <w:tcW w:w="1668"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ind w:right="57"/>
              <w:rPr>
                <w:i/>
                <w:sz w:val="22"/>
                <w:szCs w:val="22"/>
              </w:rPr>
            </w:pPr>
            <w:r w:rsidRPr="00CF40A8">
              <w:rPr>
                <w:i/>
                <w:sz w:val="22"/>
                <w:szCs w:val="22"/>
              </w:rPr>
              <w:t>Сведения о предполагаемых пользователях результата оценки и отчета об оценке (помимо заказчика оценки):</w:t>
            </w:r>
          </w:p>
        </w:tc>
        <w:tc>
          <w:tcPr>
            <w:tcW w:w="8221"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pStyle w:val="a4"/>
              <w:ind w:right="57" w:firstLine="0"/>
              <w:rPr>
                <w:sz w:val="22"/>
                <w:szCs w:val="22"/>
              </w:rPr>
            </w:pPr>
            <w:r w:rsidRPr="00CF40A8">
              <w:rPr>
                <w:sz w:val="22"/>
                <w:szCs w:val="22"/>
              </w:rPr>
              <w:t>Предполагаемые арендаторы объекта оценки.</w:t>
            </w:r>
          </w:p>
        </w:tc>
      </w:tr>
      <w:tr w:rsidR="004570E5" w:rsidRPr="00CF40A8" w:rsidTr="006D58FA">
        <w:trPr>
          <w:trHeight w:val="229"/>
        </w:trPr>
        <w:tc>
          <w:tcPr>
            <w:tcW w:w="1668"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tabs>
                <w:tab w:val="center" w:pos="4153"/>
                <w:tab w:val="right" w:pos="8306"/>
              </w:tabs>
              <w:rPr>
                <w:i/>
                <w:sz w:val="22"/>
                <w:szCs w:val="22"/>
              </w:rPr>
            </w:pPr>
            <w:r w:rsidRPr="00CF40A8">
              <w:rPr>
                <w:i/>
                <w:sz w:val="22"/>
                <w:szCs w:val="22"/>
              </w:rPr>
              <w:t xml:space="preserve">Предпосылки стоимости </w:t>
            </w:r>
          </w:p>
        </w:tc>
        <w:tc>
          <w:tcPr>
            <w:tcW w:w="8221"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tabs>
                <w:tab w:val="center" w:pos="4153"/>
                <w:tab w:val="right" w:pos="8306"/>
              </w:tabs>
              <w:jc w:val="both"/>
              <w:rPr>
                <w:sz w:val="22"/>
                <w:szCs w:val="22"/>
              </w:rPr>
            </w:pPr>
            <w:r w:rsidRPr="00CF40A8">
              <w:rPr>
                <w:sz w:val="22"/>
                <w:szCs w:val="22"/>
              </w:rPr>
              <w:t>1. Предполагается сделка с объектом оценки;</w:t>
            </w:r>
          </w:p>
          <w:p w:rsidR="004570E5" w:rsidRPr="00CF40A8" w:rsidRDefault="004570E5" w:rsidP="006D58FA">
            <w:pPr>
              <w:tabs>
                <w:tab w:val="center" w:pos="4153"/>
                <w:tab w:val="right" w:pos="8306"/>
              </w:tabs>
              <w:jc w:val="both"/>
              <w:rPr>
                <w:sz w:val="22"/>
                <w:szCs w:val="22"/>
              </w:rPr>
            </w:pPr>
            <w:r w:rsidRPr="00CF40A8">
              <w:rPr>
                <w:sz w:val="22"/>
                <w:szCs w:val="22"/>
              </w:rPr>
              <w:t>2.Участники сделки или пользователи объекта являются неопределенными лицами (гипотетические участники);</w:t>
            </w:r>
          </w:p>
          <w:p w:rsidR="004570E5" w:rsidRPr="00CF40A8" w:rsidRDefault="004570E5" w:rsidP="006D58FA">
            <w:pPr>
              <w:tabs>
                <w:tab w:val="center" w:pos="4153"/>
                <w:tab w:val="right" w:pos="8306"/>
              </w:tabs>
              <w:jc w:val="both"/>
              <w:rPr>
                <w:sz w:val="22"/>
                <w:szCs w:val="22"/>
              </w:rPr>
            </w:pPr>
            <w:r w:rsidRPr="00CF40A8">
              <w:rPr>
                <w:sz w:val="22"/>
                <w:szCs w:val="22"/>
              </w:rPr>
              <w:t>3. Дата оценки: дата осмотра;</w:t>
            </w:r>
          </w:p>
          <w:p w:rsidR="004570E5" w:rsidRPr="00CF40A8" w:rsidRDefault="004570E5" w:rsidP="006D58FA">
            <w:pPr>
              <w:tabs>
                <w:tab w:val="center" w:pos="4153"/>
                <w:tab w:val="right" w:pos="8306"/>
              </w:tabs>
              <w:jc w:val="both"/>
              <w:rPr>
                <w:sz w:val="22"/>
                <w:szCs w:val="22"/>
              </w:rPr>
            </w:pPr>
            <w:r w:rsidRPr="00CF40A8">
              <w:rPr>
                <w:sz w:val="22"/>
                <w:szCs w:val="22"/>
              </w:rPr>
              <w:t>4. Предполагаемое использование объекта - наиболее эффективное использование;</w:t>
            </w:r>
          </w:p>
          <w:p w:rsidR="004570E5" w:rsidRPr="00CF40A8" w:rsidRDefault="004570E5" w:rsidP="006D58FA">
            <w:pPr>
              <w:tabs>
                <w:tab w:val="center" w:pos="4153"/>
                <w:tab w:val="right" w:pos="8306"/>
              </w:tabs>
              <w:jc w:val="both"/>
              <w:rPr>
                <w:sz w:val="22"/>
                <w:szCs w:val="22"/>
              </w:rPr>
            </w:pPr>
            <w:r w:rsidRPr="00CF40A8">
              <w:rPr>
                <w:sz w:val="22"/>
                <w:szCs w:val="22"/>
              </w:rPr>
              <w:t>5. Характер сделки - добровольная сделка в типичных условиях.</w:t>
            </w:r>
          </w:p>
        </w:tc>
      </w:tr>
      <w:tr w:rsidR="004570E5" w:rsidRPr="00CF40A8" w:rsidTr="006D58FA">
        <w:trPr>
          <w:trHeight w:val="148"/>
        </w:trPr>
        <w:tc>
          <w:tcPr>
            <w:tcW w:w="1668"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ind w:right="-45"/>
              <w:rPr>
                <w:i/>
                <w:color w:val="000000"/>
                <w:sz w:val="22"/>
                <w:szCs w:val="22"/>
              </w:rPr>
            </w:pPr>
            <w:r w:rsidRPr="00CF40A8">
              <w:rPr>
                <w:i/>
                <w:color w:val="000000"/>
                <w:sz w:val="22"/>
                <w:szCs w:val="22"/>
              </w:rPr>
              <w:t>Дата оценки:</w:t>
            </w:r>
          </w:p>
        </w:tc>
        <w:tc>
          <w:tcPr>
            <w:tcW w:w="8221"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jc w:val="both"/>
              <w:rPr>
                <w:sz w:val="22"/>
                <w:szCs w:val="22"/>
              </w:rPr>
            </w:pPr>
            <w:r w:rsidRPr="00CF40A8">
              <w:rPr>
                <w:sz w:val="22"/>
                <w:szCs w:val="22"/>
              </w:rPr>
              <w:t>Дата осмотра.</w:t>
            </w:r>
          </w:p>
        </w:tc>
      </w:tr>
      <w:tr w:rsidR="004570E5" w:rsidRPr="00CF40A8" w:rsidTr="006D58FA">
        <w:trPr>
          <w:trHeight w:val="148"/>
        </w:trPr>
        <w:tc>
          <w:tcPr>
            <w:tcW w:w="1668"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ind w:right="-45"/>
              <w:rPr>
                <w:i/>
                <w:color w:val="000000"/>
                <w:sz w:val="22"/>
                <w:szCs w:val="22"/>
              </w:rPr>
            </w:pPr>
            <w:r w:rsidRPr="00CF40A8">
              <w:rPr>
                <w:i/>
                <w:color w:val="000000"/>
                <w:sz w:val="22"/>
                <w:szCs w:val="22"/>
              </w:rPr>
              <w:t>Срок проведения оценки:</w:t>
            </w:r>
          </w:p>
        </w:tc>
        <w:tc>
          <w:tcPr>
            <w:tcW w:w="8221"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jc w:val="both"/>
              <w:rPr>
                <w:sz w:val="22"/>
                <w:szCs w:val="22"/>
              </w:rPr>
            </w:pPr>
            <w:r w:rsidRPr="00CF40A8">
              <w:rPr>
                <w:sz w:val="22"/>
                <w:szCs w:val="22"/>
              </w:rPr>
              <w:t>15 рабочих дней.</w:t>
            </w:r>
          </w:p>
        </w:tc>
      </w:tr>
      <w:tr w:rsidR="004570E5" w:rsidRPr="00CF40A8" w:rsidTr="006D58FA">
        <w:trPr>
          <w:trHeight w:val="148"/>
        </w:trPr>
        <w:tc>
          <w:tcPr>
            <w:tcW w:w="1668"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widowControl w:val="0"/>
              <w:rPr>
                <w:i/>
                <w:sz w:val="22"/>
                <w:szCs w:val="22"/>
              </w:rPr>
            </w:pPr>
            <w:r w:rsidRPr="00CF40A8">
              <w:rPr>
                <w:i/>
                <w:sz w:val="22"/>
                <w:szCs w:val="22"/>
              </w:rPr>
              <w:t>Порядок и сроки предоставления заказчиком необходимых материалов и информации:</w:t>
            </w:r>
          </w:p>
        </w:tc>
        <w:tc>
          <w:tcPr>
            <w:tcW w:w="8221"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pStyle w:val="21"/>
              <w:tabs>
                <w:tab w:val="left" w:pos="3402"/>
              </w:tabs>
              <w:spacing w:line="240" w:lineRule="auto"/>
              <w:ind w:left="0"/>
              <w:rPr>
                <w:sz w:val="22"/>
                <w:szCs w:val="22"/>
              </w:rPr>
            </w:pPr>
            <w:r w:rsidRPr="00CF40A8">
              <w:rPr>
                <w:sz w:val="22"/>
                <w:szCs w:val="22"/>
              </w:rPr>
              <w:t xml:space="preserve">Заказчик оценки обязан предоставить в срок не более 3 (трех) дней (если иное не предусмотрено </w:t>
            </w:r>
            <w:r w:rsidR="005F1703">
              <w:rPr>
                <w:sz w:val="22"/>
                <w:szCs w:val="22"/>
              </w:rPr>
              <w:t>Контракт</w:t>
            </w:r>
            <w:r w:rsidRPr="00CF40A8">
              <w:rPr>
                <w:sz w:val="22"/>
                <w:szCs w:val="22"/>
              </w:rPr>
              <w:t>ом на оценку) заверенные копии правоустанавливающих документов и документов, устанавливающих характеристики объекта оценки.</w:t>
            </w:r>
          </w:p>
        </w:tc>
      </w:tr>
      <w:tr w:rsidR="004570E5" w:rsidRPr="00CF40A8" w:rsidTr="006D58FA">
        <w:trPr>
          <w:trHeight w:val="362"/>
        </w:trPr>
        <w:tc>
          <w:tcPr>
            <w:tcW w:w="1668"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ind w:right="-45"/>
              <w:rPr>
                <w:i/>
                <w:color w:val="000000"/>
                <w:sz w:val="22"/>
                <w:szCs w:val="22"/>
              </w:rPr>
            </w:pPr>
            <w:r w:rsidRPr="00CF40A8">
              <w:rPr>
                <w:i/>
                <w:color w:val="000000"/>
                <w:sz w:val="22"/>
                <w:szCs w:val="22"/>
              </w:rPr>
              <w:t>Суждение оценщика о возможных границах интервала, в котором может находиться рыночная стоимость</w:t>
            </w:r>
          </w:p>
        </w:tc>
        <w:tc>
          <w:tcPr>
            <w:tcW w:w="8221"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jc w:val="both"/>
              <w:rPr>
                <w:sz w:val="22"/>
                <w:szCs w:val="22"/>
              </w:rPr>
            </w:pPr>
            <w:r w:rsidRPr="00CF40A8">
              <w:rPr>
                <w:rFonts w:eastAsia="TimesNewRoman"/>
                <w:sz w:val="22"/>
                <w:szCs w:val="22"/>
              </w:rPr>
              <w:t>Суждение оценщика о возможных границах интервала, в котором может находиться рыночная стоимость, в связи с целями оценки не производится.</w:t>
            </w:r>
          </w:p>
        </w:tc>
      </w:tr>
      <w:tr w:rsidR="004570E5" w:rsidRPr="00CF40A8" w:rsidTr="006D58FA">
        <w:trPr>
          <w:trHeight w:val="362"/>
        </w:trPr>
        <w:tc>
          <w:tcPr>
            <w:tcW w:w="1668"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widowControl w:val="0"/>
              <w:jc w:val="both"/>
              <w:rPr>
                <w:i/>
                <w:sz w:val="22"/>
                <w:szCs w:val="22"/>
              </w:rPr>
            </w:pPr>
            <w:r w:rsidRPr="00CF40A8">
              <w:rPr>
                <w:i/>
                <w:sz w:val="22"/>
                <w:szCs w:val="22"/>
              </w:rPr>
              <w:t>Специальные допущения и Ограничения оценки, известные на момент составления задания на оценку:</w:t>
            </w:r>
          </w:p>
        </w:tc>
        <w:tc>
          <w:tcPr>
            <w:tcW w:w="8221"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jc w:val="both"/>
              <w:rPr>
                <w:sz w:val="22"/>
                <w:szCs w:val="22"/>
              </w:rPr>
            </w:pPr>
            <w:r w:rsidRPr="00CF40A8">
              <w:rPr>
                <w:sz w:val="22"/>
                <w:szCs w:val="22"/>
              </w:rPr>
              <w:t xml:space="preserve">Специальных допущений и ограничений не предусмотрено. </w:t>
            </w:r>
          </w:p>
        </w:tc>
      </w:tr>
      <w:tr w:rsidR="004570E5" w:rsidRPr="00CF40A8" w:rsidTr="006D58FA">
        <w:trPr>
          <w:trHeight w:val="362"/>
        </w:trPr>
        <w:tc>
          <w:tcPr>
            <w:tcW w:w="1668"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widowControl w:val="0"/>
              <w:jc w:val="both"/>
              <w:rPr>
                <w:i/>
                <w:sz w:val="22"/>
                <w:szCs w:val="22"/>
              </w:rPr>
            </w:pPr>
            <w:r w:rsidRPr="00CF40A8">
              <w:rPr>
                <w:i/>
                <w:sz w:val="22"/>
                <w:szCs w:val="22"/>
              </w:rPr>
              <w:t>Необходимость привлечения внешних организаций и отраслевых экспертов:</w:t>
            </w:r>
          </w:p>
        </w:tc>
        <w:tc>
          <w:tcPr>
            <w:tcW w:w="8221"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widowControl w:val="0"/>
              <w:rPr>
                <w:sz w:val="22"/>
                <w:szCs w:val="22"/>
              </w:rPr>
            </w:pPr>
            <w:r w:rsidRPr="00CF40A8">
              <w:rPr>
                <w:sz w:val="22"/>
                <w:szCs w:val="22"/>
              </w:rPr>
              <w:t xml:space="preserve">Не привлекаются. </w:t>
            </w:r>
          </w:p>
        </w:tc>
      </w:tr>
      <w:tr w:rsidR="004570E5" w:rsidRPr="00CF40A8" w:rsidTr="006D58FA">
        <w:trPr>
          <w:trHeight w:val="362"/>
        </w:trPr>
        <w:tc>
          <w:tcPr>
            <w:tcW w:w="1668"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widowControl w:val="0"/>
              <w:jc w:val="both"/>
              <w:rPr>
                <w:i/>
                <w:sz w:val="22"/>
                <w:szCs w:val="22"/>
              </w:rPr>
            </w:pPr>
            <w:r w:rsidRPr="00CF40A8">
              <w:rPr>
                <w:bCs/>
                <w:i/>
                <w:sz w:val="22"/>
                <w:szCs w:val="22"/>
              </w:rPr>
              <w:t>Форма составления отчета об оценке:</w:t>
            </w:r>
          </w:p>
        </w:tc>
        <w:tc>
          <w:tcPr>
            <w:tcW w:w="8221"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widowControl w:val="0"/>
              <w:rPr>
                <w:sz w:val="22"/>
                <w:szCs w:val="22"/>
              </w:rPr>
            </w:pPr>
            <w:r w:rsidRPr="00CF40A8">
              <w:rPr>
                <w:sz w:val="22"/>
                <w:szCs w:val="22"/>
              </w:rPr>
              <w:t>Отчет об оценке составляется в форме электронного документа, а так же на бумажном носителе.</w:t>
            </w:r>
          </w:p>
        </w:tc>
      </w:tr>
      <w:tr w:rsidR="004570E5" w:rsidRPr="00CF40A8" w:rsidTr="006D58FA">
        <w:trPr>
          <w:trHeight w:val="362"/>
        </w:trPr>
        <w:tc>
          <w:tcPr>
            <w:tcW w:w="1668"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widowControl w:val="0"/>
              <w:jc w:val="both"/>
              <w:rPr>
                <w:bCs/>
                <w:i/>
                <w:sz w:val="22"/>
                <w:szCs w:val="22"/>
              </w:rPr>
            </w:pPr>
            <w:r w:rsidRPr="00CF40A8">
              <w:rPr>
                <w:bCs/>
                <w:i/>
                <w:sz w:val="22"/>
                <w:szCs w:val="22"/>
              </w:rPr>
              <w:t xml:space="preserve">Ограничения на использование, распространение и публикацию отчета об оценке: </w:t>
            </w:r>
          </w:p>
        </w:tc>
        <w:tc>
          <w:tcPr>
            <w:tcW w:w="8221"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pStyle w:val="a7"/>
              <w:widowControl w:val="0"/>
              <w:rPr>
                <w:sz w:val="22"/>
                <w:szCs w:val="22"/>
              </w:rPr>
            </w:pPr>
            <w:r w:rsidRPr="00CF40A8">
              <w:rPr>
                <w:sz w:val="22"/>
                <w:szCs w:val="22"/>
              </w:rPr>
              <w:t>Отчет полностью или частично, а также выдержки из отчета не могут копироваться, распространяться и/или публиковаться без письменного согласия оценщика.</w:t>
            </w:r>
          </w:p>
        </w:tc>
      </w:tr>
      <w:tr w:rsidR="004570E5" w:rsidRPr="00CF40A8" w:rsidTr="006D58FA">
        <w:trPr>
          <w:trHeight w:val="362"/>
        </w:trPr>
        <w:tc>
          <w:tcPr>
            <w:tcW w:w="1668"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widowControl w:val="0"/>
              <w:jc w:val="both"/>
              <w:rPr>
                <w:i/>
                <w:sz w:val="22"/>
                <w:szCs w:val="22"/>
              </w:rPr>
            </w:pPr>
            <w:r w:rsidRPr="00CF40A8">
              <w:rPr>
                <w:i/>
                <w:sz w:val="22"/>
                <w:szCs w:val="22"/>
              </w:rPr>
              <w:t>Форма представления итоговой стоимости:</w:t>
            </w:r>
          </w:p>
        </w:tc>
        <w:tc>
          <w:tcPr>
            <w:tcW w:w="8221" w:type="dxa"/>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pStyle w:val="a7"/>
              <w:widowControl w:val="0"/>
              <w:jc w:val="both"/>
              <w:rPr>
                <w:sz w:val="22"/>
                <w:szCs w:val="22"/>
              </w:rPr>
            </w:pPr>
            <w:r w:rsidRPr="00CF40A8">
              <w:rPr>
                <w:sz w:val="22"/>
                <w:szCs w:val="22"/>
              </w:rPr>
              <w:t>Итоговый результат оценки стоимости объекта оценки указывается в виде конкретной округленной величины/числа без приведения суждений и расчетов оценщика о возможных границах интервала, в котором может находиться стоимость.</w:t>
            </w:r>
          </w:p>
        </w:tc>
      </w:tr>
      <w:tr w:rsidR="004570E5" w:rsidRPr="00CF40A8" w:rsidTr="006D58FA">
        <w:trPr>
          <w:trHeight w:val="362"/>
        </w:trPr>
        <w:tc>
          <w:tcPr>
            <w:tcW w:w="1668"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widowControl w:val="0"/>
              <w:jc w:val="both"/>
              <w:rPr>
                <w:i/>
                <w:sz w:val="22"/>
                <w:szCs w:val="22"/>
              </w:rPr>
            </w:pPr>
            <w:r w:rsidRPr="00CF40A8">
              <w:rPr>
                <w:i/>
                <w:sz w:val="22"/>
                <w:szCs w:val="22"/>
              </w:rPr>
              <w:t>Иные специфические требования к отчету об оценке:</w:t>
            </w:r>
          </w:p>
        </w:tc>
        <w:tc>
          <w:tcPr>
            <w:tcW w:w="8221"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pStyle w:val="a7"/>
              <w:widowControl w:val="0"/>
              <w:rPr>
                <w:sz w:val="22"/>
                <w:szCs w:val="22"/>
              </w:rPr>
            </w:pPr>
            <w:r w:rsidRPr="00CF40A8">
              <w:rPr>
                <w:sz w:val="22"/>
                <w:szCs w:val="22"/>
              </w:rPr>
              <w:t>Не предусмотрены.</w:t>
            </w:r>
          </w:p>
        </w:tc>
      </w:tr>
    </w:tbl>
    <w:p w:rsidR="004570E5" w:rsidRPr="00CF40A8" w:rsidRDefault="004570E5" w:rsidP="004570E5">
      <w:pPr>
        <w:ind w:firstLine="709"/>
        <w:jc w:val="both"/>
        <w:rPr>
          <w:sz w:val="22"/>
          <w:szCs w:val="22"/>
        </w:rPr>
      </w:pPr>
      <w:r w:rsidRPr="00CF40A8">
        <w:rPr>
          <w:sz w:val="22"/>
          <w:szCs w:val="22"/>
        </w:rPr>
        <w:t xml:space="preserve">В соответствии с п.2 ФСО IV: Задание на оценку согласовывается заказчиком оценки и оценщиком или юридическим лицом, с которым оценщик заключил трудовой </w:t>
      </w:r>
      <w:r w:rsidR="005F1703">
        <w:rPr>
          <w:sz w:val="22"/>
          <w:szCs w:val="22"/>
        </w:rPr>
        <w:t>Контракт</w:t>
      </w:r>
      <w:r w:rsidRPr="00CF40A8">
        <w:rPr>
          <w:sz w:val="22"/>
          <w:szCs w:val="22"/>
        </w:rPr>
        <w:t xml:space="preserve">, путем подписания в составе </w:t>
      </w:r>
      <w:r w:rsidR="005F1703">
        <w:rPr>
          <w:sz w:val="22"/>
          <w:szCs w:val="22"/>
        </w:rPr>
        <w:t>Контракт</w:t>
      </w:r>
      <w:r w:rsidRPr="00CF40A8">
        <w:rPr>
          <w:sz w:val="22"/>
          <w:szCs w:val="22"/>
        </w:rPr>
        <w:t xml:space="preserve">а на оценку или в иной письменной форме в случае проведения оценки на основаниях, отличающихся от </w:t>
      </w:r>
      <w:r>
        <w:rPr>
          <w:sz w:val="22"/>
          <w:szCs w:val="22"/>
        </w:rPr>
        <w:t>Контракта</w:t>
      </w:r>
      <w:r w:rsidRPr="00CF40A8">
        <w:rPr>
          <w:sz w:val="22"/>
          <w:szCs w:val="22"/>
        </w:rPr>
        <w:t xml:space="preserve"> на оценку. Уточнение задания на оценку может продолжаться в течение процесса оценки до составления отчета об оценке.</w:t>
      </w:r>
    </w:p>
    <w:p w:rsidR="004570E5" w:rsidRPr="00CF40A8" w:rsidRDefault="004570E5" w:rsidP="004570E5">
      <w:pPr>
        <w:spacing w:before="120"/>
        <w:jc w:val="center"/>
        <w:rPr>
          <w:b/>
          <w:sz w:val="22"/>
          <w:szCs w:val="22"/>
        </w:rPr>
      </w:pPr>
      <w:r w:rsidRPr="00CF40A8">
        <w:rPr>
          <w:b/>
          <w:sz w:val="22"/>
          <w:szCs w:val="22"/>
        </w:rPr>
        <w:t>2. Нормативные документы, на основании которых выполняется оценка</w:t>
      </w:r>
    </w:p>
    <w:p w:rsidR="004570E5" w:rsidRPr="00CF40A8" w:rsidRDefault="004570E5" w:rsidP="004570E5">
      <w:pPr>
        <w:tabs>
          <w:tab w:val="left" w:pos="0"/>
        </w:tabs>
        <w:jc w:val="both"/>
        <w:rPr>
          <w:sz w:val="22"/>
          <w:szCs w:val="22"/>
        </w:rPr>
      </w:pPr>
      <w:r w:rsidRPr="00CF40A8">
        <w:rPr>
          <w:sz w:val="22"/>
          <w:szCs w:val="22"/>
        </w:rPr>
        <w:t>Оценка должна быть выполнена в соответствии со следующими нормативными документами:</w:t>
      </w:r>
    </w:p>
    <w:p w:rsidR="004570E5" w:rsidRPr="00CF40A8" w:rsidRDefault="004570E5" w:rsidP="004570E5">
      <w:pPr>
        <w:ind w:firstLine="708"/>
        <w:jc w:val="both"/>
        <w:rPr>
          <w:sz w:val="22"/>
          <w:szCs w:val="22"/>
        </w:rPr>
      </w:pPr>
      <w:r w:rsidRPr="00CF40A8">
        <w:rPr>
          <w:sz w:val="22"/>
          <w:szCs w:val="22"/>
        </w:rPr>
        <w:t xml:space="preserve">- Федеральным Законом РФ от 29.07.1998 №135-ФЗ «Об оценочной деятельности в Российской Федерации» со всеми изменениями на дату оценки; </w:t>
      </w:r>
    </w:p>
    <w:p w:rsidR="004570E5" w:rsidRPr="00CF40A8" w:rsidRDefault="004570E5" w:rsidP="004570E5">
      <w:pPr>
        <w:ind w:firstLine="708"/>
        <w:jc w:val="both"/>
        <w:rPr>
          <w:sz w:val="22"/>
          <w:szCs w:val="22"/>
        </w:rPr>
      </w:pPr>
      <w:r w:rsidRPr="00CF40A8">
        <w:rPr>
          <w:sz w:val="22"/>
          <w:szCs w:val="22"/>
        </w:rPr>
        <w:t>- Федеральными стандартами оценки, утвержденными Приказом Минэкономразвития России от 14.04.2022 г. N 200 (дата действия – с 07.11.2022 г.):</w:t>
      </w:r>
    </w:p>
    <w:p w:rsidR="004570E5" w:rsidRPr="00CF40A8" w:rsidRDefault="004570E5" w:rsidP="004570E5">
      <w:pPr>
        <w:ind w:left="709"/>
        <w:jc w:val="both"/>
        <w:rPr>
          <w:sz w:val="22"/>
          <w:szCs w:val="22"/>
        </w:rPr>
      </w:pPr>
      <w:r w:rsidRPr="00CF40A8">
        <w:rPr>
          <w:sz w:val="22"/>
          <w:szCs w:val="22"/>
        </w:rPr>
        <w:t>федеральный стандарт оценки "Структура федеральных стандартов оценки и основные понятия, используемые в федеральных стандартах оценки (ФСО I)"</w:t>
      </w:r>
    </w:p>
    <w:p w:rsidR="004570E5" w:rsidRPr="00CF40A8" w:rsidRDefault="004570E5" w:rsidP="004570E5">
      <w:pPr>
        <w:ind w:left="709"/>
        <w:jc w:val="both"/>
        <w:rPr>
          <w:sz w:val="22"/>
          <w:szCs w:val="22"/>
        </w:rPr>
      </w:pPr>
      <w:r w:rsidRPr="00CF40A8">
        <w:rPr>
          <w:sz w:val="22"/>
          <w:szCs w:val="22"/>
        </w:rPr>
        <w:t xml:space="preserve">федеральный стандарт оценки "Виды стоимости (ФСО II)"; </w:t>
      </w:r>
    </w:p>
    <w:p w:rsidR="004570E5" w:rsidRPr="00CF40A8" w:rsidRDefault="004570E5" w:rsidP="004570E5">
      <w:pPr>
        <w:ind w:left="709"/>
        <w:jc w:val="both"/>
        <w:rPr>
          <w:sz w:val="22"/>
          <w:szCs w:val="22"/>
        </w:rPr>
      </w:pPr>
      <w:r w:rsidRPr="00CF40A8">
        <w:rPr>
          <w:sz w:val="22"/>
          <w:szCs w:val="22"/>
        </w:rPr>
        <w:t>федеральный стандарт оценки "Процесс оценки (ФСО III)";</w:t>
      </w:r>
    </w:p>
    <w:p w:rsidR="004570E5" w:rsidRPr="00CF40A8" w:rsidRDefault="004570E5" w:rsidP="004570E5">
      <w:pPr>
        <w:ind w:left="709"/>
        <w:jc w:val="both"/>
        <w:rPr>
          <w:sz w:val="22"/>
          <w:szCs w:val="22"/>
        </w:rPr>
      </w:pPr>
      <w:r w:rsidRPr="00CF40A8">
        <w:rPr>
          <w:sz w:val="22"/>
          <w:szCs w:val="22"/>
        </w:rPr>
        <w:t>федеральный стандарт оценки "Задание на оценку (ФСО IV)";</w:t>
      </w:r>
    </w:p>
    <w:p w:rsidR="004570E5" w:rsidRPr="00CF40A8" w:rsidRDefault="004570E5" w:rsidP="004570E5">
      <w:pPr>
        <w:ind w:left="709"/>
        <w:jc w:val="both"/>
        <w:rPr>
          <w:sz w:val="22"/>
          <w:szCs w:val="22"/>
        </w:rPr>
      </w:pPr>
      <w:r w:rsidRPr="00CF40A8">
        <w:rPr>
          <w:sz w:val="22"/>
          <w:szCs w:val="22"/>
        </w:rPr>
        <w:t>федеральный стандарт оценки "Подходы и методы оценки (ФСО V)";</w:t>
      </w:r>
    </w:p>
    <w:p w:rsidR="004570E5" w:rsidRPr="00CF40A8" w:rsidRDefault="004570E5" w:rsidP="004570E5">
      <w:pPr>
        <w:ind w:left="709"/>
        <w:jc w:val="both"/>
        <w:rPr>
          <w:sz w:val="22"/>
          <w:szCs w:val="22"/>
        </w:rPr>
      </w:pPr>
      <w:r w:rsidRPr="00CF40A8">
        <w:rPr>
          <w:sz w:val="22"/>
          <w:szCs w:val="22"/>
        </w:rPr>
        <w:t xml:space="preserve">федеральный стандарт оценки "Отчет об оценке (ФСО VI)»; </w:t>
      </w:r>
    </w:p>
    <w:p w:rsidR="004570E5" w:rsidRPr="00CF40A8" w:rsidRDefault="004570E5" w:rsidP="004570E5">
      <w:pPr>
        <w:ind w:firstLine="708"/>
        <w:jc w:val="both"/>
        <w:rPr>
          <w:sz w:val="22"/>
          <w:szCs w:val="22"/>
        </w:rPr>
      </w:pPr>
      <w:r w:rsidRPr="00CF40A8">
        <w:rPr>
          <w:sz w:val="22"/>
          <w:szCs w:val="22"/>
        </w:rPr>
        <w:t>- Федеральный стандарт оценки «Оценка недвижимости (ФСО № 7)», утвержденный Приказом Минэкономразвития России от 25 сентября 2014 г. № 611;</w:t>
      </w:r>
    </w:p>
    <w:p w:rsidR="004570E5" w:rsidRPr="00CF40A8" w:rsidRDefault="004570E5" w:rsidP="004570E5">
      <w:pPr>
        <w:ind w:firstLine="708"/>
        <w:jc w:val="both"/>
        <w:rPr>
          <w:sz w:val="22"/>
          <w:szCs w:val="22"/>
        </w:rPr>
      </w:pPr>
      <w:r w:rsidRPr="00CF40A8">
        <w:rPr>
          <w:sz w:val="22"/>
          <w:szCs w:val="22"/>
        </w:rPr>
        <w:t>- Стандарт организации СТО СДС СРО НКСО 1.1-2007 «Система стандартизации Саморегулируемой организации «Национальная коллегия специалистов-оценщиков». Общие положения», утвержденный Советом (Правлением) Некоммерческого партнерства «Саморегулируемая организация «Национальная коллегия специалистов-оценщиков», Протокол № 4 от «17» сентября 2007 года;</w:t>
      </w:r>
    </w:p>
    <w:p w:rsidR="004570E5" w:rsidRPr="00CF40A8" w:rsidRDefault="004570E5" w:rsidP="004570E5">
      <w:pPr>
        <w:ind w:firstLine="708"/>
        <w:jc w:val="both"/>
        <w:rPr>
          <w:sz w:val="22"/>
          <w:szCs w:val="22"/>
        </w:rPr>
      </w:pPr>
      <w:r w:rsidRPr="00CF40A8">
        <w:rPr>
          <w:sz w:val="22"/>
          <w:szCs w:val="22"/>
        </w:rPr>
        <w:t>- Стандарт организации СТО СДС СРО НКСО 3.1-2022 «Основные понятия, используемые в стандартах оценочной деятельности Ассоциации СРО "НКСО"», Протокол № 50 от «03» ноября 2022 года;</w:t>
      </w:r>
    </w:p>
    <w:p w:rsidR="004570E5" w:rsidRPr="00CF40A8" w:rsidRDefault="004570E5" w:rsidP="004570E5">
      <w:pPr>
        <w:ind w:firstLine="708"/>
        <w:jc w:val="both"/>
        <w:rPr>
          <w:sz w:val="22"/>
          <w:szCs w:val="22"/>
        </w:rPr>
      </w:pPr>
      <w:r w:rsidRPr="00CF40A8">
        <w:rPr>
          <w:sz w:val="22"/>
          <w:szCs w:val="22"/>
        </w:rPr>
        <w:t>- Стандарт организации СТО СДС СРО НКСО 3.2-2022 «Виды стоимости», Протокол № 50 от «03» ноября 2022 года;</w:t>
      </w:r>
    </w:p>
    <w:p w:rsidR="004570E5" w:rsidRPr="00CF40A8" w:rsidRDefault="004570E5" w:rsidP="004570E5">
      <w:pPr>
        <w:ind w:firstLine="708"/>
        <w:jc w:val="both"/>
        <w:rPr>
          <w:sz w:val="22"/>
          <w:szCs w:val="22"/>
        </w:rPr>
      </w:pPr>
      <w:r w:rsidRPr="00CF40A8">
        <w:rPr>
          <w:sz w:val="22"/>
          <w:szCs w:val="22"/>
        </w:rPr>
        <w:t>- Стандарт организации СТО СДС СРО НКСО 3.3-2022 «Процесс оценки», Протокол № 50 от «03» ноября 2022 года;</w:t>
      </w:r>
    </w:p>
    <w:p w:rsidR="004570E5" w:rsidRPr="00CF40A8" w:rsidRDefault="004570E5" w:rsidP="004570E5">
      <w:pPr>
        <w:ind w:firstLine="708"/>
        <w:jc w:val="both"/>
        <w:rPr>
          <w:sz w:val="22"/>
          <w:szCs w:val="22"/>
        </w:rPr>
      </w:pPr>
      <w:r w:rsidRPr="00CF40A8">
        <w:rPr>
          <w:sz w:val="22"/>
          <w:szCs w:val="22"/>
        </w:rPr>
        <w:t>- Стандарт организации СТО СДС СРО НКСО 3.4-2022 «Задание на оценку», Протокол № 50 от «03» ноября 2022 года;</w:t>
      </w:r>
    </w:p>
    <w:p w:rsidR="004570E5" w:rsidRPr="00CF40A8" w:rsidRDefault="004570E5" w:rsidP="004570E5">
      <w:pPr>
        <w:ind w:firstLine="708"/>
        <w:jc w:val="both"/>
        <w:rPr>
          <w:sz w:val="22"/>
          <w:szCs w:val="22"/>
        </w:rPr>
      </w:pPr>
      <w:r w:rsidRPr="00CF40A8">
        <w:rPr>
          <w:sz w:val="22"/>
          <w:szCs w:val="22"/>
        </w:rPr>
        <w:t>- Стандарт организации СТО СДС СРО НКСО 3.5-2022 «Подходы и методы оценки», Протокол № 50 от «03» ноября 2022 года;</w:t>
      </w:r>
    </w:p>
    <w:p w:rsidR="004570E5" w:rsidRPr="00CF40A8" w:rsidRDefault="004570E5" w:rsidP="004570E5">
      <w:pPr>
        <w:ind w:firstLine="708"/>
        <w:jc w:val="both"/>
        <w:rPr>
          <w:sz w:val="22"/>
          <w:szCs w:val="22"/>
        </w:rPr>
      </w:pPr>
      <w:r w:rsidRPr="00CF40A8">
        <w:rPr>
          <w:sz w:val="22"/>
          <w:szCs w:val="22"/>
        </w:rPr>
        <w:t>- Стандарт организации СТО СДС СРО НКСО 3.6-2022 «Отчет об оценке», Протокол № 50 от «03» ноября 2022 года;</w:t>
      </w:r>
    </w:p>
    <w:p w:rsidR="004570E5" w:rsidRDefault="004570E5" w:rsidP="004570E5">
      <w:pPr>
        <w:ind w:firstLine="709"/>
        <w:jc w:val="both"/>
        <w:rPr>
          <w:sz w:val="22"/>
          <w:szCs w:val="22"/>
        </w:rPr>
      </w:pPr>
      <w:r w:rsidRPr="00CF40A8">
        <w:rPr>
          <w:sz w:val="22"/>
          <w:szCs w:val="22"/>
        </w:rPr>
        <w:t>- Стандарт организации СТО СДС СРО НКСО 3.7-2015 «Оценка недвижимости», утвержденный Правлением Ассоциации саморегулируемой организации «Национальная коллегия специалистов-оценщиков», Протокол № 26 от «24» сентября 2015 года.</w:t>
      </w:r>
    </w:p>
    <w:p w:rsidR="004570E5" w:rsidRPr="00CF40A8" w:rsidRDefault="004570E5" w:rsidP="004570E5">
      <w:pPr>
        <w:ind w:firstLine="709"/>
        <w:jc w:val="both"/>
        <w:rPr>
          <w:sz w:val="22"/>
          <w:szCs w:val="22"/>
        </w:rPr>
      </w:pPr>
    </w:p>
    <w:p w:rsidR="004570E5" w:rsidRPr="00CF40A8" w:rsidRDefault="004570E5" w:rsidP="004570E5">
      <w:pPr>
        <w:jc w:val="center"/>
        <w:outlineLvl w:val="0"/>
        <w:rPr>
          <w:b/>
          <w:sz w:val="22"/>
          <w:szCs w:val="22"/>
        </w:rPr>
      </w:pPr>
      <w:r w:rsidRPr="00CF40A8">
        <w:rPr>
          <w:b/>
          <w:sz w:val="22"/>
          <w:szCs w:val="22"/>
        </w:rPr>
        <w:t>3. Дата оценки</w:t>
      </w:r>
    </w:p>
    <w:p w:rsidR="004570E5" w:rsidRPr="00CF40A8" w:rsidRDefault="004570E5" w:rsidP="004570E5">
      <w:pPr>
        <w:ind w:firstLine="709"/>
        <w:jc w:val="both"/>
        <w:rPr>
          <w:b/>
          <w:sz w:val="22"/>
          <w:szCs w:val="22"/>
        </w:rPr>
      </w:pPr>
      <w:r w:rsidRPr="00CF40A8">
        <w:rPr>
          <w:sz w:val="22"/>
          <w:szCs w:val="22"/>
        </w:rPr>
        <w:t xml:space="preserve">Оценка проводится по состоянию на: </w:t>
      </w:r>
      <w:r w:rsidRPr="00CF40A8">
        <w:rPr>
          <w:color w:val="000000"/>
          <w:sz w:val="22"/>
          <w:szCs w:val="22"/>
        </w:rPr>
        <w:t>дату осмотра.</w:t>
      </w:r>
    </w:p>
    <w:p w:rsidR="004570E5" w:rsidRPr="00CF40A8" w:rsidRDefault="004570E5" w:rsidP="004570E5">
      <w:pPr>
        <w:ind w:firstLine="709"/>
        <w:jc w:val="both"/>
        <w:rPr>
          <w:sz w:val="22"/>
          <w:szCs w:val="22"/>
        </w:rPr>
      </w:pPr>
      <w:r w:rsidRPr="00CF40A8">
        <w:rPr>
          <w:sz w:val="22"/>
          <w:szCs w:val="22"/>
        </w:rPr>
        <w:t>При проведении оценки должны быть использованы затратный/сравнительный/доходный подходы оценки. Оценщик вправе самостоятельно определять в рамках каждого из подходов к оценке конкретные методы оценки. Оценка проводится в сроки, предусмотренные Календарным планом.</w:t>
      </w:r>
    </w:p>
    <w:p w:rsidR="004570E5" w:rsidRPr="00CF40A8" w:rsidRDefault="004570E5" w:rsidP="004570E5">
      <w:pPr>
        <w:jc w:val="center"/>
        <w:rPr>
          <w:b/>
          <w:sz w:val="22"/>
          <w:szCs w:val="22"/>
        </w:rPr>
      </w:pPr>
      <w:r w:rsidRPr="00CF40A8">
        <w:rPr>
          <w:b/>
          <w:sz w:val="22"/>
          <w:szCs w:val="22"/>
        </w:rPr>
        <w:t>4. Требования к отчету об оценке</w:t>
      </w:r>
    </w:p>
    <w:p w:rsidR="004570E5" w:rsidRPr="00CF40A8" w:rsidRDefault="004570E5" w:rsidP="004570E5">
      <w:pPr>
        <w:ind w:firstLine="709"/>
        <w:jc w:val="both"/>
        <w:rPr>
          <w:sz w:val="22"/>
          <w:szCs w:val="22"/>
        </w:rPr>
      </w:pPr>
      <w:r w:rsidRPr="00CF40A8">
        <w:rPr>
          <w:sz w:val="22"/>
          <w:szCs w:val="22"/>
        </w:rPr>
        <w:t xml:space="preserve">Результаты оценки должны быть представлены Заказчику в виде электронного документа, а так же в виде письменного Отчета об оценке объекта оценки в 1 (Одном) экземпляре (далее - Отчет). </w:t>
      </w:r>
    </w:p>
    <w:p w:rsidR="004570E5" w:rsidRPr="00CF40A8" w:rsidRDefault="004570E5" w:rsidP="004570E5">
      <w:pPr>
        <w:ind w:firstLine="709"/>
        <w:jc w:val="both"/>
        <w:rPr>
          <w:sz w:val="22"/>
          <w:szCs w:val="22"/>
        </w:rPr>
      </w:pPr>
      <w:r w:rsidRPr="00CF40A8">
        <w:rPr>
          <w:sz w:val="22"/>
          <w:szCs w:val="22"/>
        </w:rPr>
        <w:t>Отчет выполняется в соответствии с требованиями Федерального закона «Об оценочной деятельности в Российской Федерации» от 29.07.1998 № 135-ФЗ, федеральных стандартов оценки, а также Стандартов и правил оценки, установленных саморегулируемой организацией оценщиков ассоциации саморегулируемая организация «Национальная коллегия специалистов-оценщиков».</w:t>
      </w:r>
    </w:p>
    <w:p w:rsidR="004570E5" w:rsidRPr="00CF40A8" w:rsidRDefault="004570E5" w:rsidP="004570E5">
      <w:pPr>
        <w:autoSpaceDE w:val="0"/>
        <w:autoSpaceDN w:val="0"/>
        <w:ind w:firstLine="709"/>
        <w:jc w:val="both"/>
        <w:rPr>
          <w:bCs/>
          <w:sz w:val="22"/>
          <w:szCs w:val="22"/>
        </w:rPr>
      </w:pPr>
      <w:r w:rsidRPr="00CF40A8">
        <w:rPr>
          <w:bCs/>
          <w:sz w:val="22"/>
          <w:szCs w:val="22"/>
        </w:rPr>
        <w:t>В Отчете в обязательном порядке должны содержаться следующие разделы:</w:t>
      </w:r>
    </w:p>
    <w:p w:rsidR="004570E5" w:rsidRPr="00CF40A8" w:rsidRDefault="004570E5" w:rsidP="004570E5">
      <w:pPr>
        <w:numPr>
          <w:ilvl w:val="0"/>
          <w:numId w:val="1"/>
        </w:numPr>
        <w:tabs>
          <w:tab w:val="num" w:pos="993"/>
        </w:tabs>
        <w:autoSpaceDE w:val="0"/>
        <w:autoSpaceDN w:val="0"/>
        <w:ind w:left="0" w:firstLine="709"/>
        <w:jc w:val="both"/>
        <w:rPr>
          <w:bCs/>
          <w:sz w:val="22"/>
          <w:szCs w:val="22"/>
        </w:rPr>
      </w:pPr>
      <w:r w:rsidRPr="00CF40A8">
        <w:rPr>
          <w:bCs/>
          <w:sz w:val="22"/>
          <w:szCs w:val="22"/>
        </w:rPr>
        <w:t xml:space="preserve">Подробное описание состава оцениваемого имущества, его текущего использования, технического состояния, кадастровой стоимости, окружения, обеспеченности инженерными сетями, транспортной доступности (где это применимо в соответствии с видом оцениваемого имущества). </w:t>
      </w:r>
    </w:p>
    <w:p w:rsidR="004570E5" w:rsidRPr="00CF40A8" w:rsidRDefault="004570E5" w:rsidP="004570E5">
      <w:pPr>
        <w:numPr>
          <w:ilvl w:val="0"/>
          <w:numId w:val="1"/>
        </w:numPr>
        <w:tabs>
          <w:tab w:val="num" w:pos="993"/>
        </w:tabs>
        <w:autoSpaceDE w:val="0"/>
        <w:autoSpaceDN w:val="0"/>
        <w:ind w:left="0" w:firstLine="709"/>
        <w:jc w:val="both"/>
        <w:rPr>
          <w:bCs/>
          <w:sz w:val="22"/>
          <w:szCs w:val="22"/>
        </w:rPr>
      </w:pPr>
      <w:r w:rsidRPr="00CF40A8">
        <w:rPr>
          <w:bCs/>
          <w:sz w:val="22"/>
          <w:szCs w:val="22"/>
        </w:rPr>
        <w:t>Анализ конкретного сегмента рынка, к которому относится оцениваемое имущество с указанием основных ценообразующих факторов и ценовых диапазонов.</w:t>
      </w:r>
    </w:p>
    <w:p w:rsidR="004570E5" w:rsidRPr="00CF40A8" w:rsidRDefault="004570E5" w:rsidP="004570E5">
      <w:pPr>
        <w:numPr>
          <w:ilvl w:val="0"/>
          <w:numId w:val="1"/>
        </w:numPr>
        <w:tabs>
          <w:tab w:val="num" w:pos="993"/>
        </w:tabs>
        <w:autoSpaceDE w:val="0"/>
        <w:autoSpaceDN w:val="0"/>
        <w:ind w:left="0" w:firstLine="709"/>
        <w:jc w:val="both"/>
        <w:rPr>
          <w:bCs/>
          <w:sz w:val="22"/>
          <w:szCs w:val="22"/>
        </w:rPr>
      </w:pPr>
      <w:r w:rsidRPr="00CF40A8">
        <w:rPr>
          <w:bCs/>
          <w:sz w:val="22"/>
          <w:szCs w:val="22"/>
        </w:rPr>
        <w:t>Анализ состава прав, в том числе обременений, на оцениваемое имущество.</w:t>
      </w:r>
    </w:p>
    <w:p w:rsidR="004570E5" w:rsidRPr="00CF40A8" w:rsidRDefault="004570E5" w:rsidP="004570E5">
      <w:pPr>
        <w:numPr>
          <w:ilvl w:val="0"/>
          <w:numId w:val="1"/>
        </w:numPr>
        <w:tabs>
          <w:tab w:val="num" w:pos="993"/>
        </w:tabs>
        <w:autoSpaceDE w:val="0"/>
        <w:autoSpaceDN w:val="0"/>
        <w:ind w:left="0" w:firstLine="709"/>
        <w:jc w:val="both"/>
        <w:rPr>
          <w:bCs/>
          <w:sz w:val="22"/>
          <w:szCs w:val="22"/>
        </w:rPr>
      </w:pPr>
      <w:r w:rsidRPr="00CF40A8">
        <w:rPr>
          <w:bCs/>
          <w:sz w:val="22"/>
          <w:szCs w:val="22"/>
        </w:rPr>
        <w:t>Анализ наилучшего и наиболее эффективного использования оцениваемого имущества. В случае предполагаемого наилучшего использования отличного от текущего, обязательно документальное подтверждение всех разрешений, согласований, проектов и экспертных заключений.</w:t>
      </w:r>
    </w:p>
    <w:p w:rsidR="004570E5" w:rsidRPr="00CF40A8" w:rsidRDefault="004570E5" w:rsidP="004570E5">
      <w:pPr>
        <w:numPr>
          <w:ilvl w:val="0"/>
          <w:numId w:val="1"/>
        </w:numPr>
        <w:tabs>
          <w:tab w:val="num" w:pos="993"/>
        </w:tabs>
        <w:autoSpaceDE w:val="0"/>
        <w:autoSpaceDN w:val="0"/>
        <w:ind w:left="0" w:firstLine="709"/>
        <w:jc w:val="both"/>
        <w:rPr>
          <w:bCs/>
          <w:sz w:val="22"/>
          <w:szCs w:val="22"/>
        </w:rPr>
      </w:pPr>
      <w:r w:rsidRPr="00CF40A8">
        <w:rPr>
          <w:bCs/>
          <w:sz w:val="22"/>
          <w:szCs w:val="22"/>
        </w:rPr>
        <w:t>Полные расчёты или документальное обоснование всех вносимых корректировок и поправок в цены объектов-аналогов.</w:t>
      </w:r>
    </w:p>
    <w:p w:rsidR="004570E5" w:rsidRPr="00CF40A8" w:rsidRDefault="004570E5" w:rsidP="004570E5">
      <w:pPr>
        <w:numPr>
          <w:ilvl w:val="0"/>
          <w:numId w:val="1"/>
        </w:numPr>
        <w:tabs>
          <w:tab w:val="num" w:pos="993"/>
        </w:tabs>
        <w:autoSpaceDE w:val="0"/>
        <w:autoSpaceDN w:val="0"/>
        <w:ind w:left="0" w:firstLine="709"/>
        <w:jc w:val="both"/>
        <w:rPr>
          <w:bCs/>
          <w:sz w:val="22"/>
          <w:szCs w:val="22"/>
        </w:rPr>
      </w:pPr>
      <w:r w:rsidRPr="00CF40A8">
        <w:rPr>
          <w:bCs/>
          <w:sz w:val="22"/>
          <w:szCs w:val="22"/>
        </w:rPr>
        <w:t>Полные расчёты и документальное обоснование всех составных частей при определении коэффициента капитализации или ставки дисконтирования.</w:t>
      </w:r>
    </w:p>
    <w:p w:rsidR="004570E5" w:rsidRPr="00CF40A8" w:rsidRDefault="004570E5" w:rsidP="004570E5">
      <w:pPr>
        <w:numPr>
          <w:ilvl w:val="0"/>
          <w:numId w:val="1"/>
        </w:numPr>
        <w:tabs>
          <w:tab w:val="num" w:pos="993"/>
        </w:tabs>
        <w:autoSpaceDE w:val="0"/>
        <w:autoSpaceDN w:val="0"/>
        <w:ind w:left="0" w:firstLine="709"/>
        <w:jc w:val="both"/>
        <w:rPr>
          <w:bCs/>
          <w:sz w:val="22"/>
          <w:szCs w:val="22"/>
        </w:rPr>
      </w:pPr>
      <w:r w:rsidRPr="00CF40A8">
        <w:rPr>
          <w:bCs/>
          <w:sz w:val="22"/>
          <w:szCs w:val="22"/>
        </w:rPr>
        <w:t>Подробное обоснование весов при согласовании результатов оценки, полученных различными методами и подходами.</w:t>
      </w:r>
    </w:p>
    <w:p w:rsidR="004570E5" w:rsidRPr="00CF40A8" w:rsidRDefault="004570E5" w:rsidP="004570E5">
      <w:pPr>
        <w:autoSpaceDE w:val="0"/>
        <w:autoSpaceDN w:val="0"/>
        <w:ind w:firstLine="709"/>
        <w:jc w:val="both"/>
        <w:rPr>
          <w:bCs/>
          <w:sz w:val="22"/>
          <w:szCs w:val="22"/>
        </w:rPr>
      </w:pPr>
      <w:r w:rsidRPr="00CF40A8">
        <w:rPr>
          <w:bCs/>
          <w:sz w:val="22"/>
          <w:szCs w:val="22"/>
        </w:rPr>
        <w:t>Отчет комплектуется приложениями, в которых приводятся копии всех документов, использованных при выполнении оценки, в том числе правоустанавливающие, технические, бухгалтерские документы, бизнес-планы и прочие материалы, полученные от Заказчика, заключения специалистов и экспертов, опросные листы, распечатки интернет-страниц.</w:t>
      </w:r>
    </w:p>
    <w:p w:rsidR="004570E5" w:rsidRDefault="004570E5" w:rsidP="004570E5">
      <w:pPr>
        <w:ind w:firstLine="709"/>
        <w:jc w:val="both"/>
        <w:rPr>
          <w:sz w:val="22"/>
          <w:szCs w:val="22"/>
        </w:rPr>
      </w:pPr>
      <w:r w:rsidRPr="00CF40A8">
        <w:rPr>
          <w:sz w:val="22"/>
          <w:szCs w:val="22"/>
        </w:rPr>
        <w:t>Отчет должен быть пронумерован постранично, прошит, скреплен оттиском печати Оценщика, а также подписан Исполнителями и уполномоченным лицом Оценщика.</w:t>
      </w:r>
    </w:p>
    <w:p w:rsidR="004570E5" w:rsidRPr="00CF40A8" w:rsidRDefault="004570E5" w:rsidP="004570E5">
      <w:pPr>
        <w:ind w:firstLine="709"/>
        <w:jc w:val="both"/>
        <w:rPr>
          <w:sz w:val="22"/>
          <w:szCs w:val="22"/>
        </w:rPr>
      </w:pPr>
    </w:p>
    <w:p w:rsidR="004570E5" w:rsidRPr="00CF40A8" w:rsidRDefault="004570E5" w:rsidP="004570E5">
      <w:pPr>
        <w:jc w:val="center"/>
        <w:outlineLvl w:val="0"/>
        <w:rPr>
          <w:b/>
          <w:sz w:val="22"/>
          <w:szCs w:val="22"/>
        </w:rPr>
      </w:pPr>
      <w:r w:rsidRPr="00CF40A8">
        <w:rPr>
          <w:b/>
          <w:sz w:val="22"/>
          <w:szCs w:val="22"/>
        </w:rPr>
        <w:t>5. Дополнительные требования</w:t>
      </w:r>
    </w:p>
    <w:p w:rsidR="004570E5" w:rsidRDefault="004570E5" w:rsidP="004570E5">
      <w:pPr>
        <w:ind w:firstLine="709"/>
        <w:jc w:val="both"/>
        <w:outlineLvl w:val="0"/>
        <w:rPr>
          <w:sz w:val="22"/>
          <w:szCs w:val="22"/>
        </w:rPr>
      </w:pPr>
      <w:r w:rsidRPr="00CF40A8">
        <w:rPr>
          <w:sz w:val="22"/>
          <w:szCs w:val="22"/>
        </w:rPr>
        <w:t>Оценка рыночной стоимости объекта оценки должна быть произведена с учетом текущего, законодательно разрешенного использования.</w:t>
      </w:r>
    </w:p>
    <w:p w:rsidR="004570E5" w:rsidRPr="00CF40A8" w:rsidRDefault="004570E5" w:rsidP="004570E5">
      <w:pPr>
        <w:ind w:firstLine="709"/>
        <w:jc w:val="both"/>
        <w:outlineLvl w:val="0"/>
        <w:rPr>
          <w:sz w:val="22"/>
          <w:szCs w:val="22"/>
        </w:rPr>
      </w:pPr>
    </w:p>
    <w:p w:rsidR="004570E5" w:rsidRPr="00CF40A8" w:rsidRDefault="004570E5" w:rsidP="004570E5">
      <w:pPr>
        <w:jc w:val="center"/>
        <w:outlineLvl w:val="0"/>
        <w:rPr>
          <w:b/>
          <w:bCs/>
          <w:sz w:val="22"/>
          <w:szCs w:val="22"/>
        </w:rPr>
      </w:pPr>
      <w:r w:rsidRPr="00CF40A8">
        <w:rPr>
          <w:b/>
          <w:bCs/>
          <w:sz w:val="22"/>
          <w:szCs w:val="22"/>
        </w:rPr>
        <w:t>КАЛЕНДАРНЫЙ ПЛАН</w:t>
      </w:r>
    </w:p>
    <w:tbl>
      <w:tblPr>
        <w:tblW w:w="964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890"/>
        <w:gridCol w:w="2412"/>
        <w:gridCol w:w="2695"/>
      </w:tblGrid>
      <w:tr w:rsidR="004570E5" w:rsidRPr="00CF40A8" w:rsidTr="002E6ECB">
        <w:trPr>
          <w:cantSplit/>
          <w:trHeight w:val="276"/>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sz w:val="22"/>
                <w:szCs w:val="22"/>
              </w:rPr>
            </w:pPr>
            <w:r w:rsidRPr="00CF40A8">
              <w:rPr>
                <w:sz w:val="22"/>
                <w:szCs w:val="22"/>
              </w:rPr>
              <w:t>№ п/п</w:t>
            </w:r>
          </w:p>
        </w:tc>
        <w:tc>
          <w:tcPr>
            <w:tcW w:w="3890" w:type="dxa"/>
            <w:vMerge w:val="restart"/>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sz w:val="22"/>
                <w:szCs w:val="22"/>
              </w:rPr>
            </w:pPr>
            <w:r w:rsidRPr="00CF40A8">
              <w:rPr>
                <w:sz w:val="22"/>
                <w:szCs w:val="22"/>
              </w:rPr>
              <w:t>Наименование этапа</w:t>
            </w:r>
          </w:p>
          <w:p w:rsidR="004570E5" w:rsidRPr="00CF40A8" w:rsidRDefault="004570E5" w:rsidP="006D58FA">
            <w:pPr>
              <w:jc w:val="center"/>
              <w:rPr>
                <w:sz w:val="22"/>
                <w:szCs w:val="22"/>
              </w:rPr>
            </w:pPr>
            <w:r w:rsidRPr="00CF40A8">
              <w:rPr>
                <w:sz w:val="22"/>
                <w:szCs w:val="22"/>
              </w:rPr>
              <w:t>проведения оценки</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spacing w:before="120" w:after="120"/>
              <w:jc w:val="center"/>
              <w:rPr>
                <w:sz w:val="22"/>
                <w:szCs w:val="22"/>
              </w:rPr>
            </w:pPr>
            <w:r w:rsidRPr="00CF40A8">
              <w:rPr>
                <w:sz w:val="22"/>
                <w:szCs w:val="22"/>
              </w:rPr>
              <w:t>Срок выполнения этапа, дней</w:t>
            </w:r>
          </w:p>
        </w:tc>
        <w:tc>
          <w:tcPr>
            <w:tcW w:w="2695" w:type="dxa"/>
            <w:vMerge w:val="restart"/>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jc w:val="center"/>
              <w:rPr>
                <w:sz w:val="22"/>
                <w:szCs w:val="22"/>
              </w:rPr>
            </w:pPr>
            <w:r w:rsidRPr="00CF40A8">
              <w:rPr>
                <w:sz w:val="22"/>
                <w:szCs w:val="22"/>
              </w:rPr>
              <w:t>Результаты этапа</w:t>
            </w:r>
          </w:p>
        </w:tc>
      </w:tr>
      <w:tr w:rsidR="004570E5" w:rsidRPr="00CF40A8" w:rsidTr="002E6ECB">
        <w:trPr>
          <w:cantSplit/>
          <w:trHeight w:val="276"/>
        </w:trPr>
        <w:tc>
          <w:tcPr>
            <w:tcW w:w="648" w:type="dxa"/>
            <w:vMerge/>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rPr>
                <w:sz w:val="22"/>
                <w:szCs w:val="22"/>
              </w:rPr>
            </w:pPr>
          </w:p>
        </w:tc>
        <w:tc>
          <w:tcPr>
            <w:tcW w:w="3890" w:type="dxa"/>
            <w:vMerge/>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rPr>
                <w:sz w:val="22"/>
                <w:szCs w:val="22"/>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rPr>
                <w:sz w:val="22"/>
                <w:szCs w:val="22"/>
              </w:rPr>
            </w:pPr>
          </w:p>
        </w:tc>
        <w:tc>
          <w:tcPr>
            <w:tcW w:w="2695" w:type="dxa"/>
            <w:vMerge/>
            <w:tcBorders>
              <w:top w:val="single" w:sz="4" w:space="0" w:color="auto"/>
              <w:left w:val="single" w:sz="4" w:space="0" w:color="auto"/>
              <w:bottom w:val="single" w:sz="4" w:space="0" w:color="auto"/>
              <w:right w:val="single" w:sz="4" w:space="0" w:color="auto"/>
            </w:tcBorders>
            <w:vAlign w:val="center"/>
            <w:hideMark/>
          </w:tcPr>
          <w:p w:rsidR="004570E5" w:rsidRPr="00CF40A8" w:rsidRDefault="004570E5" w:rsidP="006D58FA">
            <w:pPr>
              <w:rPr>
                <w:sz w:val="22"/>
                <w:szCs w:val="22"/>
              </w:rPr>
            </w:pPr>
          </w:p>
        </w:tc>
      </w:tr>
      <w:tr w:rsidR="004570E5" w:rsidRPr="00CF40A8" w:rsidTr="002E6ECB">
        <w:tc>
          <w:tcPr>
            <w:tcW w:w="648"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jc w:val="center"/>
              <w:rPr>
                <w:sz w:val="22"/>
                <w:szCs w:val="22"/>
              </w:rPr>
            </w:pPr>
            <w:r w:rsidRPr="00CF40A8">
              <w:rPr>
                <w:sz w:val="22"/>
                <w:szCs w:val="22"/>
              </w:rPr>
              <w:t>1.</w:t>
            </w:r>
          </w:p>
        </w:tc>
        <w:tc>
          <w:tcPr>
            <w:tcW w:w="3890"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rPr>
                <w:sz w:val="22"/>
                <w:szCs w:val="22"/>
              </w:rPr>
            </w:pPr>
            <w:r w:rsidRPr="00CF40A8">
              <w:rPr>
                <w:sz w:val="22"/>
                <w:szCs w:val="22"/>
              </w:rPr>
              <w:t>Осмотр объекта оценки.</w:t>
            </w:r>
          </w:p>
        </w:tc>
        <w:tc>
          <w:tcPr>
            <w:tcW w:w="2412"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jc w:val="center"/>
              <w:rPr>
                <w:sz w:val="22"/>
                <w:szCs w:val="22"/>
              </w:rPr>
            </w:pPr>
            <w:r w:rsidRPr="00CF40A8">
              <w:rPr>
                <w:sz w:val="22"/>
                <w:szCs w:val="22"/>
              </w:rPr>
              <w:t>1</w:t>
            </w:r>
          </w:p>
        </w:tc>
        <w:tc>
          <w:tcPr>
            <w:tcW w:w="2695"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jc w:val="center"/>
              <w:rPr>
                <w:sz w:val="22"/>
                <w:szCs w:val="22"/>
              </w:rPr>
            </w:pPr>
            <w:r w:rsidRPr="00CF40A8">
              <w:rPr>
                <w:sz w:val="22"/>
                <w:szCs w:val="22"/>
              </w:rPr>
              <w:t>Фотографии.</w:t>
            </w:r>
          </w:p>
        </w:tc>
      </w:tr>
      <w:tr w:rsidR="004570E5" w:rsidRPr="00CF40A8" w:rsidTr="002E6ECB">
        <w:tc>
          <w:tcPr>
            <w:tcW w:w="648"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jc w:val="center"/>
              <w:rPr>
                <w:sz w:val="22"/>
                <w:szCs w:val="22"/>
              </w:rPr>
            </w:pPr>
            <w:r w:rsidRPr="00CF40A8">
              <w:rPr>
                <w:sz w:val="22"/>
                <w:szCs w:val="22"/>
              </w:rPr>
              <w:t>2.</w:t>
            </w:r>
          </w:p>
        </w:tc>
        <w:tc>
          <w:tcPr>
            <w:tcW w:w="3890"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rPr>
                <w:sz w:val="22"/>
                <w:szCs w:val="22"/>
              </w:rPr>
            </w:pPr>
            <w:r w:rsidRPr="00CF40A8">
              <w:rPr>
                <w:sz w:val="22"/>
                <w:szCs w:val="22"/>
              </w:rPr>
              <w:t xml:space="preserve">Произведение расчетов. </w:t>
            </w:r>
          </w:p>
        </w:tc>
        <w:tc>
          <w:tcPr>
            <w:tcW w:w="2412"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tabs>
                <w:tab w:val="left" w:pos="986"/>
                <w:tab w:val="center" w:pos="1098"/>
              </w:tabs>
              <w:rPr>
                <w:sz w:val="22"/>
                <w:szCs w:val="22"/>
              </w:rPr>
            </w:pPr>
            <w:r w:rsidRPr="00CF40A8">
              <w:rPr>
                <w:sz w:val="22"/>
                <w:szCs w:val="22"/>
              </w:rPr>
              <w:tab/>
              <w:t xml:space="preserve"> 7</w:t>
            </w:r>
          </w:p>
        </w:tc>
        <w:tc>
          <w:tcPr>
            <w:tcW w:w="2695"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jc w:val="center"/>
              <w:rPr>
                <w:sz w:val="22"/>
                <w:szCs w:val="22"/>
              </w:rPr>
            </w:pPr>
            <w:r w:rsidRPr="00CF40A8">
              <w:rPr>
                <w:sz w:val="22"/>
                <w:szCs w:val="22"/>
              </w:rPr>
              <w:t>Расчетные таблицы.</w:t>
            </w:r>
          </w:p>
        </w:tc>
      </w:tr>
      <w:tr w:rsidR="004570E5" w:rsidRPr="00CF40A8" w:rsidTr="002E6ECB">
        <w:tc>
          <w:tcPr>
            <w:tcW w:w="648"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jc w:val="center"/>
              <w:rPr>
                <w:sz w:val="22"/>
                <w:szCs w:val="22"/>
              </w:rPr>
            </w:pPr>
            <w:r w:rsidRPr="00CF40A8">
              <w:rPr>
                <w:sz w:val="22"/>
                <w:szCs w:val="22"/>
              </w:rPr>
              <w:t>3.</w:t>
            </w:r>
          </w:p>
        </w:tc>
        <w:tc>
          <w:tcPr>
            <w:tcW w:w="3890"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rPr>
                <w:sz w:val="22"/>
                <w:szCs w:val="22"/>
              </w:rPr>
            </w:pPr>
            <w:r w:rsidRPr="00CF40A8">
              <w:rPr>
                <w:sz w:val="22"/>
                <w:szCs w:val="22"/>
              </w:rPr>
              <w:t>Оформление отчета.</w:t>
            </w:r>
          </w:p>
        </w:tc>
        <w:tc>
          <w:tcPr>
            <w:tcW w:w="2412"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jc w:val="center"/>
              <w:rPr>
                <w:sz w:val="22"/>
                <w:szCs w:val="22"/>
              </w:rPr>
            </w:pPr>
            <w:r w:rsidRPr="00CF40A8">
              <w:rPr>
                <w:sz w:val="22"/>
                <w:szCs w:val="22"/>
              </w:rPr>
              <w:t>7</w:t>
            </w:r>
          </w:p>
        </w:tc>
        <w:tc>
          <w:tcPr>
            <w:tcW w:w="2695" w:type="dxa"/>
            <w:tcBorders>
              <w:top w:val="single" w:sz="4" w:space="0" w:color="auto"/>
              <w:left w:val="single" w:sz="4" w:space="0" w:color="auto"/>
              <w:bottom w:val="single" w:sz="4" w:space="0" w:color="auto"/>
              <w:right w:val="single" w:sz="4" w:space="0" w:color="auto"/>
            </w:tcBorders>
            <w:hideMark/>
          </w:tcPr>
          <w:p w:rsidR="004570E5" w:rsidRPr="00CF40A8" w:rsidRDefault="004570E5" w:rsidP="006D58FA">
            <w:pPr>
              <w:jc w:val="center"/>
              <w:rPr>
                <w:sz w:val="22"/>
                <w:szCs w:val="22"/>
              </w:rPr>
            </w:pPr>
            <w:r w:rsidRPr="00CF40A8">
              <w:rPr>
                <w:sz w:val="22"/>
                <w:szCs w:val="22"/>
              </w:rPr>
              <w:t>Отчеты.</w:t>
            </w:r>
          </w:p>
        </w:tc>
      </w:tr>
    </w:tbl>
    <w:p w:rsidR="002E6ECB" w:rsidRDefault="002E6ECB" w:rsidP="004570E5">
      <w:pPr>
        <w:spacing w:before="120" w:after="120"/>
        <w:jc w:val="center"/>
        <w:outlineLvl w:val="0"/>
        <w:rPr>
          <w:b/>
          <w:sz w:val="22"/>
          <w:szCs w:val="22"/>
        </w:rPr>
      </w:pPr>
    </w:p>
    <w:p w:rsidR="002E6ECB" w:rsidRDefault="002E6ECB" w:rsidP="004570E5">
      <w:pPr>
        <w:spacing w:before="120" w:after="120"/>
        <w:jc w:val="center"/>
        <w:outlineLvl w:val="0"/>
        <w:rPr>
          <w:b/>
          <w:sz w:val="22"/>
          <w:szCs w:val="22"/>
        </w:rPr>
      </w:pPr>
    </w:p>
    <w:p w:rsidR="002E6ECB" w:rsidRDefault="002E6ECB" w:rsidP="004570E5">
      <w:pPr>
        <w:spacing w:before="120" w:after="120"/>
        <w:jc w:val="center"/>
        <w:outlineLvl w:val="0"/>
        <w:rPr>
          <w:b/>
          <w:sz w:val="22"/>
          <w:szCs w:val="22"/>
        </w:rPr>
      </w:pPr>
    </w:p>
    <w:p w:rsidR="004570E5" w:rsidRPr="00CF40A8" w:rsidRDefault="004570E5" w:rsidP="004570E5">
      <w:pPr>
        <w:spacing w:before="120" w:after="120"/>
        <w:jc w:val="center"/>
        <w:outlineLvl w:val="0"/>
        <w:rPr>
          <w:b/>
          <w:sz w:val="22"/>
          <w:szCs w:val="22"/>
        </w:rPr>
      </w:pPr>
      <w:r w:rsidRPr="00CF40A8">
        <w:rPr>
          <w:b/>
          <w:sz w:val="22"/>
          <w:szCs w:val="22"/>
        </w:rPr>
        <w:t>6. Заключительные положения</w:t>
      </w:r>
    </w:p>
    <w:p w:rsidR="004570E5" w:rsidRDefault="004570E5" w:rsidP="004570E5">
      <w:pPr>
        <w:ind w:firstLine="709"/>
        <w:jc w:val="both"/>
        <w:rPr>
          <w:sz w:val="22"/>
          <w:szCs w:val="22"/>
        </w:rPr>
      </w:pPr>
      <w:r w:rsidRPr="00CF40A8">
        <w:rPr>
          <w:sz w:val="22"/>
          <w:szCs w:val="22"/>
        </w:rPr>
        <w:t xml:space="preserve">Любые дополнения, изменения и предложения к настоящему Заданию на оценку действительны лишь при условии, если они совершены в письменной форме и подписаны уполномоченными представителями Сторон. </w:t>
      </w:r>
    </w:p>
    <w:p w:rsidR="00C60910" w:rsidRDefault="00C60910" w:rsidP="004570E5">
      <w:pPr>
        <w:rPr>
          <w:sz w:val="22"/>
          <w:szCs w:val="22"/>
        </w:rPr>
      </w:pPr>
    </w:p>
    <w:p w:rsidR="00C60910" w:rsidRDefault="00C60910" w:rsidP="004570E5">
      <w:pPr>
        <w:rPr>
          <w:sz w:val="22"/>
          <w:szCs w:val="22"/>
        </w:rPr>
      </w:pPr>
    </w:p>
    <w:p w:rsidR="00C60910" w:rsidRDefault="00C60910" w:rsidP="004570E5">
      <w:pPr>
        <w:rPr>
          <w:sz w:val="22"/>
          <w:szCs w:val="22"/>
        </w:rPr>
      </w:pPr>
    </w:p>
    <w:p w:rsidR="00C60910" w:rsidRDefault="00C60910" w:rsidP="004570E5">
      <w:pPr>
        <w:rPr>
          <w:sz w:val="22"/>
          <w:szCs w:val="22"/>
        </w:rPr>
      </w:pPr>
    </w:p>
    <w:p w:rsidR="00C60910" w:rsidRDefault="00C60910" w:rsidP="004570E5">
      <w:pPr>
        <w:rPr>
          <w:sz w:val="22"/>
          <w:szCs w:val="22"/>
        </w:rPr>
      </w:pPr>
    </w:p>
    <w:p w:rsidR="004570E5" w:rsidRPr="00CF40A8" w:rsidRDefault="004570E5" w:rsidP="004570E5">
      <w:pPr>
        <w:rPr>
          <w:sz w:val="22"/>
          <w:szCs w:val="22"/>
        </w:rPr>
      </w:pPr>
      <w:r w:rsidRPr="00CF40A8">
        <w:rPr>
          <w:sz w:val="22"/>
          <w:szCs w:val="22"/>
        </w:rPr>
        <w:t xml:space="preserve">Проректор по инфраструктурному </w:t>
      </w:r>
    </w:p>
    <w:p w:rsidR="00C60910" w:rsidRDefault="004570E5" w:rsidP="004570E5">
      <w:pPr>
        <w:rPr>
          <w:sz w:val="22"/>
          <w:szCs w:val="22"/>
        </w:rPr>
      </w:pPr>
      <w:r w:rsidRPr="00CF40A8">
        <w:rPr>
          <w:sz w:val="22"/>
          <w:szCs w:val="22"/>
        </w:rPr>
        <w:t>развитию и управлению кампусом</w:t>
      </w:r>
    </w:p>
    <w:p w:rsidR="00C60910" w:rsidRDefault="00C60910" w:rsidP="004570E5">
      <w:pPr>
        <w:rPr>
          <w:sz w:val="22"/>
          <w:szCs w:val="22"/>
        </w:rPr>
      </w:pPr>
    </w:p>
    <w:p w:rsidR="00C60910" w:rsidRDefault="00C60910" w:rsidP="004570E5">
      <w:pPr>
        <w:rPr>
          <w:sz w:val="22"/>
          <w:szCs w:val="22"/>
        </w:rPr>
      </w:pPr>
    </w:p>
    <w:p w:rsidR="004570E5" w:rsidRPr="00CF40A8" w:rsidRDefault="004570E5" w:rsidP="004570E5">
      <w:pPr>
        <w:rPr>
          <w:sz w:val="22"/>
          <w:szCs w:val="22"/>
        </w:rPr>
      </w:pPr>
      <w:r w:rsidRPr="00CF40A8">
        <w:rPr>
          <w:sz w:val="22"/>
          <w:szCs w:val="22"/>
        </w:rPr>
        <w:t xml:space="preserve">  ________________ С.М. Головкин</w:t>
      </w:r>
      <w:r w:rsidR="00C60910">
        <w:rPr>
          <w:sz w:val="22"/>
          <w:szCs w:val="22"/>
        </w:rPr>
        <w:t xml:space="preserve">                                          __________________</w:t>
      </w:r>
    </w:p>
    <w:p w:rsidR="004570E5" w:rsidRDefault="004570E5" w:rsidP="004570E5">
      <w:pPr>
        <w:spacing w:after="120"/>
        <w:ind w:firstLine="709"/>
        <w:rPr>
          <w:sz w:val="22"/>
          <w:szCs w:val="22"/>
        </w:rPr>
      </w:pPr>
      <w:r w:rsidRPr="00CC5A86">
        <w:rPr>
          <w:sz w:val="22"/>
          <w:szCs w:val="22"/>
        </w:rPr>
        <w:t>м.п.</w:t>
      </w:r>
    </w:p>
    <w:p w:rsidR="004570E5" w:rsidRPr="00CF40A8" w:rsidRDefault="004570E5" w:rsidP="004570E5">
      <w:pPr>
        <w:rPr>
          <w:sz w:val="22"/>
          <w:szCs w:val="22"/>
        </w:rPr>
      </w:pPr>
    </w:p>
    <w:p w:rsidR="004570E5" w:rsidRDefault="004570E5" w:rsidP="004570E5">
      <w:pPr>
        <w:tabs>
          <w:tab w:val="left" w:pos="890"/>
        </w:tabs>
        <w:spacing w:after="120"/>
        <w:rPr>
          <w:b/>
          <w:sz w:val="22"/>
          <w:szCs w:val="22"/>
        </w:rPr>
      </w:pPr>
    </w:p>
    <w:p w:rsidR="00CD2510" w:rsidRPr="00CF40A8" w:rsidRDefault="00CD2510" w:rsidP="00D1107A">
      <w:pPr>
        <w:spacing w:after="120"/>
        <w:rPr>
          <w:sz w:val="22"/>
          <w:szCs w:val="22"/>
        </w:rPr>
      </w:pPr>
    </w:p>
    <w:sectPr w:rsidR="00CD2510" w:rsidRPr="00CF40A8" w:rsidSect="00F50277">
      <w:pgSz w:w="11906" w:h="16838"/>
      <w:pgMar w:top="568" w:right="707" w:bottom="567"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417" w:rsidRDefault="004E1417">
      <w:r>
        <w:separator/>
      </w:r>
    </w:p>
  </w:endnote>
  <w:endnote w:type="continuationSeparator" w:id="0">
    <w:p w:rsidR="004E1417" w:rsidRDefault="004E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417" w:rsidRDefault="004E1417">
      <w:r>
        <w:separator/>
      </w:r>
    </w:p>
  </w:footnote>
  <w:footnote w:type="continuationSeparator" w:id="0">
    <w:p w:rsidR="004E1417" w:rsidRDefault="004E1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3519F"/>
    <w:multiLevelType w:val="multilevel"/>
    <w:tmpl w:val="3134DD5E"/>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04171CB"/>
    <w:multiLevelType w:val="hybridMultilevel"/>
    <w:tmpl w:val="9B8000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DA527D"/>
    <w:multiLevelType w:val="hybridMultilevel"/>
    <w:tmpl w:val="BF001572"/>
    <w:lvl w:ilvl="0" w:tplc="A176A85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3" w15:restartNumberingAfterBreak="0">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num w:numId="1">
    <w:abstractNumId w:val="2"/>
    <w:lvlOverride w:ilvl="0"/>
    <w:lvlOverride w:ilvl="1"/>
    <w:lvlOverride w:ilvl="2"/>
    <w:lvlOverride w:ilvl="3"/>
    <w:lvlOverride w:ilvl="4"/>
    <w:lvlOverride w:ilvl="5"/>
    <w:lvlOverride w:ilvl="6"/>
    <w:lvlOverride w:ilvl="7"/>
    <w:lvlOverride w:ilvl="8"/>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A8"/>
    <w:rsid w:val="00000B58"/>
    <w:rsid w:val="00000E85"/>
    <w:rsid w:val="00011701"/>
    <w:rsid w:val="00011CF9"/>
    <w:rsid w:val="00022EC5"/>
    <w:rsid w:val="000242C0"/>
    <w:rsid w:val="00025442"/>
    <w:rsid w:val="00026DEA"/>
    <w:rsid w:val="00027310"/>
    <w:rsid w:val="00032F79"/>
    <w:rsid w:val="000462A1"/>
    <w:rsid w:val="00047EC1"/>
    <w:rsid w:val="000534D8"/>
    <w:rsid w:val="000677CF"/>
    <w:rsid w:val="00067FAE"/>
    <w:rsid w:val="000719F8"/>
    <w:rsid w:val="00072672"/>
    <w:rsid w:val="00077CA9"/>
    <w:rsid w:val="0008250C"/>
    <w:rsid w:val="00082D3E"/>
    <w:rsid w:val="00090FA6"/>
    <w:rsid w:val="0009303F"/>
    <w:rsid w:val="0009534B"/>
    <w:rsid w:val="000A2412"/>
    <w:rsid w:val="000A5963"/>
    <w:rsid w:val="000B0466"/>
    <w:rsid w:val="000B4223"/>
    <w:rsid w:val="000C5823"/>
    <w:rsid w:val="000C79BF"/>
    <w:rsid w:val="000D2DB1"/>
    <w:rsid w:val="000D649A"/>
    <w:rsid w:val="000E15AF"/>
    <w:rsid w:val="000E4A84"/>
    <w:rsid w:val="000E5A34"/>
    <w:rsid w:val="000E662D"/>
    <w:rsid w:val="00100891"/>
    <w:rsid w:val="00105CCB"/>
    <w:rsid w:val="00115079"/>
    <w:rsid w:val="00120992"/>
    <w:rsid w:val="001240A0"/>
    <w:rsid w:val="00124E7E"/>
    <w:rsid w:val="001367B4"/>
    <w:rsid w:val="0014074B"/>
    <w:rsid w:val="001451A6"/>
    <w:rsid w:val="001539F0"/>
    <w:rsid w:val="00155DCC"/>
    <w:rsid w:val="0016521C"/>
    <w:rsid w:val="001675D9"/>
    <w:rsid w:val="00167B63"/>
    <w:rsid w:val="00173230"/>
    <w:rsid w:val="00181F67"/>
    <w:rsid w:val="00183F3E"/>
    <w:rsid w:val="00185FAF"/>
    <w:rsid w:val="00191E63"/>
    <w:rsid w:val="001A09A3"/>
    <w:rsid w:val="001A6885"/>
    <w:rsid w:val="001B2678"/>
    <w:rsid w:val="001B3DEB"/>
    <w:rsid w:val="001B4008"/>
    <w:rsid w:val="001B486C"/>
    <w:rsid w:val="001B7149"/>
    <w:rsid w:val="001C0C21"/>
    <w:rsid w:val="001C2303"/>
    <w:rsid w:val="001C5828"/>
    <w:rsid w:val="001D0472"/>
    <w:rsid w:val="001D0F38"/>
    <w:rsid w:val="001D1F18"/>
    <w:rsid w:val="001D31DB"/>
    <w:rsid w:val="001E5902"/>
    <w:rsid w:val="001E6EAC"/>
    <w:rsid w:val="001F1906"/>
    <w:rsid w:val="001F19BE"/>
    <w:rsid w:val="001F42E7"/>
    <w:rsid w:val="001F48E7"/>
    <w:rsid w:val="001F49EE"/>
    <w:rsid w:val="00200BD4"/>
    <w:rsid w:val="00202F6E"/>
    <w:rsid w:val="00204AB1"/>
    <w:rsid w:val="00206B75"/>
    <w:rsid w:val="00207884"/>
    <w:rsid w:val="00213F0F"/>
    <w:rsid w:val="00215359"/>
    <w:rsid w:val="00224932"/>
    <w:rsid w:val="00227C88"/>
    <w:rsid w:val="00236A21"/>
    <w:rsid w:val="00243882"/>
    <w:rsid w:val="00250F67"/>
    <w:rsid w:val="0025101E"/>
    <w:rsid w:val="00264DC6"/>
    <w:rsid w:val="00267B52"/>
    <w:rsid w:val="00270FDC"/>
    <w:rsid w:val="00271F9C"/>
    <w:rsid w:val="00273205"/>
    <w:rsid w:val="002772E3"/>
    <w:rsid w:val="00280492"/>
    <w:rsid w:val="00284E78"/>
    <w:rsid w:val="00296D65"/>
    <w:rsid w:val="002A2763"/>
    <w:rsid w:val="002B5ACF"/>
    <w:rsid w:val="002B5DE2"/>
    <w:rsid w:val="002C0682"/>
    <w:rsid w:val="002D1CA8"/>
    <w:rsid w:val="002D75AD"/>
    <w:rsid w:val="002D77AA"/>
    <w:rsid w:val="002D7898"/>
    <w:rsid w:val="002E6ECB"/>
    <w:rsid w:val="002F5759"/>
    <w:rsid w:val="002F7D09"/>
    <w:rsid w:val="002F7DBA"/>
    <w:rsid w:val="0030031D"/>
    <w:rsid w:val="00302A36"/>
    <w:rsid w:val="003034CB"/>
    <w:rsid w:val="00320A1C"/>
    <w:rsid w:val="00321BC6"/>
    <w:rsid w:val="00330C4F"/>
    <w:rsid w:val="003364D3"/>
    <w:rsid w:val="0034147B"/>
    <w:rsid w:val="00341DEE"/>
    <w:rsid w:val="00343B42"/>
    <w:rsid w:val="003449E7"/>
    <w:rsid w:val="0035176A"/>
    <w:rsid w:val="00355448"/>
    <w:rsid w:val="00356D51"/>
    <w:rsid w:val="00360538"/>
    <w:rsid w:val="00361AB7"/>
    <w:rsid w:val="00362B69"/>
    <w:rsid w:val="00364224"/>
    <w:rsid w:val="00367C1B"/>
    <w:rsid w:val="00370449"/>
    <w:rsid w:val="003721CC"/>
    <w:rsid w:val="00374979"/>
    <w:rsid w:val="00381D6C"/>
    <w:rsid w:val="003A0BE4"/>
    <w:rsid w:val="003A78E6"/>
    <w:rsid w:val="003B1EDD"/>
    <w:rsid w:val="003C05AD"/>
    <w:rsid w:val="003C168D"/>
    <w:rsid w:val="003C7E04"/>
    <w:rsid w:val="003D01E6"/>
    <w:rsid w:val="003D1DF5"/>
    <w:rsid w:val="003D2C97"/>
    <w:rsid w:val="003D5FF7"/>
    <w:rsid w:val="003D6BFA"/>
    <w:rsid w:val="003D72AE"/>
    <w:rsid w:val="003D77BB"/>
    <w:rsid w:val="003E28C4"/>
    <w:rsid w:val="003E3F1F"/>
    <w:rsid w:val="003F26B0"/>
    <w:rsid w:val="003F5B41"/>
    <w:rsid w:val="00415EEC"/>
    <w:rsid w:val="0042135A"/>
    <w:rsid w:val="0042168C"/>
    <w:rsid w:val="00442865"/>
    <w:rsid w:val="004442F7"/>
    <w:rsid w:val="0044682C"/>
    <w:rsid w:val="004479AF"/>
    <w:rsid w:val="00452000"/>
    <w:rsid w:val="00453BF9"/>
    <w:rsid w:val="00456DB8"/>
    <w:rsid w:val="004570E5"/>
    <w:rsid w:val="004628F8"/>
    <w:rsid w:val="00464A22"/>
    <w:rsid w:val="0046517B"/>
    <w:rsid w:val="00473442"/>
    <w:rsid w:val="00473738"/>
    <w:rsid w:val="00477F4A"/>
    <w:rsid w:val="00491827"/>
    <w:rsid w:val="00493358"/>
    <w:rsid w:val="00493AE2"/>
    <w:rsid w:val="00496D7C"/>
    <w:rsid w:val="004A6762"/>
    <w:rsid w:val="004A7DCE"/>
    <w:rsid w:val="004D2291"/>
    <w:rsid w:val="004D79B9"/>
    <w:rsid w:val="004E1417"/>
    <w:rsid w:val="004E6752"/>
    <w:rsid w:val="004E7D09"/>
    <w:rsid w:val="004F0393"/>
    <w:rsid w:val="004F6840"/>
    <w:rsid w:val="00501ED0"/>
    <w:rsid w:val="0051317F"/>
    <w:rsid w:val="00515F54"/>
    <w:rsid w:val="00522C3B"/>
    <w:rsid w:val="00525814"/>
    <w:rsid w:val="00526E26"/>
    <w:rsid w:val="005308D8"/>
    <w:rsid w:val="0053441A"/>
    <w:rsid w:val="0053628D"/>
    <w:rsid w:val="005411DA"/>
    <w:rsid w:val="005513F4"/>
    <w:rsid w:val="0055274F"/>
    <w:rsid w:val="0055377B"/>
    <w:rsid w:val="00555F06"/>
    <w:rsid w:val="005573B2"/>
    <w:rsid w:val="005576D2"/>
    <w:rsid w:val="00560B2B"/>
    <w:rsid w:val="00575186"/>
    <w:rsid w:val="00580044"/>
    <w:rsid w:val="00582CCB"/>
    <w:rsid w:val="00584CBB"/>
    <w:rsid w:val="0058666F"/>
    <w:rsid w:val="005929CF"/>
    <w:rsid w:val="00597A6A"/>
    <w:rsid w:val="005B13E9"/>
    <w:rsid w:val="005B578B"/>
    <w:rsid w:val="005B6ADE"/>
    <w:rsid w:val="005C7B82"/>
    <w:rsid w:val="005E77A6"/>
    <w:rsid w:val="005F1703"/>
    <w:rsid w:val="005F6003"/>
    <w:rsid w:val="005F60B4"/>
    <w:rsid w:val="00603ABF"/>
    <w:rsid w:val="006066EB"/>
    <w:rsid w:val="00611862"/>
    <w:rsid w:val="00615066"/>
    <w:rsid w:val="00616D16"/>
    <w:rsid w:val="00624A53"/>
    <w:rsid w:val="0063063D"/>
    <w:rsid w:val="00636CCF"/>
    <w:rsid w:val="006405A8"/>
    <w:rsid w:val="00640F55"/>
    <w:rsid w:val="00641985"/>
    <w:rsid w:val="00643842"/>
    <w:rsid w:val="00645FF3"/>
    <w:rsid w:val="0064770A"/>
    <w:rsid w:val="0065083F"/>
    <w:rsid w:val="006518E5"/>
    <w:rsid w:val="006556C4"/>
    <w:rsid w:val="00656C11"/>
    <w:rsid w:val="00657E5B"/>
    <w:rsid w:val="00660DA0"/>
    <w:rsid w:val="006669C2"/>
    <w:rsid w:val="00670521"/>
    <w:rsid w:val="00680B81"/>
    <w:rsid w:val="006827CC"/>
    <w:rsid w:val="006849AC"/>
    <w:rsid w:val="006953A0"/>
    <w:rsid w:val="006A6A45"/>
    <w:rsid w:val="006B0BC6"/>
    <w:rsid w:val="006C2B20"/>
    <w:rsid w:val="006C6CBC"/>
    <w:rsid w:val="006D58FA"/>
    <w:rsid w:val="006D6B70"/>
    <w:rsid w:val="006E070B"/>
    <w:rsid w:val="006E3785"/>
    <w:rsid w:val="006E77DD"/>
    <w:rsid w:val="006F3828"/>
    <w:rsid w:val="00700674"/>
    <w:rsid w:val="00704DC6"/>
    <w:rsid w:val="00706140"/>
    <w:rsid w:val="007143B9"/>
    <w:rsid w:val="00731F52"/>
    <w:rsid w:val="00736453"/>
    <w:rsid w:val="007419A8"/>
    <w:rsid w:val="00742AED"/>
    <w:rsid w:val="00745FAE"/>
    <w:rsid w:val="007473CA"/>
    <w:rsid w:val="007474BE"/>
    <w:rsid w:val="0074784B"/>
    <w:rsid w:val="00753048"/>
    <w:rsid w:val="0076144F"/>
    <w:rsid w:val="00765FC4"/>
    <w:rsid w:val="00766EC5"/>
    <w:rsid w:val="007744E2"/>
    <w:rsid w:val="00776876"/>
    <w:rsid w:val="007907E1"/>
    <w:rsid w:val="007960D5"/>
    <w:rsid w:val="0079768E"/>
    <w:rsid w:val="007A04F4"/>
    <w:rsid w:val="007A1A3E"/>
    <w:rsid w:val="007A20D9"/>
    <w:rsid w:val="007A477C"/>
    <w:rsid w:val="007A6842"/>
    <w:rsid w:val="007B0F15"/>
    <w:rsid w:val="007B552D"/>
    <w:rsid w:val="007B6967"/>
    <w:rsid w:val="007D3321"/>
    <w:rsid w:val="007E5E89"/>
    <w:rsid w:val="007E5F8A"/>
    <w:rsid w:val="007F13E6"/>
    <w:rsid w:val="007F211A"/>
    <w:rsid w:val="007F26BC"/>
    <w:rsid w:val="007F425C"/>
    <w:rsid w:val="007F6504"/>
    <w:rsid w:val="00800E5F"/>
    <w:rsid w:val="00803363"/>
    <w:rsid w:val="00805E45"/>
    <w:rsid w:val="008149F8"/>
    <w:rsid w:val="00815EA4"/>
    <w:rsid w:val="008207C2"/>
    <w:rsid w:val="00820C87"/>
    <w:rsid w:val="0083036F"/>
    <w:rsid w:val="00831C33"/>
    <w:rsid w:val="0083288F"/>
    <w:rsid w:val="00835B5F"/>
    <w:rsid w:val="008527F2"/>
    <w:rsid w:val="00853709"/>
    <w:rsid w:val="00861E85"/>
    <w:rsid w:val="00863E54"/>
    <w:rsid w:val="00863E59"/>
    <w:rsid w:val="00864390"/>
    <w:rsid w:val="00864CDF"/>
    <w:rsid w:val="00865ECF"/>
    <w:rsid w:val="0088255B"/>
    <w:rsid w:val="00896CCE"/>
    <w:rsid w:val="008A09B1"/>
    <w:rsid w:val="008B4B23"/>
    <w:rsid w:val="008D116E"/>
    <w:rsid w:val="008D1554"/>
    <w:rsid w:val="008D159D"/>
    <w:rsid w:val="008D29D7"/>
    <w:rsid w:val="008D677D"/>
    <w:rsid w:val="008E35CC"/>
    <w:rsid w:val="008F09DF"/>
    <w:rsid w:val="008F3273"/>
    <w:rsid w:val="008F40BA"/>
    <w:rsid w:val="008F6AEC"/>
    <w:rsid w:val="008F73D5"/>
    <w:rsid w:val="009037B7"/>
    <w:rsid w:val="0090669A"/>
    <w:rsid w:val="00912670"/>
    <w:rsid w:val="00916085"/>
    <w:rsid w:val="00936CF7"/>
    <w:rsid w:val="00942022"/>
    <w:rsid w:val="009424BC"/>
    <w:rsid w:val="00946609"/>
    <w:rsid w:val="00951773"/>
    <w:rsid w:val="009520BB"/>
    <w:rsid w:val="009528B1"/>
    <w:rsid w:val="00953B6D"/>
    <w:rsid w:val="009566F8"/>
    <w:rsid w:val="009667C3"/>
    <w:rsid w:val="00977094"/>
    <w:rsid w:val="00977DB3"/>
    <w:rsid w:val="009806F8"/>
    <w:rsid w:val="00982317"/>
    <w:rsid w:val="0098520B"/>
    <w:rsid w:val="00986A98"/>
    <w:rsid w:val="00987E1C"/>
    <w:rsid w:val="00992337"/>
    <w:rsid w:val="00993F08"/>
    <w:rsid w:val="009A5C08"/>
    <w:rsid w:val="009B15F2"/>
    <w:rsid w:val="009B24BD"/>
    <w:rsid w:val="009B5C0D"/>
    <w:rsid w:val="009B7CCA"/>
    <w:rsid w:val="009C594B"/>
    <w:rsid w:val="009C59D8"/>
    <w:rsid w:val="009D265C"/>
    <w:rsid w:val="009D3199"/>
    <w:rsid w:val="009E261A"/>
    <w:rsid w:val="009E49DA"/>
    <w:rsid w:val="009E5D53"/>
    <w:rsid w:val="009F535B"/>
    <w:rsid w:val="00A00E4C"/>
    <w:rsid w:val="00A0111D"/>
    <w:rsid w:val="00A03E39"/>
    <w:rsid w:val="00A07BEF"/>
    <w:rsid w:val="00A10095"/>
    <w:rsid w:val="00A13B2A"/>
    <w:rsid w:val="00A171F1"/>
    <w:rsid w:val="00A2065F"/>
    <w:rsid w:val="00A219AF"/>
    <w:rsid w:val="00A413C1"/>
    <w:rsid w:val="00A4418A"/>
    <w:rsid w:val="00A466CF"/>
    <w:rsid w:val="00A5076E"/>
    <w:rsid w:val="00A53367"/>
    <w:rsid w:val="00A61792"/>
    <w:rsid w:val="00A62DCE"/>
    <w:rsid w:val="00A64589"/>
    <w:rsid w:val="00A82482"/>
    <w:rsid w:val="00A843BB"/>
    <w:rsid w:val="00A853EC"/>
    <w:rsid w:val="00A86474"/>
    <w:rsid w:val="00A86507"/>
    <w:rsid w:val="00A90842"/>
    <w:rsid w:val="00A94063"/>
    <w:rsid w:val="00A971AB"/>
    <w:rsid w:val="00AA53E1"/>
    <w:rsid w:val="00AB575E"/>
    <w:rsid w:val="00AC1448"/>
    <w:rsid w:val="00AC1AC4"/>
    <w:rsid w:val="00AC6D7F"/>
    <w:rsid w:val="00AD34C1"/>
    <w:rsid w:val="00AF29F3"/>
    <w:rsid w:val="00AF30FD"/>
    <w:rsid w:val="00AF3604"/>
    <w:rsid w:val="00AF77B4"/>
    <w:rsid w:val="00B01F3E"/>
    <w:rsid w:val="00B02507"/>
    <w:rsid w:val="00B101C4"/>
    <w:rsid w:val="00B11A90"/>
    <w:rsid w:val="00B161C6"/>
    <w:rsid w:val="00B36634"/>
    <w:rsid w:val="00B37451"/>
    <w:rsid w:val="00B633A3"/>
    <w:rsid w:val="00B83CA8"/>
    <w:rsid w:val="00B84C16"/>
    <w:rsid w:val="00B87DFA"/>
    <w:rsid w:val="00B950F7"/>
    <w:rsid w:val="00B97358"/>
    <w:rsid w:val="00BA0F65"/>
    <w:rsid w:val="00BB3FD2"/>
    <w:rsid w:val="00BC779D"/>
    <w:rsid w:val="00BD2F38"/>
    <w:rsid w:val="00BD77C1"/>
    <w:rsid w:val="00BE12F7"/>
    <w:rsid w:val="00BF1AE5"/>
    <w:rsid w:val="00BF529F"/>
    <w:rsid w:val="00C00D83"/>
    <w:rsid w:val="00C02C2C"/>
    <w:rsid w:val="00C04705"/>
    <w:rsid w:val="00C10596"/>
    <w:rsid w:val="00C10EAE"/>
    <w:rsid w:val="00C17DE3"/>
    <w:rsid w:val="00C26A18"/>
    <w:rsid w:val="00C26C33"/>
    <w:rsid w:val="00C32CD6"/>
    <w:rsid w:val="00C338F2"/>
    <w:rsid w:val="00C35F29"/>
    <w:rsid w:val="00C47111"/>
    <w:rsid w:val="00C53553"/>
    <w:rsid w:val="00C537E9"/>
    <w:rsid w:val="00C60910"/>
    <w:rsid w:val="00C6120A"/>
    <w:rsid w:val="00C71CEE"/>
    <w:rsid w:val="00C71FB9"/>
    <w:rsid w:val="00C77720"/>
    <w:rsid w:val="00C77F86"/>
    <w:rsid w:val="00C80F36"/>
    <w:rsid w:val="00C81EA4"/>
    <w:rsid w:val="00C84824"/>
    <w:rsid w:val="00C90208"/>
    <w:rsid w:val="00C92DB4"/>
    <w:rsid w:val="00C95E75"/>
    <w:rsid w:val="00CA0857"/>
    <w:rsid w:val="00CB0A86"/>
    <w:rsid w:val="00CB1495"/>
    <w:rsid w:val="00CB4028"/>
    <w:rsid w:val="00CB7F88"/>
    <w:rsid w:val="00CC4827"/>
    <w:rsid w:val="00CC5A86"/>
    <w:rsid w:val="00CD2510"/>
    <w:rsid w:val="00CD71CE"/>
    <w:rsid w:val="00CE496C"/>
    <w:rsid w:val="00CE59E4"/>
    <w:rsid w:val="00CE729A"/>
    <w:rsid w:val="00CF2FDD"/>
    <w:rsid w:val="00CF40A8"/>
    <w:rsid w:val="00CF77D2"/>
    <w:rsid w:val="00D009B6"/>
    <w:rsid w:val="00D011BE"/>
    <w:rsid w:val="00D034C7"/>
    <w:rsid w:val="00D0443D"/>
    <w:rsid w:val="00D1107A"/>
    <w:rsid w:val="00D1330B"/>
    <w:rsid w:val="00D2464E"/>
    <w:rsid w:val="00D24BC7"/>
    <w:rsid w:val="00D25F9C"/>
    <w:rsid w:val="00D301E3"/>
    <w:rsid w:val="00D44C7F"/>
    <w:rsid w:val="00D5302A"/>
    <w:rsid w:val="00D6619F"/>
    <w:rsid w:val="00D67EFC"/>
    <w:rsid w:val="00D71EEF"/>
    <w:rsid w:val="00D73069"/>
    <w:rsid w:val="00D84417"/>
    <w:rsid w:val="00D84E8E"/>
    <w:rsid w:val="00D866FE"/>
    <w:rsid w:val="00D87579"/>
    <w:rsid w:val="00D90B45"/>
    <w:rsid w:val="00D973B5"/>
    <w:rsid w:val="00D97CD9"/>
    <w:rsid w:val="00DA0CCF"/>
    <w:rsid w:val="00DA1916"/>
    <w:rsid w:val="00DA37FB"/>
    <w:rsid w:val="00DA6717"/>
    <w:rsid w:val="00DB2E1B"/>
    <w:rsid w:val="00DB59AA"/>
    <w:rsid w:val="00DC39E0"/>
    <w:rsid w:val="00DC492D"/>
    <w:rsid w:val="00DC4C61"/>
    <w:rsid w:val="00DD10CB"/>
    <w:rsid w:val="00DD5B5D"/>
    <w:rsid w:val="00DE22CC"/>
    <w:rsid w:val="00DE4F71"/>
    <w:rsid w:val="00DE58BA"/>
    <w:rsid w:val="00DE70E3"/>
    <w:rsid w:val="00DF1BCC"/>
    <w:rsid w:val="00DF27C2"/>
    <w:rsid w:val="00DF6B86"/>
    <w:rsid w:val="00E00152"/>
    <w:rsid w:val="00E03F7A"/>
    <w:rsid w:val="00E06525"/>
    <w:rsid w:val="00E147DA"/>
    <w:rsid w:val="00E209C4"/>
    <w:rsid w:val="00E36089"/>
    <w:rsid w:val="00E406DA"/>
    <w:rsid w:val="00E443CC"/>
    <w:rsid w:val="00E45ABF"/>
    <w:rsid w:val="00E4659F"/>
    <w:rsid w:val="00E512F0"/>
    <w:rsid w:val="00E548EA"/>
    <w:rsid w:val="00E56E88"/>
    <w:rsid w:val="00E625DA"/>
    <w:rsid w:val="00E6670F"/>
    <w:rsid w:val="00E71CDA"/>
    <w:rsid w:val="00E73020"/>
    <w:rsid w:val="00E749D4"/>
    <w:rsid w:val="00E77A0F"/>
    <w:rsid w:val="00E85344"/>
    <w:rsid w:val="00E90F87"/>
    <w:rsid w:val="00E96D67"/>
    <w:rsid w:val="00EA26F7"/>
    <w:rsid w:val="00EA3478"/>
    <w:rsid w:val="00EA40D6"/>
    <w:rsid w:val="00EB01EC"/>
    <w:rsid w:val="00EB5679"/>
    <w:rsid w:val="00EC3728"/>
    <w:rsid w:val="00EC5096"/>
    <w:rsid w:val="00ED3C7F"/>
    <w:rsid w:val="00EE165B"/>
    <w:rsid w:val="00EE4696"/>
    <w:rsid w:val="00EE580B"/>
    <w:rsid w:val="00EF37F4"/>
    <w:rsid w:val="00F01FA9"/>
    <w:rsid w:val="00F03C7A"/>
    <w:rsid w:val="00F1034F"/>
    <w:rsid w:val="00F115FC"/>
    <w:rsid w:val="00F163D8"/>
    <w:rsid w:val="00F171F9"/>
    <w:rsid w:val="00F17DE0"/>
    <w:rsid w:val="00F21725"/>
    <w:rsid w:val="00F3163A"/>
    <w:rsid w:val="00F323BA"/>
    <w:rsid w:val="00F3445B"/>
    <w:rsid w:val="00F36C2B"/>
    <w:rsid w:val="00F410AD"/>
    <w:rsid w:val="00F50277"/>
    <w:rsid w:val="00F54B11"/>
    <w:rsid w:val="00F6430D"/>
    <w:rsid w:val="00F669F7"/>
    <w:rsid w:val="00F67CAD"/>
    <w:rsid w:val="00F75C57"/>
    <w:rsid w:val="00F764AD"/>
    <w:rsid w:val="00F7669D"/>
    <w:rsid w:val="00F76E86"/>
    <w:rsid w:val="00F81083"/>
    <w:rsid w:val="00F84ACD"/>
    <w:rsid w:val="00F84D2F"/>
    <w:rsid w:val="00F9624C"/>
    <w:rsid w:val="00F97C51"/>
    <w:rsid w:val="00FA05CE"/>
    <w:rsid w:val="00FA0E20"/>
    <w:rsid w:val="00FA4811"/>
    <w:rsid w:val="00FB11B0"/>
    <w:rsid w:val="00FB2611"/>
    <w:rsid w:val="00FB3DC0"/>
    <w:rsid w:val="00FB6CFD"/>
    <w:rsid w:val="00FB7FFB"/>
    <w:rsid w:val="00FC054D"/>
    <w:rsid w:val="00FC20A8"/>
    <w:rsid w:val="00FC2909"/>
    <w:rsid w:val="00FC62B3"/>
    <w:rsid w:val="00FD1582"/>
    <w:rsid w:val="00FD62EF"/>
    <w:rsid w:val="00FD7DFE"/>
    <w:rsid w:val="00FE0BB1"/>
    <w:rsid w:val="00FE5DE4"/>
    <w:rsid w:val="00FF00B7"/>
    <w:rsid w:val="00FF5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6A94F7-8E1E-47FC-9AD1-BF8A95B9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054D"/>
  </w:style>
  <w:style w:type="paragraph" w:styleId="1">
    <w:name w:val="heading 1"/>
    <w:basedOn w:val="a"/>
    <w:next w:val="a"/>
    <w:qFormat/>
    <w:rsid w:val="00C17DE3"/>
    <w:pPr>
      <w:keepNext/>
      <w:spacing w:after="120"/>
      <w:ind w:firstLine="709"/>
      <w:jc w:val="center"/>
      <w:outlineLvl w:val="0"/>
    </w:pPr>
    <w:rPr>
      <w:b/>
      <w:bCs/>
      <w:sz w:val="24"/>
    </w:rPr>
  </w:style>
  <w:style w:type="paragraph" w:styleId="2">
    <w:name w:val="heading 2"/>
    <w:basedOn w:val="a"/>
    <w:next w:val="a"/>
    <w:link w:val="20"/>
    <w:qFormat/>
    <w:rsid w:val="00987E1C"/>
    <w:pPr>
      <w:keepNext/>
      <w:spacing w:before="240" w:after="60"/>
      <w:outlineLvl w:val="1"/>
    </w:pPr>
    <w:rPr>
      <w:rFonts w:ascii="Arial" w:hAnsi="Arial" w:cs="Arial"/>
      <w:b/>
      <w:bCs/>
      <w:iCs/>
      <w:sz w:val="28"/>
      <w:szCs w:val="28"/>
    </w:rPr>
  </w:style>
  <w:style w:type="paragraph" w:styleId="3">
    <w:name w:val="heading 3"/>
    <w:basedOn w:val="a"/>
    <w:next w:val="a"/>
    <w:qFormat/>
    <w:rsid w:val="00987E1C"/>
    <w:pPr>
      <w:keepNext/>
      <w:spacing w:before="240" w:after="60"/>
      <w:outlineLvl w:val="2"/>
    </w:pPr>
    <w:rPr>
      <w:rFonts w:ascii="Arial" w:hAnsi="Arial" w:cs="Arial"/>
      <w:b/>
      <w:bCs/>
      <w:sz w:val="24"/>
      <w:szCs w:val="26"/>
    </w:rPr>
  </w:style>
  <w:style w:type="paragraph" w:styleId="6">
    <w:name w:val="heading 6"/>
    <w:basedOn w:val="a"/>
    <w:next w:val="a"/>
    <w:qFormat/>
    <w:rsid w:val="00C17DE3"/>
    <w:pPr>
      <w:keepNext/>
      <w:jc w:val="center"/>
      <w:outlineLvl w:val="5"/>
    </w:pPr>
    <w:rPr>
      <w:b/>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Название"/>
    <w:basedOn w:val="a"/>
    <w:qFormat/>
    <w:rsid w:val="00C17DE3"/>
    <w:pPr>
      <w:jc w:val="center"/>
    </w:pPr>
    <w:rPr>
      <w:sz w:val="24"/>
    </w:rPr>
  </w:style>
  <w:style w:type="paragraph" w:styleId="a4">
    <w:name w:val="Body Text Indent"/>
    <w:aliases w:val="Знак Знак Знак Знак,Основной текст 1,Нумерованный список !!,Надин стиль Знак Знак Знак,Надин стиль Знак Знак,Надин стиль Знак,Надин стиль Знак Знак Знак Знак Знак Знак,Надин стиль Знак Знак Знак Знак Знак Знак Знак Знак"/>
    <w:basedOn w:val="a"/>
    <w:link w:val="a5"/>
    <w:qFormat/>
    <w:rsid w:val="00C17DE3"/>
    <w:pPr>
      <w:ind w:firstLine="709"/>
      <w:jc w:val="both"/>
    </w:pPr>
    <w:rPr>
      <w:sz w:val="24"/>
    </w:rPr>
  </w:style>
  <w:style w:type="paragraph" w:styleId="21">
    <w:name w:val="Body Text Indent 2"/>
    <w:basedOn w:val="a"/>
    <w:link w:val="22"/>
    <w:rsid w:val="000D2DB1"/>
    <w:pPr>
      <w:spacing w:after="120" w:line="480" w:lineRule="auto"/>
      <w:ind w:left="283"/>
    </w:pPr>
  </w:style>
  <w:style w:type="character" w:customStyle="1" w:styleId="a6">
    <w:name w:val="Гипертекстовая ссылка"/>
    <w:rsid w:val="00AC6D7F"/>
    <w:rPr>
      <w:color w:val="008000"/>
      <w:sz w:val="20"/>
      <w:szCs w:val="20"/>
      <w:u w:val="single"/>
    </w:rPr>
  </w:style>
  <w:style w:type="paragraph" w:styleId="a7">
    <w:name w:val="header"/>
    <w:aliases w:val="ВерхКолонтитул"/>
    <w:basedOn w:val="a"/>
    <w:link w:val="a8"/>
    <w:uiPriority w:val="99"/>
    <w:rsid w:val="00E4659F"/>
    <w:pPr>
      <w:tabs>
        <w:tab w:val="center" w:pos="4677"/>
        <w:tab w:val="right" w:pos="9355"/>
      </w:tabs>
    </w:pPr>
  </w:style>
  <w:style w:type="paragraph" w:styleId="a9">
    <w:name w:val="footer"/>
    <w:basedOn w:val="a"/>
    <w:rsid w:val="00E4659F"/>
    <w:pPr>
      <w:tabs>
        <w:tab w:val="center" w:pos="4677"/>
        <w:tab w:val="right" w:pos="9355"/>
      </w:tabs>
    </w:pPr>
  </w:style>
  <w:style w:type="paragraph" w:customStyle="1" w:styleId="11">
    <w:name w:val="1 Знак Знак Знак Знак Знак Знак Знак Знак Знак1"/>
    <w:basedOn w:val="a"/>
    <w:rsid w:val="00DD10CB"/>
    <w:pPr>
      <w:tabs>
        <w:tab w:val="num" w:pos="720"/>
      </w:tabs>
      <w:spacing w:after="160" w:line="240" w:lineRule="exact"/>
      <w:ind w:left="720" w:hanging="720"/>
      <w:jc w:val="both"/>
    </w:pPr>
    <w:rPr>
      <w:rFonts w:ascii="Verdana" w:hAnsi="Verdana" w:cs="Verdana"/>
      <w:lang w:val="en-US" w:eastAsia="en-US"/>
    </w:rPr>
  </w:style>
  <w:style w:type="paragraph" w:styleId="aa">
    <w:name w:val="Balloon Text"/>
    <w:basedOn w:val="a"/>
    <w:link w:val="ab"/>
    <w:uiPriority w:val="99"/>
    <w:semiHidden/>
    <w:unhideWhenUsed/>
    <w:rsid w:val="009667C3"/>
    <w:rPr>
      <w:rFonts w:ascii="Tahoma" w:hAnsi="Tahoma"/>
      <w:sz w:val="16"/>
      <w:szCs w:val="16"/>
      <w:lang w:val="x-none" w:eastAsia="x-none"/>
    </w:rPr>
  </w:style>
  <w:style w:type="character" w:customStyle="1" w:styleId="ab">
    <w:name w:val="Текст выноски Знак"/>
    <w:link w:val="aa"/>
    <w:uiPriority w:val="99"/>
    <w:semiHidden/>
    <w:rsid w:val="009667C3"/>
    <w:rPr>
      <w:rFonts w:ascii="Tahoma" w:hAnsi="Tahoma" w:cs="Tahoma"/>
      <w:sz w:val="16"/>
      <w:szCs w:val="16"/>
    </w:rPr>
  </w:style>
  <w:style w:type="paragraph" w:styleId="ac">
    <w:name w:val="Normal (Web)"/>
    <w:basedOn w:val="a"/>
    <w:uiPriority w:val="99"/>
    <w:semiHidden/>
    <w:unhideWhenUsed/>
    <w:rsid w:val="00525814"/>
    <w:pPr>
      <w:spacing w:before="100" w:beforeAutospacing="1" w:after="100" w:afterAutospacing="1"/>
    </w:pPr>
    <w:rPr>
      <w:sz w:val="24"/>
      <w:szCs w:val="24"/>
    </w:rPr>
  </w:style>
  <w:style w:type="character" w:styleId="ad">
    <w:name w:val="Hyperlink"/>
    <w:uiPriority w:val="99"/>
    <w:unhideWhenUsed/>
    <w:rsid w:val="00F171F9"/>
    <w:rPr>
      <w:color w:val="0563C1"/>
      <w:u w:val="single"/>
    </w:rPr>
  </w:style>
  <w:style w:type="character" w:customStyle="1" w:styleId="a8">
    <w:name w:val="Верхний колонтитул Знак"/>
    <w:aliases w:val="ВерхКолонтитул Знак"/>
    <w:link w:val="a7"/>
    <w:uiPriority w:val="99"/>
    <w:locked/>
    <w:rsid w:val="00CD2510"/>
  </w:style>
  <w:style w:type="character" w:customStyle="1" w:styleId="a5">
    <w:name w:val="Основной текст с отступом Знак"/>
    <w:aliases w:val="Знак Знак Знак Знак Знак,Основной текст 1 Знак,Нумерованный список !! Знак,Надин стиль Знак Знак Знак Знак,Надин стиль Знак Знак Знак1,Надин стиль Знак Знак1,Надин стиль Знак Знак Знак Знак Знак Знак Знак1"/>
    <w:link w:val="a4"/>
    <w:locked/>
    <w:rsid w:val="00CD2510"/>
    <w:rPr>
      <w:sz w:val="24"/>
    </w:rPr>
  </w:style>
  <w:style w:type="character" w:customStyle="1" w:styleId="22">
    <w:name w:val="Основной текст с отступом 2 Знак"/>
    <w:link w:val="21"/>
    <w:rsid w:val="00CD2510"/>
  </w:style>
  <w:style w:type="character" w:customStyle="1" w:styleId="20">
    <w:name w:val="Заголовок 2 Знак"/>
    <w:link w:val="2"/>
    <w:rsid w:val="008F09DF"/>
    <w:rPr>
      <w:rFonts w:ascii="Arial" w:hAnsi="Arial" w:cs="Arial"/>
      <w:b/>
      <w:bCs/>
      <w:iCs/>
      <w:sz w:val="28"/>
      <w:szCs w:val="28"/>
    </w:rPr>
  </w:style>
  <w:style w:type="character" w:customStyle="1" w:styleId="hvlx0hk">
    <w:name w:val="hvlx0hk"/>
    <w:rsid w:val="00F3163A"/>
  </w:style>
  <w:style w:type="character" w:customStyle="1" w:styleId="tvmdhxa">
    <w:name w:val="tvmdhxa"/>
    <w:rsid w:val="00F3163A"/>
  </w:style>
  <w:style w:type="character" w:styleId="ae">
    <w:name w:val="Strong"/>
    <w:uiPriority w:val="22"/>
    <w:qFormat/>
    <w:rsid w:val="006C6C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2604">
      <w:bodyDiv w:val="1"/>
      <w:marLeft w:val="0"/>
      <w:marRight w:val="0"/>
      <w:marTop w:val="0"/>
      <w:marBottom w:val="0"/>
      <w:divBdr>
        <w:top w:val="none" w:sz="0" w:space="0" w:color="auto"/>
        <w:left w:val="none" w:sz="0" w:space="0" w:color="auto"/>
        <w:bottom w:val="none" w:sz="0" w:space="0" w:color="auto"/>
        <w:right w:val="none" w:sz="0" w:space="0" w:color="auto"/>
      </w:divBdr>
    </w:div>
    <w:div w:id="78984482">
      <w:bodyDiv w:val="1"/>
      <w:marLeft w:val="0"/>
      <w:marRight w:val="0"/>
      <w:marTop w:val="0"/>
      <w:marBottom w:val="0"/>
      <w:divBdr>
        <w:top w:val="none" w:sz="0" w:space="0" w:color="auto"/>
        <w:left w:val="none" w:sz="0" w:space="0" w:color="auto"/>
        <w:bottom w:val="none" w:sz="0" w:space="0" w:color="auto"/>
        <w:right w:val="none" w:sz="0" w:space="0" w:color="auto"/>
      </w:divBdr>
    </w:div>
    <w:div w:id="299069932">
      <w:bodyDiv w:val="1"/>
      <w:marLeft w:val="0"/>
      <w:marRight w:val="0"/>
      <w:marTop w:val="0"/>
      <w:marBottom w:val="0"/>
      <w:divBdr>
        <w:top w:val="none" w:sz="0" w:space="0" w:color="auto"/>
        <w:left w:val="none" w:sz="0" w:space="0" w:color="auto"/>
        <w:bottom w:val="none" w:sz="0" w:space="0" w:color="auto"/>
        <w:right w:val="none" w:sz="0" w:space="0" w:color="auto"/>
      </w:divBdr>
    </w:div>
    <w:div w:id="376315110">
      <w:bodyDiv w:val="1"/>
      <w:marLeft w:val="0"/>
      <w:marRight w:val="0"/>
      <w:marTop w:val="0"/>
      <w:marBottom w:val="0"/>
      <w:divBdr>
        <w:top w:val="none" w:sz="0" w:space="0" w:color="auto"/>
        <w:left w:val="none" w:sz="0" w:space="0" w:color="auto"/>
        <w:bottom w:val="none" w:sz="0" w:space="0" w:color="auto"/>
        <w:right w:val="none" w:sz="0" w:space="0" w:color="auto"/>
      </w:divBdr>
    </w:div>
    <w:div w:id="452216142">
      <w:bodyDiv w:val="1"/>
      <w:marLeft w:val="0"/>
      <w:marRight w:val="0"/>
      <w:marTop w:val="0"/>
      <w:marBottom w:val="0"/>
      <w:divBdr>
        <w:top w:val="none" w:sz="0" w:space="0" w:color="auto"/>
        <w:left w:val="none" w:sz="0" w:space="0" w:color="auto"/>
        <w:bottom w:val="none" w:sz="0" w:space="0" w:color="auto"/>
        <w:right w:val="none" w:sz="0" w:space="0" w:color="auto"/>
      </w:divBdr>
    </w:div>
    <w:div w:id="519776170">
      <w:bodyDiv w:val="1"/>
      <w:marLeft w:val="0"/>
      <w:marRight w:val="0"/>
      <w:marTop w:val="0"/>
      <w:marBottom w:val="0"/>
      <w:divBdr>
        <w:top w:val="none" w:sz="0" w:space="0" w:color="auto"/>
        <w:left w:val="none" w:sz="0" w:space="0" w:color="auto"/>
        <w:bottom w:val="none" w:sz="0" w:space="0" w:color="auto"/>
        <w:right w:val="none" w:sz="0" w:space="0" w:color="auto"/>
      </w:divBdr>
    </w:div>
    <w:div w:id="531112081">
      <w:bodyDiv w:val="1"/>
      <w:marLeft w:val="0"/>
      <w:marRight w:val="0"/>
      <w:marTop w:val="0"/>
      <w:marBottom w:val="0"/>
      <w:divBdr>
        <w:top w:val="none" w:sz="0" w:space="0" w:color="auto"/>
        <w:left w:val="none" w:sz="0" w:space="0" w:color="auto"/>
        <w:bottom w:val="none" w:sz="0" w:space="0" w:color="auto"/>
        <w:right w:val="none" w:sz="0" w:space="0" w:color="auto"/>
      </w:divBdr>
    </w:div>
    <w:div w:id="576480991">
      <w:bodyDiv w:val="1"/>
      <w:marLeft w:val="0"/>
      <w:marRight w:val="0"/>
      <w:marTop w:val="0"/>
      <w:marBottom w:val="0"/>
      <w:divBdr>
        <w:top w:val="none" w:sz="0" w:space="0" w:color="auto"/>
        <w:left w:val="none" w:sz="0" w:space="0" w:color="auto"/>
        <w:bottom w:val="none" w:sz="0" w:space="0" w:color="auto"/>
        <w:right w:val="none" w:sz="0" w:space="0" w:color="auto"/>
      </w:divBdr>
    </w:div>
    <w:div w:id="626590298">
      <w:bodyDiv w:val="1"/>
      <w:marLeft w:val="0"/>
      <w:marRight w:val="0"/>
      <w:marTop w:val="0"/>
      <w:marBottom w:val="0"/>
      <w:divBdr>
        <w:top w:val="none" w:sz="0" w:space="0" w:color="auto"/>
        <w:left w:val="none" w:sz="0" w:space="0" w:color="auto"/>
        <w:bottom w:val="none" w:sz="0" w:space="0" w:color="auto"/>
        <w:right w:val="none" w:sz="0" w:space="0" w:color="auto"/>
      </w:divBdr>
    </w:div>
    <w:div w:id="859516117">
      <w:bodyDiv w:val="1"/>
      <w:marLeft w:val="0"/>
      <w:marRight w:val="0"/>
      <w:marTop w:val="0"/>
      <w:marBottom w:val="0"/>
      <w:divBdr>
        <w:top w:val="none" w:sz="0" w:space="0" w:color="auto"/>
        <w:left w:val="none" w:sz="0" w:space="0" w:color="auto"/>
        <w:bottom w:val="none" w:sz="0" w:space="0" w:color="auto"/>
        <w:right w:val="none" w:sz="0" w:space="0" w:color="auto"/>
      </w:divBdr>
    </w:div>
    <w:div w:id="960451460">
      <w:bodyDiv w:val="1"/>
      <w:marLeft w:val="0"/>
      <w:marRight w:val="0"/>
      <w:marTop w:val="0"/>
      <w:marBottom w:val="0"/>
      <w:divBdr>
        <w:top w:val="none" w:sz="0" w:space="0" w:color="auto"/>
        <w:left w:val="none" w:sz="0" w:space="0" w:color="auto"/>
        <w:bottom w:val="none" w:sz="0" w:space="0" w:color="auto"/>
        <w:right w:val="none" w:sz="0" w:space="0" w:color="auto"/>
      </w:divBdr>
    </w:div>
    <w:div w:id="1078133557">
      <w:bodyDiv w:val="1"/>
      <w:marLeft w:val="0"/>
      <w:marRight w:val="0"/>
      <w:marTop w:val="0"/>
      <w:marBottom w:val="0"/>
      <w:divBdr>
        <w:top w:val="none" w:sz="0" w:space="0" w:color="auto"/>
        <w:left w:val="none" w:sz="0" w:space="0" w:color="auto"/>
        <w:bottom w:val="none" w:sz="0" w:space="0" w:color="auto"/>
        <w:right w:val="none" w:sz="0" w:space="0" w:color="auto"/>
      </w:divBdr>
    </w:div>
    <w:div w:id="1154955652">
      <w:bodyDiv w:val="1"/>
      <w:marLeft w:val="0"/>
      <w:marRight w:val="0"/>
      <w:marTop w:val="0"/>
      <w:marBottom w:val="0"/>
      <w:divBdr>
        <w:top w:val="none" w:sz="0" w:space="0" w:color="auto"/>
        <w:left w:val="none" w:sz="0" w:space="0" w:color="auto"/>
        <w:bottom w:val="none" w:sz="0" w:space="0" w:color="auto"/>
        <w:right w:val="none" w:sz="0" w:space="0" w:color="auto"/>
      </w:divBdr>
    </w:div>
    <w:div w:id="1214079684">
      <w:bodyDiv w:val="1"/>
      <w:marLeft w:val="0"/>
      <w:marRight w:val="0"/>
      <w:marTop w:val="0"/>
      <w:marBottom w:val="0"/>
      <w:divBdr>
        <w:top w:val="none" w:sz="0" w:space="0" w:color="auto"/>
        <w:left w:val="none" w:sz="0" w:space="0" w:color="auto"/>
        <w:bottom w:val="none" w:sz="0" w:space="0" w:color="auto"/>
        <w:right w:val="none" w:sz="0" w:space="0" w:color="auto"/>
      </w:divBdr>
    </w:div>
    <w:div w:id="1228996726">
      <w:bodyDiv w:val="1"/>
      <w:marLeft w:val="0"/>
      <w:marRight w:val="0"/>
      <w:marTop w:val="0"/>
      <w:marBottom w:val="0"/>
      <w:divBdr>
        <w:top w:val="none" w:sz="0" w:space="0" w:color="auto"/>
        <w:left w:val="none" w:sz="0" w:space="0" w:color="auto"/>
        <w:bottom w:val="none" w:sz="0" w:space="0" w:color="auto"/>
        <w:right w:val="none" w:sz="0" w:space="0" w:color="auto"/>
      </w:divBdr>
    </w:div>
    <w:div w:id="1408114382">
      <w:bodyDiv w:val="1"/>
      <w:marLeft w:val="0"/>
      <w:marRight w:val="0"/>
      <w:marTop w:val="0"/>
      <w:marBottom w:val="0"/>
      <w:divBdr>
        <w:top w:val="none" w:sz="0" w:space="0" w:color="auto"/>
        <w:left w:val="none" w:sz="0" w:space="0" w:color="auto"/>
        <w:bottom w:val="none" w:sz="0" w:space="0" w:color="auto"/>
        <w:right w:val="none" w:sz="0" w:space="0" w:color="auto"/>
      </w:divBdr>
    </w:div>
    <w:div w:id="1951814075">
      <w:bodyDiv w:val="1"/>
      <w:marLeft w:val="0"/>
      <w:marRight w:val="0"/>
      <w:marTop w:val="0"/>
      <w:marBottom w:val="0"/>
      <w:divBdr>
        <w:top w:val="none" w:sz="0" w:space="0" w:color="auto"/>
        <w:left w:val="none" w:sz="0" w:space="0" w:color="auto"/>
        <w:bottom w:val="none" w:sz="0" w:space="0" w:color="auto"/>
        <w:right w:val="none" w:sz="0" w:space="0" w:color="auto"/>
      </w:divBdr>
    </w:div>
    <w:div w:id="206925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B3678-E9BE-4F08-8397-F582C045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5357</Words>
  <Characters>30536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ДОГОВОР № ______/06</vt:lpstr>
    </vt:vector>
  </TitlesOfParts>
  <Company>Yarexpert</Company>
  <LinksUpToDate>false</LinksUpToDate>
  <CharactersWithSpaces>35822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______/06</dc:title>
  <dc:subject/>
  <dc:creator>Stanyslav</dc:creator>
  <cp:keywords/>
  <cp:lastModifiedBy>operator</cp:lastModifiedBy>
  <cp:revision>2</cp:revision>
  <cp:lastPrinted>2026-05-06T12:43:00Z</cp:lastPrinted>
  <dcterms:created xsi:type="dcterms:W3CDTF">2026-05-26T08:56:00Z</dcterms:created>
  <dcterms:modified xsi:type="dcterms:W3CDTF">2026-05-26T08:56:00Z</dcterms:modified>
</cp:coreProperties>
</file>