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7"/>
        <w:pBdr/>
        <w:spacing w:after="280" w:before="0"/>
        <w:ind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ДОГОВОР №  </w:t>
      </w:r>
      <w:r>
        <w:rPr>
          <w:b/>
          <w:bCs/>
          <w:sz w:val="22"/>
        </w:rPr>
      </w:r>
    </w:p>
    <w:p>
      <w:pPr>
        <w:pStyle w:val="797"/>
        <w:pBdr/>
        <w:spacing w:after="280" w:before="0"/>
        <w:ind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ИКЗ: </w:t>
      </w:r>
      <w:r>
        <w:rPr>
          <w:rFonts w:ascii="Tahoma;Geneva;sans-serif" w:hAnsi="Tahoma;Geneva;sans-serif"/>
          <w:b w:val="0"/>
          <w:bCs/>
          <w:i w:val="0"/>
          <w:caps w:val="0"/>
          <w:smallCaps w:val="0"/>
          <w:color w:val="000000"/>
          <w:spacing w:val="0"/>
          <w:sz w:val="20"/>
        </w:rPr>
        <w:t xml:space="preserve">261434600765643450100100300000000244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</w:r>
    </w:p>
    <w:p>
      <w:pPr>
        <w:pStyle w:val="797"/>
        <w:pBdr/>
        <w:spacing w:after="280" w:before="0"/>
        <w:ind/>
        <w:jc w:val="center"/>
        <w:rPr>
          <w:b/>
          <w:bCs/>
          <w:sz w:val="22"/>
        </w:rPr>
      </w:pPr>
      <w:r>
        <w:rPr>
          <w:b/>
          <w:bCs/>
          <w:sz w:val="22"/>
        </w:rPr>
      </w:r>
      <w:r>
        <w:rPr>
          <w:b/>
          <w:bCs/>
          <w:sz w:val="22"/>
        </w:rPr>
      </w:r>
    </w:p>
    <w:p>
      <w:pPr>
        <w:pStyle w:val="797"/>
        <w:pBdr/>
        <w:spacing w:after="280" w:before="280"/>
        <w:ind/>
        <w:jc w:val="both"/>
        <w:rPr>
          <w:sz w:val="22"/>
        </w:rPr>
      </w:pPr>
      <w:r>
        <w:rPr>
          <w:sz w:val="22"/>
        </w:rPr>
        <w:t xml:space="preserve">г. Киров                                                                                                                                   «   »                2026  г.</w:t>
      </w:r>
      <w:r>
        <w:rPr>
          <w:sz w:val="22"/>
        </w:rPr>
      </w:r>
    </w:p>
    <w:p>
      <w:pPr>
        <w:pStyle w:val="714"/>
        <w:pBdr/>
        <w:spacing w:after="120" w:before="280"/>
        <w:ind w:right="0" w:firstLine="284"/>
        <w:jc w:val="both"/>
        <w:rPr/>
      </w:pPr>
      <w:r>
        <w:rPr>
          <w:sz w:val="22"/>
        </w:rPr>
        <w:t xml:space="preserve">_________________________, именуемый в дальнейшем «Поставщик», действующий на основании </w:t>
      </w:r>
      <w:r>
        <w:rPr>
          <w:sz w:val="22"/>
        </w:rPr>
        <w:t xml:space="preserve">______________________________, с одной стороны, и</w:t>
      </w:r>
      <w:r/>
    </w:p>
    <w:p>
      <w:pPr>
        <w:pStyle w:val="797"/>
        <w:pBdr/>
        <w:spacing w:after="120" w:before="120"/>
        <w:ind w:firstLine="284"/>
        <w:jc w:val="both"/>
        <w:rPr>
          <w:sz w:val="22"/>
        </w:rPr>
      </w:pPr>
      <w:r>
        <w:rPr>
          <w:b/>
          <w:sz w:val="22"/>
        </w:rPr>
        <w:t xml:space="preserve">Федеральное государственное бюджетное учреждение науки "Кировский научно-исследовательский институт гематологии и переливания крови Федерального медико-биологического агентства" (ФГБУН КНИИГиПК ФМБА России)</w:t>
      </w:r>
      <w:r>
        <w:rPr>
          <w:sz w:val="22"/>
        </w:rPr>
        <w:t xml:space="preserve">, в лице директора Парамонова Игоря Владимировича, действующего на основании Устава, именуемое в дальнейшем “Заказчик”, с другой стороны,</w:t>
      </w:r>
      <w:r>
        <w:rPr>
          <w:sz w:val="22"/>
        </w:rPr>
      </w:r>
    </w:p>
    <w:p>
      <w:pPr>
        <w:pStyle w:val="797"/>
        <w:pBdr/>
        <w:spacing w:after="120" w:before="120"/>
        <w:ind/>
        <w:jc w:val="both"/>
        <w:rPr>
          <w:b/>
          <w:sz w:val="22"/>
        </w:rPr>
      </w:pPr>
      <w:r>
        <w:rPr>
          <w:sz w:val="22"/>
        </w:rPr>
        <w:t xml:space="preserve">в соответствии с </w:t>
      </w:r>
      <w:r>
        <w:rPr>
          <w:b/>
          <w:sz w:val="22"/>
        </w:rPr>
        <w:t xml:space="preserve">п.5 ч.1 ст.93 </w:t>
      </w:r>
      <w:r>
        <w:rPr>
          <w:sz w:val="22"/>
        </w:rPr>
        <w:t xml:space="preserve">Федерального закон</w:t>
      </w:r>
      <w:r>
        <w:rPr>
          <w:sz w:val="22"/>
        </w:rPr>
        <w:t xml:space="preserve">а от 05.04.2013 г. № 44-ФЗ "О контрактной системе в сфере закупок товаров, работ, услуг для обеспечения государственных и муниципальных нужд" (далее - Федеральный закон о контрактной системе), заключили настоящий Договор (далее - Контракт) о нижеследующем:</w:t>
      </w:r>
      <w:r>
        <w:rPr>
          <w:b/>
          <w:sz w:val="22"/>
        </w:rPr>
        <w:t xml:space="preserve"> </w:t>
      </w:r>
      <w:r>
        <w:rPr>
          <w:b/>
          <w:sz w:val="22"/>
        </w:rPr>
      </w:r>
    </w:p>
    <w:p>
      <w:pPr>
        <w:pStyle w:val="797"/>
        <w:pBdr/>
        <w:spacing w:after="120" w:before="120"/>
        <w:ind w:firstLine="284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1. Предмет договора</w:t>
      </w:r>
      <w:r>
        <w:rPr>
          <w:b/>
          <w:bCs/>
          <w:sz w:val="22"/>
        </w:rPr>
      </w:r>
    </w:p>
    <w:p>
      <w:pPr>
        <w:pStyle w:val="797"/>
        <w:pBdr/>
        <w:spacing w:after="120" w:before="120"/>
        <w:ind w:firstLine="284"/>
        <w:jc w:val="both"/>
        <w:rPr>
          <w:sz w:val="22"/>
        </w:rPr>
      </w:pPr>
      <w:r>
        <w:rPr>
          <w:sz w:val="22"/>
        </w:rPr>
        <w:t xml:space="preserve">1.1. «Заказчик» поручает, а «Исполнитель» принимает на себя обязательства по изготовлению и поставке </w:t>
      </w:r>
      <w:r>
        <w:rPr>
          <w:rFonts w:cs="Times New Roman"/>
          <w:sz w:val="22"/>
          <w:lang w:eastAsia="ru-RU"/>
        </w:rPr>
        <w:t xml:space="preserve">полиграфической продукции</w:t>
      </w:r>
      <w:r>
        <w:rPr>
          <w:sz w:val="22"/>
        </w:rPr>
        <w:t xml:space="preserve"> (далее, Продукции) </w:t>
      </w:r>
      <w:r>
        <w:rPr>
          <w:b/>
          <w:sz w:val="22"/>
        </w:rPr>
        <w:t xml:space="preserve">согласно прилагаемой к Договору спецификации</w:t>
      </w:r>
      <w:r>
        <w:rPr>
          <w:sz w:val="22"/>
        </w:rPr>
        <w:t xml:space="preserve">, а «Заказчик» обязуется своевременно оплатить данную Продукцию.</w:t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jc w:val="both"/>
        <w:rPr>
          <w:sz w:val="22"/>
        </w:rPr>
      </w:pPr>
      <w:r>
        <w:rPr>
          <w:sz w:val="22"/>
        </w:rPr>
        <w:t xml:space="preserve">1.2. Вид, наименование, формат, плотность, иные требования к бумаге указываются в прилагаемой к Договору Спецификации (Приложение-спецификация № 1).</w:t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2. Условия осуществления полиграфических работ</w:t>
      </w:r>
      <w:r>
        <w:rPr>
          <w:b/>
          <w:bCs/>
          <w:sz w:val="22"/>
        </w:rPr>
      </w:r>
    </w:p>
    <w:p>
      <w:pPr>
        <w:pStyle w:val="797"/>
        <w:pBdr/>
        <w:spacing w:after="120" w:before="120"/>
        <w:ind w:firstLine="284"/>
        <w:jc w:val="both"/>
        <w:rPr>
          <w:sz w:val="22"/>
        </w:rPr>
      </w:pPr>
      <w:r>
        <w:rPr>
          <w:sz w:val="22"/>
        </w:rPr>
        <w:t xml:space="preserve">2.1. Исполнитель осуществляет пол</w:t>
      </w:r>
      <w:r>
        <w:rPr>
          <w:sz w:val="22"/>
        </w:rPr>
        <w:t xml:space="preserve">играфические работы по Спецификации от Заказчика в соответствии с прилагаемыми образцами или оригинал-макетами (в электронной версии). Исполнитель не несет ответственности за достоверность и правильность информации и материалов, предоставленных Заказчиком.</w:t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jc w:val="both"/>
        <w:rPr>
          <w:sz w:val="22"/>
        </w:rPr>
      </w:pPr>
      <w:r>
        <w:rPr>
          <w:sz w:val="22"/>
        </w:rPr>
        <w:t xml:space="preserve">2.2. Право собственности на продукцию переходит от Исполнителя к Заказчику с момента отгрузки продукции со склада Исполнителя.</w:t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jc w:val="both"/>
        <w:rPr>
          <w:sz w:val="22"/>
        </w:rPr>
      </w:pPr>
      <w:r>
        <w:rPr>
          <w:sz w:val="22"/>
        </w:rPr>
        <w:t xml:space="preserve">2.3. Доставка продукции со склада Исполнителя осуществляется транспортом Заказчика либо по соглашению сторон – транспортом Исполнителя. </w:t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3. Цена и порядок расчетов</w:t>
      </w:r>
      <w:r>
        <w:rPr>
          <w:b/>
          <w:bCs/>
          <w:sz w:val="22"/>
        </w:rPr>
      </w:r>
    </w:p>
    <w:p w14:paraId="2755DA39">
      <w:pPr>
        <w:pBdr/>
        <w:spacing/>
        <w:ind/>
        <w:jc w:val="both"/>
        <w:rPr>
          <w:color w:val="000000"/>
          <w:sz w:val="22"/>
          <w:szCs w:val="22"/>
        </w:rPr>
      </w:pPr>
      <w:r/>
      <w:bookmarkStart w:id="0" w:name="OCRUncertain271"/>
      <w:r/>
      <w:bookmarkEnd w:id="0"/>
      <w:r>
        <w:rPr>
          <w:b w:val="0"/>
          <w:bCs w:val="0"/>
          <w:sz w:val="22"/>
        </w:rPr>
        <w:t xml:space="preserve">3.1. Стоимость поставляемой Продукции по данному Договору составляет </w:t>
      </w:r>
      <w:r>
        <w:rPr>
          <w:b w:val="0"/>
          <w:bCs w:val="0"/>
          <w:sz w:val="22"/>
        </w:rPr>
        <w:t xml:space="preserve">____________________.  </w:t>
      </w:r>
      <w:r>
        <w:rPr>
          <w:b w:val="0"/>
          <w:bCs w:val="0"/>
        </w:rPr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счета/-счета-фактуры;</w:t>
      </w:r>
      <w:r/>
      <w:r>
        <w:rPr>
          <w:color w:val="000000"/>
          <w:sz w:val="22"/>
          <w:szCs w:val="22"/>
        </w:rPr>
      </w:r>
    </w:p>
    <w:p w14:paraId="55B1F6D2">
      <w:pPr>
        <w:pBdr/>
        <w:spacing/>
        <w:ind/>
        <w:jc w:val="both"/>
        <w:rPr/>
      </w:pPr>
      <w:r>
        <w:rPr>
          <w:color w:val="000000"/>
          <w:sz w:val="22"/>
          <w:szCs w:val="22"/>
        </w:rPr>
        <w:t xml:space="preserve">- товарной накладной (товарных накладных) или УПД.</w:t>
      </w:r>
      <w:r/>
      <w:r/>
    </w:p>
    <w:p>
      <w:pPr>
        <w:pStyle w:val="797"/>
        <w:pBdr/>
        <w:spacing w:after="120" w:before="120"/>
        <w:ind w:firstLine="284"/>
        <w:jc w:val="both"/>
        <w:rPr>
          <w:sz w:val="22"/>
        </w:rPr>
      </w:pPr>
      <w:r>
        <w:rPr>
          <w:sz w:val="22"/>
        </w:rPr>
        <w:t xml:space="preserve">3.2. Любое изменение цены допускается только по соглашению Сторон.</w:t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jc w:val="both"/>
        <w:rPr>
          <w:sz w:val="22"/>
          <w:highlight w:val="none"/>
        </w:rPr>
      </w:pPr>
      <w:r>
        <w:rPr>
          <w:sz w:val="22"/>
        </w:rPr>
        <w:t xml:space="preserve">3.3. Товар отпускается только по доверенности.</w:t>
      </w:r>
      <w:r>
        <w:rPr>
          <w:sz w:val="22"/>
          <w:highlight w:val="none"/>
        </w:rPr>
      </w:r>
    </w:p>
    <w:p>
      <w:pPr>
        <w:pStyle w:val="714"/>
        <w:pBdr/>
        <w:spacing w:line="319" w:lineRule="auto"/>
        <w:ind w:firstLine="0"/>
        <w:jc w:val="both"/>
        <w:rPr>
          <w:sz w:val="22"/>
          <w:szCs w:val="28"/>
        </w:rPr>
      </w:pPr>
      <w:r>
        <w:rPr>
          <w:sz w:val="22"/>
        </w:rPr>
        <w:t xml:space="preserve">      </w:t>
      </w:r>
      <w:r>
        <w:rPr>
          <w:sz w:val="22"/>
        </w:rPr>
        <w:t xml:space="preserve">3.4.</w:t>
      </w:r>
      <w:r>
        <w:rPr>
          <w:rFonts w:cs="Times New Roman"/>
          <w:sz w:val="22"/>
          <w:szCs w:val="28"/>
          <w:lang w:val="ru-RU"/>
        </w:rPr>
        <w:t xml:space="preserve">При приемке товаров, работ, усл</w:t>
      </w:r>
      <w:r>
        <w:rPr>
          <w:rFonts w:cs="Times New Roman"/>
          <w:sz w:val="22"/>
          <w:szCs w:val="28"/>
          <w:lang w:val="ru-RU"/>
        </w:rPr>
        <w:t xml:space="preserve">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</w:t>
      </w:r>
      <w:r>
        <w:rPr>
          <w:sz w:val="22"/>
          <w:szCs w:val="28"/>
        </w:rPr>
      </w:r>
    </w:p>
    <w:p>
      <w:pPr>
        <w:pStyle w:val="714"/>
        <w:pBdr/>
        <w:spacing w:line="319" w:lineRule="auto"/>
        <w:ind w:firstLine="0"/>
        <w:jc w:val="both"/>
        <w:rPr>
          <w:sz w:val="22"/>
        </w:rPr>
      </w:pPr>
      <w:r>
        <w:rPr>
          <w:rFonts w:cs="Times New Roman"/>
          <w:sz w:val="22"/>
          <w:szCs w:val="28"/>
        </w:rPr>
        <w:t xml:space="preserve">Акт приемки</w:t>
      </w:r>
      <w:r>
        <w:rPr>
          <w:rFonts w:cs="Times New Roman"/>
          <w:sz w:val="22"/>
          <w:szCs w:val="28"/>
          <w:lang w:val="ru-RU"/>
        </w:rPr>
        <w:t xml:space="preserve"> формируется на основании </w:t>
      </w:r>
      <w:r>
        <w:rPr>
          <w:rFonts w:cs="Times New Roman"/>
          <w:sz w:val="22"/>
          <w:szCs w:val="28"/>
        </w:rPr>
        <w:t xml:space="preserve">документов</w:t>
      </w:r>
      <w:r>
        <w:rPr>
          <w:rFonts w:cs="Times New Roman"/>
          <w:sz w:val="22"/>
          <w:szCs w:val="28"/>
          <w:shd w:val="clear" w:color="auto" w:fill="auto"/>
        </w:rPr>
        <w:t xml:space="preserve"> подтверждающих отгрузку</w:t>
      </w:r>
      <w:r>
        <w:rPr>
          <w:rFonts w:cs="Times New Roman"/>
          <w:sz w:val="22"/>
          <w:szCs w:val="28"/>
          <w:shd w:val="clear" w:color="auto" w:fill="auto"/>
          <w:lang w:val="ru-RU"/>
        </w:rPr>
        <w:t xml:space="preserve"> товаров, работ, услуг </w:t>
      </w:r>
      <w:r>
        <w:rPr>
          <w:rFonts w:cs="Times New Roman"/>
          <w:sz w:val="22"/>
          <w:szCs w:val="28"/>
          <w:lang w:val="ru-RU"/>
        </w:rPr>
        <w:t xml:space="preserve">(УПД, товарные накладные, акты в</w:t>
      </w:r>
      <w:r>
        <w:rPr>
          <w:rFonts w:cs="Times New Roman"/>
          <w:sz w:val="22"/>
          <w:szCs w:val="28"/>
          <w:shd w:val="clear" w:color="auto" w:fill="auto"/>
          <w:lang w:val="ru-RU"/>
        </w:rPr>
        <w:t xml:space="preserve">ыполненных работ, акты сдачи-приемки оказанных услуг, и т. п.).</w:t>
      </w:r>
      <w:r>
        <w:rPr>
          <w:sz w:val="22"/>
        </w:rPr>
      </w:r>
    </w:p>
    <w:p>
      <w:pPr>
        <w:pStyle w:val="714"/>
        <w:pBdr/>
        <w:spacing w:line="319" w:lineRule="auto"/>
        <w:ind w:firstLine="0"/>
        <w:jc w:val="both"/>
        <w:rPr>
          <w:sz w:val="22"/>
          <w:highlight w:val="none"/>
        </w:rPr>
      </w:pPr>
      <w:r>
        <w:rPr>
          <w:rFonts w:cs="Times New Roman"/>
          <w:sz w:val="22"/>
          <w:szCs w:val="28"/>
          <w:shd w:val="clear" w:color="auto" w:fill="auto"/>
          <w:lang w:val="ru-RU"/>
        </w:rPr>
        <w:t xml:space="preserve">Вторая сторона обязана обеспечить подписание Акта приемки своим уполномоченным представителем.</w:t>
      </w:r>
      <w:r>
        <w:rPr>
          <w:sz w:val="22"/>
          <w:highlight w:val="none"/>
        </w:rPr>
      </w:r>
    </w:p>
    <w:p>
      <w:pPr>
        <w:pStyle w:val="797"/>
        <w:pBdr/>
        <w:spacing w:after="120" w:before="120"/>
        <w:ind w:firstLine="28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4. Приемка товара</w:t>
      </w:r>
      <w:r>
        <w:rPr>
          <w:b/>
          <w:bCs/>
          <w:sz w:val="22"/>
        </w:rPr>
      </w:r>
    </w:p>
    <w:p>
      <w:pPr>
        <w:pStyle w:val="797"/>
        <w:pBdr/>
        <w:spacing w:after="120" w:before="120"/>
        <w:ind w:firstLine="284"/>
        <w:jc w:val="both"/>
        <w:rPr>
          <w:sz w:val="22"/>
        </w:rPr>
      </w:pPr>
      <w:r>
        <w:rPr>
          <w:sz w:val="22"/>
        </w:rPr>
        <w:t xml:space="preserve">4.1. Приемка по количеству и качеству осуществляется представителем Заказчика при получении продукции со склада Исполнителя в соответствии с выписанными накладными документами.</w:t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jc w:val="both"/>
        <w:rPr>
          <w:sz w:val="22"/>
        </w:rPr>
      </w:pPr>
      <w:r>
        <w:rPr>
          <w:sz w:val="22"/>
        </w:rPr>
        <w:t xml:space="preserve">4.2. В случае обнаружения в поставляемой Продукции недостатков или и</w:t>
      </w:r>
      <w:r>
        <w:rPr>
          <w:sz w:val="22"/>
        </w:rPr>
        <w:t xml:space="preserve">ных несоответствий условиям Договора Заказчик не позднее чем в пятидневный срок с момента получения Продукции в письменном виде уведомляет об этом Исполнителя. В случае несоблюдения указанного срока, продукция считается принятой Заказчиком в полном объеме.</w:t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jc w:val="center"/>
        <w:rPr>
          <w:b/>
          <w:bCs/>
          <w:sz w:val="22"/>
        </w:rPr>
      </w:pPr>
      <w:r>
        <w:rPr>
          <w:b/>
          <w:bCs/>
          <w:sz w:val="22"/>
        </w:rPr>
      </w:r>
      <w:r>
        <w:rPr>
          <w:b/>
          <w:bCs/>
          <w:sz w:val="22"/>
        </w:rPr>
      </w:r>
    </w:p>
    <w:p>
      <w:pPr>
        <w:pStyle w:val="797"/>
        <w:pBdr/>
        <w:spacing w:after="120" w:before="120"/>
        <w:ind w:firstLine="284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5. Ответственность Сторон</w:t>
      </w:r>
      <w:r>
        <w:rPr>
          <w:b/>
          <w:bCs/>
          <w:sz w:val="22"/>
        </w:rPr>
      </w:r>
    </w:p>
    <w:p>
      <w:pPr>
        <w:pStyle w:val="797"/>
        <w:numPr>
          <w:ilvl w:val="1"/>
          <w:numId w:val="2"/>
        </w:numPr>
        <w:pBdr/>
        <w:tabs>
          <w:tab w:val="clear" w:leader="none" w:pos="708"/>
          <w:tab w:val="left" w:leader="none" w:pos="709"/>
        </w:tabs>
        <w:spacing w:after="120" w:before="120"/>
        <w:ind w:firstLine="284" w:left="0"/>
        <w:jc w:val="both"/>
        <w:rPr>
          <w:sz w:val="22"/>
        </w:rPr>
      </w:pPr>
      <w:r>
        <w:rPr>
          <w:sz w:val="22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  <w:r>
        <w:rPr>
          <w:sz w:val="22"/>
        </w:rPr>
      </w:r>
    </w:p>
    <w:p>
      <w:pPr>
        <w:pStyle w:val="797"/>
        <w:pBdr/>
        <w:spacing w:after="120" w:before="120"/>
        <w:ind w:left="28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jc w:val="center"/>
        <w:rPr/>
      </w:pPr>
      <w:r>
        <w:rPr>
          <w:b/>
          <w:bCs/>
          <w:sz w:val="22"/>
        </w:rPr>
        <w:t xml:space="preserve">6. Порядок разрешения споров</w:t>
      </w:r>
      <w:r/>
    </w:p>
    <w:p>
      <w:pPr>
        <w:pStyle w:val="797"/>
        <w:pBdr/>
        <w:spacing w:after="120" w:before="120"/>
        <w:ind w:firstLine="284"/>
        <w:jc w:val="both"/>
        <w:rPr>
          <w:sz w:val="22"/>
        </w:rPr>
      </w:pPr>
      <w:r>
        <w:rPr>
          <w:sz w:val="22"/>
        </w:rPr>
        <w:t xml:space="preserve">6.1. Все споры и разногласия, которые могут возникнуть по настоящему Договору, Стороны будут стремиться разрешить путем переговоров в претензионном порядке. Срок рассмотрения претензии 10 дней. </w:t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jc w:val="both"/>
        <w:rPr>
          <w:sz w:val="22"/>
        </w:rPr>
      </w:pPr>
      <w:r>
        <w:rPr>
          <w:sz w:val="22"/>
        </w:rPr>
        <w:t xml:space="preserve">6.2. В случае если указанные споры и разногласия не смогут быть решены путем переговоров, они подлежат рассмотрению Арбитражным судом Кировской области.</w:t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7. Заключительные положения</w:t>
      </w:r>
      <w:r>
        <w:rPr>
          <w:b/>
          <w:bCs/>
          <w:sz w:val="22"/>
        </w:rPr>
      </w:r>
    </w:p>
    <w:p>
      <w:pPr>
        <w:pStyle w:val="797"/>
        <w:pBdr/>
        <w:spacing w:after="120" w:before="120"/>
        <w:ind w:firstLine="284"/>
        <w:jc w:val="both"/>
        <w:rPr>
          <w:sz w:val="22"/>
        </w:rPr>
      </w:pPr>
      <w:r>
        <w:rPr>
          <w:sz w:val="22"/>
        </w:rPr>
        <w:t xml:space="preserve">7.1. Настоящий Договор вступает в силу со дня подписания и действует до 31.12.2026 г.</w:t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jc w:val="both"/>
        <w:rPr>
          <w:sz w:val="22"/>
        </w:rPr>
      </w:pPr>
      <w:r>
        <w:rPr>
          <w:sz w:val="22"/>
        </w:rPr>
        <w:t xml:space="preserve">7.2. Все изменения и дополнения к настоящему Договору должны быть составлены в письменной форме и подписаны уполномоченными представителями Сторон. </w:t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jc w:val="both"/>
        <w:rPr>
          <w:sz w:val="22"/>
        </w:rPr>
      </w:pPr>
      <w:r>
        <w:rPr>
          <w:sz w:val="22"/>
        </w:rPr>
        <w:t xml:space="preserve">7.3. Основания расторжения и прекращения настоящего Договора определяются в соответствии с действующим законодательством. </w:t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rPr>
          <w:sz w:val="22"/>
        </w:rPr>
      </w:pPr>
      <w:r>
        <w:rPr>
          <w:sz w:val="22"/>
        </w:rPr>
        <w:t xml:space="preserve">7.4. Настоящий договор составлен в 2 экземплярах, имеющих одинаковую юридическую силу, по одному экземпляру для каждой Стороны.</w:t>
      </w:r>
      <w:r>
        <w:rPr>
          <w:sz w:val="22"/>
        </w:rPr>
      </w:r>
    </w:p>
    <w:p>
      <w:pPr>
        <w:pStyle w:val="797"/>
        <w:pBdr/>
        <w:spacing w:after="120" w:before="120"/>
        <w:ind w:firstLine="284"/>
        <w:rPr>
          <w:sz w:val="22"/>
        </w:rPr>
      </w:pPr>
      <w:r>
        <w:rPr>
          <w:sz w:val="22"/>
        </w:rPr>
        <w:t xml:space="preserve">7.5. Права требования по настоящему Договору могут быть переданы третьим лицам одной Стороной только с письменного согласия другой Стороны.</w:t>
      </w:r>
      <w:r>
        <w:rPr>
          <w:sz w:val="22"/>
        </w:rPr>
      </w:r>
    </w:p>
    <w:p>
      <w:pPr>
        <w:pStyle w:val="797"/>
        <w:pBdr/>
        <w:spacing w:after="120" w:before="120"/>
        <w:ind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</w:t>
      </w:r>
      <w:r>
        <w:rPr>
          <w:b/>
          <w:bCs/>
          <w:sz w:val="22"/>
        </w:rPr>
        <w:t xml:space="preserve">8. Адреса и банковские реквизиты сторон:</w:t>
      </w:r>
      <w:r>
        <w:rPr>
          <w:b/>
          <w:bCs/>
          <w:sz w:val="22"/>
        </w:rPr>
      </w:r>
    </w:p>
    <w:tbl>
      <w:tblPr>
        <w:tblInd w:w="0" w:type="dxa"/>
        <w:tblW w:w="1068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41"/>
        <w:gridCol w:w="5340"/>
      </w:tblGrid>
      <w:tr>
        <w:trPr/>
        <w:tc>
          <w:tcPr>
            <w:tcBorders/>
            <w:tcW w:w="5341" w:type="dxa"/>
          </w:tcPr>
          <w:p w14:paraId="75C112B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340" w:type="dxa"/>
          </w:tcPr>
          <w:p>
            <w:pPr>
              <w:pStyle w:val="797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ФГБУН КНИИГиПК ФМБА России</w:t>
            </w:r>
            <w:r>
              <w:rPr>
                <w:b/>
                <w:sz w:val="22"/>
              </w:rPr>
            </w:r>
          </w:p>
          <w:p>
            <w:pPr>
              <w:pStyle w:val="797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 w14:paraId="0AA62B9B"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610027, г. Киров, ул. Красноармейская, 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7B840848"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(8332)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25-47-23,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54-53-3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7, 54-79-60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3E45249E"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ИНН/КПП 4346007656/434501001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6031084B"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ОКПО 01966992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1D1A6E86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УФК по Нижегородской области (ФГБУН КНИИГиПК ФМБА России лицевой счет № 20406Ц17940, 21406Ц17940, 22406Ц17940)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458E697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р/сч 03214643000000013246 в ОКЦ № 1 ВВГУ Банка России//УФК по Нижегородской области г. Ниж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ний Новгород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3A5F91C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кор/сч   40102810745370000024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2810E2AF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БИК 012202102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24CA0E97">
            <w:pPr>
              <w:pStyle w:val="797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797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797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797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797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797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797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  <w:t xml:space="preserve">_______________________ /И.В. Парамонов/</w:t>
            </w:r>
            <w:r>
              <w:rPr>
                <w:sz w:val="22"/>
              </w:rPr>
            </w:r>
          </w:p>
          <w:p>
            <w:pPr>
              <w:pStyle w:val="797"/>
              <w:pBdr/>
              <w:spacing/>
              <w:ind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м.п.</w:t>
            </w:r>
            <w:r>
              <w:rPr>
                <w:b/>
                <w:bCs/>
                <w:sz w:val="22"/>
              </w:rPr>
            </w:r>
          </w:p>
          <w:p>
            <w:pPr>
              <w:pStyle w:val="797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797"/>
        <w:pBdr/>
        <w:tabs>
          <w:tab w:val="clear" w:leader="none" w:pos="708"/>
          <w:tab w:val="center" w:leader="none" w:pos="5233"/>
        </w:tabs>
        <w:spacing/>
        <w:ind/>
        <w:rPr>
          <w:b/>
          <w:bCs/>
          <w:sz w:val="22"/>
        </w:rPr>
      </w:pPr>
      <w:r>
        <w:rPr>
          <w:b/>
          <w:bCs/>
          <w:sz w:val="22"/>
        </w:rPr>
        <w:tab/>
      </w:r>
      <w:r>
        <w:br w:type="page" w:clear="all"/>
      </w:r>
      <w:r>
        <w:rPr>
          <w:b/>
          <w:bCs/>
          <w:sz w:val="22"/>
        </w:rPr>
      </w:r>
    </w:p>
    <w:p>
      <w:pPr>
        <w:pStyle w:val="797"/>
        <w:pBdr/>
        <w:tabs>
          <w:tab w:val="clear" w:leader="none" w:pos="708"/>
          <w:tab w:val="center" w:leader="none" w:pos="5233"/>
        </w:tabs>
        <w:spacing w:after="0" w:before="0"/>
        <w:ind/>
        <w:rPr>
          <w:sz w:val="22"/>
          <w:szCs w:val="22"/>
        </w:rPr>
      </w:pPr>
      <w:r>
        <w:rPr>
          <w:sz w:val="22"/>
          <w:szCs w:val="22"/>
        </w:rPr>
        <w:t xml:space="preserve">Приложение-спецификация № 1</w:t>
      </w:r>
      <w:r>
        <w:rPr>
          <w:sz w:val="22"/>
          <w:szCs w:val="22"/>
        </w:rPr>
      </w:r>
    </w:p>
    <w:p>
      <w:pPr>
        <w:pStyle w:val="797"/>
        <w:pBdr/>
        <w:spacing w:line="276" w:lineRule="auto"/>
        <w:ind w:right="30" w:left="652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№</w:t>
      </w:r>
      <w:r>
        <w:rPr>
          <w:b/>
          <w:sz w:val="22"/>
          <w:szCs w:val="22"/>
        </w:rPr>
      </w:r>
    </w:p>
    <w:p>
      <w:pPr>
        <w:pStyle w:val="797"/>
        <w:pBdr/>
        <w:spacing w:line="276" w:lineRule="auto"/>
        <w:ind w:right="30" w:left="652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«  »       2026 г.</w:t>
      </w:r>
      <w:r>
        <w:rPr>
          <w:b/>
          <w:sz w:val="22"/>
          <w:szCs w:val="22"/>
        </w:rPr>
      </w:r>
    </w:p>
    <w:p>
      <w:pPr>
        <w:pStyle w:val="797"/>
        <w:pBdr/>
        <w:spacing/>
        <w:ind w:left="5245"/>
        <w:jc w:val="both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805"/>
        <w:pBdr/>
        <w:spacing/>
        <w:ind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Спецификация № 1</w:t>
      </w:r>
      <w:r>
        <w:rPr>
          <w:b/>
          <w:bCs/>
          <w:sz w:val="22"/>
          <w:szCs w:val="22"/>
        </w:rPr>
      </w:r>
    </w:p>
    <w:p>
      <w:pPr>
        <w:pStyle w:val="797"/>
        <w:pBdr/>
        <w:spacing/>
        <w:ind/>
        <w:jc w:val="center"/>
        <w:rPr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  <w:r>
        <w:rPr>
          <w:b/>
          <w:bCs/>
          <w:sz w:val="6"/>
          <w:szCs w:val="6"/>
        </w:rPr>
      </w:r>
    </w:p>
    <w:p>
      <w:pPr>
        <w:pStyle w:val="797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г. Киров</w:t>
        <w:tab/>
        <w:tab/>
        <w:tab/>
        <w:tab/>
        <w:tab/>
        <w:tab/>
        <w:tab/>
        <w:tab/>
        <w:t xml:space="preserve">      </w:t>
        <w:tab/>
        <w:t xml:space="preserve">                        «    »                 2026 г.</w:t>
      </w:r>
      <w:r>
        <w:rPr>
          <w:sz w:val="22"/>
          <w:szCs w:val="22"/>
        </w:rPr>
      </w:r>
    </w:p>
    <w:p>
      <w:pPr>
        <w:pStyle w:val="797"/>
        <w:pBdr/>
        <w:spacing/>
        <w:ind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797"/>
        <w:pBdr/>
        <w:spacing/>
        <w:ind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 w14:paraId="0BC3586B">
      <w:pPr>
        <w:pStyle w:val="797"/>
        <w:pBdr/>
        <w:spacing w:after="120" w:before="120"/>
        <w:ind w:firstLine="284"/>
        <w:jc w:val="both"/>
        <w:rPr>
          <w:b w:val="0"/>
          <w:bCs w:val="0"/>
        </w:rPr>
      </w:pPr>
      <w:r>
        <w:rPr>
          <w:b w:val="0"/>
          <w:bCs w:val="0"/>
          <w:sz w:val="22"/>
          <w:szCs w:val="22"/>
          <w:highlight w:val="none"/>
          <w:lang w:eastAsia="zh-CN" w:bidi="hi-IN"/>
        </w:rPr>
      </w:r>
      <w:r>
        <w:rPr>
          <w:b w:val="0"/>
          <w:bCs w:val="0"/>
          <w:sz w:val="22"/>
          <w:szCs w:val="22"/>
          <w:highlight w:val="none"/>
          <w:lang w:eastAsia="zh-CN" w:bidi="hi-IN"/>
        </w:rPr>
      </w:r>
      <w:r>
        <w:rPr>
          <w:b w:val="0"/>
          <w:bCs w:val="0"/>
          <w:sz w:val="22"/>
          <w:szCs w:val="22"/>
          <w:highlight w:val="none"/>
          <w:lang w:eastAsia="zh-CN" w:bidi="hi-IN"/>
        </w:rPr>
      </w:r>
    </w:p>
    <w:tbl>
      <w:tblPr>
        <w:jc w:val="center"/>
        <w:tblW w:w="10638" w:type="dxa"/>
        <w:tblBorders/>
        <w:tblLayout w:type="fixed"/>
        <w:tblLook w:val="01E0" w:firstRow="1" w:lastRow="1" w:firstColumn="1" w:lastColumn="1" w:noHBand="0" w:noVBand="0"/>
      </w:tblPr>
      <w:tblGrid>
        <w:gridCol w:w="568"/>
        <w:gridCol w:w="3062"/>
        <w:gridCol w:w="2942"/>
        <w:gridCol w:w="1495"/>
        <w:gridCol w:w="1234"/>
        <w:gridCol w:w="1337"/>
      </w:tblGrid>
      <w:tr>
        <w:trPr>
          <w:jc w:val="center"/>
          <w:trHeight w:val="5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 w14:paraId="53F451E7">
            <w:pPr>
              <w:pBdr/>
              <w:spacing/>
              <w:ind/>
              <w:jc w:val="center"/>
              <w:rPr>
                <w:rFonts w:eastAsia="Calibri"/>
                <w:b/>
                <w:sz w:val="20"/>
                <w:szCs w:val="21"/>
                <w:lang w:eastAsia="en-US"/>
              </w:rPr>
            </w:pPr>
            <w:r>
              <w:rPr>
                <w:rFonts w:eastAsia="Calibri"/>
                <w:b/>
                <w:sz w:val="20"/>
                <w:szCs w:val="21"/>
                <w:lang w:eastAsia="en-US"/>
              </w:rPr>
              <w:t xml:space="preserve">№</w:t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</w:p>
          <w:p w14:paraId="167ED260">
            <w:pPr>
              <w:pBdr/>
              <w:spacing/>
              <w:ind/>
              <w:jc w:val="center"/>
              <w:rPr>
                <w:rFonts w:eastAsia="Calibri"/>
                <w:b/>
                <w:sz w:val="20"/>
                <w:szCs w:val="21"/>
                <w:lang w:eastAsia="en-US"/>
              </w:rPr>
            </w:pPr>
            <w:r>
              <w:rPr>
                <w:rFonts w:eastAsia="Calibri"/>
                <w:b/>
                <w:sz w:val="20"/>
                <w:szCs w:val="21"/>
                <w:lang w:eastAsia="en-US"/>
              </w:rPr>
              <w:t xml:space="preserve">п</w:t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  <w:t xml:space="preserve">/п</w:t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2" w:type="dxa"/>
            <w:vAlign w:val="center"/>
            <w:textDirection w:val="lrTb"/>
            <w:noWrap w:val="false"/>
          </w:tcPr>
          <w:p w14:paraId="58018551">
            <w:pPr>
              <w:pBdr/>
              <w:spacing/>
              <w:ind/>
              <w:jc w:val="center"/>
              <w:rPr>
                <w:rFonts w:eastAsia="Calibri"/>
                <w:b/>
                <w:sz w:val="20"/>
                <w:szCs w:val="21"/>
                <w:lang w:eastAsia="en-US"/>
              </w:rPr>
            </w:pPr>
            <w:r>
              <w:rPr>
                <w:rFonts w:eastAsia="Calibri"/>
                <w:b/>
                <w:sz w:val="20"/>
                <w:szCs w:val="21"/>
                <w:lang w:eastAsia="en-US"/>
              </w:rPr>
              <w:t xml:space="preserve">Тип бумаги</w:t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2" w:type="dxa"/>
            <w:vAlign w:val="center"/>
            <w:textDirection w:val="lrTb"/>
            <w:noWrap w:val="false"/>
          </w:tcPr>
          <w:p w14:paraId="2E60420A">
            <w:pPr>
              <w:pBdr/>
              <w:spacing/>
              <w:ind/>
              <w:jc w:val="center"/>
              <w:rPr>
                <w:rFonts w:eastAsia="Calibri"/>
                <w:b/>
                <w:sz w:val="20"/>
                <w:szCs w:val="21"/>
                <w:lang w:eastAsia="en-US"/>
              </w:rPr>
            </w:pPr>
            <w:r>
              <w:rPr>
                <w:rFonts w:eastAsia="Calibri"/>
                <w:b/>
                <w:sz w:val="20"/>
                <w:szCs w:val="21"/>
                <w:lang w:eastAsia="en-US"/>
              </w:rPr>
              <w:t xml:space="preserve">Формат бумаги</w:t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 w14:paraId="64C158AE">
            <w:pPr>
              <w:pBdr/>
              <w:spacing/>
              <w:ind/>
              <w:jc w:val="center"/>
              <w:rPr>
                <w:rFonts w:eastAsia="Calibri"/>
                <w:b/>
                <w:sz w:val="20"/>
                <w:szCs w:val="21"/>
                <w:lang w:eastAsia="en-US"/>
              </w:rPr>
            </w:pPr>
            <w:r>
              <w:rPr>
                <w:rFonts w:eastAsia="Calibri"/>
                <w:b/>
                <w:sz w:val="20"/>
                <w:szCs w:val="21"/>
                <w:lang w:eastAsia="en-US"/>
              </w:rPr>
              <w:t xml:space="preserve">Кол-во, шт.</w:t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textDirection w:val="lrTb"/>
            <w:noWrap w:val="false"/>
          </w:tcPr>
          <w:p w14:paraId="3B6E6A15">
            <w:pPr>
              <w:pBdr/>
              <w:spacing/>
              <w:ind/>
              <w:jc w:val="center"/>
              <w:rPr>
                <w:rFonts w:eastAsia="Calibri"/>
                <w:b/>
                <w:sz w:val="20"/>
                <w:szCs w:val="21"/>
                <w:lang w:eastAsia="en-US"/>
              </w:rPr>
            </w:pPr>
            <w:r>
              <w:rPr>
                <w:rFonts w:eastAsia="Calibri"/>
                <w:b/>
                <w:sz w:val="20"/>
                <w:szCs w:val="21"/>
                <w:lang w:eastAsia="en-US"/>
              </w:rPr>
              <w:t xml:space="preserve">Цена,</w:t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</w:p>
          <w:p w14:paraId="5AA93869">
            <w:pPr>
              <w:pBdr/>
              <w:spacing/>
              <w:ind/>
              <w:jc w:val="center"/>
              <w:rPr>
                <w:rFonts w:eastAsia="Calibri"/>
                <w:b/>
                <w:sz w:val="20"/>
                <w:szCs w:val="21"/>
                <w:lang w:eastAsia="en-US"/>
              </w:rPr>
            </w:pPr>
            <w:r>
              <w:rPr>
                <w:rFonts w:eastAsia="Calibri"/>
                <w:b/>
                <w:sz w:val="20"/>
                <w:szCs w:val="21"/>
                <w:lang w:eastAsia="en-US"/>
              </w:rPr>
              <w:t xml:space="preserve">руб./</w:t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  <w:t xml:space="preserve">шт,</w:t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</w:p>
          <w:p w14:paraId="1F2360FD">
            <w:pPr>
              <w:pBdr/>
              <w:spacing/>
              <w:ind/>
              <w:jc w:val="center"/>
              <w:rPr>
                <w:rFonts w:eastAsia="Calibri"/>
                <w:b/>
                <w:sz w:val="20"/>
                <w:szCs w:val="21"/>
                <w:lang w:eastAsia="en-US"/>
              </w:rPr>
            </w:pPr>
            <w:r>
              <w:rPr>
                <w:rFonts w:eastAsia="Calibri"/>
                <w:b/>
                <w:sz w:val="20"/>
                <w:szCs w:val="21"/>
                <w:lang w:eastAsia="en-US"/>
              </w:rPr>
              <w:t xml:space="preserve">с НДС</w:t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vAlign w:val="center"/>
            <w:textDirection w:val="lrTb"/>
            <w:noWrap w:val="false"/>
          </w:tcPr>
          <w:p w14:paraId="3DA9224A">
            <w:pPr>
              <w:pBdr/>
              <w:spacing/>
              <w:ind/>
              <w:jc w:val="center"/>
              <w:rPr>
                <w:rFonts w:eastAsia="Calibri"/>
                <w:b/>
                <w:sz w:val="20"/>
                <w:szCs w:val="21"/>
                <w:lang w:eastAsia="en-US"/>
              </w:rPr>
            </w:pPr>
            <w:r>
              <w:rPr>
                <w:rFonts w:eastAsia="Calibri"/>
                <w:b/>
                <w:sz w:val="20"/>
                <w:szCs w:val="21"/>
                <w:lang w:eastAsia="en-US"/>
              </w:rPr>
              <w:t xml:space="preserve">Общая стоимость, руб.,</w:t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</w:p>
          <w:p w14:paraId="2AE05821">
            <w:pPr>
              <w:pBdr/>
              <w:spacing/>
              <w:ind/>
              <w:jc w:val="center"/>
              <w:rPr>
                <w:rFonts w:eastAsia="Calibri"/>
                <w:b/>
                <w:sz w:val="20"/>
                <w:szCs w:val="21"/>
                <w:lang w:eastAsia="en-US"/>
              </w:rPr>
            </w:pPr>
            <w:r>
              <w:rPr>
                <w:rFonts w:eastAsia="Calibri"/>
                <w:b/>
                <w:sz w:val="20"/>
                <w:szCs w:val="21"/>
                <w:lang w:eastAsia="en-US"/>
              </w:rPr>
              <w:t xml:space="preserve">с </w:t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  <w:t xml:space="preserve">НДС</w:t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</w:p>
        </w:tc>
      </w:tr>
      <w:tr>
        <w:trPr>
          <w:jc w:val="center"/>
          <w:trHeight w:val="5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 w14:paraId="38E0CD3D">
            <w:pPr>
              <w:pBdr/>
              <w:spacing/>
              <w:ind/>
              <w:jc w:val="center"/>
              <w:rPr>
                <w:rFonts w:eastAsia="Calibri"/>
                <w:sz w:val="20"/>
                <w:szCs w:val="21"/>
                <w:lang w:eastAsia="en-US"/>
              </w:rPr>
            </w:pPr>
            <w:r>
              <w:rPr>
                <w:rFonts w:eastAsia="Calibri"/>
                <w:sz w:val="20"/>
                <w:szCs w:val="21"/>
                <w:lang w:eastAsia="en-US"/>
              </w:rPr>
              <w:t xml:space="preserve">1</w:t>
            </w:r>
            <w:r>
              <w:rPr>
                <w:rFonts w:eastAsia="Calibri"/>
                <w:sz w:val="20"/>
                <w:szCs w:val="21"/>
                <w:lang w:eastAsia="en-US"/>
              </w:rPr>
            </w:r>
            <w:r>
              <w:rPr>
                <w:rFonts w:eastAsia="Calibri"/>
                <w:sz w:val="20"/>
                <w:szCs w:val="21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2" w:type="dxa"/>
            <w:vAlign w:val="center"/>
            <w:textDirection w:val="lrTb"/>
            <w:noWrap w:val="false"/>
          </w:tcPr>
          <w:p w14:paraId="7C3960D5">
            <w:pPr>
              <w:pBdr/>
              <w:spacing/>
              <w:ind/>
              <w:rPr/>
            </w:pPr>
            <w:r/>
            <w:r>
              <w:t xml:space="preserve">Лист регистрации трансфузии (переливания) донорской крови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2" w:type="dxa"/>
            <w:vAlign w:val="center"/>
            <w:textDirection w:val="lrTb"/>
            <w:noWrap w:val="false"/>
          </w:tcPr>
          <w:p w14:paraId="3084C77B">
            <w:pPr>
              <w:pBdr/>
              <w:spacing/>
              <w:ind/>
              <w:rPr/>
            </w:pPr>
            <w:r/>
            <w:r>
              <w:t xml:space="preserve">Формат А4, печать 1+1, бумага офсетная, пл. 65 гр., альбомная ориентация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 w14:paraId="1974B2AB">
            <w:pPr>
              <w:pBdr/>
              <w:spacing/>
              <w:ind/>
              <w:jc w:val="center"/>
              <w:rPr/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textDirection w:val="lrTb"/>
            <w:noWrap w:val="false"/>
          </w:tcPr>
          <w:p w14:paraId="55C270F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vAlign w:val="center"/>
            <w:textDirection w:val="lrTb"/>
            <w:noWrap w:val="false"/>
          </w:tcPr>
          <w:p w14:paraId="37E247F6"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5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 w14:paraId="59871EF6">
            <w:pPr>
              <w:pBdr/>
              <w:spacing/>
              <w:ind/>
              <w:jc w:val="center"/>
              <w:rPr>
                <w:rFonts w:eastAsia="Calibri"/>
                <w:sz w:val="20"/>
                <w:szCs w:val="21"/>
                <w:lang w:eastAsia="en-US"/>
              </w:rPr>
            </w:pPr>
            <w:r>
              <w:rPr>
                <w:rFonts w:eastAsia="Calibri"/>
                <w:sz w:val="20"/>
                <w:szCs w:val="21"/>
                <w:lang w:eastAsia="en-US"/>
              </w:rPr>
              <w:t xml:space="preserve">2</w:t>
            </w:r>
            <w:r>
              <w:rPr>
                <w:rFonts w:eastAsia="Calibri"/>
                <w:sz w:val="20"/>
                <w:szCs w:val="21"/>
                <w:lang w:eastAsia="en-US"/>
              </w:rPr>
            </w:r>
            <w:r>
              <w:rPr>
                <w:rFonts w:eastAsia="Calibri"/>
                <w:sz w:val="20"/>
                <w:szCs w:val="21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2" w:type="dxa"/>
            <w:vAlign w:val="center"/>
            <w:textDirection w:val="lrTb"/>
            <w:noWrap w:val="false"/>
          </w:tcPr>
          <w:p w14:paraId="7890B835">
            <w:pPr>
              <w:pBdr/>
              <w:spacing/>
              <w:ind/>
              <w:rPr/>
            </w:pPr>
            <w:r/>
            <w:r>
              <w:t xml:space="preserve">Лист назначений и наблюдений за больным в отделении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2" w:type="dxa"/>
            <w:vAlign w:val="center"/>
            <w:textDirection w:val="lrTb"/>
            <w:noWrap w:val="false"/>
          </w:tcPr>
          <w:p w14:paraId="0CF70387">
            <w:pPr>
              <w:pBdr/>
              <w:spacing/>
              <w:ind/>
              <w:rPr/>
            </w:pPr>
            <w:r/>
            <w:r>
              <w:t xml:space="preserve">Формат А3, печать 1+1, бумага офсетная, пл. 65 гр., ориентация книжная, 1 фальц (сгиб)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 w14:paraId="295BE4BA">
            <w:pPr>
              <w:pBdr/>
              <w:spacing/>
              <w:ind/>
              <w:jc w:val="center"/>
              <w:rPr/>
            </w:pPr>
            <w:r>
              <w:t xml:space="preserve">1500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textDirection w:val="lrTb"/>
            <w:noWrap w:val="false"/>
          </w:tcPr>
          <w:p w14:paraId="5CEA47F2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vAlign w:val="center"/>
            <w:textDirection w:val="lrTb"/>
            <w:noWrap w:val="false"/>
          </w:tcPr>
          <w:p w14:paraId="28E9E7BA"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5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 w14:paraId="231F9454">
            <w:pPr>
              <w:pBdr/>
              <w:spacing/>
              <w:ind/>
              <w:jc w:val="center"/>
              <w:rPr>
                <w:rFonts w:eastAsia="Calibri"/>
                <w:sz w:val="20"/>
                <w:szCs w:val="21"/>
                <w:lang w:eastAsia="en-US"/>
              </w:rPr>
            </w:pPr>
            <w:r>
              <w:rPr>
                <w:rFonts w:eastAsia="Calibri"/>
                <w:sz w:val="20"/>
                <w:szCs w:val="21"/>
                <w:lang w:eastAsia="en-US"/>
              </w:rPr>
              <w:t xml:space="preserve">3</w:t>
            </w:r>
            <w:r>
              <w:rPr>
                <w:rFonts w:eastAsia="Calibri"/>
                <w:sz w:val="20"/>
                <w:szCs w:val="21"/>
                <w:lang w:eastAsia="en-US"/>
              </w:rPr>
            </w:r>
            <w:r>
              <w:rPr>
                <w:rFonts w:eastAsia="Calibri"/>
                <w:sz w:val="20"/>
                <w:szCs w:val="21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2" w:type="dxa"/>
            <w:vAlign w:val="center"/>
            <w:textDirection w:val="lrTb"/>
            <w:noWrap w:val="false"/>
          </w:tcPr>
          <w:p w14:paraId="50257A48">
            <w:pPr>
              <w:pBdr/>
              <w:spacing/>
              <w:ind/>
              <w:rPr/>
            </w:pPr>
            <w:r/>
            <w:r>
              <w:t xml:space="preserve">Лист наблюдений за центральным венозным катетером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2" w:type="dxa"/>
            <w:vAlign w:val="center"/>
            <w:textDirection w:val="lrTb"/>
            <w:noWrap w:val="false"/>
          </w:tcPr>
          <w:p w14:paraId="139470D6">
            <w:pPr>
              <w:pBdr/>
              <w:spacing/>
              <w:ind/>
              <w:rPr/>
            </w:pPr>
            <w:r/>
            <w:r>
              <w:t xml:space="preserve">Формат А4, печать 1+0, бумага газетная, пл. 48,8 гр., книжная ориентация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 w14:paraId="10CEC4A6">
            <w:pPr>
              <w:pBdr/>
              <w:spacing/>
              <w:ind/>
              <w:jc w:val="center"/>
              <w:rPr/>
            </w:pPr>
            <w:r>
              <w:t xml:space="preserve">600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textDirection w:val="lrTb"/>
            <w:noWrap w:val="false"/>
          </w:tcPr>
          <w:p w14:paraId="31C9BB3E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vAlign w:val="center"/>
            <w:textDirection w:val="lrTb"/>
            <w:noWrap w:val="false"/>
          </w:tcPr>
          <w:p w14:paraId="43DFA513"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5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 w14:paraId="711EC8C9">
            <w:pPr>
              <w:pBdr/>
              <w:spacing/>
              <w:ind/>
              <w:jc w:val="center"/>
              <w:rPr>
                <w:rFonts w:eastAsia="Calibri"/>
                <w:sz w:val="20"/>
                <w:szCs w:val="21"/>
                <w:lang w:eastAsia="en-US"/>
              </w:rPr>
            </w:pPr>
            <w:r>
              <w:rPr>
                <w:rFonts w:eastAsia="Calibri"/>
                <w:sz w:val="20"/>
                <w:szCs w:val="21"/>
                <w:lang w:eastAsia="en-US"/>
              </w:rPr>
              <w:t xml:space="preserve">4</w:t>
            </w:r>
            <w:r>
              <w:rPr>
                <w:rFonts w:eastAsia="Calibri"/>
                <w:sz w:val="20"/>
                <w:szCs w:val="21"/>
                <w:lang w:eastAsia="en-US"/>
              </w:rPr>
            </w:r>
            <w:r>
              <w:rPr>
                <w:rFonts w:eastAsia="Calibri"/>
                <w:sz w:val="20"/>
                <w:szCs w:val="21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2" w:type="dxa"/>
            <w:vAlign w:val="center"/>
            <w:textDirection w:val="lrTb"/>
            <w:noWrap w:val="false"/>
          </w:tcPr>
          <w:p w14:paraId="6AEBDB31">
            <w:pPr>
              <w:pBdr/>
              <w:spacing/>
              <w:ind/>
              <w:rPr/>
            </w:pPr>
            <w:r/>
            <w:r>
              <w:t xml:space="preserve">Заявка на трансфузионные среды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2" w:type="dxa"/>
            <w:vAlign w:val="center"/>
            <w:textDirection w:val="lrTb"/>
            <w:noWrap w:val="false"/>
          </w:tcPr>
          <w:p w14:paraId="72C4FCB7">
            <w:pPr>
              <w:pBdr/>
              <w:spacing/>
              <w:ind/>
              <w:rPr/>
            </w:pPr>
            <w:r/>
            <w:r>
              <w:t xml:space="preserve">Формат А4, печать 1+1, бумага газетная, пл. 48,8 гр., книжная ориентация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 w14:paraId="3F4DF54E">
            <w:pPr>
              <w:pBdr/>
              <w:spacing/>
              <w:ind/>
              <w:jc w:val="center"/>
              <w:rPr/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textDirection w:val="lrTb"/>
            <w:noWrap w:val="false"/>
          </w:tcPr>
          <w:p w14:paraId="337C55F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vAlign w:val="center"/>
            <w:textDirection w:val="lrTb"/>
            <w:noWrap w:val="false"/>
          </w:tcPr>
          <w:p w14:paraId="7227E1FC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 w14:paraId="4FBB40E2">
            <w:pPr>
              <w:pBdr/>
              <w:spacing/>
              <w:ind/>
              <w:jc w:val="center"/>
              <w:rPr>
                <w:rFonts w:eastAsia="Calibri"/>
                <w:sz w:val="20"/>
                <w:szCs w:val="21"/>
                <w:lang w:eastAsia="en-US"/>
              </w:rPr>
            </w:pPr>
            <w:r>
              <w:rPr>
                <w:rFonts w:eastAsia="Calibri"/>
                <w:sz w:val="20"/>
                <w:szCs w:val="21"/>
                <w:lang w:eastAsia="en-US"/>
              </w:rPr>
              <w:t xml:space="preserve">5</w:t>
            </w:r>
            <w:r>
              <w:rPr>
                <w:rFonts w:eastAsia="Calibri"/>
                <w:sz w:val="20"/>
                <w:szCs w:val="21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2" w:type="dxa"/>
            <w:vAlign w:val="center"/>
            <w:vMerge w:val="restart"/>
            <w:textDirection w:val="lrTb"/>
            <w:noWrap w:val="false"/>
          </w:tcPr>
          <w:p w14:paraId="0F241B02">
            <w:pPr>
              <w:pBdr/>
              <w:spacing/>
              <w:ind/>
              <w:rPr/>
            </w:pPr>
            <w:r/>
            <w:r>
              <w:t xml:space="preserve">Лист назначения наркотических средств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2" w:type="dxa"/>
            <w:vAlign w:val="center"/>
            <w:vMerge w:val="restart"/>
            <w:textDirection w:val="lrTb"/>
            <w:noWrap w:val="false"/>
          </w:tcPr>
          <w:p w14:paraId="5DF12C3A">
            <w:pPr>
              <w:pBdr/>
              <w:spacing/>
              <w:ind/>
              <w:rPr/>
            </w:pPr>
            <w:r/>
            <w:r>
              <w:t xml:space="preserve">Формат А4, печать 1+0, бумага офсетная, пл. 65 гр., альбомная ориентация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vMerge w:val="restart"/>
            <w:textDirection w:val="lrTb"/>
            <w:noWrap w:val="false"/>
          </w:tcPr>
          <w:p w14:paraId="0B81A5B2">
            <w:pPr>
              <w:pBdr/>
              <w:spacing/>
              <w:ind/>
              <w:jc w:val="center"/>
              <w:rPr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 w14:paraId="282896F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vAlign w:val="center"/>
            <w:vMerge w:val="restart"/>
            <w:textDirection w:val="lrTb"/>
            <w:noWrap w:val="false"/>
          </w:tcPr>
          <w:p w14:paraId="4CBA93DE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 w14:paraId="651BBE03">
            <w:pPr>
              <w:pBdr/>
              <w:spacing/>
              <w:ind/>
              <w:jc w:val="center"/>
              <w:rPr>
                <w:rFonts w:eastAsia="Calibri"/>
                <w:sz w:val="20"/>
                <w:szCs w:val="21"/>
                <w:lang w:eastAsia="en-US"/>
              </w:rPr>
            </w:pPr>
            <w:r>
              <w:rPr>
                <w:rFonts w:eastAsia="Calibri"/>
                <w:sz w:val="20"/>
                <w:szCs w:val="21"/>
                <w:lang w:eastAsia="en-US"/>
              </w:rPr>
              <w:t xml:space="preserve">6</w:t>
            </w:r>
            <w:r>
              <w:rPr>
                <w:rFonts w:eastAsia="Calibri"/>
                <w:sz w:val="20"/>
                <w:szCs w:val="21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2" w:type="dxa"/>
            <w:vAlign w:val="center"/>
            <w:vMerge w:val="restart"/>
            <w:textDirection w:val="lrTb"/>
            <w:noWrap w:val="false"/>
          </w:tcPr>
          <w:p w14:paraId="40BDFBD2">
            <w:pPr>
              <w:pBdr/>
              <w:spacing/>
              <w:ind/>
              <w:rPr/>
            </w:pPr>
            <w:r/>
            <w:r>
              <w:t xml:space="preserve">Карточка-справка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2" w:type="dxa"/>
            <w:vAlign w:val="center"/>
            <w:vMerge w:val="restart"/>
            <w:textDirection w:val="lrTb"/>
            <w:noWrap w:val="false"/>
          </w:tcPr>
          <w:p w14:paraId="1EFDE776">
            <w:pPr>
              <w:pBdr/>
              <w:spacing/>
              <w:ind/>
              <w:rPr/>
            </w:pPr>
            <w:r/>
            <w:r>
              <w:t xml:space="preserve">Формат А3, печать 1+1, картон хром-эрзац 320 гр., альбомная ориентация, без биговки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vMerge w:val="restart"/>
            <w:textDirection w:val="lrTb"/>
            <w:noWrap w:val="false"/>
          </w:tcPr>
          <w:p w14:paraId="4C939D25">
            <w:pPr>
              <w:pBdr/>
              <w:spacing/>
              <w:ind/>
              <w:jc w:val="center"/>
              <w:rPr/>
            </w:pPr>
            <w:r>
              <w:t xml:space="preserve">3000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 w14:paraId="2D0FEBFE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vAlign w:val="center"/>
            <w:vMerge w:val="restart"/>
            <w:textDirection w:val="lrTb"/>
            <w:noWrap w:val="false"/>
          </w:tcPr>
          <w:p w14:paraId="1251AAE7"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57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1" w:type="dxa"/>
            <w:vAlign w:val="center"/>
            <w:textDirection w:val="lrTb"/>
            <w:noWrap w:val="false"/>
          </w:tcPr>
          <w:p w14:paraId="64460DD4">
            <w:pPr>
              <w:pBdr/>
              <w:spacing/>
              <w:ind/>
              <w:jc w:val="right"/>
              <w:rPr>
                <w:rFonts w:eastAsia="Calibri"/>
                <w:b/>
                <w:sz w:val="20"/>
                <w:szCs w:val="21"/>
                <w:lang w:eastAsia="en-US"/>
              </w:rPr>
            </w:pPr>
            <w:r>
              <w:rPr>
                <w:rFonts w:eastAsia="Calibri"/>
                <w:b/>
                <w:sz w:val="20"/>
                <w:szCs w:val="21"/>
                <w:lang w:eastAsia="en-US"/>
              </w:rPr>
              <w:t xml:space="preserve">ИТОГО:</w:t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  <w:r>
              <w:rPr>
                <w:rFonts w:eastAsia="Calibri"/>
                <w:b/>
                <w:sz w:val="20"/>
                <w:szCs w:val="21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vAlign w:val="center"/>
            <w:textDirection w:val="lrTb"/>
            <w:noWrap w:val="false"/>
          </w:tcPr>
          <w:p w14:paraId="48303112">
            <w:pPr>
              <w:pBdr/>
              <w:spacing/>
              <w:ind/>
              <w:rPr/>
            </w:pPr>
            <w:r/>
            <w:r/>
          </w:p>
        </w:tc>
      </w:tr>
    </w:tbl>
    <w:p w14:paraId="374EEC1D">
      <w:pPr>
        <w:pStyle w:val="797"/>
        <w:pBdr/>
        <w:spacing w:after="120" w:before="120"/>
        <w:ind w:firstLine="284"/>
        <w:jc w:val="both"/>
        <w:rPr>
          <w:b w:val="0"/>
          <w:bCs w:val="0"/>
          <w:sz w:val="22"/>
          <w:szCs w:val="22"/>
          <w:highlight w:val="none"/>
          <w:lang w:eastAsia="zh-CN" w:bidi="hi-IN"/>
        </w:rPr>
      </w:pPr>
      <w:r>
        <w:rPr>
          <w:b w:val="0"/>
          <w:bCs w:val="0"/>
          <w:sz w:val="22"/>
          <w:szCs w:val="22"/>
          <w:highlight w:val="none"/>
          <w:lang w:eastAsia="zh-CN" w:bidi="hi-IN"/>
        </w:rPr>
      </w:r>
      <w:r>
        <w:rPr>
          <w:b w:val="0"/>
          <w:bCs w:val="0"/>
          <w:sz w:val="22"/>
          <w:szCs w:val="22"/>
          <w:highlight w:val="none"/>
          <w:lang w:eastAsia="zh-CN" w:bidi="hi-IN"/>
        </w:rPr>
      </w:r>
      <w:r>
        <w:rPr>
          <w:b w:val="0"/>
          <w:bCs w:val="0"/>
          <w:sz w:val="22"/>
          <w:szCs w:val="22"/>
          <w:highlight w:val="none"/>
          <w:lang w:eastAsia="zh-CN" w:bidi="hi-IN"/>
        </w:rPr>
      </w:r>
    </w:p>
    <w:p>
      <w:pPr>
        <w:pStyle w:val="797"/>
        <w:pBdr/>
        <w:spacing w:after="120" w:before="120"/>
        <w:ind w:firstLine="284"/>
        <w:jc w:val="both"/>
        <w:rPr>
          <w:b w:val="0"/>
          <w:bCs w:val="0"/>
          <w:sz w:val="22"/>
          <w:szCs w:val="22"/>
          <w:highlight w:val="none"/>
          <w:lang w:eastAsia="zh-CN" w:bidi="hi-IN"/>
        </w:rPr>
      </w:pPr>
      <w:r>
        <w:rPr>
          <w:b w:val="0"/>
          <w:bCs w:val="0"/>
          <w:sz w:val="22"/>
          <w:szCs w:val="22"/>
          <w:lang w:eastAsia="zh-CN" w:bidi="hi-IN"/>
        </w:rPr>
        <w:t xml:space="preserve">Стоимость поставляемой Продукции по данному Договору составляет </w:t>
      </w:r>
      <w:r>
        <w:rPr>
          <w:b w:val="0"/>
          <w:bCs w:val="0"/>
        </w:rPr>
        <w:t xml:space="preserve">____________________, </w:t>
      </w:r>
      <w:r>
        <w:rPr>
          <w:sz w:val="22"/>
        </w:rPr>
        <w:t xml:space="preserve">в </w:t>
      </w:r>
      <w:r>
        <w:rPr>
          <w:sz w:val="22"/>
        </w:rPr>
        <w:t xml:space="preserve">т.ч</w:t>
      </w:r>
      <w:r>
        <w:rPr>
          <w:sz w:val="22"/>
        </w:rPr>
        <w:t xml:space="preserve">. НДС – 22%</w:t>
      </w:r>
      <w:r/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97"/>
        <w:pBdr/>
        <w:tabs>
          <w:tab w:val="clear" w:leader="none" w:pos="708"/>
          <w:tab w:val="left" w:leader="none" w:pos="1140"/>
        </w:tabs>
        <w:spacing/>
        <w:ind/>
        <w:jc w:val="both"/>
        <w:rPr>
          <w:sz w:val="22"/>
          <w:szCs w:val="22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Срок изготовления – 10 рабочих дней с момента подписания договора при условии своевременного предоставления / согласования оригинала макета в работу.</w:t>
      </w:r>
      <w:r>
        <w:rPr>
          <w:sz w:val="22"/>
          <w:szCs w:val="22"/>
          <w:lang w:eastAsia="zh-CN" w:bidi="hi-IN"/>
        </w:rPr>
      </w:r>
    </w:p>
    <w:p>
      <w:pPr>
        <w:pStyle w:val="797"/>
        <w:pBdr/>
        <w:tabs>
          <w:tab w:val="clear" w:leader="none" w:pos="708"/>
          <w:tab w:val="left" w:leader="none" w:pos="1140"/>
        </w:tabs>
        <w:spacing/>
        <w:ind/>
        <w:jc w:val="both"/>
        <w:rPr>
          <w:sz w:val="22"/>
          <w:szCs w:val="22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Срок поставки – 2 рабочих дня с момента готовности продукции.</w:t>
      </w:r>
      <w:r>
        <w:rPr>
          <w:sz w:val="22"/>
          <w:szCs w:val="22"/>
          <w:lang w:eastAsia="zh-CN" w:bidi="hi-IN"/>
        </w:rPr>
      </w:r>
    </w:p>
    <w:p>
      <w:pPr>
        <w:pStyle w:val="797"/>
        <w:pBdr/>
        <w:tabs>
          <w:tab w:val="clear" w:leader="none" w:pos="708"/>
          <w:tab w:val="left" w:leader="none" w:pos="1140"/>
        </w:tabs>
        <w:spacing/>
        <w:ind/>
        <w:jc w:val="both"/>
        <w:rPr>
          <w:sz w:val="22"/>
          <w:szCs w:val="22"/>
          <w:lang w:eastAsia="zh-CN" w:bidi="hi-IN"/>
        </w:rPr>
      </w:pPr>
      <w:r>
        <w:rPr>
          <w:sz w:val="22"/>
          <w:szCs w:val="22"/>
          <w:lang w:eastAsia="zh-CN" w:bidi="hi-IN"/>
        </w:rPr>
      </w:r>
      <w:r>
        <w:rPr>
          <w:sz w:val="22"/>
          <w:szCs w:val="22"/>
          <w:lang w:eastAsia="zh-CN" w:bidi="hi-IN"/>
        </w:rPr>
      </w:r>
    </w:p>
    <w:tbl>
      <w:tblPr>
        <w:tblInd w:w="0" w:type="dxa"/>
        <w:tblW w:w="1068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41"/>
        <w:gridCol w:w="5340"/>
      </w:tblGrid>
      <w:tr>
        <w:trPr/>
        <w:tc>
          <w:tcPr>
            <w:tcBorders/>
            <w:tcW w:w="5341" w:type="dxa"/>
          </w:tcPr>
          <w:p w14:paraId="5E0E309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340" w:type="dxa"/>
          </w:tcPr>
          <w:p>
            <w:pPr>
              <w:pStyle w:val="797"/>
              <w:pBdr/>
              <w:spacing/>
              <w:ind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  <w:p w14:paraId="24193A40">
            <w:pPr>
              <w:pStyle w:val="797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ФГБУН КНИИГиПК ФМБА России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 w14:paraId="48C32665">
            <w:pPr>
              <w:pStyle w:val="797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 w14:paraId="2C79DD81"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610027, г. Киров, ул. Красноармейская, 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113338EB"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(8332)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25-47-23,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54-53-3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7, 54-79-60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7FE42085"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ИНН/КПП 4346007656/434501001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24558F95"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ОКПО 01966992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0335B0B1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УФК по Нижегородской области (ФГБУН КНИИГиПК ФМБА России лицевой счет № 20406Ц17940, 21406Ц17940, 22406Ц17940)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071B6D40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р/сч 03214643000000013246 в ОКЦ № 1 ВВГУ Банка России//УФК по Нижегородской области г. Ниж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ний Новгород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0B21F81E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кор/сч   40102810745370000024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16F95A35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БИК 012202102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5756D995">
            <w:pPr>
              <w:pStyle w:val="797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3F8DD4FC">
            <w:pPr>
              <w:pStyle w:val="797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 w14:paraId="27DFCC41">
            <w:pPr>
              <w:pStyle w:val="797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 w14:paraId="7A746DF0">
            <w:pPr>
              <w:pStyle w:val="797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 w14:paraId="1C73B883">
            <w:pPr>
              <w:pStyle w:val="797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  <w:t xml:space="preserve">_______________________ /И.В. Парамонов/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 w14:paraId="3B7CD2BA">
            <w:pPr>
              <w:pStyle w:val="797"/>
              <w:pBdr/>
              <w:spacing/>
              <w:ind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м.п.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  <w:p>
            <w:pPr>
              <w:pStyle w:val="797"/>
              <w:pBdr/>
              <w:spacing/>
              <w:ind/>
              <w:rPr>
                <w:sz w:val="22"/>
              </w:rPr>
            </w:pPr>
            <w:r>
              <w:rPr>
                <w:b/>
                <w:bCs/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797"/>
        <w:pBdr/>
        <w:tabs>
          <w:tab w:val="clear" w:leader="none" w:pos="708"/>
          <w:tab w:val="left" w:leader="none" w:pos="1140"/>
        </w:tabs>
        <w:spacing/>
        <w:ind/>
        <w:jc w:val="both"/>
        <w:rPr>
          <w:sz w:val="22"/>
          <w:szCs w:val="22"/>
          <w:lang w:eastAsia="zh-CN" w:bidi="hi-IN"/>
        </w:rPr>
      </w:pPr>
      <w:r>
        <w:rPr>
          <w:sz w:val="22"/>
          <w:szCs w:val="22"/>
          <w:lang w:eastAsia="zh-CN" w:bidi="hi-IN"/>
        </w:rPr>
      </w:r>
      <w:r>
        <w:rPr>
          <w:sz w:val="22"/>
          <w:szCs w:val="22"/>
          <w:lang w:eastAsia="zh-CN" w:bidi="hi-IN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h="16838" w:orient="portrait" w:w="11906"/>
      <w:pgMar w:top="720" w:right="720" w:bottom="777" w:left="720" w:header="0" w:footer="72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;Geneva;sans-serif">
    <w:panose1 w:val="020B0604030504040204"/>
  </w:font>
  <w:font w:name="Tahoma">
    <w:panose1 w:val="020B0604030504040204"/>
  </w:font>
  <w:font w:name="Cambria">
    <w:panose1 w:val="02040503050406030204"/>
  </w:font>
  <w:font w:name="Arial Unicode MS">
    <w:panose1 w:val="020B0604020202020204"/>
  </w:font>
  <w:font w:name="NSimSun">
    <w:panose1 w:val="02010609030101010101"/>
  </w:font>
  <w:font w:name="Arial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jc w:val="right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78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jc w:val="right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78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hanging="432" w:left="432"/>
      </w:pPr>
      <w:pStyle w:val="715"/>
      <w:rPr/>
      <w:start w:val="1"/>
      <w:suff w:val="nothing"/>
    </w:lvl>
    <w:lvl w:ilvl="1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tru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abstractNum w:abstractNumId="1">
    <w:lvl w:ilvl="0">
      <w:isLgl w:val="tru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true"/>
      <w:lvlJc w:val="left"/>
      <w:lvlText w:val="%1.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Arial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66">
    <w:name w:val="Intense Emphasis"/>
    <w:basedOn w:val="7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6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Hyperlink"/>
    <w:basedOn w:val="76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768"/>
    <w:uiPriority w:val="99"/>
    <w:semiHidden/>
    <w:pPr>
      <w:pBdr/>
      <w:spacing/>
      <w:ind/>
    </w:pPr>
    <w:rPr>
      <w:color w:val="666666"/>
    </w:rPr>
  </w:style>
  <w:style w:type="paragraph" w:styleId="714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Arial"/>
      <w:color w:val="auto"/>
      <w:sz w:val="20"/>
      <w:szCs w:val="20"/>
      <w:lang w:val="ru-RU" w:eastAsia="zh-CN" w:bidi="ar-SA"/>
    </w:rPr>
  </w:style>
  <w:style w:type="paragraph" w:styleId="715">
    <w:name w:val="Heading 1"/>
    <w:basedOn w:val="797"/>
    <w:uiPriority w:val="9"/>
    <w:qFormat/>
    <w:pPr>
      <w:keepNext w:val="true"/>
      <w:numPr>
        <w:ilvl w:val="0"/>
        <w:numId w:val="1"/>
      </w:numPr>
      <w:pBdr/>
      <w:spacing w:after="280" w:before="280"/>
      <w:ind/>
      <w:jc w:val="both"/>
      <w:outlineLvl w:val="0"/>
    </w:pPr>
    <w:rPr>
      <w:b/>
      <w:bCs/>
      <w:sz w:val="48"/>
      <w:szCs w:val="48"/>
    </w:rPr>
  </w:style>
  <w:style w:type="paragraph" w:styleId="716">
    <w:name w:val="Heading 2"/>
    <w:basedOn w:val="797"/>
    <w:uiPriority w:val="9"/>
    <w:unhideWhenUsed/>
    <w:qFormat/>
    <w:pPr>
      <w:keepNext w:val="true"/>
      <w:pBdr/>
      <w:spacing w:after="60" w:before="240"/>
      <w:ind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717">
    <w:name w:val="Heading 3"/>
    <w:basedOn w:val="76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8">
    <w:name w:val="Heading 4"/>
    <w:basedOn w:val="7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6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7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7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76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5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26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7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Title Char"/>
    <w:uiPriority w:val="10"/>
    <w:qFormat/>
    <w:pPr>
      <w:pBdr/>
      <w:spacing/>
      <w:ind/>
    </w:pPr>
    <w:rPr>
      <w:sz w:val="48"/>
      <w:szCs w:val="48"/>
    </w:rPr>
  </w:style>
  <w:style w:type="character" w:styleId="734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735">
    <w:name w:val="Quote Char"/>
    <w:uiPriority w:val="29"/>
    <w:qFormat/>
    <w:pPr>
      <w:pBdr/>
      <w:spacing/>
      <w:ind/>
    </w:pPr>
    <w:rPr>
      <w:i/>
    </w:rPr>
  </w:style>
  <w:style w:type="character" w:styleId="736">
    <w:name w:val="Intense Quote Char"/>
    <w:uiPriority w:val="30"/>
    <w:qFormat/>
    <w:pPr>
      <w:pBdr/>
      <w:spacing/>
      <w:ind/>
    </w:pPr>
    <w:rPr>
      <w:i/>
    </w:rPr>
  </w:style>
  <w:style w:type="character" w:styleId="737">
    <w:name w:val="Header Char"/>
    <w:uiPriority w:val="99"/>
    <w:qFormat/>
    <w:pPr>
      <w:pBdr/>
      <w:spacing/>
      <w:ind/>
    </w:pPr>
  </w:style>
  <w:style w:type="character" w:styleId="738">
    <w:name w:val="Footer Char"/>
    <w:uiPriority w:val="99"/>
    <w:qFormat/>
    <w:pPr>
      <w:pBdr/>
      <w:spacing/>
      <w:ind/>
    </w:pPr>
  </w:style>
  <w:style w:type="character" w:styleId="739">
    <w:name w:val="Caption Char"/>
    <w:uiPriority w:val="99"/>
    <w:qFormat/>
    <w:pPr>
      <w:pBdr/>
      <w:spacing/>
      <w:ind/>
    </w:pPr>
  </w:style>
  <w:style w:type="character" w:styleId="740">
    <w:name w:val="Internet Link"/>
    <w:uiPriority w:val="99"/>
    <w:unhideWhenUsed/>
    <w:qFormat/>
    <w:pPr>
      <w:pBdr/>
      <w:spacing/>
      <w:ind/>
    </w:pPr>
    <w:rPr>
      <w:color w:val="0000ff" w:themeColor="hyperlink"/>
      <w:u w:val="single"/>
    </w:rPr>
  </w:style>
  <w:style w:type="character" w:styleId="741">
    <w:name w:val="Footnote Text Char"/>
    <w:uiPriority w:val="99"/>
    <w:qFormat/>
    <w:pPr>
      <w:pBdr/>
      <w:spacing/>
      <w:ind/>
    </w:pPr>
    <w:rPr>
      <w:sz w:val="18"/>
    </w:rPr>
  </w:style>
  <w:style w:type="character" w:styleId="742">
    <w:name w:val="footnote reference"/>
    <w:pPr>
      <w:pBdr/>
      <w:spacing/>
      <w:ind/>
    </w:pPr>
    <w:rPr>
      <w:vertAlign w:val="superscript"/>
    </w:rPr>
  </w:style>
  <w:style w:type="character" w:styleId="743">
    <w:name w:val="Footnote Characters"/>
    <w:qFormat/>
    <w:pPr>
      <w:pBdr/>
      <w:spacing/>
      <w:ind/>
    </w:pPr>
    <w:rPr>
      <w:vertAlign w:val="superscript"/>
    </w:rPr>
  </w:style>
  <w:style w:type="character" w:styleId="744">
    <w:name w:val="Footnote Characters1"/>
    <w:qFormat/>
    <w:pPr>
      <w:pBdr/>
      <w:spacing/>
      <w:ind/>
    </w:pPr>
    <w:rPr>
      <w:vertAlign w:val="superscript"/>
    </w:rPr>
  </w:style>
  <w:style w:type="character" w:styleId="745">
    <w:name w:val="Footnote Characters11"/>
    <w:qFormat/>
    <w:pPr>
      <w:pBdr/>
      <w:spacing/>
      <w:ind/>
    </w:pPr>
    <w:rPr>
      <w:vertAlign w:val="superscript"/>
    </w:rPr>
  </w:style>
  <w:style w:type="character" w:styleId="746">
    <w:name w:val="Footnote Characters111"/>
    <w:uiPriority w:val="99"/>
    <w:unhideWhenUsed/>
    <w:qFormat/>
    <w:pPr>
      <w:pBdr/>
      <w:spacing/>
      <w:ind/>
    </w:pPr>
    <w:rPr>
      <w:vertAlign w:val="superscript"/>
    </w:rPr>
  </w:style>
  <w:style w:type="character" w:styleId="747">
    <w:name w:val="Endnote Text Char"/>
    <w:uiPriority w:val="99"/>
    <w:qFormat/>
    <w:pPr>
      <w:pBdr/>
      <w:spacing/>
      <w:ind/>
    </w:pPr>
    <w:rPr>
      <w:sz w:val="20"/>
    </w:rPr>
  </w:style>
  <w:style w:type="character" w:styleId="748">
    <w:name w:val="endnote reference"/>
    <w:pPr>
      <w:pBdr/>
      <w:spacing/>
      <w:ind/>
    </w:pPr>
    <w:rPr>
      <w:vertAlign w:val="superscript"/>
    </w:rPr>
  </w:style>
  <w:style w:type="character" w:styleId="749">
    <w:name w:val="Endnote Characters"/>
    <w:qFormat/>
    <w:pPr>
      <w:pBdr/>
      <w:spacing/>
      <w:ind/>
    </w:pPr>
    <w:rPr>
      <w:vertAlign w:val="superscript"/>
    </w:rPr>
  </w:style>
  <w:style w:type="character" w:styleId="750">
    <w:name w:val="Endnote Characters1"/>
    <w:qFormat/>
    <w:pPr>
      <w:pBdr/>
      <w:spacing/>
      <w:ind/>
    </w:pPr>
    <w:rPr>
      <w:vertAlign w:val="superscript"/>
    </w:rPr>
  </w:style>
  <w:style w:type="character" w:styleId="751">
    <w:name w:val="Endnote Characters11"/>
    <w:qFormat/>
    <w:pPr>
      <w:pBdr/>
      <w:spacing/>
      <w:ind/>
    </w:pPr>
    <w:rPr>
      <w:vertAlign w:val="superscript"/>
    </w:rPr>
  </w:style>
  <w:style w:type="character" w:styleId="752">
    <w:name w:val="Endnote Characters11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53">
    <w:name w:val="Основной шрифт абзаца"/>
    <w:qFormat/>
    <w:pPr>
      <w:pBdr/>
      <w:spacing/>
      <w:ind/>
    </w:pPr>
  </w:style>
  <w:style w:type="character" w:styleId="754">
    <w:name w:val="Absatz-Standardschriftart"/>
    <w:qFormat/>
    <w:pPr>
      <w:pBdr/>
      <w:spacing/>
      <w:ind/>
    </w:pPr>
  </w:style>
  <w:style w:type="character" w:styleId="755">
    <w:name w:val="WW-Absatz-Standardschriftart"/>
    <w:qFormat/>
    <w:pPr>
      <w:pBdr/>
      <w:spacing/>
      <w:ind/>
    </w:pPr>
  </w:style>
  <w:style w:type="character" w:styleId="756">
    <w:name w:val="WW-Absatz-Standardschriftart1"/>
    <w:qFormat/>
    <w:pPr>
      <w:pBdr/>
      <w:spacing/>
      <w:ind/>
    </w:pPr>
  </w:style>
  <w:style w:type="character" w:styleId="757">
    <w:name w:val="WW-Absatz-Standardschriftart11"/>
    <w:qFormat/>
    <w:pPr>
      <w:pBdr/>
      <w:spacing/>
      <w:ind/>
    </w:pPr>
  </w:style>
  <w:style w:type="character" w:styleId="758">
    <w:name w:val="WW-Absatz-Standardschriftart111"/>
    <w:qFormat/>
    <w:pPr>
      <w:pBdr/>
      <w:spacing/>
      <w:ind/>
    </w:pPr>
  </w:style>
  <w:style w:type="character" w:styleId="759">
    <w:name w:val="Основной шрифт абзаца1"/>
    <w:qFormat/>
    <w:pPr>
      <w:pBdr/>
      <w:spacing/>
      <w:ind/>
    </w:pPr>
  </w:style>
  <w:style w:type="character" w:styleId="760">
    <w:name w:val="Заголовок 1 Знак"/>
    <w:qFormat/>
    <w:pPr>
      <w:pBdr/>
      <w:spacing/>
      <w:ind/>
    </w:pPr>
    <w:rPr>
      <w:b/>
      <w:bCs/>
      <w:sz w:val="48"/>
      <w:szCs w:val="48"/>
    </w:rPr>
  </w:style>
  <w:style w:type="character" w:styleId="761">
    <w:name w:val="Символ нумерации"/>
    <w:qFormat/>
    <w:pPr>
      <w:pBdr/>
      <w:spacing/>
      <w:ind/>
    </w:pPr>
  </w:style>
  <w:style w:type="character" w:styleId="762">
    <w:name w:val="Верхний колонтитул Знак"/>
    <w:qFormat/>
    <w:pPr>
      <w:pBdr/>
      <w:spacing/>
      <w:ind/>
    </w:pPr>
    <w:rPr>
      <w:sz w:val="24"/>
      <w:szCs w:val="24"/>
      <w:lang w:eastAsia="ar-SA"/>
    </w:rPr>
  </w:style>
  <w:style w:type="character" w:styleId="763">
    <w:name w:val="Нижний колонтитул Знак"/>
    <w:qFormat/>
    <w:pPr>
      <w:pBdr/>
      <w:spacing/>
      <w:ind/>
    </w:pPr>
    <w:rPr>
      <w:sz w:val="24"/>
      <w:szCs w:val="24"/>
      <w:lang w:eastAsia="ar-SA"/>
    </w:rPr>
  </w:style>
  <w:style w:type="character" w:styleId="764">
    <w:name w:val="Заголовок 2 Знак"/>
    <w:qFormat/>
    <w:pPr>
      <w:pBdr/>
      <w:spacing/>
      <w:ind/>
    </w:pPr>
    <w:rPr>
      <w:rFonts w:ascii="Cambria" w:hAnsi="Cambria" w:eastAsia="Times New Roman"/>
      <w:b/>
      <w:bCs/>
      <w:i/>
      <w:iCs/>
      <w:sz w:val="28"/>
      <w:szCs w:val="28"/>
      <w:lang w:eastAsia="ar-SA"/>
    </w:rPr>
  </w:style>
  <w:style w:type="character" w:styleId="765">
    <w:name w:val="Строгий"/>
    <w:qFormat/>
    <w:pPr>
      <w:pBdr/>
      <w:spacing/>
      <w:ind/>
    </w:pPr>
    <w:rPr>
      <w:b/>
      <w:bCs/>
    </w:rPr>
  </w:style>
  <w:style w:type="character" w:styleId="766">
    <w:name w:val="Текст выноски Знак"/>
    <w:semiHidden/>
    <w:qFormat/>
    <w:pPr>
      <w:pBdr/>
      <w:spacing/>
      <w:ind/>
    </w:pPr>
    <w:rPr>
      <w:rFonts w:ascii="Tahoma" w:hAnsi="Tahoma"/>
      <w:sz w:val="16"/>
      <w:szCs w:val="16"/>
      <w:lang w:eastAsia="ar-SA"/>
    </w:rPr>
  </w:style>
  <w:style w:type="character" w:styleId="767">
    <w:name w:val="Гиперссылка"/>
    <w:qFormat/>
    <w:pPr>
      <w:pBdr/>
      <w:spacing/>
      <w:ind/>
    </w:pPr>
    <w:rPr>
      <w:color w:val="000080"/>
      <w:u w:val="single"/>
    </w:rPr>
  </w:style>
  <w:style w:type="character" w:styleId="768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69">
    <w:name w:val="Заголовок"/>
    <w:basedOn w:val="797"/>
    <w:next w:val="770"/>
    <w:qFormat/>
    <w:pPr>
      <w:keepNext w:val="true"/>
      <w:pBdr/>
      <w:spacing w:after="120" w:before="240"/>
      <w:ind/>
    </w:pPr>
    <w:rPr>
      <w:rFonts w:ascii="Arial" w:hAnsi="Arial" w:eastAsia="Arial Unicode MS"/>
      <w:sz w:val="28"/>
      <w:szCs w:val="28"/>
    </w:rPr>
  </w:style>
  <w:style w:type="paragraph" w:styleId="770">
    <w:name w:val="Body Text"/>
    <w:basedOn w:val="797"/>
    <w:pPr>
      <w:pBdr/>
      <w:spacing w:after="120" w:before="0"/>
      <w:ind/>
    </w:pPr>
  </w:style>
  <w:style w:type="paragraph" w:styleId="771">
    <w:name w:val="List"/>
    <w:basedOn w:val="770"/>
    <w:pPr>
      <w:pBdr/>
      <w:spacing/>
      <w:ind/>
    </w:pPr>
  </w:style>
  <w:style w:type="paragraph" w:styleId="772">
    <w:name w:val="Caption"/>
    <w:basedOn w:val="71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73">
    <w:name w:val="Указатель"/>
    <w:basedOn w:val="714"/>
    <w:qFormat/>
    <w:pPr>
      <w:suppressLineNumbers w:val="true"/>
      <w:pBdr/>
      <w:spacing/>
      <w:ind/>
    </w:pPr>
    <w:rPr>
      <w:rFonts w:cs="Arial"/>
    </w:rPr>
  </w:style>
  <w:style w:type="paragraph" w:styleId="774">
    <w:name w:val="List Paragraph"/>
    <w:uiPriority w:val="34"/>
    <w:qFormat/>
    <w:pPr>
      <w:widowControl w:val="true"/>
      <w:pBdr/>
      <w:bidi w:val="false"/>
      <w:spacing w:after="0" w:before="0"/>
      <w:ind w:left="720"/>
      <w:contextualSpacing w:val="true"/>
      <w:jc w:val="left"/>
    </w:pPr>
    <w:rPr>
      <w:rFonts w:ascii="Times New Roman" w:hAnsi="Times New Roman" w:eastAsia="NSimSun" w:cs="Arial"/>
      <w:color w:val="auto"/>
      <w:sz w:val="20"/>
      <w:szCs w:val="20"/>
      <w:lang w:val="ru-RU" w:eastAsia="zh-CN" w:bidi="ar-SA"/>
    </w:rPr>
  </w:style>
  <w:style w:type="paragraph" w:styleId="775">
    <w:name w:val="No Spacing"/>
    <w:uiPriority w:val="1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Times New Roman" w:hAnsi="Times New Roman" w:eastAsia="NSimSun" w:cs="Arial"/>
      <w:color w:val="auto"/>
      <w:sz w:val="20"/>
      <w:szCs w:val="20"/>
      <w:lang w:val="ru-RU" w:eastAsia="zh-CN" w:bidi="ar-SA"/>
    </w:rPr>
  </w:style>
  <w:style w:type="paragraph" w:styleId="776">
    <w:name w:val="Title"/>
    <w:basedOn w:val="76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77">
    <w:name w:val="Subtitle"/>
    <w:basedOn w:val="769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78">
    <w:name w:val="Quote"/>
    <w:uiPriority w:val="29"/>
    <w:qFormat/>
    <w:pPr>
      <w:widowControl w:val="true"/>
      <w:pBdr/>
      <w:bidi w:val="false"/>
      <w:spacing w:after="0" w:before="0"/>
      <w:ind w:right="720" w:left="720"/>
      <w:jc w:val="left"/>
    </w:pPr>
    <w:rPr>
      <w:rFonts w:ascii="Times New Roman" w:hAnsi="Times New Roman" w:eastAsia="NSimSun" w:cs="Arial"/>
      <w:i/>
      <w:color w:val="auto"/>
      <w:sz w:val="20"/>
      <w:szCs w:val="20"/>
      <w:lang w:val="ru-RU" w:eastAsia="zh-CN" w:bidi="ar-SA"/>
    </w:rPr>
  </w:style>
  <w:style w:type="paragraph" w:styleId="779">
    <w:name w:val="Intense Quote"/>
    <w:uiPriority w:val="30"/>
    <w:qFormat/>
    <w:pPr>
      <w:widowControl w:val="true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bidi w:val="false"/>
      <w:spacing w:after="0" w:before="0"/>
      <w:ind w:right="720" w:left="720"/>
      <w:jc w:val="left"/>
    </w:pPr>
    <w:rPr>
      <w:rFonts w:ascii="Times New Roman" w:hAnsi="Times New Roman" w:eastAsia="NSimSun" w:cs="Arial"/>
      <w:i/>
      <w:color w:val="auto"/>
      <w:sz w:val="20"/>
      <w:szCs w:val="20"/>
      <w:lang w:val="ru-RU" w:eastAsia="zh-CN" w:bidi="ar-SA"/>
    </w:rPr>
  </w:style>
  <w:style w:type="paragraph" w:styleId="780">
    <w:name w:val="Header and Footer"/>
    <w:basedOn w:val="714"/>
    <w:qFormat/>
    <w:pPr>
      <w:pBdr/>
      <w:spacing/>
      <w:ind/>
    </w:pPr>
  </w:style>
  <w:style w:type="paragraph" w:styleId="781">
    <w:name w:val="Header"/>
    <w:basedOn w:val="797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82">
    <w:name w:val="Footer"/>
    <w:basedOn w:val="797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83">
    <w:name w:val="footnote text"/>
    <w:basedOn w:val="714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784">
    <w:name w:val="endnote text"/>
    <w:basedOn w:val="714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785">
    <w:name w:val="toc 1"/>
    <w:basedOn w:val="773"/>
    <w:uiPriority w:val="39"/>
    <w:unhideWhenUsed/>
    <w:pPr>
      <w:pBdr/>
      <w:spacing w:after="57" w:before="0"/>
      <w:ind w:right="0" w:firstLine="0" w:left="0"/>
    </w:pPr>
  </w:style>
  <w:style w:type="paragraph" w:styleId="786">
    <w:name w:val="toc 2"/>
    <w:basedOn w:val="773"/>
    <w:uiPriority w:val="39"/>
    <w:unhideWhenUsed/>
    <w:pPr>
      <w:pBdr/>
      <w:spacing w:after="57" w:before="0"/>
      <w:ind w:right="0" w:firstLine="0" w:left="283"/>
    </w:pPr>
  </w:style>
  <w:style w:type="paragraph" w:styleId="787">
    <w:name w:val="toc 3"/>
    <w:basedOn w:val="773"/>
    <w:uiPriority w:val="39"/>
    <w:unhideWhenUsed/>
    <w:pPr>
      <w:pBdr/>
      <w:spacing w:after="57" w:before="0"/>
      <w:ind w:right="0" w:firstLine="0" w:left="567"/>
    </w:pPr>
  </w:style>
  <w:style w:type="paragraph" w:styleId="788">
    <w:name w:val="toc 4"/>
    <w:basedOn w:val="773"/>
    <w:uiPriority w:val="39"/>
    <w:unhideWhenUsed/>
    <w:pPr>
      <w:pBdr/>
      <w:spacing w:after="57" w:before="0"/>
      <w:ind w:right="0" w:firstLine="0" w:left="850"/>
    </w:pPr>
  </w:style>
  <w:style w:type="paragraph" w:styleId="789">
    <w:name w:val="toc 5"/>
    <w:basedOn w:val="773"/>
    <w:uiPriority w:val="39"/>
    <w:unhideWhenUsed/>
    <w:pPr>
      <w:pBdr/>
      <w:spacing w:after="57" w:before="0"/>
      <w:ind w:right="0" w:firstLine="0" w:left="1134"/>
    </w:pPr>
  </w:style>
  <w:style w:type="paragraph" w:styleId="790">
    <w:name w:val="toc 6"/>
    <w:basedOn w:val="773"/>
    <w:uiPriority w:val="39"/>
    <w:unhideWhenUsed/>
    <w:pPr>
      <w:pBdr/>
      <w:spacing w:after="57" w:before="0"/>
      <w:ind w:right="0" w:firstLine="0" w:left="1417"/>
    </w:pPr>
  </w:style>
  <w:style w:type="paragraph" w:styleId="791">
    <w:name w:val="toc 7"/>
    <w:basedOn w:val="773"/>
    <w:uiPriority w:val="39"/>
    <w:unhideWhenUsed/>
    <w:pPr>
      <w:pBdr/>
      <w:spacing w:after="57" w:before="0"/>
      <w:ind w:right="0" w:firstLine="0" w:left="1701"/>
    </w:pPr>
  </w:style>
  <w:style w:type="paragraph" w:styleId="792">
    <w:name w:val="toc 8"/>
    <w:basedOn w:val="773"/>
    <w:uiPriority w:val="39"/>
    <w:unhideWhenUsed/>
    <w:pPr>
      <w:pBdr/>
      <w:spacing w:after="57" w:before="0"/>
      <w:ind w:right="0" w:firstLine="0" w:left="1984"/>
    </w:pPr>
  </w:style>
  <w:style w:type="paragraph" w:styleId="793">
    <w:name w:val="toc 9"/>
    <w:basedOn w:val="773"/>
    <w:uiPriority w:val="39"/>
    <w:unhideWhenUsed/>
    <w:pPr>
      <w:pBdr/>
      <w:spacing w:after="57" w:before="0"/>
      <w:ind w:right="0" w:firstLine="0" w:left="2268"/>
    </w:pPr>
  </w:style>
  <w:style w:type="paragraph" w:styleId="794">
    <w:name w:val="Index Heading"/>
    <w:basedOn w:val="769"/>
    <w:pPr>
      <w:pBdr/>
      <w:spacing/>
      <w:ind/>
    </w:pPr>
  </w:style>
  <w:style w:type="paragraph" w:styleId="79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Arial"/>
      <w:color w:val="auto"/>
      <w:sz w:val="20"/>
      <w:szCs w:val="20"/>
      <w:lang w:val="ru-RU" w:eastAsia="zh-CN" w:bidi="ar-SA"/>
    </w:rPr>
  </w:style>
  <w:style w:type="paragraph" w:styleId="796">
    <w:name w:val="table of figures"/>
    <w:basedOn w:val="773"/>
    <w:uiPriority w:val="99"/>
    <w:unhideWhenUsed/>
    <w:pPr>
      <w:pBdr/>
      <w:spacing w:after="0" w:afterAutospacing="0" w:before="0"/>
      <w:ind/>
    </w:pPr>
  </w:style>
  <w:style w:type="paragraph" w:styleId="797">
    <w:name w:val="Обычный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Arial"/>
      <w:color w:val="auto"/>
      <w:sz w:val="24"/>
      <w:szCs w:val="24"/>
      <w:lang w:val="ru-RU" w:eastAsia="ar-SA" w:bidi="ar-SA"/>
    </w:rPr>
  </w:style>
  <w:style w:type="paragraph" w:styleId="798">
    <w:name w:val="Название1"/>
    <w:basedOn w:val="797"/>
    <w:qFormat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paragraph" w:styleId="799">
    <w:name w:val="Указатель1"/>
    <w:basedOn w:val="797"/>
    <w:qFormat/>
    <w:pPr>
      <w:suppressLineNumbers w:val="true"/>
      <w:pBdr/>
      <w:spacing/>
      <w:ind/>
    </w:pPr>
  </w:style>
  <w:style w:type="paragraph" w:styleId="800">
    <w:name w:val="Обычный (веб)"/>
    <w:basedOn w:val="797"/>
    <w:qFormat/>
    <w:pPr>
      <w:pBdr/>
      <w:spacing w:after="280" w:before="280"/>
      <w:ind/>
      <w:jc w:val="both"/>
    </w:pPr>
  </w:style>
  <w:style w:type="paragraph" w:styleId="801">
    <w:name w:val="western"/>
    <w:basedOn w:val="797"/>
    <w:qFormat/>
    <w:pPr>
      <w:pBdr/>
      <w:spacing w:after="280" w:before="280"/>
      <w:ind/>
      <w:jc w:val="both"/>
    </w:pPr>
  </w:style>
  <w:style w:type="paragraph" w:styleId="802">
    <w:name w:val="Содержимое таблицы"/>
    <w:basedOn w:val="797"/>
    <w:qFormat/>
    <w:pPr>
      <w:suppressLineNumbers w:val="true"/>
      <w:pBdr/>
      <w:spacing/>
      <w:ind/>
    </w:pPr>
  </w:style>
  <w:style w:type="paragraph" w:styleId="803">
    <w:name w:val="Заголовок таблицы"/>
    <w:basedOn w:val="802"/>
    <w:qFormat/>
    <w:pPr>
      <w:suppressLineNumbers w:val="true"/>
      <w:pBdr/>
      <w:spacing/>
      <w:ind/>
      <w:jc w:val="center"/>
    </w:pPr>
    <w:rPr>
      <w:b/>
      <w:bCs/>
    </w:rPr>
  </w:style>
  <w:style w:type="paragraph" w:styleId="804">
    <w:name w:val="Текст выноски"/>
    <w:basedOn w:val="797"/>
    <w:semiHidden/>
    <w:qFormat/>
    <w:pPr>
      <w:pBdr/>
      <w:spacing/>
      <w:ind/>
    </w:pPr>
    <w:rPr>
      <w:rFonts w:ascii="Tahoma" w:hAnsi="Tahoma"/>
      <w:sz w:val="16"/>
      <w:szCs w:val="16"/>
    </w:rPr>
  </w:style>
  <w:style w:type="paragraph" w:styleId="805">
    <w:name w:val="Заголовок 21"/>
    <w:basedOn w:val="797"/>
    <w:qFormat/>
    <w:pPr>
      <w:keepNext w:val="true"/>
      <w:widowControl w:val="false"/>
      <w:pBdr/>
      <w:spacing/>
      <w:ind/>
      <w:jc w:val="center"/>
    </w:pPr>
    <w:rPr>
      <w:lang w:eastAsia="zh-CN" w:bidi="hi-IN"/>
    </w:rPr>
  </w:style>
  <w:style w:type="paragraph" w:styleId="806">
    <w:name w:val="Заголовок 51"/>
    <w:basedOn w:val="797"/>
    <w:qFormat/>
    <w:pPr>
      <w:keepNext w:val="true"/>
      <w:widowControl w:val="false"/>
      <w:pBdr/>
      <w:spacing/>
      <w:ind/>
      <w:jc w:val="both"/>
    </w:pPr>
    <w:rPr>
      <w:lang w:eastAsia="zh-CN" w:bidi="hi-IN"/>
    </w:rPr>
  </w:style>
  <w:style w:type="paragraph" w:styleId="807">
    <w:name w:val="ConsPlusNormal"/>
    <w:qFormat/>
    <w:pPr>
      <w:widowControl w:val="false"/>
      <w:pBdr/>
      <w:bidi w:val="false"/>
      <w:spacing w:after="0" w:before="0"/>
      <w:ind w:firstLine="720"/>
      <w:jc w:val="left"/>
    </w:pPr>
    <w:rPr>
      <w:rFonts w:ascii="Arial" w:hAnsi="Arial" w:eastAsia="Arial" w:cs="Arial"/>
      <w:color w:val="auto"/>
      <w:sz w:val="20"/>
      <w:szCs w:val="20"/>
      <w:lang w:val="ru-RU" w:eastAsia="zh-CN" w:bidi="hi-IN"/>
    </w:rPr>
  </w:style>
  <w:style w:type="numbering" w:styleId="808">
    <w:name w:val="Нет списка"/>
    <w:semiHidden/>
    <w:qFormat/>
    <w:pPr>
      <w:pBdr/>
      <w:spacing/>
      <w:ind/>
    </w:pPr>
  </w:style>
  <w:style w:type="numbering" w:styleId="809">
    <w:name w:val="Без списка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7</cp:revision>
  <dcterms:modified xsi:type="dcterms:W3CDTF">2026-06-25T07:41:34Z</dcterms:modified>
</cp:coreProperties>
</file>