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444" w:rsidRDefault="0058242F" w:rsidP="00507444">
      <w:pPr>
        <w:pStyle w:val="3"/>
        <w:shd w:val="clear" w:color="auto" w:fill="auto"/>
        <w:spacing w:after="0" w:line="240" w:lineRule="auto"/>
        <w:ind w:firstLine="0"/>
      </w:pPr>
      <w:r>
        <w:t xml:space="preserve">Договор № </w:t>
      </w:r>
    </w:p>
    <w:p w:rsidR="005C4B66" w:rsidRDefault="0058242F" w:rsidP="00507444">
      <w:pPr>
        <w:pStyle w:val="3"/>
        <w:shd w:val="clear" w:color="auto" w:fill="auto"/>
        <w:spacing w:after="0" w:line="240" w:lineRule="auto"/>
        <w:ind w:firstLine="0"/>
      </w:pPr>
      <w:r>
        <w:t>на оказание услуг почтовой связи</w:t>
      </w:r>
    </w:p>
    <w:p w:rsidR="005C4B66" w:rsidRDefault="0058242F">
      <w:pPr>
        <w:pStyle w:val="3"/>
        <w:shd w:val="clear" w:color="auto" w:fill="auto"/>
        <w:tabs>
          <w:tab w:val="left" w:pos="5709"/>
          <w:tab w:val="left" w:leader="underscore" w:pos="8306"/>
        </w:tabs>
        <w:spacing w:after="0" w:line="274" w:lineRule="exact"/>
        <w:ind w:left="40" w:firstLine="0"/>
        <w:jc w:val="left"/>
      </w:pPr>
      <w:r>
        <w:t xml:space="preserve">г. </w:t>
      </w:r>
      <w:r w:rsidR="00FC130D">
        <w:t>Ногинск</w:t>
      </w:r>
      <w:r>
        <w:tab/>
      </w:r>
      <w:r w:rsidR="00507444">
        <w:t xml:space="preserve">                    </w:t>
      </w:r>
      <w:r>
        <w:t>«</w:t>
      </w:r>
      <w:r w:rsidR="00507444">
        <w:t xml:space="preserve">        </w:t>
      </w:r>
      <w:r>
        <w:t xml:space="preserve"> »</w:t>
      </w:r>
      <w:r w:rsidR="00507444">
        <w:t xml:space="preserve">                           </w:t>
      </w:r>
      <w:r>
        <w:t>20</w:t>
      </w:r>
      <w:r w:rsidR="00601F1B">
        <w:t>2</w:t>
      </w:r>
      <w:r w:rsidR="00B852A7">
        <w:t>6</w:t>
      </w:r>
      <w:r>
        <w:t>г</w:t>
      </w:r>
    </w:p>
    <w:p w:rsidR="008855E1" w:rsidRDefault="008855E1">
      <w:pPr>
        <w:pStyle w:val="3"/>
        <w:shd w:val="clear" w:color="auto" w:fill="auto"/>
        <w:spacing w:after="0" w:line="274" w:lineRule="exact"/>
        <w:ind w:firstLine="0"/>
      </w:pPr>
    </w:p>
    <w:p w:rsidR="008855E1" w:rsidRDefault="008855E1" w:rsidP="008855E1">
      <w:pPr>
        <w:pStyle w:val="3"/>
        <w:shd w:val="clear" w:color="auto" w:fill="auto"/>
        <w:spacing w:after="0" w:line="274" w:lineRule="exact"/>
        <w:ind w:firstLine="708"/>
        <w:jc w:val="both"/>
      </w:pPr>
      <w:proofErr w:type="gramStart"/>
      <w:r w:rsidRPr="008855E1">
        <w:t xml:space="preserve">Федеральное казенное учреждение «Следственный изолятор №1 </w:t>
      </w:r>
      <w:r w:rsidR="00E30C41">
        <w:t>Главного у</w:t>
      </w:r>
      <w:r w:rsidRPr="008855E1">
        <w:t xml:space="preserve">правления Федеральной службы исполнения наказаний по Московской области» (ФКУ  СИЗО-1 </w:t>
      </w:r>
      <w:r w:rsidR="006E60E6">
        <w:t>Г</w:t>
      </w:r>
      <w:r w:rsidRPr="008855E1">
        <w:t xml:space="preserve">УФСИН России по Московской области), выступающее от имени Российской Федерации, в лице  начальника </w:t>
      </w:r>
      <w:r w:rsidR="00F15B91">
        <w:t>подполковника</w:t>
      </w:r>
      <w:r w:rsidRPr="008855E1">
        <w:t xml:space="preserve"> внутренней службы  Королевского Павла Александровича, действующего на основании Устава, далее именуемое «Заказчик», с одной стороны и,</w:t>
      </w:r>
      <w:r w:rsidR="00377F47" w:rsidRPr="00377F47">
        <w:t xml:space="preserve"> </w:t>
      </w:r>
      <w:r w:rsidR="007846C1">
        <w:t xml:space="preserve">(___________) </w:t>
      </w:r>
      <w:r w:rsidR="00377F47" w:rsidRPr="00377F47">
        <w:t>именуемое в дальнейшем «</w:t>
      </w:r>
      <w:r w:rsidR="00377F47">
        <w:t>Исполнитель</w:t>
      </w:r>
      <w:r w:rsidR="00377F47" w:rsidRPr="00377F47">
        <w:t xml:space="preserve">», в лице </w:t>
      </w:r>
      <w:r w:rsidR="007846C1">
        <w:t>(______________________)</w:t>
      </w:r>
      <w:r w:rsidR="00377F47" w:rsidRPr="00377F47">
        <w:t xml:space="preserve">, действующей на основании </w:t>
      </w:r>
      <w:r w:rsidR="007846C1">
        <w:t xml:space="preserve">(____________________) </w:t>
      </w:r>
      <w:r w:rsidRPr="008855E1">
        <w:t>с другой стороны, совместно</w:t>
      </w:r>
      <w:proofErr w:type="gramEnd"/>
      <w:r w:rsidRPr="008855E1">
        <w:t xml:space="preserve"> именуемые «Стороны», на основании п.4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Государственный контракт (долее - Контракт) о нижеследующем: </w:t>
      </w:r>
    </w:p>
    <w:p w:rsidR="008855E1" w:rsidRDefault="008855E1">
      <w:pPr>
        <w:pStyle w:val="3"/>
        <w:shd w:val="clear" w:color="auto" w:fill="auto"/>
        <w:spacing w:after="0" w:line="274" w:lineRule="exact"/>
        <w:ind w:firstLine="0"/>
      </w:pPr>
    </w:p>
    <w:p w:rsidR="005C4B66" w:rsidRDefault="0058242F">
      <w:pPr>
        <w:pStyle w:val="3"/>
        <w:shd w:val="clear" w:color="auto" w:fill="auto"/>
        <w:spacing w:after="0" w:line="274" w:lineRule="exact"/>
        <w:ind w:firstLine="0"/>
      </w:pPr>
      <w:r>
        <w:t>1. ПРЕДМЕТ ДОГОВОРА</w:t>
      </w:r>
    </w:p>
    <w:p w:rsidR="005C4B66" w:rsidRDefault="0058242F">
      <w:pPr>
        <w:pStyle w:val="3"/>
        <w:numPr>
          <w:ilvl w:val="0"/>
          <w:numId w:val="1"/>
        </w:numPr>
        <w:shd w:val="clear" w:color="auto" w:fill="auto"/>
        <w:tabs>
          <w:tab w:val="left" w:pos="1182"/>
        </w:tabs>
        <w:spacing w:after="0" w:line="274" w:lineRule="exact"/>
        <w:ind w:left="40" w:right="40" w:firstLine="720"/>
        <w:jc w:val="both"/>
      </w:pPr>
      <w:r>
        <w:t>Заказчик поручает, а Исполнитель принимает на себя обязательства по оказанию Заказчику следующих прочих услуг почтовой связи по безналичному расчету в пред</w:t>
      </w:r>
      <w:r w:rsidR="00126E0F">
        <w:t>елах суммы</w:t>
      </w:r>
      <w:r>
        <w:t>:</w:t>
      </w:r>
    </w:p>
    <w:p w:rsidR="005C4B66" w:rsidRDefault="00126E0F">
      <w:pPr>
        <w:pStyle w:val="3"/>
        <w:numPr>
          <w:ilvl w:val="0"/>
          <w:numId w:val="2"/>
        </w:numPr>
        <w:shd w:val="clear" w:color="auto" w:fill="auto"/>
        <w:tabs>
          <w:tab w:val="left" w:pos="1038"/>
        </w:tabs>
        <w:spacing w:after="0" w:line="274" w:lineRule="exact"/>
        <w:ind w:left="40" w:right="40" w:firstLine="720"/>
        <w:jc w:val="both"/>
      </w:pPr>
      <w:r>
        <w:t xml:space="preserve">отправка, </w:t>
      </w:r>
      <w:r w:rsidR="0058242F">
        <w:t>возврат регистрируемых почтовых отправлений, отправка цен</w:t>
      </w:r>
      <w:r w:rsidR="001A2BB3">
        <w:t>н</w:t>
      </w:r>
      <w:r>
        <w:t xml:space="preserve">ых писем и бандеролей, посылок, </w:t>
      </w:r>
      <w:r w:rsidR="001A2BB3">
        <w:t>включая упаковочный материал.</w:t>
      </w:r>
    </w:p>
    <w:p w:rsidR="005C4B66" w:rsidRDefault="0058242F">
      <w:pPr>
        <w:pStyle w:val="3"/>
        <w:numPr>
          <w:ilvl w:val="0"/>
          <w:numId w:val="2"/>
        </w:numPr>
        <w:shd w:val="clear" w:color="auto" w:fill="auto"/>
        <w:tabs>
          <w:tab w:val="left" w:pos="938"/>
        </w:tabs>
        <w:spacing w:after="0" w:line="274" w:lineRule="exact"/>
        <w:ind w:left="40" w:right="40" w:firstLine="720"/>
        <w:jc w:val="both"/>
      </w:pPr>
      <w:r>
        <w:t>приему, обработке, пересылке и доставке (вручению) всех видов уведомлений на основании действующих тарифов.</w:t>
      </w:r>
    </w:p>
    <w:p w:rsidR="00E73AB5" w:rsidRDefault="00E73AB5" w:rsidP="00126E0F">
      <w:pPr>
        <w:pStyle w:val="3"/>
        <w:shd w:val="clear" w:color="auto" w:fill="auto"/>
        <w:tabs>
          <w:tab w:val="left" w:pos="938"/>
        </w:tabs>
        <w:spacing w:after="0" w:line="274" w:lineRule="exact"/>
        <w:ind w:right="40" w:firstLine="0"/>
        <w:jc w:val="both"/>
      </w:pPr>
    </w:p>
    <w:p w:rsidR="005C4B66" w:rsidRPr="00377F47" w:rsidRDefault="0058242F">
      <w:pPr>
        <w:pStyle w:val="3"/>
        <w:numPr>
          <w:ilvl w:val="0"/>
          <w:numId w:val="1"/>
        </w:numPr>
        <w:shd w:val="clear" w:color="auto" w:fill="auto"/>
        <w:tabs>
          <w:tab w:val="left" w:pos="1158"/>
        </w:tabs>
        <w:spacing w:after="0" w:line="274" w:lineRule="exact"/>
        <w:ind w:left="40" w:firstLine="720"/>
        <w:jc w:val="both"/>
      </w:pPr>
      <w:r w:rsidRPr="00377F47">
        <w:t>Заказчик обязуется своевременно оплачивать предоставленные услуги.</w:t>
      </w:r>
    </w:p>
    <w:p w:rsidR="005C4B66" w:rsidRPr="007240E3" w:rsidRDefault="0058242F">
      <w:pPr>
        <w:pStyle w:val="3"/>
        <w:numPr>
          <w:ilvl w:val="0"/>
          <w:numId w:val="1"/>
        </w:numPr>
        <w:shd w:val="clear" w:color="auto" w:fill="auto"/>
        <w:tabs>
          <w:tab w:val="left" w:pos="1240"/>
        </w:tabs>
        <w:spacing w:after="0" w:line="274" w:lineRule="exact"/>
        <w:ind w:left="40" w:right="40" w:firstLine="720"/>
        <w:jc w:val="both"/>
      </w:pPr>
      <w:r w:rsidRPr="00377F47">
        <w:t>Оказание услуг почтовой связи осуществляется</w:t>
      </w:r>
      <w:r w:rsidR="00473BC6" w:rsidRPr="00377F47">
        <w:t xml:space="preserve"> </w:t>
      </w:r>
      <w:r w:rsidR="00473BC6" w:rsidRPr="00377F47">
        <w:rPr>
          <w:b/>
        </w:rPr>
        <w:t>на территории города Ногинска, Московской области</w:t>
      </w:r>
      <w:r w:rsidR="00473BC6" w:rsidRPr="00377F47">
        <w:t>,</w:t>
      </w:r>
      <w:r w:rsidRPr="00377F47">
        <w:t xml:space="preserve"> в соответствии с Правилами оказания услуг почтовой связи, утвержденными Приказом </w:t>
      </w:r>
      <w:proofErr w:type="spellStart"/>
      <w:r w:rsidRPr="00377F47">
        <w:t>Минкомсвязи</w:t>
      </w:r>
      <w:proofErr w:type="spellEnd"/>
      <w:r w:rsidRPr="00377F47">
        <w:t xml:space="preserve"> России от 31.07.2014 № 234 «Об утверждении Правил оказания услуг почтовой связи» (в ред. Приказов </w:t>
      </w:r>
      <w:proofErr w:type="spellStart"/>
      <w:r w:rsidRPr="00377F47">
        <w:t>Минкомсвязи</w:t>
      </w:r>
      <w:proofErr w:type="spellEnd"/>
      <w:r w:rsidRPr="00377F47">
        <w:t xml:space="preserve"> России от 13.02.2018</w:t>
      </w:r>
      <w:r>
        <w:t xml:space="preserve"> № 61, от 13.11.2018 № 619, от 27.03.2019г. № 106) (далее - ПОУПС); Почтовыми Правилами; Федеральным законом от 17.07.1999 № 176-ФЗ «О почтовой связи» (далее - Федерал</w:t>
      </w:r>
      <w:r w:rsidR="00254489">
        <w:t>ьный закон «О почтовой связи»).</w:t>
      </w:r>
    </w:p>
    <w:p w:rsidR="005C4B66" w:rsidRDefault="0058242F" w:rsidP="00893E6C">
      <w:pPr>
        <w:pStyle w:val="3"/>
        <w:numPr>
          <w:ilvl w:val="0"/>
          <w:numId w:val="1"/>
        </w:numPr>
        <w:shd w:val="clear" w:color="auto" w:fill="auto"/>
        <w:tabs>
          <w:tab w:val="left" w:pos="1216"/>
        </w:tabs>
        <w:spacing w:after="0" w:line="274" w:lineRule="exact"/>
        <w:ind w:left="40" w:right="40" w:firstLine="720"/>
        <w:jc w:val="both"/>
      </w:pPr>
      <w:r w:rsidRPr="007240E3">
        <w:t xml:space="preserve">Исполнение обязательств от имени </w:t>
      </w:r>
      <w:r w:rsidR="00126E0F">
        <w:t xml:space="preserve">(____________)   </w:t>
      </w:r>
      <w:r w:rsidRPr="007240E3">
        <w:t>по данному договору возлагается н</w:t>
      </w:r>
      <w:proofErr w:type="gramStart"/>
      <w:r w:rsidRPr="007240E3">
        <w:t>а</w:t>
      </w:r>
      <w:r w:rsidR="00126E0F">
        <w:t>(</w:t>
      </w:r>
      <w:proofErr w:type="gramEnd"/>
      <w:r w:rsidR="00126E0F">
        <w:t>_____________________)</w:t>
      </w:r>
      <w:r w:rsidRPr="007240E3">
        <w:t>, которое</w:t>
      </w:r>
      <w:r>
        <w:t xml:space="preserve"> непосредственно взаимодействует с Заказчиком, осуществляет контроль и организационное, техническое содействие, необходимое для надлежащего исполнения договора.</w:t>
      </w:r>
    </w:p>
    <w:p w:rsidR="005C4B66" w:rsidRDefault="0058242F">
      <w:pPr>
        <w:pStyle w:val="3"/>
        <w:shd w:val="clear" w:color="auto" w:fill="auto"/>
        <w:spacing w:after="0" w:line="274" w:lineRule="exact"/>
        <w:ind w:left="40" w:right="40" w:firstLine="880"/>
        <w:jc w:val="both"/>
      </w:pPr>
      <w:r>
        <w:t>1.5. В дальнейшем, стороны могут рассмотреть возможность расширения предоставляемых услуг путем подписания дополнительных соглашений полномочными представителями Сторон.</w:t>
      </w:r>
    </w:p>
    <w:p w:rsidR="005C4B66" w:rsidRDefault="0058242F">
      <w:pPr>
        <w:pStyle w:val="3"/>
        <w:shd w:val="clear" w:color="auto" w:fill="auto"/>
        <w:spacing w:after="0" w:line="274" w:lineRule="exact"/>
        <w:ind w:firstLine="0"/>
      </w:pPr>
      <w:r>
        <w:t>2. ОБЯЗАННОСТИ СТОРОН</w:t>
      </w:r>
    </w:p>
    <w:p w:rsidR="005C4B66" w:rsidRDefault="0058242F">
      <w:pPr>
        <w:pStyle w:val="3"/>
        <w:shd w:val="clear" w:color="auto" w:fill="auto"/>
        <w:spacing w:after="0" w:line="274" w:lineRule="exact"/>
        <w:ind w:left="40" w:firstLine="720"/>
        <w:jc w:val="both"/>
      </w:pPr>
      <w:r>
        <w:t>2.1. В соответствии с настоящим Договором Заказчик обязуется:</w:t>
      </w:r>
    </w:p>
    <w:p w:rsidR="005C4B66" w:rsidRDefault="0058242F">
      <w:pPr>
        <w:pStyle w:val="3"/>
        <w:numPr>
          <w:ilvl w:val="0"/>
          <w:numId w:val="3"/>
        </w:numPr>
        <w:shd w:val="clear" w:color="auto" w:fill="auto"/>
        <w:tabs>
          <w:tab w:val="left" w:pos="1408"/>
        </w:tabs>
        <w:spacing w:after="0" w:line="274" w:lineRule="exact"/>
        <w:ind w:left="40" w:right="40" w:firstLine="720"/>
        <w:jc w:val="both"/>
      </w:pPr>
      <w:r>
        <w:t>Оформлять надлежащим образом доверенности на получение возвращенных регистрируемых почтовых отправлений.</w:t>
      </w:r>
    </w:p>
    <w:p w:rsidR="005C4B66" w:rsidRDefault="0058242F">
      <w:pPr>
        <w:pStyle w:val="3"/>
        <w:numPr>
          <w:ilvl w:val="0"/>
          <w:numId w:val="3"/>
        </w:numPr>
        <w:shd w:val="clear" w:color="auto" w:fill="auto"/>
        <w:tabs>
          <w:tab w:val="left" w:pos="1518"/>
        </w:tabs>
        <w:spacing w:after="0" w:line="274" w:lineRule="exact"/>
        <w:ind w:left="40" w:right="40" w:firstLine="720"/>
        <w:jc w:val="both"/>
      </w:pPr>
      <w:r>
        <w:t>Получать возвращенные на имя Заказчика регистрируемые почтовые отправления, под роспись, по накладной ф.16, согласно правилам оказания услуг почтовой связи и оплачивать по действующим тарифам на основании прейскуранта «Тарифы на услуги почтовой связи».</w:t>
      </w:r>
    </w:p>
    <w:p w:rsidR="005C4B66" w:rsidRDefault="0058242F">
      <w:pPr>
        <w:pStyle w:val="3"/>
        <w:numPr>
          <w:ilvl w:val="0"/>
          <w:numId w:val="3"/>
        </w:numPr>
        <w:shd w:val="clear" w:color="auto" w:fill="auto"/>
        <w:tabs>
          <w:tab w:val="left" w:pos="1350"/>
        </w:tabs>
        <w:spacing w:after="0" w:line="274" w:lineRule="exact"/>
        <w:ind w:left="40" w:right="40" w:firstLine="720"/>
        <w:jc w:val="both"/>
      </w:pPr>
      <w:r>
        <w:t>При сдаче регистрируемых почтовых отправлений (далее РПО) заполнить бланк уведомления ф. 119 в полях, обведенных жирной чертой. На лицевой стороне бланка уведомления указывать: вид и категорию почтового отправления; фамилию, имя, отчество лица (для юридического лица - полное или краткое наименование), которому надлежит направить уведомлении о вручении РПО адресату; адрес, по которому надлежит направить уведомление; категорию уведомления - "ПРОСТОЕ" или "ЗАКАЗНОЕ". На оборотной стороне бланка уведомления указать: вид и категорию пересылаемого почтового отправления;</w:t>
      </w:r>
    </w:p>
    <w:p w:rsidR="005C4B66" w:rsidRDefault="0058242F">
      <w:pPr>
        <w:pStyle w:val="3"/>
        <w:shd w:val="clear" w:color="auto" w:fill="auto"/>
        <w:spacing w:after="0" w:line="274" w:lineRule="exact"/>
        <w:ind w:left="20" w:right="20" w:firstLine="0"/>
        <w:jc w:val="both"/>
      </w:pPr>
      <w:r>
        <w:t>в строке "адрес" указать адрес, по которому направлено РПО, фамилию, имя, отчество (для юридического лица - полное или краткое наименование), которому надлежит вручить РПО.</w:t>
      </w:r>
    </w:p>
    <w:p w:rsidR="005C4B66" w:rsidRDefault="0058242F">
      <w:pPr>
        <w:pStyle w:val="3"/>
        <w:numPr>
          <w:ilvl w:val="0"/>
          <w:numId w:val="3"/>
        </w:numPr>
        <w:shd w:val="clear" w:color="auto" w:fill="auto"/>
        <w:tabs>
          <w:tab w:val="left" w:pos="1402"/>
        </w:tabs>
        <w:spacing w:after="0" w:line="274" w:lineRule="exact"/>
        <w:ind w:left="20" w:right="20" w:firstLine="720"/>
        <w:jc w:val="both"/>
      </w:pPr>
      <w:proofErr w:type="spellStart"/>
      <w:r>
        <w:t>Партионные</w:t>
      </w:r>
      <w:proofErr w:type="spellEnd"/>
      <w:r>
        <w:t xml:space="preserve"> почтовые отправления с уведомлением о вручении сдавать по выделенным спискам ф. 103, в заголовке которых в строке "Вид и категория РПО" указывать " С простым </w:t>
      </w:r>
      <w:r>
        <w:lastRenderedPageBreak/>
        <w:t>уведомлением</w:t>
      </w:r>
      <w:r w:rsidR="00507444">
        <w:t xml:space="preserve"> </w:t>
      </w:r>
      <w:r>
        <w:t>'</w:t>
      </w:r>
      <w:proofErr w:type="gramStart"/>
      <w:r>
        <w:t>У'С</w:t>
      </w:r>
      <w:proofErr w:type="gramEnd"/>
      <w:r>
        <w:t xml:space="preserve"> заказным уведомлением". Общую сумму платы за уведомления о вручении отправлений отражать в ф. 103 отдельной строкой с учетом НДС.</w:t>
      </w:r>
    </w:p>
    <w:p w:rsidR="005C4B66" w:rsidRDefault="0058242F">
      <w:pPr>
        <w:pStyle w:val="3"/>
        <w:shd w:val="clear" w:color="auto" w:fill="auto"/>
        <w:spacing w:after="0" w:line="274" w:lineRule="exact"/>
        <w:ind w:left="20" w:right="20" w:firstLine="720"/>
        <w:jc w:val="both"/>
      </w:pPr>
      <w:r>
        <w:t>При отправке Заказчик определяет регистрируемые почтовые отправления, не требующие возврата, и наносит на их оболочки отметку «Возврату не подлежит» одновременно проставляя отметку «Возврату не подлежит» в списках ф. 103 в электронном и печатном виде.</w:t>
      </w:r>
    </w:p>
    <w:p w:rsidR="005C4B66" w:rsidRDefault="0058242F">
      <w:pPr>
        <w:pStyle w:val="3"/>
        <w:shd w:val="clear" w:color="auto" w:fill="auto"/>
        <w:spacing w:after="0" w:line="274" w:lineRule="exact"/>
        <w:ind w:left="20" w:right="20" w:firstLine="720"/>
        <w:jc w:val="both"/>
      </w:pPr>
      <w:r>
        <w:t xml:space="preserve">В ином случае в отношении неврученных регистрируемых почтовых отправлений Стороны действуют в соответствии со ст. 34-35 Правил оказания услуг почтовой связи, утвержденных Приказом </w:t>
      </w:r>
      <w:proofErr w:type="spellStart"/>
      <w:r>
        <w:t>Минкомсвязи</w:t>
      </w:r>
      <w:proofErr w:type="spellEnd"/>
      <w:r>
        <w:t xml:space="preserve"> России от 31 июля 2014 года № 234 (в ред. Приказа </w:t>
      </w:r>
      <w:proofErr w:type="spellStart"/>
      <w:r>
        <w:t>Минкомсвязи</w:t>
      </w:r>
      <w:proofErr w:type="spellEnd"/>
      <w:r>
        <w:t xml:space="preserve"> России от 13.02.2018 г. № 61).</w:t>
      </w:r>
    </w:p>
    <w:p w:rsidR="005C4B66" w:rsidRDefault="0058242F">
      <w:pPr>
        <w:pStyle w:val="3"/>
        <w:numPr>
          <w:ilvl w:val="0"/>
          <w:numId w:val="3"/>
        </w:numPr>
        <w:shd w:val="clear" w:color="auto" w:fill="auto"/>
        <w:tabs>
          <w:tab w:val="left" w:pos="1450"/>
        </w:tabs>
        <w:spacing w:after="0" w:line="274" w:lineRule="exact"/>
        <w:ind w:left="20" w:right="20" w:firstLine="720"/>
        <w:jc w:val="both"/>
      </w:pPr>
      <w:r>
        <w:t>Ознакомиться с тарифами Исполнителя на дату заключения настоящего Догово</w:t>
      </w:r>
      <w:r w:rsidR="00B852A7">
        <w:t xml:space="preserve">ра, которые размещены на сайте </w:t>
      </w:r>
      <w:r>
        <w:t xml:space="preserve"> в сети Интернет </w:t>
      </w:r>
      <w:hyperlink r:id="rId8" w:history="1">
        <w:r>
          <w:rPr>
            <w:rStyle w:val="a3"/>
            <w:lang w:val="en-US"/>
          </w:rPr>
          <w:t>https</w:t>
        </w:r>
        <w:r w:rsidRPr="00507444">
          <w:rPr>
            <w:rStyle w:val="a3"/>
          </w:rPr>
          <w:t>://</w:t>
        </w:r>
        <w:r>
          <w:rPr>
            <w:rStyle w:val="a3"/>
            <w:lang w:val="en-US"/>
          </w:rPr>
          <w:t>www</w:t>
        </w:r>
        <w:r w:rsidRPr="00507444">
          <w:rPr>
            <w:rStyle w:val="a3"/>
          </w:rPr>
          <w:t>.</w:t>
        </w:r>
        <w:proofErr w:type="spellStart"/>
        <w:r>
          <w:rPr>
            <w:rStyle w:val="a3"/>
            <w:lang w:val="en-US"/>
          </w:rPr>
          <w:t>pochta</w:t>
        </w:r>
        <w:proofErr w:type="spellEnd"/>
        <w:r w:rsidRPr="00507444">
          <w:rPr>
            <w:rStyle w:val="a3"/>
          </w:rPr>
          <w:t>.</w:t>
        </w:r>
        <w:proofErr w:type="spellStart"/>
        <w:r>
          <w:rPr>
            <w:rStyle w:val="a3"/>
            <w:lang w:val="en-US"/>
          </w:rPr>
          <w:t>ru</w:t>
        </w:r>
        <w:proofErr w:type="spellEnd"/>
        <w:r w:rsidRPr="00507444">
          <w:rPr>
            <w:rStyle w:val="a3"/>
          </w:rPr>
          <w:t>/</w:t>
        </w:r>
        <w:r>
          <w:rPr>
            <w:rStyle w:val="a3"/>
            <w:lang w:val="en-US"/>
          </w:rPr>
          <w:t>support</w:t>
        </w:r>
        <w:r w:rsidRPr="00507444">
          <w:rPr>
            <w:rStyle w:val="a3"/>
          </w:rPr>
          <w:t>/</w:t>
        </w:r>
        <w:r>
          <w:rPr>
            <w:rStyle w:val="a3"/>
            <w:lang w:val="en-US"/>
          </w:rPr>
          <w:t>post</w:t>
        </w:r>
        <w:r w:rsidRPr="00507444">
          <w:rPr>
            <w:rStyle w:val="a3"/>
          </w:rPr>
          <w:t>-</w:t>
        </w:r>
        <w:r>
          <w:rPr>
            <w:rStyle w:val="a3"/>
            <w:lang w:val="en-US"/>
          </w:rPr>
          <w:t>rules</w:t>
        </w:r>
        <w:r w:rsidRPr="00507444">
          <w:rPr>
            <w:rStyle w:val="a3"/>
          </w:rPr>
          <w:t>/</w:t>
        </w:r>
        <w:r>
          <w:rPr>
            <w:rStyle w:val="a3"/>
            <w:lang w:val="en-US"/>
          </w:rPr>
          <w:t>tariffs</w:t>
        </w:r>
      </w:hyperlink>
      <w:r w:rsidRPr="00507444">
        <w:t xml:space="preserve"> </w:t>
      </w:r>
      <w:r>
        <w:t>(</w:t>
      </w:r>
      <w:proofErr w:type="spellStart"/>
      <w:r>
        <w:t>далеее</w:t>
      </w:r>
      <w:proofErr w:type="spellEnd"/>
      <w:r>
        <w:t xml:space="preserve"> - Сайт), а также в ОПС или ином структурном подразделении, определенном как место обслуживания Исполнителя. В случае изменения действующих тарифов Исполнитель размещает соответствующую информацию на сайте и в ОПС не позднее, чем за 10 (десять) календарных дней до даты введения новых тарифов.</w:t>
      </w:r>
    </w:p>
    <w:p w:rsidR="005C4B66" w:rsidRDefault="0058242F">
      <w:pPr>
        <w:pStyle w:val="3"/>
        <w:numPr>
          <w:ilvl w:val="0"/>
          <w:numId w:val="3"/>
        </w:numPr>
        <w:shd w:val="clear" w:color="auto" w:fill="auto"/>
        <w:tabs>
          <w:tab w:val="left" w:pos="1494"/>
        </w:tabs>
        <w:spacing w:after="0" w:line="274" w:lineRule="exact"/>
        <w:ind w:left="20" w:right="20" w:firstLine="720"/>
        <w:jc w:val="both"/>
      </w:pPr>
      <w:r>
        <w:t xml:space="preserve">Подписывать и передавать Исполнителю универсальный передаточный документ, (далее - УПД) (Приложение 1), либо мотивированный отказ в письменном виде, в срок до 12 числа месяца, следующего за </w:t>
      </w:r>
      <w:proofErr w:type="gramStart"/>
      <w:r>
        <w:t>отчетным</w:t>
      </w:r>
      <w:proofErr w:type="gramEnd"/>
      <w:r>
        <w:t>. В случае если Заказчик не подпишет УПД и не представит письменных возражений на него, УПД считается утвержденным Заказчиком.</w:t>
      </w:r>
    </w:p>
    <w:p w:rsidR="006D08DB" w:rsidRDefault="0058242F">
      <w:pPr>
        <w:pStyle w:val="3"/>
        <w:shd w:val="clear" w:color="auto" w:fill="auto"/>
        <w:spacing w:after="0" w:line="274" w:lineRule="exact"/>
        <w:ind w:left="20" w:right="20" w:firstLine="720"/>
        <w:jc w:val="left"/>
      </w:pPr>
      <w:r>
        <w:t xml:space="preserve">2.2. В соответствии с настоящим Договором Исполнитель обязуется: </w:t>
      </w:r>
    </w:p>
    <w:p w:rsidR="005C4B66" w:rsidRPr="00601F1B" w:rsidRDefault="0058242F">
      <w:pPr>
        <w:pStyle w:val="3"/>
        <w:shd w:val="clear" w:color="auto" w:fill="auto"/>
        <w:spacing w:after="0" w:line="274" w:lineRule="exact"/>
        <w:ind w:left="20" w:right="20" w:firstLine="720"/>
        <w:jc w:val="left"/>
      </w:pPr>
      <w:r>
        <w:t xml:space="preserve">2.2.1. Уведомлять Заказчика о возвращенных на имя Заказчика почтовых отправлениях. Выдавать Заказчику </w:t>
      </w:r>
      <w:r w:rsidRPr="00601F1B">
        <w:t>возвращенные на его имя почтовые отправления под роспись в накладной ф. 16 после осуществления оплаты, по действующим на момент получения тарифам согласно прейскуранту «Тарифы на услуги почтовой связи».</w:t>
      </w:r>
    </w:p>
    <w:p w:rsidR="005C4B66" w:rsidRPr="00601F1B" w:rsidRDefault="0058242F">
      <w:pPr>
        <w:pStyle w:val="3"/>
        <w:numPr>
          <w:ilvl w:val="0"/>
          <w:numId w:val="4"/>
        </w:numPr>
        <w:shd w:val="clear" w:color="auto" w:fill="auto"/>
        <w:tabs>
          <w:tab w:val="left" w:pos="1350"/>
        </w:tabs>
        <w:spacing w:after="0" w:line="274" w:lineRule="exact"/>
        <w:ind w:left="20" w:right="20" w:firstLine="720"/>
        <w:jc w:val="both"/>
      </w:pPr>
      <w:r w:rsidRPr="00601F1B">
        <w:t>Осуществлять хранение возвращенных регистрируемых почтовых отправлений на имя Заказчика почтовых отправлений в течение 5-ти рабочих дней с момента уведомления об этом Заказчика - бесплатно, а начиная с 6-го дня - по тарифам, действующим на момент оказания услуги.</w:t>
      </w:r>
    </w:p>
    <w:p w:rsidR="005C4B66" w:rsidRPr="00254489" w:rsidRDefault="0058242F">
      <w:pPr>
        <w:pStyle w:val="3"/>
        <w:numPr>
          <w:ilvl w:val="0"/>
          <w:numId w:val="4"/>
        </w:numPr>
        <w:shd w:val="clear" w:color="auto" w:fill="auto"/>
        <w:tabs>
          <w:tab w:val="left" w:pos="1364"/>
        </w:tabs>
        <w:spacing w:after="0" w:line="274" w:lineRule="exact"/>
        <w:ind w:left="20" w:right="20" w:firstLine="720"/>
        <w:jc w:val="both"/>
        <w:rPr>
          <w:sz w:val="24"/>
          <w:szCs w:val="24"/>
        </w:rPr>
      </w:pPr>
      <w:r w:rsidRPr="00601F1B">
        <w:t xml:space="preserve">Информировать Заказчика об изменении тарифов путем размещения на сайте </w:t>
      </w:r>
      <w:r w:rsidRPr="00254489">
        <w:rPr>
          <w:sz w:val="24"/>
          <w:szCs w:val="24"/>
        </w:rPr>
        <w:t>Исполнителя в сети Интернет, а также в ОПС или ином структурном подразделении, определенном как место обслуживания Исполнителя.</w:t>
      </w:r>
    </w:p>
    <w:p w:rsidR="005C4B66" w:rsidRPr="00254489" w:rsidRDefault="0058242F">
      <w:pPr>
        <w:pStyle w:val="3"/>
        <w:numPr>
          <w:ilvl w:val="0"/>
          <w:numId w:val="4"/>
        </w:numPr>
        <w:shd w:val="clear" w:color="auto" w:fill="auto"/>
        <w:tabs>
          <w:tab w:val="left" w:pos="1326"/>
        </w:tabs>
        <w:spacing w:after="0" w:line="274" w:lineRule="exact"/>
        <w:ind w:left="20" w:right="20" w:firstLine="720"/>
        <w:jc w:val="both"/>
        <w:rPr>
          <w:sz w:val="24"/>
          <w:szCs w:val="24"/>
        </w:rPr>
      </w:pPr>
      <w:r w:rsidRPr="00254489">
        <w:rPr>
          <w:sz w:val="24"/>
          <w:szCs w:val="24"/>
        </w:rPr>
        <w:t xml:space="preserve">Ежемесячно по состоянию на последнее число текущего месяца составлять УПД (в двух экземплярах) и в срок до </w:t>
      </w:r>
      <w:r w:rsidR="00B852A7">
        <w:rPr>
          <w:sz w:val="24"/>
          <w:szCs w:val="24"/>
        </w:rPr>
        <w:t>2</w:t>
      </w:r>
      <w:r w:rsidRPr="00254489">
        <w:rPr>
          <w:sz w:val="24"/>
          <w:szCs w:val="24"/>
        </w:rPr>
        <w:t xml:space="preserve"> числа месяца, следующего за </w:t>
      </w:r>
      <w:proofErr w:type="gramStart"/>
      <w:r w:rsidRPr="00254489">
        <w:rPr>
          <w:sz w:val="24"/>
          <w:szCs w:val="24"/>
        </w:rPr>
        <w:t>отчетным</w:t>
      </w:r>
      <w:proofErr w:type="gramEnd"/>
      <w:r w:rsidRPr="00254489">
        <w:rPr>
          <w:sz w:val="24"/>
          <w:szCs w:val="24"/>
        </w:rPr>
        <w:t>, направлять Заказчику для подписания.</w:t>
      </w:r>
      <w:r w:rsidR="004A7A21">
        <w:rPr>
          <w:sz w:val="24"/>
          <w:szCs w:val="24"/>
        </w:rPr>
        <w:t xml:space="preserve"> В декабре месяце, все расчеты произвести до 02.12.2026.</w:t>
      </w:r>
    </w:p>
    <w:p w:rsidR="00507444" w:rsidRPr="00254489" w:rsidRDefault="0058242F">
      <w:pPr>
        <w:pStyle w:val="3"/>
        <w:shd w:val="clear" w:color="auto" w:fill="auto"/>
        <w:spacing w:after="0" w:line="274" w:lineRule="exact"/>
        <w:ind w:left="20" w:right="20" w:firstLine="3840"/>
        <w:jc w:val="left"/>
        <w:rPr>
          <w:sz w:val="24"/>
          <w:szCs w:val="24"/>
        </w:rPr>
      </w:pPr>
      <w:r w:rsidRPr="00254489">
        <w:rPr>
          <w:sz w:val="24"/>
          <w:szCs w:val="24"/>
        </w:rPr>
        <w:t xml:space="preserve">3. ПОРЯДОК РАСЧЕТОВ </w:t>
      </w:r>
    </w:p>
    <w:p w:rsidR="00254489" w:rsidRPr="00254489" w:rsidRDefault="00647BD1" w:rsidP="00254489">
      <w:pPr>
        <w:autoSpaceDE w:val="0"/>
        <w:autoSpaceDN w:val="0"/>
        <w:adjustRightInd w:val="0"/>
        <w:ind w:firstLine="709"/>
        <w:rPr>
          <w:rFonts w:ascii="Times New Roman" w:hAnsi="Times New Roman" w:cs="Times New Roman"/>
          <w:b/>
          <w:lang w:eastAsia="en-US"/>
        </w:rPr>
      </w:pPr>
      <w:r w:rsidRPr="00254489">
        <w:rPr>
          <w:rFonts w:ascii="Times New Roman" w:hAnsi="Times New Roman" w:cs="Times New Roman"/>
        </w:rPr>
        <w:t xml:space="preserve">3.1. </w:t>
      </w:r>
      <w:r w:rsidR="00254489" w:rsidRPr="00254489">
        <w:rPr>
          <w:rFonts w:ascii="Times New Roman" w:hAnsi="Times New Roman" w:cs="Times New Roman"/>
        </w:rPr>
        <w:t>Ц</w:t>
      </w:r>
      <w:r w:rsidR="00254489" w:rsidRPr="00254489">
        <w:rPr>
          <w:rFonts w:ascii="Times New Roman" w:hAnsi="Times New Roman" w:cs="Times New Roman"/>
          <w:lang w:eastAsia="en-US"/>
        </w:rPr>
        <w:t xml:space="preserve">ена Договора является твердой и определяется на весь срок исполнения Договора. </w:t>
      </w:r>
    </w:p>
    <w:p w:rsidR="00254489" w:rsidRPr="00254489" w:rsidRDefault="00254489" w:rsidP="00254489">
      <w:pPr>
        <w:pStyle w:val="aa"/>
        <w:widowControl w:val="0"/>
        <w:autoSpaceDE w:val="0"/>
        <w:autoSpaceDN w:val="0"/>
        <w:adjustRightInd w:val="0"/>
        <w:ind w:right="-2" w:firstLine="709"/>
        <w:jc w:val="both"/>
        <w:rPr>
          <w:rFonts w:ascii="Times New Roman" w:hAnsi="Times New Roman" w:cs="Times New Roman"/>
          <w:b/>
        </w:rPr>
      </w:pPr>
      <w:r w:rsidRPr="00254489">
        <w:rPr>
          <w:rFonts w:ascii="Times New Roman" w:hAnsi="Times New Roman" w:cs="Times New Roman"/>
        </w:rPr>
        <w:t xml:space="preserve">3.2. </w:t>
      </w:r>
      <w:r w:rsidRPr="00254489">
        <w:rPr>
          <w:rFonts w:ascii="Times New Roman" w:hAnsi="Times New Roman" w:cs="Times New Roman"/>
          <w:b/>
          <w:lang w:eastAsia="en-US"/>
        </w:rPr>
        <w:t>Максимальная стоимость услуг за весь сро</w:t>
      </w:r>
      <w:r w:rsidR="00B852A7">
        <w:rPr>
          <w:rFonts w:ascii="Times New Roman" w:hAnsi="Times New Roman" w:cs="Times New Roman"/>
          <w:b/>
          <w:lang w:eastAsia="en-US"/>
        </w:rPr>
        <w:t>к действия Договора составляет 60</w:t>
      </w:r>
      <w:r w:rsidRPr="00254489">
        <w:rPr>
          <w:rFonts w:ascii="Times New Roman" w:hAnsi="Times New Roman" w:cs="Times New Roman"/>
          <w:b/>
          <w:lang w:eastAsia="en-US"/>
        </w:rPr>
        <w:t xml:space="preserve"> 000 (</w:t>
      </w:r>
      <w:r w:rsidR="00B852A7">
        <w:rPr>
          <w:rFonts w:ascii="Times New Roman" w:hAnsi="Times New Roman" w:cs="Times New Roman"/>
          <w:b/>
          <w:lang w:eastAsia="en-US"/>
        </w:rPr>
        <w:t>шестьдесят</w:t>
      </w:r>
      <w:r w:rsidRPr="00254489">
        <w:rPr>
          <w:rFonts w:ascii="Times New Roman" w:hAnsi="Times New Roman" w:cs="Times New Roman"/>
          <w:b/>
          <w:lang w:eastAsia="en-US"/>
        </w:rPr>
        <w:t xml:space="preserve"> тысяч) рублей 00 копеек, </w:t>
      </w:r>
      <w:proofErr w:type="gramStart"/>
      <w:r w:rsidRPr="00254489">
        <w:rPr>
          <w:rFonts w:ascii="Times New Roman" w:hAnsi="Times New Roman" w:cs="Times New Roman"/>
          <w:b/>
          <w:lang w:eastAsia="en-US"/>
        </w:rPr>
        <w:t>включая НДС 20% и определяется</w:t>
      </w:r>
      <w:proofErr w:type="gramEnd"/>
      <w:r w:rsidRPr="00254489">
        <w:rPr>
          <w:rFonts w:ascii="Times New Roman" w:hAnsi="Times New Roman" w:cs="Times New Roman"/>
          <w:b/>
          <w:lang w:eastAsia="en-US"/>
        </w:rPr>
        <w:t xml:space="preserve"> </w:t>
      </w:r>
      <w:r w:rsidRPr="00254489">
        <w:rPr>
          <w:rFonts w:ascii="Times New Roman" w:hAnsi="Times New Roman" w:cs="Times New Roman"/>
          <w:lang w:eastAsia="en-US"/>
        </w:rPr>
        <w:t>по действующим, на момент оказания услуг, тарифам</w:t>
      </w:r>
      <w:r w:rsidRPr="00254489">
        <w:rPr>
          <w:rFonts w:ascii="Times New Roman" w:hAnsi="Times New Roman" w:cs="Times New Roman"/>
          <w:b/>
          <w:lang w:eastAsia="en-US"/>
        </w:rPr>
        <w:t>.</w:t>
      </w:r>
      <w:r>
        <w:rPr>
          <w:rFonts w:ascii="Times New Roman" w:hAnsi="Times New Roman" w:cs="Times New Roman"/>
          <w:b/>
          <w:lang w:eastAsia="en-US"/>
        </w:rPr>
        <w:t xml:space="preserve"> </w:t>
      </w:r>
      <w:r w:rsidRPr="00254489">
        <w:rPr>
          <w:rFonts w:ascii="Times New Roman" w:hAnsi="Times New Roman" w:cs="Times New Roman"/>
          <w:b/>
          <w:highlight w:val="yellow"/>
          <w:lang w:eastAsia="en-US"/>
        </w:rPr>
        <w:t>АВАНС НАСТОЯЩИМ ДОГОВОРОМ                                     НЕ ПРЕДУСМОТРЕН.</w:t>
      </w:r>
    </w:p>
    <w:p w:rsidR="00254489" w:rsidRPr="00254489" w:rsidRDefault="00254489" w:rsidP="00254489">
      <w:pPr>
        <w:pStyle w:val="aa"/>
        <w:widowControl w:val="0"/>
        <w:autoSpaceDE w:val="0"/>
        <w:autoSpaceDN w:val="0"/>
        <w:adjustRightInd w:val="0"/>
        <w:ind w:right="-2" w:firstLine="709"/>
        <w:jc w:val="both"/>
        <w:rPr>
          <w:rFonts w:ascii="Times New Roman" w:hAnsi="Times New Roman" w:cs="Times New Roman"/>
        </w:rPr>
      </w:pPr>
      <w:r w:rsidRPr="00254489">
        <w:rPr>
          <w:rFonts w:ascii="Times New Roman" w:hAnsi="Times New Roman" w:cs="Times New Roman"/>
        </w:rPr>
        <w:t>3.3. Цена Договора включает: все затраты Исполнителя, связанные с оказанием услуг, предусмотренные законодательством Российской Федерации акцизы, налоги, сборы и платежи, а также иные платежи, предусмотренные при оказании данных услуг.</w:t>
      </w:r>
    </w:p>
    <w:p w:rsidR="00254489" w:rsidRPr="00254489" w:rsidRDefault="00254489" w:rsidP="00254489">
      <w:pPr>
        <w:autoSpaceDE w:val="0"/>
        <w:autoSpaceDN w:val="0"/>
        <w:adjustRightInd w:val="0"/>
        <w:ind w:firstLine="709"/>
        <w:jc w:val="both"/>
        <w:rPr>
          <w:rFonts w:ascii="Times New Roman" w:hAnsi="Times New Roman" w:cs="Times New Roman"/>
        </w:rPr>
      </w:pPr>
      <w:r w:rsidRPr="00254489">
        <w:rPr>
          <w:rFonts w:ascii="Times New Roman" w:hAnsi="Times New Roman" w:cs="Times New Roman"/>
          <w:lang w:eastAsia="en-US"/>
        </w:rPr>
        <w:t xml:space="preserve">3.4. </w:t>
      </w:r>
      <w:r w:rsidRPr="00254489">
        <w:rPr>
          <w:rFonts w:ascii="Times New Roman" w:hAnsi="Times New Roman" w:cs="Times New Roman"/>
        </w:rPr>
        <w:t xml:space="preserve"> </w:t>
      </w:r>
      <w:proofErr w:type="gramStart"/>
      <w:r w:rsidRPr="00254489">
        <w:rPr>
          <w:rFonts w:ascii="Times New Roman" w:hAnsi="Times New Roman" w:cs="Times New Roman"/>
        </w:rPr>
        <w:t>Оплата по Договору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Федерации по КБК 320 0305 4240690049 244, денежных средств на расчетный счет Исполнителя в срок не превышающем 10 рабочих дней с даты подписания Заказчиком документа о приемке оказанной услуги (или иного первичного учетного документа)  в соответствии с</w:t>
      </w:r>
      <w:proofErr w:type="gramEnd"/>
      <w:r w:rsidRPr="00254489">
        <w:rPr>
          <w:rFonts w:ascii="Times New Roman" w:hAnsi="Times New Roman" w:cs="Times New Roman"/>
        </w:rPr>
        <w:t xml:space="preserve"> пунктом 2 частью 13.1 статьи 34 Закона №44-ФЗ.</w:t>
      </w:r>
    </w:p>
    <w:p w:rsidR="00254489" w:rsidRPr="00254489" w:rsidRDefault="00254489" w:rsidP="00254489">
      <w:pPr>
        <w:pStyle w:val="aa"/>
        <w:widowControl w:val="0"/>
        <w:tabs>
          <w:tab w:val="left" w:pos="1134"/>
          <w:tab w:val="left" w:pos="1276"/>
        </w:tabs>
        <w:autoSpaceDE w:val="0"/>
        <w:autoSpaceDN w:val="0"/>
        <w:adjustRightInd w:val="0"/>
        <w:ind w:firstLine="709"/>
        <w:jc w:val="both"/>
        <w:rPr>
          <w:rFonts w:ascii="Times New Roman" w:hAnsi="Times New Roman" w:cs="Times New Roman"/>
        </w:rPr>
      </w:pPr>
      <w:r w:rsidRPr="00254489">
        <w:rPr>
          <w:rFonts w:ascii="Times New Roman" w:hAnsi="Times New Roman" w:cs="Times New Roman"/>
        </w:rPr>
        <w:t>3.5. Обязательства по оплате оказанных услуг считаются выполненными в день получения Заказчиком платежного поручения от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подтверждающего факт списания денежных средств со счета Заказчика.</w:t>
      </w:r>
    </w:p>
    <w:p w:rsidR="00254489" w:rsidRPr="00254489" w:rsidRDefault="00254489" w:rsidP="00254489">
      <w:pPr>
        <w:ind w:right="-2" w:firstLine="709"/>
        <w:jc w:val="both"/>
        <w:rPr>
          <w:rFonts w:ascii="Times New Roman" w:hAnsi="Times New Roman" w:cs="Times New Roman"/>
        </w:rPr>
      </w:pPr>
      <w:r w:rsidRPr="00254489">
        <w:rPr>
          <w:rFonts w:ascii="Times New Roman" w:hAnsi="Times New Roman" w:cs="Times New Roman"/>
        </w:rPr>
        <w:lastRenderedPageBreak/>
        <w:t>3.6.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Исполнителя, несет Исполнитель.</w:t>
      </w:r>
    </w:p>
    <w:p w:rsidR="00254489" w:rsidRPr="00254489" w:rsidRDefault="00254489" w:rsidP="00254489">
      <w:pPr>
        <w:autoSpaceDE w:val="0"/>
        <w:autoSpaceDN w:val="0"/>
        <w:adjustRightInd w:val="0"/>
        <w:ind w:firstLine="709"/>
        <w:jc w:val="both"/>
        <w:rPr>
          <w:rFonts w:ascii="Times New Roman" w:hAnsi="Times New Roman" w:cs="Times New Roman"/>
          <w:lang w:eastAsia="en-US"/>
        </w:rPr>
      </w:pPr>
      <w:r w:rsidRPr="00254489">
        <w:rPr>
          <w:rFonts w:ascii="Times New Roman" w:hAnsi="Times New Roman" w:cs="Times New Roman"/>
        </w:rPr>
        <w:t xml:space="preserve">3.7. </w:t>
      </w:r>
      <w:r w:rsidRPr="00254489">
        <w:rPr>
          <w:rFonts w:ascii="Times New Roman" w:hAnsi="Times New Roman" w:cs="Times New Roman"/>
          <w:lang w:eastAsia="en-US"/>
        </w:rPr>
        <w:t xml:space="preserve">При исполнении Договора не допускается перемена </w:t>
      </w:r>
      <w:r w:rsidRPr="00254489">
        <w:rPr>
          <w:rFonts w:ascii="Times New Roman" w:hAnsi="Times New Roman" w:cs="Times New Roman"/>
        </w:rPr>
        <w:t>Исполнителя</w:t>
      </w:r>
      <w:r w:rsidRPr="00254489">
        <w:rPr>
          <w:rFonts w:ascii="Times New Roman" w:hAnsi="Times New Roman" w:cs="Times New Roman"/>
          <w:lang w:eastAsia="en-US"/>
        </w:rPr>
        <w:t xml:space="preserve"> за исключением случая, если новый </w:t>
      </w:r>
      <w:r w:rsidRPr="00254489">
        <w:rPr>
          <w:rFonts w:ascii="Times New Roman" w:hAnsi="Times New Roman" w:cs="Times New Roman"/>
        </w:rPr>
        <w:t>Исполнитель</w:t>
      </w:r>
      <w:r w:rsidRPr="00254489">
        <w:rPr>
          <w:rFonts w:ascii="Times New Roman" w:hAnsi="Times New Roman" w:cs="Times New Roman"/>
          <w:lang w:eastAsia="en-US"/>
        </w:rPr>
        <w:t xml:space="preserve"> является правопреемником </w:t>
      </w:r>
      <w:r w:rsidRPr="00254489">
        <w:rPr>
          <w:rFonts w:ascii="Times New Roman" w:hAnsi="Times New Roman" w:cs="Times New Roman"/>
        </w:rPr>
        <w:t>Исполнителя</w:t>
      </w:r>
      <w:r w:rsidRPr="00254489">
        <w:rPr>
          <w:rFonts w:ascii="Times New Roman" w:hAnsi="Times New Roman" w:cs="Times New Roman"/>
          <w:lang w:eastAsia="en-US"/>
        </w:rPr>
        <w:t xml:space="preserve"> по Договору вследствие реорганизации юридического лица в форме преобразования, слияния или присоединения.</w:t>
      </w:r>
    </w:p>
    <w:p w:rsidR="00254489" w:rsidRPr="00254489" w:rsidRDefault="00254489" w:rsidP="00254489">
      <w:pPr>
        <w:widowControl w:val="0"/>
        <w:ind w:right="-2" w:firstLine="709"/>
        <w:jc w:val="center"/>
        <w:rPr>
          <w:rFonts w:ascii="Times New Roman" w:hAnsi="Times New Roman" w:cs="Times New Roman"/>
          <w:b/>
        </w:rPr>
      </w:pPr>
    </w:p>
    <w:p w:rsidR="005C4B66" w:rsidRPr="00254489" w:rsidRDefault="0058242F">
      <w:pPr>
        <w:pStyle w:val="3"/>
        <w:shd w:val="clear" w:color="auto" w:fill="auto"/>
        <w:spacing w:after="0" w:line="274" w:lineRule="exact"/>
        <w:ind w:left="3040" w:firstLine="0"/>
        <w:jc w:val="left"/>
        <w:rPr>
          <w:sz w:val="24"/>
          <w:szCs w:val="24"/>
        </w:rPr>
      </w:pPr>
      <w:r w:rsidRPr="00254489">
        <w:rPr>
          <w:sz w:val="24"/>
          <w:szCs w:val="24"/>
        </w:rPr>
        <w:t>4. ПОРЯДОК ОФОРМЛЕНИЯ УПД</w:t>
      </w:r>
    </w:p>
    <w:p w:rsidR="005C4B66" w:rsidRPr="00254489" w:rsidRDefault="0058242F">
      <w:pPr>
        <w:pStyle w:val="3"/>
        <w:shd w:val="clear" w:color="auto" w:fill="auto"/>
        <w:spacing w:line="274" w:lineRule="exact"/>
        <w:ind w:left="20" w:right="20" w:firstLine="720"/>
        <w:jc w:val="both"/>
        <w:rPr>
          <w:sz w:val="24"/>
          <w:szCs w:val="24"/>
        </w:rPr>
      </w:pPr>
      <w:r w:rsidRPr="00254489">
        <w:rPr>
          <w:sz w:val="24"/>
          <w:szCs w:val="24"/>
        </w:rPr>
        <w:t>4.1. УПД оформляются и направляются Исполнителем Заказчику в сроки, предусмотренные действующим законодательством Российской Федерации.</w:t>
      </w:r>
    </w:p>
    <w:p w:rsidR="00EE0CDE" w:rsidRPr="00254489" w:rsidRDefault="00EE0CDE" w:rsidP="00601F1B">
      <w:pPr>
        <w:autoSpaceDE w:val="0"/>
        <w:autoSpaceDN w:val="0"/>
        <w:adjustRightInd w:val="0"/>
        <w:contextualSpacing/>
        <w:outlineLvl w:val="0"/>
        <w:rPr>
          <w:rFonts w:ascii="Times New Roman" w:hAnsi="Times New Roman" w:cs="Times New Roman"/>
          <w:bCs/>
        </w:rPr>
      </w:pPr>
    </w:p>
    <w:p w:rsidR="00EE0CDE" w:rsidRPr="00254489" w:rsidRDefault="00EE0CDE" w:rsidP="00EE0CDE">
      <w:pPr>
        <w:autoSpaceDE w:val="0"/>
        <w:autoSpaceDN w:val="0"/>
        <w:adjustRightInd w:val="0"/>
        <w:ind w:firstLine="567"/>
        <w:contextualSpacing/>
        <w:jc w:val="center"/>
        <w:outlineLvl w:val="0"/>
        <w:rPr>
          <w:rFonts w:ascii="Times New Roman" w:hAnsi="Times New Roman" w:cs="Times New Roman"/>
          <w:b/>
          <w:bCs/>
        </w:rPr>
      </w:pPr>
      <w:r w:rsidRPr="00254489">
        <w:rPr>
          <w:rFonts w:ascii="Times New Roman" w:hAnsi="Times New Roman" w:cs="Times New Roman"/>
          <w:bCs/>
        </w:rPr>
        <w:t>5. ОТВЕТСТВЕННОСТЬ СТОРОН</w:t>
      </w:r>
      <w:r w:rsidRPr="00254489">
        <w:rPr>
          <w:rFonts w:ascii="Times New Roman" w:hAnsi="Times New Roman" w:cs="Times New Roman"/>
          <w:vertAlign w:val="superscript"/>
        </w:rPr>
        <w:footnoteReference w:id="1"/>
      </w:r>
    </w:p>
    <w:p w:rsidR="00EE0CDE" w:rsidRPr="00601F1B" w:rsidRDefault="00EE0CDE" w:rsidP="008855E1">
      <w:pPr>
        <w:autoSpaceDE w:val="0"/>
        <w:autoSpaceDN w:val="0"/>
        <w:adjustRightInd w:val="0"/>
        <w:ind w:firstLine="567"/>
        <w:contextualSpacing/>
        <w:jc w:val="both"/>
        <w:rPr>
          <w:rFonts w:ascii="Times New Roman" w:hAnsi="Times New Roman" w:cs="Times New Roman"/>
          <w:sz w:val="22"/>
          <w:szCs w:val="22"/>
        </w:rPr>
      </w:pPr>
      <w:r w:rsidRPr="00601F1B">
        <w:rPr>
          <w:rFonts w:ascii="Times New Roman" w:hAnsi="Times New Roman" w:cs="Times New Roman"/>
          <w:sz w:val="22"/>
          <w:szCs w:val="22"/>
        </w:rPr>
        <w:t>5.1.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EE0CDE" w:rsidRPr="00601F1B" w:rsidRDefault="00CB16B2" w:rsidP="008855E1">
      <w:pPr>
        <w:autoSpaceDE w:val="0"/>
        <w:autoSpaceDN w:val="0"/>
        <w:adjustRightInd w:val="0"/>
        <w:ind w:firstLine="567"/>
        <w:contextualSpacing/>
        <w:jc w:val="both"/>
        <w:rPr>
          <w:rFonts w:ascii="Times New Roman" w:hAnsi="Times New Roman" w:cs="Times New Roman"/>
          <w:sz w:val="22"/>
          <w:szCs w:val="22"/>
        </w:rPr>
      </w:pPr>
      <w:r w:rsidRPr="00601F1B">
        <w:rPr>
          <w:rFonts w:ascii="Times New Roman" w:hAnsi="Times New Roman" w:cs="Times New Roman"/>
          <w:sz w:val="22"/>
          <w:szCs w:val="22"/>
        </w:rPr>
        <w:t>5</w:t>
      </w:r>
      <w:r w:rsidR="00EE0CDE" w:rsidRPr="00601F1B">
        <w:rPr>
          <w:rFonts w:ascii="Times New Roman" w:hAnsi="Times New Roman" w:cs="Times New Roman"/>
          <w:sz w:val="22"/>
          <w:szCs w:val="22"/>
        </w:rPr>
        <w:t xml:space="preserve">.2. </w:t>
      </w:r>
      <w:r w:rsidR="00EE0CDE" w:rsidRPr="00601F1B">
        <w:rPr>
          <w:rFonts w:ascii="Times New Roman" w:hAnsi="Times New Roman" w:cs="Times New Roman"/>
          <w:bCs/>
          <w:sz w:val="22"/>
          <w:szCs w:val="22"/>
        </w:rPr>
        <w:t>В случаях неисполнения или ненадлежащего исполнения сторонами договорных обязательств, стороны вправе потребовать уплаты неустоек (штрафов, пеней).</w:t>
      </w:r>
    </w:p>
    <w:p w:rsidR="00EE0CDE" w:rsidRPr="00601F1B" w:rsidRDefault="00CB16B2" w:rsidP="008855E1">
      <w:pPr>
        <w:autoSpaceDE w:val="0"/>
        <w:autoSpaceDN w:val="0"/>
        <w:adjustRightInd w:val="0"/>
        <w:ind w:firstLine="567"/>
        <w:contextualSpacing/>
        <w:jc w:val="both"/>
        <w:rPr>
          <w:rFonts w:ascii="Times New Roman" w:hAnsi="Times New Roman" w:cs="Times New Roman"/>
          <w:bCs/>
          <w:sz w:val="22"/>
          <w:szCs w:val="22"/>
        </w:rPr>
      </w:pPr>
      <w:r w:rsidRPr="00601F1B">
        <w:rPr>
          <w:rFonts w:ascii="Times New Roman" w:hAnsi="Times New Roman" w:cs="Times New Roman"/>
          <w:sz w:val="22"/>
          <w:szCs w:val="22"/>
        </w:rPr>
        <w:t>5</w:t>
      </w:r>
      <w:r w:rsidR="00EE0CDE" w:rsidRPr="00601F1B">
        <w:rPr>
          <w:rFonts w:ascii="Times New Roman" w:hAnsi="Times New Roman" w:cs="Times New Roman"/>
          <w:sz w:val="22"/>
          <w:szCs w:val="22"/>
        </w:rPr>
        <w:t xml:space="preserve">.3. </w:t>
      </w:r>
      <w:r w:rsidR="00EE0CDE" w:rsidRPr="00601F1B">
        <w:rPr>
          <w:rFonts w:ascii="Times New Roman" w:hAnsi="Times New Roman" w:cs="Times New Roman"/>
          <w:bCs/>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EE0CDE" w:rsidRPr="00601F1B" w:rsidRDefault="00CB16B2" w:rsidP="008855E1">
      <w:pPr>
        <w:autoSpaceDE w:val="0"/>
        <w:autoSpaceDN w:val="0"/>
        <w:adjustRightInd w:val="0"/>
        <w:ind w:firstLine="567"/>
        <w:contextualSpacing/>
        <w:jc w:val="both"/>
        <w:rPr>
          <w:rFonts w:ascii="Times New Roman" w:hAnsi="Times New Roman" w:cs="Times New Roman"/>
          <w:bCs/>
          <w:sz w:val="22"/>
          <w:szCs w:val="22"/>
        </w:rPr>
      </w:pPr>
      <w:r w:rsidRPr="00601F1B">
        <w:rPr>
          <w:rFonts w:ascii="Times New Roman" w:hAnsi="Times New Roman" w:cs="Times New Roman"/>
          <w:sz w:val="22"/>
          <w:szCs w:val="22"/>
        </w:rPr>
        <w:t>5</w:t>
      </w:r>
      <w:r w:rsidR="00EE0CDE" w:rsidRPr="00601F1B">
        <w:rPr>
          <w:rFonts w:ascii="Times New Roman" w:hAnsi="Times New Roman" w:cs="Times New Roman"/>
          <w:sz w:val="22"/>
          <w:szCs w:val="22"/>
        </w:rPr>
        <w:t>.4.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anchor="/document/10180094/entry/100" w:history="1">
        <w:r w:rsidR="00EE0CDE" w:rsidRPr="00601F1B">
          <w:rPr>
            <w:rStyle w:val="a3"/>
            <w:rFonts w:ascii="Times New Roman" w:hAnsi="Times New Roman" w:cs="Times New Roman"/>
            <w:bCs/>
            <w:color w:val="auto"/>
            <w:sz w:val="22"/>
            <w:szCs w:val="22"/>
          </w:rPr>
          <w:t>ключевой ставки</w:t>
        </w:r>
      </w:hyperlink>
      <w:r w:rsidR="00EE0CDE" w:rsidRPr="00601F1B">
        <w:rPr>
          <w:rFonts w:ascii="Times New Roman" w:hAnsi="Times New Roman" w:cs="Times New Roman"/>
          <w:sz w:val="22"/>
          <w:szCs w:val="22"/>
        </w:rPr>
        <w:t xml:space="preserve"> Центрального банка Российской Федерации от не уплаченной в срок суммы. </w:t>
      </w:r>
    </w:p>
    <w:p w:rsidR="00EE0CDE" w:rsidRPr="00601F1B" w:rsidRDefault="00CB16B2" w:rsidP="008855E1">
      <w:pPr>
        <w:autoSpaceDE w:val="0"/>
        <w:autoSpaceDN w:val="0"/>
        <w:adjustRightInd w:val="0"/>
        <w:ind w:firstLine="567"/>
        <w:contextualSpacing/>
        <w:jc w:val="both"/>
        <w:rPr>
          <w:rFonts w:ascii="Times New Roman" w:hAnsi="Times New Roman" w:cs="Times New Roman"/>
          <w:bCs/>
          <w:sz w:val="22"/>
          <w:szCs w:val="22"/>
        </w:rPr>
      </w:pPr>
      <w:r w:rsidRPr="00601F1B">
        <w:rPr>
          <w:rFonts w:ascii="Times New Roman" w:hAnsi="Times New Roman" w:cs="Times New Roman"/>
          <w:sz w:val="22"/>
          <w:szCs w:val="22"/>
        </w:rPr>
        <w:t>5</w:t>
      </w:r>
      <w:r w:rsidR="00EE0CDE" w:rsidRPr="00601F1B">
        <w:rPr>
          <w:rFonts w:ascii="Times New Roman" w:hAnsi="Times New Roman" w:cs="Times New Roman"/>
          <w:sz w:val="22"/>
          <w:szCs w:val="22"/>
        </w:rPr>
        <w:t xml:space="preserve">.5. </w:t>
      </w:r>
      <w:r w:rsidR="00EE0CDE" w:rsidRPr="00601F1B">
        <w:rPr>
          <w:rFonts w:ascii="Times New Roman" w:hAnsi="Times New Roman" w:cs="Times New Roman"/>
          <w:bCs/>
          <w:sz w:val="22"/>
          <w:szCs w:val="22"/>
        </w:rPr>
        <w:t xml:space="preserve">За каждый факт неисполнения или ненадлежащего исполнения </w:t>
      </w:r>
      <w:r w:rsidR="00EE0CDE" w:rsidRPr="00601F1B">
        <w:rPr>
          <w:rFonts w:ascii="Times New Roman" w:hAnsi="Times New Roman" w:cs="Times New Roman"/>
          <w:sz w:val="22"/>
          <w:szCs w:val="22"/>
          <w:shd w:val="clear" w:color="auto" w:fill="FFFFFF"/>
        </w:rPr>
        <w:t xml:space="preserve">поставщиком (подрядчиком, исполнителем) </w:t>
      </w:r>
      <w:r w:rsidR="00EE0CDE" w:rsidRPr="00601F1B">
        <w:rPr>
          <w:rFonts w:ascii="Times New Roman" w:hAnsi="Times New Roman" w:cs="Times New Roman"/>
          <w:bCs/>
          <w:sz w:val="22"/>
          <w:szCs w:val="22"/>
        </w:rPr>
        <w:t xml:space="preserve"> обязательств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p>
    <w:p w:rsidR="00EE0CDE" w:rsidRPr="00601F1B" w:rsidRDefault="00CB16B2" w:rsidP="008855E1">
      <w:pPr>
        <w:autoSpaceDE w:val="0"/>
        <w:autoSpaceDN w:val="0"/>
        <w:adjustRightInd w:val="0"/>
        <w:ind w:firstLine="567"/>
        <w:contextualSpacing/>
        <w:jc w:val="both"/>
        <w:rPr>
          <w:rFonts w:ascii="Times New Roman" w:hAnsi="Times New Roman" w:cs="Times New Roman"/>
          <w:sz w:val="22"/>
          <w:szCs w:val="22"/>
          <w:shd w:val="clear" w:color="auto" w:fill="FFFFFF"/>
        </w:rPr>
      </w:pPr>
      <w:r w:rsidRPr="00601F1B">
        <w:rPr>
          <w:rFonts w:ascii="Times New Roman" w:hAnsi="Times New Roman" w:cs="Times New Roman"/>
          <w:sz w:val="22"/>
          <w:szCs w:val="22"/>
        </w:rPr>
        <w:t>5</w:t>
      </w:r>
      <w:r w:rsidR="00EE0CDE" w:rsidRPr="00601F1B">
        <w:rPr>
          <w:rFonts w:ascii="Times New Roman" w:hAnsi="Times New Roman" w:cs="Times New Roman"/>
          <w:sz w:val="22"/>
          <w:szCs w:val="22"/>
        </w:rPr>
        <w:t xml:space="preserve">.6. </w:t>
      </w:r>
      <w:proofErr w:type="gramStart"/>
      <w:r w:rsidR="00EE0CDE" w:rsidRPr="00601F1B">
        <w:rPr>
          <w:rFonts w:ascii="Times New Roman" w:hAnsi="Times New Roman" w:cs="Times New Roman"/>
          <w:sz w:val="22"/>
          <w:szCs w:val="22"/>
          <w:shd w:val="clear" w:color="auto" w:fill="FFFFF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r w:rsidR="00EE0CDE" w:rsidRPr="00601F1B">
        <w:rPr>
          <w:rFonts w:ascii="Times New Roman" w:hAnsi="Times New Roman" w:cs="Times New Roman"/>
          <w:sz w:val="22"/>
          <w:szCs w:val="22"/>
          <w:shd w:val="clear" w:color="auto" w:fill="FFFFFF"/>
        </w:rPr>
        <w:t xml:space="preserve"> </w:t>
      </w:r>
      <w:proofErr w:type="gramStart"/>
      <w:r w:rsidR="00EE0CDE" w:rsidRPr="00601F1B">
        <w:rPr>
          <w:rFonts w:ascii="Times New Roman" w:hAnsi="Times New Roman" w:cs="Times New Roman"/>
          <w:sz w:val="22"/>
          <w:szCs w:val="22"/>
          <w:shd w:val="clear" w:color="auto" w:fill="FFFFFF"/>
        </w:rPr>
        <w:t>Пеня начисляется за каждый день</w:t>
      </w:r>
      <w:r w:rsidR="00EE0CDE" w:rsidRPr="00601F1B">
        <w:rPr>
          <w:rFonts w:ascii="Times New Roman" w:hAnsi="Times New Roman" w:cs="Times New Roman"/>
          <w:color w:val="22272F"/>
          <w:sz w:val="22"/>
          <w:szCs w:val="22"/>
          <w:shd w:val="clear" w:color="auto" w:fill="FFFFFF"/>
        </w:rPr>
        <w:t xml:space="preserve"> </w:t>
      </w:r>
      <w:r w:rsidR="00EE0CDE" w:rsidRPr="00601F1B">
        <w:rPr>
          <w:rFonts w:ascii="Times New Roman" w:hAnsi="Times New Roman" w:cs="Times New Roman"/>
          <w:sz w:val="22"/>
          <w:szCs w:val="22"/>
          <w:shd w:val="clear" w:color="auto" w:fill="FFFFFF"/>
        </w:rPr>
        <w:t>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0" w:anchor="/document/10180094/entry/100" w:history="1">
        <w:r w:rsidR="00EE0CDE" w:rsidRPr="00601F1B">
          <w:rPr>
            <w:rStyle w:val="a3"/>
            <w:rFonts w:ascii="Times New Roman" w:hAnsi="Times New Roman" w:cs="Times New Roman"/>
            <w:color w:val="auto"/>
            <w:sz w:val="22"/>
            <w:szCs w:val="22"/>
            <w:shd w:val="clear" w:color="auto" w:fill="FFFFFF"/>
          </w:rPr>
          <w:t>ключевой ставки</w:t>
        </w:r>
      </w:hyperlink>
      <w:r w:rsidR="00EE0CDE" w:rsidRPr="00601F1B">
        <w:rPr>
          <w:rFonts w:ascii="Times New Roman" w:hAnsi="Times New Roman" w:cs="Times New Roman"/>
          <w:sz w:val="22"/>
          <w:szCs w:val="22"/>
          <w:shd w:val="clear" w:color="auto" w:fill="FFFFFF"/>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00EE0CDE" w:rsidRPr="00601F1B">
        <w:rPr>
          <w:rFonts w:ascii="Times New Roman" w:hAnsi="Times New Roman" w:cs="Times New Roman"/>
          <w:sz w:val="22"/>
          <w:szCs w:val="22"/>
          <w:shd w:val="clear" w:color="auto" w:fill="FFFFFF"/>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EE0CDE" w:rsidRPr="00601F1B" w:rsidRDefault="00CB16B2" w:rsidP="008855E1">
      <w:pPr>
        <w:autoSpaceDE w:val="0"/>
        <w:autoSpaceDN w:val="0"/>
        <w:adjustRightInd w:val="0"/>
        <w:ind w:firstLine="567"/>
        <w:contextualSpacing/>
        <w:jc w:val="both"/>
        <w:rPr>
          <w:rFonts w:ascii="Times New Roman" w:hAnsi="Times New Roman" w:cs="Times New Roman"/>
          <w:sz w:val="22"/>
          <w:szCs w:val="22"/>
          <w:shd w:val="clear" w:color="auto" w:fill="FFFFFF"/>
        </w:rPr>
      </w:pPr>
      <w:r w:rsidRPr="00601F1B">
        <w:rPr>
          <w:rFonts w:ascii="Times New Roman" w:hAnsi="Times New Roman" w:cs="Times New Roman"/>
          <w:sz w:val="22"/>
          <w:szCs w:val="22"/>
          <w:shd w:val="clear" w:color="auto" w:fill="FFFFFF"/>
        </w:rPr>
        <w:lastRenderedPageBreak/>
        <w:t>5</w:t>
      </w:r>
      <w:r w:rsidR="00EE0CDE" w:rsidRPr="00601F1B">
        <w:rPr>
          <w:rFonts w:ascii="Times New Roman" w:hAnsi="Times New Roman" w:cs="Times New Roman"/>
          <w:sz w:val="22"/>
          <w:szCs w:val="22"/>
          <w:shd w:val="clear" w:color="auto" w:fill="FFFFFF"/>
        </w:rPr>
        <w:t xml:space="preserve">.7.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- 1000 рублей. </w:t>
      </w:r>
    </w:p>
    <w:p w:rsidR="00EE0CDE" w:rsidRPr="00601F1B" w:rsidRDefault="00CB16B2" w:rsidP="008855E1">
      <w:pPr>
        <w:autoSpaceDE w:val="0"/>
        <w:autoSpaceDN w:val="0"/>
        <w:adjustRightInd w:val="0"/>
        <w:ind w:firstLine="567"/>
        <w:contextualSpacing/>
        <w:jc w:val="both"/>
        <w:rPr>
          <w:rFonts w:ascii="Times New Roman" w:hAnsi="Times New Roman" w:cs="Times New Roman"/>
          <w:sz w:val="22"/>
          <w:szCs w:val="22"/>
        </w:rPr>
      </w:pPr>
      <w:r w:rsidRPr="00601F1B">
        <w:rPr>
          <w:rFonts w:ascii="Times New Roman" w:hAnsi="Times New Roman" w:cs="Times New Roman"/>
          <w:sz w:val="22"/>
          <w:szCs w:val="22"/>
        </w:rPr>
        <w:t>5</w:t>
      </w:r>
      <w:r w:rsidR="00EE0CDE" w:rsidRPr="00601F1B">
        <w:rPr>
          <w:rFonts w:ascii="Times New Roman" w:hAnsi="Times New Roman" w:cs="Times New Roman"/>
          <w:sz w:val="22"/>
          <w:szCs w:val="22"/>
        </w:rPr>
        <w:t xml:space="preserve">.8. </w:t>
      </w:r>
      <w:r w:rsidR="00EE0CDE" w:rsidRPr="00601F1B">
        <w:rPr>
          <w:rFonts w:ascii="Times New Roman" w:hAnsi="Times New Roman" w:cs="Times New Roman"/>
          <w:bCs/>
          <w:sz w:val="22"/>
          <w:szCs w:val="22"/>
        </w:rPr>
        <w:t xml:space="preserve">В случае нарушения </w:t>
      </w:r>
      <w:r w:rsidR="00EE0CDE" w:rsidRPr="00601F1B">
        <w:rPr>
          <w:rFonts w:ascii="Times New Roman" w:hAnsi="Times New Roman" w:cs="Times New Roman"/>
          <w:sz w:val="22"/>
          <w:szCs w:val="22"/>
          <w:shd w:val="clear" w:color="auto" w:fill="FFFFFF"/>
        </w:rPr>
        <w:t>поставщиком (подрядчиком, исполнителем)</w:t>
      </w:r>
      <w:r w:rsidR="00EE0CDE" w:rsidRPr="00601F1B">
        <w:rPr>
          <w:rFonts w:ascii="Times New Roman" w:hAnsi="Times New Roman" w:cs="Times New Roman"/>
          <w:bCs/>
          <w:sz w:val="22"/>
          <w:szCs w:val="22"/>
        </w:rPr>
        <w:t xml:space="preserve"> обязательств по Контракту Заказчик вправе зачесть начисленную за данное нарушение неустойку в счет суммы, подлежащей уплате </w:t>
      </w:r>
      <w:r w:rsidR="00EE0CDE" w:rsidRPr="00601F1B">
        <w:rPr>
          <w:rFonts w:ascii="Times New Roman" w:hAnsi="Times New Roman" w:cs="Times New Roman"/>
          <w:sz w:val="22"/>
          <w:szCs w:val="22"/>
          <w:shd w:val="clear" w:color="auto" w:fill="FFFFFF"/>
        </w:rPr>
        <w:t>поставщику (подрядчику, исполнителю)</w:t>
      </w:r>
      <w:r w:rsidR="00EE0CDE" w:rsidRPr="00601F1B">
        <w:rPr>
          <w:rFonts w:ascii="Times New Roman" w:hAnsi="Times New Roman" w:cs="Times New Roman"/>
          <w:bCs/>
          <w:sz w:val="22"/>
          <w:szCs w:val="22"/>
        </w:rPr>
        <w:t xml:space="preserve">  за оказанные им услуги. Заявление о зачете направляется в течение 3 (трех) рабочих дней.</w:t>
      </w:r>
    </w:p>
    <w:p w:rsidR="00EE0CDE" w:rsidRPr="00601F1B" w:rsidRDefault="00CB16B2" w:rsidP="008855E1">
      <w:pPr>
        <w:autoSpaceDE w:val="0"/>
        <w:autoSpaceDN w:val="0"/>
        <w:adjustRightInd w:val="0"/>
        <w:ind w:firstLine="567"/>
        <w:contextualSpacing/>
        <w:jc w:val="both"/>
        <w:rPr>
          <w:rFonts w:ascii="Times New Roman" w:hAnsi="Times New Roman" w:cs="Times New Roman"/>
          <w:bCs/>
          <w:sz w:val="22"/>
          <w:szCs w:val="22"/>
        </w:rPr>
      </w:pPr>
      <w:r w:rsidRPr="00601F1B">
        <w:rPr>
          <w:rFonts w:ascii="Times New Roman" w:hAnsi="Times New Roman" w:cs="Times New Roman"/>
          <w:sz w:val="22"/>
          <w:szCs w:val="22"/>
        </w:rPr>
        <w:t>5</w:t>
      </w:r>
      <w:r w:rsidR="00EE0CDE" w:rsidRPr="00601F1B">
        <w:rPr>
          <w:rFonts w:ascii="Times New Roman" w:hAnsi="Times New Roman" w:cs="Times New Roman"/>
          <w:sz w:val="22"/>
          <w:szCs w:val="22"/>
        </w:rPr>
        <w:t xml:space="preserve">.9. </w:t>
      </w:r>
      <w:r w:rsidR="00EE0CDE" w:rsidRPr="00601F1B">
        <w:rPr>
          <w:rFonts w:ascii="Times New Roman" w:hAnsi="Times New Roman" w:cs="Times New Roman"/>
          <w:bCs/>
          <w:sz w:val="22"/>
          <w:szCs w:val="2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E0CDE" w:rsidRPr="00601F1B" w:rsidRDefault="00CB16B2" w:rsidP="008855E1">
      <w:pPr>
        <w:autoSpaceDE w:val="0"/>
        <w:autoSpaceDN w:val="0"/>
        <w:adjustRightInd w:val="0"/>
        <w:ind w:firstLine="567"/>
        <w:contextualSpacing/>
        <w:jc w:val="both"/>
        <w:rPr>
          <w:rFonts w:ascii="Times New Roman" w:hAnsi="Times New Roman" w:cs="Times New Roman"/>
          <w:bCs/>
          <w:sz w:val="22"/>
          <w:szCs w:val="22"/>
        </w:rPr>
      </w:pPr>
      <w:r w:rsidRPr="00601F1B">
        <w:rPr>
          <w:rFonts w:ascii="Times New Roman" w:hAnsi="Times New Roman" w:cs="Times New Roman"/>
          <w:bCs/>
          <w:sz w:val="22"/>
          <w:szCs w:val="22"/>
        </w:rPr>
        <w:t>5</w:t>
      </w:r>
      <w:r w:rsidR="00EE0CDE" w:rsidRPr="00601F1B">
        <w:rPr>
          <w:rFonts w:ascii="Times New Roman" w:hAnsi="Times New Roman" w:cs="Times New Roman"/>
          <w:bCs/>
          <w:sz w:val="22"/>
          <w:szCs w:val="22"/>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E0CDE" w:rsidRPr="00601F1B" w:rsidRDefault="00CB16B2" w:rsidP="008855E1">
      <w:pPr>
        <w:autoSpaceDE w:val="0"/>
        <w:autoSpaceDN w:val="0"/>
        <w:adjustRightInd w:val="0"/>
        <w:ind w:firstLine="567"/>
        <w:contextualSpacing/>
        <w:jc w:val="both"/>
        <w:rPr>
          <w:rFonts w:ascii="Times New Roman" w:hAnsi="Times New Roman" w:cs="Times New Roman"/>
          <w:sz w:val="22"/>
          <w:szCs w:val="22"/>
        </w:rPr>
      </w:pPr>
      <w:r w:rsidRPr="00601F1B">
        <w:rPr>
          <w:rFonts w:ascii="Times New Roman" w:hAnsi="Times New Roman" w:cs="Times New Roman"/>
          <w:sz w:val="22"/>
          <w:szCs w:val="22"/>
        </w:rPr>
        <w:t>5</w:t>
      </w:r>
      <w:r w:rsidR="00EE0CDE" w:rsidRPr="00601F1B">
        <w:rPr>
          <w:rFonts w:ascii="Times New Roman" w:hAnsi="Times New Roman" w:cs="Times New Roman"/>
          <w:sz w:val="22"/>
          <w:szCs w:val="22"/>
        </w:rPr>
        <w:t xml:space="preserve">.11. </w:t>
      </w:r>
      <w:r w:rsidR="00EE0CDE" w:rsidRPr="00601F1B">
        <w:rPr>
          <w:rFonts w:ascii="Times New Roman" w:hAnsi="Times New Roman" w:cs="Times New Roman"/>
          <w:bCs/>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E0CDE" w:rsidRPr="00601F1B" w:rsidRDefault="00CB16B2" w:rsidP="008855E1">
      <w:pPr>
        <w:autoSpaceDE w:val="0"/>
        <w:autoSpaceDN w:val="0"/>
        <w:adjustRightInd w:val="0"/>
        <w:ind w:firstLine="567"/>
        <w:contextualSpacing/>
        <w:jc w:val="both"/>
        <w:rPr>
          <w:rFonts w:ascii="Times New Roman" w:hAnsi="Times New Roman" w:cs="Times New Roman"/>
          <w:sz w:val="22"/>
          <w:szCs w:val="22"/>
        </w:rPr>
      </w:pPr>
      <w:r w:rsidRPr="00601F1B">
        <w:rPr>
          <w:rFonts w:ascii="Times New Roman" w:hAnsi="Times New Roman" w:cs="Times New Roman"/>
          <w:sz w:val="22"/>
          <w:szCs w:val="22"/>
        </w:rPr>
        <w:t>5</w:t>
      </w:r>
      <w:r w:rsidR="00EE0CDE" w:rsidRPr="00601F1B">
        <w:rPr>
          <w:rFonts w:ascii="Times New Roman" w:hAnsi="Times New Roman" w:cs="Times New Roman"/>
          <w:sz w:val="22"/>
          <w:szCs w:val="22"/>
        </w:rPr>
        <w:t xml:space="preserve">.12. </w:t>
      </w:r>
      <w:r w:rsidR="00EE0CDE" w:rsidRPr="00601F1B">
        <w:rPr>
          <w:rFonts w:ascii="Times New Roman" w:hAnsi="Times New Roman" w:cs="Times New Roman"/>
          <w:bCs/>
          <w:sz w:val="22"/>
          <w:szCs w:val="22"/>
        </w:rPr>
        <w:t>Каждая из сторон обязана возместить другой стороне фактические убытки, причиненные неисполнением или ненадлежащим исполнением своих обязательств.</w:t>
      </w:r>
    </w:p>
    <w:p w:rsidR="00EE0CDE" w:rsidRPr="00EE0CDE" w:rsidRDefault="00CB16B2" w:rsidP="008855E1">
      <w:pPr>
        <w:autoSpaceDE w:val="0"/>
        <w:autoSpaceDN w:val="0"/>
        <w:adjustRightInd w:val="0"/>
        <w:ind w:firstLine="567"/>
        <w:contextualSpacing/>
        <w:jc w:val="both"/>
        <w:rPr>
          <w:rFonts w:ascii="Times New Roman" w:hAnsi="Times New Roman" w:cs="Times New Roman"/>
          <w:sz w:val="22"/>
          <w:szCs w:val="22"/>
        </w:rPr>
      </w:pPr>
      <w:r w:rsidRPr="00601F1B">
        <w:rPr>
          <w:rFonts w:ascii="Times New Roman" w:hAnsi="Times New Roman" w:cs="Times New Roman"/>
          <w:sz w:val="22"/>
          <w:szCs w:val="22"/>
        </w:rPr>
        <w:t>5</w:t>
      </w:r>
      <w:r w:rsidR="00EE0CDE" w:rsidRPr="00601F1B">
        <w:rPr>
          <w:rFonts w:ascii="Times New Roman" w:hAnsi="Times New Roman" w:cs="Times New Roman"/>
          <w:sz w:val="22"/>
          <w:szCs w:val="22"/>
        </w:rPr>
        <w:t>.13. В случае неисполнения или ненадлежащего исполнения</w:t>
      </w:r>
      <w:r w:rsidR="00EE0CDE" w:rsidRPr="00EE0CDE">
        <w:rPr>
          <w:rFonts w:ascii="Times New Roman" w:hAnsi="Times New Roman" w:cs="Times New Roman"/>
          <w:sz w:val="22"/>
          <w:szCs w:val="22"/>
        </w:rPr>
        <w:t xml:space="preserve"> обязательства, предусмотренного Контрактом, Заказчик производит оплату по Контракту за вычетом соответствующего размера неустойки.</w:t>
      </w:r>
    </w:p>
    <w:p w:rsidR="00EE0CDE" w:rsidRPr="00EE0CDE" w:rsidRDefault="00CB16B2" w:rsidP="008855E1">
      <w:pPr>
        <w:autoSpaceDE w:val="0"/>
        <w:autoSpaceDN w:val="0"/>
        <w:adjustRightInd w:val="0"/>
        <w:ind w:firstLine="567"/>
        <w:contextualSpacing/>
        <w:jc w:val="both"/>
        <w:rPr>
          <w:rFonts w:ascii="Times New Roman" w:hAnsi="Times New Roman" w:cs="Times New Roman"/>
          <w:sz w:val="22"/>
          <w:szCs w:val="22"/>
        </w:rPr>
      </w:pPr>
      <w:r>
        <w:rPr>
          <w:rFonts w:ascii="Times New Roman" w:hAnsi="Times New Roman" w:cs="Times New Roman"/>
          <w:sz w:val="22"/>
          <w:szCs w:val="22"/>
        </w:rPr>
        <w:t>5</w:t>
      </w:r>
      <w:r w:rsidR="00EE0CDE" w:rsidRPr="00EE0CDE">
        <w:rPr>
          <w:rFonts w:ascii="Times New Roman" w:hAnsi="Times New Roman" w:cs="Times New Roman"/>
          <w:sz w:val="22"/>
          <w:szCs w:val="22"/>
        </w:rPr>
        <w:t>.14. Стороны обязуются исполнять обязательства по настоящему Контракту в точном соответствии с его содержанием, в полном объеме и своевременно. Окончание срока действия настоящего контракта не освобождает Стороны от ответственности за нарушение его условий в период его действия.</w:t>
      </w:r>
    </w:p>
    <w:p w:rsidR="00EE0CDE" w:rsidRPr="00EE0CDE" w:rsidRDefault="00CB16B2" w:rsidP="008855E1">
      <w:pPr>
        <w:autoSpaceDE w:val="0"/>
        <w:autoSpaceDN w:val="0"/>
        <w:adjustRightInd w:val="0"/>
        <w:ind w:firstLine="567"/>
        <w:contextualSpacing/>
        <w:jc w:val="both"/>
        <w:rPr>
          <w:rFonts w:ascii="Times New Roman" w:hAnsi="Times New Roman" w:cs="Times New Roman"/>
          <w:sz w:val="22"/>
          <w:szCs w:val="22"/>
        </w:rPr>
      </w:pPr>
      <w:r>
        <w:rPr>
          <w:rFonts w:ascii="Times New Roman" w:hAnsi="Times New Roman" w:cs="Times New Roman"/>
          <w:sz w:val="22"/>
          <w:szCs w:val="22"/>
        </w:rPr>
        <w:t>5</w:t>
      </w:r>
      <w:r w:rsidR="00EE0CDE" w:rsidRPr="00EE0CDE">
        <w:rPr>
          <w:rFonts w:ascii="Times New Roman" w:hAnsi="Times New Roman" w:cs="Times New Roman"/>
          <w:sz w:val="22"/>
          <w:szCs w:val="22"/>
        </w:rPr>
        <w:t>.15. Стороны обязуются соблюдать конфиденциальность информации, полученной в рамках настоящего Контракта.</w:t>
      </w:r>
    </w:p>
    <w:p w:rsidR="005C4B66" w:rsidRDefault="0058242F">
      <w:pPr>
        <w:pStyle w:val="3"/>
        <w:shd w:val="clear" w:color="auto" w:fill="auto"/>
        <w:spacing w:after="0" w:line="274" w:lineRule="exact"/>
        <w:ind w:left="3900" w:firstLine="0"/>
        <w:jc w:val="left"/>
      </w:pPr>
      <w:r>
        <w:t>6. ФОРС-МАЖОР</w:t>
      </w:r>
    </w:p>
    <w:p w:rsidR="005C4B66" w:rsidRDefault="0058242F">
      <w:pPr>
        <w:pStyle w:val="3"/>
        <w:numPr>
          <w:ilvl w:val="0"/>
          <w:numId w:val="7"/>
        </w:numPr>
        <w:shd w:val="clear" w:color="auto" w:fill="auto"/>
        <w:tabs>
          <w:tab w:val="left" w:pos="1350"/>
        </w:tabs>
        <w:spacing w:after="0" w:line="274" w:lineRule="exact"/>
        <w:ind w:left="20" w:right="20" w:firstLine="720"/>
        <w:jc w:val="both"/>
      </w:pPr>
      <w:proofErr w:type="gramStart"/>
      <w:r>
        <w:t>Стороны освобождаются от ответственности за полное или частичное неисполнение обязательств по настоящему Договору, если докажут, что оно явилось следствием обстоятельств непреодолимой силы (форс-мажор), а именно: стихийных бедствий, войны или военных действий, изменений законодательства или других, не зависящих от сторон, чрезвычайных и неотвратимых обстоятельств, произошедших помимо их воли, и при условии, что эти обстоятельства непосредственно повлияли на исполнение настоящего Договора.</w:t>
      </w:r>
      <w:proofErr w:type="gramEnd"/>
    </w:p>
    <w:p w:rsidR="005C4B66" w:rsidRDefault="0058242F">
      <w:pPr>
        <w:pStyle w:val="3"/>
        <w:numPr>
          <w:ilvl w:val="0"/>
          <w:numId w:val="7"/>
        </w:numPr>
        <w:shd w:val="clear" w:color="auto" w:fill="auto"/>
        <w:tabs>
          <w:tab w:val="left" w:pos="1268"/>
        </w:tabs>
        <w:spacing w:after="0" w:line="274" w:lineRule="exact"/>
        <w:ind w:left="20" w:right="20" w:firstLine="720"/>
        <w:jc w:val="both"/>
      </w:pPr>
      <w:r>
        <w:t>Сторона, для которой создалась невозможность исполнения обязательств по Договору, должна незамедлительно дать письменное извещение другой стороне о наступлении или прекращении обстоятельств непреодолимой силы.</w:t>
      </w:r>
    </w:p>
    <w:p w:rsidR="005C4B66" w:rsidRDefault="0058242F">
      <w:pPr>
        <w:pStyle w:val="3"/>
        <w:numPr>
          <w:ilvl w:val="0"/>
          <w:numId w:val="7"/>
        </w:numPr>
        <w:shd w:val="clear" w:color="auto" w:fill="auto"/>
        <w:tabs>
          <w:tab w:val="left" w:pos="1388"/>
        </w:tabs>
        <w:spacing w:after="0" w:line="274" w:lineRule="exact"/>
        <w:ind w:left="20" w:right="20" w:firstLine="720"/>
        <w:jc w:val="both"/>
      </w:pPr>
      <w:r>
        <w:t>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указанные обстоятельства действуют более 3 (трех) последовательных месяцев, одна из сторон может отказаться от исполнения настоящего Договора путем направления уведомления другой стороне, при этом ни одна из сторон не вправе требовать от другой стороны возмещения убытков.</w:t>
      </w:r>
    </w:p>
    <w:p w:rsidR="005C4B66" w:rsidRDefault="0058242F">
      <w:pPr>
        <w:pStyle w:val="3"/>
        <w:numPr>
          <w:ilvl w:val="0"/>
          <w:numId w:val="7"/>
        </w:numPr>
        <w:shd w:val="clear" w:color="auto" w:fill="auto"/>
        <w:tabs>
          <w:tab w:val="left" w:pos="1239"/>
        </w:tabs>
        <w:spacing w:line="274" w:lineRule="exact"/>
        <w:ind w:left="20" w:right="20" w:firstLine="720"/>
        <w:jc w:val="both"/>
      </w:pPr>
      <w:r>
        <w:t>По требованию одной из сторон, наличие обстоятельств непреодолимой силы подтверждается компетентными государственными органами.</w:t>
      </w:r>
    </w:p>
    <w:p w:rsidR="005C4B66" w:rsidRDefault="0058242F">
      <w:pPr>
        <w:pStyle w:val="3"/>
        <w:shd w:val="clear" w:color="auto" w:fill="auto"/>
        <w:spacing w:after="0" w:line="274" w:lineRule="exact"/>
        <w:ind w:left="2640" w:firstLine="0"/>
        <w:jc w:val="left"/>
      </w:pPr>
      <w:r>
        <w:t>7. ПОРЯДОК РАССМОТРЕНИЯ СПОРОВ</w:t>
      </w:r>
    </w:p>
    <w:p w:rsidR="005C4B66" w:rsidRDefault="0058242F">
      <w:pPr>
        <w:pStyle w:val="3"/>
        <w:shd w:val="clear" w:color="auto" w:fill="auto"/>
        <w:spacing w:line="274" w:lineRule="exact"/>
        <w:ind w:left="20" w:right="20" w:firstLine="720"/>
        <w:jc w:val="both"/>
      </w:pPr>
      <w:r>
        <w:t>7.1. Все споры по настоящему Договору разрешаются сторонами путём переговоров, в случае невозможности получения согласия стороны передают рассмотрение споров в Арбитражный суд М</w:t>
      </w:r>
      <w:r w:rsidR="006D08DB">
        <w:t>осковской</w:t>
      </w:r>
      <w:r>
        <w:t xml:space="preserve"> области.</w:t>
      </w:r>
    </w:p>
    <w:p w:rsidR="005C4B66" w:rsidRDefault="0058242F">
      <w:pPr>
        <w:pStyle w:val="3"/>
        <w:shd w:val="clear" w:color="auto" w:fill="auto"/>
        <w:spacing w:after="0" w:line="274" w:lineRule="exact"/>
        <w:ind w:left="3040" w:firstLine="0"/>
        <w:jc w:val="left"/>
      </w:pPr>
      <w:r>
        <w:t>8. СРОК ДЕЙСТВИЯ ДОГОВОРА</w:t>
      </w:r>
    </w:p>
    <w:p w:rsidR="005C4B66" w:rsidRDefault="0058242F">
      <w:pPr>
        <w:pStyle w:val="3"/>
        <w:numPr>
          <w:ilvl w:val="0"/>
          <w:numId w:val="8"/>
        </w:numPr>
        <w:shd w:val="clear" w:color="auto" w:fill="auto"/>
        <w:tabs>
          <w:tab w:val="left" w:pos="1153"/>
        </w:tabs>
        <w:spacing w:after="0" w:line="274" w:lineRule="exact"/>
        <w:ind w:left="20" w:firstLine="720"/>
        <w:jc w:val="both"/>
      </w:pPr>
      <w:r>
        <w:t>Настоящий Договор заключен с момента п</w:t>
      </w:r>
      <w:r w:rsidR="00B852A7">
        <w:t>одписания договора по 10.12</w:t>
      </w:r>
      <w:r w:rsidR="00E30C41">
        <w:t>.202</w:t>
      </w:r>
      <w:r w:rsidR="00B852A7">
        <w:t>6</w:t>
      </w:r>
      <w:r>
        <w:t>.</w:t>
      </w:r>
    </w:p>
    <w:p w:rsidR="005C4B66" w:rsidRDefault="0058242F">
      <w:pPr>
        <w:pStyle w:val="3"/>
        <w:numPr>
          <w:ilvl w:val="0"/>
          <w:numId w:val="8"/>
        </w:numPr>
        <w:shd w:val="clear" w:color="auto" w:fill="auto"/>
        <w:tabs>
          <w:tab w:val="left" w:pos="1172"/>
        </w:tabs>
        <w:spacing w:after="0" w:line="274" w:lineRule="exact"/>
        <w:ind w:left="20" w:right="20" w:firstLine="720"/>
        <w:jc w:val="both"/>
      </w:pPr>
      <w:r>
        <w:t>Во время действия Договора стороны имеют право, по согласованию, вносить в него необходимые изменения и дополнения.</w:t>
      </w:r>
    </w:p>
    <w:p w:rsidR="005C4B66" w:rsidRDefault="0058242F">
      <w:pPr>
        <w:pStyle w:val="3"/>
        <w:numPr>
          <w:ilvl w:val="0"/>
          <w:numId w:val="8"/>
        </w:numPr>
        <w:shd w:val="clear" w:color="auto" w:fill="auto"/>
        <w:tabs>
          <w:tab w:val="left" w:pos="1181"/>
        </w:tabs>
        <w:spacing w:after="0" w:line="274" w:lineRule="exact"/>
        <w:ind w:firstLine="720"/>
        <w:jc w:val="both"/>
      </w:pPr>
      <w:r>
        <w:t>Каждая из сторон вправе, в одностороннем порядке, полностью или частично отказаться от исполнения настоящего Договора, предупредив об этом письменно другую сторону за 30 календарных дней до даты прекращения исполнения Договора.</w:t>
      </w:r>
    </w:p>
    <w:p w:rsidR="005C4B66" w:rsidRDefault="0058242F">
      <w:pPr>
        <w:pStyle w:val="3"/>
        <w:numPr>
          <w:ilvl w:val="0"/>
          <w:numId w:val="8"/>
        </w:numPr>
        <w:shd w:val="clear" w:color="auto" w:fill="auto"/>
        <w:tabs>
          <w:tab w:val="left" w:pos="1262"/>
        </w:tabs>
        <w:spacing w:after="0" w:line="274" w:lineRule="exact"/>
        <w:ind w:firstLine="720"/>
        <w:jc w:val="both"/>
      </w:pPr>
      <w:r>
        <w:lastRenderedPageBreak/>
        <w:t>Отказ от исполнения настоящего Договора не освобождает стороны от обязательств по исполнению своих задолженностей по данному Договору, возникших до отказа от исполнения Договора.</w:t>
      </w:r>
    </w:p>
    <w:p w:rsidR="005C4B66" w:rsidRDefault="0058242F">
      <w:pPr>
        <w:pStyle w:val="3"/>
        <w:numPr>
          <w:ilvl w:val="0"/>
          <w:numId w:val="8"/>
        </w:numPr>
        <w:shd w:val="clear" w:color="auto" w:fill="auto"/>
        <w:tabs>
          <w:tab w:val="left" w:pos="1200"/>
        </w:tabs>
        <w:spacing w:after="0" w:line="274" w:lineRule="exact"/>
        <w:ind w:firstLine="720"/>
        <w:jc w:val="both"/>
      </w:pPr>
      <w:r>
        <w:t>В случае изменения юридических и банковских реквизитов, организационно- правового статуса каждая сторона Договора обязана известить в письменном виде в двухдневный срок другую сторону и предоставить всю необходимую информацию, которая может повлиять на отношения между сторонами.</w:t>
      </w:r>
    </w:p>
    <w:p w:rsidR="005C4B66" w:rsidRPr="00507444" w:rsidRDefault="0058242F" w:rsidP="00507444">
      <w:pPr>
        <w:pStyle w:val="3"/>
        <w:numPr>
          <w:ilvl w:val="0"/>
          <w:numId w:val="8"/>
        </w:numPr>
        <w:shd w:val="clear" w:color="auto" w:fill="auto"/>
        <w:spacing w:after="0" w:line="274" w:lineRule="exact"/>
        <w:ind w:firstLine="720"/>
        <w:jc w:val="both"/>
      </w:pPr>
      <w:r>
        <w:t>Настоящий Договор составлен в двух экземплярах, имеющих равную юридическую силу, по одному экземпляру для Исполнителя и Заказчика.</w:t>
      </w:r>
    </w:p>
    <w:p w:rsidR="00507444" w:rsidRDefault="00507444" w:rsidP="00507444">
      <w:pPr>
        <w:pStyle w:val="3"/>
        <w:shd w:val="clear" w:color="auto" w:fill="auto"/>
        <w:spacing w:after="0" w:line="274" w:lineRule="exact"/>
        <w:ind w:firstLine="0"/>
        <w:jc w:val="both"/>
      </w:pPr>
    </w:p>
    <w:tbl>
      <w:tblPr>
        <w:tblW w:w="10068" w:type="dxa"/>
        <w:tblLayout w:type="fixed"/>
        <w:tblLook w:val="01E0"/>
      </w:tblPr>
      <w:tblGrid>
        <w:gridCol w:w="5148"/>
        <w:gridCol w:w="4920"/>
      </w:tblGrid>
      <w:tr w:rsidR="00AB2E29" w:rsidRPr="008825F4" w:rsidTr="0074249D">
        <w:tc>
          <w:tcPr>
            <w:tcW w:w="5148" w:type="dxa"/>
          </w:tcPr>
          <w:p w:rsidR="00AB2E29" w:rsidRPr="00AB2E29" w:rsidRDefault="00AB2E29" w:rsidP="0074249D">
            <w:pPr>
              <w:widowControl w:val="0"/>
              <w:snapToGrid w:val="0"/>
              <w:ind w:left="-240"/>
              <w:jc w:val="both"/>
              <w:rPr>
                <w:rFonts w:ascii="Times New Roman" w:hAnsi="Times New Roman" w:cs="Times New Roman"/>
                <w:sz w:val="22"/>
                <w:szCs w:val="22"/>
              </w:rPr>
            </w:pPr>
            <w:r w:rsidRPr="00AB2E29">
              <w:rPr>
                <w:rFonts w:ascii="Times New Roman" w:hAnsi="Times New Roman" w:cs="Times New Roman"/>
                <w:sz w:val="22"/>
                <w:szCs w:val="22"/>
              </w:rPr>
              <w:t xml:space="preserve">    Заказчик:</w:t>
            </w:r>
          </w:p>
          <w:p w:rsidR="008855E1" w:rsidRPr="008855E1" w:rsidRDefault="008855E1" w:rsidP="008855E1">
            <w:pPr>
              <w:widowControl w:val="0"/>
              <w:snapToGrid w:val="0"/>
              <w:ind w:left="-240" w:firstLine="240"/>
              <w:rPr>
                <w:rFonts w:ascii="Times New Roman" w:hAnsi="Times New Roman" w:cs="Times New Roman"/>
                <w:sz w:val="22"/>
                <w:szCs w:val="22"/>
              </w:rPr>
            </w:pPr>
            <w:r w:rsidRPr="008855E1">
              <w:rPr>
                <w:rFonts w:ascii="Times New Roman" w:hAnsi="Times New Roman" w:cs="Times New Roman"/>
                <w:sz w:val="22"/>
                <w:szCs w:val="22"/>
              </w:rPr>
              <w:t>федеральное казенное учреждение «Следственный изолятор № 1</w:t>
            </w:r>
            <w:r w:rsidR="00E30C41">
              <w:rPr>
                <w:rFonts w:ascii="Times New Roman" w:hAnsi="Times New Roman" w:cs="Times New Roman"/>
                <w:sz w:val="22"/>
                <w:szCs w:val="22"/>
              </w:rPr>
              <w:t xml:space="preserve"> Главного у</w:t>
            </w:r>
            <w:r w:rsidRPr="008855E1">
              <w:rPr>
                <w:rFonts w:ascii="Times New Roman" w:hAnsi="Times New Roman" w:cs="Times New Roman"/>
                <w:sz w:val="22"/>
                <w:szCs w:val="22"/>
              </w:rPr>
              <w:t>правления</w:t>
            </w:r>
            <w:r>
              <w:rPr>
                <w:rFonts w:ascii="Times New Roman" w:hAnsi="Times New Roman" w:cs="Times New Roman"/>
                <w:sz w:val="22"/>
                <w:szCs w:val="22"/>
              </w:rPr>
              <w:t xml:space="preserve"> </w:t>
            </w:r>
            <w:r w:rsidRPr="008855E1">
              <w:rPr>
                <w:rFonts w:ascii="Times New Roman" w:hAnsi="Times New Roman" w:cs="Times New Roman"/>
                <w:sz w:val="22"/>
                <w:szCs w:val="22"/>
              </w:rPr>
              <w:t>Федеральной службы исполнения наказаний по Московской области»</w:t>
            </w:r>
          </w:p>
          <w:p w:rsidR="008855E1" w:rsidRPr="008855E1" w:rsidRDefault="008855E1" w:rsidP="008855E1">
            <w:pPr>
              <w:widowControl w:val="0"/>
              <w:snapToGrid w:val="0"/>
              <w:ind w:left="-240" w:firstLine="240"/>
              <w:rPr>
                <w:rFonts w:ascii="Times New Roman" w:hAnsi="Times New Roman" w:cs="Times New Roman"/>
                <w:sz w:val="22"/>
                <w:szCs w:val="22"/>
              </w:rPr>
            </w:pPr>
            <w:r w:rsidRPr="008855E1">
              <w:rPr>
                <w:rFonts w:ascii="Times New Roman" w:hAnsi="Times New Roman" w:cs="Times New Roman"/>
                <w:b/>
                <w:sz w:val="22"/>
                <w:szCs w:val="22"/>
              </w:rPr>
              <w:t>сокращенное наименование</w:t>
            </w:r>
            <w:r w:rsidR="00B852A7">
              <w:rPr>
                <w:rFonts w:ascii="Times New Roman" w:hAnsi="Times New Roman" w:cs="Times New Roman"/>
                <w:sz w:val="22"/>
                <w:szCs w:val="22"/>
              </w:rPr>
              <w:t>: ФКУ СИЗО-1 Г</w:t>
            </w:r>
            <w:r w:rsidR="00E30C41">
              <w:rPr>
                <w:rFonts w:ascii="Times New Roman" w:hAnsi="Times New Roman" w:cs="Times New Roman"/>
                <w:sz w:val="22"/>
                <w:szCs w:val="22"/>
              </w:rPr>
              <w:t>ГУ</w:t>
            </w:r>
            <w:r w:rsidRPr="008855E1">
              <w:rPr>
                <w:rFonts w:ascii="Times New Roman" w:hAnsi="Times New Roman" w:cs="Times New Roman"/>
                <w:sz w:val="22"/>
                <w:szCs w:val="22"/>
              </w:rPr>
              <w:t>ФСИН России по Московской области</w:t>
            </w:r>
          </w:p>
          <w:p w:rsidR="008855E1" w:rsidRPr="008855E1" w:rsidRDefault="008855E1" w:rsidP="008855E1">
            <w:pPr>
              <w:widowControl w:val="0"/>
              <w:snapToGrid w:val="0"/>
              <w:ind w:left="-240" w:firstLine="98"/>
              <w:rPr>
                <w:rFonts w:ascii="Times New Roman" w:hAnsi="Times New Roman" w:cs="Times New Roman"/>
                <w:b/>
                <w:sz w:val="22"/>
                <w:szCs w:val="22"/>
              </w:rPr>
            </w:pPr>
            <w:r w:rsidRPr="008855E1">
              <w:rPr>
                <w:rFonts w:ascii="Times New Roman" w:hAnsi="Times New Roman" w:cs="Times New Roman"/>
                <w:b/>
                <w:sz w:val="22"/>
                <w:szCs w:val="22"/>
              </w:rPr>
              <w:t>Банковские Реквизиты:</w:t>
            </w:r>
          </w:p>
          <w:p w:rsidR="00B852A7" w:rsidRPr="00B852A7" w:rsidRDefault="00B852A7" w:rsidP="00B852A7">
            <w:pPr>
              <w:widowControl w:val="0"/>
              <w:snapToGrid w:val="0"/>
              <w:ind w:left="-240" w:firstLine="240"/>
              <w:rPr>
                <w:rFonts w:ascii="Times New Roman" w:hAnsi="Times New Roman" w:cs="Times New Roman"/>
                <w:sz w:val="22"/>
                <w:szCs w:val="22"/>
              </w:rPr>
            </w:pPr>
            <w:r w:rsidRPr="00B852A7">
              <w:rPr>
                <w:rFonts w:ascii="Times New Roman" w:hAnsi="Times New Roman" w:cs="Times New Roman"/>
                <w:sz w:val="22"/>
                <w:szCs w:val="22"/>
              </w:rPr>
              <w:t>Лицевой счет 03481053560</w:t>
            </w:r>
          </w:p>
          <w:p w:rsidR="00B852A7" w:rsidRPr="00B852A7" w:rsidRDefault="00B852A7" w:rsidP="00B852A7">
            <w:pPr>
              <w:widowControl w:val="0"/>
              <w:snapToGrid w:val="0"/>
              <w:ind w:left="-240" w:firstLine="240"/>
              <w:rPr>
                <w:rFonts w:ascii="Times New Roman" w:hAnsi="Times New Roman" w:cs="Times New Roman"/>
                <w:sz w:val="22"/>
                <w:szCs w:val="22"/>
              </w:rPr>
            </w:pPr>
            <w:r w:rsidRPr="00B852A7">
              <w:rPr>
                <w:rFonts w:ascii="Times New Roman" w:hAnsi="Times New Roman" w:cs="Times New Roman"/>
                <w:sz w:val="22"/>
                <w:szCs w:val="22"/>
              </w:rPr>
              <w:t>Единый казначейский счет 40102810745370000024</w:t>
            </w:r>
          </w:p>
          <w:p w:rsidR="00B852A7" w:rsidRPr="00B852A7" w:rsidRDefault="00B852A7" w:rsidP="00B852A7">
            <w:pPr>
              <w:widowControl w:val="0"/>
              <w:snapToGrid w:val="0"/>
              <w:ind w:left="-240" w:firstLine="240"/>
              <w:rPr>
                <w:rFonts w:ascii="Times New Roman" w:hAnsi="Times New Roman" w:cs="Times New Roman"/>
                <w:sz w:val="22"/>
                <w:szCs w:val="22"/>
              </w:rPr>
            </w:pPr>
            <w:r w:rsidRPr="00B852A7">
              <w:rPr>
                <w:rFonts w:ascii="Times New Roman" w:hAnsi="Times New Roman" w:cs="Times New Roman"/>
                <w:sz w:val="22"/>
                <w:szCs w:val="22"/>
              </w:rPr>
              <w:t>Расчетный счет 03211643000000013234</w:t>
            </w:r>
          </w:p>
          <w:p w:rsidR="00B852A7" w:rsidRPr="00B852A7" w:rsidRDefault="00B852A7" w:rsidP="00B852A7">
            <w:pPr>
              <w:widowControl w:val="0"/>
              <w:snapToGrid w:val="0"/>
              <w:ind w:left="-240" w:firstLine="240"/>
              <w:rPr>
                <w:rFonts w:ascii="Times New Roman" w:hAnsi="Times New Roman" w:cs="Times New Roman"/>
                <w:sz w:val="22"/>
                <w:szCs w:val="22"/>
              </w:rPr>
            </w:pPr>
            <w:r w:rsidRPr="00B852A7">
              <w:rPr>
                <w:rFonts w:ascii="Times New Roman" w:hAnsi="Times New Roman" w:cs="Times New Roman"/>
                <w:sz w:val="22"/>
                <w:szCs w:val="22"/>
              </w:rPr>
              <w:t xml:space="preserve">Банк ОКЦ №1 ВВГУ БАНКА РОССИИ//УФК по Нижегородской области, </w:t>
            </w:r>
            <w:proofErr w:type="gramStart"/>
            <w:r w:rsidRPr="00B852A7">
              <w:rPr>
                <w:rFonts w:ascii="Times New Roman" w:hAnsi="Times New Roman" w:cs="Times New Roman"/>
                <w:sz w:val="22"/>
                <w:szCs w:val="22"/>
              </w:rPr>
              <w:t>г</w:t>
            </w:r>
            <w:proofErr w:type="gramEnd"/>
            <w:r w:rsidRPr="00B852A7">
              <w:rPr>
                <w:rFonts w:ascii="Times New Roman" w:hAnsi="Times New Roman" w:cs="Times New Roman"/>
                <w:sz w:val="22"/>
                <w:szCs w:val="22"/>
              </w:rPr>
              <w:t xml:space="preserve">. Нижний Новгород </w:t>
            </w:r>
          </w:p>
          <w:p w:rsidR="00B852A7" w:rsidRPr="00B852A7" w:rsidRDefault="00B852A7" w:rsidP="00B852A7">
            <w:pPr>
              <w:widowControl w:val="0"/>
              <w:snapToGrid w:val="0"/>
              <w:ind w:left="-240" w:firstLine="240"/>
              <w:rPr>
                <w:rFonts w:ascii="Times New Roman" w:hAnsi="Times New Roman" w:cs="Times New Roman"/>
                <w:sz w:val="22"/>
                <w:szCs w:val="22"/>
              </w:rPr>
            </w:pPr>
            <w:r w:rsidRPr="00B852A7">
              <w:rPr>
                <w:rFonts w:ascii="Times New Roman" w:hAnsi="Times New Roman" w:cs="Times New Roman"/>
                <w:sz w:val="22"/>
                <w:szCs w:val="22"/>
              </w:rPr>
              <w:t>БИК 012202102</w:t>
            </w:r>
          </w:p>
          <w:p w:rsidR="00B852A7" w:rsidRPr="00B852A7" w:rsidRDefault="00B852A7" w:rsidP="00B852A7">
            <w:pPr>
              <w:widowControl w:val="0"/>
              <w:snapToGrid w:val="0"/>
              <w:ind w:left="-240" w:firstLine="240"/>
              <w:rPr>
                <w:rFonts w:ascii="Times New Roman" w:hAnsi="Times New Roman" w:cs="Times New Roman"/>
                <w:sz w:val="22"/>
                <w:szCs w:val="22"/>
              </w:rPr>
            </w:pPr>
            <w:r w:rsidRPr="00B852A7">
              <w:rPr>
                <w:rFonts w:ascii="Times New Roman" w:hAnsi="Times New Roman" w:cs="Times New Roman"/>
                <w:sz w:val="22"/>
                <w:szCs w:val="22"/>
              </w:rPr>
              <w:t>ОГРН 1035006104781</w:t>
            </w:r>
          </w:p>
          <w:p w:rsidR="008855E1" w:rsidRPr="008855E1" w:rsidRDefault="00B852A7" w:rsidP="00B852A7">
            <w:pPr>
              <w:widowControl w:val="0"/>
              <w:snapToGrid w:val="0"/>
              <w:ind w:left="-240" w:firstLine="240"/>
              <w:rPr>
                <w:rFonts w:ascii="Times New Roman" w:hAnsi="Times New Roman" w:cs="Times New Roman"/>
                <w:sz w:val="22"/>
                <w:szCs w:val="22"/>
              </w:rPr>
            </w:pPr>
            <w:r w:rsidRPr="00B852A7">
              <w:rPr>
                <w:rFonts w:ascii="Times New Roman" w:hAnsi="Times New Roman" w:cs="Times New Roman"/>
                <w:sz w:val="22"/>
                <w:szCs w:val="22"/>
              </w:rPr>
              <w:t>ОКТМО 46751000</w:t>
            </w:r>
            <w:r w:rsidR="008855E1" w:rsidRPr="008855E1">
              <w:rPr>
                <w:rFonts w:ascii="Times New Roman" w:hAnsi="Times New Roman" w:cs="Times New Roman"/>
                <w:sz w:val="22"/>
                <w:szCs w:val="22"/>
              </w:rPr>
              <w:t>Контактные данные: Тел.8-496-514-10-94,8496-511-26-40</w:t>
            </w:r>
          </w:p>
          <w:p w:rsidR="008855E1" w:rsidRPr="008855E1" w:rsidRDefault="008855E1" w:rsidP="00E46265">
            <w:pPr>
              <w:widowControl w:val="0"/>
              <w:snapToGrid w:val="0"/>
              <w:ind w:left="-240" w:firstLine="240"/>
              <w:rPr>
                <w:rFonts w:ascii="Times New Roman" w:hAnsi="Times New Roman" w:cs="Times New Roman"/>
                <w:sz w:val="22"/>
                <w:szCs w:val="22"/>
              </w:rPr>
            </w:pPr>
            <w:r w:rsidRPr="008855E1">
              <w:rPr>
                <w:rFonts w:ascii="Times New Roman" w:hAnsi="Times New Roman" w:cs="Times New Roman"/>
                <w:sz w:val="22"/>
                <w:szCs w:val="22"/>
              </w:rPr>
              <w:t>sizo-1@50.fsin.</w:t>
            </w:r>
            <w:proofErr w:type="spellStart"/>
            <w:r w:rsidRPr="008855E1">
              <w:rPr>
                <w:rFonts w:ascii="Times New Roman" w:hAnsi="Times New Roman" w:cs="Times New Roman"/>
                <w:sz w:val="22"/>
                <w:szCs w:val="22"/>
                <w:lang w:val="en-US"/>
              </w:rPr>
              <w:t>gov</w:t>
            </w:r>
            <w:proofErr w:type="spellEnd"/>
            <w:r w:rsidRPr="008855E1">
              <w:rPr>
                <w:rFonts w:ascii="Times New Roman" w:hAnsi="Times New Roman" w:cs="Times New Roman"/>
                <w:sz w:val="22"/>
                <w:szCs w:val="22"/>
              </w:rPr>
              <w:t>.</w:t>
            </w:r>
            <w:proofErr w:type="spellStart"/>
            <w:r w:rsidRPr="008855E1">
              <w:rPr>
                <w:rFonts w:ascii="Times New Roman" w:hAnsi="Times New Roman" w:cs="Times New Roman"/>
                <w:sz w:val="22"/>
                <w:szCs w:val="22"/>
                <w:lang w:val="en-US"/>
              </w:rPr>
              <w:t>ru</w:t>
            </w:r>
            <w:proofErr w:type="spellEnd"/>
            <w:r w:rsidRPr="008855E1">
              <w:rPr>
                <w:rFonts w:ascii="Times New Roman" w:hAnsi="Times New Roman" w:cs="Times New Roman"/>
                <w:sz w:val="22"/>
                <w:szCs w:val="22"/>
              </w:rPr>
              <w:t xml:space="preserve"> (</w:t>
            </w:r>
            <w:proofErr w:type="spellStart"/>
            <w:r w:rsidRPr="008855E1">
              <w:rPr>
                <w:rFonts w:ascii="Times New Roman" w:hAnsi="Times New Roman" w:cs="Times New Roman"/>
                <w:sz w:val="22"/>
                <w:szCs w:val="22"/>
              </w:rPr>
              <w:t>e-mail</w:t>
            </w:r>
            <w:proofErr w:type="spellEnd"/>
            <w:r w:rsidRPr="008855E1">
              <w:rPr>
                <w:rFonts w:ascii="Times New Roman" w:hAnsi="Times New Roman" w:cs="Times New Roman"/>
                <w:sz w:val="22"/>
                <w:szCs w:val="22"/>
              </w:rPr>
              <w:t xml:space="preserve"> учреждения); </w:t>
            </w:r>
          </w:p>
          <w:p w:rsidR="00AB2E29" w:rsidRPr="00AB2E29" w:rsidRDefault="00AB2E29" w:rsidP="00C43823">
            <w:pPr>
              <w:widowControl w:val="0"/>
              <w:snapToGrid w:val="0"/>
              <w:rPr>
                <w:rFonts w:ascii="Times New Roman" w:hAnsi="Times New Roman" w:cs="Times New Roman"/>
                <w:sz w:val="22"/>
                <w:szCs w:val="22"/>
              </w:rPr>
            </w:pPr>
          </w:p>
        </w:tc>
        <w:tc>
          <w:tcPr>
            <w:tcW w:w="4920" w:type="dxa"/>
          </w:tcPr>
          <w:p w:rsidR="00AB2E29" w:rsidRPr="00BC7185" w:rsidRDefault="00377F47" w:rsidP="0074249D">
            <w:pPr>
              <w:rPr>
                <w:rFonts w:ascii="Times New Roman" w:hAnsi="Times New Roman" w:cs="Times New Roman"/>
                <w:sz w:val="22"/>
                <w:szCs w:val="22"/>
              </w:rPr>
            </w:pPr>
            <w:r w:rsidRPr="00BC7185">
              <w:rPr>
                <w:rFonts w:ascii="Times New Roman" w:hAnsi="Times New Roman" w:cs="Times New Roman"/>
                <w:sz w:val="22"/>
                <w:szCs w:val="22"/>
              </w:rPr>
              <w:t>Исполнитель</w:t>
            </w:r>
          </w:p>
          <w:p w:rsidR="00377F47" w:rsidRPr="00377F47" w:rsidRDefault="00377F47" w:rsidP="00377F47">
            <w:pPr>
              <w:rPr>
                <w:rFonts w:ascii="Times New Roman" w:hAnsi="Times New Roman" w:cs="Times New Roman"/>
                <w:sz w:val="22"/>
                <w:szCs w:val="22"/>
              </w:rPr>
            </w:pPr>
          </w:p>
          <w:p w:rsidR="00377F47" w:rsidRPr="00AB2E29" w:rsidRDefault="00377F47" w:rsidP="00C43823">
            <w:pPr>
              <w:rPr>
                <w:rFonts w:ascii="Times New Roman" w:hAnsi="Times New Roman" w:cs="Times New Roman"/>
                <w:sz w:val="22"/>
                <w:szCs w:val="22"/>
              </w:rPr>
            </w:pPr>
          </w:p>
        </w:tc>
      </w:tr>
      <w:tr w:rsidR="00AB2E29" w:rsidRPr="008825F4" w:rsidTr="0074249D">
        <w:tc>
          <w:tcPr>
            <w:tcW w:w="5148" w:type="dxa"/>
          </w:tcPr>
          <w:p w:rsidR="00AB2E29" w:rsidRPr="00AB2E29" w:rsidRDefault="00AB2E29" w:rsidP="0074249D">
            <w:pPr>
              <w:jc w:val="both"/>
              <w:rPr>
                <w:rFonts w:ascii="Times New Roman" w:hAnsi="Times New Roman" w:cs="Times New Roman"/>
                <w:sz w:val="22"/>
                <w:szCs w:val="22"/>
              </w:rPr>
            </w:pPr>
          </w:p>
        </w:tc>
        <w:tc>
          <w:tcPr>
            <w:tcW w:w="4920" w:type="dxa"/>
          </w:tcPr>
          <w:p w:rsidR="00AB2E29" w:rsidRPr="00AB2E29" w:rsidRDefault="00AB2E29" w:rsidP="0074249D">
            <w:pPr>
              <w:pStyle w:val="a9"/>
            </w:pPr>
          </w:p>
        </w:tc>
      </w:tr>
    </w:tbl>
    <w:p w:rsidR="00507444" w:rsidRPr="00AB2E29" w:rsidRDefault="00507444" w:rsidP="00507444">
      <w:pPr>
        <w:pStyle w:val="3"/>
        <w:shd w:val="clear" w:color="auto" w:fill="auto"/>
        <w:spacing w:after="0" w:line="274" w:lineRule="exact"/>
        <w:ind w:firstLine="0"/>
        <w:jc w:val="both"/>
      </w:pPr>
    </w:p>
    <w:tbl>
      <w:tblPr>
        <w:tblW w:w="10038" w:type="dxa"/>
        <w:tblLayout w:type="fixed"/>
        <w:tblLook w:val="01E0"/>
      </w:tblPr>
      <w:tblGrid>
        <w:gridCol w:w="5084"/>
        <w:gridCol w:w="4954"/>
      </w:tblGrid>
      <w:tr w:rsidR="00AB2E29" w:rsidRPr="00AB2E29" w:rsidTr="0074249D">
        <w:trPr>
          <w:trHeight w:val="1184"/>
        </w:trPr>
        <w:tc>
          <w:tcPr>
            <w:tcW w:w="5084" w:type="dxa"/>
          </w:tcPr>
          <w:p w:rsidR="00AB2E29" w:rsidRPr="00AB2E29" w:rsidRDefault="00AB2E29" w:rsidP="0074249D">
            <w:pPr>
              <w:widowControl w:val="0"/>
              <w:snapToGrid w:val="0"/>
              <w:ind w:right="-71"/>
              <w:jc w:val="both"/>
              <w:rPr>
                <w:rFonts w:ascii="Times New Roman" w:hAnsi="Times New Roman" w:cs="Times New Roman"/>
                <w:sz w:val="22"/>
                <w:szCs w:val="22"/>
              </w:rPr>
            </w:pPr>
            <w:r w:rsidRPr="00AB2E29">
              <w:rPr>
                <w:rFonts w:ascii="Times New Roman" w:hAnsi="Times New Roman" w:cs="Times New Roman"/>
                <w:sz w:val="22"/>
                <w:szCs w:val="22"/>
              </w:rPr>
              <w:t>Заказчик:</w:t>
            </w:r>
          </w:p>
          <w:p w:rsidR="00AB2E29" w:rsidRPr="00AB2E29" w:rsidRDefault="00AB2E29" w:rsidP="0074249D">
            <w:pPr>
              <w:widowControl w:val="0"/>
              <w:snapToGrid w:val="0"/>
              <w:ind w:right="-71"/>
              <w:jc w:val="both"/>
              <w:rPr>
                <w:rFonts w:ascii="Times New Roman" w:hAnsi="Times New Roman" w:cs="Times New Roman"/>
                <w:sz w:val="22"/>
                <w:szCs w:val="22"/>
              </w:rPr>
            </w:pPr>
            <w:r>
              <w:rPr>
                <w:rFonts w:ascii="Times New Roman" w:hAnsi="Times New Roman" w:cs="Times New Roman"/>
                <w:sz w:val="22"/>
                <w:szCs w:val="22"/>
              </w:rPr>
              <w:t>Н</w:t>
            </w:r>
            <w:r w:rsidRPr="00AB2E29">
              <w:rPr>
                <w:rFonts w:ascii="Times New Roman" w:hAnsi="Times New Roman" w:cs="Times New Roman"/>
                <w:sz w:val="22"/>
                <w:szCs w:val="22"/>
              </w:rPr>
              <w:t>ачальник</w:t>
            </w:r>
          </w:p>
          <w:p w:rsidR="00AB2E29" w:rsidRPr="00AB2E29" w:rsidRDefault="00AB2E29" w:rsidP="0074249D">
            <w:pPr>
              <w:widowControl w:val="0"/>
              <w:snapToGrid w:val="0"/>
              <w:ind w:right="-71"/>
              <w:jc w:val="both"/>
              <w:rPr>
                <w:rFonts w:ascii="Times New Roman" w:hAnsi="Times New Roman" w:cs="Times New Roman"/>
                <w:sz w:val="22"/>
                <w:szCs w:val="22"/>
              </w:rPr>
            </w:pPr>
          </w:p>
          <w:p w:rsidR="00AB2E29" w:rsidRDefault="00AB2E29" w:rsidP="0074249D">
            <w:pPr>
              <w:widowControl w:val="0"/>
              <w:snapToGrid w:val="0"/>
              <w:ind w:right="-71"/>
              <w:jc w:val="both"/>
              <w:rPr>
                <w:rFonts w:ascii="Times New Roman" w:hAnsi="Times New Roman" w:cs="Times New Roman"/>
                <w:sz w:val="22"/>
                <w:szCs w:val="22"/>
              </w:rPr>
            </w:pPr>
          </w:p>
          <w:p w:rsidR="00C43823" w:rsidRDefault="00C43823" w:rsidP="0074249D">
            <w:pPr>
              <w:widowControl w:val="0"/>
              <w:snapToGrid w:val="0"/>
              <w:ind w:right="-71"/>
              <w:jc w:val="both"/>
              <w:rPr>
                <w:rFonts w:ascii="Times New Roman" w:hAnsi="Times New Roman" w:cs="Times New Roman"/>
                <w:sz w:val="22"/>
                <w:szCs w:val="22"/>
              </w:rPr>
            </w:pPr>
          </w:p>
          <w:p w:rsidR="00C43823" w:rsidRPr="00AB2E29" w:rsidRDefault="00C43823" w:rsidP="0074249D">
            <w:pPr>
              <w:widowControl w:val="0"/>
              <w:snapToGrid w:val="0"/>
              <w:ind w:right="-71"/>
              <w:jc w:val="both"/>
              <w:rPr>
                <w:rFonts w:ascii="Times New Roman" w:hAnsi="Times New Roman" w:cs="Times New Roman"/>
                <w:sz w:val="22"/>
                <w:szCs w:val="22"/>
              </w:rPr>
            </w:pPr>
          </w:p>
          <w:p w:rsidR="00AB2E29" w:rsidRPr="00AB2E29" w:rsidRDefault="00AB2E29" w:rsidP="0074249D">
            <w:pPr>
              <w:widowControl w:val="0"/>
              <w:snapToGrid w:val="0"/>
              <w:ind w:right="-71"/>
              <w:jc w:val="both"/>
              <w:rPr>
                <w:rFonts w:ascii="Times New Roman" w:hAnsi="Times New Roman" w:cs="Times New Roman"/>
                <w:sz w:val="22"/>
                <w:szCs w:val="22"/>
              </w:rPr>
            </w:pPr>
            <w:r w:rsidRPr="00AB2E29">
              <w:rPr>
                <w:rFonts w:ascii="Times New Roman" w:hAnsi="Times New Roman" w:cs="Times New Roman"/>
                <w:sz w:val="22"/>
                <w:szCs w:val="22"/>
              </w:rPr>
              <w:t xml:space="preserve">_____________________ </w:t>
            </w:r>
            <w:r w:rsidR="008855E1">
              <w:rPr>
                <w:rFonts w:ascii="Times New Roman" w:hAnsi="Times New Roman" w:cs="Times New Roman"/>
                <w:sz w:val="22"/>
                <w:szCs w:val="22"/>
              </w:rPr>
              <w:t>П</w:t>
            </w:r>
            <w:r>
              <w:rPr>
                <w:rFonts w:ascii="Times New Roman" w:hAnsi="Times New Roman" w:cs="Times New Roman"/>
                <w:sz w:val="22"/>
                <w:szCs w:val="22"/>
              </w:rPr>
              <w:t xml:space="preserve">.А. </w:t>
            </w:r>
            <w:r w:rsidR="008855E1">
              <w:rPr>
                <w:rFonts w:ascii="Times New Roman" w:hAnsi="Times New Roman" w:cs="Times New Roman"/>
                <w:sz w:val="22"/>
                <w:szCs w:val="22"/>
              </w:rPr>
              <w:t>Королевский</w:t>
            </w:r>
          </w:p>
          <w:p w:rsidR="00AB2E29" w:rsidRPr="00AB2E29" w:rsidRDefault="00AB2E29" w:rsidP="0074249D">
            <w:pPr>
              <w:widowControl w:val="0"/>
              <w:snapToGrid w:val="0"/>
              <w:ind w:right="-71"/>
              <w:jc w:val="both"/>
              <w:rPr>
                <w:rFonts w:ascii="Times New Roman" w:hAnsi="Times New Roman" w:cs="Times New Roman"/>
                <w:sz w:val="22"/>
                <w:szCs w:val="22"/>
              </w:rPr>
            </w:pPr>
          </w:p>
          <w:p w:rsidR="00AB2E29" w:rsidRPr="00AB2E29" w:rsidRDefault="00AB2E29" w:rsidP="0074249D">
            <w:pPr>
              <w:widowControl w:val="0"/>
              <w:snapToGrid w:val="0"/>
              <w:ind w:right="-71"/>
              <w:jc w:val="both"/>
              <w:rPr>
                <w:rFonts w:ascii="Times New Roman" w:hAnsi="Times New Roman" w:cs="Times New Roman"/>
                <w:sz w:val="22"/>
                <w:szCs w:val="22"/>
              </w:rPr>
            </w:pPr>
          </w:p>
        </w:tc>
        <w:tc>
          <w:tcPr>
            <w:tcW w:w="4954" w:type="dxa"/>
          </w:tcPr>
          <w:p w:rsidR="00AB2E29" w:rsidRPr="00AB2E29" w:rsidRDefault="00AB2E29" w:rsidP="0074249D">
            <w:pPr>
              <w:widowControl w:val="0"/>
              <w:snapToGrid w:val="0"/>
              <w:ind w:right="-71"/>
              <w:jc w:val="both"/>
              <w:rPr>
                <w:rFonts w:ascii="Times New Roman" w:hAnsi="Times New Roman" w:cs="Times New Roman"/>
                <w:sz w:val="22"/>
                <w:szCs w:val="22"/>
              </w:rPr>
            </w:pPr>
          </w:p>
          <w:p w:rsidR="00AB2E29" w:rsidRPr="00AB2E29" w:rsidRDefault="00AB2E29" w:rsidP="0074249D">
            <w:pPr>
              <w:widowControl w:val="0"/>
              <w:snapToGrid w:val="0"/>
              <w:ind w:right="-71"/>
              <w:jc w:val="both"/>
              <w:rPr>
                <w:rFonts w:ascii="Times New Roman" w:hAnsi="Times New Roman" w:cs="Times New Roman"/>
                <w:sz w:val="22"/>
                <w:szCs w:val="22"/>
              </w:rPr>
            </w:pPr>
          </w:p>
          <w:p w:rsidR="00AB2E29" w:rsidRPr="00AB2E29" w:rsidRDefault="00AB2E29" w:rsidP="0074249D">
            <w:pPr>
              <w:widowControl w:val="0"/>
              <w:snapToGrid w:val="0"/>
              <w:ind w:right="-71"/>
              <w:jc w:val="both"/>
              <w:rPr>
                <w:rFonts w:ascii="Times New Roman" w:hAnsi="Times New Roman" w:cs="Times New Roman"/>
                <w:sz w:val="22"/>
                <w:szCs w:val="22"/>
              </w:rPr>
            </w:pPr>
          </w:p>
        </w:tc>
      </w:tr>
    </w:tbl>
    <w:p w:rsidR="00507444" w:rsidRDefault="00507444" w:rsidP="00507444">
      <w:pPr>
        <w:pStyle w:val="3"/>
        <w:shd w:val="clear" w:color="auto" w:fill="auto"/>
        <w:spacing w:after="0" w:line="274" w:lineRule="exact"/>
        <w:ind w:firstLine="0"/>
        <w:jc w:val="both"/>
      </w:pPr>
    </w:p>
    <w:p w:rsidR="00507444" w:rsidRDefault="00507444" w:rsidP="00507444">
      <w:pPr>
        <w:pStyle w:val="3"/>
        <w:shd w:val="clear" w:color="auto" w:fill="auto"/>
        <w:spacing w:after="0" w:line="274" w:lineRule="exact"/>
        <w:ind w:firstLine="0"/>
        <w:jc w:val="both"/>
      </w:pPr>
    </w:p>
    <w:p w:rsidR="00507444" w:rsidRDefault="00507444" w:rsidP="00507444">
      <w:pPr>
        <w:pStyle w:val="3"/>
        <w:shd w:val="clear" w:color="auto" w:fill="auto"/>
        <w:spacing w:after="0" w:line="274" w:lineRule="exact"/>
        <w:ind w:firstLine="0"/>
        <w:jc w:val="both"/>
      </w:pPr>
    </w:p>
    <w:p w:rsidR="00507444" w:rsidRDefault="00507444" w:rsidP="00507444">
      <w:pPr>
        <w:pStyle w:val="3"/>
        <w:shd w:val="clear" w:color="auto" w:fill="auto"/>
        <w:spacing w:after="0" w:line="274" w:lineRule="exact"/>
        <w:ind w:firstLine="0"/>
        <w:jc w:val="both"/>
      </w:pPr>
    </w:p>
    <w:p w:rsidR="00507444" w:rsidRDefault="00507444" w:rsidP="00507444">
      <w:pPr>
        <w:pStyle w:val="3"/>
        <w:shd w:val="clear" w:color="auto" w:fill="auto"/>
        <w:spacing w:after="0" w:line="274" w:lineRule="exact"/>
        <w:ind w:firstLine="0"/>
        <w:jc w:val="both"/>
      </w:pPr>
    </w:p>
    <w:p w:rsidR="00507444" w:rsidRDefault="00507444" w:rsidP="00507444">
      <w:pPr>
        <w:pStyle w:val="3"/>
        <w:shd w:val="clear" w:color="auto" w:fill="auto"/>
        <w:spacing w:after="0" w:line="274" w:lineRule="exact"/>
        <w:ind w:firstLine="0"/>
        <w:jc w:val="both"/>
      </w:pPr>
    </w:p>
    <w:p w:rsidR="00507444" w:rsidRDefault="00507444" w:rsidP="00507444">
      <w:pPr>
        <w:pStyle w:val="3"/>
        <w:shd w:val="clear" w:color="auto" w:fill="auto"/>
        <w:spacing w:after="0" w:line="274" w:lineRule="exact"/>
        <w:ind w:firstLine="0"/>
        <w:jc w:val="both"/>
      </w:pPr>
    </w:p>
    <w:p w:rsidR="00507444" w:rsidRDefault="00507444" w:rsidP="00507444">
      <w:pPr>
        <w:pStyle w:val="3"/>
        <w:shd w:val="clear" w:color="auto" w:fill="auto"/>
        <w:spacing w:after="0" w:line="274" w:lineRule="exact"/>
        <w:ind w:firstLine="0"/>
        <w:jc w:val="both"/>
      </w:pPr>
    </w:p>
    <w:p w:rsidR="00507444" w:rsidRDefault="00507444" w:rsidP="00507444">
      <w:pPr>
        <w:pStyle w:val="3"/>
        <w:shd w:val="clear" w:color="auto" w:fill="auto"/>
        <w:spacing w:after="0" w:line="274" w:lineRule="exact"/>
        <w:ind w:firstLine="0"/>
        <w:jc w:val="both"/>
      </w:pPr>
    </w:p>
    <w:p w:rsidR="00507444" w:rsidRDefault="00507444" w:rsidP="00AB2E29">
      <w:pPr>
        <w:pStyle w:val="3"/>
        <w:widowControl w:val="0"/>
        <w:shd w:val="clear" w:color="auto" w:fill="auto"/>
        <w:spacing w:after="0" w:line="274" w:lineRule="exact"/>
        <w:ind w:firstLine="0"/>
        <w:jc w:val="both"/>
        <w:sectPr w:rsidR="00507444" w:rsidSect="00507444">
          <w:footerReference w:type="default" r:id="rId11"/>
          <w:type w:val="continuous"/>
          <w:pgSz w:w="11905" w:h="16837"/>
          <w:pgMar w:top="567" w:right="420" w:bottom="1066" w:left="1775" w:header="0" w:footer="6" w:gutter="0"/>
          <w:cols w:space="720"/>
          <w:noEndnote/>
          <w:docGrid w:linePitch="360"/>
        </w:sectPr>
      </w:pPr>
    </w:p>
    <w:p w:rsidR="005C4B66" w:rsidRPr="00507444" w:rsidRDefault="005C4B66" w:rsidP="00507444">
      <w:pPr>
        <w:rPr>
          <w:sz w:val="28"/>
          <w:szCs w:val="28"/>
        </w:rPr>
      </w:pPr>
    </w:p>
    <w:sectPr w:rsidR="005C4B66" w:rsidRPr="00507444" w:rsidSect="005C4B66">
      <w:footerReference w:type="default" r:id="rId12"/>
      <w:pgSz w:w="11905" w:h="16837"/>
      <w:pgMar w:top="10973" w:right="2608" w:bottom="4181" w:left="12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F10" w:rsidRDefault="00F36F10" w:rsidP="005C4B66">
      <w:r>
        <w:separator/>
      </w:r>
    </w:p>
  </w:endnote>
  <w:endnote w:type="continuationSeparator" w:id="0">
    <w:p w:rsidR="00F36F10" w:rsidRDefault="00F36F10" w:rsidP="005C4B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B33" w:rsidRDefault="00826DDF">
    <w:pPr>
      <w:pStyle w:val="a6"/>
      <w:framePr w:w="11478" w:h="163" w:wrap="none" w:vAnchor="text" w:hAnchor="page" w:x="214" w:y="-733"/>
      <w:shd w:val="clear" w:color="auto" w:fill="auto"/>
      <w:ind w:left="11186"/>
    </w:pPr>
    <w:r w:rsidRPr="00826DDF">
      <w:fldChar w:fldCharType="begin"/>
    </w:r>
    <w:r w:rsidR="006F7B33">
      <w:instrText xml:space="preserve"> PAGE \* MERGEFORMAT </w:instrText>
    </w:r>
    <w:r w:rsidRPr="00826DDF">
      <w:fldChar w:fldCharType="separate"/>
    </w:r>
    <w:r w:rsidR="004A7A21" w:rsidRPr="004A7A21">
      <w:rPr>
        <w:rStyle w:val="115pt"/>
        <w:noProof/>
      </w:rPr>
      <w:t>2</w:t>
    </w:r>
    <w:r>
      <w:rPr>
        <w:rStyle w:val="115pt"/>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B33" w:rsidRDefault="006F7B3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F10" w:rsidRDefault="00F36F10"/>
  </w:footnote>
  <w:footnote w:type="continuationSeparator" w:id="0">
    <w:p w:rsidR="00F36F10" w:rsidRDefault="00F36F10"/>
  </w:footnote>
  <w:footnote w:id="1">
    <w:p w:rsidR="006F7B33" w:rsidRDefault="006F7B33" w:rsidP="00EE0CDE">
      <w:pPr>
        <w:pStyle w:val="ad"/>
      </w:pPr>
      <w:r>
        <w:rPr>
          <w:rStyle w:val="af"/>
        </w:rPr>
        <w:footnoteRef/>
      </w:r>
      <w:r>
        <w:t xml:space="preserve"> </w:t>
      </w:r>
      <w:proofErr w:type="gramStart"/>
      <w:r w:rsidRPr="00052BAD">
        <w:rPr>
          <w:sz w:val="16"/>
          <w:szCs w:val="16"/>
        </w:rPr>
        <w:t>Определяется в порядке, установленном ст. 34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w:t>
      </w:r>
      <w:proofErr w:type="gramEnd"/>
      <w:r w:rsidRPr="00052BAD">
        <w:rPr>
          <w:sz w:val="16"/>
          <w:szCs w:val="16"/>
        </w:rPr>
        <w:t xml:space="preserve">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052BAD">
          <w:rPr>
            <w:sz w:val="16"/>
            <w:szCs w:val="16"/>
          </w:rPr>
          <w:t>2017 г</w:t>
        </w:r>
      </w:smartTag>
      <w:r w:rsidRPr="00052BAD">
        <w:rPr>
          <w:sz w:val="16"/>
          <w:szCs w:val="16"/>
        </w:rPr>
        <w:t xml:space="preserve">. N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052BAD">
          <w:rPr>
            <w:sz w:val="16"/>
            <w:szCs w:val="16"/>
          </w:rPr>
          <w:t>2013 г</w:t>
        </w:r>
      </w:smartTag>
      <w:r w:rsidRPr="00052BAD">
        <w:rPr>
          <w:sz w:val="16"/>
          <w:szCs w:val="16"/>
        </w:rPr>
        <w:t>. N 1063" (в ред. от 02.08.2019)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043E"/>
    <w:multiLevelType w:val="multilevel"/>
    <w:tmpl w:val="BF86F2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FD7025"/>
    <w:multiLevelType w:val="multilevel"/>
    <w:tmpl w:val="20B041F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9F515C"/>
    <w:multiLevelType w:val="multilevel"/>
    <w:tmpl w:val="04D6069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36555B"/>
    <w:multiLevelType w:val="multilevel"/>
    <w:tmpl w:val="7BCCD24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9B41C7"/>
    <w:multiLevelType w:val="multilevel"/>
    <w:tmpl w:val="7F1E134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03166B"/>
    <w:multiLevelType w:val="multilevel"/>
    <w:tmpl w:val="51988B2A"/>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C90FB6"/>
    <w:multiLevelType w:val="multilevel"/>
    <w:tmpl w:val="6352AE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A12D6E"/>
    <w:multiLevelType w:val="multilevel"/>
    <w:tmpl w:val="1FDC7B9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5C4B66"/>
    <w:rsid w:val="00017F91"/>
    <w:rsid w:val="00040111"/>
    <w:rsid w:val="00097CAB"/>
    <w:rsid w:val="000C71EE"/>
    <w:rsid w:val="000F4158"/>
    <w:rsid w:val="00126E0F"/>
    <w:rsid w:val="00140F9F"/>
    <w:rsid w:val="001A2BB3"/>
    <w:rsid w:val="00233CA8"/>
    <w:rsid w:val="00251BF7"/>
    <w:rsid w:val="00254489"/>
    <w:rsid w:val="002A69AC"/>
    <w:rsid w:val="00377F47"/>
    <w:rsid w:val="003B6C66"/>
    <w:rsid w:val="003C03CC"/>
    <w:rsid w:val="00473BC6"/>
    <w:rsid w:val="004A7A21"/>
    <w:rsid w:val="004C4E98"/>
    <w:rsid w:val="00507444"/>
    <w:rsid w:val="0058242F"/>
    <w:rsid w:val="005C4B66"/>
    <w:rsid w:val="00601F1B"/>
    <w:rsid w:val="00647BD1"/>
    <w:rsid w:val="00691A65"/>
    <w:rsid w:val="006A3DB2"/>
    <w:rsid w:val="006D08DB"/>
    <w:rsid w:val="006E60E6"/>
    <w:rsid w:val="006F7B33"/>
    <w:rsid w:val="007240E3"/>
    <w:rsid w:val="00730C9B"/>
    <w:rsid w:val="0074249D"/>
    <w:rsid w:val="007846C1"/>
    <w:rsid w:val="007B2B0E"/>
    <w:rsid w:val="00826DDF"/>
    <w:rsid w:val="00863E13"/>
    <w:rsid w:val="008855E1"/>
    <w:rsid w:val="00893E6C"/>
    <w:rsid w:val="008C6CA4"/>
    <w:rsid w:val="00A00E98"/>
    <w:rsid w:val="00A064B7"/>
    <w:rsid w:val="00A55EB4"/>
    <w:rsid w:val="00A615F0"/>
    <w:rsid w:val="00A62AE1"/>
    <w:rsid w:val="00AA75AD"/>
    <w:rsid w:val="00AB2E29"/>
    <w:rsid w:val="00AB5A65"/>
    <w:rsid w:val="00AD3254"/>
    <w:rsid w:val="00B16063"/>
    <w:rsid w:val="00B54BB3"/>
    <w:rsid w:val="00B61C2C"/>
    <w:rsid w:val="00B852A7"/>
    <w:rsid w:val="00BC7185"/>
    <w:rsid w:val="00C051EC"/>
    <w:rsid w:val="00C12A56"/>
    <w:rsid w:val="00C2082C"/>
    <w:rsid w:val="00C43823"/>
    <w:rsid w:val="00C67D08"/>
    <w:rsid w:val="00C806F9"/>
    <w:rsid w:val="00C93A64"/>
    <w:rsid w:val="00CB16B2"/>
    <w:rsid w:val="00CE2ECA"/>
    <w:rsid w:val="00D21D92"/>
    <w:rsid w:val="00D95D6A"/>
    <w:rsid w:val="00DB0231"/>
    <w:rsid w:val="00E30C41"/>
    <w:rsid w:val="00E46265"/>
    <w:rsid w:val="00E57D93"/>
    <w:rsid w:val="00E73AB5"/>
    <w:rsid w:val="00EE0CDE"/>
    <w:rsid w:val="00F15B91"/>
    <w:rsid w:val="00F36F10"/>
    <w:rsid w:val="00F9023D"/>
    <w:rsid w:val="00FC13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C4B6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C4B66"/>
    <w:rPr>
      <w:color w:val="0066CC"/>
      <w:u w:val="single"/>
    </w:rPr>
  </w:style>
  <w:style w:type="character" w:customStyle="1" w:styleId="a4">
    <w:name w:val="Основной текст_"/>
    <w:basedOn w:val="a0"/>
    <w:link w:val="3"/>
    <w:rsid w:val="005C4B66"/>
    <w:rPr>
      <w:rFonts w:ascii="Times New Roman" w:eastAsia="Times New Roman" w:hAnsi="Times New Roman" w:cs="Times New Roman"/>
      <w:b w:val="0"/>
      <w:bCs w:val="0"/>
      <w:i w:val="0"/>
      <w:iCs w:val="0"/>
      <w:smallCaps w:val="0"/>
      <w:strike w:val="0"/>
      <w:spacing w:val="0"/>
      <w:sz w:val="22"/>
      <w:szCs w:val="22"/>
    </w:rPr>
  </w:style>
  <w:style w:type="character" w:customStyle="1" w:styleId="a5">
    <w:name w:val="Колонтитул_"/>
    <w:basedOn w:val="a0"/>
    <w:link w:val="a6"/>
    <w:rsid w:val="005C4B66"/>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basedOn w:val="a5"/>
    <w:rsid w:val="005C4B66"/>
    <w:rPr>
      <w:rFonts w:ascii="Times New Roman" w:eastAsia="Times New Roman" w:hAnsi="Times New Roman" w:cs="Times New Roman"/>
      <w:b w:val="0"/>
      <w:bCs w:val="0"/>
      <w:i w:val="0"/>
      <w:iCs w:val="0"/>
      <w:smallCaps w:val="0"/>
      <w:strike w:val="0"/>
      <w:sz w:val="23"/>
      <w:szCs w:val="23"/>
    </w:rPr>
  </w:style>
  <w:style w:type="character" w:customStyle="1" w:styleId="1">
    <w:name w:val="Основной текст1"/>
    <w:basedOn w:val="a4"/>
    <w:rsid w:val="005C4B66"/>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2">
    <w:name w:val="Основной текст (2)_"/>
    <w:basedOn w:val="a0"/>
    <w:link w:val="20"/>
    <w:rsid w:val="005C4B66"/>
    <w:rPr>
      <w:rFonts w:ascii="Times New Roman" w:eastAsia="Times New Roman" w:hAnsi="Times New Roman" w:cs="Times New Roman"/>
      <w:b w:val="0"/>
      <w:bCs w:val="0"/>
      <w:i w:val="0"/>
      <w:iCs w:val="0"/>
      <w:smallCaps w:val="0"/>
      <w:strike w:val="0"/>
      <w:spacing w:val="0"/>
      <w:sz w:val="20"/>
      <w:szCs w:val="20"/>
    </w:rPr>
  </w:style>
  <w:style w:type="character" w:customStyle="1" w:styleId="211pt">
    <w:name w:val="Основной текст (2) + 11 pt;Не полужирный"/>
    <w:basedOn w:val="2"/>
    <w:rsid w:val="005C4B66"/>
    <w:rPr>
      <w:rFonts w:ascii="Times New Roman" w:eastAsia="Times New Roman" w:hAnsi="Times New Roman" w:cs="Times New Roman"/>
      <w:b/>
      <w:bCs/>
      <w:i w:val="0"/>
      <w:iCs w:val="0"/>
      <w:smallCaps w:val="0"/>
      <w:strike w:val="0"/>
      <w:spacing w:val="0"/>
      <w:sz w:val="22"/>
      <w:szCs w:val="22"/>
    </w:rPr>
  </w:style>
  <w:style w:type="character" w:customStyle="1" w:styleId="21">
    <w:name w:val="Основной текст2"/>
    <w:basedOn w:val="a4"/>
    <w:rsid w:val="005C4B66"/>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a7">
    <w:name w:val="Подпись к картинке_"/>
    <w:basedOn w:val="a0"/>
    <w:link w:val="a8"/>
    <w:rsid w:val="005C4B66"/>
    <w:rPr>
      <w:rFonts w:ascii="Times New Roman" w:eastAsia="Times New Roman" w:hAnsi="Times New Roman" w:cs="Times New Roman"/>
      <w:b w:val="0"/>
      <w:bCs w:val="0"/>
      <w:i w:val="0"/>
      <w:iCs w:val="0"/>
      <w:smallCaps w:val="0"/>
      <w:strike w:val="0"/>
      <w:spacing w:val="0"/>
      <w:sz w:val="22"/>
      <w:szCs w:val="22"/>
    </w:rPr>
  </w:style>
  <w:style w:type="character" w:customStyle="1" w:styleId="4">
    <w:name w:val="Основной текст (4)_"/>
    <w:basedOn w:val="a0"/>
    <w:link w:val="40"/>
    <w:rsid w:val="005C4B66"/>
    <w:rPr>
      <w:rFonts w:ascii="Tahoma" w:eastAsia="Tahoma" w:hAnsi="Tahoma" w:cs="Tahoma"/>
      <w:b w:val="0"/>
      <w:bCs w:val="0"/>
      <w:i w:val="0"/>
      <w:iCs w:val="0"/>
      <w:smallCaps w:val="0"/>
      <w:strike w:val="0"/>
      <w:spacing w:val="0"/>
      <w:sz w:val="10"/>
      <w:szCs w:val="10"/>
    </w:rPr>
  </w:style>
  <w:style w:type="character" w:customStyle="1" w:styleId="5">
    <w:name w:val="Основной текст (5)_"/>
    <w:basedOn w:val="a0"/>
    <w:link w:val="50"/>
    <w:rsid w:val="005C4B66"/>
    <w:rPr>
      <w:rFonts w:ascii="Tahoma" w:eastAsia="Tahoma" w:hAnsi="Tahoma" w:cs="Tahoma"/>
      <w:b w:val="0"/>
      <w:bCs w:val="0"/>
      <w:i w:val="0"/>
      <w:iCs w:val="0"/>
      <w:smallCaps w:val="0"/>
      <w:strike w:val="0"/>
      <w:spacing w:val="0"/>
      <w:sz w:val="8"/>
      <w:szCs w:val="8"/>
    </w:rPr>
  </w:style>
  <w:style w:type="character" w:customStyle="1" w:styleId="30">
    <w:name w:val="Основной текст (3)_"/>
    <w:basedOn w:val="a0"/>
    <w:link w:val="31"/>
    <w:rsid w:val="005C4B66"/>
    <w:rPr>
      <w:rFonts w:ascii="Tahoma" w:eastAsia="Tahoma" w:hAnsi="Tahoma" w:cs="Tahoma"/>
      <w:b w:val="0"/>
      <w:bCs w:val="0"/>
      <w:i w:val="0"/>
      <w:iCs w:val="0"/>
      <w:smallCaps w:val="0"/>
      <w:strike w:val="0"/>
      <w:spacing w:val="0"/>
      <w:sz w:val="13"/>
      <w:szCs w:val="13"/>
    </w:rPr>
  </w:style>
  <w:style w:type="character" w:customStyle="1" w:styleId="41">
    <w:name w:val="Основной текст (4)"/>
    <w:basedOn w:val="4"/>
    <w:rsid w:val="005C4B66"/>
    <w:rPr>
      <w:rFonts w:ascii="Tahoma" w:eastAsia="Tahoma" w:hAnsi="Tahoma" w:cs="Tahoma"/>
      <w:b w:val="0"/>
      <w:bCs w:val="0"/>
      <w:i w:val="0"/>
      <w:iCs w:val="0"/>
      <w:smallCaps w:val="0"/>
      <w:strike w:val="0"/>
      <w:spacing w:val="0"/>
      <w:sz w:val="10"/>
      <w:szCs w:val="10"/>
      <w:u w:val="single"/>
    </w:rPr>
  </w:style>
  <w:style w:type="character" w:customStyle="1" w:styleId="4TimesNewRoman11pt">
    <w:name w:val="Основной текст (4) + Times New Roman;11 pt"/>
    <w:basedOn w:val="4"/>
    <w:rsid w:val="005C4B66"/>
    <w:rPr>
      <w:rFonts w:ascii="Times New Roman" w:eastAsia="Times New Roman" w:hAnsi="Times New Roman" w:cs="Times New Roman"/>
      <w:b w:val="0"/>
      <w:bCs w:val="0"/>
      <w:i w:val="0"/>
      <w:iCs w:val="0"/>
      <w:smallCaps w:val="0"/>
      <w:strike w:val="0"/>
      <w:spacing w:val="0"/>
      <w:sz w:val="22"/>
      <w:szCs w:val="22"/>
    </w:rPr>
  </w:style>
  <w:style w:type="character" w:customStyle="1" w:styleId="6">
    <w:name w:val="Основной текст (6)_"/>
    <w:basedOn w:val="a0"/>
    <w:link w:val="60"/>
    <w:rsid w:val="005C4B66"/>
    <w:rPr>
      <w:rFonts w:ascii="Tahoma" w:eastAsia="Tahoma" w:hAnsi="Tahoma" w:cs="Tahoma"/>
      <w:b w:val="0"/>
      <w:bCs w:val="0"/>
      <w:i w:val="0"/>
      <w:iCs w:val="0"/>
      <w:smallCaps w:val="0"/>
      <w:strike w:val="0"/>
      <w:spacing w:val="0"/>
      <w:sz w:val="10"/>
      <w:szCs w:val="10"/>
    </w:rPr>
  </w:style>
  <w:style w:type="character" w:customStyle="1" w:styleId="61">
    <w:name w:val="Основной текст (6)"/>
    <w:basedOn w:val="6"/>
    <w:rsid w:val="005C4B66"/>
    <w:rPr>
      <w:rFonts w:ascii="Tahoma" w:eastAsia="Tahoma" w:hAnsi="Tahoma" w:cs="Tahoma"/>
      <w:b w:val="0"/>
      <w:bCs w:val="0"/>
      <w:i w:val="0"/>
      <w:iCs w:val="0"/>
      <w:smallCaps w:val="0"/>
      <w:strike w:val="0"/>
      <w:spacing w:val="0"/>
      <w:sz w:val="10"/>
      <w:szCs w:val="10"/>
    </w:rPr>
  </w:style>
  <w:style w:type="character" w:customStyle="1" w:styleId="7">
    <w:name w:val="Основной текст (7)_"/>
    <w:basedOn w:val="a0"/>
    <w:link w:val="70"/>
    <w:rsid w:val="005C4B66"/>
    <w:rPr>
      <w:rFonts w:ascii="Tahoma" w:eastAsia="Tahoma" w:hAnsi="Tahoma" w:cs="Tahoma"/>
      <w:b w:val="0"/>
      <w:bCs w:val="0"/>
      <w:i w:val="0"/>
      <w:iCs w:val="0"/>
      <w:smallCaps w:val="0"/>
      <w:strike w:val="0"/>
      <w:spacing w:val="0"/>
      <w:sz w:val="10"/>
      <w:szCs w:val="10"/>
    </w:rPr>
  </w:style>
  <w:style w:type="character" w:customStyle="1" w:styleId="71">
    <w:name w:val="Основной текст (7)"/>
    <w:basedOn w:val="7"/>
    <w:rsid w:val="005C4B66"/>
    <w:rPr>
      <w:rFonts w:ascii="Tahoma" w:eastAsia="Tahoma" w:hAnsi="Tahoma" w:cs="Tahoma"/>
      <w:b w:val="0"/>
      <w:bCs w:val="0"/>
      <w:i w:val="0"/>
      <w:iCs w:val="0"/>
      <w:smallCaps w:val="0"/>
      <w:strike w:val="0"/>
      <w:spacing w:val="0"/>
      <w:w w:val="100"/>
      <w:sz w:val="10"/>
      <w:szCs w:val="10"/>
    </w:rPr>
  </w:style>
  <w:style w:type="character" w:customStyle="1" w:styleId="44pt">
    <w:name w:val="Основной текст (4) + 4 pt"/>
    <w:basedOn w:val="4"/>
    <w:rsid w:val="005C4B66"/>
    <w:rPr>
      <w:rFonts w:ascii="Tahoma" w:eastAsia="Tahoma" w:hAnsi="Tahoma" w:cs="Tahoma"/>
      <w:b w:val="0"/>
      <w:bCs w:val="0"/>
      <w:i w:val="0"/>
      <w:iCs w:val="0"/>
      <w:smallCaps w:val="0"/>
      <w:strike w:val="0"/>
      <w:spacing w:val="0"/>
      <w:sz w:val="8"/>
      <w:szCs w:val="8"/>
    </w:rPr>
  </w:style>
  <w:style w:type="character" w:customStyle="1" w:styleId="42">
    <w:name w:val="Основной текст (4)"/>
    <w:basedOn w:val="4"/>
    <w:rsid w:val="005C4B66"/>
    <w:rPr>
      <w:rFonts w:ascii="Tahoma" w:eastAsia="Tahoma" w:hAnsi="Tahoma" w:cs="Tahoma"/>
      <w:b w:val="0"/>
      <w:bCs w:val="0"/>
      <w:i w:val="0"/>
      <w:iCs w:val="0"/>
      <w:smallCaps w:val="0"/>
      <w:strike w:val="0"/>
      <w:spacing w:val="0"/>
      <w:w w:val="100"/>
      <w:sz w:val="10"/>
      <w:szCs w:val="10"/>
    </w:rPr>
  </w:style>
  <w:style w:type="character" w:customStyle="1" w:styleId="55pt">
    <w:name w:val="Основной текст (5) + 5 pt"/>
    <w:basedOn w:val="5"/>
    <w:rsid w:val="005C4B66"/>
    <w:rPr>
      <w:rFonts w:ascii="Tahoma" w:eastAsia="Tahoma" w:hAnsi="Tahoma" w:cs="Tahoma"/>
      <w:b w:val="0"/>
      <w:bCs w:val="0"/>
      <w:i w:val="0"/>
      <w:iCs w:val="0"/>
      <w:smallCaps w:val="0"/>
      <w:strike w:val="0"/>
      <w:spacing w:val="0"/>
      <w:sz w:val="10"/>
      <w:szCs w:val="10"/>
    </w:rPr>
  </w:style>
  <w:style w:type="paragraph" w:customStyle="1" w:styleId="3">
    <w:name w:val="Основной текст3"/>
    <w:basedOn w:val="a"/>
    <w:link w:val="a4"/>
    <w:rsid w:val="005C4B66"/>
    <w:pPr>
      <w:shd w:val="clear" w:color="auto" w:fill="FFFFFF"/>
      <w:spacing w:after="240" w:line="278" w:lineRule="exact"/>
      <w:ind w:hanging="160"/>
      <w:jc w:val="center"/>
    </w:pPr>
    <w:rPr>
      <w:rFonts w:ascii="Times New Roman" w:eastAsia="Times New Roman" w:hAnsi="Times New Roman" w:cs="Times New Roman"/>
      <w:sz w:val="22"/>
      <w:szCs w:val="22"/>
    </w:rPr>
  </w:style>
  <w:style w:type="paragraph" w:customStyle="1" w:styleId="a6">
    <w:name w:val="Колонтитул"/>
    <w:basedOn w:val="a"/>
    <w:link w:val="a5"/>
    <w:rsid w:val="005C4B66"/>
    <w:pPr>
      <w:shd w:val="clear" w:color="auto" w:fill="FFFFFF"/>
    </w:pPr>
    <w:rPr>
      <w:rFonts w:ascii="Times New Roman" w:eastAsia="Times New Roman" w:hAnsi="Times New Roman" w:cs="Times New Roman"/>
      <w:sz w:val="20"/>
      <w:szCs w:val="20"/>
    </w:rPr>
  </w:style>
  <w:style w:type="paragraph" w:customStyle="1" w:styleId="20">
    <w:name w:val="Основной текст (2)"/>
    <w:basedOn w:val="a"/>
    <w:link w:val="2"/>
    <w:rsid w:val="005C4B66"/>
    <w:pPr>
      <w:shd w:val="clear" w:color="auto" w:fill="FFFFFF"/>
      <w:spacing w:line="269" w:lineRule="exact"/>
    </w:pPr>
    <w:rPr>
      <w:rFonts w:ascii="Times New Roman" w:eastAsia="Times New Roman" w:hAnsi="Times New Roman" w:cs="Times New Roman"/>
      <w:b/>
      <w:bCs/>
      <w:sz w:val="20"/>
      <w:szCs w:val="20"/>
    </w:rPr>
  </w:style>
  <w:style w:type="paragraph" w:customStyle="1" w:styleId="a8">
    <w:name w:val="Подпись к картинке"/>
    <w:basedOn w:val="a"/>
    <w:link w:val="a7"/>
    <w:rsid w:val="005C4B66"/>
    <w:pPr>
      <w:shd w:val="clear" w:color="auto" w:fill="FFFFFF"/>
      <w:spacing w:after="60"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rsid w:val="005C4B66"/>
    <w:pPr>
      <w:shd w:val="clear" w:color="auto" w:fill="FFFFFF"/>
      <w:spacing w:line="134" w:lineRule="exact"/>
    </w:pPr>
    <w:rPr>
      <w:rFonts w:ascii="Tahoma" w:eastAsia="Tahoma" w:hAnsi="Tahoma" w:cs="Tahoma"/>
      <w:sz w:val="10"/>
      <w:szCs w:val="10"/>
    </w:rPr>
  </w:style>
  <w:style w:type="paragraph" w:customStyle="1" w:styleId="50">
    <w:name w:val="Основной текст (5)"/>
    <w:basedOn w:val="a"/>
    <w:link w:val="5"/>
    <w:rsid w:val="005C4B66"/>
    <w:pPr>
      <w:shd w:val="clear" w:color="auto" w:fill="FFFFFF"/>
      <w:spacing w:line="106" w:lineRule="exact"/>
      <w:ind w:hanging="640"/>
      <w:jc w:val="both"/>
    </w:pPr>
    <w:rPr>
      <w:rFonts w:ascii="Tahoma" w:eastAsia="Tahoma" w:hAnsi="Tahoma" w:cs="Tahoma"/>
      <w:sz w:val="8"/>
      <w:szCs w:val="8"/>
    </w:rPr>
  </w:style>
  <w:style w:type="paragraph" w:customStyle="1" w:styleId="31">
    <w:name w:val="Основной текст (3)"/>
    <w:basedOn w:val="a"/>
    <w:link w:val="30"/>
    <w:rsid w:val="005C4B66"/>
    <w:pPr>
      <w:shd w:val="clear" w:color="auto" w:fill="FFFFFF"/>
      <w:spacing w:before="360" w:line="254" w:lineRule="exact"/>
    </w:pPr>
    <w:rPr>
      <w:rFonts w:ascii="Tahoma" w:eastAsia="Tahoma" w:hAnsi="Tahoma" w:cs="Tahoma"/>
      <w:sz w:val="13"/>
      <w:szCs w:val="13"/>
    </w:rPr>
  </w:style>
  <w:style w:type="paragraph" w:customStyle="1" w:styleId="60">
    <w:name w:val="Основной текст (6)"/>
    <w:basedOn w:val="a"/>
    <w:link w:val="6"/>
    <w:rsid w:val="005C4B66"/>
    <w:pPr>
      <w:shd w:val="clear" w:color="auto" w:fill="FFFFFF"/>
      <w:spacing w:line="0" w:lineRule="atLeast"/>
    </w:pPr>
    <w:rPr>
      <w:rFonts w:ascii="Tahoma" w:eastAsia="Tahoma" w:hAnsi="Tahoma" w:cs="Tahoma"/>
      <w:sz w:val="10"/>
      <w:szCs w:val="10"/>
    </w:rPr>
  </w:style>
  <w:style w:type="paragraph" w:customStyle="1" w:styleId="70">
    <w:name w:val="Основной текст (7)"/>
    <w:basedOn w:val="a"/>
    <w:link w:val="7"/>
    <w:rsid w:val="005C4B66"/>
    <w:pPr>
      <w:shd w:val="clear" w:color="auto" w:fill="FFFFFF"/>
      <w:spacing w:line="101" w:lineRule="exact"/>
      <w:jc w:val="both"/>
    </w:pPr>
    <w:rPr>
      <w:rFonts w:ascii="Tahoma" w:eastAsia="Tahoma" w:hAnsi="Tahoma" w:cs="Tahoma"/>
      <w:sz w:val="10"/>
      <w:szCs w:val="10"/>
    </w:rPr>
  </w:style>
  <w:style w:type="paragraph" w:customStyle="1" w:styleId="a9">
    <w:name w:val="МОЙ"/>
    <w:basedOn w:val="aa"/>
    <w:link w:val="ab"/>
    <w:rsid w:val="00AB2E29"/>
    <w:pPr>
      <w:spacing w:after="0"/>
    </w:pPr>
    <w:rPr>
      <w:rFonts w:ascii="Times New Roman" w:eastAsia="Calibri" w:hAnsi="Times New Roman" w:cs="Times New Roman"/>
      <w:color w:val="auto"/>
      <w:sz w:val="22"/>
      <w:szCs w:val="22"/>
      <w:lang w:eastAsia="en-US"/>
    </w:rPr>
  </w:style>
  <w:style w:type="character" w:customStyle="1" w:styleId="ab">
    <w:name w:val="МОЙ Знак"/>
    <w:basedOn w:val="a0"/>
    <w:link w:val="a9"/>
    <w:rsid w:val="00AB2E29"/>
    <w:rPr>
      <w:rFonts w:ascii="Times New Roman" w:eastAsia="Calibri" w:hAnsi="Times New Roman" w:cs="Times New Roman"/>
      <w:sz w:val="22"/>
      <w:szCs w:val="22"/>
      <w:lang w:val="ru-RU" w:eastAsia="en-US"/>
    </w:rPr>
  </w:style>
  <w:style w:type="paragraph" w:styleId="aa">
    <w:name w:val="Body Text"/>
    <w:basedOn w:val="a"/>
    <w:link w:val="ac"/>
    <w:uiPriority w:val="99"/>
    <w:semiHidden/>
    <w:unhideWhenUsed/>
    <w:rsid w:val="00AB2E29"/>
    <w:pPr>
      <w:spacing w:after="120"/>
    </w:pPr>
  </w:style>
  <w:style w:type="character" w:customStyle="1" w:styleId="ac">
    <w:name w:val="Основной текст Знак"/>
    <w:basedOn w:val="a0"/>
    <w:link w:val="aa"/>
    <w:uiPriority w:val="99"/>
    <w:semiHidden/>
    <w:rsid w:val="00AB2E29"/>
    <w:rPr>
      <w:color w:val="000000"/>
    </w:rPr>
  </w:style>
  <w:style w:type="paragraph" w:styleId="ad">
    <w:name w:val="footnote text"/>
    <w:aliases w:val="Текст сноски Знак Знак,Текст сноски Знак Знак Знак Знак,Знак12 Знак,Текст сноски Знак1 Знак1,Знак1 Знак1 Знак1,Текст сноски Знак Знак1 Знак1,Текст сноски Знак Знак Знак1 Знак1,Текст сноски Знак Знак Знак Знак Знак1,Знак1 Зна"/>
    <w:basedOn w:val="a"/>
    <w:link w:val="ae"/>
    <w:uiPriority w:val="99"/>
    <w:rsid w:val="00EE0CDE"/>
    <w:pPr>
      <w:spacing w:after="60"/>
      <w:jc w:val="both"/>
    </w:pPr>
    <w:rPr>
      <w:rFonts w:ascii="Times New Roman" w:eastAsia="Times New Roman" w:hAnsi="Times New Roman" w:cs="Times New Roman"/>
      <w:color w:val="auto"/>
      <w:sz w:val="20"/>
      <w:szCs w:val="20"/>
    </w:rPr>
  </w:style>
  <w:style w:type="character" w:customStyle="1" w:styleId="ae">
    <w:name w:val="Текст сноски Знак"/>
    <w:aliases w:val="Текст сноски Знак Знак Знак,Текст сноски Знак Знак Знак Знак Знак,Знак12 Знак Знак,Текст сноски Знак1 Знак1 Знак,Знак1 Знак1 Знак1 Знак,Текст сноски Знак Знак1 Знак1 Знак,Текст сноски Знак Знак Знак1 Знак1 Знак,Знак1 Зна Знак"/>
    <w:basedOn w:val="a0"/>
    <w:link w:val="ad"/>
    <w:uiPriority w:val="99"/>
    <w:rsid w:val="00EE0CDE"/>
    <w:rPr>
      <w:rFonts w:ascii="Times New Roman" w:eastAsia="Times New Roman" w:hAnsi="Times New Roman" w:cs="Times New Roman"/>
      <w:sz w:val="20"/>
      <w:szCs w:val="20"/>
    </w:rPr>
  </w:style>
  <w:style w:type="character" w:styleId="af">
    <w:name w:val="footnote reference"/>
    <w:uiPriority w:val="99"/>
    <w:semiHidden/>
    <w:rsid w:val="00EE0CDE"/>
    <w:rPr>
      <w:rFonts w:cs="Times New Roman"/>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chta.ru/support/post-rules/tariff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666C6A-4DE0-4ABA-9962-6C7A6BE05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2519</Words>
  <Characters>14364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юридическая группа</dc:creator>
  <cp:lastModifiedBy>Анюта</cp:lastModifiedBy>
  <cp:revision>5</cp:revision>
  <cp:lastPrinted>2024-07-25T13:48:00Z</cp:lastPrinted>
  <dcterms:created xsi:type="dcterms:W3CDTF">2026-06-30T06:38:00Z</dcterms:created>
  <dcterms:modified xsi:type="dcterms:W3CDTF">2026-06-30T06:48:00Z</dcterms:modified>
</cp:coreProperties>
</file>