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B8A7E6" w14:textId="77777777" w:rsidR="00000000" w:rsidRDefault="001927B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ГОСУДАРСТВЕННЫЙ КОНТРАКТ №</w:t>
      </w:r>
      <w:r>
        <w:rPr>
          <w:rFonts w:eastAsia="Calibri"/>
          <w:b/>
          <w:sz w:val="28"/>
          <w:szCs w:val="28"/>
          <w:u w:val="single"/>
        </w:rPr>
        <w:t xml:space="preserve">1261-     </w:t>
      </w:r>
    </w:p>
    <w:p w14:paraId="4CC771A3" w14:textId="09B18B3B" w:rsidR="005D066E" w:rsidRDefault="005D066E">
      <w:pPr>
        <w:jc w:val="center"/>
        <w:rPr>
          <w:rFonts w:eastAsia="Calibri"/>
          <w:b/>
          <w:sz w:val="28"/>
          <w:szCs w:val="28"/>
        </w:rPr>
      </w:pPr>
      <w:r w:rsidRPr="005D066E">
        <w:rPr>
          <w:rFonts w:eastAsia="Calibri"/>
          <w:b/>
          <w:sz w:val="28"/>
          <w:szCs w:val="28"/>
        </w:rPr>
        <w:t xml:space="preserve">Поставка источников бесперебойного питания </w:t>
      </w:r>
      <w:r>
        <w:rPr>
          <w:rFonts w:eastAsia="Calibri"/>
          <w:b/>
          <w:sz w:val="28"/>
          <w:szCs w:val="28"/>
        </w:rPr>
        <w:t>для нужд ГУ МЧС России по ЯНАО</w:t>
      </w:r>
    </w:p>
    <w:p w14:paraId="73CC698B" w14:textId="0F586280" w:rsidR="00000000" w:rsidRDefault="001927BD">
      <w:pPr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(идентификационный код закупки 261890101591389010100100180000000000)</w:t>
      </w:r>
    </w:p>
    <w:p w14:paraId="03F9EAF1" w14:textId="77777777" w:rsidR="00000000" w:rsidRDefault="001927BD">
      <w:pPr>
        <w:jc w:val="both"/>
        <w:rPr>
          <w:rFonts w:eastAsia="Calibri"/>
          <w:b/>
          <w:bCs/>
          <w:sz w:val="20"/>
          <w:szCs w:val="20"/>
        </w:rPr>
      </w:pPr>
    </w:p>
    <w:p w14:paraId="25B6D354" w14:textId="77777777" w:rsidR="00000000" w:rsidRDefault="001927BD">
      <w:pPr>
        <w:rPr>
          <w:sz w:val="20"/>
          <w:szCs w:val="20"/>
        </w:rPr>
      </w:pPr>
      <w:r>
        <w:rPr>
          <w:sz w:val="20"/>
          <w:szCs w:val="20"/>
        </w:rPr>
        <w:t xml:space="preserve">г. Салехард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«</w:t>
      </w:r>
      <w:r>
        <w:rPr>
          <w:sz w:val="20"/>
          <w:szCs w:val="20"/>
          <w:u w:val="single"/>
        </w:rPr>
        <w:t xml:space="preserve">     </w:t>
      </w:r>
      <w:r>
        <w:rPr>
          <w:sz w:val="20"/>
          <w:szCs w:val="20"/>
        </w:rPr>
        <w:t>»</w:t>
      </w:r>
      <w:r>
        <w:rPr>
          <w:sz w:val="20"/>
          <w:szCs w:val="20"/>
          <w:u w:val="single"/>
        </w:rPr>
        <w:t xml:space="preserve">                         </w:t>
      </w:r>
      <w:r>
        <w:rPr>
          <w:sz w:val="20"/>
          <w:szCs w:val="20"/>
        </w:rPr>
        <w:t>2026 г.</w:t>
      </w:r>
    </w:p>
    <w:p w14:paraId="71D604B2" w14:textId="77777777" w:rsidR="00000000" w:rsidRDefault="001927B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br/>
      </w:r>
    </w:p>
    <w:p w14:paraId="3A7F0FEF" w14:textId="77777777" w:rsidR="00000000" w:rsidRDefault="001927BD">
      <w:pPr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 xml:space="preserve">, именуемое в дальнейшем «Государственный заказчик»,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</w:rPr>
        <w:t xml:space="preserve">, с одной стороны, </w:t>
      </w:r>
    </w:p>
    <w:p w14:paraId="379313A0" w14:textId="77777777" w:rsidR="00000000" w:rsidRDefault="001927BD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и </w:t>
      </w:r>
      <w:r>
        <w:rPr>
          <w:b/>
          <w:bCs/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в лице </w:t>
      </w:r>
      <w:r>
        <w:rPr>
          <w:sz w:val="20"/>
          <w:szCs w:val="20"/>
          <w:u w:val="single"/>
        </w:rPr>
        <w:t xml:space="preserve">        </w:t>
      </w:r>
      <w:r>
        <w:rPr>
          <w:b/>
          <w:bCs/>
          <w:sz w:val="20"/>
          <w:szCs w:val="20"/>
        </w:rPr>
        <w:t>,</w:t>
      </w:r>
      <w:r>
        <w:rPr>
          <w:rStyle w:val="23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bidi="ru-RU"/>
        </w:rPr>
        <w:t xml:space="preserve">именуемый в дальнейшем «Поставщик», действующий на основании </w:t>
      </w:r>
      <w:r>
        <w:rPr>
          <w:color w:val="000000"/>
          <w:sz w:val="20"/>
          <w:szCs w:val="20"/>
          <w:u w:val="single"/>
          <w:lang w:bidi="ru-RU"/>
        </w:rPr>
        <w:t xml:space="preserve">         </w:t>
      </w:r>
      <w:r>
        <w:rPr>
          <w:color w:val="000000"/>
          <w:sz w:val="20"/>
          <w:szCs w:val="20"/>
          <w:lang w:bidi="ru-RU"/>
        </w:rPr>
        <w:t>,</w:t>
      </w:r>
      <w:r>
        <w:rPr>
          <w:sz w:val="20"/>
          <w:szCs w:val="20"/>
        </w:rPr>
        <w:t xml:space="preserve"> с другой стороны, вместе именуемые «Стороны», с соблюдением требований Гражданского </w:t>
      </w:r>
      <w:hyperlink r:id="rId7" w:history="1">
        <w:r>
          <w:rPr>
            <w:rStyle w:val="a3"/>
          </w:rPr>
          <w:t>кодекса</w:t>
        </w:r>
      </w:hyperlink>
      <w:r>
        <w:rPr>
          <w:sz w:val="20"/>
          <w:szCs w:val="20"/>
        </w:rPr>
        <w:t xml:space="preserve"> Российской Федерации, Федерального </w:t>
      </w:r>
      <w:hyperlink r:id="rId8" w:history="1">
        <w:r>
          <w:rPr>
            <w:rStyle w:val="a3"/>
          </w:rPr>
          <w:t>закона</w:t>
        </w:r>
      </w:hyperlink>
      <w:r>
        <w:rPr>
          <w:sz w:val="20"/>
          <w:szCs w:val="20"/>
        </w:rPr>
        <w:t xml:space="preserve"> от 05.04.2013 № 44-ФЗ «О контрактной системе в сфере закупок товаров, </w:t>
      </w:r>
      <w:r>
        <w:rPr>
          <w:sz w:val="20"/>
          <w:szCs w:val="20"/>
        </w:rPr>
        <w:t xml:space="preserve">работ, услуг для обеспечения государственных и муниципальных нужд», на основании пункта 4 части 1 статьи 93 Федерального </w:t>
      </w:r>
      <w:hyperlink r:id="rId9" w:history="1">
        <w:r>
          <w:rPr>
            <w:rStyle w:val="a3"/>
          </w:rPr>
          <w:t>закона</w:t>
        </w:r>
      </w:hyperlink>
      <w:r>
        <w:rPr>
          <w:sz w:val="20"/>
          <w:szCs w:val="20"/>
        </w:rPr>
        <w:t xml:space="preserve"> от 05.04.2013 N 44-</w:t>
      </w:r>
      <w:r>
        <w:rPr>
          <w:sz w:val="20"/>
          <w:szCs w:val="20"/>
        </w:rPr>
        <w:t>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2064A5C3" w14:textId="77777777" w:rsidR="00000000" w:rsidRDefault="001927BD">
      <w:pPr>
        <w:spacing w:line="300" w:lineRule="exact"/>
        <w:ind w:left="540" w:hanging="540"/>
        <w:jc w:val="center"/>
        <w:rPr>
          <w:b/>
          <w:sz w:val="20"/>
          <w:szCs w:val="20"/>
        </w:rPr>
      </w:pPr>
    </w:p>
    <w:p w14:paraId="5037EC00" w14:textId="77777777" w:rsidR="00000000" w:rsidRDefault="001927BD">
      <w:pPr>
        <w:spacing w:line="300" w:lineRule="exact"/>
        <w:ind w:left="540" w:hanging="540"/>
        <w:jc w:val="center"/>
        <w:rPr>
          <w:rFonts w:eastAsia="Arial"/>
          <w:sz w:val="20"/>
          <w:szCs w:val="20"/>
          <w:lang w:eastAsia="hi-IN" w:bidi="hi-IN"/>
        </w:rPr>
      </w:pPr>
      <w:r>
        <w:rPr>
          <w:b/>
          <w:sz w:val="20"/>
          <w:szCs w:val="20"/>
        </w:rPr>
        <w:t>1. ПРЕДМЕТ КОНТРАКТА</w:t>
      </w:r>
    </w:p>
    <w:p w14:paraId="0C65A4C1" w14:textId="0FE5913B" w:rsidR="00000000" w:rsidRDefault="001927BD">
      <w:pPr>
        <w:pStyle w:val="aff0"/>
        <w:tabs>
          <w:tab w:val="left" w:pos="993"/>
        </w:tabs>
        <w:ind w:left="0" w:firstLine="567"/>
        <w:jc w:val="both"/>
        <w:rPr>
          <w:sz w:val="20"/>
          <w:szCs w:val="20"/>
        </w:rPr>
      </w:pPr>
      <w:r>
        <w:rPr>
          <w:rFonts w:eastAsia="Arial"/>
          <w:sz w:val="20"/>
          <w:szCs w:val="20"/>
          <w:lang w:eastAsia="hi-IN" w:bidi="hi-IN"/>
        </w:rPr>
        <w:t xml:space="preserve">1.1. Поставщик обязуется </w:t>
      </w:r>
      <w:r>
        <w:rPr>
          <w:sz w:val="20"/>
          <w:szCs w:val="20"/>
        </w:rPr>
        <w:t xml:space="preserve">поставить </w:t>
      </w:r>
      <w:r w:rsidR="005D066E" w:rsidRPr="005D066E">
        <w:rPr>
          <w:sz w:val="20"/>
          <w:szCs w:val="20"/>
        </w:rPr>
        <w:t>источников бесперебойного питания</w:t>
      </w:r>
      <w:r w:rsidR="005D066E" w:rsidRPr="005D066E">
        <w:rPr>
          <w:rFonts w:eastAsia="Calibri"/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(далее – Товар), </w:t>
      </w:r>
      <w:r>
        <w:rPr>
          <w:rFonts w:eastAsia="Arial"/>
          <w:sz w:val="20"/>
          <w:szCs w:val="20"/>
          <w:lang w:eastAsia="hi-IN" w:bidi="hi-IN"/>
        </w:rPr>
        <w:t>а Государственный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</w:t>
      </w:r>
      <w:r>
        <w:rPr>
          <w:rFonts w:eastAsia="Arial"/>
          <w:sz w:val="20"/>
          <w:szCs w:val="20"/>
          <w:lang w:eastAsia="hi-IN" w:bidi="hi-IN"/>
        </w:rPr>
        <w:t>акту), являющейся неотъемлемой частью Контракта.</w:t>
      </w:r>
    </w:p>
    <w:p w14:paraId="326E310B" w14:textId="77777777" w:rsidR="00000000" w:rsidRDefault="001927BD">
      <w:pPr>
        <w:widowControl w:val="0"/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</w:t>
      </w:r>
      <w:r>
        <w:rPr>
          <w:sz w:val="20"/>
          <w:szCs w:val="20"/>
        </w:rPr>
        <w:t xml:space="preserve">и в товарах, на поставку которых заключен Контракт. </w:t>
      </w:r>
    </w:p>
    <w:p w14:paraId="485C3DED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  <w:sz w:val="20"/>
          <w:szCs w:val="20"/>
        </w:rPr>
      </w:pPr>
      <w:r>
        <w:rPr>
          <w:sz w:val="20"/>
          <w:szCs w:val="20"/>
        </w:rPr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</w:t>
      </w:r>
      <w:r>
        <w:rPr>
          <w:sz w:val="20"/>
          <w:szCs w:val="20"/>
        </w:rPr>
        <w:t>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15C07927" w14:textId="77777777" w:rsidR="00000000" w:rsidRDefault="001927BD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  <w:sz w:val="20"/>
          <w:szCs w:val="20"/>
        </w:rPr>
      </w:pPr>
    </w:p>
    <w:p w14:paraId="13F48EA9" w14:textId="77777777" w:rsidR="00000000" w:rsidRDefault="001927BD">
      <w:pPr>
        <w:widowControl w:val="0"/>
        <w:autoSpaceDE w:val="0"/>
        <w:ind w:firstLine="709"/>
        <w:jc w:val="center"/>
        <w:rPr>
          <w:spacing w:val="-4"/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2. ЦЕНА И ПОР</w:t>
      </w:r>
      <w:r>
        <w:rPr>
          <w:b/>
          <w:bCs/>
          <w:spacing w:val="-4"/>
          <w:sz w:val="20"/>
          <w:szCs w:val="20"/>
        </w:rPr>
        <w:t>ЯДОК РАСЧЕТОВ</w:t>
      </w:r>
    </w:p>
    <w:p w14:paraId="2811936E" w14:textId="77777777" w:rsidR="00000000" w:rsidRDefault="001927BD">
      <w:pPr>
        <w:autoSpaceDE w:val="0"/>
        <w:ind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2.1. Цена Контракта составляет</w:t>
      </w:r>
      <w:r>
        <w:rPr>
          <w:spacing w:val="-4"/>
          <w:sz w:val="20"/>
          <w:szCs w:val="20"/>
          <w:u w:val="single"/>
        </w:rPr>
        <w:t xml:space="preserve">     (</w:t>
      </w:r>
      <w:r>
        <w:rPr>
          <w:b/>
          <w:spacing w:val="-4"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) рублей</w:t>
      </w:r>
      <w:r>
        <w:rPr>
          <w:b/>
          <w:sz w:val="20"/>
          <w:szCs w:val="20"/>
          <w:u w:val="single"/>
        </w:rPr>
        <w:t xml:space="preserve">       </w:t>
      </w:r>
      <w:r>
        <w:rPr>
          <w:b/>
          <w:sz w:val="20"/>
          <w:szCs w:val="20"/>
        </w:rPr>
        <w:t>копеек, в том числе НДС</w:t>
      </w:r>
      <w:r>
        <w:rPr>
          <w:b/>
          <w:sz w:val="20"/>
          <w:szCs w:val="20"/>
          <w:u w:val="single"/>
        </w:rPr>
        <w:t xml:space="preserve">     </w:t>
      </w:r>
      <w:r>
        <w:rPr>
          <w:b/>
          <w:sz w:val="20"/>
          <w:szCs w:val="20"/>
        </w:rPr>
        <w:t xml:space="preserve">%/НДС не облагается </w:t>
      </w:r>
      <w:r>
        <w:rPr>
          <w:b/>
          <w:sz w:val="20"/>
          <w:szCs w:val="20"/>
          <w:shd w:val="clear" w:color="auto" w:fill="FFFF00"/>
        </w:rPr>
        <w:t>(выбрать нужное)</w:t>
      </w:r>
      <w:r>
        <w:rPr>
          <w:b/>
          <w:spacing w:val="-4"/>
          <w:sz w:val="20"/>
          <w:szCs w:val="20"/>
          <w:shd w:val="clear" w:color="auto" w:fill="FFFF00"/>
        </w:rPr>
        <w:t>.</w:t>
      </w:r>
    </w:p>
    <w:p w14:paraId="4551B8FB" w14:textId="77777777" w:rsidR="00000000" w:rsidRDefault="001927BD">
      <w:pPr>
        <w:autoSpaceDE w:val="0"/>
        <w:ind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2.2. Сумма, подлежащая уплате Государственным заказчиком юридическому лицу или физическому лицу,</w:t>
      </w:r>
      <w:r>
        <w:rPr>
          <w:sz w:val="20"/>
          <w:szCs w:val="20"/>
        </w:rPr>
        <w:t xml:space="preserve"> в том числе зарегистр</w:t>
      </w:r>
      <w:r>
        <w:rPr>
          <w:sz w:val="20"/>
          <w:szCs w:val="20"/>
        </w:rPr>
        <w:t>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</w:t>
      </w:r>
      <w:r>
        <w:rPr>
          <w:sz w:val="20"/>
          <w:szCs w:val="20"/>
        </w:rPr>
        <w:t>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>
        <w:rPr>
          <w:bCs/>
          <w:color w:val="000000"/>
          <w:sz w:val="20"/>
          <w:szCs w:val="20"/>
        </w:rPr>
        <w:t xml:space="preserve">. </w:t>
      </w:r>
    </w:p>
    <w:p w14:paraId="6B323CBD" w14:textId="77777777" w:rsidR="00000000" w:rsidRDefault="001927BD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2.3. Оплата по Контракту осуществляется Заказчиком в российских рублях в пределах лимит</w:t>
      </w:r>
      <w:r>
        <w:rPr>
          <w:spacing w:val="-4"/>
          <w:sz w:val="20"/>
          <w:szCs w:val="20"/>
        </w:rPr>
        <w:t>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</w:t>
      </w:r>
      <w:r>
        <w:rPr>
          <w:spacing w:val="-4"/>
          <w:sz w:val="20"/>
          <w:szCs w:val="20"/>
        </w:rPr>
        <w:t>ной накладной или универсального передаточного документа).</w:t>
      </w:r>
    </w:p>
    <w:p w14:paraId="01510A69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pacing w:val="-4"/>
          <w:sz w:val="20"/>
          <w:szCs w:val="20"/>
        </w:rPr>
        <w:t xml:space="preserve">2.4. </w:t>
      </w:r>
      <w:bookmarkStart w:id="0" w:name="OLE_LINK58"/>
      <w:bookmarkStart w:id="1" w:name="OLE_LINK57"/>
      <w:bookmarkStart w:id="2" w:name="OLE_LINK56"/>
      <w:r>
        <w:rPr>
          <w:sz w:val="20"/>
          <w:szCs w:val="20"/>
        </w:rPr>
        <w:t xml:space="preserve"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</w:t>
      </w:r>
      <w:r>
        <w:rPr>
          <w:sz w:val="20"/>
          <w:szCs w:val="20"/>
        </w:rPr>
        <w:t>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1D09196A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2.5. Цена Контракта является твердой и не может изменяться в ходе исполнения Контракта, за исключением случаев, установленных зако</w:t>
      </w:r>
      <w:r>
        <w:rPr>
          <w:sz w:val="20"/>
          <w:szCs w:val="20"/>
        </w:rPr>
        <w:t>нодательством Российской Федерации, в том числе: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</w:t>
      </w:r>
      <w:r>
        <w:rPr>
          <w:sz w:val="20"/>
          <w:szCs w:val="20"/>
        </w:rPr>
        <w:t xml:space="preserve">тракта. </w:t>
      </w:r>
    </w:p>
    <w:p w14:paraId="0120C4FD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  <w:sz w:val="20"/>
          <w:szCs w:val="20"/>
        </w:rPr>
      </w:pPr>
      <w:r>
        <w:rPr>
          <w:sz w:val="20"/>
          <w:szCs w:val="20"/>
        </w:rPr>
        <w:t>2.6. Финансирование Контракта осуществляется за счет средств федерального бюджета на 2026 год.</w:t>
      </w:r>
    </w:p>
    <w:p w14:paraId="6131D5D8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2.7. По данному Контракту не установлено требования обеспечения исполнения Контракта.</w:t>
      </w:r>
    </w:p>
    <w:p w14:paraId="4FE59CF1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2.8. Обязательства Государственного заказчика по оплате цены Контр</w:t>
      </w:r>
      <w:r>
        <w:rPr>
          <w:sz w:val="20"/>
          <w:szCs w:val="20"/>
        </w:rPr>
        <w:t>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</w:t>
      </w:r>
      <w:r>
        <w:rPr>
          <w:sz w:val="20"/>
          <w:szCs w:val="20"/>
        </w:rPr>
        <w:t xml:space="preserve"> днем, то выплата этих сумм будет осуществлена не позднее следующего рабочего дня.</w:t>
      </w:r>
    </w:p>
    <w:p w14:paraId="36C2B29A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</w:t>
      </w:r>
      <w:r>
        <w:rPr>
          <w:sz w:val="20"/>
          <w:szCs w:val="20"/>
        </w:rPr>
        <w:t>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</w:t>
      </w:r>
      <w:r>
        <w:rPr>
          <w:sz w:val="20"/>
          <w:szCs w:val="20"/>
        </w:rPr>
        <w:t>числением Государственным заказчиком денежных средств на указанный в Контракте счет Поставщика, несет Поставщик.</w:t>
      </w:r>
    </w:p>
    <w:p w14:paraId="664A8ABF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2.10. Выставляемые Государственному заказчику платежные документы в обязательном порядке должны </w:t>
      </w:r>
      <w:r>
        <w:rPr>
          <w:sz w:val="20"/>
          <w:szCs w:val="20"/>
        </w:rPr>
        <w:lastRenderedPageBreak/>
        <w:t>содержать ссылки на первичные документы (настоя</w:t>
      </w:r>
      <w:r>
        <w:rPr>
          <w:sz w:val="20"/>
          <w:szCs w:val="20"/>
        </w:rPr>
        <w:t>щий Контракт), а также документы, подтверждающие выполнение обязательств Поставщиком.</w:t>
      </w:r>
    </w:p>
    <w:p w14:paraId="54B9A231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</w:t>
      </w:r>
      <w:r>
        <w:rPr>
          <w:sz w:val="20"/>
          <w:szCs w:val="20"/>
        </w:rPr>
        <w:t>дящей в комплект.</w:t>
      </w:r>
    </w:p>
    <w:p w14:paraId="709025B6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</w:p>
    <w:p w14:paraId="6503B73E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3. СРОКИ, МЕСТО И УСЛОВИЯ ПОСТАВКИ</w:t>
      </w:r>
    </w:p>
    <w:p w14:paraId="5A99B6BD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>
        <w:rPr>
          <w:sz w:val="20"/>
          <w:szCs w:val="20"/>
        </w:rPr>
        <w:t xml:space="preserve">3.1. Поставщик обязан выполнить свои обязательства по поставке Товара с даты заключения Контракта </w:t>
      </w:r>
      <w:r>
        <w:rPr>
          <w:b/>
          <w:bCs/>
          <w:sz w:val="20"/>
          <w:szCs w:val="20"/>
        </w:rPr>
        <w:t xml:space="preserve">до 30 июня 2026г., </w:t>
      </w:r>
      <w:r>
        <w:rPr>
          <w:sz w:val="20"/>
          <w:szCs w:val="20"/>
        </w:rPr>
        <w:t>единоразово всей партией.</w:t>
      </w:r>
      <w:r>
        <w:rPr>
          <w:sz w:val="20"/>
          <w:szCs w:val="20"/>
        </w:rPr>
        <w:t xml:space="preserve"> Поставка осуществляется силами и средствами Поставщика в ра</w:t>
      </w:r>
      <w:r>
        <w:rPr>
          <w:sz w:val="20"/>
          <w:szCs w:val="20"/>
        </w:rPr>
        <w:t xml:space="preserve">бочее время Государственного заказчика: с понедельника по пятницу с 9.00 до 18.00. </w:t>
      </w:r>
    </w:p>
    <w:p w14:paraId="56045C1B" w14:textId="77777777" w:rsidR="00000000" w:rsidRDefault="001927BD">
      <w:pPr>
        <w:pStyle w:val="ConsPlusNormal0"/>
        <w:ind w:firstLine="540"/>
        <w:jc w:val="both"/>
      </w:pPr>
      <w:r>
        <w:rPr>
          <w:rFonts w:ascii="Times New Roman" w:hAnsi="Times New Roman" w:cs="Times New Roman"/>
        </w:rPr>
        <w:t>3.2. Место поставки Товара: 629007, г. Салехард, ул. Республики д. 28.</w:t>
      </w:r>
    </w:p>
    <w:p w14:paraId="004E63C9" w14:textId="77777777" w:rsidR="00000000" w:rsidRDefault="001927BD">
      <w:pPr>
        <w:widowControl w:val="0"/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3.3. Поставщик не может изменить пункт поставки, а также количество Товара.</w:t>
      </w:r>
    </w:p>
    <w:p w14:paraId="5A56BFAE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</w:p>
    <w:p w14:paraId="4D044FC0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4. ПОРЯДОК ПОСТАВКИ И ПР</w:t>
      </w:r>
      <w:r>
        <w:rPr>
          <w:b/>
          <w:sz w:val="20"/>
          <w:szCs w:val="20"/>
        </w:rPr>
        <w:t>ИЕМКИ ТОВАРА</w:t>
      </w:r>
    </w:p>
    <w:p w14:paraId="3974634C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</w:t>
      </w:r>
      <w:r>
        <w:rPr>
          <w:sz w:val="20"/>
          <w:szCs w:val="20"/>
        </w:rPr>
        <w:t>идами связи, позволяющими зафиксировать факт уведомления.</w:t>
      </w:r>
    </w:p>
    <w:p w14:paraId="41123FB0" w14:textId="77777777" w:rsidR="00000000" w:rsidRDefault="001927BD">
      <w:pPr>
        <w:widowControl w:val="0"/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</w:t>
      </w:r>
      <w:r>
        <w:rPr>
          <w:sz w:val="20"/>
          <w:szCs w:val="20"/>
        </w:rPr>
        <w:t xml:space="preserve">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</w:t>
      </w:r>
      <w:r>
        <w:rPr>
          <w:sz w:val="20"/>
          <w:szCs w:val="20"/>
        </w:rPr>
        <w:t>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4221E0C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Упаковка не должна иметь наруш</w:t>
      </w:r>
      <w:r>
        <w:rPr>
          <w:sz w:val="20"/>
          <w:szCs w:val="20"/>
        </w:rPr>
        <w:t xml:space="preserve">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5BE7ADC4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Поставляемый Товар должен обеспечивать предус</w:t>
      </w:r>
      <w:r>
        <w:rPr>
          <w:sz w:val="20"/>
          <w:szCs w:val="20"/>
        </w:rPr>
        <w:t xml:space="preserve">мотренную производителем функциональность Товара и соответствовать требованиям технической документации. </w:t>
      </w:r>
    </w:p>
    <w:p w14:paraId="62021856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Право собственности на товар переходит к Государственному заказчику в момент передачи товара.</w:t>
      </w:r>
    </w:p>
    <w:p w14:paraId="056C76CF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4.3. Товар должен сопровождаться документацией. В компле</w:t>
      </w:r>
      <w:r>
        <w:rPr>
          <w:sz w:val="20"/>
          <w:szCs w:val="20"/>
        </w:rPr>
        <w:t xml:space="preserve">кт документации, поставляемой с Товаром, должны входить: </w:t>
      </w:r>
    </w:p>
    <w:p w14:paraId="2D169554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566B7ED9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сертификаты, обязательные для данного вида товара и иные документы, подтверж</w:t>
      </w:r>
      <w:r>
        <w:rPr>
          <w:sz w:val="20"/>
          <w:szCs w:val="20"/>
        </w:rPr>
        <w:t xml:space="preserve">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74EE21AC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гарантийные талоны (письма),</w:t>
      </w:r>
      <w:r>
        <w:rPr>
          <w:sz w:val="20"/>
          <w:szCs w:val="20"/>
        </w:rPr>
        <w:t xml:space="preserve"> техническая и эксплуатационная документация на Товар.</w:t>
      </w:r>
    </w:p>
    <w:p w14:paraId="6E8EB154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7335C871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4.4. По решению Государственного заказчика мож</w:t>
      </w:r>
      <w:r>
        <w:rPr>
          <w:sz w:val="20"/>
          <w:szCs w:val="20"/>
        </w:rPr>
        <w:t>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</w:t>
      </w:r>
      <w:r>
        <w:rPr>
          <w:sz w:val="20"/>
          <w:szCs w:val="20"/>
        </w:rPr>
        <w:t>м Контракта.</w:t>
      </w:r>
    </w:p>
    <w:p w14:paraId="71578AAA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</w:t>
      </w:r>
      <w:r>
        <w:rPr>
          <w:sz w:val="20"/>
          <w:szCs w:val="20"/>
        </w:rPr>
        <w:t>о заказчика осуществляет приемку самостоятельно.</w:t>
      </w:r>
    </w:p>
    <w:p w14:paraId="466F8016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3E91AE39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При получении товара Государ</w:t>
      </w:r>
      <w:r>
        <w:rPr>
          <w:sz w:val="20"/>
          <w:szCs w:val="20"/>
        </w:rPr>
        <w:t>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</w:t>
      </w:r>
      <w:r>
        <w:rPr>
          <w:sz w:val="20"/>
          <w:szCs w:val="20"/>
        </w:rPr>
        <w:t>.</w:t>
      </w:r>
    </w:p>
    <w:p w14:paraId="75D59F90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</w:t>
      </w:r>
      <w:r>
        <w:rPr>
          <w:sz w:val="20"/>
          <w:szCs w:val="20"/>
        </w:rPr>
        <w:t xml:space="preserve"> не соответствует условиям Контракта.</w:t>
      </w:r>
    </w:p>
    <w:p w14:paraId="1F5755DE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 Стороны Контракта определили следующий порядок осуществления приемки:</w:t>
      </w:r>
    </w:p>
    <w:p w14:paraId="7485F78B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4.6.1. Приемка Товаров по количеству и качеству производится в соответствии с требованиями «Инструкция о порядке приемки продукции производстве</w:t>
      </w:r>
      <w:r>
        <w:rPr>
          <w:sz w:val="20"/>
          <w:szCs w:val="20"/>
        </w:rPr>
        <w:t xml:space="preserve">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</w:t>
      </w:r>
      <w:r>
        <w:rPr>
          <w:sz w:val="20"/>
          <w:szCs w:val="20"/>
        </w:rPr>
        <w:t>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52767DCA" w14:textId="77777777" w:rsidR="00000000" w:rsidRDefault="001927B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4.6.2</w:t>
      </w:r>
      <w:r>
        <w:t xml:space="preserve"> </w:t>
      </w:r>
      <w:r>
        <w:rPr>
          <w:sz w:val="20"/>
          <w:szCs w:val="20"/>
        </w:rPr>
        <w:t>Приемка Товара осуществляется Государственным заказчиком в соответствии с наименованием, количеством и и</w:t>
      </w:r>
      <w:r>
        <w:rPr>
          <w:sz w:val="20"/>
          <w:szCs w:val="20"/>
        </w:rPr>
        <w:t>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</w:t>
      </w:r>
      <w:r>
        <w:rPr>
          <w:sz w:val="20"/>
          <w:szCs w:val="20"/>
        </w:rPr>
        <w:t xml:space="preserve">, сведениям, содержащимся в сопроводительных документах Поставщика. </w:t>
      </w:r>
    </w:p>
    <w:p w14:paraId="26C4969C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</w:t>
      </w:r>
      <w:r>
        <w:rPr>
          <w:sz w:val="20"/>
          <w:szCs w:val="20"/>
        </w:rPr>
        <w:t>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5ED2AB8C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4.8. При выявлении несоответствий в То</w:t>
      </w:r>
      <w:r>
        <w:rPr>
          <w:sz w:val="20"/>
          <w:szCs w:val="20"/>
        </w:rPr>
        <w:t xml:space="preserve">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</w:t>
      </w:r>
      <w:r>
        <w:rPr>
          <w:sz w:val="20"/>
          <w:szCs w:val="20"/>
        </w:rPr>
        <w:t>подписания акта уполномоченным представителем Поставщика об этом делается отметка в акте.</w:t>
      </w:r>
    </w:p>
    <w:p w14:paraId="530C01A2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4.9. Возврат некачественного Товара осуществляется в течение 3 (трех) рабочих дней</w:t>
      </w:r>
      <w:r>
        <w:rPr>
          <w:spacing w:val="-4"/>
          <w:sz w:val="20"/>
          <w:szCs w:val="20"/>
        </w:rPr>
        <w:t xml:space="preserve"> с момента подписания двухстороннего акта. Представители Сторон обязаны оформить нак</w:t>
      </w:r>
      <w:r>
        <w:rPr>
          <w:spacing w:val="-4"/>
          <w:sz w:val="20"/>
          <w:szCs w:val="20"/>
        </w:rPr>
        <w:t>ладную на возврат.</w:t>
      </w:r>
    </w:p>
    <w:p w14:paraId="0EA793A6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</w:t>
      </w:r>
      <w:r>
        <w:rPr>
          <w:sz w:val="20"/>
          <w:szCs w:val="20"/>
        </w:rPr>
        <w:t>ставщиком.</w:t>
      </w:r>
    </w:p>
    <w:p w14:paraId="4DD7FB14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</w:t>
      </w:r>
      <w:r>
        <w:rPr>
          <w:sz w:val="20"/>
          <w:szCs w:val="20"/>
        </w:rPr>
        <w:t>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</w:t>
      </w:r>
      <w:r>
        <w:rPr>
          <w:sz w:val="20"/>
          <w:szCs w:val="20"/>
        </w:rPr>
        <w:t xml:space="preserve">дписывается Государственным заказчиком и уполномоченным представителем Поставщика (при его присутствии). </w:t>
      </w:r>
    </w:p>
    <w:p w14:paraId="71C81BCF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</w:t>
      </w:r>
      <w:r>
        <w:rPr>
          <w:sz w:val="20"/>
          <w:szCs w:val="20"/>
        </w:rPr>
        <w:t>метка в заключении.</w:t>
      </w:r>
    </w:p>
    <w:p w14:paraId="24DFC378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</w:t>
      </w:r>
      <w:r>
        <w:rPr>
          <w:sz w:val="20"/>
          <w:szCs w:val="20"/>
        </w:rPr>
        <w:t>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375AA265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4.13. Под существенными нарушениями Контракта, понимаются существенные наруше</w:t>
      </w:r>
      <w:r>
        <w:rPr>
          <w:sz w:val="20"/>
          <w:szCs w:val="20"/>
        </w:rPr>
        <w:t>ния, предусмотренные законодательством Российской Федерации, а также следующие условия, о которых договорились Стороны:</w:t>
      </w:r>
    </w:p>
    <w:p w14:paraId="2B14C154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несоблюдение Поставщиком пункта 3 настоящего Контакта;</w:t>
      </w:r>
    </w:p>
    <w:p w14:paraId="564975AD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б) нарушение установленных сроков поставки Товара;</w:t>
      </w:r>
    </w:p>
    <w:p w14:paraId="5B345699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обнаружение отступлений </w:t>
      </w:r>
      <w:r>
        <w:rPr>
          <w:sz w:val="20"/>
          <w:szCs w:val="20"/>
        </w:rPr>
        <w:t>от условий Контракта при повторной приемке Товара либо нарушение Поставщиком сроков устранения недостатков.</w:t>
      </w:r>
    </w:p>
    <w:p w14:paraId="01EB02E1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</w:t>
      </w:r>
      <w:r>
        <w:rPr>
          <w:sz w:val="20"/>
          <w:szCs w:val="20"/>
        </w:rPr>
        <w:t>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2FDA164E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</w:p>
    <w:p w14:paraId="5C967A64" w14:textId="77777777" w:rsidR="00000000" w:rsidRDefault="001927BD">
      <w:pPr>
        <w:autoSpaceDE w:val="0"/>
        <w:ind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5. КАЧЕСТВО ТОВАРА И ГАРАНТИЙНЫЕ ОБЯЗАТЕЛЬСТВА</w:t>
      </w:r>
    </w:p>
    <w:p w14:paraId="13E226D2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5.1. Поставщик гарантирует, что поставляемый Товар является новым</w:t>
      </w:r>
      <w:r>
        <w:rPr>
          <w:sz w:val="20"/>
          <w:szCs w:val="20"/>
        </w:rPr>
        <w:t>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65F80D9E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5.2. Требования к Товару:</w:t>
      </w:r>
    </w:p>
    <w:p w14:paraId="782F639A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все материалы, применяемые при изготовл</w:t>
      </w:r>
      <w:r>
        <w:rPr>
          <w:sz w:val="20"/>
          <w:szCs w:val="20"/>
        </w:rPr>
        <w:t>ении Товара имеющие ГОСТ и ТУ должны им соответствовать.</w:t>
      </w:r>
    </w:p>
    <w:p w14:paraId="4D0CF8CA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</w:t>
      </w:r>
      <w:r>
        <w:rPr>
          <w:sz w:val="20"/>
          <w:szCs w:val="20"/>
        </w:rPr>
        <w:t>ечение срока, указанного Государственным заказчиком.</w:t>
      </w:r>
    </w:p>
    <w:p w14:paraId="05B14251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</w:t>
      </w:r>
      <w:r>
        <w:rPr>
          <w:sz w:val="20"/>
          <w:szCs w:val="20"/>
        </w:rPr>
        <w:t>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</w:t>
      </w:r>
      <w:r>
        <w:rPr>
          <w:sz w:val="20"/>
          <w:szCs w:val="20"/>
        </w:rPr>
        <w:t>нтактный телефон должен функционировать по рабочим дням с 9-00 до 18-00 (местное время).</w:t>
      </w:r>
    </w:p>
    <w:p w14:paraId="7C49C43C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</w:t>
      </w:r>
      <w:r>
        <w:rPr>
          <w:sz w:val="20"/>
          <w:szCs w:val="20"/>
        </w:rPr>
        <w:t>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</w:t>
      </w:r>
      <w:r>
        <w:rPr>
          <w:sz w:val="20"/>
          <w:szCs w:val="20"/>
        </w:rPr>
        <w:t>а). Гарантийный срок на Товар в данном случае продлевается на период устранения дефектов.</w:t>
      </w:r>
    </w:p>
    <w:p w14:paraId="34FA3572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5.6. Все расходы, связанные с возвратом или заменой дефектного Товара (его частей), оплачиваются Поставщиком.</w:t>
      </w:r>
    </w:p>
    <w:p w14:paraId="7DE135CB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</w:p>
    <w:p w14:paraId="43D9B5B7" w14:textId="77777777" w:rsidR="00000000" w:rsidRDefault="001927BD">
      <w:pPr>
        <w:autoSpaceDE w:val="0"/>
        <w:ind w:firstLine="567"/>
        <w:jc w:val="center"/>
        <w:rPr>
          <w:sz w:val="20"/>
          <w:szCs w:val="20"/>
        </w:rPr>
      </w:pPr>
      <w:r>
        <w:rPr>
          <w:b/>
          <w:sz w:val="20"/>
          <w:szCs w:val="20"/>
        </w:rPr>
        <w:t>6. ОТВЕТСТВЕННОСТЬ СТОРОН</w:t>
      </w:r>
    </w:p>
    <w:p w14:paraId="121D08D2" w14:textId="77777777" w:rsidR="00000000" w:rsidRDefault="001927BD">
      <w:pPr>
        <w:widowControl w:val="0"/>
        <w:autoSpaceDE w:val="0"/>
        <w:ind w:firstLine="567"/>
        <w:jc w:val="both"/>
        <w:rPr>
          <w:b/>
        </w:rPr>
      </w:pPr>
      <w:r>
        <w:rPr>
          <w:sz w:val="20"/>
          <w:szCs w:val="20"/>
        </w:rPr>
        <w:t>6.1. Размер штрафа за неиспол</w:t>
      </w:r>
      <w:r>
        <w:rPr>
          <w:sz w:val="20"/>
          <w:szCs w:val="20"/>
        </w:rPr>
        <w:t xml:space="preserve">нение или ненадлежащее исполнение обязательств по Контракту определяется в соответствии с </w:t>
      </w:r>
      <w:hyperlink r:id="rId10" w:history="1">
        <w:r>
          <w:rPr>
            <w:rStyle w:val="a3"/>
            <w:rFonts w:cs="Times New Roman"/>
            <w:kern w:val="2"/>
          </w:rPr>
          <w:t>Правилами</w:t>
        </w:r>
      </w:hyperlink>
      <w:r>
        <w:rPr>
          <w:rStyle w:val="11"/>
          <w:rFonts w:cs="Times New Roman"/>
          <w:sz w:val="20"/>
          <w:szCs w:val="20"/>
        </w:rPr>
        <w:t xml:space="preserve">, </w:t>
      </w:r>
      <w:r>
        <w:rPr>
          <w:sz w:val="20"/>
          <w:szCs w:val="20"/>
        </w:rPr>
        <w:t>утвержденными Постановлением Правительства РФ от 3</w:t>
      </w:r>
      <w:r>
        <w:rPr>
          <w:sz w:val="20"/>
          <w:szCs w:val="20"/>
        </w:rPr>
        <w:t>0.08.2017 N 1042.</w:t>
      </w:r>
    </w:p>
    <w:p w14:paraId="7EE823DF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6.2. Взыскание неустойки с Поставщика.</w:t>
      </w:r>
    </w:p>
    <w:p w14:paraId="2AB51C12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</w:t>
      </w:r>
      <w:r>
        <w:rPr>
          <w:rFonts w:ascii="Times New Roman" w:hAnsi="Times New Roman" w:cs="Times New Roman"/>
        </w:rPr>
        <w:t>рственный заказчик направляет Поставщику требование об уплате неустоек (штрафов, пеней).</w:t>
      </w:r>
    </w:p>
    <w:p w14:paraId="0102B456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bookmarkStart w:id="3" w:name="P128"/>
      <w:bookmarkEnd w:id="3"/>
      <w:r>
        <w:rPr>
          <w:rFonts w:ascii="Times New Roman" w:hAnsi="Times New Roman" w:cs="Times New Roman"/>
        </w:rPr>
        <w:lastRenderedPageBreak/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</w:t>
      </w:r>
      <w:r>
        <w:rPr>
          <w:rFonts w:ascii="Times New Roman" w:hAnsi="Times New Roman" w:cs="Times New Roman"/>
        </w:rPr>
        <w:t>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5FCCF9E4" w14:textId="77777777" w:rsidR="00000000" w:rsidRDefault="001927BD">
      <w:pPr>
        <w:pStyle w:val="ConsPlusNormal0"/>
        <w:ind w:firstLine="567"/>
        <w:jc w:val="both"/>
      </w:pPr>
      <w:r>
        <w:rPr>
          <w:rFonts w:ascii="Times New Roman" w:hAnsi="Times New Roman" w:cs="Times New Roman"/>
        </w:rPr>
        <w:t>6.2.3. За каждый факт неисполнения или ненадлежащего испол</w:t>
      </w:r>
      <w:r>
        <w:rPr>
          <w:rFonts w:ascii="Times New Roman" w:hAnsi="Times New Roman" w:cs="Times New Roman"/>
        </w:rPr>
        <w:t>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559B97F0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hyperlink r:id="rId11" w:history="1">
        <w:r>
          <w:rPr>
            <w:rStyle w:val="a3"/>
            <w:rFonts w:ascii="Times New Roman" w:hAnsi="Times New Roman" w:cs="Times New Roman"/>
            <w:kern w:val="2"/>
          </w:rPr>
          <w:t>Правила</w:t>
        </w:r>
      </w:hyperlink>
      <w:r>
        <w:rPr>
          <w:rStyle w:val="11"/>
          <w:rFonts w:ascii="Times New Roman" w:hAnsi="Times New Roman" w:cs="Times New Roman"/>
          <w:b w:val="0"/>
          <w:sz w:val="20"/>
          <w:szCs w:val="20"/>
        </w:rPr>
        <w:t xml:space="preserve"> определения</w:t>
      </w:r>
      <w:r>
        <w:rPr>
          <w:rFonts w:ascii="Times New Roman" w:hAnsi="Times New Roman" w:cs="Times New Roman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</w:t>
      </w:r>
      <w:r>
        <w:rPr>
          <w:rFonts w:ascii="Times New Roman" w:hAnsi="Times New Roman" w:cs="Times New Roman"/>
        </w:rPr>
        <w:t>ьства РФ от 30.08.2017 N 1042.</w:t>
      </w:r>
    </w:p>
    <w:p w14:paraId="4D20BE02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7C263B2C" w14:textId="77777777" w:rsidR="00000000" w:rsidRDefault="001927BD">
      <w:pPr>
        <w:pStyle w:val="ConsPlusNormal0"/>
        <w:numPr>
          <w:ilvl w:val="0"/>
          <w:numId w:val="7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10% цены Контракта, если цена Контракта не превышает 3 млн руб.;</w:t>
      </w:r>
    </w:p>
    <w:p w14:paraId="61B90F21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5% цены</w:t>
      </w:r>
      <w:r>
        <w:rPr>
          <w:rFonts w:ascii="Times New Roman" w:hAnsi="Times New Roman" w:cs="Times New Roman"/>
        </w:rPr>
        <w:t xml:space="preserve"> Контракта, если цена Контракта составляет от 3 млн до 50 млн руб. (включительно);</w:t>
      </w:r>
    </w:p>
    <w:p w14:paraId="1386407B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1% цены Контракта, если цена Контракта составляет от 50 млн до 100 млн руб. (включительно);</w:t>
      </w:r>
    </w:p>
    <w:p w14:paraId="206459D8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0,5% цены Контракта, если цена Контракта составляет от 100 млн до 500 млн руб. (в</w:t>
      </w:r>
      <w:r>
        <w:rPr>
          <w:rFonts w:ascii="Times New Roman" w:hAnsi="Times New Roman" w:cs="Times New Roman"/>
        </w:rPr>
        <w:t>ключительно);</w:t>
      </w:r>
    </w:p>
    <w:p w14:paraId="44D77EEC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0,4% цены Контракта, если цена Контракта составляет от 500 млн до 1 млрд руб. (включительно);</w:t>
      </w:r>
    </w:p>
    <w:p w14:paraId="1A2CFA34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0,3% цены Контракта, если цена Контракта составляет от 1 млрд до 2 млрд руб. (включительно);</w:t>
      </w:r>
    </w:p>
    <w:p w14:paraId="4A8767E5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0,25% цены Контракта, если цена Контракта составляет от</w:t>
      </w:r>
      <w:r>
        <w:rPr>
          <w:rFonts w:ascii="Times New Roman" w:hAnsi="Times New Roman" w:cs="Times New Roman"/>
        </w:rPr>
        <w:t xml:space="preserve"> 2 млрд до 5 млрд руб. (включительно);</w:t>
      </w:r>
    </w:p>
    <w:p w14:paraId="47A98F36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0,2% цены Контракта, если цена Контракта составляет от 5 млрд до 10 млрд руб. (включительно);</w:t>
      </w:r>
    </w:p>
    <w:p w14:paraId="4EE7EE59" w14:textId="77777777" w:rsidR="00000000" w:rsidRDefault="001927B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0,1% цены Контракта, если цена Контракта превышает 10 млрд руб.</w:t>
      </w:r>
    </w:p>
    <w:p w14:paraId="32AF9D1B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6.2.3.2. Если не исполнено или исполнено ненадлежащим образ</w:t>
      </w:r>
      <w:r>
        <w:rPr>
          <w:rFonts w:ascii="Times New Roman" w:hAnsi="Times New Roman" w:cs="Times New Roman"/>
        </w:rPr>
        <w:t>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162AE74F" w14:textId="77777777" w:rsidR="00000000" w:rsidRDefault="001927BD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1 000 руб., если цена Контракта не превышает 3 млн руб.;</w:t>
      </w:r>
    </w:p>
    <w:p w14:paraId="06F874A7" w14:textId="77777777" w:rsidR="00000000" w:rsidRDefault="001927BD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5 000 руб., если цена Контракта составляет от 3 млн до 5</w:t>
      </w:r>
      <w:r>
        <w:rPr>
          <w:rFonts w:ascii="Times New Roman" w:hAnsi="Times New Roman" w:cs="Times New Roman"/>
        </w:rPr>
        <w:t>0 млн руб. (включительно);</w:t>
      </w:r>
    </w:p>
    <w:p w14:paraId="049FF1EE" w14:textId="77777777" w:rsidR="00000000" w:rsidRDefault="001927B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10 000 руб., если цена Контракта составляет от 50 млн до 100 млн руб. (включительно);</w:t>
      </w:r>
    </w:p>
    <w:p w14:paraId="0710E0FA" w14:textId="77777777" w:rsidR="00000000" w:rsidRDefault="001927B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100 000 руб., если цена Контракта превышает 100 млн руб.</w:t>
      </w:r>
    </w:p>
    <w:p w14:paraId="2D937C10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6.2.4. Общая сумма начисленного штрафа за неисполнение или ненадлежащее исполнение Пос</w:t>
      </w:r>
      <w:r>
        <w:rPr>
          <w:rFonts w:ascii="Times New Roman" w:hAnsi="Times New Roman" w:cs="Times New Roman"/>
        </w:rPr>
        <w:t>тавщиком обязательств по Контракту не может превышать цену Контракта.</w:t>
      </w:r>
    </w:p>
    <w:p w14:paraId="0E0B2FDB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6.3. Взыскание неустойки с Государственного заказчика.</w:t>
      </w:r>
    </w:p>
    <w:p w14:paraId="5E37A751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6.3.1. В случае просрочки исполнения Государственным заказчиком обязательств, предусмотренных Контрактом, а также в иных случаях не</w:t>
      </w:r>
      <w:r>
        <w:rPr>
          <w:rFonts w:ascii="Times New Roman" w:hAnsi="Times New Roman" w:cs="Times New Roman"/>
        </w:rPr>
        <w:t>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181AC890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6.3.2. Пени начисляются Государственному заказчику за каждый день просрочки исполнения предусмотренно</w:t>
      </w:r>
      <w:r>
        <w:rPr>
          <w:rFonts w:ascii="Times New Roman" w:hAnsi="Times New Roman" w:cs="Times New Roman"/>
        </w:rPr>
        <w:t>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</w:t>
      </w:r>
      <w:r>
        <w:rPr>
          <w:rFonts w:ascii="Times New Roman" w:hAnsi="Times New Roman" w:cs="Times New Roman"/>
        </w:rPr>
        <w:t>ии от суммы, не уплаченной в срок.</w:t>
      </w:r>
    </w:p>
    <w:p w14:paraId="568CF2A2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78452523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</w:t>
      </w:r>
      <w:r>
        <w:rPr>
          <w:rFonts w:ascii="Times New Roman" w:hAnsi="Times New Roman" w:cs="Times New Roman"/>
        </w:rPr>
        <w:t>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0FAEAC53" w14:textId="77777777" w:rsidR="00000000" w:rsidRDefault="001927BD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1 000 руб., если цена Контракта не превышает 3 млн руб. (включительно);</w:t>
      </w:r>
    </w:p>
    <w:p w14:paraId="3B15A253" w14:textId="77777777" w:rsidR="00000000" w:rsidRDefault="001927BD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5 0</w:t>
      </w:r>
      <w:r>
        <w:rPr>
          <w:rFonts w:ascii="Times New Roman" w:hAnsi="Times New Roman" w:cs="Times New Roman"/>
        </w:rPr>
        <w:t>00 руб., если цена Контракта составляет от 3 млн до 50 млн руб. (включительно);</w:t>
      </w:r>
    </w:p>
    <w:p w14:paraId="48013081" w14:textId="77777777" w:rsidR="00000000" w:rsidRDefault="001927B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10 000 руб., если цена Контракта составляет от 50 млн до 100 млн руб. (включительно);</w:t>
      </w:r>
    </w:p>
    <w:p w14:paraId="70AEA358" w14:textId="77777777" w:rsidR="00000000" w:rsidRDefault="001927B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100 000 руб., если цена Контракта превышает 100 млн руб.</w:t>
      </w:r>
    </w:p>
    <w:p w14:paraId="76BD690B" w14:textId="77777777" w:rsidR="00000000" w:rsidRDefault="001927BD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6.3.4. Общая сумма начисленного ш</w:t>
      </w:r>
      <w:r>
        <w:rPr>
          <w:rFonts w:ascii="Times New Roman" w:hAnsi="Times New Roman" w:cs="Times New Roman"/>
        </w:rPr>
        <w:t>трафа за ненадлежащее исполнение Государственным заказчиком обязательств по Контракту не может превышать цену Контракта.</w:t>
      </w:r>
    </w:p>
    <w:p w14:paraId="5B73B16C" w14:textId="77777777" w:rsidR="00000000" w:rsidRDefault="001927BD">
      <w:pPr>
        <w:pStyle w:val="ConsPlusNormal0"/>
        <w:ind w:firstLine="567"/>
        <w:jc w:val="both"/>
      </w:pPr>
      <w:r>
        <w:rPr>
          <w:rFonts w:ascii="Times New Roman" w:hAnsi="Times New Roman" w:cs="Times New Roman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</w:t>
      </w:r>
      <w:r>
        <w:rPr>
          <w:rFonts w:ascii="Times New Roman" w:hAnsi="Times New Roman" w:cs="Times New Roman"/>
        </w:rPr>
        <w:t>а, предусмотренного Контрактом, произошло вследствие непреодолимой силы или по вине другой стороны.</w:t>
      </w:r>
    </w:p>
    <w:p w14:paraId="006A61C4" w14:textId="77777777" w:rsidR="00000000" w:rsidRDefault="001927BD">
      <w:pPr>
        <w:autoSpaceDE w:val="0"/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6.5.</w:t>
      </w:r>
      <w:r>
        <w:t xml:space="preserve"> </w:t>
      </w:r>
      <w:r>
        <w:rPr>
          <w:b/>
          <w:sz w:val="20"/>
          <w:szCs w:val="20"/>
        </w:rPr>
        <w:t xml:space="preserve"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</w:t>
      </w:r>
      <w:r>
        <w:rPr>
          <w:b/>
          <w:sz w:val="20"/>
          <w:szCs w:val="20"/>
        </w:rPr>
        <w:t>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</w:t>
      </w:r>
      <w:r>
        <w:rPr>
          <w:b/>
          <w:sz w:val="20"/>
          <w:szCs w:val="20"/>
        </w:rPr>
        <w:t>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</w:t>
      </w:r>
      <w:r>
        <w:rPr>
          <w:b/>
          <w:sz w:val="20"/>
          <w:szCs w:val="20"/>
        </w:rPr>
        <w:t>дарственного заказчика.</w:t>
      </w:r>
    </w:p>
    <w:p w14:paraId="0C355467" w14:textId="77777777" w:rsidR="00000000" w:rsidRDefault="001927BD">
      <w:pPr>
        <w:autoSpaceDE w:val="0"/>
        <w:ind w:firstLine="567"/>
        <w:jc w:val="both"/>
        <w:rPr>
          <w:b/>
          <w:sz w:val="20"/>
          <w:szCs w:val="20"/>
        </w:rPr>
      </w:pPr>
    </w:p>
    <w:p w14:paraId="74F3AFBC" w14:textId="77777777" w:rsidR="00000000" w:rsidRDefault="001927BD">
      <w:pPr>
        <w:keepNext/>
        <w:widowControl w:val="0"/>
        <w:autoSpaceDE w:val="0"/>
        <w:ind w:firstLine="709"/>
        <w:jc w:val="center"/>
        <w:rPr>
          <w:sz w:val="20"/>
          <w:szCs w:val="20"/>
        </w:rPr>
      </w:pPr>
      <w:r>
        <w:rPr>
          <w:b/>
          <w:bCs/>
          <w:spacing w:val="-4"/>
          <w:sz w:val="20"/>
          <w:szCs w:val="20"/>
        </w:rPr>
        <w:t>7. ОБСТОЯТЕЛЬСТВА НЕПРЕОДОЛИМОЙ СИЛЫ (ФОРС-МАЖОР)</w:t>
      </w:r>
    </w:p>
    <w:p w14:paraId="43A9AD1B" w14:textId="77777777" w:rsidR="00000000" w:rsidRDefault="001927BD">
      <w:pPr>
        <w:autoSpaceDE w:val="0"/>
        <w:ind w:firstLine="567"/>
        <w:jc w:val="both"/>
      </w:pPr>
      <w:r>
        <w:rPr>
          <w:sz w:val="20"/>
          <w:szCs w:val="20"/>
        </w:rPr>
        <w:t xml:space="preserve"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</w:t>
      </w:r>
      <w:r>
        <w:rPr>
          <w:sz w:val="20"/>
          <w:szCs w:val="20"/>
        </w:rPr>
        <w:t>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</w:t>
      </w:r>
      <w:r>
        <w:rPr>
          <w:sz w:val="20"/>
          <w:szCs w:val="20"/>
        </w:rPr>
        <w:t>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5F62B2F5" w14:textId="77777777" w:rsidR="00000000" w:rsidRDefault="001927BD">
      <w:pPr>
        <w:pStyle w:val="ConsPlusNormal0"/>
        <w:ind w:firstLine="540"/>
        <w:jc w:val="both"/>
      </w:pPr>
      <w:r>
        <w:rPr>
          <w:rFonts w:ascii="Times New Roman" w:hAnsi="Times New Roman" w:cs="Times New Roman"/>
        </w:rPr>
        <w:t xml:space="preserve">К обстоятельствам непреодолимой силы (форс-мажору) не могут быть отнесены предпринимательские риски, </w:t>
      </w:r>
      <w:r>
        <w:rPr>
          <w:rFonts w:ascii="Times New Roman" w:hAnsi="Times New Roman" w:cs="Times New Roman"/>
        </w:rPr>
        <w:lastRenderedPageBreak/>
        <w:t>т</w:t>
      </w:r>
      <w:r>
        <w:rPr>
          <w:rFonts w:ascii="Times New Roman" w:hAnsi="Times New Roman" w:cs="Times New Roman"/>
        </w:rPr>
        <w:t>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</w:t>
      </w:r>
      <w:r>
        <w:rPr>
          <w:rFonts w:ascii="Times New Roman" w:hAnsi="Times New Roman" w:cs="Times New Roman"/>
        </w:rPr>
        <w:t>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68784C26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7.2. При наступлении таких обстоят</w:t>
      </w:r>
      <w:r>
        <w:rPr>
          <w:sz w:val="20"/>
          <w:szCs w:val="20"/>
        </w:rPr>
        <w:t>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6A0E4444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7.3. Сторона, для которой надлежащее исполнение обяз</w:t>
      </w:r>
      <w:r>
        <w:rPr>
          <w:sz w:val="20"/>
          <w:szCs w:val="20"/>
        </w:rPr>
        <w:t>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</w:t>
      </w:r>
      <w:r>
        <w:rPr>
          <w:sz w:val="20"/>
          <w:szCs w:val="20"/>
        </w:rPr>
        <w:t>ой продолжительности действия.</w:t>
      </w:r>
    </w:p>
    <w:p w14:paraId="405DC536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</w:t>
      </w:r>
      <w:r>
        <w:rPr>
          <w:sz w:val="20"/>
          <w:szCs w:val="20"/>
        </w:rPr>
        <w:t>нных в связи с наступлением таких обстоятельств.</w:t>
      </w:r>
    </w:p>
    <w:p w14:paraId="686380A8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</w:p>
    <w:p w14:paraId="4C4B9747" w14:textId="77777777" w:rsidR="00000000" w:rsidRDefault="001927BD">
      <w:pPr>
        <w:keepNext/>
        <w:autoSpaceDE w:val="0"/>
        <w:ind w:left="357"/>
        <w:jc w:val="center"/>
        <w:rPr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  <w:t>ПОРЯДОК УРЕГУЛИРОВАНИЯ СПОРОВ</w:t>
      </w:r>
    </w:p>
    <w:p w14:paraId="0AF76E5D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5151AB05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>
        <w:rPr>
          <w:sz w:val="20"/>
          <w:szCs w:val="20"/>
        </w:rP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</w:t>
      </w:r>
      <w:r>
        <w:rPr>
          <w:sz w:val="20"/>
          <w:szCs w:val="20"/>
        </w:rPr>
        <w:t>а дать письменный ответ по существу претензии в срок не позднее 10 (десяти) календарных дней с даты ее получения.</w:t>
      </w:r>
    </w:p>
    <w:p w14:paraId="451AB25D" w14:textId="77777777" w:rsidR="00000000" w:rsidRDefault="001927BD">
      <w:pPr>
        <w:autoSpaceDE w:val="0"/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2C396191" w14:textId="77777777" w:rsidR="00000000" w:rsidRDefault="001927BD">
      <w:pPr>
        <w:autoSpaceDE w:val="0"/>
        <w:jc w:val="both"/>
        <w:rPr>
          <w:b/>
          <w:sz w:val="20"/>
          <w:szCs w:val="20"/>
        </w:rPr>
      </w:pPr>
    </w:p>
    <w:p w14:paraId="3060D1F7" w14:textId="77777777" w:rsidR="00000000" w:rsidRDefault="001927BD">
      <w:pPr>
        <w:keepNext/>
        <w:autoSpaceDE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9. ПОРЯДОК РАС</w:t>
      </w:r>
      <w:r>
        <w:rPr>
          <w:b/>
          <w:sz w:val="20"/>
          <w:szCs w:val="20"/>
        </w:rPr>
        <w:t>ТОРЖЕНИЯ КОНТРАКТА</w:t>
      </w:r>
    </w:p>
    <w:p w14:paraId="0D63C5DA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</w:t>
      </w:r>
      <w:r>
        <w:rPr>
          <w:sz w:val="20"/>
          <w:szCs w:val="20"/>
        </w:rPr>
        <w:t>ям, предусмотренным гражданским законодательством Российской Федерации.</w:t>
      </w:r>
    </w:p>
    <w:p w14:paraId="47A9FCDC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5F565465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9.3. Государственный заказ</w:t>
      </w:r>
      <w:r>
        <w:rPr>
          <w:sz w:val="20"/>
          <w:szCs w:val="20"/>
        </w:rPr>
        <w:t>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0DF083AE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9.4. Если Государственным заказчиком проведена экспертиза Товара с привлечением экспертов, экспертны</w:t>
      </w:r>
      <w:r>
        <w:rPr>
          <w:sz w:val="20"/>
          <w:szCs w:val="20"/>
        </w:rPr>
        <w:t>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</w:t>
      </w:r>
      <w:r>
        <w:rPr>
          <w:sz w:val="20"/>
          <w:szCs w:val="20"/>
        </w:rPr>
        <w:t xml:space="preserve"> Контракта, послужившие основанием для одностороннего отказа Государственного заказчика от исполнения Контракта.</w:t>
      </w:r>
    </w:p>
    <w:p w14:paraId="5EF86DA5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9.5. Решение Государственного заказчика об одностороннем отказе от исполнения Контракта в течение одного рабочего дня, следующего за датой прин</w:t>
      </w:r>
      <w:r>
        <w:rPr>
          <w:sz w:val="20"/>
          <w:szCs w:val="20"/>
        </w:rPr>
        <w:t xml:space="preserve">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</w:t>
      </w:r>
      <w:r>
        <w:rPr>
          <w:sz w:val="20"/>
          <w:szCs w:val="20"/>
        </w:rPr>
        <w:t>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</w:t>
      </w:r>
      <w:r>
        <w:rPr>
          <w:sz w:val="20"/>
          <w:szCs w:val="20"/>
        </w:rPr>
        <w:t>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</w:t>
      </w:r>
      <w:r>
        <w:rPr>
          <w:sz w:val="20"/>
          <w:szCs w:val="20"/>
        </w:rPr>
        <w:t>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</w:t>
      </w:r>
      <w:r>
        <w:rPr>
          <w:sz w:val="20"/>
          <w:szCs w:val="20"/>
        </w:rPr>
        <w:t>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7B933F0F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9.6. Решение Государственного заказчика об одностороннем отказе от исполнения Контракта вступает в силу и</w:t>
      </w:r>
      <w:r>
        <w:rPr>
          <w:sz w:val="20"/>
          <w:szCs w:val="20"/>
        </w:rPr>
        <w:t xml:space="preserve">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AE726C5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9.7. Государственный заказчик обязан отменить не вступившее в силу решение об одностороннем отказе от и</w:t>
      </w:r>
      <w:r>
        <w:rPr>
          <w:sz w:val="20"/>
          <w:szCs w:val="20"/>
        </w:rPr>
        <w:t>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</w:t>
      </w:r>
      <w:r>
        <w:rPr>
          <w:sz w:val="20"/>
          <w:szCs w:val="20"/>
        </w:rPr>
        <w:t>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случае повторного нарушения Поставщиком условий Контракта, которые в соответствии с гражданским зак</w:t>
      </w:r>
      <w:r>
        <w:rPr>
          <w:sz w:val="20"/>
          <w:szCs w:val="20"/>
        </w:rPr>
        <w:t>онодательством РФ являются основанием для одностороннего отказа Государственного заказчика от исполнения контракта.</w:t>
      </w:r>
    </w:p>
    <w:p w14:paraId="70C74B60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9.8. Государственный заказчик обязан принять решение об одностороннем отказе от исполнения Контракта, если в ходе исполнения Контракта устан</w:t>
      </w:r>
      <w:r>
        <w:rPr>
          <w:sz w:val="20"/>
          <w:szCs w:val="20"/>
        </w:rPr>
        <w:t xml:space="preserve">овлено, что Поставщик не соответствует установленным документацией о закупке </w:t>
      </w:r>
      <w:r>
        <w:rPr>
          <w:sz w:val="20"/>
          <w:szCs w:val="20"/>
        </w:rPr>
        <w:lastRenderedPageBreak/>
        <w:t>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28A38CB9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9.9. </w:t>
      </w:r>
      <w:r>
        <w:rPr>
          <w:sz w:val="20"/>
          <w:szCs w:val="20"/>
        </w:rPr>
        <w:t>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255A6FF2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9.10. Поставщик вправе принять решение об одностороннем отказе </w:t>
      </w:r>
      <w:r>
        <w:rPr>
          <w:sz w:val="20"/>
          <w:szCs w:val="20"/>
        </w:rPr>
        <w:t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</w:t>
      </w:r>
      <w:r>
        <w:rPr>
          <w:sz w:val="20"/>
          <w:szCs w:val="20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14:paraId="19856F7B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</w:t>
      </w:r>
      <w:r>
        <w:rPr>
          <w:sz w:val="20"/>
          <w:szCs w:val="20"/>
        </w:rPr>
        <w:t>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2F128FFC" w14:textId="77777777" w:rsidR="00000000" w:rsidRDefault="001927BD">
      <w:pPr>
        <w:autoSpaceDE w:val="0"/>
        <w:ind w:firstLine="567"/>
        <w:jc w:val="both"/>
        <w:rPr>
          <w:sz w:val="20"/>
          <w:szCs w:val="20"/>
        </w:rPr>
      </w:pPr>
    </w:p>
    <w:p w14:paraId="762A8944" w14:textId="77777777" w:rsidR="00000000" w:rsidRDefault="001927BD">
      <w:pPr>
        <w:keepNext/>
        <w:autoSpaceDE w:val="0"/>
        <w:ind w:firstLine="5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10. СРОК ДЕЙСТВИЯ КОНТРАКТА</w:t>
      </w:r>
    </w:p>
    <w:p w14:paraId="58E0E3EC" w14:textId="77777777" w:rsidR="00000000" w:rsidRDefault="001927B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10.1. Настоящий Контракт,</w:t>
      </w:r>
      <w:r>
        <w:rPr>
          <w:sz w:val="20"/>
          <w:szCs w:val="20"/>
        </w:rPr>
        <w:t xml:space="preserve"> вступает в силу и становится обязательным для Сторон с даты подписания, и действует </w:t>
      </w:r>
      <w:r>
        <w:rPr>
          <w:b/>
          <w:bCs/>
          <w:sz w:val="20"/>
          <w:szCs w:val="20"/>
        </w:rPr>
        <w:t>до 30 декабря 2026 года</w:t>
      </w:r>
      <w:r>
        <w:rPr>
          <w:sz w:val="20"/>
          <w:szCs w:val="20"/>
        </w:rPr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</w:t>
      </w:r>
      <w:r>
        <w:rPr>
          <w:sz w:val="20"/>
          <w:szCs w:val="20"/>
        </w:rPr>
        <w:t>ы от ответственности за его нарушение.</w:t>
      </w:r>
    </w:p>
    <w:p w14:paraId="4694B611" w14:textId="77777777" w:rsidR="00000000" w:rsidRDefault="001927BD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</w:t>
      </w:r>
      <w:r>
        <w:rPr>
          <w:sz w:val="20"/>
          <w:szCs w:val="20"/>
        </w:rPr>
        <w:t>ке, как и был зарегистрирован первоначальный основной документ.</w:t>
      </w:r>
    </w:p>
    <w:p w14:paraId="52198224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</w:t>
      </w:r>
      <w:r>
        <w:rPr>
          <w:sz w:val="20"/>
          <w:szCs w:val="20"/>
        </w:rPr>
        <w:t>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37A2825C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</w:p>
    <w:p w14:paraId="706FD0BF" w14:textId="77777777" w:rsidR="00000000" w:rsidRDefault="001927BD">
      <w:pPr>
        <w:autoSpaceDE w:val="0"/>
        <w:ind w:firstLine="5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11. ПРОЧИЕ УС</w:t>
      </w:r>
      <w:r>
        <w:rPr>
          <w:b/>
          <w:bCs/>
          <w:sz w:val="20"/>
          <w:szCs w:val="20"/>
        </w:rPr>
        <w:t>ЛОВИЯ</w:t>
      </w:r>
    </w:p>
    <w:p w14:paraId="0CA81A9D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2811A9D1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Стороны обязуются обеспечивать конфиденциальность и защиту полученной друг от друга информ</w:t>
      </w:r>
      <w:r>
        <w:rPr>
          <w:sz w:val="20"/>
          <w:szCs w:val="20"/>
        </w:rPr>
        <w:t>ации и не допускать ее разглашения.</w:t>
      </w:r>
    </w:p>
    <w:p w14:paraId="48AC73EB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1AE7D2AB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11.2. В том случае, если конфиденциальная информация передается в пись</w:t>
      </w:r>
      <w:r>
        <w:rPr>
          <w:sz w:val="20"/>
          <w:szCs w:val="20"/>
        </w:rPr>
        <w:t>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4A89AADC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Вышеперечисленные обязательства действуют в течение срока действия Контракта и одного календ</w:t>
      </w:r>
      <w:r>
        <w:rPr>
          <w:sz w:val="20"/>
          <w:szCs w:val="20"/>
        </w:rPr>
        <w:t>арного года со дня прекращения Контракта по любым основаниям.</w:t>
      </w:r>
    </w:p>
    <w:p w14:paraId="1E6C915E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461175A6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11.4. Внесение изменений и дополнен</w:t>
      </w:r>
      <w:r>
        <w:rPr>
          <w:sz w:val="20"/>
          <w:szCs w:val="20"/>
        </w:rPr>
        <w:t>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26DB4B7B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11.5. Изменение условий Контракта</w:t>
      </w:r>
      <w:r>
        <w:rPr>
          <w:sz w:val="20"/>
          <w:szCs w:val="20"/>
        </w:rPr>
        <w:t xml:space="preserve">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45EB6FEC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11.6. Для мониторинг</w:t>
      </w:r>
      <w:r>
        <w:rPr>
          <w:sz w:val="20"/>
          <w:szCs w:val="20"/>
        </w:rPr>
        <w:t>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</w:t>
      </w:r>
      <w:r>
        <w:rPr>
          <w:sz w:val="20"/>
          <w:szCs w:val="20"/>
        </w:rPr>
        <w:t xml:space="preserve">щего Контракта, с указанием их контактных телефонов: Со стороны Государственного заказчика ответственным лицом назначен </w:t>
      </w:r>
      <w:r>
        <w:rPr>
          <w:b/>
          <w:bCs/>
          <w:sz w:val="20"/>
          <w:szCs w:val="20"/>
        </w:rPr>
        <w:t>Ясвин Артем Викторович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тел. 8-961-556-16-83 </w:t>
      </w:r>
      <w:r>
        <w:rPr>
          <w:b/>
          <w:bCs/>
          <w:sz w:val="20"/>
          <w:u w:val="single"/>
        </w:rPr>
        <w:t>.</w:t>
      </w:r>
      <w:r>
        <w:rPr>
          <w:sz w:val="20"/>
          <w:szCs w:val="20"/>
        </w:rPr>
        <w:t xml:space="preserve"> Со стороны Поставщика ответственным лицом назначена </w:t>
      </w:r>
      <w:r>
        <w:rPr>
          <w:b/>
          <w:bCs/>
          <w:sz w:val="20"/>
          <w:szCs w:val="20"/>
          <w:u w:val="single"/>
        </w:rPr>
        <w:t xml:space="preserve">     </w:t>
      </w:r>
      <w:r>
        <w:rPr>
          <w:b/>
          <w:bCs/>
          <w:sz w:val="20"/>
          <w:szCs w:val="20"/>
        </w:rPr>
        <w:t>, тел.:</w:t>
      </w:r>
      <w:r>
        <w:rPr>
          <w:b/>
          <w:bCs/>
          <w:sz w:val="20"/>
          <w:szCs w:val="20"/>
          <w:u w:val="single"/>
        </w:rPr>
        <w:t xml:space="preserve">      </w:t>
      </w:r>
      <w:r>
        <w:rPr>
          <w:rStyle w:val="2Exact"/>
          <w:sz w:val="20"/>
          <w:szCs w:val="20"/>
        </w:rPr>
        <w:t>.</w:t>
      </w:r>
      <w:r>
        <w:rPr>
          <w:sz w:val="20"/>
          <w:szCs w:val="20"/>
        </w:rPr>
        <w:t xml:space="preserve"> Т</w:t>
      </w:r>
      <w:r>
        <w:rPr>
          <w:sz w:val="20"/>
          <w:szCs w:val="20"/>
        </w:rPr>
        <w:t>елефоны ответстве</w:t>
      </w:r>
      <w:r>
        <w:rPr>
          <w:sz w:val="20"/>
          <w:szCs w:val="20"/>
        </w:rPr>
        <w:t>нных лиц должны функционировать по рабочим дням с 09 до 18 часов по Салехардскому времени.</w:t>
      </w:r>
    </w:p>
    <w:p w14:paraId="74317A16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</w:t>
      </w:r>
      <w:r>
        <w:rPr>
          <w:sz w:val="20"/>
          <w:szCs w:val="20"/>
        </w:rPr>
        <w:t xml:space="preserve">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</w:t>
      </w:r>
      <w:r>
        <w:rPr>
          <w:sz w:val="20"/>
          <w:szCs w:val="20"/>
        </w:rPr>
        <w:t>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9259787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11.8. При исполнении Контракта не допускается перемена Поставщика, за исключение</w:t>
      </w:r>
      <w:r>
        <w:rPr>
          <w:sz w:val="20"/>
          <w:szCs w:val="20"/>
        </w:rPr>
        <w:t>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2232E17F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>11.9. Во всем, что не предусмотр</w:t>
      </w:r>
      <w:r>
        <w:rPr>
          <w:sz w:val="20"/>
          <w:szCs w:val="20"/>
        </w:rPr>
        <w:t>ено Контрактом, Стороны руководствуются действующим законодательством Российской Федерации.</w:t>
      </w:r>
    </w:p>
    <w:p w14:paraId="15019B9B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b/>
          <w:bCs/>
          <w:sz w:val="20"/>
          <w:szCs w:val="20"/>
          <w:shd w:val="clear" w:color="auto" w:fill="FFFF00"/>
        </w:rPr>
      </w:pPr>
      <w:r>
        <w:rPr>
          <w:b/>
          <w:i/>
          <w:sz w:val="20"/>
          <w:szCs w:val="20"/>
        </w:rPr>
        <w:t>11.10.1.</w:t>
      </w:r>
      <w:r>
        <w:rPr>
          <w:b/>
          <w:i/>
        </w:rPr>
        <w:t xml:space="preserve"> </w:t>
      </w:r>
      <w:r>
        <w:rPr>
          <w:b/>
          <w:bCs/>
          <w:i/>
          <w:sz w:val="20"/>
          <w:szCs w:val="20"/>
          <w:shd w:val="clear" w:color="auto" w:fill="FFFF00"/>
        </w:rPr>
        <w:t>Настоящий Контракт составлен (ВЫБРАТЬ ПО ИТОГАМ ЗАКУПОЧНОЙ СЕССИИ):</w:t>
      </w:r>
    </w:p>
    <w:p w14:paraId="79BB544F" w14:textId="77777777" w:rsidR="00000000" w:rsidRDefault="001927BD">
      <w:pPr>
        <w:widowControl w:val="0"/>
        <w:jc w:val="both"/>
        <w:rPr>
          <w:b/>
          <w:bCs/>
          <w:i/>
          <w:sz w:val="20"/>
          <w:szCs w:val="20"/>
          <w:shd w:val="clear" w:color="auto" w:fill="FFFF00"/>
        </w:rPr>
      </w:pPr>
      <w:r>
        <w:rPr>
          <w:b/>
          <w:bCs/>
          <w:sz w:val="20"/>
          <w:szCs w:val="20"/>
          <w:shd w:val="clear" w:color="auto" w:fill="FFFF00"/>
        </w:rPr>
        <w:t>-на русском языке, в двух экземплярах, имеющих одинаковую юридическую силу, по одному д</w:t>
      </w:r>
      <w:r>
        <w:rPr>
          <w:b/>
          <w:bCs/>
          <w:sz w:val="20"/>
          <w:szCs w:val="20"/>
          <w:shd w:val="clear" w:color="auto" w:fill="FFFF00"/>
        </w:rPr>
        <w:t xml:space="preserve">ля каждой из </w:t>
      </w:r>
      <w:r>
        <w:rPr>
          <w:b/>
          <w:bCs/>
          <w:sz w:val="20"/>
          <w:szCs w:val="20"/>
          <w:shd w:val="clear" w:color="auto" w:fill="FFFF00"/>
        </w:rPr>
        <w:lastRenderedPageBreak/>
        <w:t>Сторон.</w:t>
      </w:r>
    </w:p>
    <w:p w14:paraId="229E5416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sz w:val="20"/>
          <w:szCs w:val="20"/>
        </w:rPr>
      </w:pPr>
      <w:r>
        <w:rPr>
          <w:b/>
          <w:bCs/>
          <w:i/>
          <w:sz w:val="20"/>
          <w:szCs w:val="20"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</w:t>
      </w:r>
      <w:r>
        <w:rPr>
          <w:b/>
          <w:bCs/>
          <w:i/>
          <w:sz w:val="20"/>
          <w:szCs w:val="20"/>
          <w:shd w:val="clear" w:color="auto" w:fill="FFFF00"/>
        </w:rPr>
        <w:t>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</w:t>
      </w:r>
      <w:r>
        <w:rPr>
          <w:b/>
          <w:bCs/>
          <w:i/>
          <w:sz w:val="20"/>
          <w:szCs w:val="20"/>
          <w:shd w:val="clear" w:color="auto" w:fill="FFFF00"/>
        </w:rPr>
        <w:t>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2F0C8D5C" w14:textId="77777777" w:rsidR="00000000" w:rsidRDefault="001927BD">
      <w:pPr>
        <w:shd w:val="clear" w:color="auto" w:fill="FFFFFF"/>
        <w:tabs>
          <w:tab w:val="left" w:pos="590"/>
        </w:tabs>
        <w:ind w:firstLine="540"/>
        <w:jc w:val="both"/>
        <w:rPr>
          <w:b/>
          <w:sz w:val="20"/>
          <w:szCs w:val="20"/>
        </w:rPr>
      </w:pPr>
      <w:r>
        <w:rPr>
          <w:sz w:val="20"/>
          <w:szCs w:val="20"/>
        </w:rPr>
        <w:t>11.11. Все приложения к Контракту являются</w:t>
      </w:r>
      <w:r>
        <w:rPr>
          <w:sz w:val="20"/>
          <w:szCs w:val="20"/>
        </w:rPr>
        <w:t xml:space="preserve"> его неотъемлемой частью: Приложение: № 1 – Спецификация.</w:t>
      </w:r>
    </w:p>
    <w:p w14:paraId="0F97D333" w14:textId="77777777" w:rsidR="00000000" w:rsidRDefault="001927BD">
      <w:pPr>
        <w:autoSpaceDE w:val="0"/>
        <w:ind w:left="360"/>
        <w:jc w:val="center"/>
        <w:rPr>
          <w:b/>
          <w:sz w:val="20"/>
          <w:szCs w:val="20"/>
        </w:rPr>
      </w:pPr>
    </w:p>
    <w:p w14:paraId="4E8DF7A9" w14:textId="77777777" w:rsidR="00000000" w:rsidRDefault="001927BD">
      <w:pPr>
        <w:autoSpaceDE w:val="0"/>
        <w:ind w:left="360"/>
        <w:jc w:val="center"/>
        <w:rPr>
          <w:b/>
          <w:bCs/>
          <w:sz w:val="16"/>
          <w:szCs w:val="16"/>
        </w:rPr>
        <w:sectPr w:rsidR="00000000">
          <w:footerReference w:type="default" r:id="rId12"/>
          <w:footerReference w:type="first" r:id="rId13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  <w:r>
        <w:rPr>
          <w:b/>
          <w:sz w:val="20"/>
          <w:szCs w:val="20"/>
        </w:rPr>
        <w:t>12. ЮРИДИЧЕСКИЕ АДРЕСА, РЕКВИЗИТЫ И ПОДПИСИ СТОРОН: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91"/>
        <w:gridCol w:w="265"/>
        <w:gridCol w:w="4936"/>
      </w:tblGrid>
      <w:tr w:rsidR="00000000" w14:paraId="013E78CA" w14:textId="77777777">
        <w:trPr>
          <w:trHeight w:val="8040"/>
          <w:jc w:val="center"/>
        </w:trPr>
        <w:tc>
          <w:tcPr>
            <w:tcW w:w="4491" w:type="dxa"/>
            <w:shd w:val="clear" w:color="auto" w:fill="auto"/>
          </w:tcPr>
          <w:p w14:paraId="3762E7B6" w14:textId="77777777" w:rsidR="00000000" w:rsidRPr="005D066E" w:rsidRDefault="001927B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85FF85F" w14:textId="77777777" w:rsidR="00000000" w:rsidRPr="005D066E" w:rsidRDefault="001927BD">
            <w:pPr>
              <w:jc w:val="center"/>
              <w:rPr>
                <w:b/>
                <w:bCs/>
                <w:sz w:val="16"/>
                <w:szCs w:val="16"/>
              </w:rPr>
            </w:pPr>
            <w:r w:rsidRPr="005D066E">
              <w:rPr>
                <w:b/>
                <w:bCs/>
                <w:sz w:val="18"/>
                <w:szCs w:val="18"/>
              </w:rPr>
              <w:t>Государственный заказчик:</w:t>
            </w:r>
          </w:p>
          <w:p w14:paraId="44C84AC0" w14:textId="77777777" w:rsidR="00000000" w:rsidRPr="005D066E" w:rsidRDefault="001927BD">
            <w:pPr>
              <w:rPr>
                <w:b/>
                <w:bCs/>
                <w:sz w:val="16"/>
                <w:szCs w:val="16"/>
              </w:rPr>
            </w:pPr>
          </w:p>
          <w:p w14:paraId="52E8735A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  <w:r w:rsidRPr="005D066E">
              <w:rPr>
                <w:b/>
                <w:bCs/>
                <w:sz w:val="18"/>
                <w:szCs w:val="18"/>
              </w:rPr>
              <w:t xml:space="preserve">Главное управление Министерства Российской Федерации по делам гражданской </w:t>
            </w:r>
          </w:p>
          <w:p w14:paraId="3A9E281A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  <w:r w:rsidRPr="005D066E">
              <w:rPr>
                <w:b/>
                <w:bCs/>
                <w:sz w:val="18"/>
                <w:szCs w:val="18"/>
              </w:rPr>
              <w:t>обороны, чрезвычайным ситуациям и ликвидац</w:t>
            </w:r>
            <w:r w:rsidRPr="005D066E">
              <w:rPr>
                <w:b/>
                <w:bCs/>
                <w:sz w:val="18"/>
                <w:szCs w:val="18"/>
              </w:rPr>
              <w:t xml:space="preserve">ии последствий </w:t>
            </w:r>
          </w:p>
          <w:p w14:paraId="60753034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  <w:r w:rsidRPr="005D066E">
              <w:rPr>
                <w:b/>
                <w:bCs/>
                <w:sz w:val="18"/>
                <w:szCs w:val="18"/>
              </w:rPr>
              <w:t>стихийных бедствий по Ямало-Ненецкому автономному округу</w:t>
            </w:r>
          </w:p>
          <w:p w14:paraId="0AC73507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</w:p>
          <w:p w14:paraId="174A03DE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ИНН 890 101 5913</w:t>
            </w:r>
          </w:p>
          <w:p w14:paraId="0D832994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КПП 890 101 001</w:t>
            </w:r>
          </w:p>
          <w:p w14:paraId="7BDEC2A4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ОКПО 08928919</w:t>
            </w:r>
          </w:p>
          <w:p w14:paraId="2BDE1068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ОКОПФ 81</w:t>
            </w:r>
          </w:p>
          <w:p w14:paraId="01281EF5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ОКФС 12</w:t>
            </w:r>
          </w:p>
          <w:p w14:paraId="7B3840D1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ОКАТО 71171000000</w:t>
            </w:r>
          </w:p>
          <w:p w14:paraId="381B8B63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ОКТМО 71951000001</w:t>
            </w:r>
          </w:p>
          <w:p w14:paraId="13BF24EB" w14:textId="77777777" w:rsidR="00000000" w:rsidRPr="005D066E" w:rsidRDefault="001927BD">
            <w:pPr>
              <w:rPr>
                <w:sz w:val="18"/>
                <w:szCs w:val="18"/>
              </w:rPr>
            </w:pPr>
          </w:p>
          <w:p w14:paraId="26F7F795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 xml:space="preserve">л/с 03901783410 в УФК по Ямало-Ненецкому автономному округу </w:t>
            </w:r>
          </w:p>
          <w:p w14:paraId="11E1C90D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(«Главное управление</w:t>
            </w:r>
            <w:r w:rsidRPr="005D066E">
              <w:rPr>
                <w:sz w:val="18"/>
                <w:szCs w:val="18"/>
              </w:rPr>
              <w:t xml:space="preserve"> МЧС России по Ямало-Ненецкому автономному округу») </w:t>
            </w:r>
          </w:p>
          <w:p w14:paraId="1DEABADC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сч. № 03211643000000015117</w:t>
            </w:r>
          </w:p>
          <w:p w14:paraId="510F5A2B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 xml:space="preserve">в ОКЦ №1 Сиб ГУ Банка России//УФК </w:t>
            </w:r>
          </w:p>
          <w:p w14:paraId="55031210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по Новосибирской области, г. Новосибирск</w:t>
            </w:r>
          </w:p>
          <w:p w14:paraId="71D8E5F9" w14:textId="77777777" w:rsidR="00000000" w:rsidRPr="005D066E" w:rsidRDefault="001927BD">
            <w:pPr>
              <w:rPr>
                <w:sz w:val="18"/>
                <w:szCs w:val="18"/>
              </w:rPr>
            </w:pPr>
          </w:p>
          <w:p w14:paraId="28FB6C75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БИК 015004950</w:t>
            </w:r>
          </w:p>
          <w:p w14:paraId="507C86AA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ЕКС 40102810145370000043</w:t>
            </w:r>
          </w:p>
          <w:p w14:paraId="54471082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ОГРН 1048900005252</w:t>
            </w:r>
          </w:p>
          <w:p w14:paraId="45512285" w14:textId="77777777" w:rsidR="00000000" w:rsidRPr="005D066E" w:rsidRDefault="001927BD">
            <w:pPr>
              <w:rPr>
                <w:sz w:val="18"/>
                <w:szCs w:val="18"/>
              </w:rPr>
            </w:pPr>
          </w:p>
          <w:p w14:paraId="54A6133E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Юридический адрес: 629007 ЯНАО г. Салеха</w:t>
            </w:r>
            <w:r w:rsidRPr="005D066E">
              <w:rPr>
                <w:sz w:val="18"/>
                <w:szCs w:val="18"/>
              </w:rPr>
              <w:t>рд, ул. Республики, 28.</w:t>
            </w:r>
          </w:p>
          <w:p w14:paraId="023D23F1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Фактический адрес: 629007 ЯНАО г. Салехард, ул. Республики, 28.</w:t>
            </w:r>
          </w:p>
          <w:p w14:paraId="7E989609" w14:textId="77777777" w:rsidR="00000000" w:rsidRPr="005D066E" w:rsidRDefault="001927BD">
            <w:pPr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Тел. 8(34922) 3-22-99</w:t>
            </w:r>
          </w:p>
          <w:p w14:paraId="3EC0CE09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  <w:r w:rsidRPr="005D066E">
              <w:rPr>
                <w:sz w:val="18"/>
                <w:szCs w:val="18"/>
              </w:rPr>
              <w:t>Электронный адрес: gumchsyanao@89.mchs.gov.ru</w:t>
            </w:r>
          </w:p>
          <w:p w14:paraId="05ACF5EE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</w:p>
          <w:p w14:paraId="576369F3" w14:textId="77777777" w:rsidR="00000000" w:rsidRPr="005D066E" w:rsidRDefault="001927BD">
            <w:pPr>
              <w:rPr>
                <w:b/>
                <w:bCs/>
                <w:sz w:val="18"/>
                <w:szCs w:val="18"/>
              </w:rPr>
            </w:pPr>
          </w:p>
          <w:p w14:paraId="1BE47BDA" w14:textId="77777777" w:rsidR="00000000" w:rsidRPr="005D066E" w:rsidRDefault="001927BD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770153E" w14:textId="77777777" w:rsidR="00000000" w:rsidRPr="005D066E" w:rsidRDefault="001927BD">
            <w:pPr>
              <w:autoSpaceDE w:val="0"/>
              <w:rPr>
                <w:sz w:val="18"/>
                <w:szCs w:val="18"/>
              </w:rPr>
            </w:pPr>
            <w:r w:rsidRPr="005D066E">
              <w:rPr>
                <w:sz w:val="18"/>
                <w:szCs w:val="18"/>
                <w:u w:val="single"/>
              </w:rPr>
              <w:t xml:space="preserve">                         </w:t>
            </w:r>
            <w:r w:rsidRPr="005D066E">
              <w:rPr>
                <w:sz w:val="18"/>
                <w:szCs w:val="18"/>
              </w:rPr>
              <w:t xml:space="preserve"> </w:t>
            </w:r>
            <w:r w:rsidRPr="005D066E">
              <w:rPr>
                <w:sz w:val="18"/>
                <w:szCs w:val="18"/>
              </w:rPr>
              <w:t>/</w:t>
            </w:r>
            <w:r w:rsidRPr="005D066E">
              <w:rPr>
                <w:sz w:val="18"/>
                <w:szCs w:val="18"/>
                <w:u w:val="single"/>
              </w:rPr>
              <w:t xml:space="preserve">                </w:t>
            </w:r>
            <w:r w:rsidRPr="005D066E">
              <w:rPr>
                <w:sz w:val="18"/>
                <w:szCs w:val="18"/>
              </w:rPr>
              <w:t>/</w:t>
            </w:r>
          </w:p>
          <w:p w14:paraId="11EBA419" w14:textId="77777777" w:rsidR="00000000" w:rsidRPr="005D066E" w:rsidRDefault="001927BD">
            <w:pPr>
              <w:autoSpaceDE w:val="0"/>
            </w:pPr>
            <w:r w:rsidRPr="005D066E">
              <w:rPr>
                <w:sz w:val="18"/>
                <w:szCs w:val="18"/>
              </w:rPr>
              <w:t>М.П.</w:t>
            </w:r>
          </w:p>
        </w:tc>
        <w:tc>
          <w:tcPr>
            <w:tcW w:w="265" w:type="dxa"/>
            <w:shd w:val="clear" w:color="auto" w:fill="auto"/>
          </w:tcPr>
          <w:p w14:paraId="18030BE1" w14:textId="77777777" w:rsidR="00000000" w:rsidRDefault="001927BD">
            <w:pPr>
              <w:autoSpaceDE w:val="0"/>
              <w:snapToGrid w:val="0"/>
              <w:jc w:val="center"/>
              <w:rPr>
                <w:bCs/>
                <w:sz w:val="18"/>
                <w:szCs w:val="18"/>
              </w:rPr>
            </w:pPr>
          </w:p>
          <w:p w14:paraId="47EB8470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3144A464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316352CA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4A6BEDA4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298899C0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787F272C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410ECDAD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6FF54813" w14:textId="77777777" w:rsidR="00000000" w:rsidRDefault="001927BD">
            <w:pPr>
              <w:autoSpaceDE w:val="0"/>
              <w:jc w:val="center"/>
              <w:rPr>
                <w:bCs/>
                <w:sz w:val="18"/>
                <w:szCs w:val="18"/>
              </w:rPr>
            </w:pPr>
          </w:p>
          <w:p w14:paraId="2FDB0620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0086D1F8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F31D07D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5182A7F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B231C55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D02CCB0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0F732D52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09E4ACD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3A87429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07D32FE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E1A1BE7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AAD60C1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865C56C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3539D13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9BD9766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966186B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CC39E15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379463F8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2CC00DA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7498A47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B4AB2E3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5BBD9A49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3D4CAF9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57B6DE0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B3305CA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F71E0EF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ECF26C3" w14:textId="77777777" w:rsidR="00000000" w:rsidRDefault="001927BD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36" w:type="dxa"/>
            <w:shd w:val="clear" w:color="auto" w:fill="auto"/>
          </w:tcPr>
          <w:p w14:paraId="7C0EDD14" w14:textId="77777777" w:rsidR="00000000" w:rsidRDefault="001927BD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1444B17" w14:textId="77777777" w:rsidR="00000000" w:rsidRDefault="001927BD">
            <w:pPr>
              <w:autoSpaceDE w:val="0"/>
              <w:jc w:val="center"/>
            </w:pPr>
            <w:r>
              <w:rPr>
                <w:b/>
                <w:sz w:val="18"/>
                <w:szCs w:val="18"/>
              </w:rPr>
              <w:t>Поставщик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140190E4" w14:textId="77777777" w:rsidR="00000000" w:rsidRDefault="001927BD">
            <w:pPr>
              <w:widowControl w:val="0"/>
              <w:spacing w:line="240" w:lineRule="atLeast"/>
            </w:pPr>
          </w:p>
          <w:p w14:paraId="1B204502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400430D3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7BD1D2FC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3B980090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515A6742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14382BBE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49F2C68E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1B807B6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C0C8798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57BA87B8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29F582D7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4AA936F7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58AE78CC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385D067F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63CF0E8D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196E1DF4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307FCE3E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3217E7A2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5A1DF3CA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4A1E603A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A5E74BB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64B0CD5F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6DC3B27D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7A364B8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225B8B56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2CFD2754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6DA8721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87EA6A7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7DCC07D7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1755C5A2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508B9B83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16D9CB42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3C574E36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7C604009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138591FB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063E15A4" w14:textId="77777777" w:rsidR="00000000" w:rsidRDefault="001927BD">
            <w:pPr>
              <w:autoSpaceDE w:val="0"/>
              <w:rPr>
                <w:sz w:val="18"/>
                <w:szCs w:val="18"/>
              </w:rPr>
            </w:pPr>
          </w:p>
          <w:p w14:paraId="16D0E4AF" w14:textId="77777777" w:rsidR="00000000" w:rsidRDefault="001927BD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u w:val="single"/>
              </w:rPr>
              <w:t xml:space="preserve">                </w:t>
            </w:r>
            <w:r>
              <w:rPr>
                <w:sz w:val="18"/>
                <w:szCs w:val="18"/>
              </w:rPr>
              <w:t>/</w:t>
            </w:r>
          </w:p>
          <w:p w14:paraId="66E1D893" w14:textId="77777777" w:rsidR="00000000" w:rsidRDefault="001927BD">
            <w:pPr>
              <w:autoSpaceDE w:val="0"/>
            </w:pPr>
            <w:r>
              <w:rPr>
                <w:sz w:val="18"/>
                <w:szCs w:val="18"/>
              </w:rPr>
              <w:t>М.П.</w:t>
            </w:r>
          </w:p>
        </w:tc>
      </w:tr>
    </w:tbl>
    <w:p w14:paraId="54AC9AC0" w14:textId="77777777" w:rsidR="00000000" w:rsidRDefault="001927BD">
      <w:pPr>
        <w:sectPr w:rsidR="00000000">
          <w:type w:val="continuous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</w:p>
    <w:p w14:paraId="7CB98885" w14:textId="77777777" w:rsidR="00000000" w:rsidRDefault="001927BD">
      <w:pPr>
        <w:keepNext/>
        <w:pageBreakBefore/>
        <w:ind w:left="6946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14:paraId="74B75AA3" w14:textId="77777777" w:rsidR="00000000" w:rsidRDefault="001927BD">
      <w:pPr>
        <w:keepNext/>
        <w:ind w:left="7666"/>
        <w:jc w:val="right"/>
        <w:outlineLvl w:val="2"/>
        <w:rPr>
          <w:bCs/>
          <w:sz w:val="20"/>
          <w:szCs w:val="20"/>
        </w:rPr>
      </w:pPr>
      <w:r>
        <w:rPr>
          <w:sz w:val="20"/>
          <w:szCs w:val="20"/>
        </w:rPr>
        <w:t xml:space="preserve">к Государственному контракту </w:t>
      </w:r>
    </w:p>
    <w:p w14:paraId="391D1707" w14:textId="77777777" w:rsidR="00000000" w:rsidRDefault="001927BD">
      <w:pPr>
        <w:ind w:left="7666"/>
        <w:jc w:val="right"/>
        <w:outlineLvl w:val="2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От «</w:t>
      </w:r>
      <w:r>
        <w:rPr>
          <w:bCs/>
          <w:sz w:val="20"/>
          <w:szCs w:val="20"/>
          <w:u w:val="single"/>
        </w:rPr>
        <w:t xml:space="preserve">     </w:t>
      </w:r>
      <w:r>
        <w:rPr>
          <w:bCs/>
          <w:sz w:val="20"/>
          <w:szCs w:val="20"/>
        </w:rPr>
        <w:t>»</w:t>
      </w:r>
      <w:r>
        <w:rPr>
          <w:bCs/>
          <w:sz w:val="20"/>
          <w:szCs w:val="20"/>
          <w:u w:val="single"/>
        </w:rPr>
        <w:t xml:space="preserve">           </w:t>
      </w:r>
      <w:r>
        <w:rPr>
          <w:bCs/>
          <w:sz w:val="20"/>
          <w:szCs w:val="20"/>
        </w:rPr>
        <w:t xml:space="preserve">2026 г. № </w:t>
      </w:r>
      <w:r>
        <w:rPr>
          <w:b/>
          <w:bCs/>
          <w:sz w:val="20"/>
          <w:szCs w:val="20"/>
          <w:u w:val="single"/>
        </w:rPr>
        <w:t>1261-</w:t>
      </w:r>
    </w:p>
    <w:p w14:paraId="2C092C1B" w14:textId="77777777" w:rsidR="00000000" w:rsidRDefault="001927BD">
      <w:pPr>
        <w:jc w:val="right"/>
        <w:rPr>
          <w:b/>
          <w:bCs/>
          <w:sz w:val="20"/>
          <w:szCs w:val="20"/>
        </w:rPr>
      </w:pPr>
    </w:p>
    <w:p w14:paraId="76EDC300" w14:textId="77777777" w:rsidR="00000000" w:rsidRDefault="001927B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СПЕЦИФИКАЦИЯ</w:t>
      </w:r>
    </w:p>
    <w:p w14:paraId="1A5EC3E0" w14:textId="77777777" w:rsidR="00000000" w:rsidRDefault="001927BD">
      <w:pPr>
        <w:jc w:val="center"/>
        <w:rPr>
          <w:b/>
          <w:bCs/>
          <w:sz w:val="20"/>
          <w:szCs w:val="20"/>
        </w:rPr>
      </w:pPr>
    </w:p>
    <w:p w14:paraId="408D1901" w14:textId="77777777" w:rsidR="00000000" w:rsidRDefault="001927BD">
      <w:pPr>
        <w:jc w:val="center"/>
        <w:rPr>
          <w:b/>
          <w:bCs/>
          <w:sz w:val="20"/>
          <w:szCs w:val="20"/>
        </w:rPr>
      </w:pPr>
    </w:p>
    <w:tbl>
      <w:tblPr>
        <w:tblW w:w="15116" w:type="dxa"/>
        <w:tblInd w:w="915" w:type="dxa"/>
        <w:tblLayout w:type="fixed"/>
        <w:tblLook w:val="0000" w:firstRow="0" w:lastRow="0" w:firstColumn="0" w:lastColumn="0" w:noHBand="0" w:noVBand="0"/>
      </w:tblPr>
      <w:tblGrid>
        <w:gridCol w:w="513"/>
        <w:gridCol w:w="274"/>
        <w:gridCol w:w="1201"/>
        <w:gridCol w:w="5710"/>
        <w:gridCol w:w="1419"/>
        <w:gridCol w:w="1558"/>
        <w:gridCol w:w="787"/>
        <w:gridCol w:w="800"/>
        <w:gridCol w:w="1363"/>
        <w:gridCol w:w="29"/>
        <w:gridCol w:w="1433"/>
        <w:gridCol w:w="29"/>
      </w:tblGrid>
      <w:tr w:rsidR="005D066E" w:rsidRPr="005D066E" w14:paraId="4E6422F6" w14:textId="77777777" w:rsidTr="005D066E">
        <w:trPr>
          <w:gridAfter w:val="1"/>
          <w:wAfter w:w="29" w:type="dxa"/>
          <w:trHeight w:val="31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10C9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A531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2F28" w14:textId="77777777" w:rsidR="005D066E" w:rsidRPr="005D066E" w:rsidRDefault="005D066E">
            <w:pPr>
              <w:pStyle w:val="aff0"/>
              <w:ind w:left="0"/>
              <w:jc w:val="center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D783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ОКПД2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E4D" w14:textId="065D1923" w:rsidR="005D066E" w:rsidRPr="005D066E" w:rsidRDefault="005D066E">
            <w:pPr>
              <w:jc w:val="center"/>
              <w:rPr>
                <w:color w:val="000000"/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AF74" w14:textId="685918A3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E083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E698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Цена за ед. в руб.</w:t>
            </w:r>
          </w:p>
          <w:p w14:paraId="45CB295D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 xml:space="preserve">в том числе НДС </w:t>
            </w:r>
            <w:r w:rsidRPr="005D066E">
              <w:rPr>
                <w:sz w:val="20"/>
                <w:szCs w:val="20"/>
                <w:u w:val="single"/>
              </w:rPr>
              <w:t xml:space="preserve">    </w:t>
            </w:r>
            <w:r w:rsidRPr="005D066E">
              <w:rPr>
                <w:sz w:val="20"/>
                <w:szCs w:val="20"/>
              </w:rPr>
              <w:t>%/ НДС не облагается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ADF4" w14:textId="77777777" w:rsidR="005D066E" w:rsidRPr="005D066E" w:rsidRDefault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 xml:space="preserve">Сумма в руб. </w:t>
            </w:r>
            <w:r w:rsidRPr="005D066E">
              <w:rPr>
                <w:sz w:val="20"/>
                <w:szCs w:val="20"/>
              </w:rPr>
              <w:t>в том числе НДС</w:t>
            </w:r>
            <w:r w:rsidRPr="005D066E">
              <w:rPr>
                <w:sz w:val="20"/>
                <w:szCs w:val="20"/>
                <w:u w:val="single"/>
              </w:rPr>
              <w:t xml:space="preserve">    </w:t>
            </w:r>
            <w:r w:rsidRPr="005D066E">
              <w:rPr>
                <w:sz w:val="20"/>
                <w:szCs w:val="20"/>
              </w:rPr>
              <w:t>%/ НДС не облагается</w:t>
            </w:r>
          </w:p>
        </w:tc>
      </w:tr>
      <w:tr w:rsidR="005D066E" w:rsidRPr="005D066E" w14:paraId="438A8C53" w14:textId="77777777" w:rsidTr="005D066E">
        <w:trPr>
          <w:gridAfter w:val="1"/>
          <w:wAfter w:w="29" w:type="dxa"/>
          <w:trHeight w:val="44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0F7B" w14:textId="77777777" w:rsidR="005D066E" w:rsidRPr="005D066E" w:rsidRDefault="005D066E" w:rsidP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E2C2" w14:textId="77777777" w:rsidR="005D066E" w:rsidRPr="005D066E" w:rsidRDefault="005D066E" w:rsidP="005D066E">
            <w:pPr>
              <w:ind w:right="165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Источник бесперебойного питания</w:t>
            </w:r>
          </w:p>
          <w:p w14:paraId="34C4D2E7" w14:textId="6E140F96" w:rsidR="005D066E" w:rsidRPr="005D066E" w:rsidRDefault="005D066E" w:rsidP="005D0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6B21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 xml:space="preserve">Тип- для промышленности с двойным преобразованием </w:t>
            </w:r>
          </w:p>
          <w:p w14:paraId="05F19926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Форм-фактор источника бесперебойного питания- отдельно стоящий (напольный)</w:t>
            </w:r>
          </w:p>
          <w:p w14:paraId="208CF736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Тип используемых аккумуляторных батарей- свинцово-кислотные герметичные необслуживаемые</w:t>
            </w:r>
          </w:p>
          <w:p w14:paraId="5AF49321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Наличие дополнительных функций – встроенный автоматический стабилизатор напряжения (</w:t>
            </w:r>
            <w:r w:rsidRPr="005D066E">
              <w:rPr>
                <w:sz w:val="20"/>
                <w:szCs w:val="20"/>
                <w:bdr w:val="none" w:sz="0" w:space="0" w:color="auto" w:frame="1"/>
                <w:lang w:val="en-US" w:eastAsia="ru-RU"/>
              </w:rPr>
              <w:t>AVR</w:t>
            </w: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  <w:p w14:paraId="73BD41E3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Наличие функции холодного старта – есть</w:t>
            </w:r>
          </w:p>
          <w:p w14:paraId="3E9586B2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Расположение батарей – внутри источника бесперебойного питания</w:t>
            </w:r>
          </w:p>
          <w:p w14:paraId="095D1D6E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Полная мощность каждого модуля силовой части ИБП – 2700  Ватт</w:t>
            </w:r>
          </w:p>
          <w:p w14:paraId="543EB25E" w14:textId="77777777" w:rsidR="005D066E" w:rsidRPr="005D066E" w:rsidRDefault="005D066E" w:rsidP="005D066E">
            <w:pPr>
              <w:ind w:right="165"/>
              <w:rPr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066E">
              <w:rPr>
                <w:sz w:val="20"/>
                <w:szCs w:val="20"/>
                <w:bdr w:val="none" w:sz="0" w:space="0" w:color="auto" w:frame="1"/>
                <w:lang w:eastAsia="ru-RU"/>
              </w:rPr>
              <w:t>Количество выходных разъемов питания с батареей–6</w:t>
            </w:r>
          </w:p>
          <w:p w14:paraId="044D9CD7" w14:textId="77777777" w:rsidR="005D066E" w:rsidRPr="005D066E" w:rsidRDefault="005D066E" w:rsidP="005D066E">
            <w:pPr>
              <w:ind w:right="165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Активная мощность – 2700 Ватт</w:t>
            </w:r>
          </w:p>
          <w:p w14:paraId="30868BAB" w14:textId="77777777" w:rsidR="005D066E" w:rsidRPr="005D066E" w:rsidRDefault="005D066E" w:rsidP="005D066E">
            <w:pPr>
              <w:ind w:right="165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КПД ИБП – 95%</w:t>
            </w:r>
          </w:p>
          <w:p w14:paraId="34A8F55D" w14:textId="77777777" w:rsidR="005D066E" w:rsidRPr="005D066E" w:rsidRDefault="005D066E" w:rsidP="005D066E">
            <w:pPr>
              <w:ind w:right="165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Емкость одного аккумулятора – 9 Ампер-час</w:t>
            </w:r>
          </w:p>
          <w:p w14:paraId="5C88C730" w14:textId="50D9CD3F" w:rsidR="005D066E" w:rsidRPr="005D066E" w:rsidRDefault="005D066E" w:rsidP="005D066E">
            <w:pPr>
              <w:ind w:right="-108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 xml:space="preserve">Количество выходных розеток </w:t>
            </w:r>
            <w:r w:rsidRPr="005D066E">
              <w:rPr>
                <w:sz w:val="20"/>
                <w:szCs w:val="20"/>
                <w:lang w:val="en-US"/>
              </w:rPr>
              <w:t>Schuko</w:t>
            </w:r>
            <w:r w:rsidRPr="005D066E">
              <w:rPr>
                <w:sz w:val="20"/>
                <w:szCs w:val="20"/>
              </w:rPr>
              <w:t xml:space="preserve"> – 0 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6C3C" w14:textId="6B999C5C" w:rsidR="005D066E" w:rsidRPr="005D066E" w:rsidRDefault="005D066E" w:rsidP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26.20.40.110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A147" w14:textId="77777777" w:rsidR="005D066E" w:rsidRPr="005D066E" w:rsidRDefault="005D066E" w:rsidP="005D06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ED93" w14:textId="217E37D5" w:rsidR="005D066E" w:rsidRPr="005D066E" w:rsidRDefault="005D066E" w:rsidP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E796" w14:textId="04502099" w:rsidR="005D066E" w:rsidRPr="005D066E" w:rsidRDefault="005D066E" w:rsidP="005D066E">
            <w:pPr>
              <w:jc w:val="center"/>
              <w:rPr>
                <w:sz w:val="20"/>
                <w:szCs w:val="20"/>
              </w:rPr>
            </w:pPr>
            <w:r w:rsidRPr="005D066E">
              <w:rPr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2E65" w14:textId="77777777" w:rsidR="005D066E" w:rsidRPr="005D066E" w:rsidRDefault="005D066E" w:rsidP="005D06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CEC7" w14:textId="77777777" w:rsidR="005D066E" w:rsidRPr="005D066E" w:rsidRDefault="005D066E" w:rsidP="005D06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D066E" w:rsidRPr="005D066E" w14:paraId="38B19A5F" w14:textId="77777777" w:rsidTr="005D066E">
        <w:trPr>
          <w:trHeight w:val="443"/>
        </w:trPr>
        <w:tc>
          <w:tcPr>
            <w:tcW w:w="7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FC01" w14:textId="77777777" w:rsidR="005D066E" w:rsidRPr="005D066E" w:rsidRDefault="005D066E" w:rsidP="005D066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6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C640" w14:textId="1EA7CB6E" w:rsidR="005D066E" w:rsidRPr="005D066E" w:rsidRDefault="005D066E" w:rsidP="005D066E">
            <w:pPr>
              <w:jc w:val="right"/>
              <w:rPr>
                <w:sz w:val="20"/>
                <w:szCs w:val="20"/>
              </w:rPr>
            </w:pPr>
            <w:r w:rsidRPr="005D066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4158" w14:textId="77777777" w:rsidR="005D066E" w:rsidRPr="005D066E" w:rsidRDefault="005D066E" w:rsidP="005D066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07BFA58" w14:textId="77777777" w:rsidR="00000000" w:rsidRDefault="001927BD">
      <w:pPr>
        <w:ind w:firstLine="708"/>
        <w:jc w:val="center"/>
        <w:rPr>
          <w:b/>
          <w:bCs/>
          <w:color w:val="000000"/>
          <w:sz w:val="20"/>
          <w:szCs w:val="20"/>
        </w:rPr>
      </w:pPr>
      <w:bookmarkStart w:id="4" w:name="sub_1015"/>
    </w:p>
    <w:p w14:paraId="7F3FAE8C" w14:textId="77777777" w:rsidR="00000000" w:rsidRDefault="001927BD" w:rsidP="005D066E">
      <w:pPr>
        <w:ind w:left="680" w:right="71" w:firstLine="737"/>
        <w:jc w:val="both"/>
      </w:pPr>
      <w:r>
        <w:rPr>
          <w:color w:val="000000"/>
          <w:sz w:val="20"/>
          <w:szCs w:val="2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</w:t>
      </w:r>
      <w:r>
        <w:rPr>
          <w:color w:val="000000"/>
          <w:sz w:val="20"/>
          <w:szCs w:val="20"/>
        </w:rPr>
        <w:t>е была осуществлена замена составных частей, не были восстановлены потребительские свойства.</w:t>
      </w:r>
    </w:p>
    <w:bookmarkEnd w:id="4"/>
    <w:p w14:paraId="491833FC" w14:textId="77777777" w:rsidR="00000000" w:rsidRDefault="001927BD">
      <w:pPr>
        <w:autoSpaceDE w:val="0"/>
        <w:jc w:val="center"/>
      </w:pPr>
    </w:p>
    <w:p w14:paraId="4DBBC3EA" w14:textId="77777777" w:rsidR="00000000" w:rsidRDefault="001927BD">
      <w:pPr>
        <w:autoSpaceDE w:val="0"/>
        <w:jc w:val="center"/>
      </w:pPr>
    </w:p>
    <w:p w14:paraId="3757BC9A" w14:textId="77777777" w:rsidR="00000000" w:rsidRDefault="001927BD">
      <w:pPr>
        <w:autoSpaceDE w:val="0"/>
        <w:jc w:val="center"/>
      </w:pPr>
    </w:p>
    <w:p w14:paraId="3BEB3C8F" w14:textId="77777777" w:rsidR="00000000" w:rsidRDefault="001927BD">
      <w:pPr>
        <w:autoSpaceDE w:val="0"/>
        <w:jc w:val="center"/>
        <w:rPr>
          <w:sz w:val="16"/>
          <w:szCs w:val="16"/>
        </w:rPr>
      </w:pPr>
      <w:r>
        <w:rPr>
          <w:sz w:val="20"/>
          <w:szCs w:val="20"/>
          <w:u w:val="single"/>
        </w:rPr>
        <w:t xml:space="preserve">   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/                          </w:t>
      </w:r>
      <w:r>
        <w:rPr>
          <w:sz w:val="20"/>
          <w:szCs w:val="20"/>
          <w:u w:val="single"/>
        </w:rPr>
        <w:t xml:space="preserve">                        </w:t>
      </w:r>
      <w:r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              </w:t>
      </w:r>
      <w:r>
        <w:rPr>
          <w:sz w:val="20"/>
          <w:szCs w:val="20"/>
        </w:rPr>
        <w:t>/</w:t>
      </w:r>
    </w:p>
    <w:p w14:paraId="4A7F00E8" w14:textId="77777777" w:rsidR="00000000" w:rsidRDefault="001927BD">
      <w:pPr>
        <w:autoSpaceDE w:val="0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М.П.                                               </w:t>
      </w:r>
      <w:r>
        <w:rPr>
          <w:sz w:val="16"/>
          <w:szCs w:val="16"/>
        </w:rPr>
        <w:t xml:space="preserve">                                            М.П.</w:t>
      </w:r>
    </w:p>
    <w:p w14:paraId="05529EA6" w14:textId="77777777" w:rsidR="00000000" w:rsidRDefault="001927BD">
      <w:pPr>
        <w:autoSpaceDE w:val="0"/>
        <w:spacing w:line="276" w:lineRule="auto"/>
        <w:jc w:val="center"/>
        <w:rPr>
          <w:sz w:val="16"/>
          <w:szCs w:val="16"/>
        </w:rPr>
      </w:pPr>
    </w:p>
    <w:p w14:paraId="4D9CFC07" w14:textId="77777777" w:rsidR="00000000" w:rsidRDefault="001927BD">
      <w:pPr>
        <w:autoSpaceDE w:val="0"/>
        <w:spacing w:line="276" w:lineRule="auto"/>
        <w:jc w:val="center"/>
        <w:rPr>
          <w:sz w:val="16"/>
          <w:szCs w:val="16"/>
        </w:rPr>
      </w:pPr>
    </w:p>
    <w:p w14:paraId="1A7D7B73" w14:textId="77777777" w:rsidR="001927BD" w:rsidRDefault="001927BD">
      <w:pPr>
        <w:autoSpaceDE w:val="0"/>
        <w:spacing w:line="276" w:lineRule="auto"/>
        <w:jc w:val="center"/>
      </w:pPr>
      <w:bookmarkStart w:id="5" w:name="_PictureBullets"/>
      <w:bookmarkEnd w:id="5"/>
    </w:p>
    <w:sectPr w:rsidR="001927BD">
      <w:footerReference w:type="even" r:id="rId14"/>
      <w:footerReference w:type="default" r:id="rId15"/>
      <w:footerReference w:type="first" r:id="rId16"/>
      <w:pgSz w:w="16838" w:h="11906" w:orient="landscape"/>
      <w:pgMar w:top="1077" w:right="993" w:bottom="765" w:left="18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2D17" w14:textId="77777777" w:rsidR="001927BD" w:rsidRDefault="001927BD">
      <w:r>
        <w:separator/>
      </w:r>
    </w:p>
  </w:endnote>
  <w:endnote w:type="continuationSeparator" w:id="0">
    <w:p w14:paraId="487FA99D" w14:textId="77777777" w:rsidR="001927BD" w:rsidRDefault="0019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040E" w14:textId="15D88441" w:rsidR="00000000" w:rsidRDefault="005D066E">
    <w:pPr>
      <w:pStyle w:val="afc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3F4E1A4" wp14:editId="091F6E56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2545" cy="103505"/>
              <wp:effectExtent l="8890" t="635" r="571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132CF" w14:textId="77777777" w:rsidR="00000000" w:rsidRDefault="001927BD">
                          <w:pPr>
                            <w:pStyle w:val="afc"/>
                          </w:pP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4E1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6.95pt;margin-top:.05pt;width:3.35pt;height:8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" o:allowincell="f" stroked="f">
              <v:fill opacity="0"/>
              <v:textbox inset=".4pt,.4pt,.4pt,.4pt">
                <w:txbxContent>
                  <w:p w14:paraId="448132CF" w14:textId="77777777" w:rsidR="00000000" w:rsidRDefault="001927BD">
                    <w:pPr>
                      <w:pStyle w:val="afc"/>
                    </w:pPr>
                    <w:r>
                      <w:rPr>
                        <w:rStyle w:val="a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a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30E7" w14:textId="77777777" w:rsidR="00000000" w:rsidRDefault="001927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0F76" w14:textId="77777777" w:rsidR="00000000" w:rsidRDefault="001927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1411" w14:textId="77777777" w:rsidR="00000000" w:rsidRDefault="001927BD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03AE" w14:textId="77777777" w:rsidR="00000000" w:rsidRDefault="00192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2C31" w14:textId="77777777" w:rsidR="001927BD" w:rsidRDefault="001927BD">
      <w:r>
        <w:separator/>
      </w:r>
    </w:p>
  </w:footnote>
  <w:footnote w:type="continuationSeparator" w:id="0">
    <w:p w14:paraId="264B08CD" w14:textId="77777777" w:rsidR="001927BD" w:rsidRDefault="0019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6E"/>
    <w:rsid w:val="001927BD"/>
    <w:rsid w:val="005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173661"/>
  <w15:chartTrackingRefBased/>
  <w15:docId w15:val="{890F0969-2BE9-408E-9F61-26B59393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rPr>
      <w:sz w:val="16"/>
      <w:szCs w:val="16"/>
      <w:lang w:val="ru-RU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номер страницы"/>
    <w:basedOn w:val="10"/>
  </w:style>
  <w:style w:type="character" w:customStyle="1" w:styleId="FontStyle26">
    <w:name w:val="Font Style26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</w:style>
  <w:style w:type="character" w:customStyle="1" w:styleId="nmb11">
    <w:name w:val="nmb11"/>
  </w:style>
  <w:style w:type="character" w:customStyle="1" w:styleId="btn2">
    <w:name w:val="btn2"/>
    <w:rPr>
      <w:bdr w:val="single" w:sz="6" w:space="0" w:color="E4E8EB"/>
    </w:rPr>
  </w:style>
  <w:style w:type="character" w:customStyle="1" w:styleId="20">
    <w:name w:val="Заголовок 2 Знак"/>
    <w:rPr>
      <w:b/>
      <w:sz w:val="30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character" w:customStyle="1" w:styleId="aa">
    <w:name w:val="Текст сноски Знак"/>
    <w:rPr>
      <w:rFonts w:ascii="Calibri" w:hAnsi="Calibri" w:cs="Calibri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Название Знак"/>
    <w:rPr>
      <w:rFonts w:ascii="Arial" w:hAnsi="Arial" w:cs="Arial"/>
      <w:b/>
      <w:kern w:val="2"/>
      <w:sz w:val="3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e">
    <w:name w:val="Основной текст_"/>
    <w:rPr>
      <w:shd w:val="clear" w:color="auto" w:fill="FFFFFF"/>
    </w:rPr>
  </w:style>
  <w:style w:type="character" w:customStyle="1" w:styleId="af">
    <w:name w:val="Нижний колонтитул Знак"/>
    <w:rPr>
      <w:rFonts w:ascii="Times New Roman" w:hAnsi="Times New Roman" w:cs="Times New Roman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</w:style>
  <w:style w:type="character" w:customStyle="1" w:styleId="blk">
    <w:name w:val="blk"/>
  </w:style>
  <w:style w:type="character" w:customStyle="1" w:styleId="12">
    <w:name w:val="Обычный (веб) Знак1"/>
    <w:rPr>
      <w:sz w:val="24"/>
      <w:szCs w:val="24"/>
    </w:rPr>
  </w:style>
  <w:style w:type="character" w:customStyle="1" w:styleId="210">
    <w:name w:val="Основной текст 2 Знак1"/>
    <w:rPr>
      <w:sz w:val="24"/>
      <w:szCs w:val="24"/>
      <w:lang w:val="x-none"/>
    </w:rPr>
  </w:style>
  <w:style w:type="character" w:customStyle="1" w:styleId="af2">
    <w:name w:val="Подзаголовок Знак"/>
    <w:rPr>
      <w:rFonts w:ascii="Arial" w:hAnsi="Arial" w:cs="Arial"/>
      <w:sz w:val="24"/>
      <w:szCs w:val="24"/>
      <w:lang w:val="x-none"/>
    </w:rPr>
  </w:style>
  <w:style w:type="character" w:customStyle="1" w:styleId="2Arial75pt">
    <w:name w:val="Основной текст (2) + Arial;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_"/>
    <w:rPr>
      <w:sz w:val="19"/>
      <w:szCs w:val="19"/>
      <w:shd w:val="clear" w:color="auto" w:fill="FFFFFF"/>
    </w:rPr>
  </w:style>
  <w:style w:type="character" w:customStyle="1" w:styleId="af3">
    <w:name w:val="Другое_"/>
    <w:rPr>
      <w:shd w:val="clear" w:color="auto" w:fill="FFFFFF"/>
    </w:rPr>
  </w:style>
  <w:style w:type="character" w:customStyle="1" w:styleId="char-name">
    <w:name w:val="char-name"/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  <w:style w:type="character" w:customStyle="1" w:styleId="chars-valuevalue-min-val">
    <w:name w:val="chars-value__value-min-val"/>
  </w:style>
  <w:style w:type="character" w:customStyle="1" w:styleId="chars-valuevalue-max-val">
    <w:name w:val="chars-value__value-max-val"/>
  </w:style>
  <w:style w:type="paragraph" w:customStyle="1" w:styleId="13">
    <w:name w:val="Заголовок1"/>
    <w:basedOn w:val="a"/>
    <w:next w:val="af4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x-none"/>
    </w:rPr>
  </w:style>
  <w:style w:type="paragraph" w:styleId="af4">
    <w:name w:val="Body Text"/>
    <w:basedOn w:val="a"/>
    <w:pPr>
      <w:spacing w:after="120"/>
    </w:pPr>
    <w:rPr>
      <w:lang w:val="x-none"/>
    </w:r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7">
    <w:name w:val="Body Text Indent"/>
    <w:basedOn w:val="a"/>
    <w:pPr>
      <w:overflowPunct w:val="0"/>
      <w:autoSpaceDE w:val="0"/>
      <w:ind w:firstLine="708"/>
      <w:jc w:val="both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BodyText2">
    <w:name w:val="Body Text 2"/>
    <w:basedOn w:val="a"/>
    <w:pPr>
      <w:ind w:firstLine="851"/>
      <w:jc w:val="both"/>
    </w:pPr>
    <w:rPr>
      <w:szCs w:val="20"/>
    </w:rPr>
  </w:style>
  <w:style w:type="paragraph" w:customStyle="1" w:styleId="BodyTextIndent2">
    <w:name w:val="Body Text Indent 2"/>
    <w:basedOn w:val="a"/>
    <w:pPr>
      <w:ind w:firstLine="709"/>
      <w:jc w:val="both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30">
    <w:name w:val="Знак Знак23 Знак Знак Знак Знак 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5">
    <w:name w:val="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20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afd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f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4" w:lineRule="exact"/>
      <w:jc w:val="center"/>
    </w:pPr>
  </w:style>
  <w:style w:type="paragraph" w:styleId="aff0">
    <w:name w:val="List Paragraph"/>
    <w:basedOn w:val="a"/>
    <w:qFormat/>
    <w:pPr>
      <w:ind w:left="708"/>
    </w:pPr>
    <w:rPr>
      <w:lang w:val="x-none"/>
    </w:rPr>
  </w:style>
  <w:style w:type="paragraph" w:customStyle="1" w:styleId="ConsNonformat0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2">
    <w:name w:val="Обычный (веб)"/>
    <w:basedOn w:val="a"/>
    <w:pPr>
      <w:spacing w:before="280" w:after="280"/>
    </w:pPr>
    <w:rPr>
      <w:lang w:val="x-none"/>
    </w:rPr>
  </w:style>
  <w:style w:type="paragraph" w:customStyle="1" w:styleId="ConsDTNormal">
    <w:name w:val="ConsDTNormal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нак Знак Знак Знак"/>
    <w:basedOn w:val="a"/>
    <w:next w:val="a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5">
    <w:name w:val="footnote text"/>
    <w:basedOn w:val="a"/>
    <w:rPr>
      <w:rFonts w:ascii="Calibri" w:hAnsi="Calibri" w:cs="Calibri"/>
      <w:sz w:val="20"/>
      <w:szCs w:val="20"/>
      <w:lang w:val="x-none"/>
    </w:rPr>
  </w:style>
  <w:style w:type="paragraph" w:customStyle="1" w:styleId="16">
    <w:name w:val="Название объекта1"/>
    <w:basedOn w:val="a"/>
    <w:next w:val="a"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17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212">
    <w:name w:val="Основной текст с отступом 21"/>
    <w:basedOn w:val="a"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8">
    <w:name w:val="Знак Знак Знак Знак Знак Знак 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Абзац списка1"/>
    <w:basedOn w:val="a"/>
    <w:pPr>
      <w:ind w:left="720"/>
    </w:pPr>
    <w:rPr>
      <w:sz w:val="20"/>
      <w:szCs w:val="20"/>
    </w:rPr>
  </w:style>
  <w:style w:type="paragraph" w:customStyle="1" w:styleId="26">
    <w:name w:val="Основной текст2"/>
    <w:basedOn w:val="a"/>
    <w:pPr>
      <w:shd w:val="clear" w:color="auto" w:fill="FFFFFF"/>
      <w:spacing w:before="360" w:line="274" w:lineRule="exact"/>
      <w:jc w:val="both"/>
    </w:pPr>
    <w:rPr>
      <w:sz w:val="20"/>
      <w:szCs w:val="20"/>
      <w:lang w:val="x-none"/>
    </w:rPr>
  </w:style>
  <w:style w:type="paragraph" w:customStyle="1" w:styleId="1a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8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  <w:lang w:val="x-none"/>
    </w:rPr>
  </w:style>
  <w:style w:type="paragraph" w:customStyle="1" w:styleId="fr1cxspmiddle">
    <w:name w:val="fr1cxspmiddle"/>
    <w:basedOn w:val="a"/>
    <w:pPr>
      <w:spacing w:before="280" w:after="280"/>
    </w:pPr>
  </w:style>
  <w:style w:type="paragraph" w:customStyle="1" w:styleId="fr1cxsplast">
    <w:name w:val="fr1cxsplast"/>
    <w:basedOn w:val="a"/>
    <w:pPr>
      <w:spacing w:before="280" w:after="280"/>
    </w:p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pPr>
      <w:spacing w:before="280" w:after="280"/>
    </w:pPr>
  </w:style>
  <w:style w:type="paragraph" w:customStyle="1" w:styleId="aff9">
    <w:name w:val="Друго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affa">
    <w:name w:val="Заголовок таблицы"/>
    <w:basedOn w:val="aff3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8E04AED608C88008B1DBF26h5N1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7D28AD7253741821838B6AAAA07ED6E11C1A066009F5C374A7805FCg8N0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C67EB82148712F6982EDA2F940D68AF14470531FF1273AA15F0ABB8670ACFC89CACD5C3A0E381EC43ED5FBB4B027BC558D39d0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login.consultant.ru/link/?req=doc&amp;base=RZR&amp;n=331074&amp;date=04.02.2021&amp;dst=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5545</Words>
  <Characters>31609</Characters>
  <Application>Microsoft Office Word</Application>
  <DocSecurity>0</DocSecurity>
  <Lines>263</Lines>
  <Paragraphs>74</Paragraphs>
  <ScaleCrop>false</ScaleCrop>
  <Company/>
  <LinksUpToDate>false</LinksUpToDate>
  <CharactersWithSpaces>37080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2</cp:revision>
  <cp:lastPrinted>1601-01-01T00:00:00Z</cp:lastPrinted>
  <dcterms:created xsi:type="dcterms:W3CDTF">2026-05-18T12:39:00Z</dcterms:created>
  <dcterms:modified xsi:type="dcterms:W3CDTF">2026-05-18T12:39:00Z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