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EFBC" w14:textId="6CB577D8" w:rsidR="00D80CFD" w:rsidRDefault="00221437">
      <w:pPr>
        <w:tabs>
          <w:tab w:val="left" w:pos="993"/>
        </w:tabs>
        <w:jc w:val="center"/>
        <w:rPr>
          <w:b/>
          <w:bCs/>
          <w:sz w:val="24"/>
          <w:szCs w:val="24"/>
        </w:rPr>
      </w:pPr>
      <w:r w:rsidRPr="008F0779">
        <w:rPr>
          <w:b/>
          <w:bCs/>
          <w:sz w:val="24"/>
          <w:szCs w:val="24"/>
        </w:rPr>
        <w:t>ОПИСАНИЕ</w:t>
      </w:r>
      <w:r w:rsidR="006C7703" w:rsidRPr="008F0779">
        <w:rPr>
          <w:b/>
          <w:bCs/>
          <w:sz w:val="24"/>
          <w:szCs w:val="24"/>
        </w:rPr>
        <w:t xml:space="preserve"> ОБЪЕКТ</w:t>
      </w:r>
      <w:r w:rsidRPr="008F0779">
        <w:rPr>
          <w:b/>
          <w:bCs/>
          <w:sz w:val="24"/>
          <w:szCs w:val="24"/>
        </w:rPr>
        <w:t>А</w:t>
      </w:r>
      <w:r w:rsidR="006C7703" w:rsidRPr="008F0779">
        <w:rPr>
          <w:b/>
          <w:bCs/>
          <w:sz w:val="24"/>
          <w:szCs w:val="24"/>
        </w:rPr>
        <w:t xml:space="preserve"> ЗАКУПКИ</w:t>
      </w:r>
    </w:p>
    <w:p w14:paraId="49D58FE9" w14:textId="77777777" w:rsidR="00183AA5" w:rsidRPr="008F0779" w:rsidRDefault="00183AA5">
      <w:pPr>
        <w:tabs>
          <w:tab w:val="left" w:pos="993"/>
        </w:tabs>
        <w:jc w:val="center"/>
        <w:rPr>
          <w:b/>
          <w:bCs/>
          <w:sz w:val="24"/>
          <w:szCs w:val="24"/>
        </w:rPr>
      </w:pPr>
    </w:p>
    <w:p w14:paraId="19E36543" w14:textId="2EC4F98F" w:rsidR="007C3953" w:rsidRDefault="007C3953" w:rsidP="007C3953">
      <w:pPr>
        <w:tabs>
          <w:tab w:val="left" w:pos="993"/>
        </w:tabs>
        <w:ind w:right="112"/>
        <w:jc w:val="both"/>
        <w:rPr>
          <w:sz w:val="24"/>
          <w:szCs w:val="24"/>
        </w:rPr>
      </w:pPr>
      <w:r w:rsidRPr="008F0779">
        <w:rPr>
          <w:b/>
          <w:bCs/>
          <w:sz w:val="24"/>
          <w:szCs w:val="24"/>
        </w:rPr>
        <w:t>Наименование объекта закупки:</w:t>
      </w:r>
      <w:r w:rsidR="00183AA5">
        <w:rPr>
          <w:sz w:val="24"/>
          <w:szCs w:val="24"/>
        </w:rPr>
        <w:t xml:space="preserve"> </w:t>
      </w:r>
      <w:bookmarkStart w:id="0" w:name="_Hlk238134416"/>
      <w:r>
        <w:rPr>
          <w:sz w:val="24"/>
          <w:szCs w:val="24"/>
        </w:rPr>
        <w:t>Оказание услуг по о</w:t>
      </w:r>
      <w:r w:rsidR="00221437" w:rsidRPr="008F0779">
        <w:rPr>
          <w:sz w:val="24"/>
          <w:szCs w:val="24"/>
        </w:rPr>
        <w:t>бслуживани</w:t>
      </w:r>
      <w:r>
        <w:rPr>
          <w:sz w:val="24"/>
          <w:szCs w:val="24"/>
        </w:rPr>
        <w:t>ю</w:t>
      </w:r>
      <w:r w:rsidR="00221437" w:rsidRPr="008F0779">
        <w:rPr>
          <w:sz w:val="24"/>
          <w:szCs w:val="24"/>
        </w:rPr>
        <w:t xml:space="preserve"> защищенной сети передачи данных № 3608</w:t>
      </w:r>
      <w:r>
        <w:rPr>
          <w:sz w:val="24"/>
          <w:szCs w:val="24"/>
        </w:rPr>
        <w:t>.</w:t>
      </w:r>
      <w:bookmarkEnd w:id="0"/>
    </w:p>
    <w:p w14:paraId="42AE9CB9" w14:textId="77777777" w:rsidR="007C3953" w:rsidRDefault="007C3953" w:rsidP="007C3953">
      <w:pPr>
        <w:tabs>
          <w:tab w:val="left" w:pos="993"/>
        </w:tabs>
        <w:ind w:right="112"/>
        <w:jc w:val="both"/>
        <w:rPr>
          <w:sz w:val="24"/>
          <w:szCs w:val="24"/>
        </w:rPr>
      </w:pPr>
    </w:p>
    <w:tbl>
      <w:tblPr>
        <w:tblW w:w="5144" w:type="pct"/>
        <w:tblLayout w:type="fixed"/>
        <w:tblLook w:val="04A0" w:firstRow="1" w:lastRow="0" w:firstColumn="1" w:lastColumn="0" w:noHBand="0" w:noVBand="1"/>
      </w:tblPr>
      <w:tblGrid>
        <w:gridCol w:w="600"/>
        <w:gridCol w:w="5877"/>
        <w:gridCol w:w="884"/>
        <w:gridCol w:w="827"/>
        <w:gridCol w:w="1324"/>
        <w:gridCol w:w="1478"/>
      </w:tblGrid>
      <w:tr w:rsidR="007C3953" w:rsidRPr="00221437" w14:paraId="551FC028" w14:textId="77777777" w:rsidTr="006528B3">
        <w:trPr>
          <w:trHeight w:val="32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072B" w14:textId="77777777" w:rsidR="007C3953" w:rsidRPr="00221437" w:rsidRDefault="007C3953" w:rsidP="006528B3">
            <w:pPr>
              <w:jc w:val="center"/>
            </w:pPr>
            <w:r w:rsidRPr="00221437">
              <w:rPr>
                <w:b/>
                <w:lang w:eastAsia="en-US"/>
              </w:rPr>
              <w:t>№ п/п</w:t>
            </w:r>
          </w:p>
        </w:tc>
        <w:tc>
          <w:tcPr>
            <w:tcW w:w="5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C693" w14:textId="3FA02A2A" w:rsidR="007C3953" w:rsidRPr="00221437" w:rsidRDefault="007C3953" w:rsidP="006528B3">
            <w:pPr>
              <w:jc w:val="center"/>
            </w:pPr>
            <w:r w:rsidRPr="00221437">
              <w:rPr>
                <w:b/>
                <w:lang w:eastAsia="en-US"/>
              </w:rPr>
              <w:t>Наименование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D9F5" w14:textId="77777777" w:rsidR="007C3953" w:rsidRPr="00221437" w:rsidRDefault="007C3953" w:rsidP="006528B3">
            <w:pPr>
              <w:ind w:right="-146"/>
              <w:jc w:val="center"/>
            </w:pPr>
            <w:r w:rsidRPr="00221437">
              <w:rPr>
                <w:b/>
                <w:color w:val="000000"/>
                <w:lang w:eastAsia="ar-SA"/>
              </w:rPr>
              <w:t>Ед</w:t>
            </w:r>
            <w:r>
              <w:rPr>
                <w:b/>
                <w:color w:val="000000"/>
                <w:lang w:eastAsia="ar-SA"/>
              </w:rPr>
              <w:t>.</w:t>
            </w:r>
            <w:r w:rsidRPr="00221437">
              <w:rPr>
                <w:b/>
                <w:color w:val="000000"/>
                <w:lang w:eastAsia="ar-SA"/>
              </w:rPr>
              <w:t xml:space="preserve"> изм</w:t>
            </w:r>
            <w:r>
              <w:rPr>
                <w:b/>
                <w:color w:val="000000"/>
                <w:lang w:eastAsia="ar-SA"/>
              </w:rPr>
              <w:t>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5CB3" w14:textId="77777777" w:rsidR="007C3953" w:rsidRPr="00221437" w:rsidRDefault="007C3953" w:rsidP="006528B3">
            <w:pPr>
              <w:ind w:right="-146"/>
              <w:jc w:val="center"/>
            </w:pPr>
            <w:r w:rsidRPr="00221437">
              <w:rPr>
                <w:rFonts w:eastAsia="Calibri"/>
                <w:b/>
                <w:lang w:eastAsia="en-US"/>
              </w:rPr>
              <w:t>Кол-во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30EA" w14:textId="77777777" w:rsidR="007C3953" w:rsidRPr="00221437" w:rsidRDefault="007C3953" w:rsidP="006528B3">
            <w:pPr>
              <w:ind w:right="-146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Цена за </w:t>
            </w:r>
            <w:proofErr w:type="spellStart"/>
            <w:r>
              <w:rPr>
                <w:rFonts w:eastAsia="Calibri"/>
                <w:b/>
                <w:lang w:eastAsia="en-US"/>
              </w:rPr>
              <w:t>ед.изм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., </w:t>
            </w:r>
            <w:proofErr w:type="spellStart"/>
            <w:r>
              <w:rPr>
                <w:rFonts w:eastAsia="Calibri"/>
                <w:b/>
                <w:lang w:eastAsia="en-US"/>
              </w:rPr>
              <w:t>руб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84D0" w14:textId="77777777" w:rsidR="007C3953" w:rsidRPr="00221437" w:rsidRDefault="007C3953" w:rsidP="006528B3">
            <w:pPr>
              <w:ind w:right="-146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Сумма всего, </w:t>
            </w:r>
            <w:proofErr w:type="spellStart"/>
            <w:r>
              <w:rPr>
                <w:rFonts w:eastAsia="Calibri"/>
                <w:b/>
                <w:lang w:eastAsia="en-US"/>
              </w:rPr>
              <w:t>руб</w:t>
            </w:r>
            <w:proofErr w:type="spellEnd"/>
          </w:p>
        </w:tc>
      </w:tr>
      <w:tr w:rsidR="007C3953" w:rsidRPr="00221437" w14:paraId="633E5A9A" w14:textId="77777777" w:rsidTr="006528B3">
        <w:trPr>
          <w:trHeight w:val="8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98E5" w14:textId="77777777" w:rsidR="007C3953" w:rsidRPr="00221437" w:rsidRDefault="007C3953" w:rsidP="006528B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6547" w14:textId="77777777" w:rsidR="007C3953" w:rsidRPr="00221437" w:rsidRDefault="007C3953" w:rsidP="006528B3">
            <w:pPr>
              <w:ind w:right="-1"/>
              <w:contextualSpacing/>
              <w:jc w:val="center"/>
            </w:pPr>
            <w:r w:rsidRPr="00221437">
              <w:rPr>
                <w:sz w:val="24"/>
                <w:szCs w:val="24"/>
              </w:rPr>
              <w:t>Проведения Ежегодного Технического Контроля применяемых мер безопасности информации и разработка документации с использованием ПО Орион журнал (1 год)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37B4" w14:textId="77777777" w:rsidR="007C3953" w:rsidRPr="00221437" w:rsidRDefault="007C3953" w:rsidP="006528B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9EE0" w14:textId="77777777" w:rsidR="007C3953" w:rsidRPr="00221437" w:rsidRDefault="007C3953" w:rsidP="006528B3">
            <w:pPr>
              <w:ind w:right="-1"/>
              <w:contextualSpacing/>
              <w:jc w:val="center"/>
            </w:pPr>
            <w:r w:rsidRPr="00221437"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D0D7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D4C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953" w:rsidRPr="00221437" w14:paraId="39C50607" w14:textId="77777777" w:rsidTr="006528B3">
        <w:trPr>
          <w:trHeight w:val="8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B8A9" w14:textId="77777777" w:rsidR="007C3953" w:rsidRPr="00221437" w:rsidRDefault="007C3953" w:rsidP="006528B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08C1" w14:textId="77777777" w:rsidR="007C3953" w:rsidRPr="00221437" w:rsidRDefault="007C3953" w:rsidP="006528B3">
            <w:pPr>
              <w:ind w:right="-1"/>
              <w:contextualSpacing/>
              <w:jc w:val="center"/>
            </w:pPr>
            <w:r w:rsidRPr="00221437">
              <w:rPr>
                <w:sz w:val="24"/>
                <w:szCs w:val="24"/>
              </w:rPr>
              <w:t>Дистанционная установка и настройка средств защиты информации в соответствии с эксплуатационной и технической документацией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BA64" w14:textId="77777777" w:rsidR="007C3953" w:rsidRPr="00221437" w:rsidRDefault="007C3953" w:rsidP="006528B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65D7" w14:textId="77777777" w:rsidR="007C3953" w:rsidRPr="00221437" w:rsidRDefault="007C3953" w:rsidP="006528B3">
            <w:pPr>
              <w:ind w:right="-1"/>
              <w:contextualSpacing/>
              <w:jc w:val="center"/>
            </w:pPr>
            <w:r w:rsidRPr="00221437"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EF4E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431B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953" w:rsidRPr="00221437" w14:paraId="7ABEC7DC" w14:textId="77777777" w:rsidTr="006528B3">
        <w:trPr>
          <w:trHeight w:val="8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FC41" w14:textId="77777777" w:rsidR="007C3953" w:rsidRPr="00221437" w:rsidRDefault="007C3953" w:rsidP="006528B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2EEB" w14:textId="77777777" w:rsidR="007C3953" w:rsidRPr="00221437" w:rsidRDefault="007C3953" w:rsidP="006528B3">
            <w:pPr>
              <w:ind w:right="-1"/>
              <w:contextualSpacing/>
              <w:jc w:val="center"/>
            </w:pPr>
            <w:r w:rsidRPr="00221437">
              <w:rPr>
                <w:sz w:val="24"/>
                <w:szCs w:val="24"/>
              </w:rPr>
              <w:t>Право на использование ПО "Средство защиты информации Secret Net Studio". Максимальная защита SNS (сроком 1 год).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B706" w14:textId="77777777" w:rsidR="007C3953" w:rsidRPr="00221437" w:rsidRDefault="007C3953" w:rsidP="006528B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4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5039" w14:textId="77777777" w:rsidR="007C3953" w:rsidRPr="00221437" w:rsidRDefault="007C3953" w:rsidP="006528B3">
            <w:pPr>
              <w:ind w:right="-1"/>
              <w:contextualSpacing/>
              <w:jc w:val="center"/>
            </w:pPr>
            <w:r w:rsidRPr="00221437"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7C09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6399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953" w:rsidRPr="00221437" w14:paraId="633ECD42" w14:textId="77777777" w:rsidTr="00E22686">
        <w:trPr>
          <w:trHeight w:val="384"/>
        </w:trPr>
        <w:tc>
          <w:tcPr>
            <w:tcW w:w="9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6369D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E9E4" w14:textId="77777777" w:rsidR="007C3953" w:rsidRPr="00221437" w:rsidRDefault="007C3953" w:rsidP="006528B3">
            <w:pPr>
              <w:ind w:right="-1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2F2F52B4" w14:textId="77777777" w:rsidR="007C3953" w:rsidRPr="008F0779" w:rsidRDefault="007C3953" w:rsidP="007C3953">
      <w:pPr>
        <w:tabs>
          <w:tab w:val="left" w:pos="993"/>
        </w:tabs>
        <w:ind w:right="112"/>
        <w:jc w:val="both"/>
        <w:rPr>
          <w:sz w:val="24"/>
          <w:szCs w:val="24"/>
        </w:rPr>
      </w:pPr>
    </w:p>
    <w:p w14:paraId="317CE344" w14:textId="7BF51BAA" w:rsidR="00221437" w:rsidRPr="008F0779" w:rsidRDefault="00221437" w:rsidP="007C3953">
      <w:pPr>
        <w:jc w:val="both"/>
        <w:rPr>
          <w:sz w:val="24"/>
          <w:szCs w:val="24"/>
        </w:rPr>
      </w:pPr>
      <w:r w:rsidRPr="008F0779">
        <w:rPr>
          <w:b/>
          <w:bCs/>
          <w:sz w:val="24"/>
          <w:szCs w:val="24"/>
        </w:rPr>
        <w:t xml:space="preserve">Место </w:t>
      </w:r>
      <w:r w:rsidR="009C2618">
        <w:rPr>
          <w:b/>
          <w:bCs/>
          <w:sz w:val="24"/>
          <w:szCs w:val="24"/>
        </w:rPr>
        <w:t>оказания услуг</w:t>
      </w:r>
      <w:r w:rsidRPr="008F0779">
        <w:rPr>
          <w:b/>
          <w:bCs/>
          <w:sz w:val="24"/>
          <w:szCs w:val="24"/>
        </w:rPr>
        <w:t>:</w:t>
      </w:r>
      <w:r w:rsidRPr="008F0779">
        <w:rPr>
          <w:sz w:val="24"/>
          <w:szCs w:val="24"/>
        </w:rPr>
        <w:t xml:space="preserve"> </w:t>
      </w:r>
      <w:bookmarkStart w:id="1" w:name="_Hlk238134742"/>
      <w:r w:rsidR="009C2618">
        <w:rPr>
          <w:sz w:val="24"/>
          <w:szCs w:val="24"/>
        </w:rPr>
        <w:t xml:space="preserve">дистанционно, </w:t>
      </w:r>
      <w:r w:rsidRPr="008F0779">
        <w:rPr>
          <w:sz w:val="24"/>
          <w:szCs w:val="24"/>
        </w:rPr>
        <w:t xml:space="preserve">ФИЦ Коми НЦ </w:t>
      </w:r>
      <w:proofErr w:type="spellStart"/>
      <w:r w:rsidRPr="008F0779">
        <w:rPr>
          <w:sz w:val="24"/>
          <w:szCs w:val="24"/>
        </w:rPr>
        <w:t>УрО</w:t>
      </w:r>
      <w:proofErr w:type="spellEnd"/>
      <w:r w:rsidRPr="008F0779">
        <w:rPr>
          <w:sz w:val="24"/>
          <w:szCs w:val="24"/>
        </w:rPr>
        <w:t xml:space="preserve"> РАН</w:t>
      </w:r>
      <w:bookmarkEnd w:id="1"/>
      <w:r w:rsidRPr="008F0779">
        <w:rPr>
          <w:sz w:val="24"/>
          <w:szCs w:val="24"/>
        </w:rPr>
        <w:t xml:space="preserve">, </w:t>
      </w:r>
      <w:bookmarkStart w:id="2" w:name="_Hlk238134512"/>
      <w:r w:rsidRPr="008F0779">
        <w:rPr>
          <w:sz w:val="24"/>
          <w:szCs w:val="24"/>
        </w:rPr>
        <w:t>ул. Коммунистическая, дом 26, кабинет 218.</w:t>
      </w:r>
    </w:p>
    <w:bookmarkEnd w:id="2"/>
    <w:p w14:paraId="1F2785F7" w14:textId="5BE58871" w:rsidR="00221437" w:rsidRPr="008F0779" w:rsidRDefault="00221437" w:rsidP="007C3953">
      <w:pPr>
        <w:jc w:val="both"/>
        <w:rPr>
          <w:b/>
          <w:bCs/>
          <w:sz w:val="24"/>
          <w:szCs w:val="24"/>
        </w:rPr>
      </w:pPr>
      <w:r w:rsidRPr="008F0779">
        <w:rPr>
          <w:b/>
          <w:bCs/>
          <w:sz w:val="24"/>
          <w:szCs w:val="24"/>
        </w:rPr>
        <w:t>ОКПД - 58.29.50.000</w:t>
      </w:r>
    </w:p>
    <w:p w14:paraId="4A4B1B8A" w14:textId="226AEF2C" w:rsidR="00221437" w:rsidRPr="008F0779" w:rsidRDefault="00221437" w:rsidP="007C3953">
      <w:pPr>
        <w:jc w:val="both"/>
        <w:rPr>
          <w:b/>
          <w:bCs/>
          <w:sz w:val="24"/>
          <w:szCs w:val="24"/>
        </w:rPr>
      </w:pPr>
      <w:r w:rsidRPr="008F0779">
        <w:rPr>
          <w:b/>
          <w:bCs/>
          <w:sz w:val="24"/>
          <w:szCs w:val="24"/>
        </w:rPr>
        <w:t>Срок</w:t>
      </w:r>
      <w:r w:rsidR="008F0779" w:rsidRPr="008F0779">
        <w:rPr>
          <w:b/>
          <w:bCs/>
          <w:sz w:val="24"/>
          <w:szCs w:val="24"/>
        </w:rPr>
        <w:t xml:space="preserve"> </w:t>
      </w:r>
      <w:r w:rsidRPr="008F0779">
        <w:rPr>
          <w:b/>
          <w:bCs/>
          <w:sz w:val="24"/>
          <w:szCs w:val="24"/>
        </w:rPr>
        <w:t>оказани</w:t>
      </w:r>
      <w:r w:rsidR="008F0779" w:rsidRPr="008F0779">
        <w:rPr>
          <w:b/>
          <w:bCs/>
          <w:sz w:val="24"/>
          <w:szCs w:val="24"/>
        </w:rPr>
        <w:t>я</w:t>
      </w:r>
      <w:r w:rsidRPr="008F0779">
        <w:rPr>
          <w:b/>
          <w:bCs/>
          <w:sz w:val="24"/>
          <w:szCs w:val="24"/>
        </w:rPr>
        <w:t xml:space="preserve"> услуги:</w:t>
      </w:r>
      <w:bookmarkStart w:id="3" w:name="_Hlk238134492"/>
      <w:r w:rsidRPr="008F0779">
        <w:rPr>
          <w:sz w:val="24"/>
          <w:szCs w:val="24"/>
        </w:rPr>
        <w:t xml:space="preserve"> с </w:t>
      </w:r>
      <w:r w:rsidR="008F0779" w:rsidRPr="008F0779">
        <w:rPr>
          <w:sz w:val="24"/>
          <w:szCs w:val="24"/>
        </w:rPr>
        <w:t>даты</w:t>
      </w:r>
      <w:r w:rsidRPr="008F0779">
        <w:rPr>
          <w:sz w:val="24"/>
          <w:szCs w:val="24"/>
        </w:rPr>
        <w:t xml:space="preserve"> заключения </w:t>
      </w:r>
      <w:r w:rsidR="008F0779" w:rsidRPr="008F0779">
        <w:rPr>
          <w:sz w:val="24"/>
          <w:szCs w:val="24"/>
        </w:rPr>
        <w:t>Контракта</w:t>
      </w:r>
      <w:r w:rsidRPr="008F0779">
        <w:rPr>
          <w:sz w:val="24"/>
          <w:szCs w:val="24"/>
        </w:rPr>
        <w:t xml:space="preserve"> в течение </w:t>
      </w:r>
      <w:r w:rsidRPr="008F0779">
        <w:rPr>
          <w:b/>
          <w:bCs/>
          <w:sz w:val="24"/>
          <w:szCs w:val="24"/>
        </w:rPr>
        <w:t>30 рабочих дней.</w:t>
      </w:r>
      <w:bookmarkEnd w:id="3"/>
    </w:p>
    <w:p w14:paraId="0AB6C3A3" w14:textId="77777777" w:rsidR="00D80CFD" w:rsidRDefault="00D80CFD">
      <w:pPr>
        <w:pStyle w:val="aa"/>
        <w:tabs>
          <w:tab w:val="left" w:pos="993"/>
        </w:tabs>
        <w:ind w:left="0"/>
        <w:rPr>
          <w:bCs/>
        </w:rPr>
      </w:pPr>
    </w:p>
    <w:p w14:paraId="710430E0" w14:textId="77777777" w:rsidR="00D80CFD" w:rsidRPr="00810B7F" w:rsidRDefault="006C7703">
      <w:pPr>
        <w:pStyle w:val="aa"/>
        <w:widowControl/>
        <w:numPr>
          <w:ilvl w:val="0"/>
          <w:numId w:val="1"/>
        </w:numPr>
        <w:overflowPunct w:val="0"/>
        <w:spacing w:before="120" w:after="120"/>
        <w:ind w:left="0" w:firstLine="567"/>
        <w:jc w:val="center"/>
        <w:textAlignment w:val="auto"/>
        <w:rPr>
          <w:b/>
          <w:bCs/>
          <w:sz w:val="24"/>
          <w:szCs w:val="24"/>
        </w:rPr>
      </w:pPr>
      <w:r w:rsidRPr="00810B7F">
        <w:rPr>
          <w:b/>
          <w:bCs/>
          <w:sz w:val="24"/>
          <w:szCs w:val="24"/>
        </w:rPr>
        <w:t>ОБЩИЕ ТРЕБОВАНИЯ К ОКАЗАНИЮ УСЛУГ</w:t>
      </w:r>
    </w:p>
    <w:p w14:paraId="48D3E58E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В рамках оказания услуг по защите информации Исполнитель, при условии выполнения Заказчиком своих обязательств, должен обеспечить проведение периодического контроля мер по защите персональных данных, при их обработке в ИС Заказчика.</w:t>
      </w:r>
    </w:p>
    <w:p w14:paraId="041A4CE2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Оказание услуг осуществляется Исполнителем применительно к ИС Заказчика, имеющей следующие характеристики:</w:t>
      </w:r>
    </w:p>
    <w:p w14:paraId="00043AD8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инфраструктура ИС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14:paraId="3D52218C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общее количество АРМ, включенных в инфраструктуру ИС, и адреса их размещения указано в таблице №1:</w:t>
      </w:r>
    </w:p>
    <w:tbl>
      <w:tblPr>
        <w:tblW w:w="10433" w:type="dxa"/>
        <w:jc w:val="right"/>
        <w:tblLayout w:type="fixed"/>
        <w:tblLook w:val="04A0" w:firstRow="1" w:lastRow="0" w:firstColumn="1" w:lastColumn="0" w:noHBand="0" w:noVBand="1"/>
      </w:tblPr>
      <w:tblGrid>
        <w:gridCol w:w="1033"/>
        <w:gridCol w:w="4522"/>
        <w:gridCol w:w="2675"/>
        <w:gridCol w:w="2203"/>
      </w:tblGrid>
      <w:tr w:rsidR="00D80CFD" w14:paraId="629D413E" w14:textId="77777777" w:rsidTr="008F0779">
        <w:trPr>
          <w:jc w:val="right"/>
        </w:trPr>
        <w:tc>
          <w:tcPr>
            <w:tcW w:w="10432" w:type="dxa"/>
            <w:gridSpan w:val="4"/>
            <w:tcBorders>
              <w:bottom w:val="single" w:sz="4" w:space="0" w:color="000000"/>
            </w:tcBorders>
          </w:tcPr>
          <w:p w14:paraId="12DDD0BB" w14:textId="77777777" w:rsidR="00D80CFD" w:rsidRDefault="006C7703">
            <w:pPr>
              <w:ind w:firstLine="567"/>
              <w:contextualSpacing/>
              <w:jc w:val="right"/>
            </w:pPr>
            <w:r>
              <w:rPr>
                <w:color w:val="000000"/>
                <w:sz w:val="24"/>
                <w:szCs w:val="24"/>
              </w:rPr>
              <w:t>Таблица №1</w:t>
            </w:r>
          </w:p>
        </w:tc>
      </w:tr>
      <w:tr w:rsidR="00D80CFD" w14:paraId="65B58A68" w14:textId="77777777">
        <w:trPr>
          <w:jc w:val="right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C0EA" w14:textId="77777777" w:rsidR="00D80CFD" w:rsidRDefault="006C7703" w:rsidP="008F0779">
            <w:pPr>
              <w:contextualSpacing/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9F3C" w14:textId="77777777" w:rsidR="00D80CFD" w:rsidRDefault="006C7703" w:rsidP="008F0779">
            <w:pPr>
              <w:contextualSpacing/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C8D" w14:textId="23A91183" w:rsidR="00D80CFD" w:rsidRDefault="006C7703" w:rsidP="008F0779">
            <w:pPr>
              <w:contextualSpacing/>
            </w:pPr>
            <w:r>
              <w:rPr>
                <w:color w:val="000000"/>
                <w:sz w:val="24"/>
                <w:szCs w:val="24"/>
              </w:rPr>
              <w:t>Наименование ОС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C933" w14:textId="77777777" w:rsidR="00D80CFD" w:rsidRDefault="006C7703" w:rsidP="008F0779">
            <w:pPr>
              <w:contextualSpacing/>
            </w:pPr>
            <w:r>
              <w:rPr>
                <w:color w:val="000000"/>
                <w:sz w:val="24"/>
                <w:szCs w:val="24"/>
              </w:rPr>
              <w:t>Кол-во АРМ</w:t>
            </w:r>
          </w:p>
        </w:tc>
      </w:tr>
      <w:tr w:rsidR="00D80CFD" w14:paraId="0DF6492A" w14:textId="77777777" w:rsidTr="008F0779">
        <w:trPr>
          <w:jc w:val="right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BB2AB" w14:textId="5F3F2EF0" w:rsidR="00D80CFD" w:rsidRPr="008F0779" w:rsidRDefault="008F0779" w:rsidP="008F0779">
            <w:pPr>
              <w:spacing w:after="2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51F968" w14:textId="77777777" w:rsidR="00D80CFD" w:rsidRDefault="006C7703" w:rsidP="008F0779">
            <w:pPr>
              <w:tabs>
                <w:tab w:val="center" w:pos="2283"/>
                <w:tab w:val="left" w:pos="3075"/>
              </w:tabs>
              <w:spacing w:after="24"/>
            </w:pPr>
            <w:r>
              <w:rPr>
                <w:rFonts w:eastAsia="Calibri"/>
                <w:sz w:val="24"/>
                <w:szCs w:val="24"/>
              </w:rPr>
              <w:t>КОММУНИСТИЧЕСКАЯ УЛ., Д. 24, СЫКТЫВКАР, РЕСПУБЛИКА КОМИ, Россия, 167000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9AF80" w14:textId="149A60B4" w:rsidR="00D80CFD" w:rsidRDefault="006C7703" w:rsidP="008F0779">
            <w:pPr>
              <w:spacing w:after="24"/>
            </w:pPr>
            <w:r>
              <w:rPr>
                <w:color w:val="000000"/>
                <w:sz w:val="24"/>
                <w:szCs w:val="24"/>
                <w:lang w:val="en-US"/>
              </w:rPr>
              <w:t>Windows 1</w:t>
            </w:r>
            <w:r w:rsidR="00D8747C">
              <w:rPr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  <w:lang w:val="en-US"/>
              </w:rPr>
              <w:t>64</w:t>
            </w:r>
          </w:p>
          <w:p w14:paraId="0B2E80A1" w14:textId="77777777" w:rsidR="00D80CFD" w:rsidRDefault="00D80CFD" w:rsidP="008F0779">
            <w:pPr>
              <w:spacing w:after="24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096863" w14:textId="7B663A2E" w:rsidR="00D80CFD" w:rsidRDefault="006C7703" w:rsidP="008F0779">
            <w:pPr>
              <w:spacing w:after="24"/>
            </w:pPr>
            <w:r>
              <w:rPr>
                <w:color w:val="000000"/>
                <w:sz w:val="24"/>
                <w:szCs w:val="24"/>
              </w:rPr>
              <w:t>1 АРМ</w:t>
            </w:r>
          </w:p>
        </w:tc>
      </w:tr>
    </w:tbl>
    <w:p w14:paraId="3C618C04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bookmarkStart w:id="4" w:name="_Toc501543086"/>
      <w:r>
        <w:rPr>
          <w:sz w:val="24"/>
          <w:szCs w:val="24"/>
        </w:rPr>
        <w:t>Требования к гарантийным обязательствам.</w:t>
      </w:r>
      <w:bookmarkEnd w:id="4"/>
    </w:p>
    <w:p w14:paraId="054536AF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14:paraId="4B4F7C70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14:paraId="4365BC9D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С целью надлежащего исполнения Исполнителем своих обязательств Заказчик обеспечивает:</w:t>
      </w:r>
    </w:p>
    <w:p w14:paraId="3101AA67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Доступ сотрудникам Исполнителя на объекты информатизации на базе, которых развернуты ИС.</w:t>
      </w:r>
    </w:p>
    <w:p w14:paraId="27F30351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Предоставление Исполнителю информации и исходных данных в объеме достаточном для разработки Исполнителем документации, являющейся результатом оказания услуг, а именно:</w:t>
      </w:r>
    </w:p>
    <w:p w14:paraId="30D3025C" w14:textId="12381766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lastRenderedPageBreak/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Контракту: ФИО, мобильный телефон, электронная почта;</w:t>
      </w:r>
    </w:p>
    <w:p w14:paraId="2A0E4549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список предполагаемых пользователей для ИС;</w:t>
      </w:r>
    </w:p>
    <w:p w14:paraId="0084CE66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информацию о подключении ИС к сетям связи общего пользования и (или) сетям международного информационного обмена (имеющие подключение или не имеющие подключение);</w:t>
      </w:r>
    </w:p>
    <w:p w14:paraId="01EEE079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информацию о режиме обработки персональных данных в ИС (многопользовательский или однопользовательский);</w:t>
      </w:r>
    </w:p>
    <w:p w14:paraId="44262506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информацию о разграничение прав доступа пользователей для ИС (с разграничением прав доступа или без разграничения прав доступа);</w:t>
      </w:r>
    </w:p>
    <w:p w14:paraId="06673CD2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информацию об уровне обобщения (обезличивания) персональных данных;</w:t>
      </w:r>
    </w:p>
    <w:p w14:paraId="41950327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сведения об организации охраны и физической защиты помещений объекта информатизации.</w:t>
      </w:r>
    </w:p>
    <w:p w14:paraId="0CA6D839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Предоставление Исполнителю АРМ, перечисленных в Таблице №1, отвечающих следующим требованиям:</w:t>
      </w:r>
    </w:p>
    <w:p w14:paraId="77C1A924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14:paraId="5B82D13F" w14:textId="3A36F034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АРМ должны функционировать под управлением операционной системы Windows 1</w:t>
      </w:r>
      <w:r w:rsidR="008F0779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lang w:val="en-US"/>
        </w:rPr>
        <w:t>Linux</w:t>
      </w:r>
      <w:r>
        <w:rPr>
          <w:color w:val="000000"/>
          <w:sz w:val="24"/>
          <w:szCs w:val="24"/>
        </w:rPr>
        <w:t>.</w:t>
      </w:r>
    </w:p>
    <w:p w14:paraId="44A251CD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2228FF3D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 xml:space="preserve">Предоставление Исполнителю электронной копии (скан копии) приказа о назначении должностного лица, ответственного за организацию обработки </w:t>
      </w:r>
      <w:proofErr w:type="spellStart"/>
      <w:r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>, и создании комиссии с целью определения уровня защищенности персональных данных.</w:t>
      </w:r>
    </w:p>
    <w:p w14:paraId="19D491DE" w14:textId="57E093DC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Заказчик должен обеспечить выполнение требований</w:t>
      </w:r>
      <w:r w:rsidR="00161A70">
        <w:rPr>
          <w:sz w:val="24"/>
          <w:szCs w:val="24"/>
        </w:rPr>
        <w:t xml:space="preserve"> п.п.1.5. Технического задания</w:t>
      </w:r>
      <w:r>
        <w:rPr>
          <w:sz w:val="24"/>
          <w:szCs w:val="24"/>
        </w:rPr>
        <w:t xml:space="preserve"> и уведомить об их выполнении Исполнителя в течении 10 (десяти) рабочих дней с даты подписания Контракта. </w:t>
      </w:r>
    </w:p>
    <w:p w14:paraId="0AECA8CD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Утверждение/согласование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документов, оформленных на бумажных носителях.</w:t>
      </w:r>
    </w:p>
    <w:p w14:paraId="341467F6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Исполнитель вправе поэтапно/досрочно осуществить оказание услуг.</w:t>
      </w:r>
    </w:p>
    <w:p w14:paraId="0DE517A5" w14:textId="42FF8D42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 xml:space="preserve">В случае выявления противоречий в положениях Контракта и/или его приложениях, положения </w:t>
      </w:r>
      <w:r w:rsidR="00161A70">
        <w:rPr>
          <w:sz w:val="24"/>
          <w:szCs w:val="24"/>
        </w:rPr>
        <w:t>Технического Задания</w:t>
      </w:r>
      <w:r>
        <w:rPr>
          <w:sz w:val="24"/>
          <w:szCs w:val="24"/>
        </w:rPr>
        <w:t xml:space="preserve"> имеют приоритетное значение.</w:t>
      </w:r>
    </w:p>
    <w:p w14:paraId="28C8CF2A" w14:textId="77777777" w:rsidR="00D80CFD" w:rsidRPr="00810B7F" w:rsidRDefault="006C7703">
      <w:pPr>
        <w:pStyle w:val="aa"/>
        <w:widowControl/>
        <w:numPr>
          <w:ilvl w:val="0"/>
          <w:numId w:val="1"/>
        </w:numPr>
        <w:overflowPunct w:val="0"/>
        <w:spacing w:before="120" w:after="120"/>
        <w:ind w:left="0" w:firstLine="567"/>
        <w:jc w:val="center"/>
        <w:textAlignment w:val="auto"/>
        <w:rPr>
          <w:b/>
          <w:bCs/>
        </w:rPr>
      </w:pPr>
      <w:bookmarkStart w:id="5" w:name="_Toc503273189"/>
      <w:r w:rsidRPr="00810B7F">
        <w:rPr>
          <w:b/>
          <w:bCs/>
          <w:sz w:val="24"/>
          <w:szCs w:val="24"/>
        </w:rPr>
        <w:t xml:space="preserve">ТРЕБОВАНИЯ К КАЧЕСТВЕННЫМ ХАРАКТЕРИСТИКАМ </w:t>
      </w:r>
      <w:bookmarkEnd w:id="5"/>
      <w:r w:rsidRPr="00810B7F">
        <w:rPr>
          <w:b/>
          <w:bCs/>
          <w:sz w:val="24"/>
          <w:szCs w:val="24"/>
        </w:rPr>
        <w:t>ОКАЗЫВАЕМЫХ УСЛУГ</w:t>
      </w:r>
    </w:p>
    <w:p w14:paraId="3AC036E7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В рамках оказания услуг Исполнитель обеспечивает:</w:t>
      </w:r>
    </w:p>
    <w:p w14:paraId="7B07220B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сбор и анализ исходных данных;</w:t>
      </w:r>
    </w:p>
    <w:p w14:paraId="5BB1EFF0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поставку СЗИ;</w:t>
      </w:r>
    </w:p>
    <w:p w14:paraId="544EB269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внедрение </w:t>
      </w:r>
      <w:proofErr w:type="spellStart"/>
      <w:r>
        <w:rPr>
          <w:color w:val="000000"/>
          <w:sz w:val="24"/>
          <w:szCs w:val="24"/>
        </w:rPr>
        <w:t>СЗПДн</w:t>
      </w:r>
      <w:proofErr w:type="spellEnd"/>
      <w:r>
        <w:rPr>
          <w:color w:val="000000"/>
          <w:sz w:val="24"/>
          <w:szCs w:val="24"/>
        </w:rPr>
        <w:t>;</w:t>
      </w:r>
    </w:p>
    <w:p w14:paraId="6A1F5962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проведение мероприятий по периодическому контролю реализованных мер по обеспечению безопасности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color w:val="000000"/>
          <w:sz w:val="24"/>
          <w:szCs w:val="24"/>
        </w:rPr>
        <w:t>.</w:t>
      </w:r>
    </w:p>
    <w:p w14:paraId="4FB4EC60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Сбор и анализ исходных данных включает:</w:t>
      </w:r>
    </w:p>
    <w:p w14:paraId="6ADD0EAA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обследование ИС;</w:t>
      </w:r>
    </w:p>
    <w:p w14:paraId="3D889043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определение актуальных угроз безопасности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color w:val="000000"/>
          <w:sz w:val="24"/>
          <w:szCs w:val="24"/>
        </w:rPr>
        <w:t>;</w:t>
      </w:r>
    </w:p>
    <w:p w14:paraId="3B132199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разработка рекомендаций по определению уровня защищенности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color w:val="000000"/>
          <w:sz w:val="24"/>
          <w:szCs w:val="24"/>
        </w:rPr>
        <w:t>;</w:t>
      </w:r>
    </w:p>
    <w:p w14:paraId="67FCBA74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формирование требований к </w:t>
      </w:r>
      <w:proofErr w:type="spellStart"/>
      <w:r>
        <w:rPr>
          <w:color w:val="000000"/>
          <w:sz w:val="24"/>
          <w:szCs w:val="24"/>
        </w:rPr>
        <w:t>СЗПДн</w:t>
      </w:r>
      <w:proofErr w:type="spellEnd"/>
      <w:r>
        <w:rPr>
          <w:color w:val="000000"/>
          <w:sz w:val="24"/>
          <w:szCs w:val="24"/>
        </w:rPr>
        <w:t>;</w:t>
      </w:r>
    </w:p>
    <w:p w14:paraId="6589E61B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разработка комплекта шаблонов организационно-распорядительной документации.</w:t>
      </w:r>
    </w:p>
    <w:p w14:paraId="764D7E36" w14:textId="77777777" w:rsidR="00D80CFD" w:rsidRDefault="006C7703">
      <w:pPr>
        <w:pStyle w:val="aa"/>
        <w:ind w:left="0" w:firstLine="567"/>
        <w:contextualSpacing/>
        <w:jc w:val="both"/>
      </w:pPr>
      <w:r>
        <w:rPr>
          <w:color w:val="000000"/>
          <w:sz w:val="24"/>
          <w:szCs w:val="24"/>
        </w:rPr>
        <w:t>Результатом сбора и анализа исходных данных</w:t>
      </w:r>
      <w:r>
        <w:rPr>
          <w:sz w:val="24"/>
          <w:szCs w:val="24"/>
        </w:rPr>
        <w:t xml:space="preserve"> является документация, разрабатываемая Исполнителем документация:</w:t>
      </w:r>
    </w:p>
    <w:p w14:paraId="15EFC6BF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«Заключение по результатам ежегодного технического контроля применяемых мер безопасности информации»;</w:t>
      </w:r>
    </w:p>
    <w:p w14:paraId="2AA83ADF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«Протокол проведения ежегодного технического контроля применяемых мер безопасности информации»;</w:t>
      </w:r>
    </w:p>
    <w:p w14:paraId="12E73A4E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«Программа и методики проведения ежегодного технического контроля применяемых мер безопасности информации»;</w:t>
      </w:r>
    </w:p>
    <w:p w14:paraId="4BB48C24" w14:textId="526D7B63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lastRenderedPageBreak/>
        <w:t xml:space="preserve">Поставка СЗИ в рамках </w:t>
      </w:r>
      <w:r w:rsidR="00A02BC6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>онтракта, а также сертификаты активации Исполнитель приобретает исключительно для Заказчика (конечного пользователя) в целях исполнения 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Контракта, либо его расторжении, либо частичного исполнения Контракта по вине Заказчика, Заказчик возмещает Исполнителю все расходы, понесенные на их приобретение. Аналоги по позициям не допускаются в целях соответствия с ранее установленным программным обеспечением.</w:t>
      </w:r>
    </w:p>
    <w:p w14:paraId="687117B1" w14:textId="77777777" w:rsidR="00D80CFD" w:rsidRDefault="00D80CFD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  <w:rPr>
          <w:sz w:val="24"/>
          <w:szCs w:val="24"/>
        </w:rPr>
      </w:pPr>
    </w:p>
    <w:p w14:paraId="55A6E09A" w14:textId="77777777" w:rsidR="00D80CFD" w:rsidRDefault="006C7703">
      <w:pPr>
        <w:pStyle w:val="aa"/>
        <w:ind w:left="0" w:firstLine="567"/>
        <w:contextualSpacing/>
        <w:jc w:val="both"/>
      </w:pPr>
      <w:r>
        <w:rPr>
          <w:color w:val="000000"/>
          <w:sz w:val="24"/>
          <w:szCs w:val="24"/>
        </w:rPr>
        <w:t xml:space="preserve">Результатом поставки СЗИ является: </w:t>
      </w:r>
    </w:p>
    <w:p w14:paraId="7E036515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заверенные сторонами Акты сдачи-приемки оказанных услуг, фиксирующие факт поставки.</w:t>
      </w:r>
    </w:p>
    <w:p w14:paraId="6349E178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 xml:space="preserve">Внедрение </w:t>
      </w:r>
      <w:proofErr w:type="spellStart"/>
      <w:r>
        <w:rPr>
          <w:sz w:val="24"/>
          <w:szCs w:val="24"/>
        </w:rPr>
        <w:t>СЗПДн</w:t>
      </w:r>
      <w:proofErr w:type="spellEnd"/>
      <w:r>
        <w:rPr>
          <w:sz w:val="24"/>
          <w:szCs w:val="24"/>
        </w:rPr>
        <w:t>.</w:t>
      </w:r>
    </w:p>
    <w:p w14:paraId="245BA8C3" w14:textId="77777777" w:rsidR="00D80CFD" w:rsidRDefault="006C7703">
      <w:pPr>
        <w:pStyle w:val="aa"/>
        <w:ind w:left="0" w:firstLine="567"/>
        <w:contextualSpacing/>
        <w:jc w:val="both"/>
      </w:pPr>
      <w:r>
        <w:rPr>
          <w:sz w:val="24"/>
          <w:szCs w:val="24"/>
        </w:rPr>
        <w:t xml:space="preserve">Внедрение </w:t>
      </w:r>
      <w:proofErr w:type="spellStart"/>
      <w:r>
        <w:rPr>
          <w:sz w:val="24"/>
          <w:szCs w:val="24"/>
        </w:rPr>
        <w:t>СЗПДн</w:t>
      </w:r>
      <w:proofErr w:type="spellEnd"/>
      <w:r>
        <w:rPr>
          <w:sz w:val="24"/>
          <w:szCs w:val="24"/>
        </w:rPr>
        <w:t xml:space="preserve">, осуществляется в соответствии с проектной документацией на </w:t>
      </w:r>
      <w:proofErr w:type="spellStart"/>
      <w:r>
        <w:rPr>
          <w:sz w:val="24"/>
          <w:szCs w:val="24"/>
        </w:rPr>
        <w:t>СЗПДн</w:t>
      </w:r>
      <w:proofErr w:type="spellEnd"/>
      <w:r>
        <w:rPr>
          <w:sz w:val="24"/>
          <w:szCs w:val="24"/>
        </w:rPr>
        <w:t>, и включает:</w:t>
      </w:r>
    </w:p>
    <w:p w14:paraId="6B661774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базовую инсталляцию поставляемых СЗИ в соответствии с требованиями эксплуатационной документации;</w:t>
      </w:r>
    </w:p>
    <w:p w14:paraId="469EBC72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настройку поставляемых СЗИ в объеме достаточном для успешного проведения ежегодного технического контроля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color w:val="000000"/>
          <w:sz w:val="24"/>
          <w:szCs w:val="24"/>
        </w:rPr>
        <w:t>;</w:t>
      </w:r>
    </w:p>
    <w:p w14:paraId="52B02C44" w14:textId="77777777" w:rsidR="00D80CFD" w:rsidRDefault="006C7703">
      <w:pPr>
        <w:pStyle w:val="aa"/>
        <w:ind w:left="0" w:firstLine="567"/>
        <w:contextualSpacing/>
        <w:jc w:val="both"/>
      </w:pPr>
      <w:r>
        <w:rPr>
          <w:color w:val="000000"/>
          <w:sz w:val="24"/>
          <w:szCs w:val="24"/>
        </w:rPr>
        <w:t>Результатом является внедрения СЗИ является:</w:t>
      </w:r>
    </w:p>
    <w:p w14:paraId="4B9F1826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корректно функционирующая </w:t>
      </w:r>
      <w:proofErr w:type="spellStart"/>
      <w:r>
        <w:rPr>
          <w:color w:val="000000"/>
          <w:sz w:val="24"/>
          <w:szCs w:val="24"/>
        </w:rPr>
        <w:t>СЗПДн</w:t>
      </w:r>
      <w:proofErr w:type="spellEnd"/>
      <w:r>
        <w:rPr>
          <w:color w:val="000000"/>
          <w:sz w:val="24"/>
          <w:szCs w:val="24"/>
        </w:rPr>
        <w:t>;</w:t>
      </w:r>
    </w:p>
    <w:p w14:paraId="316E55C7" w14:textId="77777777" w:rsidR="00D80CFD" w:rsidRDefault="006C7703">
      <w:pPr>
        <w:pStyle w:val="aa"/>
        <w:widowControl/>
        <w:numPr>
          <w:ilvl w:val="2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 xml:space="preserve">Проведение мероприятий по </w:t>
      </w:r>
      <w:r>
        <w:rPr>
          <w:color w:val="000000"/>
          <w:sz w:val="24"/>
          <w:szCs w:val="24"/>
        </w:rPr>
        <w:t xml:space="preserve">ежегодному техническому контролю реализованных мер по обеспечению безопасности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sz w:val="24"/>
          <w:szCs w:val="24"/>
        </w:rPr>
        <w:t xml:space="preserve">  </w:t>
      </w:r>
    </w:p>
    <w:p w14:paraId="70DD8350" w14:textId="77777777" w:rsidR="00D80CFD" w:rsidRDefault="006C7703">
      <w:pPr>
        <w:pStyle w:val="aa"/>
        <w:ind w:left="0" w:firstLine="567"/>
        <w:contextualSpacing/>
        <w:jc w:val="both"/>
      </w:pPr>
      <w:r>
        <w:rPr>
          <w:sz w:val="24"/>
          <w:szCs w:val="24"/>
        </w:rPr>
        <w:t xml:space="preserve">В рамках проведения мероприятий по </w:t>
      </w:r>
      <w:r>
        <w:rPr>
          <w:color w:val="000000"/>
          <w:sz w:val="24"/>
          <w:szCs w:val="24"/>
        </w:rPr>
        <w:t>ежегодному техническому контролю</w:t>
      </w:r>
      <w:r>
        <w:rPr>
          <w:sz w:val="24"/>
          <w:szCs w:val="24"/>
        </w:rPr>
        <w:t xml:space="preserve"> реализованных мер по обеспечению безопасности </w:t>
      </w:r>
      <w:proofErr w:type="spellStart"/>
      <w:r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 xml:space="preserve"> Исполнителем проводятся комплексные испытания ИС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</w:t>
      </w:r>
      <w:proofErr w:type="spellStart"/>
      <w:r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>.</w:t>
      </w:r>
    </w:p>
    <w:p w14:paraId="7D0393F6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 xml:space="preserve">Результатом мероприятий по </w:t>
      </w:r>
      <w:r>
        <w:rPr>
          <w:color w:val="000000"/>
          <w:sz w:val="24"/>
          <w:szCs w:val="24"/>
        </w:rPr>
        <w:t xml:space="preserve">ежегодному техническому контролю реализованных мер по обеспечению безопасности </w:t>
      </w:r>
      <w:proofErr w:type="spellStart"/>
      <w:r>
        <w:rPr>
          <w:color w:val="000000"/>
          <w:sz w:val="24"/>
          <w:szCs w:val="24"/>
        </w:rPr>
        <w:t>ПДн</w:t>
      </w:r>
      <w:proofErr w:type="spellEnd"/>
      <w:r>
        <w:rPr>
          <w:sz w:val="24"/>
          <w:szCs w:val="24"/>
        </w:rPr>
        <w:t xml:space="preserve"> является разработанная Исполнителем документация:</w:t>
      </w:r>
    </w:p>
    <w:p w14:paraId="0D5046F8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«Заключение по результатам ежегодного технического контроля применяемых мер безопасности информации»;</w:t>
      </w:r>
    </w:p>
    <w:p w14:paraId="5BBF62A5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«Протокол проведения ежегодного технического контроля применяемых мер безопасности информации»;</w:t>
      </w:r>
    </w:p>
    <w:p w14:paraId="583849E1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«Программа и методики проведения ежегодного технического контроля применяемых мер безопасности информации»;</w:t>
      </w:r>
    </w:p>
    <w:p w14:paraId="027712D6" w14:textId="77777777" w:rsidR="00D80CFD" w:rsidRDefault="006C7703">
      <w:pPr>
        <w:snapToGrid w:val="0"/>
        <w:ind w:firstLine="567"/>
        <w:contextualSpacing/>
        <w:jc w:val="both"/>
      </w:pPr>
      <w:r>
        <w:rPr>
          <w:color w:val="000000"/>
          <w:sz w:val="24"/>
          <w:szCs w:val="24"/>
        </w:rPr>
        <w:t>Срок действия «Заключение по результатам ежегодного технического контроля реализованных мер по обеспечению безопасности персональных данных»: 1 год при условии, что Заказчик обеспечивает соответствие ИС, выданному заключению.</w:t>
      </w:r>
    </w:p>
    <w:p w14:paraId="21407722" w14:textId="77777777" w:rsidR="00D80CFD" w:rsidRPr="00810B7F" w:rsidRDefault="006C7703">
      <w:pPr>
        <w:pStyle w:val="aa"/>
        <w:widowControl/>
        <w:numPr>
          <w:ilvl w:val="0"/>
          <w:numId w:val="1"/>
        </w:numPr>
        <w:overflowPunct w:val="0"/>
        <w:spacing w:before="120" w:after="120"/>
        <w:ind w:left="0" w:firstLine="567"/>
        <w:jc w:val="center"/>
        <w:textAlignment w:val="auto"/>
        <w:rPr>
          <w:b/>
          <w:bCs/>
        </w:rPr>
      </w:pPr>
      <w:bookmarkStart w:id="6" w:name="_Toc501543082"/>
      <w:bookmarkEnd w:id="6"/>
      <w:r w:rsidRPr="00810B7F">
        <w:rPr>
          <w:b/>
          <w:bCs/>
          <w:sz w:val="24"/>
          <w:szCs w:val="24"/>
        </w:rPr>
        <w:t>ТРЕБОВАНИЯ К ДОКУМЕНТИРОВАНИЮ</w:t>
      </w:r>
    </w:p>
    <w:p w14:paraId="4127233A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bookmarkStart w:id="7" w:name="_Toc501543087"/>
      <w:r>
        <w:rPr>
          <w:sz w:val="24"/>
          <w:szCs w:val="24"/>
        </w:rPr>
        <w:t>Общие требования</w:t>
      </w:r>
      <w:bookmarkEnd w:id="7"/>
    </w:p>
    <w:p w14:paraId="157F33AD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Язык оформления документации – русский, за исключением общепринятых названий и оригинальных наименований программно-аппаратных средств импортного производства.</w:t>
      </w:r>
    </w:p>
    <w:p w14:paraId="4BEE31E3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С целью надлежащего исполнения Сторонами своих обязательств, состав, объем, наименования, требования к содержанию документации могут быть скорректированы Сторонами в ходе оказания услуг.</w:t>
      </w:r>
    </w:p>
    <w:p w14:paraId="0BFCBA98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Комплект документации оформляется Исполнителем на бумажных носителях и передается Заказчику нарочно или направляется почтовым отправлением, за исключением комплекта шаблонов организационно-распорядительной документации.</w:t>
      </w:r>
    </w:p>
    <w:p w14:paraId="798F069F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Комплект шаблонов организационно-распорядительной документации оформляется Исполнителем в электронном виде, редактируемом формате и предоставляется Заказчику посредством отправки на электронную почту, предоставляемую Заказчиком или опубликованную им на официальном сайте (в случае непредоставления).</w:t>
      </w:r>
    </w:p>
    <w:p w14:paraId="7EFE04CF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 xml:space="preserve">Исполнитель должен разработать и предоставить Заказчику доступ к Веб-сервису Исполнителя. Веб-сервис должен функционировать в режиме 24 часа 7 дней в неделю, за исключением нештатных ситуаций (отключение света, сбой и т. п.). Веб-сервис должен иметь клиент-серверную архитектуру, серверная часть должна быть развернута на серверных мощностях Исполнителя. </w:t>
      </w:r>
    </w:p>
    <w:p w14:paraId="720B6D8F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lastRenderedPageBreak/>
        <w:t>Для предоставления доступа Исполнитель регистрирует ответственного лица со стороны Заказчика в Веб-сервисе с произвольными логином и паролем и передает их ответственному лицу посредством электронной почты.</w:t>
      </w:r>
    </w:p>
    <w:p w14:paraId="3B770A99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Передача разработанной документации Исполнителем должна осуществляться посредством Веб-сервиса (с выгрузкой комплекта) и бумажном носителе.</w:t>
      </w:r>
    </w:p>
    <w:p w14:paraId="60DE6EF7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Требования к сервису:</w:t>
      </w:r>
    </w:p>
    <w:p w14:paraId="5053DC56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1. Обеспечение работы на автоматизированном рабочем месте пользователя:</w:t>
      </w:r>
    </w:p>
    <w:p w14:paraId="3C38AA95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 xml:space="preserve">- Веб-сервис должен обеспечивать к себе доступ и функционировать при использовании пользователями программного обеспечения на базе браузеров </w:t>
      </w:r>
      <w:proofErr w:type="spellStart"/>
      <w:r>
        <w:rPr>
          <w:sz w:val="24"/>
          <w:szCs w:val="24"/>
        </w:rPr>
        <w:t>Chromium</w:t>
      </w:r>
      <w:proofErr w:type="spellEnd"/>
      <w:r>
        <w:rPr>
          <w:sz w:val="24"/>
          <w:szCs w:val="24"/>
        </w:rPr>
        <w:t>, Mozilla Firefox, Internet Explorer, Safari и др.</w:t>
      </w:r>
    </w:p>
    <w:p w14:paraId="64F4D9B6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Веб-сервис должен обеспечивать к себе доступ и функционировать при использовании пользователями мобильных устройств.</w:t>
      </w:r>
    </w:p>
    <w:p w14:paraId="2051152D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2. Обеспечение идентификации и аутентификации пользователя.</w:t>
      </w:r>
    </w:p>
    <w:p w14:paraId="61A63510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Доступ пользователя к Веб-сервису должен осуществляться с использование идентификации и аутентификации.</w:t>
      </w:r>
    </w:p>
    <w:p w14:paraId="404E9F39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Страница входа в личный кабинет пользователя должна содержать поля «Логин», «Пароль», подлежащие заполнению пользователем.</w:t>
      </w:r>
    </w:p>
    <w:p w14:paraId="233F2394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3. Работа пользователя с Веб-сервисом.</w:t>
      </w:r>
    </w:p>
    <w:p w14:paraId="48449E63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Рабочая область пользователя должна состоять из следующих частей:</w:t>
      </w:r>
    </w:p>
    <w:p w14:paraId="0B7D0998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1) Строка учетной записи пользователя. Должна содержать следующие поля:</w:t>
      </w:r>
    </w:p>
    <w:p w14:paraId="56E5C696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Выход из учетной записи;</w:t>
      </w:r>
    </w:p>
    <w:p w14:paraId="48005570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 xml:space="preserve">- Написать в техническую поддержку. </w:t>
      </w:r>
    </w:p>
    <w:p w14:paraId="4FDA8792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2) Строка работы с документами. Должно содержать следующие кнопки:</w:t>
      </w:r>
    </w:p>
    <w:p w14:paraId="0D8FDCBC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Загрузка документов;</w:t>
      </w:r>
    </w:p>
    <w:p w14:paraId="6313D2F7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Скачать файл;</w:t>
      </w:r>
    </w:p>
    <w:p w14:paraId="0A913031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Удалить файл (Данная кнопка должна быть доступна только для администраторов).</w:t>
      </w:r>
    </w:p>
    <w:p w14:paraId="7EF26ED6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3) Поле списка документов. Должно иметь вид таблицы и содержать список загруженных администратором или пользователем файлов со следующим столбцами:</w:t>
      </w:r>
    </w:p>
    <w:p w14:paraId="3592F9EF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Наименование;</w:t>
      </w:r>
    </w:p>
    <w:p w14:paraId="628B18C5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Тип документа;</w:t>
      </w:r>
    </w:p>
    <w:p w14:paraId="0D421A55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Дата создания;</w:t>
      </w:r>
    </w:p>
    <w:p w14:paraId="3BF8DD69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Формат;</w:t>
      </w:r>
    </w:p>
    <w:p w14:paraId="5552D744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- Размер.</w:t>
      </w:r>
    </w:p>
    <w:p w14:paraId="6619288A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Веб-сервис должен обеспечивать работу со следующими форматами электронных документов и изображений (Например *.</w:t>
      </w:r>
      <w:proofErr w:type="spellStart"/>
      <w:r>
        <w:rPr>
          <w:sz w:val="24"/>
          <w:szCs w:val="24"/>
        </w:rPr>
        <w:t>doc</w:t>
      </w:r>
      <w:proofErr w:type="spellEnd"/>
      <w:r>
        <w:rPr>
          <w:sz w:val="24"/>
          <w:szCs w:val="24"/>
        </w:rPr>
        <w:t>, *.</w:t>
      </w:r>
      <w:proofErr w:type="spellStart"/>
      <w:r>
        <w:rPr>
          <w:sz w:val="24"/>
          <w:szCs w:val="24"/>
        </w:rPr>
        <w:t>docx</w:t>
      </w:r>
      <w:proofErr w:type="spellEnd"/>
      <w:r>
        <w:rPr>
          <w:sz w:val="24"/>
          <w:szCs w:val="24"/>
        </w:rPr>
        <w:t>, *.</w:t>
      </w:r>
      <w:proofErr w:type="spellStart"/>
      <w:r>
        <w:rPr>
          <w:sz w:val="24"/>
          <w:szCs w:val="24"/>
        </w:rPr>
        <w:t>xls</w:t>
      </w:r>
      <w:proofErr w:type="spellEnd"/>
      <w:r>
        <w:rPr>
          <w:sz w:val="24"/>
          <w:szCs w:val="24"/>
        </w:rPr>
        <w:t>, *.</w:t>
      </w:r>
      <w:proofErr w:type="spellStart"/>
      <w:r>
        <w:rPr>
          <w:sz w:val="24"/>
          <w:szCs w:val="24"/>
        </w:rPr>
        <w:t>xlsx</w:t>
      </w:r>
      <w:proofErr w:type="spellEnd"/>
      <w:r>
        <w:rPr>
          <w:sz w:val="24"/>
          <w:szCs w:val="24"/>
        </w:rPr>
        <w:t>, *.</w:t>
      </w:r>
      <w:proofErr w:type="spellStart"/>
      <w:r>
        <w:rPr>
          <w:sz w:val="24"/>
          <w:szCs w:val="24"/>
        </w:rPr>
        <w:t>pdf</w:t>
      </w:r>
      <w:proofErr w:type="spellEnd"/>
      <w:r>
        <w:rPr>
          <w:sz w:val="24"/>
          <w:szCs w:val="24"/>
        </w:rPr>
        <w:t>, *.</w:t>
      </w:r>
      <w:proofErr w:type="spellStart"/>
      <w:r>
        <w:rPr>
          <w:sz w:val="24"/>
          <w:szCs w:val="24"/>
        </w:rPr>
        <w:t>vsd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zip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rar</w:t>
      </w:r>
      <w:proofErr w:type="spellEnd"/>
      <w:r>
        <w:rPr>
          <w:sz w:val="24"/>
          <w:szCs w:val="24"/>
        </w:rPr>
        <w:t>).</w:t>
      </w:r>
    </w:p>
    <w:p w14:paraId="6E3511FE" w14:textId="77777777" w:rsidR="00D80CFD" w:rsidRDefault="006C7703">
      <w:pPr>
        <w:snapToGrid w:val="0"/>
        <w:ind w:firstLine="567"/>
        <w:contextualSpacing/>
        <w:jc w:val="both"/>
      </w:pPr>
      <w:r>
        <w:rPr>
          <w:sz w:val="24"/>
          <w:szCs w:val="24"/>
        </w:rPr>
        <w:t>Веб-сервис должен использовать протокол HTTPS.</w:t>
      </w:r>
    </w:p>
    <w:p w14:paraId="050031A4" w14:textId="77777777" w:rsidR="00D80CFD" w:rsidRDefault="00D80CFD">
      <w:pPr>
        <w:snapToGrid w:val="0"/>
        <w:ind w:firstLine="567"/>
        <w:contextualSpacing/>
        <w:jc w:val="both"/>
        <w:rPr>
          <w:sz w:val="24"/>
          <w:szCs w:val="24"/>
        </w:rPr>
      </w:pPr>
    </w:p>
    <w:p w14:paraId="737D177F" w14:textId="77777777" w:rsidR="00D80CFD" w:rsidRPr="00810B7F" w:rsidRDefault="006C7703">
      <w:pPr>
        <w:pStyle w:val="aa"/>
        <w:widowControl/>
        <w:numPr>
          <w:ilvl w:val="0"/>
          <w:numId w:val="1"/>
        </w:numPr>
        <w:overflowPunct w:val="0"/>
        <w:spacing w:before="120" w:after="120"/>
        <w:ind w:left="0" w:firstLine="567"/>
        <w:jc w:val="center"/>
        <w:textAlignment w:val="auto"/>
        <w:rPr>
          <w:b/>
          <w:bCs/>
        </w:rPr>
      </w:pPr>
      <w:r w:rsidRPr="00810B7F">
        <w:rPr>
          <w:b/>
          <w:bCs/>
          <w:sz w:val="24"/>
          <w:szCs w:val="24"/>
        </w:rPr>
        <w:t>ТРЕБОВАНИЕ К БЕЗОПАСНОСТИ ОКАЗЫВАЕМЫХ УСЛУГ</w:t>
      </w:r>
    </w:p>
    <w:p w14:paraId="20FB68D0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14:paraId="67F0A8D6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sz w:val="24"/>
          <w:szCs w:val="24"/>
        </w:rPr>
        <w:t>Исполнитель обязуется:</w:t>
      </w:r>
    </w:p>
    <w:p w14:paraId="1689F934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14:paraId="462A031A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не осуществлять несанкционированный доступ к информационным ресурсам объектов информатизации Заказчика;</w:t>
      </w:r>
    </w:p>
    <w:p w14:paraId="54C5D3A9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14:paraId="4455E4B8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2E343705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242F7BEE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не внедрять на объектах информатизации программы-вирусы (загрузочные, файловые и др.);</w:t>
      </w:r>
    </w:p>
    <w:p w14:paraId="4CB22D61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lastRenderedPageBreak/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14:paraId="6A83CCDC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5D56FFF8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bookmarkStart w:id="8" w:name="_Toc501543084"/>
      <w:r>
        <w:rPr>
          <w:sz w:val="24"/>
          <w:szCs w:val="24"/>
        </w:rPr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  <w:bookmarkEnd w:id="8"/>
    </w:p>
    <w:p w14:paraId="6DA6A415" w14:textId="77777777" w:rsidR="00D80CFD" w:rsidRPr="00810B7F" w:rsidRDefault="006C7703">
      <w:pPr>
        <w:pStyle w:val="aa"/>
        <w:widowControl/>
        <w:numPr>
          <w:ilvl w:val="0"/>
          <w:numId w:val="1"/>
        </w:numPr>
        <w:overflowPunct w:val="0"/>
        <w:spacing w:before="120" w:after="120"/>
        <w:ind w:left="0" w:firstLine="567"/>
        <w:jc w:val="center"/>
        <w:textAlignment w:val="auto"/>
        <w:rPr>
          <w:b/>
          <w:bCs/>
        </w:rPr>
      </w:pPr>
      <w:r w:rsidRPr="00810B7F">
        <w:rPr>
          <w:b/>
          <w:bCs/>
          <w:sz w:val="24"/>
          <w:szCs w:val="24"/>
        </w:rPr>
        <w:t>ТРЕБОВАНИЯ СООТВЕТСТВИЯ НОРМАТИВНЫМ ДОКУМЕНТАМ</w:t>
      </w:r>
    </w:p>
    <w:p w14:paraId="2CF1B569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 w:themeColor="text1"/>
          <w:sz w:val="24"/>
          <w:szCs w:val="24"/>
        </w:rPr>
        <w:t>Услуги должны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14:paraId="4FC959AE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Федеральный закон от 27 июля 2006 № 152-ФЗ «О персональных данных»</w:t>
      </w:r>
    </w:p>
    <w:p w14:paraId="7A824E8F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Федеральный закон от 27 июля 2006 № 149-ФЗ </w:t>
      </w:r>
      <w:bookmarkStart w:id="9" w:name="OLE_LINK13"/>
      <w:bookmarkStart w:id="10" w:name="OLE_LINK12"/>
      <w:bookmarkStart w:id="11" w:name="OLE_LINK11"/>
      <w:r>
        <w:rPr>
          <w:color w:val="000000"/>
          <w:sz w:val="24"/>
          <w:szCs w:val="24"/>
        </w:rPr>
        <w:t>«</w:t>
      </w:r>
      <w:bookmarkEnd w:id="9"/>
      <w:bookmarkEnd w:id="10"/>
      <w:bookmarkEnd w:id="11"/>
      <w:r>
        <w:rPr>
          <w:color w:val="000000"/>
          <w:sz w:val="24"/>
          <w:szCs w:val="24"/>
        </w:rPr>
        <w:t>Об информации, информационных технологиях и о защите информации</w:t>
      </w:r>
      <w:bookmarkStart w:id="12" w:name="OLE_LINK16"/>
      <w:bookmarkStart w:id="13" w:name="OLE_LINK15"/>
      <w:bookmarkStart w:id="14" w:name="OLE_LINK14"/>
      <w:r>
        <w:rPr>
          <w:color w:val="000000"/>
          <w:sz w:val="24"/>
          <w:szCs w:val="24"/>
        </w:rPr>
        <w:t>»</w:t>
      </w:r>
      <w:bookmarkEnd w:id="12"/>
      <w:bookmarkEnd w:id="13"/>
      <w:bookmarkEnd w:id="14"/>
      <w:r>
        <w:rPr>
          <w:color w:val="000000"/>
          <w:sz w:val="24"/>
          <w:szCs w:val="24"/>
        </w:rPr>
        <w:t>;</w:t>
      </w:r>
    </w:p>
    <w:p w14:paraId="740CC8CB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Федеральный закон от 04 мая 2011 № 99-ФЗ «О лицензировании отдельных видов деятельности»;</w:t>
      </w:r>
    </w:p>
    <w:p w14:paraId="298015E6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14:paraId="31D4DFAA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 xml:space="preserve">Постановление Правительства Российской Федерации от 16 апреля 2012 №313 </w:t>
      </w:r>
      <w:bookmarkStart w:id="15" w:name="OLE_LINK20"/>
      <w:bookmarkStart w:id="16" w:name="OLE_LINK19"/>
      <w:bookmarkStart w:id="17" w:name="OLE_LINK17"/>
      <w:r>
        <w:rPr>
          <w:color w:val="000000"/>
          <w:sz w:val="24"/>
          <w:szCs w:val="24"/>
        </w:rPr>
        <w:t>«</w:t>
      </w:r>
      <w:bookmarkEnd w:id="15"/>
      <w:bookmarkEnd w:id="16"/>
      <w:bookmarkEnd w:id="17"/>
      <w:r>
        <w:rPr>
          <w:color w:val="000000"/>
          <w:sz w:val="24"/>
          <w:szCs w:val="24"/>
        </w:rPr>
        <w:t>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14:paraId="4E953EB2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14:paraId="4E930682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«Специальные требования и рекомендации по технической защите конфиденциальной информации», утвержденные Приказом Гостехкомиссии России от 30 августа 2002 № 282;</w:t>
      </w:r>
    </w:p>
    <w:p w14:paraId="796D8CE1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Приказ ФСБ России от 10 июня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защищённости»;</w:t>
      </w:r>
    </w:p>
    <w:p w14:paraId="7AC283E7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/>
          <w:sz w:val="24"/>
          <w:szCs w:val="24"/>
        </w:rPr>
        <w:t>Приказ Федеральной службы по техническому и экспортному контролю от 18 февраля 2013 г. N 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данных".</w:t>
      </w:r>
    </w:p>
    <w:p w14:paraId="134B31FA" w14:textId="77777777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 w:themeColor="text1"/>
          <w:sz w:val="24"/>
          <w:szCs w:val="24"/>
        </w:rPr>
        <w:t xml:space="preserve">Исполнитель должен соответствовать требованиям, установленным в соответствии с статьей 12 Федерального закона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14:paraId="46C8FD71" w14:textId="02ACD2E6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bookmarkStart w:id="18" w:name="_Hlk159341284"/>
      <w:r>
        <w:rPr>
          <w:b/>
          <w:bCs/>
          <w:color w:val="000000" w:themeColor="text1"/>
          <w:sz w:val="24"/>
          <w:szCs w:val="24"/>
        </w:rPr>
        <w:t>Наличие собственной действующей лицензии ФСТЭК России  у участника закупки</w:t>
      </w:r>
      <w:r>
        <w:rPr>
          <w:color w:val="000000" w:themeColor="text1"/>
          <w:sz w:val="24"/>
          <w:szCs w:val="24"/>
        </w:rPr>
        <w:t xml:space="preserve"> на деятельность по технической защите конфиденциальной информации, при условии наличия в данной действующей лицензии работ (услуг), предусмотренных подпунктами </w:t>
      </w:r>
      <w:r>
        <w:rPr>
          <w:b/>
          <w:bCs/>
          <w:color w:val="000000" w:themeColor="text1"/>
          <w:sz w:val="24"/>
          <w:szCs w:val="24"/>
        </w:rPr>
        <w:t>«а», «б», «г»,  «д», «е4» , «е5», «е6»</w:t>
      </w:r>
      <w:r>
        <w:rPr>
          <w:color w:val="000000" w:themeColor="text1"/>
          <w:sz w:val="24"/>
          <w:szCs w:val="24"/>
        </w:rPr>
        <w:t xml:space="preserve"> пункта 4 Положения о лицензировании деятельности по технической защите конфиденциальной информации, утверждённого постановлением Правительства Российской Федерации от 03 февраля 2012 г. № 79. (Данная лицензии должна отображаться в реестре лицензий ФСТЭК РФ reestr.fstec.ru.)</w:t>
      </w:r>
      <w:bookmarkEnd w:id="18"/>
    </w:p>
    <w:p w14:paraId="27AFA5AE" w14:textId="1AF00233" w:rsidR="00D80CFD" w:rsidRDefault="006C7703">
      <w:pPr>
        <w:pStyle w:val="aa"/>
        <w:widowControl/>
        <w:numPr>
          <w:ilvl w:val="1"/>
          <w:numId w:val="1"/>
        </w:numPr>
        <w:overflowPunct w:val="0"/>
        <w:ind w:left="0" w:firstLine="567"/>
        <w:contextualSpacing/>
        <w:jc w:val="both"/>
        <w:textAlignment w:val="auto"/>
      </w:pPr>
      <w:r>
        <w:rPr>
          <w:b/>
          <w:bCs/>
          <w:color w:val="000000" w:themeColor="text1"/>
          <w:sz w:val="24"/>
          <w:szCs w:val="24"/>
        </w:rPr>
        <w:lastRenderedPageBreak/>
        <w:t>Исполнитель в праве привлечь лицензиата ФСБ России</w:t>
      </w:r>
      <w:r>
        <w:rPr>
          <w:color w:val="000000" w:themeColor="text1"/>
          <w:sz w:val="24"/>
          <w:szCs w:val="24"/>
        </w:rPr>
        <w:t xml:space="preserve">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</w:t>
      </w:r>
      <w:r w:rsidR="00C754E7">
        <w:rPr>
          <w:color w:val="000000" w:themeColor="text1"/>
          <w:sz w:val="24"/>
          <w:szCs w:val="24"/>
        </w:rPr>
        <w:t>.</w:t>
      </w:r>
    </w:p>
    <w:p w14:paraId="1873BE95" w14:textId="77777777" w:rsidR="00D80CFD" w:rsidRDefault="00D80CFD">
      <w:pPr>
        <w:widowControl/>
        <w:overflowPunct w:val="0"/>
        <w:ind w:firstLine="567"/>
        <w:contextualSpacing/>
        <w:jc w:val="both"/>
        <w:textAlignment w:val="auto"/>
        <w:rPr>
          <w:color w:val="000000" w:themeColor="text1"/>
          <w:sz w:val="24"/>
          <w:szCs w:val="24"/>
        </w:rPr>
      </w:pPr>
    </w:p>
    <w:p w14:paraId="2B6320B7" w14:textId="77777777" w:rsidR="00D80CFD" w:rsidRPr="002221A6" w:rsidRDefault="006C7703">
      <w:pPr>
        <w:pStyle w:val="aa"/>
        <w:widowControl/>
        <w:numPr>
          <w:ilvl w:val="0"/>
          <w:numId w:val="1"/>
        </w:numPr>
        <w:overflowPunct w:val="0"/>
        <w:spacing w:before="120" w:after="120"/>
        <w:ind w:left="0" w:firstLine="567"/>
        <w:jc w:val="center"/>
        <w:textAlignment w:val="auto"/>
        <w:rPr>
          <w:b/>
          <w:bCs/>
        </w:rPr>
      </w:pPr>
      <w:r w:rsidRPr="002221A6">
        <w:rPr>
          <w:b/>
          <w:bCs/>
          <w:sz w:val="24"/>
          <w:szCs w:val="24"/>
        </w:rPr>
        <w:t>ТРЕБОВАНИЯ К ЗАКУПКЕ</w:t>
      </w:r>
    </w:p>
    <w:p w14:paraId="14EAC401" w14:textId="77777777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 w:themeColor="text1"/>
          <w:sz w:val="24"/>
          <w:szCs w:val="24"/>
        </w:rPr>
        <w:t>копии учредительных документов участника закупки (для юридического лица, за исключением действующего на основании типового устава);</w:t>
      </w:r>
    </w:p>
    <w:p w14:paraId="0D6E24B2" w14:textId="39DB8D19" w:rsidR="00D80CFD" w:rsidRDefault="006C7703">
      <w:pPr>
        <w:widowControl/>
        <w:numPr>
          <w:ilvl w:val="0"/>
          <w:numId w:val="2"/>
        </w:numPr>
        <w:overflowPunct w:val="0"/>
        <w:ind w:left="0" w:firstLine="567"/>
        <w:contextualSpacing/>
        <w:jc w:val="both"/>
        <w:textAlignment w:val="auto"/>
      </w:pPr>
      <w:r>
        <w:rPr>
          <w:color w:val="000000" w:themeColor="text1"/>
          <w:sz w:val="24"/>
          <w:szCs w:val="24"/>
        </w:rPr>
        <w:t xml:space="preserve"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процедуры закупки  поставка товаров, выполнение работ, оказание услуг, являющихся предметом закупки, или внесение денежных средств в качестве обеспечения заявки на участие в закупке, обеспечения исполнения </w:t>
      </w:r>
      <w:r w:rsidR="00A95793">
        <w:rPr>
          <w:color w:val="000000" w:themeColor="text1"/>
          <w:sz w:val="24"/>
          <w:szCs w:val="24"/>
        </w:rPr>
        <w:t>Контракта</w:t>
      </w:r>
      <w:r>
        <w:rPr>
          <w:color w:val="000000" w:themeColor="text1"/>
          <w:sz w:val="24"/>
          <w:szCs w:val="24"/>
        </w:rPr>
        <w:t xml:space="preserve"> являются крупной сделкой;</w:t>
      </w:r>
    </w:p>
    <w:p w14:paraId="55827B55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обеспечение физической безопасности оборудования и поддержание необходимых климатических условий для его нормального функционирования;</w:t>
      </w:r>
    </w:p>
    <w:p w14:paraId="09C24E57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обеспечение оборудования внешними источниками питания, кабелями питания и внешней кабельной разводкой;</w:t>
      </w:r>
    </w:p>
    <w:p w14:paraId="7E4406A4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поддержание бесперебойного электропитания оборудования;</w:t>
      </w:r>
    </w:p>
    <w:p w14:paraId="12BFB3C6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 xml:space="preserve">обеспечение своевременного и беспрепятственного доступа Исполнителя к оборудованию, расположенному на территории Заказчика; </w:t>
      </w:r>
    </w:p>
    <w:p w14:paraId="5F605F83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своевременное предоставление Исполнителю информации, необходимой для ведения и актуализации списка сотрудников Заказчика, имеющих право получать указанные выше услуги;</w:t>
      </w:r>
    </w:p>
    <w:p w14:paraId="0F3D015B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своевременное предоставление Исполнителю информации, необходимой для реализации процедур разграничения доступа сотрудников к информационным системам и ресурсам локальной и глобальной сети (такой как увольнение или изменение должности сотрудников);</w:t>
      </w:r>
    </w:p>
    <w:p w14:paraId="3269AE97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контроль правил подключения Пользователей к локальной сети Заказчика, обеспечение доступа Пользователей к информационным системам Заказчика;</w:t>
      </w:r>
    </w:p>
    <w:p w14:paraId="1B5BA8FB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обеспечение выполнения Заказчиком рекомендаций Исполнителя по оптимизации количества и состава оборудования, направленных на снижение затрат и издержек, связанных с обслуживанием находящегося у Заказчика оборудования;</w:t>
      </w:r>
    </w:p>
    <w:p w14:paraId="266E5BA9" w14:textId="4012C6B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 xml:space="preserve">при необходимости проведения переезда организации Заказчика или ее структурного подразделения (переезд в пределах здания также считается переездом), Заказчик обязан уведомить Исполнителя не менее чем за 1 (один) месяц до предполагаемой даты переезда. Уведомление должно производиться письменно и содержать адрес, по которому планируется переезд, а также предполагаемую дату переезда. При невыполнении этих условий Исполнитель вправе отказать в </w:t>
      </w:r>
      <w:r w:rsidR="00F02552">
        <w:rPr>
          <w:bCs/>
          <w:sz w:val="24"/>
          <w:szCs w:val="24"/>
          <w:lang w:eastAsia="ru-RU"/>
        </w:rPr>
        <w:t>оказании услуг</w:t>
      </w:r>
      <w:r>
        <w:rPr>
          <w:bCs/>
          <w:sz w:val="24"/>
          <w:szCs w:val="24"/>
          <w:lang w:eastAsia="ru-RU"/>
        </w:rPr>
        <w:t>.</w:t>
      </w:r>
    </w:p>
    <w:p w14:paraId="28047A32" w14:textId="667BF6D5" w:rsidR="00D80CFD" w:rsidRPr="002221A6" w:rsidRDefault="006C7703" w:rsidP="002221A6">
      <w:pPr>
        <w:widowControl/>
        <w:numPr>
          <w:ilvl w:val="0"/>
          <w:numId w:val="2"/>
        </w:numPr>
        <w:tabs>
          <w:tab w:val="left" w:pos="993"/>
        </w:tabs>
        <w:overflowPunct w:val="0"/>
        <w:spacing w:after="160" w:line="259" w:lineRule="auto"/>
        <w:ind w:left="0" w:firstLine="567"/>
        <w:jc w:val="both"/>
        <w:textAlignment w:val="auto"/>
        <w:rPr>
          <w:bCs/>
          <w:sz w:val="24"/>
          <w:szCs w:val="24"/>
          <w:lang w:eastAsia="ru-RU"/>
        </w:rPr>
      </w:pPr>
      <w:r w:rsidRPr="002221A6">
        <w:rPr>
          <w:bCs/>
          <w:sz w:val="24"/>
          <w:szCs w:val="24"/>
          <w:lang w:eastAsia="ru-RU"/>
        </w:rPr>
        <w:t>Заказчик обязуется не вносить изменения в аппаратные и программные средства защиты.</w:t>
      </w:r>
      <w:bookmarkStart w:id="19" w:name="_Toc387132181"/>
      <w:bookmarkStart w:id="20" w:name="_Toc100549076"/>
      <w:bookmarkStart w:id="21" w:name="_Toc100549144"/>
      <w:bookmarkStart w:id="22" w:name="_Toc114563846"/>
      <w:bookmarkEnd w:id="19"/>
      <w:bookmarkEnd w:id="20"/>
      <w:bookmarkEnd w:id="21"/>
      <w:bookmarkEnd w:id="22"/>
    </w:p>
    <w:p w14:paraId="4ED08716" w14:textId="77777777" w:rsidR="00D80CFD" w:rsidRPr="002221A6" w:rsidRDefault="006C7703">
      <w:pPr>
        <w:pStyle w:val="aa"/>
        <w:widowControl/>
        <w:numPr>
          <w:ilvl w:val="0"/>
          <w:numId w:val="1"/>
        </w:numPr>
        <w:overflowPunct w:val="0"/>
        <w:spacing w:after="120"/>
        <w:jc w:val="center"/>
        <w:textAlignment w:val="auto"/>
        <w:rPr>
          <w:b/>
          <w:bCs/>
        </w:rPr>
      </w:pPr>
      <w:r w:rsidRPr="002221A6">
        <w:rPr>
          <w:b/>
          <w:bCs/>
          <w:sz w:val="24"/>
          <w:szCs w:val="24"/>
        </w:rPr>
        <w:t>ТРЕБОВАНИЯ К СОПРОВОЖДЕНИЮ</w:t>
      </w:r>
    </w:p>
    <w:p w14:paraId="30DB364D" w14:textId="77777777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>Исполнитель должен гарантировать качество и надежность функционирования программных средств системы в течение гарантийного срока.</w:t>
      </w:r>
    </w:p>
    <w:p w14:paraId="64BF039C" w14:textId="232F4062" w:rsidR="00D80CFD" w:rsidRDefault="006C7703">
      <w:pPr>
        <w:widowControl/>
        <w:numPr>
          <w:ilvl w:val="0"/>
          <w:numId w:val="2"/>
        </w:numPr>
        <w:tabs>
          <w:tab w:val="left" w:pos="993"/>
        </w:tabs>
        <w:overflowPunct w:val="0"/>
        <w:ind w:left="0" w:firstLine="567"/>
        <w:jc w:val="both"/>
        <w:textAlignment w:val="auto"/>
      </w:pPr>
      <w:r>
        <w:rPr>
          <w:bCs/>
          <w:sz w:val="24"/>
          <w:szCs w:val="24"/>
          <w:lang w:eastAsia="ru-RU"/>
        </w:rPr>
        <w:t xml:space="preserve">В течении 12 месяцев после </w:t>
      </w:r>
      <w:r w:rsidR="00F02552">
        <w:rPr>
          <w:bCs/>
          <w:sz w:val="24"/>
          <w:szCs w:val="24"/>
          <w:lang w:eastAsia="ru-RU"/>
        </w:rPr>
        <w:t>оказания услуг</w:t>
      </w:r>
      <w:r>
        <w:rPr>
          <w:bCs/>
          <w:sz w:val="24"/>
          <w:szCs w:val="24"/>
          <w:lang w:eastAsia="ru-RU"/>
        </w:rPr>
        <w:t xml:space="preserve"> Исполнитель предоставляет гарантийное сопровождение в виде консультации технических специалистов Заказчика с использованием всех доступных средств связи (телефон, электронная почта, электронные средства </w:t>
      </w:r>
      <w:proofErr w:type="spellStart"/>
      <w:r>
        <w:rPr>
          <w:bCs/>
          <w:sz w:val="24"/>
          <w:szCs w:val="24"/>
          <w:lang w:eastAsia="ru-RU"/>
        </w:rPr>
        <w:t>on-line</w:t>
      </w:r>
      <w:proofErr w:type="spellEnd"/>
      <w:r>
        <w:rPr>
          <w:bCs/>
          <w:sz w:val="24"/>
          <w:szCs w:val="24"/>
          <w:lang w:eastAsia="ru-RU"/>
        </w:rPr>
        <w:t xml:space="preserve"> общения и т.д.).</w:t>
      </w:r>
    </w:p>
    <w:p w14:paraId="0EFA5722" w14:textId="77777777" w:rsidR="00D80CFD" w:rsidRDefault="00D80CFD">
      <w:pPr>
        <w:widowControl/>
        <w:tabs>
          <w:tab w:val="left" w:pos="993"/>
        </w:tabs>
        <w:overflowPunct w:val="0"/>
        <w:jc w:val="both"/>
        <w:textAlignment w:val="auto"/>
        <w:rPr>
          <w:rFonts w:ascii="PT Astra Serif" w:hAnsi="PT Astra Serif"/>
          <w:bCs/>
          <w:sz w:val="24"/>
          <w:szCs w:val="24"/>
          <w:lang w:eastAsia="ru-RU"/>
        </w:rPr>
      </w:pPr>
    </w:p>
    <w:sectPr w:rsidR="00D80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66" w:left="720" w:header="284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6894" w14:textId="77777777" w:rsidR="00423A3C" w:rsidRDefault="00423A3C">
      <w:r>
        <w:separator/>
      </w:r>
    </w:p>
  </w:endnote>
  <w:endnote w:type="continuationSeparator" w:id="0">
    <w:p w14:paraId="3022DA83" w14:textId="77777777" w:rsidR="00423A3C" w:rsidRDefault="0042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62FB" w14:textId="77777777" w:rsidR="00D80CFD" w:rsidRDefault="00D80C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402265"/>
      <w:docPartObj>
        <w:docPartGallery w:val="Page Numbers (Bottom of Page)"/>
        <w:docPartUnique/>
      </w:docPartObj>
    </w:sdtPr>
    <w:sdtEndPr/>
    <w:sdtContent>
      <w:p w14:paraId="666BD01A" w14:textId="77777777" w:rsidR="00D80CFD" w:rsidRDefault="006C7703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740135"/>
      <w:docPartObj>
        <w:docPartGallery w:val="Page Numbers (Bottom of Page)"/>
        <w:docPartUnique/>
      </w:docPartObj>
    </w:sdtPr>
    <w:sdtEndPr/>
    <w:sdtContent>
      <w:p w14:paraId="3ACB62B3" w14:textId="77777777" w:rsidR="00D80CFD" w:rsidRDefault="006C7703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AB9F" w14:textId="77777777" w:rsidR="00423A3C" w:rsidRDefault="00423A3C">
      <w:r>
        <w:separator/>
      </w:r>
    </w:p>
  </w:footnote>
  <w:footnote w:type="continuationSeparator" w:id="0">
    <w:p w14:paraId="1EC442EA" w14:textId="77777777" w:rsidR="00423A3C" w:rsidRDefault="00423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4C52" w14:textId="77777777" w:rsidR="00D80CFD" w:rsidRDefault="00D80C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AA2B" w14:textId="77777777" w:rsidR="00D80CFD" w:rsidRDefault="00D80CFD">
    <w:pPr>
      <w:pStyle w:val="a4"/>
      <w:jc w:val="right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8FF14" w14:textId="77777777" w:rsidR="00D80CFD" w:rsidRDefault="00D80CFD">
    <w:pPr>
      <w:pStyle w:val="a4"/>
      <w:jc w:val="righ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522B"/>
    <w:multiLevelType w:val="multilevel"/>
    <w:tmpl w:val="C7FCAF6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2" w:hanging="360"/>
      </w:pPr>
      <w:rPr>
        <w:b/>
        <w:bCs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111" w:hanging="432"/>
      </w:pPr>
      <w:rPr>
        <w:b w:val="0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-140"/>
        </w:tabs>
        <w:ind w:left="1639" w:hanging="504"/>
      </w:pPr>
      <w:rPr>
        <w:i w:val="0"/>
        <w:color w:val="000000" w:themeColor="text1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55F3C2D"/>
    <w:multiLevelType w:val="multilevel"/>
    <w:tmpl w:val="A9E09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650786"/>
    <w:multiLevelType w:val="multilevel"/>
    <w:tmpl w:val="AAB8C01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71B24BA"/>
    <w:multiLevelType w:val="multilevel"/>
    <w:tmpl w:val="33B27E7E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950356153">
    <w:abstractNumId w:val="0"/>
  </w:num>
  <w:num w:numId="2" w16cid:durableId="1363507404">
    <w:abstractNumId w:val="3"/>
  </w:num>
  <w:num w:numId="3" w16cid:durableId="1617326512">
    <w:abstractNumId w:val="2"/>
  </w:num>
  <w:num w:numId="4" w16cid:durableId="69418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FD"/>
    <w:rsid w:val="00122CD5"/>
    <w:rsid w:val="00161A70"/>
    <w:rsid w:val="00183AA5"/>
    <w:rsid w:val="00221437"/>
    <w:rsid w:val="002221A6"/>
    <w:rsid w:val="00423A3C"/>
    <w:rsid w:val="004476C0"/>
    <w:rsid w:val="004D4C36"/>
    <w:rsid w:val="00501016"/>
    <w:rsid w:val="005D0313"/>
    <w:rsid w:val="006528B3"/>
    <w:rsid w:val="006A2D90"/>
    <w:rsid w:val="006C7703"/>
    <w:rsid w:val="00730AD2"/>
    <w:rsid w:val="00770F63"/>
    <w:rsid w:val="007C3953"/>
    <w:rsid w:val="00810B7F"/>
    <w:rsid w:val="00831447"/>
    <w:rsid w:val="008B306D"/>
    <w:rsid w:val="008B389F"/>
    <w:rsid w:val="008E0B96"/>
    <w:rsid w:val="008F0779"/>
    <w:rsid w:val="00907401"/>
    <w:rsid w:val="009C2618"/>
    <w:rsid w:val="00A02BC6"/>
    <w:rsid w:val="00A95793"/>
    <w:rsid w:val="00AB10DD"/>
    <w:rsid w:val="00B5206D"/>
    <w:rsid w:val="00B575E1"/>
    <w:rsid w:val="00C754E7"/>
    <w:rsid w:val="00CC375A"/>
    <w:rsid w:val="00D80CFD"/>
    <w:rsid w:val="00D8747C"/>
    <w:rsid w:val="00DF7625"/>
    <w:rsid w:val="00F02552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0772"/>
  <w15:docId w15:val="{BDE7536F-9CF0-4419-8C13-68338E14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6DC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026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6026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rsid w:val="006026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a"/>
    <w:uiPriority w:val="34"/>
    <w:qFormat/>
    <w:locked/>
    <w:rsid w:val="006026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Без интервала Знак"/>
    <w:basedOn w:val="a0"/>
    <w:link w:val="ac"/>
    <w:uiPriority w:val="1"/>
    <w:qFormat/>
    <w:rsid w:val="007340B5"/>
    <w:rPr>
      <w:rFonts w:ascii="Calibri" w:eastAsia="Calibri" w:hAnsi="Calibri" w:cs="Calibri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af2">
    <w:name w:val="Колонтитулы"/>
    <w:basedOn w:val="a"/>
    <w:qFormat/>
  </w:style>
  <w:style w:type="paragraph" w:styleId="a4">
    <w:name w:val="header"/>
    <w:basedOn w:val="a"/>
    <w:link w:val="a3"/>
    <w:uiPriority w:val="99"/>
    <w:rsid w:val="006026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rsid w:val="006026DC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uiPriority w:val="99"/>
    <w:qFormat/>
    <w:rsid w:val="006026DC"/>
    <w:pPr>
      <w:ind w:left="284"/>
    </w:pPr>
  </w:style>
  <w:style w:type="paragraph" w:styleId="aa">
    <w:name w:val="List Paragraph"/>
    <w:basedOn w:val="a"/>
    <w:link w:val="a9"/>
    <w:uiPriority w:val="34"/>
    <w:qFormat/>
    <w:rsid w:val="006026DC"/>
    <w:pPr>
      <w:ind w:left="720"/>
    </w:pPr>
  </w:style>
  <w:style w:type="paragraph" w:customStyle="1" w:styleId="af3">
    <w:name w:val="Нормальный"/>
    <w:uiPriority w:val="99"/>
    <w:qFormat/>
    <w:rsid w:val="006026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Текст1"/>
    <w:basedOn w:val="a"/>
    <w:uiPriority w:val="99"/>
    <w:qFormat/>
    <w:rsid w:val="006026DC"/>
    <w:pPr>
      <w:widowControl/>
      <w:overflowPunct w:val="0"/>
      <w:textAlignment w:val="auto"/>
    </w:pPr>
    <w:rPr>
      <w:rFonts w:ascii="Courier New" w:hAnsi="Courier New"/>
      <w:lang w:eastAsia="ar-SA"/>
    </w:rPr>
  </w:style>
  <w:style w:type="paragraph" w:styleId="a8">
    <w:name w:val="Body Text Indent"/>
    <w:basedOn w:val="a"/>
    <w:link w:val="a7"/>
    <w:uiPriority w:val="99"/>
    <w:rsid w:val="006026DC"/>
    <w:pPr>
      <w:widowControl/>
      <w:overflowPunct w:val="0"/>
      <w:spacing w:after="120"/>
      <w:ind w:left="283"/>
      <w:textAlignment w:val="auto"/>
    </w:pPr>
    <w:rPr>
      <w:lang w:eastAsia="ru-RU"/>
    </w:rPr>
  </w:style>
  <w:style w:type="paragraph" w:styleId="ac">
    <w:name w:val="No Spacing"/>
    <w:link w:val="ab"/>
    <w:uiPriority w:val="1"/>
    <w:qFormat/>
    <w:rsid w:val="007340B5"/>
    <w:rPr>
      <w:rFonts w:cs="Calibri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99"/>
    <w:rsid w:val="006026D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Марина</cp:lastModifiedBy>
  <cp:revision>30</cp:revision>
  <cp:lastPrinted>2026-08-21T06:50:00Z</cp:lastPrinted>
  <dcterms:created xsi:type="dcterms:W3CDTF">2023-12-22T09:58:00Z</dcterms:created>
  <dcterms:modified xsi:type="dcterms:W3CDTF">2026-08-21T07:08:00Z</dcterms:modified>
  <dc:language>ru-RU</dc:language>
</cp:coreProperties>
</file>