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Indented"/>
        <w:ind w:hanging="0"/>
        <w:jc w:val="right"/>
        <w:rPr>
          <w:sz w:val="26"/>
          <w:szCs w:val="26"/>
        </w:rPr>
      </w:pPr>
      <w:r>
        <w:rPr>
          <w:sz w:val="26"/>
          <w:szCs w:val="26"/>
        </w:rPr>
        <w:tab/>
        <w:tab/>
        <w:tab/>
        <w:tab/>
        <w:tab/>
        <w:t xml:space="preserve">ПРОЕКТ </w:t>
      </w:r>
    </w:p>
    <w:p>
      <w:pPr>
        <w:pStyle w:val="BodyTextIndented"/>
        <w:ind w:hanging="0"/>
        <w:jc w:val="center"/>
        <w:rPr>
          <w:sz w:val="26"/>
          <w:szCs w:val="26"/>
        </w:rPr>
      </w:pPr>
      <w:r>
        <w:rPr>
          <w:sz w:val="26"/>
          <w:szCs w:val="26"/>
        </w:rPr>
        <w:t>Государственный контракт № ___________</w:t>
      </w:r>
    </w:p>
    <w:p>
      <w:pPr>
        <w:pStyle w:val="BodyTextIndented"/>
        <w:ind w:hanging="0"/>
        <w:jc w:val="center"/>
        <w:rPr>
          <w:sz w:val="28"/>
          <w:szCs w:val="28"/>
        </w:rPr>
      </w:pPr>
      <w:r>
        <w:rPr>
          <w:sz w:val="28"/>
          <w:szCs w:val="28"/>
        </w:rPr>
        <w:t xml:space="preserve">на </w:t>
      </w:r>
      <w:r>
        <w:rPr>
          <w:color w:val="000000"/>
          <w:sz w:val="28"/>
          <w:szCs w:val="28"/>
          <w:lang w:bidi="ru-RU"/>
        </w:rPr>
        <w:t xml:space="preserve">оказание услуг </w:t>
      </w:r>
      <w:r>
        <w:rPr>
          <w:b/>
          <w:bCs/>
          <w:color w:val="000000"/>
          <w:sz w:val="28"/>
          <w:szCs w:val="28"/>
          <w:lang w:bidi="ru-RU"/>
        </w:rPr>
        <w:t>по разработке проектно-сметной документации</w:t>
      </w:r>
    </w:p>
    <w:p>
      <w:pPr>
        <w:pStyle w:val="BodyTextIndented"/>
        <w:ind w:hanging="0"/>
        <w:jc w:val="center"/>
        <w:rPr>
          <w:sz w:val="28"/>
          <w:szCs w:val="28"/>
        </w:rPr>
      </w:pPr>
      <w:r>
        <w:rPr>
          <w:b/>
          <w:bCs/>
          <w:color w:val="000000"/>
          <w:sz w:val="28"/>
          <w:szCs w:val="28"/>
          <w:lang w:bidi="ru-RU"/>
        </w:rPr>
        <w:t>на замену грузового лифта</w:t>
      </w:r>
    </w:p>
    <w:p>
      <w:pPr>
        <w:pStyle w:val="BodyTextIndented"/>
        <w:ind w:hanging="0"/>
        <w:jc w:val="center"/>
        <w:rPr>
          <w:sz w:val="26"/>
          <w:szCs w:val="26"/>
        </w:rPr>
      </w:pPr>
      <w:r>
        <w:rPr>
          <w:bCs/>
          <w:sz w:val="26"/>
          <w:szCs w:val="26"/>
        </w:rPr>
        <w:t>(ИКЗ:</w:t>
      </w:r>
      <w:r>
        <w:rPr/>
        <w:t xml:space="preserve"> </w:t>
      </w:r>
      <w:r>
        <w:rPr>
          <w:bCs/>
          <w:color w:val="000000"/>
          <w:sz w:val="26"/>
          <w:szCs w:val="26"/>
        </w:rPr>
        <w:t>261770957692977020100100410000000000</w:t>
      </w:r>
      <w:r>
        <w:rPr>
          <w:bCs/>
          <w:sz w:val="26"/>
          <w:szCs w:val="26"/>
        </w:rPr>
        <w:t>)</w:t>
      </w:r>
      <w:r>
        <w:rPr>
          <w:sz w:val="26"/>
          <w:szCs w:val="26"/>
        </w:rPr>
        <w:tab/>
      </w:r>
    </w:p>
    <w:p>
      <w:pPr>
        <w:pStyle w:val="Normal"/>
        <w:rPr>
          <w:sz w:val="26"/>
          <w:szCs w:val="26"/>
        </w:rPr>
      </w:pPr>
      <w:r>
        <w:rPr>
          <w:sz w:val="26"/>
          <w:szCs w:val="26"/>
        </w:rPr>
      </w:r>
    </w:p>
    <w:tbl>
      <w:tblPr>
        <w:tblW w:w="10314"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96"/>
        <w:gridCol w:w="5017"/>
      </w:tblGrid>
      <w:tr>
        <w:trPr>
          <w:trHeight w:val="321" w:hRule="atLeast"/>
        </w:trPr>
        <w:tc>
          <w:tcPr>
            <w:tcW w:w="5296" w:type="dxa"/>
            <w:tcBorders/>
          </w:tcPr>
          <w:p>
            <w:pPr>
              <w:pStyle w:val="Normal"/>
              <w:tabs>
                <w:tab w:val="clear" w:pos="720"/>
                <w:tab w:val="left" w:pos="1455" w:leader="none"/>
              </w:tabs>
              <w:rPr>
                <w:sz w:val="26"/>
                <w:szCs w:val="26"/>
              </w:rPr>
            </w:pPr>
            <w:r>
              <w:rPr>
                <w:sz w:val="26"/>
                <w:szCs w:val="26"/>
              </w:rPr>
              <w:t>г. Москва</w:t>
            </w:r>
          </w:p>
        </w:tc>
        <w:tc>
          <w:tcPr>
            <w:tcW w:w="5017" w:type="dxa"/>
            <w:tcBorders/>
          </w:tcPr>
          <w:p>
            <w:pPr>
              <w:pStyle w:val="Normal"/>
              <w:jc w:val="right"/>
              <w:rPr>
                <w:sz w:val="26"/>
                <w:szCs w:val="26"/>
              </w:rPr>
            </w:pPr>
            <w:r>
              <w:rPr>
                <w:sz w:val="26"/>
                <w:szCs w:val="26"/>
              </w:rPr>
              <w:t>«___» ___________ 2026 год</w:t>
            </w:r>
          </w:p>
        </w:tc>
      </w:tr>
    </w:tbl>
    <w:p>
      <w:pPr>
        <w:pStyle w:val="ListParagraph"/>
        <w:ind w:firstLine="709" w:left="0"/>
        <w:jc w:val="both"/>
        <w:rPr>
          <w:b/>
          <w:sz w:val="26"/>
          <w:szCs w:val="26"/>
        </w:rPr>
      </w:pPr>
      <w:r>
        <w:rPr>
          <w:b/>
          <w:sz w:val="26"/>
          <w:szCs w:val="26"/>
        </w:rPr>
      </w:r>
    </w:p>
    <w:p>
      <w:pPr>
        <w:pStyle w:val="ListParagraph"/>
        <w:ind w:firstLine="709" w:left="0"/>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shd w:fill="FFFFFF" w:val="clear"/>
        </w:rPr>
        <w:t>в лице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 с одной стороны,</w:t>
      </w:r>
      <w:r>
        <w:rPr>
          <w:sz w:val="26"/>
          <w:szCs w:val="26"/>
          <w:shd w:fill="FFFFFF" w:val="clear"/>
        </w:rPr>
        <w:t xml:space="preserve"> и _____________________</w:t>
      </w:r>
      <w:r>
        <w:rPr>
          <w:sz w:val="26"/>
          <w:szCs w:val="26"/>
        </w:rPr>
        <w:t xml:space="preserve">, именуемое в дальнейшем </w:t>
      </w:r>
      <w:r>
        <w:rPr>
          <w:b/>
          <w:bCs/>
          <w:sz w:val="26"/>
          <w:szCs w:val="26"/>
        </w:rPr>
        <w:t>«Исполнитель»</w:t>
      </w:r>
      <w:r>
        <w:rPr>
          <w:sz w:val="26"/>
          <w:szCs w:val="26"/>
        </w:rPr>
        <w:t>, в лице _____________________, действующего на основании _____________________________, совместно именуемые «Стороны» и каждый в отдельности «Сторона», заключили настоящий Государственный контракт (далее – Контракт)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pPr>
        <w:pStyle w:val="ListParagraph"/>
        <w:ind w:firstLine="709" w:left="0"/>
        <w:jc w:val="both"/>
        <w:rPr>
          <w:sz w:val="26"/>
          <w:szCs w:val="26"/>
        </w:rPr>
      </w:pPr>
      <w:r>
        <w:rPr>
          <w:sz w:val="26"/>
          <w:szCs w:val="26"/>
        </w:rPr>
      </w:r>
    </w:p>
    <w:p>
      <w:pPr>
        <w:pStyle w:val="Normal"/>
        <w:numPr>
          <w:ilvl w:val="0"/>
          <w:numId w:val="0"/>
        </w:numPr>
        <w:ind w:hanging="0" w:left="0"/>
        <w:jc w:val="center"/>
        <w:outlineLvl w:val="0"/>
        <w:rPr>
          <w:rFonts w:eastAsia="Times New Roman"/>
          <w:b/>
          <w:bCs/>
          <w:sz w:val="26"/>
          <w:szCs w:val="26"/>
        </w:rPr>
      </w:pPr>
      <w:r>
        <w:rPr>
          <w:rFonts w:eastAsia="Times New Roman"/>
          <w:b/>
          <w:bCs/>
          <w:sz w:val="26"/>
          <w:szCs w:val="26"/>
        </w:rPr>
        <w:t>ОСНОВНЫЕ ТЕРМИНЫ</w:t>
      </w:r>
    </w:p>
    <w:p>
      <w:pPr>
        <w:pStyle w:val="Normal"/>
        <w:ind w:firstLine="720"/>
        <w:jc w:val="both"/>
        <w:rPr>
          <w:sz w:val="26"/>
          <w:szCs w:val="26"/>
        </w:rPr>
      </w:pPr>
      <w:r>
        <w:rPr>
          <w:b/>
          <w:bCs/>
          <w:sz w:val="26"/>
          <w:szCs w:val="26"/>
        </w:rPr>
        <w:t>Техническое задание</w:t>
      </w:r>
      <w:r>
        <w:rPr>
          <w:sz w:val="26"/>
          <w:szCs w:val="26"/>
        </w:rPr>
        <w:t xml:space="preserve"> – документ, содержащий требования к качеству услуг, гарантийному сроку и объему предоставления гарантий качества и иным показателям, удовлетворяющим потребностям Заказчика (</w:t>
      </w:r>
      <w:r>
        <w:rPr>
          <w:sz w:val="26"/>
          <w:szCs w:val="26"/>
          <w:shd w:fill="FFFFFF" w:val="clear"/>
        </w:rPr>
        <w:t>Приложение № 1 к Контракт</w:t>
      </w:r>
      <w:r>
        <w:rPr>
          <w:sz w:val="26"/>
          <w:szCs w:val="26"/>
        </w:rPr>
        <w:t>у, являющееся его неотъемлемой частью).</w:t>
      </w:r>
    </w:p>
    <w:p>
      <w:pPr>
        <w:pStyle w:val="Normal"/>
        <w:ind w:firstLine="720"/>
        <w:jc w:val="both"/>
        <w:rPr>
          <w:sz w:val="26"/>
          <w:szCs w:val="26"/>
        </w:rPr>
      </w:pPr>
      <w:r>
        <w:rPr>
          <w:sz w:val="26"/>
          <w:szCs w:val="26"/>
        </w:rPr>
      </w:r>
    </w:p>
    <w:p>
      <w:pPr>
        <w:pStyle w:val="Normal"/>
        <w:numPr>
          <w:ilvl w:val="0"/>
          <w:numId w:val="1"/>
        </w:numPr>
        <w:ind w:hanging="426" w:left="426"/>
        <w:jc w:val="center"/>
        <w:rPr>
          <w:b/>
          <w:sz w:val="26"/>
          <w:szCs w:val="26"/>
        </w:rPr>
      </w:pPr>
      <w:r>
        <w:rPr>
          <w:b/>
          <w:sz w:val="26"/>
          <w:szCs w:val="26"/>
        </w:rPr>
        <w:t>ПРЕДМЕТ КОНТРАКТА</w:t>
      </w:r>
    </w:p>
    <w:p>
      <w:pPr>
        <w:pStyle w:val="ListParagraph"/>
        <w:numPr>
          <w:ilvl w:val="1"/>
          <w:numId w:val="2"/>
        </w:numPr>
        <w:ind w:firstLine="709" w:left="0" w:right="-2"/>
        <w:jc w:val="both"/>
        <w:rPr>
          <w:sz w:val="26"/>
          <w:szCs w:val="26"/>
        </w:rPr>
      </w:pPr>
      <w:r>
        <w:rPr>
          <w:sz w:val="26"/>
          <w:szCs w:val="26"/>
        </w:rPr>
        <w:t xml:space="preserve">Предметом Контракта является </w:t>
      </w:r>
      <w:r>
        <w:rPr>
          <w:rFonts w:eastAsia="Calibri"/>
          <w:color w:val="000000"/>
          <w:sz w:val="26"/>
          <w:szCs w:val="26"/>
          <w:lang w:bidi="ru-RU"/>
        </w:rPr>
        <w:t>оказание услуг по разработке проектно-сметной документации на замену грузового лифта в здании ФССП России в 2026 году</w:t>
      </w:r>
      <w:r>
        <w:rPr>
          <w:sz w:val="26"/>
          <w:szCs w:val="26"/>
        </w:rPr>
        <w:t xml:space="preserve"> (далее – Услуги). Услуги оказываются по адресу: </w:t>
      </w:r>
      <w:r>
        <w:rPr>
          <w:rFonts w:eastAsia="Calibri"/>
          <w:color w:val="000000"/>
          <w:spacing w:val="-6"/>
          <w:kern w:val="2"/>
          <w:sz w:val="26"/>
          <w:szCs w:val="26"/>
          <w:lang w:eastAsia="en-US" w:bidi="ru-RU"/>
        </w:rPr>
        <w:t>г. Москва, ул. Кузнецкий мост, 16/5, стр.1</w:t>
      </w:r>
      <w:r>
        <w:rPr>
          <w:sz w:val="26"/>
          <w:szCs w:val="26"/>
        </w:rPr>
        <w:t xml:space="preserve"> (далее – Адрес оказания услуг).</w:t>
      </w:r>
    </w:p>
    <w:p>
      <w:pPr>
        <w:pStyle w:val="ListParagraph"/>
        <w:numPr>
          <w:ilvl w:val="1"/>
          <w:numId w:val="2"/>
        </w:numPr>
        <w:ind w:firstLine="709" w:left="0"/>
        <w:jc w:val="both"/>
        <w:rPr>
          <w:sz w:val="26"/>
          <w:szCs w:val="26"/>
        </w:rPr>
      </w:pPr>
      <w:r>
        <w:rPr>
          <w:sz w:val="26"/>
          <w:szCs w:val="26"/>
        </w:rPr>
        <w:t>Наименование, описание, объем и цена оказываемых Услуг указываются в Перечне оказываемых услуг (Приложение № 2 к Контракту, являющееся его неотъемлемой частью).</w:t>
      </w:r>
    </w:p>
    <w:p>
      <w:pPr>
        <w:pStyle w:val="ListParagraph"/>
        <w:ind w:left="0"/>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ПРАВА И ОБЯЗАННОСТИ СТОРОН</w:t>
      </w:r>
    </w:p>
    <w:p>
      <w:pPr>
        <w:pStyle w:val="ListParagraph"/>
        <w:numPr>
          <w:ilvl w:val="1"/>
          <w:numId w:val="2"/>
        </w:numPr>
        <w:ind w:firstLine="709" w:left="0" w:right="-2"/>
        <w:jc w:val="both"/>
        <w:rPr>
          <w:b/>
          <w:sz w:val="26"/>
          <w:szCs w:val="26"/>
        </w:rPr>
      </w:pPr>
      <w:r>
        <w:rPr>
          <w:b/>
          <w:sz w:val="26"/>
          <w:szCs w:val="26"/>
        </w:rPr>
        <w:t>Исполнитель обязан:</w:t>
      </w:r>
    </w:p>
    <w:p>
      <w:pPr>
        <w:pStyle w:val="Normal"/>
        <w:ind w:firstLine="720"/>
        <w:jc w:val="both"/>
        <w:rPr>
          <w:sz w:val="26"/>
          <w:szCs w:val="26"/>
        </w:rPr>
      </w:pPr>
      <w:r>
        <w:rPr>
          <w:sz w:val="26"/>
          <w:szCs w:val="26"/>
        </w:rPr>
        <w:t>2.1.1. Оказать Услуги в обусловленный Контрактом срок по Адресу оказания услуг.</w:t>
      </w:r>
    </w:p>
    <w:p>
      <w:pPr>
        <w:pStyle w:val="Normal"/>
        <w:ind w:firstLine="720"/>
        <w:jc w:val="both"/>
        <w:rPr>
          <w:sz w:val="26"/>
          <w:szCs w:val="26"/>
        </w:rPr>
      </w:pPr>
      <w:r>
        <w:rPr>
          <w:sz w:val="26"/>
          <w:szCs w:val="26"/>
        </w:rPr>
        <w:t xml:space="preserve">2.1.2. Гарантировать высокое качество оказываемых Услуг. </w:t>
      </w:r>
    </w:p>
    <w:p>
      <w:pPr>
        <w:pStyle w:val="Normal"/>
        <w:ind w:firstLine="720"/>
        <w:jc w:val="both"/>
        <w:rPr>
          <w:sz w:val="26"/>
          <w:szCs w:val="26"/>
        </w:rPr>
      </w:pPr>
      <w:r>
        <w:rPr>
          <w:sz w:val="26"/>
          <w:szCs w:val="26"/>
        </w:rPr>
        <w:t>2.1.3. По мотивированному требованию Заказчика производить замену своих работников в случае неудовлетворительного качества оказываемых ими Услуг, нарушения Правил внутреннего распорядка и инструкций, действующих по Адресу оказания услуг.</w:t>
      </w:r>
    </w:p>
    <w:p>
      <w:pPr>
        <w:pStyle w:val="Normal"/>
        <w:ind w:firstLine="720"/>
        <w:jc w:val="both"/>
        <w:rPr>
          <w:color w:val="000000"/>
          <w:sz w:val="26"/>
          <w:szCs w:val="26"/>
        </w:rPr>
      </w:pPr>
      <w:r>
        <w:rPr>
          <w:sz w:val="26"/>
          <w:szCs w:val="26"/>
        </w:rPr>
        <w:t>2.1.4. В процессе оказания Услуг персонал Исполнителя обязан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Российской Федерации, внутренних правил, действующих по Адресу оказания услуг</w:t>
      </w:r>
      <w:r>
        <w:rPr>
          <w:color w:val="000000"/>
          <w:sz w:val="26"/>
          <w:szCs w:val="26"/>
        </w:rPr>
        <w:t>.</w:t>
      </w:r>
    </w:p>
    <w:p>
      <w:pPr>
        <w:pStyle w:val="Normal"/>
        <w:ind w:firstLine="720"/>
        <w:jc w:val="both"/>
        <w:rPr>
          <w:sz w:val="26"/>
          <w:szCs w:val="26"/>
        </w:rPr>
      </w:pPr>
      <w:r>
        <w:rPr>
          <w:sz w:val="26"/>
          <w:szCs w:val="26"/>
        </w:rPr>
        <w:t>2.1.5. Перед оказанием Услуг согласовать с Заказчиком сроки оказания Услуг, технологию оказания Услуг, применение оборудования и пр.</w:t>
      </w:r>
    </w:p>
    <w:p>
      <w:pPr>
        <w:pStyle w:val="Normal"/>
        <w:ind w:firstLine="720"/>
        <w:jc w:val="both"/>
        <w:rPr>
          <w:sz w:val="26"/>
          <w:szCs w:val="26"/>
        </w:rPr>
      </w:pPr>
      <w:r>
        <w:rPr>
          <w:sz w:val="26"/>
          <w:szCs w:val="26"/>
        </w:rPr>
        <w:t>2.1.6. Соблюдать запрет, установленный в постановлении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Предоставить Заказчику:</w:t>
      </w:r>
    </w:p>
    <w:p>
      <w:pPr>
        <w:pStyle w:val="Normal"/>
        <w:ind w:firstLine="720"/>
        <w:jc w:val="both"/>
        <w:rPr>
          <w:sz w:val="26"/>
          <w:szCs w:val="26"/>
        </w:rPr>
      </w:pPr>
      <w:r>
        <w:rPr>
          <w:sz w:val="26"/>
          <w:szCs w:val="26"/>
        </w:rPr>
        <w:t>- информацию о лице, ответственном за оказание услуг по Адресу оказания услуг, с указанием представленных ему полномочий включая право получения Актов оказанных Услуг;</w:t>
      </w:r>
    </w:p>
    <w:p>
      <w:pPr>
        <w:pStyle w:val="Normal"/>
        <w:ind w:firstLine="720"/>
        <w:jc w:val="both"/>
        <w:rPr>
          <w:sz w:val="26"/>
          <w:szCs w:val="26"/>
        </w:rPr>
      </w:pPr>
      <w:r>
        <w:rPr>
          <w:sz w:val="26"/>
          <w:szCs w:val="26"/>
        </w:rPr>
        <w:t>- список персонала, который будет задействован в оказании Услуг, с указанием ФИО и паспортных данных для оформления пропусков для прохода на Адрес оказания услуг по форме утвержденной Заказчиком, а также список оборудования и материалов, необходимых при оказании Услуг.</w:t>
      </w:r>
    </w:p>
    <w:p>
      <w:pPr>
        <w:pStyle w:val="Normal"/>
        <w:ind w:firstLine="709"/>
        <w:jc w:val="both"/>
        <w:rPr>
          <w:sz w:val="26"/>
          <w:szCs w:val="26"/>
        </w:rPr>
      </w:pPr>
      <w:r>
        <w:rPr>
          <w:sz w:val="26"/>
          <w:szCs w:val="26"/>
        </w:rPr>
        <w:t>2.1.</w:t>
      </w:r>
      <w:r>
        <w:rPr>
          <w:sz w:val="26"/>
          <w:szCs w:val="26"/>
        </w:rPr>
        <w:t>7</w:t>
      </w:r>
      <w:r>
        <w:rPr>
          <w:sz w:val="26"/>
          <w:szCs w:val="26"/>
        </w:rPr>
        <w:t>. Соблюдать чистоту на всей территории по Адреса оказания услуг.</w:t>
      </w:r>
    </w:p>
    <w:p>
      <w:pPr>
        <w:pStyle w:val="Normal"/>
        <w:ind w:firstLine="709"/>
        <w:jc w:val="both"/>
        <w:rPr>
          <w:sz w:val="26"/>
          <w:szCs w:val="26"/>
        </w:rPr>
      </w:pPr>
      <w:r>
        <w:rPr>
          <w:sz w:val="26"/>
          <w:szCs w:val="26"/>
        </w:rPr>
        <w:t>2.1.</w:t>
      </w:r>
      <w:r>
        <w:rPr>
          <w:sz w:val="26"/>
          <w:szCs w:val="26"/>
        </w:rPr>
        <w:t>8</w:t>
      </w:r>
      <w:r>
        <w:rPr>
          <w:sz w:val="26"/>
          <w:szCs w:val="26"/>
        </w:rPr>
        <w:t>. Сохранять конфиденциальность информации и не раскрывать ее третьим лицам без предварительного письменного согласия Заказчика в период действия Контракта и до момента, когда такая информация станет общедоступной.</w:t>
      </w:r>
    </w:p>
    <w:p>
      <w:pPr>
        <w:pStyle w:val="Normal"/>
        <w:ind w:firstLine="709"/>
        <w:jc w:val="both"/>
        <w:rPr>
          <w:sz w:val="26"/>
          <w:szCs w:val="26"/>
        </w:rPr>
      </w:pPr>
      <w:r>
        <w:rPr>
          <w:sz w:val="26"/>
          <w:szCs w:val="26"/>
        </w:rPr>
        <w:t>2.1.</w:t>
      </w:r>
      <w:r>
        <w:rPr>
          <w:sz w:val="26"/>
          <w:szCs w:val="26"/>
        </w:rPr>
        <w:t>9</w:t>
      </w:r>
      <w:r>
        <w:rPr>
          <w:sz w:val="26"/>
          <w:szCs w:val="26"/>
        </w:rPr>
        <w:t>.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Заказчику в течение 3 (Три) рабочих дней после приостановления оказания Услуг.</w:t>
      </w:r>
    </w:p>
    <w:p>
      <w:pPr>
        <w:pStyle w:val="Normal"/>
        <w:ind w:firstLine="720"/>
        <w:jc w:val="both"/>
        <w:rPr>
          <w:sz w:val="26"/>
          <w:szCs w:val="26"/>
        </w:rPr>
      </w:pPr>
      <w:r>
        <w:rPr>
          <w:sz w:val="26"/>
          <w:szCs w:val="26"/>
        </w:rPr>
        <w:t>2.1.</w:t>
      </w:r>
      <w:r>
        <w:rPr>
          <w:sz w:val="26"/>
          <w:szCs w:val="26"/>
        </w:rPr>
        <w:t>10</w:t>
      </w:r>
      <w:r>
        <w:rPr>
          <w:sz w:val="26"/>
          <w:szCs w:val="26"/>
        </w:rPr>
        <w:t>. Своевременно предоставить Заказчику подписанные со своей стороны Акт оказанных услуг и оригиналы счетов, счетов-фактур (при наличии), а также иных необходимых документов, предусмотренных Контрактом.</w:t>
      </w:r>
    </w:p>
    <w:p>
      <w:pPr>
        <w:pStyle w:val="Normal"/>
        <w:ind w:firstLine="720"/>
        <w:jc w:val="both"/>
        <w:rPr>
          <w:sz w:val="26"/>
          <w:szCs w:val="26"/>
        </w:rPr>
      </w:pPr>
      <w:r>
        <w:rPr>
          <w:sz w:val="26"/>
          <w:szCs w:val="26"/>
        </w:rPr>
        <w:t>2.1.1</w:t>
      </w:r>
      <w:r>
        <w:rPr>
          <w:sz w:val="26"/>
          <w:szCs w:val="26"/>
        </w:rPr>
        <w:t>1</w:t>
      </w:r>
      <w:r>
        <w:rPr>
          <w:sz w:val="26"/>
          <w:szCs w:val="26"/>
        </w:rPr>
        <w:t>. Исполнять иные обязательства, предусмотренные Контрактом.</w:t>
      </w:r>
    </w:p>
    <w:p>
      <w:pPr>
        <w:pStyle w:val="ListParagraph"/>
        <w:numPr>
          <w:ilvl w:val="1"/>
          <w:numId w:val="2"/>
        </w:numPr>
        <w:ind w:firstLine="709" w:left="0" w:right="-2"/>
        <w:jc w:val="both"/>
        <w:rPr>
          <w:b/>
          <w:sz w:val="26"/>
          <w:szCs w:val="26"/>
        </w:rPr>
      </w:pPr>
      <w:r>
        <w:rPr>
          <w:b/>
          <w:sz w:val="26"/>
          <w:szCs w:val="26"/>
        </w:rPr>
        <w:t>Исполнитель вправе:</w:t>
      </w:r>
    </w:p>
    <w:p>
      <w:pPr>
        <w:pStyle w:val="ListParagraph"/>
        <w:ind w:left="709" w:right="-2"/>
        <w:jc w:val="both"/>
        <w:rPr>
          <w:sz w:val="26"/>
          <w:szCs w:val="26"/>
        </w:rPr>
      </w:pPr>
      <w:r>
        <w:rPr>
          <w:sz w:val="26"/>
          <w:szCs w:val="26"/>
        </w:rPr>
        <w:t>2.2.1. Требовать оплаты надлежаще оказанных Услуг.</w:t>
      </w:r>
    </w:p>
    <w:p>
      <w:pPr>
        <w:pStyle w:val="Normal"/>
        <w:ind w:firstLine="720"/>
        <w:jc w:val="both"/>
        <w:rPr>
          <w:sz w:val="26"/>
          <w:szCs w:val="26"/>
        </w:rPr>
      </w:pPr>
      <w:r>
        <w:rPr>
          <w:sz w:val="26"/>
          <w:szCs w:val="26"/>
        </w:rPr>
        <w:t>2.2.2. Запрашивать у Заказчика разъяснения и уточнения относительно оказания Услуг в рамках Контракта.</w:t>
      </w:r>
    </w:p>
    <w:p>
      <w:pPr>
        <w:pStyle w:val="ListParagraph"/>
        <w:numPr>
          <w:ilvl w:val="1"/>
          <w:numId w:val="2"/>
        </w:numPr>
        <w:ind w:firstLine="709" w:left="0" w:right="-2"/>
        <w:jc w:val="both"/>
        <w:rPr>
          <w:b/>
          <w:sz w:val="26"/>
          <w:szCs w:val="26"/>
        </w:rPr>
      </w:pPr>
      <w:r>
        <w:rPr>
          <w:b/>
          <w:sz w:val="26"/>
          <w:szCs w:val="26"/>
        </w:rPr>
        <w:t>Заказчик обязан:</w:t>
      </w:r>
    </w:p>
    <w:p>
      <w:pPr>
        <w:pStyle w:val="Normal"/>
        <w:ind w:firstLine="720"/>
        <w:jc w:val="both"/>
        <w:rPr>
          <w:sz w:val="26"/>
          <w:szCs w:val="26"/>
        </w:rPr>
      </w:pPr>
      <w:r>
        <w:rPr>
          <w:sz w:val="26"/>
          <w:szCs w:val="26"/>
        </w:rPr>
        <w:t>2.3.1. Принять оказанные Услуги в соответствии с разделом 5 Контракта на</w:t>
      </w:r>
      <w:r>
        <w:rPr>
          <w:b/>
          <w:sz w:val="26"/>
          <w:szCs w:val="26"/>
        </w:rPr>
        <w:t xml:space="preserve"> </w:t>
      </w:r>
      <w:r>
        <w:rPr>
          <w:sz w:val="26"/>
          <w:szCs w:val="26"/>
        </w:rPr>
        <w:t>соответствие их объему, требованиям, установленным условиями Контракта, и произвести оплату в соответствии с разделом 3 Контракта.</w:t>
      </w:r>
    </w:p>
    <w:p>
      <w:pPr>
        <w:pStyle w:val="Normal"/>
        <w:ind w:firstLine="720"/>
        <w:jc w:val="both"/>
        <w:rPr>
          <w:sz w:val="26"/>
          <w:szCs w:val="26"/>
        </w:rPr>
      </w:pPr>
      <w:r>
        <w:rPr>
          <w:sz w:val="26"/>
          <w:szCs w:val="26"/>
        </w:rPr>
        <w:t xml:space="preserve">2.3.2. Своевременно в письменной форме сообщать Исполнителю о недостатках в оказанных Услугах, обнаруженных в ходе их приемки. </w:t>
      </w:r>
    </w:p>
    <w:p>
      <w:pPr>
        <w:pStyle w:val="Normal"/>
        <w:ind w:firstLine="720"/>
        <w:jc w:val="both"/>
        <w:rPr>
          <w:sz w:val="26"/>
          <w:szCs w:val="26"/>
        </w:rPr>
      </w:pPr>
      <w:r>
        <w:rPr>
          <w:sz w:val="26"/>
          <w:szCs w:val="26"/>
        </w:rPr>
        <w:t xml:space="preserve">2.3.3. Провести экспертизу оказанных Услуг Исполнителем своими силами или с привлечением экспертов, экспертных организаций. Результаты экспертизы, проводимой экспертом или экспертной организацией в случаях, предусмотренных Федеральным законом № 44-ФЗ,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w:t>
      </w:r>
      <w:r>
        <w:rPr>
          <w:rFonts w:eastAsia="Times New Roman"/>
          <w:sz w:val="26"/>
          <w:szCs w:val="26"/>
        </w:rPr>
        <w:t>Исполнителя</w:t>
      </w:r>
      <w:r>
        <w:rPr>
          <w:sz w:val="26"/>
          <w:szCs w:val="26"/>
        </w:rPr>
        <w:t xml:space="preserve">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pPr>
        <w:pStyle w:val="Normal"/>
        <w:ind w:firstLine="720"/>
        <w:jc w:val="both"/>
        <w:rPr>
          <w:b/>
          <w:sz w:val="26"/>
          <w:szCs w:val="26"/>
        </w:rPr>
      </w:pPr>
      <w:r>
        <w:rPr>
          <w:b/>
          <w:sz w:val="26"/>
          <w:szCs w:val="26"/>
        </w:rPr>
        <w:t>Заказчик вправе:</w:t>
      </w:r>
    </w:p>
    <w:p>
      <w:pPr>
        <w:pStyle w:val="Normal"/>
        <w:ind w:firstLine="720"/>
        <w:jc w:val="both"/>
        <w:rPr>
          <w:sz w:val="26"/>
          <w:szCs w:val="26"/>
        </w:rPr>
      </w:pPr>
      <w:r>
        <w:rPr>
          <w:sz w:val="26"/>
          <w:szCs w:val="26"/>
        </w:rPr>
        <w:t>2.4.1. Требовать от Исполнителя оказания Услуг в порядке и на условиях, установленных Контрактом.</w:t>
      </w:r>
    </w:p>
    <w:p>
      <w:pPr>
        <w:pStyle w:val="Normal"/>
        <w:ind w:firstLine="720"/>
        <w:jc w:val="both"/>
        <w:rPr>
          <w:sz w:val="26"/>
          <w:szCs w:val="26"/>
        </w:rPr>
      </w:pPr>
      <w:r>
        <w:rPr>
          <w:sz w:val="26"/>
          <w:szCs w:val="26"/>
        </w:rPr>
        <w:t>2.4.2.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pPr>
        <w:pStyle w:val="Normal"/>
        <w:ind w:firstLine="720"/>
        <w:jc w:val="both"/>
        <w:rPr>
          <w:sz w:val="26"/>
          <w:szCs w:val="26"/>
        </w:rPr>
      </w:pPr>
      <w:r>
        <w:rPr>
          <w:sz w:val="26"/>
          <w:szCs w:val="26"/>
        </w:rPr>
        <w:t>2.4.3. Требовать замены работников Исполнителя при нарушении ими требований техники безопасности, правил пожарной безопасности, производственной санитарии, режима работы, Правил внутреннего распорядка и инструкций, действующих по Адресу оказания услуг.</w:t>
      </w:r>
    </w:p>
    <w:p>
      <w:pPr>
        <w:pStyle w:val="Normal"/>
        <w:ind w:firstLine="720"/>
        <w:jc w:val="both"/>
        <w:rPr>
          <w:sz w:val="26"/>
          <w:szCs w:val="26"/>
        </w:rPr>
      </w:pPr>
      <w:r>
        <w:rPr>
          <w:sz w:val="26"/>
          <w:szCs w:val="26"/>
        </w:rPr>
        <w:t>2.4.4. Отказаться от приемки оказанных Услуг, не соответствующих требованиям, установленным Контрактом.</w:t>
      </w:r>
    </w:p>
    <w:p>
      <w:pPr>
        <w:pStyle w:val="Normal"/>
        <w:ind w:firstLine="720"/>
        <w:jc w:val="both"/>
        <w:rPr>
          <w:sz w:val="26"/>
          <w:szCs w:val="26"/>
        </w:rPr>
      </w:pPr>
      <w:r>
        <w:rPr>
          <w:sz w:val="26"/>
          <w:szCs w:val="26"/>
        </w:rPr>
        <w:t xml:space="preserve">2.4.5. Требовать безвозмездного устранения выявленных недостатков в оказанных Исполнителем Услугах в установленные сроки. </w:t>
      </w:r>
    </w:p>
    <w:p>
      <w:pPr>
        <w:pStyle w:val="Normal"/>
        <w:ind w:firstLine="720"/>
        <w:jc w:val="both"/>
        <w:rPr>
          <w:sz w:val="26"/>
          <w:szCs w:val="26"/>
        </w:rPr>
      </w:pPr>
      <w:r>
        <w:rPr>
          <w:sz w:val="26"/>
          <w:szCs w:val="26"/>
        </w:rPr>
        <w:t>2.4.6.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pPr>
        <w:pStyle w:val="Normal"/>
        <w:ind w:firstLine="720"/>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ЦЕНА И ПОРЯДОК РАСЧЕТОВ</w:t>
      </w:r>
    </w:p>
    <w:p>
      <w:pPr>
        <w:pStyle w:val="ListParagraph"/>
        <w:numPr>
          <w:ilvl w:val="1"/>
          <w:numId w:val="2"/>
        </w:numPr>
        <w:shd w:val="clear" w:color="auto" w:fill="FFFFFF" w:themeFill="background1"/>
        <w:spacing w:before="0" w:after="0"/>
        <w:ind w:hanging="0" w:left="0"/>
        <w:contextualSpacing w:val="false"/>
        <w:jc w:val="both"/>
        <w:rPr>
          <w:sz w:val="26"/>
          <w:szCs w:val="26"/>
        </w:rPr>
      </w:pPr>
      <w:r>
        <w:rPr>
          <w:sz w:val="26"/>
          <w:szCs w:val="26"/>
        </w:rPr>
        <w:t xml:space="preserve">Цена Контракта составляет ______________ </w:t>
      </w:r>
      <w:r>
        <w:rPr>
          <w:bCs/>
          <w:sz w:val="26"/>
          <w:szCs w:val="26"/>
        </w:rPr>
        <w:t>(______________) рубл___  коп__</w:t>
      </w:r>
      <w:r>
        <w:rPr>
          <w:spacing w:val="-12"/>
          <w:sz w:val="26"/>
          <w:szCs w:val="26"/>
        </w:rPr>
        <w:t xml:space="preserve">, </w:t>
      </w:r>
      <w:r>
        <w:rPr>
          <w:bCs/>
          <w:spacing w:val="-12"/>
          <w:sz w:val="26"/>
          <w:szCs w:val="26"/>
        </w:rPr>
        <w:t xml:space="preserve">в том числе НДС _______% / </w:t>
      </w:r>
      <w:r>
        <w:rPr>
          <w:rFonts w:eastAsia="Times New Roman"/>
          <w:bCs/>
          <w:spacing w:val="-12"/>
          <w:sz w:val="26"/>
          <w:szCs w:val="26"/>
        </w:rPr>
        <w:t>НДС не облагается.</w:t>
      </w:r>
    </w:p>
    <w:p>
      <w:pPr>
        <w:pStyle w:val="Normal"/>
        <w:shd w:val="clear" w:color="auto" w:fill="FFFFFF"/>
        <w:spacing w:before="0" w:after="0"/>
        <w:contextualSpacing/>
        <w:jc w:val="both"/>
        <w:rPr>
          <w:sz w:val="26"/>
          <w:szCs w:val="26"/>
        </w:rPr>
      </w:pPr>
      <w:r>
        <w:rPr>
          <w:rFonts w:eastAsia="Calibri"/>
          <w:bCs/>
          <w:spacing w:val="-12"/>
          <w:sz w:val="26"/>
          <w:szCs w:val="26"/>
          <w:lang w:val="x-none"/>
        </w:rPr>
        <w:t xml:space="preserve">           </w:t>
      </w:r>
      <w:r>
        <w:rPr>
          <w:rFonts w:eastAsia="Calibri"/>
          <w:bCs/>
          <w:spacing w:val="-12"/>
          <w:sz w:val="26"/>
          <w:szCs w:val="26"/>
          <w:lang w:val="x-none"/>
        </w:rPr>
        <w:t>Оплата за оказанные услуги осуществляется денежными средствами, предусмотренными на 2026 год.</w:t>
      </w:r>
    </w:p>
    <w:p>
      <w:pPr>
        <w:pStyle w:val="ListParagraph"/>
        <w:numPr>
          <w:ilvl w:val="1"/>
          <w:numId w:val="2"/>
        </w:numPr>
        <w:shd w:val="clear" w:color="auto" w:fill="FFFFFF" w:themeFill="background1"/>
        <w:ind w:firstLine="709" w:left="0"/>
        <w:jc w:val="both"/>
        <w:rPr>
          <w:bCs/>
          <w:sz w:val="26"/>
          <w:szCs w:val="26"/>
        </w:rPr>
      </w:pPr>
      <w:r>
        <w:rPr>
          <w:sz w:val="26"/>
          <w:szCs w:val="26"/>
        </w:rPr>
        <w:t>Цена Контракта включает стоимость услуг, указанных в п. 1.1. Контракта,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 Цена Контракта является твердой и определяется на весь срок исполнения Контракта. Цена Контракта может изменяться только в случаях, предусмотренных законодательством Российской Федерации</w:t>
      </w:r>
      <w:r>
        <w:rPr>
          <w:color w:val="FF0000"/>
          <w:sz w:val="26"/>
          <w:szCs w:val="26"/>
        </w:rPr>
        <w:t>.</w:t>
      </w:r>
    </w:p>
    <w:p>
      <w:pPr>
        <w:pStyle w:val="ListParagraph"/>
        <w:shd w:val="clear" w:color="auto" w:fill="FFFFFF" w:themeFill="background1"/>
        <w:ind w:left="709"/>
        <w:jc w:val="both"/>
        <w:rPr>
          <w:sz w:val="26"/>
          <w:szCs w:val="26"/>
        </w:rPr>
      </w:pPr>
      <w:r>
        <w:rPr>
          <w:sz w:val="26"/>
          <w:szCs w:val="26"/>
        </w:rPr>
        <w:t>Источником финансирования являются денежные средства федерального бюджета</w:t>
      </w:r>
    </w:p>
    <w:p>
      <w:pPr>
        <w:pStyle w:val="Normal"/>
        <w:shd w:val="clear" w:color="auto" w:fill="FFFFFF" w:themeFill="background1"/>
        <w:jc w:val="both"/>
        <w:rPr>
          <w:bCs/>
          <w:sz w:val="26"/>
          <w:szCs w:val="26"/>
        </w:rPr>
      </w:pPr>
      <w:r>
        <w:rPr>
          <w:sz w:val="26"/>
          <w:szCs w:val="26"/>
        </w:rPr>
        <w:t>Российской Федерации.</w:t>
      </w:r>
    </w:p>
    <w:p>
      <w:pPr>
        <w:pStyle w:val="ListParagraph"/>
        <w:numPr>
          <w:ilvl w:val="1"/>
          <w:numId w:val="2"/>
        </w:numPr>
        <w:ind w:firstLine="709" w:left="0"/>
        <w:jc w:val="both"/>
        <w:outlineLvl w:val="1"/>
        <w:rPr>
          <w:spacing w:val="-12"/>
          <w:sz w:val="26"/>
          <w:szCs w:val="26"/>
        </w:rPr>
      </w:pPr>
      <w:r>
        <w:rPr>
          <w:sz w:val="26"/>
          <w:szCs w:val="26"/>
        </w:rPr>
        <w:t xml:space="preserve">Заказчик осуществляет оплату оказанных Услуг в срок не более 7 (Семи) рабочих дней с момента подписания Исполнителем и Заказчиком Акта оказанных услуг (Приложение № 3 к Контракту, являющееся его неотъемлемой частью) на основании надлежаще оформленных и предоставленных Исполнителем документов для оплаты: </w:t>
      </w:r>
    </w:p>
    <w:p>
      <w:pPr>
        <w:pStyle w:val="ListParagraph"/>
        <w:numPr>
          <w:ilvl w:val="0"/>
          <w:numId w:val="0"/>
        </w:numPr>
        <w:ind w:hanging="0" w:left="709"/>
        <w:jc w:val="both"/>
        <w:outlineLvl w:val="1"/>
        <w:rPr>
          <w:sz w:val="26"/>
          <w:szCs w:val="26"/>
        </w:rPr>
      </w:pPr>
      <w:r>
        <w:rPr>
          <w:sz w:val="26"/>
          <w:szCs w:val="26"/>
        </w:rPr>
        <w:t>а) Акт оказанных услуг в 2 экз.;</w:t>
      </w:r>
    </w:p>
    <w:p>
      <w:pPr>
        <w:pStyle w:val="ListParagraph"/>
        <w:numPr>
          <w:ilvl w:val="0"/>
          <w:numId w:val="0"/>
        </w:numPr>
        <w:ind w:hanging="0" w:left="709"/>
        <w:jc w:val="both"/>
        <w:outlineLvl w:val="1"/>
        <w:rPr>
          <w:sz w:val="26"/>
          <w:szCs w:val="26"/>
        </w:rPr>
      </w:pPr>
      <w:r>
        <w:rPr>
          <w:sz w:val="26"/>
          <w:szCs w:val="26"/>
        </w:rPr>
        <w:t>б) счет в 1 экз.;</w:t>
      </w:r>
    </w:p>
    <w:p>
      <w:pPr>
        <w:pStyle w:val="ListParagraph"/>
        <w:numPr>
          <w:ilvl w:val="0"/>
          <w:numId w:val="0"/>
        </w:numPr>
        <w:ind w:hanging="0" w:left="709"/>
        <w:jc w:val="both"/>
        <w:outlineLvl w:val="1"/>
        <w:rPr>
          <w:sz w:val="26"/>
          <w:szCs w:val="26"/>
        </w:rPr>
      </w:pPr>
      <w:r>
        <w:rPr>
          <w:sz w:val="26"/>
          <w:szCs w:val="26"/>
        </w:rPr>
        <w:t xml:space="preserve">в) счет-фактура в 1 экз. (при наличии); </w:t>
      </w:r>
    </w:p>
    <w:p>
      <w:pPr>
        <w:pStyle w:val="ListParagraph"/>
        <w:numPr>
          <w:ilvl w:val="0"/>
          <w:numId w:val="0"/>
        </w:numPr>
        <w:ind w:hanging="0" w:left="709"/>
        <w:jc w:val="both"/>
        <w:outlineLvl w:val="1"/>
        <w:rPr>
          <w:sz w:val="26"/>
          <w:szCs w:val="26"/>
        </w:rPr>
      </w:pPr>
      <w:r>
        <w:rPr>
          <w:sz w:val="26"/>
          <w:szCs w:val="26"/>
        </w:rPr>
        <w:t xml:space="preserve">г) </w:t>
      </w:r>
      <w:r>
        <w:rPr>
          <w:color w:val="000000"/>
          <w:sz w:val="26"/>
          <w:szCs w:val="26"/>
        </w:rPr>
        <w:t>Акт приемки товаров, работ, услуг (ф. 0510452) в 1 экз.</w:t>
      </w:r>
    </w:p>
    <w:p>
      <w:pPr>
        <w:pStyle w:val="Normal"/>
        <w:numPr>
          <w:ilvl w:val="0"/>
          <w:numId w:val="0"/>
        </w:numPr>
        <w:ind w:firstLine="720" w:left="0"/>
        <w:jc w:val="both"/>
        <w:outlineLvl w:val="1"/>
        <w:rPr>
          <w:sz w:val="26"/>
          <w:szCs w:val="26"/>
        </w:rPr>
      </w:pPr>
      <w:r>
        <w:rPr>
          <w:sz w:val="26"/>
          <w:szCs w:val="26"/>
        </w:rPr>
        <w:t>Счет-фактура предоставляется в течение срока, установленного законодательством Российской Федерации.</w:t>
      </w:r>
    </w:p>
    <w:p>
      <w:pPr>
        <w:pStyle w:val="ListParagraph"/>
        <w:numPr>
          <w:ilvl w:val="1"/>
          <w:numId w:val="2"/>
        </w:numPr>
        <w:ind w:firstLine="709" w:left="0"/>
        <w:jc w:val="both"/>
        <w:outlineLvl w:val="1"/>
        <w:rPr>
          <w:spacing w:val="-12"/>
          <w:sz w:val="26"/>
          <w:szCs w:val="26"/>
        </w:rPr>
      </w:pPr>
      <w:r>
        <w:rPr>
          <w:sz w:val="26"/>
          <w:szCs w:val="26"/>
        </w:rPr>
        <w:t>Заказчик осуществляет оплату Услуг по факту оказанных услуг в безналичной форме в российских рублях, путем перечисления Межрегиональным операционным УФК Операционного департамента Банка России денежных средств со счета Заказчика на счет Исполнителя, указанный в разделе 13 Контракта.</w:t>
      </w:r>
    </w:p>
    <w:p>
      <w:pPr>
        <w:pStyle w:val="ListParagraph"/>
        <w:numPr>
          <w:ilvl w:val="1"/>
          <w:numId w:val="2"/>
        </w:numPr>
        <w:ind w:firstLine="709" w:left="0"/>
        <w:jc w:val="both"/>
        <w:outlineLvl w:val="1"/>
        <w:rPr>
          <w:spacing w:val="-12"/>
          <w:sz w:val="26"/>
          <w:szCs w:val="26"/>
        </w:rPr>
      </w:pPr>
      <w:r>
        <w:rPr>
          <w:sz w:val="26"/>
          <w:szCs w:val="26"/>
        </w:rPr>
        <w:t>Увеличение Исполнителем стоимости Услуг в одностороннем порядке в течение срока действия Контракта не допускается.</w:t>
      </w:r>
    </w:p>
    <w:p>
      <w:pPr>
        <w:pStyle w:val="ListParagraph"/>
        <w:numPr>
          <w:ilvl w:val="1"/>
          <w:numId w:val="2"/>
        </w:numPr>
        <w:ind w:firstLine="709" w:left="0"/>
        <w:jc w:val="both"/>
        <w:outlineLvl w:val="1"/>
        <w:rPr>
          <w:spacing w:val="-12"/>
          <w:sz w:val="26"/>
          <w:szCs w:val="26"/>
        </w:rPr>
      </w:pPr>
      <w:r>
        <w:rPr>
          <w:spacing w:val="-12"/>
          <w:sz w:val="26"/>
          <w:szCs w:val="26"/>
        </w:rPr>
        <w:t>Аванс не предусмотрен.</w:t>
      </w:r>
    </w:p>
    <w:p>
      <w:pPr>
        <w:pStyle w:val="ListParagraph"/>
        <w:numPr>
          <w:ilvl w:val="1"/>
          <w:numId w:val="2"/>
        </w:numPr>
        <w:ind w:firstLine="709" w:left="0"/>
        <w:jc w:val="both"/>
        <w:outlineLvl w:val="1"/>
        <w:rPr>
          <w:spacing w:val="-12"/>
          <w:sz w:val="26"/>
          <w:szCs w:val="26"/>
        </w:rPr>
      </w:pPr>
      <w:r>
        <w:rPr>
          <w:sz w:val="26"/>
          <w:szCs w:val="26"/>
        </w:rPr>
        <w:t xml:space="preserve">Обязательства Заказчика по оплате </w:t>
      </w:r>
      <w:r>
        <w:rPr>
          <w:sz w:val="26"/>
          <w:szCs w:val="26"/>
          <w:shd w:fill="FFFFFF" w:val="clear"/>
        </w:rPr>
        <w:t>цены Контракта</w:t>
      </w:r>
      <w:r>
        <w:rPr>
          <w:sz w:val="26"/>
          <w:szCs w:val="26"/>
        </w:rPr>
        <w:t xml:space="preserve"> считаются исполненными с даты, указанной Межрегиональным операционным УФК Операционного департамента Банка России в платежном поручении Заказчика об исполнении платежного обязательства Заказчика по оплате Услуг. </w:t>
      </w:r>
    </w:p>
    <w:p>
      <w:pPr>
        <w:pStyle w:val="ListParagraph"/>
        <w:numPr>
          <w:ilvl w:val="1"/>
          <w:numId w:val="2"/>
        </w:numPr>
        <w:ind w:firstLine="709" w:left="0"/>
        <w:jc w:val="both"/>
        <w:outlineLvl w:val="1"/>
        <w:rPr>
          <w:color w:val="FF0000"/>
          <w:spacing w:val="-12"/>
          <w:sz w:val="26"/>
          <w:szCs w:val="26"/>
        </w:rPr>
      </w:pPr>
      <w:r>
        <w:rPr>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ListParagraph"/>
        <w:numPr>
          <w:ilvl w:val="1"/>
          <w:numId w:val="2"/>
        </w:numPr>
        <w:ind w:firstLine="709" w:left="0"/>
        <w:jc w:val="both"/>
        <w:outlineLvl w:val="1"/>
        <w:rPr>
          <w:spacing w:val="-12"/>
          <w:sz w:val="26"/>
          <w:szCs w:val="26"/>
        </w:rPr>
      </w:pPr>
      <w:r>
        <w:rPr>
          <w:rFonts w:eastAsia="Times New Roman"/>
          <w:sz w:val="26"/>
          <w:szCs w:val="26"/>
        </w:rP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pPr>
        <w:pStyle w:val="Normal"/>
        <w:numPr>
          <w:ilvl w:val="0"/>
          <w:numId w:val="0"/>
        </w:numPr>
        <w:ind w:hanging="0" w:left="0"/>
        <w:jc w:val="both"/>
        <w:outlineLvl w:val="1"/>
        <w:rPr>
          <w:spacing w:val="-12"/>
          <w:sz w:val="26"/>
          <w:szCs w:val="26"/>
        </w:rPr>
      </w:pPr>
      <w:r>
        <w:rPr>
          <w:spacing w:val="-12"/>
          <w:sz w:val="26"/>
          <w:szCs w:val="26"/>
        </w:rPr>
      </w:r>
    </w:p>
    <w:p>
      <w:pPr>
        <w:pStyle w:val="Normal"/>
        <w:numPr>
          <w:ilvl w:val="0"/>
          <w:numId w:val="2"/>
        </w:numPr>
        <w:ind w:hanging="426" w:left="426"/>
        <w:jc w:val="center"/>
        <w:rPr>
          <w:b/>
          <w:sz w:val="26"/>
          <w:szCs w:val="26"/>
        </w:rPr>
      </w:pPr>
      <w:r>
        <w:rPr>
          <w:b/>
          <w:sz w:val="26"/>
          <w:szCs w:val="26"/>
        </w:rPr>
        <w:t>СРОК ОКАЗАНИЯ УСЛУГ</w:t>
      </w:r>
    </w:p>
    <w:p>
      <w:pPr>
        <w:pStyle w:val="ListParagraph"/>
        <w:numPr>
          <w:ilvl w:val="1"/>
          <w:numId w:val="2"/>
        </w:numPr>
        <w:ind w:firstLine="709" w:left="0"/>
        <w:jc w:val="both"/>
        <w:rPr/>
      </w:pPr>
      <w:r>
        <w:rPr>
          <w:sz w:val="26"/>
          <w:szCs w:val="26"/>
        </w:rPr>
        <w:t xml:space="preserve">Исполнитель обязуется оказать Услуги, указанные в п. 1.1. Контракта, </w:t>
      </w:r>
      <w:r>
        <w:rPr>
          <w:rFonts w:eastAsia="Times New Roman"/>
          <w:sz w:val="26"/>
          <w:szCs w:val="26"/>
        </w:rPr>
        <w:t xml:space="preserve">                  в</w:t>
      </w:r>
      <w:r>
        <w:rPr>
          <w:rFonts w:eastAsia="Calibri"/>
          <w:color w:val="000000"/>
          <w:sz w:val="26"/>
          <w:szCs w:val="26"/>
          <w:lang w:eastAsia="en-US"/>
        </w:rPr>
        <w:t xml:space="preserve"> течение 30 (Тридцати) рабочих дней с даты заключения Контракта.</w:t>
      </w:r>
    </w:p>
    <w:p>
      <w:pPr>
        <w:pStyle w:val="Normal"/>
        <w:jc w:val="both"/>
        <w:rPr>
          <w:color w:val="FF0000"/>
          <w:sz w:val="26"/>
          <w:szCs w:val="26"/>
        </w:rPr>
      </w:pPr>
      <w:r>
        <w:rPr>
          <w:color w:val="FF0000"/>
          <w:sz w:val="26"/>
          <w:szCs w:val="26"/>
        </w:rPr>
      </w:r>
    </w:p>
    <w:p>
      <w:pPr>
        <w:pStyle w:val="Normal"/>
        <w:numPr>
          <w:ilvl w:val="0"/>
          <w:numId w:val="2"/>
        </w:numPr>
        <w:ind w:hanging="426" w:left="426"/>
        <w:jc w:val="center"/>
        <w:rPr>
          <w:b/>
          <w:sz w:val="26"/>
          <w:szCs w:val="26"/>
        </w:rPr>
      </w:pPr>
      <w:r>
        <w:rPr>
          <w:b/>
          <w:sz w:val="26"/>
          <w:szCs w:val="26"/>
        </w:rPr>
        <w:t>ПОРЯДОК СДАЧИ-ПРИЕМКИ УСЛУГ</w:t>
      </w:r>
    </w:p>
    <w:p>
      <w:pPr>
        <w:pStyle w:val="ListParagraph"/>
        <w:numPr>
          <w:ilvl w:val="1"/>
          <w:numId w:val="2"/>
        </w:numPr>
        <w:shd w:val="clear" w:color="auto" w:fill="FFFFFF"/>
        <w:ind w:firstLine="709" w:left="0"/>
        <w:jc w:val="both"/>
        <w:rPr>
          <w:sz w:val="26"/>
          <w:szCs w:val="26"/>
        </w:rPr>
      </w:pPr>
      <w:r>
        <w:rPr>
          <w:sz w:val="26"/>
          <w:szCs w:val="26"/>
        </w:rPr>
        <w:t>Сдача и приемка оказанных Услуг осуществляется по факту оказания Услуг в соответствии с Перечнем оказываемых услуг, и оформляются Актом оказанных услуг в 2 (Двух) экземплярах, предоставленных Исполнителем в течение 5 (Пяти) рабочих дней с даты окончания оказания Услуг. После завершения оказанных Услуг Исполнитель предоставляет следующие подписанные документы:</w:t>
      </w:r>
    </w:p>
    <w:p>
      <w:pPr>
        <w:pStyle w:val="ListParagraph"/>
        <w:shd w:val="clear" w:color="auto" w:fill="FFFFFF"/>
        <w:ind w:left="709"/>
        <w:jc w:val="both"/>
        <w:rPr>
          <w:sz w:val="26"/>
          <w:szCs w:val="26"/>
        </w:rPr>
      </w:pPr>
      <w:r>
        <w:rPr>
          <w:sz w:val="26"/>
          <w:szCs w:val="26"/>
        </w:rPr>
        <w:t>- Акт оказанных услуг в 2 экз.;</w:t>
      </w:r>
    </w:p>
    <w:p>
      <w:pPr>
        <w:pStyle w:val="ListParagraph"/>
        <w:shd w:val="clear" w:color="auto" w:fill="FFFFFF"/>
        <w:ind w:left="709"/>
        <w:jc w:val="both"/>
        <w:rPr>
          <w:sz w:val="26"/>
          <w:szCs w:val="26"/>
        </w:rPr>
      </w:pPr>
      <w:r>
        <w:rPr>
          <w:sz w:val="26"/>
          <w:szCs w:val="26"/>
        </w:rPr>
        <w:t>- счет в 1 экз.;</w:t>
      </w:r>
    </w:p>
    <w:p>
      <w:pPr>
        <w:pStyle w:val="ListParagraph"/>
        <w:shd w:val="clear" w:color="auto" w:fill="FFFFFF"/>
        <w:ind w:left="709"/>
        <w:jc w:val="both"/>
        <w:rPr>
          <w:sz w:val="26"/>
          <w:szCs w:val="26"/>
        </w:rPr>
      </w:pPr>
      <w:r>
        <w:rPr>
          <w:sz w:val="26"/>
          <w:szCs w:val="26"/>
        </w:rPr>
        <w:t xml:space="preserve">- счет-фактура в 1 экз. (при наличии); </w:t>
      </w:r>
    </w:p>
    <w:p>
      <w:pPr>
        <w:pStyle w:val="ListParagraph"/>
        <w:shd w:val="clear" w:color="auto" w:fill="FFFFFF"/>
        <w:ind w:left="709"/>
        <w:jc w:val="both"/>
        <w:rPr>
          <w:sz w:val="26"/>
          <w:szCs w:val="26"/>
        </w:rPr>
      </w:pPr>
      <w:r>
        <w:rPr>
          <w:sz w:val="26"/>
          <w:szCs w:val="26"/>
        </w:rPr>
        <w:t xml:space="preserve">- </w:t>
      </w:r>
      <w:r>
        <w:rPr>
          <w:color w:val="000000"/>
          <w:sz w:val="26"/>
          <w:szCs w:val="26"/>
        </w:rPr>
        <w:t>Акт приемки товаров, работ, услуг (ф. 0510452) в 1 экз.</w:t>
      </w:r>
    </w:p>
    <w:p>
      <w:pPr>
        <w:pStyle w:val="ListParagraph"/>
        <w:numPr>
          <w:ilvl w:val="1"/>
          <w:numId w:val="2"/>
        </w:numPr>
        <w:shd w:val="clear" w:color="auto" w:fill="FFFFFF"/>
        <w:ind w:firstLine="709" w:left="0"/>
        <w:jc w:val="both"/>
        <w:rPr>
          <w:sz w:val="26"/>
          <w:szCs w:val="26"/>
        </w:rPr>
      </w:pPr>
      <w:r>
        <w:rPr>
          <w:sz w:val="26"/>
          <w:szCs w:val="26"/>
        </w:rPr>
        <w:t>В срок не более 20 (Двадцать) рабочих дней после получения Акта оказанных услуг,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оказанных услуг и направить один экземпляр Исполнителю.</w:t>
      </w:r>
    </w:p>
    <w:p>
      <w:pPr>
        <w:pStyle w:val="ListParagraph"/>
        <w:numPr>
          <w:ilvl w:val="1"/>
          <w:numId w:val="2"/>
        </w:numPr>
        <w:shd w:val="clear" w:color="auto" w:fill="FFFFFF"/>
        <w:ind w:firstLine="709" w:left="0"/>
        <w:jc w:val="both"/>
        <w:rPr>
          <w:sz w:val="26"/>
          <w:szCs w:val="26"/>
        </w:rPr>
      </w:pPr>
      <w:r>
        <w:rPr>
          <w:sz w:val="26"/>
          <w:szCs w:val="26"/>
        </w:rPr>
        <w:t>В случае выявления при приемке Услуг недостатков, Заказчик вправе отказаться от подписания Акта оказанных услуг, заявив Исполнителю мотивированный отказ от его подписания – Акт о недостатках (дефектах) оказанных услуг (Приложение № 4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оказанных услуг не допускается. При неправомерном и (или) необоснованном отказе от подписания Акта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оказанных услуг указываются причины неправомерного и (или) необоснованного отказа Исполнителя.  Датой выявления недостатков признается дата Акта о недостатках (дефектах) оказанных услуг.</w:t>
      </w:r>
    </w:p>
    <w:p>
      <w:pPr>
        <w:pStyle w:val="ListParagraph"/>
        <w:numPr>
          <w:ilvl w:val="1"/>
          <w:numId w:val="2"/>
        </w:numPr>
        <w:shd w:val="clear" w:color="auto" w:fill="FFFFFF"/>
        <w:ind w:firstLine="709" w:left="0"/>
        <w:jc w:val="both"/>
        <w:rPr>
          <w:sz w:val="26"/>
          <w:szCs w:val="26"/>
        </w:rPr>
      </w:pPr>
      <w:r>
        <w:rPr>
          <w:sz w:val="26"/>
          <w:szCs w:val="26"/>
        </w:rPr>
        <w:t>Срок устранения Исполнителем недостатков, выявленных при приемке Услуг, указанный в Акте о недостатках (дефектах) оказанных услуг, в срок приемки Услуг не включается. Течение срока приемки приостанавливается с даты Акта о недостатках (дефектах) оказанных услуг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оказанных услуг с учетом сроков приемки Заказчиком.</w:t>
      </w:r>
    </w:p>
    <w:p>
      <w:pPr>
        <w:pStyle w:val="ListParagraph"/>
        <w:numPr>
          <w:ilvl w:val="1"/>
          <w:numId w:val="2"/>
        </w:numPr>
        <w:shd w:val="clear" w:color="auto" w:fill="FFFFFF"/>
        <w:ind w:firstLine="709" w:left="0"/>
        <w:jc w:val="both"/>
        <w:rPr>
          <w:sz w:val="26"/>
          <w:szCs w:val="26"/>
        </w:rPr>
      </w:pPr>
      <w:r>
        <w:rPr>
          <w:sz w:val="26"/>
          <w:szCs w:val="26"/>
        </w:rPr>
        <w:t>Лицами, ответственными со стороны Заказчика за организацию исполнения Контракта, осуществление приемки (экспертизы) поставленных товаров, (выполненных работ, оказанных услуг), достоверность, своевременность оформления и предоставления к оплате необходимых документов, являются:</w:t>
      </w:r>
    </w:p>
    <w:p>
      <w:pPr>
        <w:pStyle w:val="Normal"/>
        <w:shd w:val="clear" w:color="auto" w:fill="FFFFFF"/>
        <w:ind w:firstLine="426"/>
        <w:jc w:val="both"/>
        <w:rPr/>
      </w:pPr>
      <w:r>
        <w:rPr>
          <w:sz w:val="26"/>
          <w:szCs w:val="26"/>
        </w:rPr>
        <w:t xml:space="preserve">- </w:t>
      </w:r>
      <w:r>
        <w:rPr>
          <w:rFonts w:cs="Times New Roman"/>
          <w:sz w:val="26"/>
          <w:szCs w:val="26"/>
        </w:rPr>
        <w:t>Баранов Юрий Анатольевич, как начальник службы эксплуатации при ФССП России, а при временном отсутствии – лицо, исполняющее его обязанности.</w:t>
      </w:r>
      <w:r>
        <w:rPr>
          <w:sz w:val="26"/>
          <w:szCs w:val="26"/>
        </w:rPr>
        <w:t>;</w:t>
      </w:r>
    </w:p>
    <w:p>
      <w:pPr>
        <w:pStyle w:val="Normal"/>
        <w:shd w:val="clear" w:color="auto" w:fill="FFFFFF"/>
        <w:ind w:firstLine="426"/>
        <w:jc w:val="both"/>
        <w:rPr/>
      </w:pPr>
      <w:r>
        <w:rPr>
          <w:sz w:val="26"/>
          <w:szCs w:val="26"/>
        </w:rPr>
        <w:t xml:space="preserve">- Аникин Сергей Викторович – главный инженер </w:t>
      </w:r>
      <w:r>
        <w:rPr>
          <w:rFonts w:cs="Times New Roman"/>
          <w:sz w:val="26"/>
          <w:szCs w:val="26"/>
        </w:rPr>
        <w:t>службы эксплуатации при                 ФССП России, а при временном отсутствии – лицо, исполняющее его обязанности</w:t>
      </w:r>
      <w:r>
        <w:rPr>
          <w:sz w:val="26"/>
          <w:szCs w:val="26"/>
        </w:rPr>
        <w:t>.</w:t>
      </w:r>
    </w:p>
    <w:p>
      <w:pPr>
        <w:pStyle w:val="Normal"/>
        <w:shd w:val="clear" w:color="auto" w:fill="FFFFFF"/>
        <w:ind w:firstLine="426"/>
        <w:jc w:val="both"/>
        <w:rPr/>
      </w:pPr>
      <w:r>
        <w:rPr/>
      </w:r>
    </w:p>
    <w:p>
      <w:pPr>
        <w:pStyle w:val="ListParagraph"/>
        <w:numPr>
          <w:ilvl w:val="0"/>
          <w:numId w:val="2"/>
        </w:numPr>
        <w:ind w:hanging="426" w:left="426"/>
        <w:jc w:val="center"/>
        <w:rPr>
          <w:b/>
          <w:sz w:val="26"/>
          <w:szCs w:val="26"/>
        </w:rPr>
      </w:pPr>
      <w:r>
        <w:rPr>
          <w:b/>
          <w:sz w:val="26"/>
          <w:szCs w:val="26"/>
        </w:rPr>
        <w:t>ГАРАНТИИ</w:t>
      </w:r>
    </w:p>
    <w:p>
      <w:pPr>
        <w:pStyle w:val="ListParagraph"/>
        <w:numPr>
          <w:ilvl w:val="1"/>
          <w:numId w:val="2"/>
        </w:numPr>
        <w:ind w:firstLine="709" w:left="0"/>
        <w:jc w:val="both"/>
        <w:rPr>
          <w:sz w:val="26"/>
          <w:szCs w:val="26"/>
        </w:rPr>
      </w:pPr>
      <w:r>
        <w:rPr>
          <w:sz w:val="26"/>
          <w:szCs w:val="26"/>
        </w:rPr>
        <w:t>Качество оказанных Услуг должно соответствовать стандартам и техническим требованиям законодательства Российской Федерации, установленных для данного вида услуг.</w:t>
      </w:r>
    </w:p>
    <w:p>
      <w:pPr>
        <w:pStyle w:val="ListParagraph"/>
        <w:numPr>
          <w:ilvl w:val="1"/>
          <w:numId w:val="2"/>
        </w:numPr>
        <w:ind w:firstLine="709" w:left="0"/>
        <w:jc w:val="both"/>
        <w:rPr>
          <w:sz w:val="26"/>
          <w:szCs w:val="26"/>
        </w:rPr>
      </w:pPr>
      <w:r>
        <w:rPr>
          <w:color w:val="000000"/>
          <w:sz w:val="26"/>
          <w:szCs w:val="26"/>
        </w:rPr>
        <w:t>Срок гарантии на результат Услуг устанавливается в течение 6 (Шесть) месяцев с даты подписания Заказчиком Акта оказанных услуг.</w:t>
      </w:r>
    </w:p>
    <w:p>
      <w:pPr>
        <w:pStyle w:val="ListParagraph"/>
        <w:numPr>
          <w:ilvl w:val="1"/>
          <w:numId w:val="2"/>
        </w:numPr>
        <w:ind w:firstLine="709" w:left="0"/>
        <w:jc w:val="both"/>
        <w:rPr>
          <w:sz w:val="26"/>
          <w:szCs w:val="26"/>
        </w:rPr>
      </w:pPr>
      <w:r>
        <w:rPr>
          <w:color w:val="000000"/>
          <w:sz w:val="26"/>
          <w:szCs w:val="26"/>
        </w:rPr>
        <w:t>Если в период гарантийного срока обнаружатся недостатки или дефекты,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дефектов. При отказе Исполнителя от составления или подписания Акта о недостатках, Заказчик проводит за счет Исполнителя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ListParagraph"/>
        <w:ind w:left="0"/>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ОТВЕТСТВЕННОСТЬ СТОРОН</w:t>
      </w:r>
    </w:p>
    <w:p>
      <w:pPr>
        <w:pStyle w:val="BodyTextIndent2"/>
        <w:numPr>
          <w:ilvl w:val="1"/>
          <w:numId w:val="2"/>
        </w:numPr>
        <w:ind w:firstLine="709" w:left="0"/>
        <w:rPr>
          <w:sz w:val="26"/>
          <w:szCs w:val="26"/>
        </w:rPr>
      </w:pPr>
      <w:r>
        <w:rPr>
          <w:sz w:val="26"/>
          <w:szCs w:val="26"/>
        </w:rPr>
        <w:t>Стороны несут ответственность в соответствии с действующим законодательством Российской Федерации.</w:t>
      </w:r>
    </w:p>
    <w:p>
      <w:pPr>
        <w:pStyle w:val="BodyTextIndent2"/>
        <w:numPr>
          <w:ilvl w:val="1"/>
          <w:numId w:val="2"/>
        </w:numPr>
        <w:ind w:firstLine="709" w:left="0"/>
        <w:rPr>
          <w:sz w:val="26"/>
          <w:szCs w:val="26"/>
        </w:rPr>
      </w:pPr>
      <w:r>
        <w:rPr>
          <w:sz w:val="26"/>
          <w:szCs w:val="26"/>
        </w:rPr>
        <w:t>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 (Десять процентов) от цены Контракта.</w:t>
      </w:r>
    </w:p>
    <w:p>
      <w:pPr>
        <w:pStyle w:val="ListParagraph"/>
        <w:numPr>
          <w:ilvl w:val="1"/>
          <w:numId w:val="2"/>
        </w:numPr>
        <w:ind w:firstLine="709" w:left="0"/>
        <w:jc w:val="both"/>
        <w:rPr>
          <w:sz w:val="26"/>
          <w:szCs w:val="26"/>
        </w:rPr>
      </w:pPr>
      <w:r>
        <w:rPr>
          <w:sz w:val="26"/>
          <w:szCs w:val="26"/>
        </w:rPr>
        <w:t>Под ненадлежащим исполнением Исполнителем обязательств понимается оказание Услуг, не соответствующих требованиям, установленным Контрактом и Перечнем оказываемых услуг.</w:t>
      </w:r>
    </w:p>
    <w:p>
      <w:pPr>
        <w:pStyle w:val="ListParagraph"/>
        <w:numPr>
          <w:ilvl w:val="1"/>
          <w:numId w:val="2"/>
        </w:numPr>
        <w:ind w:firstLine="709" w:left="0"/>
        <w:jc w:val="both"/>
        <w:rPr>
          <w:sz w:val="26"/>
          <w:szCs w:val="26"/>
        </w:rPr>
      </w:pPr>
      <w:r>
        <w:rPr>
          <w:sz w:val="26"/>
          <w:szCs w:val="26"/>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pPr>
        <w:pStyle w:val="ListParagraph"/>
        <w:numPr>
          <w:ilvl w:val="1"/>
          <w:numId w:val="2"/>
        </w:numPr>
        <w:ind w:firstLine="709" w:left="0"/>
        <w:jc w:val="both"/>
        <w:rPr>
          <w:sz w:val="26"/>
          <w:szCs w:val="26"/>
        </w:rPr>
      </w:pPr>
      <w:r>
        <w:rPr>
          <w:sz w:val="26"/>
          <w:szCs w:val="26"/>
        </w:rPr>
        <w:t>В случае неисполнения или ненадлежащего исполнения Исполнителем обязательств, предусмотренных Контрактом, а также просрочки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Исполнителю по Контракту.</w:t>
      </w:r>
    </w:p>
    <w:p>
      <w:pPr>
        <w:pStyle w:val="ListParagraph"/>
        <w:numPr>
          <w:ilvl w:val="1"/>
          <w:numId w:val="2"/>
        </w:numPr>
        <w:ind w:firstLine="709" w:left="0"/>
        <w:jc w:val="both"/>
        <w:rPr>
          <w:sz w:val="26"/>
          <w:szCs w:val="26"/>
        </w:rPr>
      </w:pPr>
      <w:r>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 с учетом того, что цена Контракта не превышает 3 млн. рублей.</w:t>
      </w:r>
    </w:p>
    <w:p>
      <w:pPr>
        <w:pStyle w:val="ListParagraph"/>
        <w:numPr>
          <w:ilvl w:val="1"/>
          <w:numId w:val="2"/>
        </w:numPr>
        <w:ind w:firstLine="709" w:left="0"/>
        <w:jc w:val="both"/>
        <w:rPr>
          <w:sz w:val="26"/>
          <w:szCs w:val="26"/>
        </w:rPr>
      </w:pPr>
      <w:r>
        <w:rPr>
          <w:sz w:val="26"/>
          <w:szCs w:val="26"/>
        </w:rPr>
        <w:t>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pPr>
        <w:pStyle w:val="ListParagraph"/>
        <w:numPr>
          <w:ilvl w:val="1"/>
          <w:numId w:val="2"/>
        </w:numPr>
        <w:ind w:firstLine="709" w:left="0"/>
        <w:jc w:val="both"/>
        <w:rPr>
          <w:sz w:val="26"/>
          <w:szCs w:val="26"/>
        </w:rPr>
      </w:pPr>
      <w:r>
        <w:rPr>
          <w:sz w:val="26"/>
          <w:szCs w:val="26"/>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ListParagraph"/>
        <w:numPr>
          <w:ilvl w:val="1"/>
          <w:numId w:val="2"/>
        </w:numPr>
        <w:ind w:firstLine="709" w:left="0"/>
        <w:jc w:val="both"/>
        <w:rPr>
          <w:sz w:val="26"/>
          <w:szCs w:val="26"/>
        </w:rPr>
      </w:pPr>
      <w:r>
        <w:rPr>
          <w:sz w:val="26"/>
          <w:szCs w:val="26"/>
        </w:rPr>
        <w:t xml:space="preserve">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pPr>
        <w:pStyle w:val="ListParagraph"/>
        <w:numPr>
          <w:ilvl w:val="1"/>
          <w:numId w:val="2"/>
        </w:numPr>
        <w:ind w:firstLine="709" w:left="0"/>
        <w:jc w:val="both"/>
        <w:rPr>
          <w:sz w:val="26"/>
          <w:szCs w:val="26"/>
        </w:rPr>
      </w:pPr>
      <w:r>
        <w:rPr>
          <w:sz w:val="26"/>
          <w:szCs w:val="26"/>
        </w:rPr>
        <w:t>Вред (реальный ущерб), причиненный Исполнителем имуществу Заказчика в результате действий (бездействий) Исполнителя при оказании Услуг, подлежит возмещению в полном объеме сверх неустойки (штрафа, пени), подлежащей уплате Исполнителем за неисполнение или ненадлежащее исполнение обязательств, предусмотренных Контрактом, в срок не более 10 (Десять) рабочих дней со дня надлежащего уведомления Исполнителя о возмещении вреда.</w:t>
      </w:r>
    </w:p>
    <w:p>
      <w:pPr>
        <w:pStyle w:val="Normal"/>
        <w:ind w:firstLine="720"/>
        <w:jc w:val="both"/>
        <w:rPr>
          <w:sz w:val="26"/>
          <w:szCs w:val="26"/>
        </w:rPr>
      </w:pPr>
      <w:r>
        <w:rPr>
          <w:sz w:val="26"/>
          <w:szCs w:val="26"/>
        </w:rPr>
        <w:t>7.12. В случае нарушения сроков выполнения Исполнителем обязательств по Контракту, Заказчик по завершению финансового года, предусмотренного Контрактом, ответственности по срокам оплаты не несет.</w:t>
      </w:r>
    </w:p>
    <w:p>
      <w:pPr>
        <w:pStyle w:val="Normal"/>
        <w:ind w:firstLine="720"/>
        <w:jc w:val="both"/>
        <w:rPr>
          <w:sz w:val="26"/>
          <w:szCs w:val="26"/>
        </w:rPr>
      </w:pPr>
      <w:r>
        <w:rPr>
          <w:sz w:val="26"/>
          <w:szCs w:val="26"/>
        </w:rPr>
        <w:t>7.13. Заказчик не несет ответственности за срок перечисления Межрегиональным операционным УФК Операционного департамента Банка России денежных средств со счета Заказчика на счет Исполнителя.</w:t>
      </w:r>
    </w:p>
    <w:p>
      <w:pPr>
        <w:pStyle w:val="Normal"/>
        <w:ind w:firstLine="720"/>
        <w:jc w:val="both"/>
        <w:rPr>
          <w:sz w:val="26"/>
          <w:szCs w:val="26"/>
        </w:rPr>
      </w:pPr>
      <w:r>
        <w:rPr>
          <w:color w:val="000000"/>
          <w:sz w:val="26"/>
          <w:szCs w:val="26"/>
        </w:rPr>
        <w:t xml:space="preserve">7.14. </w:t>
      </w:r>
      <w:r>
        <w:rPr>
          <w:sz w:val="26"/>
          <w:szCs w:val="26"/>
        </w:rPr>
        <w:t>Ответственность за соблюдение норм и правил охраны труда при оказании Услуг несет Исполнитель. При оказании опасных видов услуг наряд-допуск на проведение опасных видов услуг необходимо согласовывать с Заказчиком. Перед началом ведения услуг все задействованные работники должны пройти вводный инструктаж.</w:t>
      </w:r>
    </w:p>
    <w:p>
      <w:pPr>
        <w:pStyle w:val="Normal"/>
        <w:ind w:firstLine="720"/>
        <w:jc w:val="both"/>
        <w:rPr>
          <w:sz w:val="26"/>
          <w:szCs w:val="26"/>
        </w:rPr>
      </w:pPr>
      <w:r>
        <w:rPr>
          <w:sz w:val="26"/>
          <w:szCs w:val="26"/>
        </w:rPr>
      </w:r>
    </w:p>
    <w:p>
      <w:pPr>
        <w:pStyle w:val="Normal"/>
        <w:numPr>
          <w:ilvl w:val="0"/>
          <w:numId w:val="2"/>
        </w:numPr>
        <w:ind w:hanging="426" w:left="426"/>
        <w:jc w:val="center"/>
        <w:rPr>
          <w:b/>
          <w:sz w:val="26"/>
          <w:szCs w:val="26"/>
        </w:rPr>
      </w:pPr>
      <w:r>
        <w:rPr>
          <w:b/>
          <w:sz w:val="26"/>
          <w:szCs w:val="26"/>
        </w:rPr>
        <w:t>СРОК ДЕЙСТВИЯ КОНТРАКТА</w:t>
      </w:r>
    </w:p>
    <w:p>
      <w:pPr>
        <w:pStyle w:val="ListParagraph"/>
        <w:numPr>
          <w:ilvl w:val="1"/>
          <w:numId w:val="2"/>
        </w:numPr>
        <w:ind w:firstLine="709" w:left="0"/>
        <w:jc w:val="both"/>
        <w:rPr>
          <w:sz w:val="26"/>
          <w:szCs w:val="26"/>
        </w:rPr>
      </w:pPr>
      <w:r>
        <w:rPr>
          <w:sz w:val="26"/>
          <w:szCs w:val="26"/>
        </w:rPr>
        <w:t>Настоящий Контракт вступает в силу с момента его подписания Сторонами и действует по 31 декабря 2026 года.</w:t>
      </w:r>
    </w:p>
    <w:p>
      <w:pPr>
        <w:pStyle w:val="ListParagraph"/>
        <w:numPr>
          <w:ilvl w:val="1"/>
          <w:numId w:val="2"/>
        </w:numPr>
        <w:ind w:firstLine="709" w:left="0"/>
        <w:jc w:val="both"/>
        <w:rPr>
          <w:sz w:val="26"/>
          <w:szCs w:val="26"/>
        </w:rPr>
      </w:pPr>
      <w:r>
        <w:rPr>
          <w:sz w:val="26"/>
          <w:szCs w:val="26"/>
        </w:rPr>
        <w:t>Окончание срока действия Контракта влечет прекращение обязательств Сторон по Контракту (за исключением предусмотренных Контрактом гарантийных обязательств и обязательств Заказчика по оплате Услуг).</w:t>
      </w:r>
    </w:p>
    <w:p>
      <w:pPr>
        <w:pStyle w:val="ListParagraph"/>
        <w:numPr>
          <w:ilvl w:val="1"/>
          <w:numId w:val="2"/>
        </w:numPr>
        <w:ind w:firstLine="709" w:left="0"/>
        <w:jc w:val="both"/>
        <w:rPr>
          <w:sz w:val="26"/>
          <w:szCs w:val="26"/>
        </w:rPr>
      </w:pPr>
      <w:r>
        <w:rPr>
          <w:sz w:val="26"/>
          <w:szCs w:val="26"/>
        </w:rPr>
        <w:t>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pPr>
        <w:pStyle w:val="Normal"/>
        <w:ind w:firstLine="709"/>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ИЗМЕНЕНИЕ И РАСТОРЖЕНИЕ КОНТРАКТА</w:t>
      </w:r>
    </w:p>
    <w:p>
      <w:pPr>
        <w:pStyle w:val="Normal"/>
        <w:ind w:left="852"/>
        <w:jc w:val="both"/>
        <w:rPr>
          <w:sz w:val="26"/>
          <w:szCs w:val="26"/>
        </w:rPr>
      </w:pPr>
      <w:r>
        <w:rPr>
          <w:sz w:val="26"/>
          <w:szCs w:val="26"/>
        </w:rPr>
        <w:t>9.1. Настоящий Контракт может быть расторгнут:</w:t>
      </w:r>
    </w:p>
    <w:p>
      <w:pPr>
        <w:pStyle w:val="Normal"/>
        <w:jc w:val="both"/>
        <w:rPr>
          <w:sz w:val="26"/>
          <w:szCs w:val="26"/>
        </w:rPr>
      </w:pPr>
      <w:r>
        <w:rPr>
          <w:sz w:val="26"/>
          <w:szCs w:val="26"/>
        </w:rPr>
        <w:t>- по соглашению Сторон;</w:t>
      </w:r>
    </w:p>
    <w:p>
      <w:pPr>
        <w:pStyle w:val="Normal"/>
        <w:jc w:val="both"/>
        <w:rPr>
          <w:sz w:val="26"/>
          <w:szCs w:val="26"/>
        </w:rPr>
      </w:pPr>
      <w:r>
        <w:rPr>
          <w:sz w:val="26"/>
          <w:szCs w:val="26"/>
        </w:rPr>
        <w:t>- в судебном порядке;</w:t>
      </w:r>
    </w:p>
    <w:p>
      <w:pPr>
        <w:pStyle w:val="Normal"/>
        <w:jc w:val="both"/>
        <w:rPr>
          <w:sz w:val="26"/>
          <w:szCs w:val="26"/>
        </w:rPr>
      </w:pPr>
      <w:r>
        <w:rPr>
          <w:sz w:val="26"/>
          <w:szCs w:val="26"/>
        </w:rPr>
        <w:t>- в одностороннем порядке.</w:t>
      </w:r>
    </w:p>
    <w:p>
      <w:pPr>
        <w:pStyle w:val="Normal"/>
        <w:ind w:firstLine="720"/>
        <w:jc w:val="both"/>
        <w:rPr>
          <w:sz w:val="26"/>
          <w:szCs w:val="26"/>
        </w:rPr>
      </w:pPr>
      <w:r>
        <w:rPr>
          <w:sz w:val="26"/>
          <w:szCs w:val="26"/>
        </w:rPr>
        <w:t>9.1.1. Основания расторжения Контракта в связи с односторонним отказом от исполнения Контракта по инициативе Заказчика:</w:t>
      </w:r>
    </w:p>
    <w:p>
      <w:pPr>
        <w:pStyle w:val="Normal"/>
        <w:ind w:firstLine="720"/>
        <w:jc w:val="both"/>
        <w:rPr>
          <w:sz w:val="26"/>
          <w:szCs w:val="26"/>
        </w:rPr>
      </w:pPr>
      <w:r>
        <w:rPr>
          <w:sz w:val="26"/>
          <w:szCs w:val="26"/>
        </w:rPr>
        <w:t>9.1.1.1. Оказание услуг ненадлежащего качества, если недостатки не могут быть устранены в приемлемый для Заказчика срок.</w:t>
      </w:r>
    </w:p>
    <w:p>
      <w:pPr>
        <w:pStyle w:val="Normal"/>
        <w:ind w:firstLine="720"/>
        <w:jc w:val="both"/>
        <w:rPr>
          <w:sz w:val="26"/>
          <w:szCs w:val="26"/>
        </w:rPr>
      </w:pPr>
      <w:r>
        <w:rPr>
          <w:sz w:val="26"/>
          <w:szCs w:val="26"/>
        </w:rPr>
        <w:t>9.1.1.2. Неоднократное (от двух и более раз) нарушение сроков и объемов оказанных Услуг, предусмотренных Контрактом.</w:t>
      </w:r>
    </w:p>
    <w:p>
      <w:pPr>
        <w:pStyle w:val="Normal"/>
        <w:ind w:firstLine="720"/>
        <w:jc w:val="both"/>
        <w:rPr>
          <w:sz w:val="26"/>
          <w:szCs w:val="26"/>
        </w:rPr>
      </w:pPr>
      <w:r>
        <w:rPr>
          <w:sz w:val="26"/>
          <w:szCs w:val="26"/>
        </w:rPr>
        <w:t>9.1.1.3.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pPr>
        <w:pStyle w:val="Normal"/>
        <w:ind w:firstLine="720"/>
        <w:jc w:val="both"/>
        <w:rPr>
          <w:rStyle w:val="Blk"/>
          <w:sz w:val="26"/>
          <w:szCs w:val="26"/>
        </w:rPr>
      </w:pPr>
      <w:r>
        <w:rPr>
          <w:sz w:val="26"/>
          <w:szCs w:val="26"/>
        </w:rPr>
        <w:t>9.1.1.4.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w:t>
      </w:r>
      <w:r>
        <w:rPr>
          <w:rStyle w:val="Blk"/>
          <w:sz w:val="26"/>
          <w:szCs w:val="26"/>
        </w:rPr>
        <w:t xml:space="preserve">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Style w:val="Hyperlink"/>
          <w:sz w:val="26"/>
          <w:u w:val="none"/>
          <w:szCs w:val="26"/>
          <w:color w:val="auto"/>
        </w:rPr>
        <w:instrText xml:space="preserve"> HYPERLINK "http://www.consultant.ru/document/cons_doc_LAW_144624/f4823c3311874efd0ecdfa668c9705968edbc47c/" \l "dst101327"</w:instrText>
      </w:r>
      <w:r>
        <w:rPr>
          <w:rStyle w:val="Hyperlink"/>
          <w:sz w:val="26"/>
          <w:u w:val="none"/>
          <w:szCs w:val="26"/>
          <w:color w:val="auto"/>
        </w:rPr>
        <w:fldChar w:fldCharType="separate"/>
      </w:r>
      <w:r>
        <w:rPr>
          <w:rStyle w:val="Hyperlink"/>
          <w:color w:val="auto"/>
          <w:sz w:val="26"/>
          <w:szCs w:val="26"/>
          <w:u w:val="none"/>
        </w:rPr>
        <w:t>частью 10</w:t>
      </w:r>
      <w:r>
        <w:rPr>
          <w:rStyle w:val="Hyperlink"/>
          <w:sz w:val="26"/>
          <w:u w:val="none"/>
          <w:szCs w:val="26"/>
          <w:color w:val="auto"/>
        </w:rPr>
        <w:fldChar w:fldCharType="end"/>
      </w:r>
      <w:r>
        <w:rPr>
          <w:rStyle w:val="Blk"/>
          <w:sz w:val="26"/>
          <w:szCs w:val="26"/>
        </w:rPr>
        <w:t xml:space="preserve">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720"/>
        <w:jc w:val="both"/>
        <w:rPr>
          <w:rStyle w:val="Blk"/>
          <w:sz w:val="26"/>
          <w:szCs w:val="26"/>
        </w:rPr>
      </w:pPr>
      <w:r>
        <w:rPr>
          <w:rStyle w:val="Blk"/>
          <w:sz w:val="26"/>
          <w:szCs w:val="26"/>
        </w:rPr>
        <w:t>9.1.1.5. Нарушение Исполнителем запрета установленного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ind w:firstLine="720"/>
        <w:jc w:val="both"/>
        <w:rPr>
          <w:sz w:val="26"/>
          <w:szCs w:val="26"/>
        </w:rPr>
      </w:pPr>
      <w:r>
        <w:rPr>
          <w:sz w:val="26"/>
          <w:szCs w:val="26"/>
        </w:rPr>
        <w:t>9.1.2 Основания расторжения Контракта в связи с односторонним отказом от исполнения Контракта по инициативе Исполнителя:</w:t>
      </w:r>
    </w:p>
    <w:p>
      <w:pPr>
        <w:pStyle w:val="Normal"/>
        <w:ind w:firstLine="720"/>
        <w:jc w:val="both"/>
        <w:rPr>
          <w:sz w:val="26"/>
          <w:szCs w:val="26"/>
        </w:rPr>
      </w:pPr>
      <w:r>
        <w:rPr>
          <w:sz w:val="26"/>
          <w:szCs w:val="26"/>
        </w:rPr>
        <w:t>9.1.2.1.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pPr>
        <w:pStyle w:val="Normal"/>
        <w:ind w:firstLine="720"/>
        <w:jc w:val="both"/>
        <w:rPr>
          <w:sz w:val="26"/>
          <w:szCs w:val="26"/>
        </w:rPr>
      </w:pPr>
      <w:r>
        <w:rPr>
          <w:sz w:val="26"/>
          <w:szCs w:val="26"/>
        </w:rPr>
        <w:t>9.2. При расторжении настоящего Контракта Заказчик обязан:</w:t>
      </w:r>
    </w:p>
    <w:p>
      <w:pPr>
        <w:pStyle w:val="Normal"/>
        <w:ind w:firstLine="720"/>
        <w:jc w:val="both"/>
        <w:rPr>
          <w:sz w:val="26"/>
          <w:szCs w:val="26"/>
        </w:rPr>
      </w:pPr>
      <w:r>
        <w:rPr>
          <w:sz w:val="26"/>
          <w:szCs w:val="26"/>
        </w:rPr>
        <w:t>9.2.1.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pPr>
        <w:pStyle w:val="Normal"/>
        <w:ind w:firstLine="720"/>
        <w:jc w:val="both"/>
        <w:rPr>
          <w:sz w:val="26"/>
          <w:szCs w:val="26"/>
        </w:rPr>
      </w:pPr>
      <w:r>
        <w:rPr>
          <w:sz w:val="26"/>
          <w:szCs w:val="26"/>
        </w:rPr>
        <w:t>9.2.2. Оплатить Исполнителю в срок не более 7 (Семи) рабочих дней с момента подписания Акта оказанных услуг, фактически оказанные Исполнителем услуги надлежащего качества, если эти Услуги подлежат оплате в соответствии с условиями Контракта.</w:t>
      </w:r>
    </w:p>
    <w:p>
      <w:pPr>
        <w:pStyle w:val="Normal"/>
        <w:ind w:firstLine="720"/>
        <w:jc w:val="both"/>
        <w:rPr>
          <w:sz w:val="26"/>
          <w:szCs w:val="26"/>
        </w:rPr>
      </w:pPr>
      <w:r>
        <w:rPr>
          <w:sz w:val="26"/>
          <w:szCs w:val="26"/>
        </w:rPr>
        <w:t>9.3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pPr>
        <w:pStyle w:val="Normal"/>
        <w:shd w:val="clear" w:color="auto" w:fill="FFFFFF"/>
        <w:ind w:firstLine="567"/>
        <w:jc w:val="both"/>
        <w:rPr>
          <w:rFonts w:eastAsia="Times New Roman"/>
          <w:sz w:val="26"/>
          <w:szCs w:val="26"/>
        </w:rPr>
      </w:pPr>
      <w:r>
        <w:rPr>
          <w:rFonts w:eastAsia="Times New Roman"/>
          <w:sz w:val="26"/>
          <w:szCs w:val="26"/>
        </w:rPr>
        <w:t>9.4.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pPr>
        <w:pStyle w:val="Normal"/>
        <w:shd w:val="clear" w:color="auto" w:fill="FFFFFF"/>
        <w:ind w:firstLine="567"/>
        <w:jc w:val="both"/>
        <w:rPr>
          <w:rFonts w:eastAsia="Times New Roman"/>
          <w:sz w:val="26"/>
          <w:szCs w:val="26"/>
        </w:rPr>
      </w:pPr>
      <w:r>
        <w:rPr>
          <w:rFonts w:eastAsia="Times New Roman"/>
          <w:sz w:val="26"/>
          <w:szCs w:val="26"/>
        </w:rPr>
        <w:t>9.4.1.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pPr>
        <w:pStyle w:val="Normal"/>
        <w:shd w:val="clear" w:color="auto" w:fill="FFFFFF"/>
        <w:ind w:firstLine="567"/>
        <w:jc w:val="both"/>
        <w:rPr>
          <w:rFonts w:eastAsia="Times New Roman"/>
          <w:sz w:val="26"/>
          <w:szCs w:val="26"/>
        </w:rPr>
      </w:pPr>
      <w:r>
        <w:rPr>
          <w:rFonts w:eastAsia="Times New Roman"/>
          <w:sz w:val="26"/>
          <w:szCs w:val="26"/>
        </w:rPr>
        <w:t>9.4.2.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pPr>
        <w:pStyle w:val="Normal"/>
        <w:shd w:val="clear" w:color="auto" w:fill="FFFFFF"/>
        <w:ind w:firstLine="567"/>
        <w:jc w:val="both"/>
        <w:rPr>
          <w:rFonts w:eastAsia="Times New Roman"/>
          <w:sz w:val="26"/>
          <w:szCs w:val="26"/>
        </w:rPr>
      </w:pPr>
      <w:r>
        <w:rPr>
          <w:rFonts w:eastAsia="Times New Roman"/>
          <w:sz w:val="26"/>
          <w:szCs w:val="26"/>
        </w:rPr>
        <w:t>9.5.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pPr>
        <w:pStyle w:val="Normal"/>
        <w:shd w:val="clear" w:color="auto" w:fill="FFFFFF"/>
        <w:ind w:firstLine="567"/>
        <w:jc w:val="both"/>
        <w:rPr>
          <w:rFonts w:eastAsia="Times New Roman"/>
          <w:sz w:val="26"/>
          <w:szCs w:val="26"/>
        </w:rPr>
      </w:pPr>
      <w:r>
        <w:rPr>
          <w:rFonts w:eastAsia="Times New Roman"/>
          <w:sz w:val="26"/>
          <w:szCs w:val="26"/>
        </w:rPr>
        <w:t xml:space="preserve">9.6.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pPr>
        <w:pStyle w:val="Normal"/>
        <w:shd w:val="clear" w:color="auto" w:fill="FFFFFF"/>
        <w:ind w:firstLine="567"/>
        <w:jc w:val="both"/>
        <w:rPr>
          <w:rFonts w:eastAsia="Times New Roman"/>
          <w:sz w:val="26"/>
          <w:szCs w:val="26"/>
        </w:rPr>
      </w:pPr>
      <w:r>
        <w:rPr>
          <w:rFonts w:eastAsia="Times New Roman"/>
          <w:sz w:val="26"/>
          <w:szCs w:val="26"/>
        </w:rPr>
        <w:t xml:space="preserve">9.7.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pPr>
        <w:pStyle w:val="Normal"/>
        <w:shd w:val="clear" w:color="auto" w:fill="FFFFFF"/>
        <w:ind w:firstLine="567"/>
        <w:jc w:val="both"/>
        <w:rPr>
          <w:rFonts w:eastAsia="Times New Roman"/>
          <w:sz w:val="26"/>
          <w:szCs w:val="26"/>
        </w:rPr>
      </w:pPr>
      <w:r>
        <w:rPr>
          <w:sz w:val="26"/>
          <w:szCs w:val="26"/>
        </w:rPr>
        <w:t>9.8.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pPr>
        <w:pStyle w:val="Normal"/>
        <w:shd w:val="clear" w:color="auto" w:fill="FFFFFF"/>
        <w:ind w:firstLine="567"/>
        <w:jc w:val="both"/>
        <w:rPr>
          <w:rFonts w:eastAsia="Times New Roman"/>
          <w:sz w:val="26"/>
          <w:szCs w:val="26"/>
        </w:rPr>
      </w:pPr>
      <w:r>
        <w:rPr>
          <w:rFonts w:eastAsia="Times New Roman"/>
          <w:sz w:val="26"/>
          <w:szCs w:val="26"/>
        </w:rPr>
      </w:r>
    </w:p>
    <w:p>
      <w:pPr>
        <w:pStyle w:val="ListParagraph"/>
        <w:numPr>
          <w:ilvl w:val="0"/>
          <w:numId w:val="2"/>
        </w:numPr>
        <w:ind w:hanging="426" w:left="426"/>
        <w:jc w:val="center"/>
        <w:rPr>
          <w:b/>
          <w:sz w:val="26"/>
          <w:szCs w:val="26"/>
        </w:rPr>
      </w:pPr>
      <w:r>
        <w:rPr>
          <w:b/>
          <w:sz w:val="26"/>
          <w:szCs w:val="26"/>
        </w:rPr>
        <w:t>ФОРС-МАЖОР</w:t>
      </w:r>
    </w:p>
    <w:p>
      <w:pPr>
        <w:pStyle w:val="ListParagraph"/>
        <w:numPr>
          <w:ilvl w:val="1"/>
          <w:numId w:val="2"/>
        </w:numPr>
        <w:ind w:firstLine="709" w:left="0"/>
        <w:jc w:val="both"/>
        <w:rPr>
          <w:sz w:val="26"/>
          <w:szCs w:val="26"/>
        </w:rPr>
      </w:pPr>
      <w:r>
        <w:rPr>
          <w:sz w:val="26"/>
          <w:szCs w:val="26"/>
        </w:rPr>
        <w:t>Стороны освобождаются от ответственности за неисполнение обязательства 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некоторых обстоятельств общественной жизни (военные действия), в которых непосредственно, либо косвенно участвует Сторона по Контракту и не связанное с их просчетом или небрежностью.</w:t>
      </w:r>
    </w:p>
    <w:p>
      <w:pPr>
        <w:pStyle w:val="ListParagraph"/>
        <w:numPr>
          <w:ilvl w:val="1"/>
          <w:numId w:val="2"/>
        </w:numPr>
        <w:ind w:firstLine="709" w:left="0"/>
        <w:jc w:val="both"/>
        <w:rPr>
          <w:sz w:val="26"/>
          <w:szCs w:val="26"/>
        </w:rPr>
      </w:pPr>
      <w:r>
        <w:rPr>
          <w:sz w:val="26"/>
          <w:szCs w:val="26"/>
        </w:rPr>
        <w:t>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pPr>
        <w:pStyle w:val="ListParagraph"/>
        <w:numPr>
          <w:ilvl w:val="1"/>
          <w:numId w:val="2"/>
        </w:numPr>
        <w:ind w:firstLine="709" w:left="0"/>
        <w:jc w:val="both"/>
        <w:rPr>
          <w:sz w:val="26"/>
          <w:szCs w:val="26"/>
        </w:rPr>
      </w:pPr>
      <w:r>
        <w:rPr>
          <w:sz w:val="26"/>
          <w:szCs w:val="26"/>
        </w:rPr>
        <w:t>Неуведомление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pPr>
        <w:pStyle w:val="ListParagraph"/>
        <w:numPr>
          <w:ilvl w:val="1"/>
          <w:numId w:val="2"/>
        </w:numPr>
        <w:ind w:firstLine="709" w:left="0"/>
        <w:jc w:val="both"/>
        <w:rPr>
          <w:sz w:val="26"/>
          <w:szCs w:val="26"/>
        </w:rPr>
      </w:pPr>
      <w:r>
        <w:rPr>
          <w:sz w:val="26"/>
          <w:szCs w:val="26"/>
        </w:rPr>
        <w:t xml:space="preserve">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то по взаимному согласию Стороны вправе досрочно расторгнуть свои отношения 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РАЗРЕШЕНИЕ СПОРОВ</w:t>
      </w:r>
    </w:p>
    <w:p>
      <w:pPr>
        <w:pStyle w:val="Normal"/>
        <w:ind w:firstLine="709"/>
        <w:jc w:val="both"/>
        <w:rPr>
          <w:sz w:val="26"/>
          <w:szCs w:val="26"/>
        </w:rPr>
      </w:pPr>
      <w:r>
        <w:rPr>
          <w:sz w:val="26"/>
          <w:szCs w:val="26"/>
        </w:rPr>
        <w:t xml:space="preserve">11.1.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pPr>
        <w:pStyle w:val="Normal"/>
        <w:ind w:firstLine="709"/>
        <w:jc w:val="both"/>
        <w:rPr>
          <w:sz w:val="26"/>
          <w:szCs w:val="26"/>
        </w:rPr>
      </w:pPr>
      <w:r>
        <w:rPr>
          <w:sz w:val="26"/>
          <w:szCs w:val="26"/>
        </w:rPr>
        <w:t xml:space="preserve">11.2. </w:t>
      </w:r>
      <w:r>
        <w:rPr>
          <w:rFonts w:eastAsia="Times New Roman"/>
          <w:sz w:val="26"/>
          <w:szCs w:val="26"/>
        </w:rPr>
        <w:t>Все достигнутые договоренности Стороны оформляют в виде дополнительных соглашений, подписанных Сторонами и скрепленных печатями.</w:t>
      </w:r>
    </w:p>
    <w:p>
      <w:pPr>
        <w:pStyle w:val="Normal"/>
        <w:ind w:firstLine="709"/>
        <w:jc w:val="both"/>
        <w:rPr>
          <w:sz w:val="26"/>
          <w:szCs w:val="26"/>
        </w:rPr>
      </w:pPr>
      <w:r>
        <w:rPr>
          <w:sz w:val="26"/>
          <w:szCs w:val="26"/>
        </w:rPr>
        <w:t xml:space="preserve">11.3. </w:t>
      </w:r>
      <w:r>
        <w:rPr>
          <w:rFonts w:eastAsia="Times New Roman"/>
          <w:sz w:val="26"/>
          <w:szCs w:val="26"/>
        </w:rPr>
        <w:t>До передачи спора на разрешение суда Стороны примут меры к его урегулированию в претензионном порядке.</w:t>
      </w:r>
    </w:p>
    <w:p>
      <w:pPr>
        <w:pStyle w:val="Normal"/>
        <w:ind w:firstLine="709"/>
        <w:jc w:val="both"/>
        <w:rPr>
          <w:sz w:val="26"/>
          <w:szCs w:val="26"/>
        </w:rPr>
      </w:pPr>
      <w:r>
        <w:rPr>
          <w:sz w:val="26"/>
          <w:szCs w:val="26"/>
        </w:rPr>
        <w:t>11.4. По полученной претензии Сторона должна дать письменный ответ по существу в срок, не превышающий 10 (Десять) календарных дней с даты ее получения.</w:t>
      </w:r>
    </w:p>
    <w:p>
      <w:pPr>
        <w:pStyle w:val="Normal"/>
        <w:ind w:firstLine="709"/>
        <w:jc w:val="both"/>
        <w:rPr>
          <w:sz w:val="26"/>
          <w:szCs w:val="26"/>
        </w:rPr>
      </w:pPr>
      <w:r>
        <w:rPr>
          <w:sz w:val="26"/>
          <w:szCs w:val="26"/>
        </w:rPr>
        <w:t xml:space="preserve">11.5. </w:t>
      </w:r>
      <w:r>
        <w:rPr>
          <w:rFonts w:eastAsia="Times New Roman"/>
          <w:sz w:val="26"/>
          <w:szCs w:val="26"/>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ind w:firstLine="709"/>
        <w:jc w:val="both"/>
        <w:rPr>
          <w:sz w:val="26"/>
          <w:szCs w:val="26"/>
        </w:rPr>
      </w:pPr>
      <w:r>
        <w:rPr>
          <w:sz w:val="26"/>
          <w:szCs w:val="26"/>
        </w:rPr>
        <w:t xml:space="preserve">11.6. </w:t>
      </w:r>
      <w:r>
        <w:rPr>
          <w:rFonts w:eastAsia="Times New Roman"/>
          <w:sz w:val="26"/>
          <w:szCs w:val="26"/>
        </w:rPr>
        <w:t>Если претензионные требования подлежат денежной оценке, в претензии указывается требуемая сумма и ее полный и обоснованный расчет.</w:t>
      </w:r>
    </w:p>
    <w:p>
      <w:pPr>
        <w:pStyle w:val="Normal"/>
        <w:ind w:firstLine="709"/>
        <w:jc w:val="both"/>
        <w:rPr>
          <w:sz w:val="26"/>
          <w:szCs w:val="26"/>
        </w:rPr>
      </w:pPr>
      <w:r>
        <w:rPr>
          <w:sz w:val="26"/>
          <w:szCs w:val="26"/>
        </w:rPr>
        <w:t xml:space="preserve">11.7. </w:t>
      </w:r>
      <w:r>
        <w:rPr>
          <w:rFonts w:eastAsia="Times New Roman"/>
          <w:sz w:val="26"/>
          <w:szCs w:val="26"/>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ind w:firstLine="709"/>
        <w:jc w:val="both"/>
        <w:rPr>
          <w:sz w:val="26"/>
          <w:szCs w:val="26"/>
        </w:rPr>
      </w:pPr>
      <w:r>
        <w:rPr>
          <w:sz w:val="26"/>
          <w:szCs w:val="26"/>
        </w:rPr>
        <w:t xml:space="preserve">11.8. </w:t>
      </w:r>
      <w:r>
        <w:rPr>
          <w:rFonts w:eastAsia="Times New Roman"/>
          <w:sz w:val="26"/>
          <w:szCs w:val="26"/>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ind w:firstLine="709"/>
        <w:jc w:val="both"/>
        <w:rPr>
          <w:sz w:val="26"/>
          <w:szCs w:val="26"/>
        </w:rPr>
      </w:pPr>
      <w:r>
        <w:rPr>
          <w:sz w:val="26"/>
          <w:szCs w:val="26"/>
        </w:rPr>
        <w:t>1</w:t>
      </w:r>
      <w:r>
        <w:rPr>
          <w:sz w:val="26"/>
          <w:szCs w:val="26"/>
        </w:rPr>
        <w:t>1</w:t>
      </w:r>
      <w:r>
        <w:rPr>
          <w:sz w:val="26"/>
          <w:szCs w:val="26"/>
        </w:rPr>
        <w:t>.9. В случае недостижения Сторонами взаимного согласия споры разрешаются в Арбитражном суде г. Москвы.</w:t>
      </w:r>
    </w:p>
    <w:p>
      <w:pPr>
        <w:pStyle w:val="Normal"/>
        <w:jc w:val="both"/>
        <w:rPr>
          <w:sz w:val="26"/>
          <w:szCs w:val="26"/>
        </w:rPr>
      </w:pPr>
      <w:r>
        <w:rPr>
          <w:sz w:val="26"/>
          <w:szCs w:val="26"/>
        </w:rPr>
      </w:r>
    </w:p>
    <w:p>
      <w:pPr>
        <w:pStyle w:val="ListParagraph"/>
        <w:numPr>
          <w:ilvl w:val="0"/>
          <w:numId w:val="2"/>
        </w:numPr>
        <w:ind w:hanging="426" w:left="426"/>
        <w:jc w:val="center"/>
        <w:rPr>
          <w:b/>
          <w:sz w:val="26"/>
          <w:szCs w:val="26"/>
        </w:rPr>
      </w:pPr>
      <w:r>
        <w:rPr>
          <w:b/>
          <w:sz w:val="26"/>
          <w:szCs w:val="26"/>
        </w:rPr>
        <w:t>ЗАКЛЮЧИТЕЛЬНЫЕ ПОЛОЖЕНИЯ</w:t>
      </w:r>
    </w:p>
    <w:p>
      <w:pPr>
        <w:pStyle w:val="ListParagraph"/>
        <w:numPr>
          <w:ilvl w:val="1"/>
          <w:numId w:val="2"/>
        </w:numPr>
        <w:ind w:firstLine="709" w:left="0"/>
        <w:jc w:val="both"/>
        <w:rPr>
          <w:sz w:val="26"/>
          <w:szCs w:val="26"/>
        </w:rPr>
      </w:pPr>
      <w:r>
        <w:rPr>
          <w:sz w:val="26"/>
          <w:szCs w:val="26"/>
        </w:rPr>
        <w:t>Настоящий Контракт составлен в двух экземплярах, имеющих одинаковую юридическую силу, по одному экземпляру для каждой из Сторон.</w:t>
      </w:r>
    </w:p>
    <w:p>
      <w:pPr>
        <w:pStyle w:val="ListParagraph"/>
        <w:numPr>
          <w:ilvl w:val="1"/>
          <w:numId w:val="2"/>
        </w:numPr>
        <w:ind w:firstLine="709" w:left="0"/>
        <w:jc w:val="both"/>
        <w:rPr>
          <w:sz w:val="26"/>
          <w:szCs w:val="26"/>
        </w:rPr>
      </w:pPr>
      <w:r>
        <w:rPr>
          <w:sz w:val="26"/>
          <w:szCs w:val="26"/>
        </w:rPr>
        <w:t>Во всем, что не предусмотрено настоящим Контрактом, Стороны руководствуются действующим законодательством Российской Федерации.</w:t>
      </w:r>
    </w:p>
    <w:p>
      <w:pPr>
        <w:pStyle w:val="ListParagraph"/>
        <w:numPr>
          <w:ilvl w:val="1"/>
          <w:numId w:val="2"/>
        </w:numPr>
        <w:ind w:firstLine="709" w:left="0"/>
        <w:jc w:val="both"/>
        <w:rPr>
          <w:sz w:val="26"/>
          <w:szCs w:val="26"/>
        </w:rPr>
      </w:pPr>
      <w:r>
        <w:rPr>
          <w:sz w:val="26"/>
          <w:szCs w:val="26"/>
        </w:rPr>
        <w:t>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pPr>
        <w:pStyle w:val="ListParagraph"/>
        <w:numPr>
          <w:ilvl w:val="1"/>
          <w:numId w:val="2"/>
        </w:numPr>
        <w:ind w:firstLine="709" w:left="0"/>
        <w:jc w:val="both"/>
        <w:rPr>
          <w:sz w:val="26"/>
          <w:szCs w:val="26"/>
        </w:rPr>
      </w:pPr>
      <w:r>
        <w:rPr>
          <w:sz w:val="26"/>
          <w:szCs w:val="26"/>
        </w:rPr>
        <w:t>Представителями Сторон для оперативного взаимодействия по вопросам исполнения Контракта являются:</w:t>
      </w:r>
    </w:p>
    <w:p>
      <w:pPr>
        <w:pStyle w:val="ListParagraph"/>
        <w:ind w:left="709"/>
        <w:jc w:val="both"/>
        <w:rPr>
          <w:b/>
          <w:sz w:val="26"/>
          <w:szCs w:val="26"/>
        </w:rPr>
      </w:pPr>
      <w:r>
        <w:rPr>
          <w:b/>
          <w:sz w:val="26"/>
          <w:szCs w:val="26"/>
        </w:rPr>
        <w:t>от Заказчика:</w:t>
      </w:r>
    </w:p>
    <w:tbl>
      <w:tblPr>
        <w:tblStyle w:val="aff7"/>
        <w:tblW w:w="1008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770"/>
        <w:gridCol w:w="6318"/>
      </w:tblGrid>
      <w:tr>
        <w:trPr/>
        <w:tc>
          <w:tcPr>
            <w:tcW w:w="3770"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318" w:type="dxa"/>
            <w:tcBorders/>
          </w:tcPr>
          <w:p>
            <w:pPr>
              <w:pStyle w:val="ListParagraph"/>
              <w:widowControl/>
              <w:suppressAutoHyphens w:val="true"/>
              <w:spacing w:before="0" w:after="0"/>
              <w:ind w:left="0"/>
              <w:contextualSpacing/>
              <w:jc w:val="center"/>
              <w:rPr>
                <w:rFonts w:ascii="Times New Roman" w:hAnsi="Times New Roman" w:eastAsia="SimSun" w:cs="Times New Roman"/>
                <w:kern w:val="0"/>
                <w:sz w:val="20"/>
                <w:szCs w:val="20"/>
                <w:lang w:val="ru-RU" w:eastAsia="ru-RU" w:bidi="ar-SA"/>
              </w:rPr>
            </w:pPr>
            <w:r>
              <w:rPr>
                <w:rFonts w:eastAsia="SimSun" w:cs="Times New Roman"/>
                <w:kern w:val="0"/>
                <w:sz w:val="26"/>
                <w:szCs w:val="26"/>
                <w:lang w:val="ru-RU" w:eastAsia="en-US" w:bidi="ar-SA"/>
              </w:rPr>
              <w:t>Аксенова Мария Владимировна</w:t>
            </w:r>
          </w:p>
          <w:p>
            <w:pPr>
              <w:pStyle w:val="ListParagraph"/>
              <w:widowControl/>
              <w:suppressAutoHyphens w:val="true"/>
              <w:spacing w:before="0" w:after="0"/>
              <w:ind w:left="0"/>
              <w:contextualSpacing/>
              <w:jc w:val="center"/>
              <w:rPr>
                <w:rFonts w:ascii="Times New Roman" w:hAnsi="Times New Roman" w:eastAsia="SimSun" w:cs="Times New Roman"/>
                <w:kern w:val="0"/>
                <w:sz w:val="20"/>
                <w:szCs w:val="20"/>
                <w:lang w:val="ru-RU" w:eastAsia="ru-RU" w:bidi="ar-SA"/>
              </w:rPr>
            </w:pPr>
            <w:r>
              <w:rPr>
                <w:rFonts w:eastAsia="Calibri" w:cs="Times New Roman"/>
                <w:kern w:val="0"/>
                <w:sz w:val="26"/>
                <w:szCs w:val="26"/>
                <w:lang w:val="x-none" w:eastAsia="en-US" w:bidi="ar-SA"/>
              </w:rPr>
              <w:t>Тел.: 8 (495) 870-95-32</w:t>
            </w:r>
          </w:p>
        </w:tc>
      </w:tr>
      <w:tr>
        <w:trPr/>
        <w:tc>
          <w:tcPr>
            <w:tcW w:w="3770" w:type="dxa"/>
            <w:tcBorders/>
          </w:tcPr>
          <w:p>
            <w:pPr>
              <w:pStyle w:val="ListParagraph"/>
              <w:widowControl/>
              <w:suppressAutoHyphens w:val="true"/>
              <w:spacing w:before="0" w:after="0"/>
              <w:ind w:left="0"/>
              <w:contextualSpacing/>
              <w:jc w:val="left"/>
              <w:rPr>
                <w:sz w:val="26"/>
                <w:szCs w:val="26"/>
              </w:rPr>
            </w:pPr>
            <w:r>
              <w:rPr>
                <w:rFonts w:eastAsia="SimSun" w:cs="Times New Roman"/>
                <w:kern w:val="0"/>
                <w:sz w:val="26"/>
                <w:szCs w:val="26"/>
                <w:lang w:val="ru-RU" w:eastAsia="ru-RU" w:bidi="ar-SA"/>
              </w:rPr>
              <w:t>по вопросам сопровождения исполнения Контракта, (в том числе с приемкой оказанных услуг, организационным и техническим вопросам) проведением экспертизы:</w:t>
            </w:r>
          </w:p>
        </w:tc>
        <w:tc>
          <w:tcPr>
            <w:tcW w:w="6318" w:type="dxa"/>
            <w:tcBorders/>
          </w:tcPr>
          <w:p>
            <w:pPr>
              <w:pStyle w:val="ListParagraph"/>
              <w:widowControl/>
              <w:suppressAutoHyphens w:val="true"/>
              <w:spacing w:before="0" w:after="0"/>
              <w:ind w:left="0"/>
              <w:contextualSpacing/>
              <w:jc w:val="center"/>
              <w:rPr>
                <w:sz w:val="26"/>
                <w:szCs w:val="26"/>
              </w:rPr>
            </w:pPr>
            <w:r>
              <w:rPr>
                <w:rFonts w:eastAsia="SimSun" w:cs="Times New Roman"/>
                <w:bCs/>
                <w:kern w:val="0"/>
                <w:sz w:val="26"/>
                <w:szCs w:val="26"/>
                <w:lang w:val="ru-RU" w:eastAsia="ru-RU" w:bidi="ar-SA"/>
              </w:rPr>
              <w:t>Аникин Сергей Викторович</w:t>
            </w:r>
          </w:p>
          <w:p>
            <w:pPr>
              <w:pStyle w:val="ListParagraph"/>
              <w:widowControl/>
              <w:suppressAutoHyphens w:val="true"/>
              <w:spacing w:before="0" w:after="0"/>
              <w:ind w:left="0"/>
              <w:contextualSpacing/>
              <w:jc w:val="center"/>
              <w:rPr>
                <w:sz w:val="26"/>
                <w:szCs w:val="26"/>
              </w:rPr>
            </w:pPr>
            <w:r>
              <w:rPr>
                <w:rFonts w:eastAsia="Calibri" w:cs="Times New Roman"/>
                <w:color w:val="000000"/>
                <w:kern w:val="0"/>
                <w:sz w:val="26"/>
                <w:szCs w:val="26"/>
                <w:lang w:val="x-none" w:eastAsia="en-US" w:bidi="ar-SA"/>
              </w:rPr>
              <w:t>Тел.: 8 (495) 870-69-76</w:t>
            </w:r>
          </w:p>
          <w:p>
            <w:pPr>
              <w:pStyle w:val="Normal"/>
              <w:widowControl/>
              <w:numPr>
                <w:ilvl w:val="0"/>
                <w:numId w:val="0"/>
              </w:numPr>
              <w:suppressAutoHyphens w:val="true"/>
              <w:spacing w:before="0" w:after="0"/>
              <w:ind w:hanging="0" w:left="0"/>
              <w:jc w:val="center"/>
              <w:outlineLvl w:val="1"/>
              <w:rPr>
                <w:sz w:val="26"/>
                <w:szCs w:val="26"/>
              </w:rPr>
            </w:pPr>
            <w:r>
              <w:rPr>
                <w:sz w:val="26"/>
                <w:szCs w:val="26"/>
              </w:rPr>
            </w:r>
          </w:p>
        </w:tc>
      </w:tr>
    </w:tbl>
    <w:p>
      <w:pPr>
        <w:pStyle w:val="ListParagraph"/>
        <w:ind w:left="709"/>
        <w:jc w:val="both"/>
        <w:rPr>
          <w:b/>
          <w:sz w:val="26"/>
          <w:szCs w:val="26"/>
        </w:rPr>
      </w:pPr>
      <w:r>
        <w:rPr>
          <w:b/>
          <w:sz w:val="26"/>
          <w:szCs w:val="26"/>
        </w:rPr>
        <w:t>от Исполнителя:</w:t>
      </w:r>
    </w:p>
    <w:tbl>
      <w:tblPr>
        <w:tblStyle w:val="aff7"/>
        <w:tblW w:w="10089"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782"/>
        <w:gridCol w:w="6306"/>
      </w:tblGrid>
      <w:tr>
        <w:trPr/>
        <w:tc>
          <w:tcPr>
            <w:tcW w:w="3782"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финансовым вопросам:</w:t>
            </w:r>
          </w:p>
        </w:tc>
        <w:tc>
          <w:tcPr>
            <w:tcW w:w="6306" w:type="dxa"/>
            <w:tcBorders/>
          </w:tcPr>
          <w:p>
            <w:pPr>
              <w:pStyle w:val="ListParagraph"/>
              <w:widowControl/>
              <w:suppressAutoHyphens w:val="true"/>
              <w:spacing w:before="0" w:after="0"/>
              <w:ind w:left="0"/>
              <w:contextualSpacing/>
              <w:jc w:val="both"/>
              <w:rPr>
                <w:sz w:val="26"/>
                <w:szCs w:val="26"/>
              </w:rPr>
            </w:pPr>
            <w:r>
              <w:rPr>
                <w:sz w:val="26"/>
                <w:szCs w:val="26"/>
              </w:rPr>
            </w:r>
          </w:p>
          <w:p>
            <w:pPr>
              <w:pStyle w:val="ListParagraph"/>
              <w:widowControl/>
              <w:suppressAutoHyphens w:val="true"/>
              <w:spacing w:before="0" w:after="0"/>
              <w:ind w:left="0"/>
              <w:contextualSpacing/>
              <w:jc w:val="both"/>
              <w:rPr>
                <w:sz w:val="26"/>
                <w:szCs w:val="26"/>
              </w:rPr>
            </w:pPr>
            <w:r>
              <w:rPr>
                <w:sz w:val="26"/>
                <w:szCs w:val="26"/>
              </w:rPr>
            </w:r>
          </w:p>
        </w:tc>
      </w:tr>
      <w:tr>
        <w:trPr>
          <w:trHeight w:val="608" w:hRule="atLeast"/>
        </w:trPr>
        <w:tc>
          <w:tcPr>
            <w:tcW w:w="3782" w:type="dxa"/>
            <w:tcBorders/>
          </w:tcPr>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по техническим вопросам и</w:t>
            </w:r>
          </w:p>
          <w:p>
            <w:pPr>
              <w:pStyle w:val="ListParagraph"/>
              <w:widowControl/>
              <w:suppressAutoHyphens w:val="true"/>
              <w:spacing w:before="0" w:after="0"/>
              <w:ind w:left="0"/>
              <w:contextualSpacing/>
              <w:jc w:val="both"/>
              <w:rPr>
                <w:sz w:val="26"/>
                <w:szCs w:val="26"/>
              </w:rPr>
            </w:pPr>
            <w:r>
              <w:rPr>
                <w:rFonts w:eastAsia="SimSun" w:cs="Times New Roman"/>
                <w:kern w:val="0"/>
                <w:sz w:val="26"/>
                <w:szCs w:val="26"/>
                <w:lang w:val="ru-RU" w:eastAsia="ru-RU" w:bidi="ar-SA"/>
              </w:rPr>
              <w:t>организационным вопросам:</w:t>
            </w:r>
          </w:p>
        </w:tc>
        <w:tc>
          <w:tcPr>
            <w:tcW w:w="6306" w:type="dxa"/>
            <w:tcBorders/>
          </w:tcPr>
          <w:p>
            <w:pPr>
              <w:pStyle w:val="ListParagraph"/>
              <w:widowControl/>
              <w:suppressAutoHyphens w:val="true"/>
              <w:spacing w:before="0" w:after="0"/>
              <w:ind w:left="0"/>
              <w:contextualSpacing/>
              <w:jc w:val="both"/>
              <w:rPr>
                <w:sz w:val="26"/>
                <w:szCs w:val="26"/>
              </w:rPr>
            </w:pPr>
            <w:r>
              <w:rPr>
                <w:sz w:val="26"/>
                <w:szCs w:val="26"/>
              </w:rPr>
            </w:r>
          </w:p>
        </w:tc>
      </w:tr>
    </w:tbl>
    <w:p>
      <w:pPr>
        <w:pStyle w:val="Normal"/>
        <w:jc w:val="both"/>
        <w:rPr>
          <w:color w:val="FF0000"/>
          <w:sz w:val="26"/>
          <w:szCs w:val="26"/>
        </w:rPr>
      </w:pPr>
      <w:r>
        <w:rPr>
          <w:color w:val="FF0000"/>
          <w:sz w:val="26"/>
          <w:szCs w:val="26"/>
        </w:rPr>
      </w:r>
    </w:p>
    <w:p>
      <w:pPr>
        <w:pStyle w:val="ListParagraph"/>
        <w:numPr>
          <w:ilvl w:val="0"/>
          <w:numId w:val="2"/>
        </w:numPr>
        <w:ind w:hanging="426" w:left="426"/>
        <w:jc w:val="center"/>
        <w:rPr>
          <w:b/>
          <w:sz w:val="26"/>
          <w:szCs w:val="26"/>
        </w:rPr>
      </w:pPr>
      <w:r>
        <w:rPr>
          <w:b/>
          <w:sz w:val="26"/>
          <w:szCs w:val="26"/>
        </w:rPr>
        <w:t>ЮРИДИЧЕСКИЕ АДРЕСА И РЕКВИЗИТЫ СТОРОН</w:t>
      </w:r>
    </w:p>
    <w:tbl>
      <w:tblPr>
        <w:tblpPr w:vertAnchor="text" w:horzAnchor="margin" w:leftFromText="180" w:rightFromText="180" w:tblpX="0" w:tblpY="558"/>
        <w:tblW w:w="1012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975"/>
        <w:gridCol w:w="4916"/>
        <w:gridCol w:w="236"/>
      </w:tblGrid>
      <w:tr>
        <w:trPr/>
        <w:tc>
          <w:tcPr>
            <w:tcW w:w="4975" w:type="dxa"/>
            <w:tcBorders/>
            <w:shd w:color="auto" w:fill="auto" w:val="clear"/>
          </w:tcPr>
          <w:p>
            <w:pPr>
              <w:pStyle w:val="Normal"/>
              <w:jc w:val="center"/>
              <w:rPr>
                <w:rFonts w:eastAsia="Times New Roman"/>
                <w:b/>
                <w:caps/>
                <w:sz w:val="26"/>
                <w:szCs w:val="26"/>
              </w:rPr>
            </w:pPr>
            <w:r>
              <w:rPr>
                <w:b/>
                <w:sz w:val="26"/>
                <w:szCs w:val="26"/>
              </w:rPr>
              <w:t>ЗАКАЗЧИК</w:t>
            </w:r>
          </w:p>
        </w:tc>
        <w:tc>
          <w:tcPr>
            <w:tcW w:w="5152" w:type="dxa"/>
            <w:gridSpan w:val="2"/>
            <w:tcBorders/>
            <w:shd w:color="auto" w:fill="auto" w:val="clear"/>
          </w:tcPr>
          <w:p>
            <w:pPr>
              <w:pStyle w:val="Normal"/>
              <w:jc w:val="center"/>
              <w:rPr>
                <w:b/>
                <w:sz w:val="26"/>
                <w:szCs w:val="26"/>
              </w:rPr>
            </w:pPr>
            <w:r>
              <w:rPr>
                <w:b/>
                <w:sz w:val="26"/>
                <w:szCs w:val="26"/>
              </w:rPr>
              <w:t>ИСПОЛНИТЕЛЬ</w:t>
            </w:r>
          </w:p>
          <w:p>
            <w:pPr>
              <w:pStyle w:val="Normal"/>
              <w:rPr>
                <w:rFonts w:eastAsia="Times New Roman"/>
                <w:caps/>
                <w:sz w:val="26"/>
                <w:szCs w:val="26"/>
              </w:rPr>
            </w:pPr>
            <w:r>
              <w:rPr>
                <w:rFonts w:eastAsia="Times New Roman"/>
                <w:caps/>
                <w:sz w:val="26"/>
                <w:szCs w:val="26"/>
              </w:rPr>
            </w:r>
          </w:p>
        </w:tc>
      </w:tr>
      <w:tr>
        <w:trPr/>
        <w:tc>
          <w:tcPr>
            <w:tcW w:w="4975" w:type="dxa"/>
            <w:tcBorders/>
            <w:shd w:color="auto" w:fill="auto" w:val="clear"/>
          </w:tcPr>
          <w:p>
            <w:pPr>
              <w:pStyle w:val="Normal"/>
              <w:rPr>
                <w:rFonts w:eastAsia="Times New Roman"/>
                <w:b/>
                <w:sz w:val="26"/>
                <w:szCs w:val="26"/>
              </w:rPr>
            </w:pPr>
            <w:r>
              <w:rPr>
                <w:rFonts w:eastAsia="Times New Roman"/>
                <w:b/>
                <w:sz w:val="26"/>
                <w:szCs w:val="26"/>
              </w:rPr>
              <w:t>Федеральная служба судебных приставов (ФССП России)</w:t>
            </w:r>
          </w:p>
        </w:tc>
        <w:tc>
          <w:tcPr>
            <w:tcW w:w="5152" w:type="dxa"/>
            <w:gridSpan w:val="2"/>
            <w:tcBorders/>
            <w:shd w:color="auto" w:fill="auto" w:val="clear"/>
          </w:tcPr>
          <w:p>
            <w:pPr>
              <w:pStyle w:val="ListParagraph"/>
              <w:ind w:left="40"/>
              <w:rPr/>
            </w:pPr>
            <w:r>
              <w:rPr>
                <w:b/>
                <w:sz w:val="24"/>
                <w:szCs w:val="24"/>
              </w:rPr>
              <w:t>______________________</w:t>
            </w:r>
            <w:r>
              <w:rPr>
                <w:sz w:val="24"/>
                <w:szCs w:val="24"/>
              </w:rPr>
              <w:t xml:space="preserve">  «</w:t>
            </w:r>
            <w:r>
              <w:rPr>
                <w:b/>
                <w:sz w:val="24"/>
                <w:szCs w:val="24"/>
              </w:rPr>
              <w:t>______________________</w:t>
            </w:r>
            <w:r>
              <w:rPr>
                <w:sz w:val="24"/>
                <w:szCs w:val="24"/>
              </w:rPr>
              <w:t xml:space="preserve">  »</w:t>
            </w:r>
          </w:p>
          <w:p>
            <w:pPr>
              <w:pStyle w:val="Normal"/>
              <w:rPr>
                <w:sz w:val="24"/>
                <w:szCs w:val="24"/>
              </w:rPr>
            </w:pPr>
            <w:r>
              <w:rPr>
                <w:sz w:val="24"/>
                <w:szCs w:val="24"/>
              </w:rPr>
            </w:r>
          </w:p>
        </w:tc>
      </w:tr>
      <w:tr>
        <w:trPr/>
        <w:tc>
          <w:tcPr>
            <w:tcW w:w="4975" w:type="dxa"/>
            <w:tcBorders/>
            <w:shd w:color="auto" w:fill="auto" w:val="clear"/>
          </w:tcPr>
          <w:p>
            <w:pPr>
              <w:pStyle w:val="Normal"/>
              <w:widowControl w:val="false"/>
              <w:rPr>
                <w:rFonts w:eastAsia="Times New Roman"/>
                <w:sz w:val="24"/>
                <w:szCs w:val="24"/>
              </w:rPr>
            </w:pPr>
            <w:r>
              <w:rPr>
                <w:rFonts w:eastAsia="Times New Roman"/>
                <w:sz w:val="24"/>
                <w:szCs w:val="24"/>
              </w:rPr>
              <w:t>Адреса:</w:t>
            </w:r>
          </w:p>
          <w:p>
            <w:pPr>
              <w:pStyle w:val="Normal"/>
              <w:widowControl w:val="false"/>
              <w:rPr>
                <w:rFonts w:eastAsia="Times New Roman"/>
                <w:sz w:val="24"/>
                <w:szCs w:val="24"/>
              </w:rPr>
            </w:pPr>
            <w:r>
              <w:rPr>
                <w:rFonts w:eastAsia="Times New Roman"/>
                <w:sz w:val="24"/>
                <w:szCs w:val="24"/>
              </w:rPr>
              <w:t>Юридический и почтовый адрес: 107996,</w:t>
            </w:r>
          </w:p>
          <w:p>
            <w:pPr>
              <w:pStyle w:val="Normal"/>
              <w:widowControl w:val="false"/>
              <w:rPr>
                <w:rFonts w:eastAsia="Times New Roman"/>
                <w:sz w:val="24"/>
                <w:szCs w:val="24"/>
              </w:rPr>
            </w:pPr>
            <w:r>
              <w:rPr>
                <w:rFonts w:eastAsia="Times New Roman"/>
                <w:sz w:val="24"/>
                <w:szCs w:val="24"/>
              </w:rPr>
              <w:t>г. Москва, ул. Кузнецкий Мост, д.16/5, стр.1</w:t>
            </w:r>
          </w:p>
          <w:p>
            <w:pPr>
              <w:pStyle w:val="Normal"/>
              <w:widowControl w:val="false"/>
              <w:rPr>
                <w:rFonts w:eastAsia="Times New Roman"/>
                <w:sz w:val="24"/>
                <w:szCs w:val="24"/>
              </w:rPr>
            </w:pPr>
            <w:r>
              <w:rPr>
                <w:rFonts w:eastAsia="Times New Roman"/>
                <w:sz w:val="24"/>
                <w:szCs w:val="24"/>
              </w:rPr>
              <w:t>Банковские реквизиты:</w:t>
            </w:r>
          </w:p>
          <w:p>
            <w:pPr>
              <w:pStyle w:val="Normal"/>
              <w:widowControl w:val="false"/>
              <w:rPr>
                <w:rFonts w:eastAsia="Times New Roman"/>
                <w:sz w:val="24"/>
                <w:szCs w:val="24"/>
              </w:rPr>
            </w:pPr>
            <w:r>
              <w:rPr>
                <w:rFonts w:eastAsia="Times New Roman"/>
                <w:sz w:val="24"/>
                <w:szCs w:val="24"/>
              </w:rPr>
              <w:t>л/с 03951003220</w:t>
            </w:r>
          </w:p>
          <w:p>
            <w:pPr>
              <w:pStyle w:val="Normal"/>
              <w:widowControl w:val="false"/>
              <w:rPr>
                <w:rFonts w:eastAsia="Times New Roman"/>
                <w:sz w:val="24"/>
                <w:szCs w:val="24"/>
              </w:rPr>
            </w:pPr>
            <w:r>
              <w:rPr>
                <w:rFonts w:eastAsia="Times New Roman"/>
                <w:sz w:val="24"/>
                <w:szCs w:val="24"/>
              </w:rPr>
              <w:t>ОПЕРАЦИОННЫЙ ДЕПАРТАМЕНТ БАНКА РОССИИ//Межрегиональное операционное управление Федерального казначейства,</w:t>
            </w:r>
          </w:p>
          <w:p>
            <w:pPr>
              <w:pStyle w:val="Normal"/>
              <w:widowControl w:val="false"/>
              <w:rPr>
                <w:rFonts w:eastAsia="Times New Roman"/>
                <w:sz w:val="24"/>
                <w:szCs w:val="24"/>
              </w:rPr>
            </w:pPr>
            <w:r>
              <w:rPr>
                <w:rFonts w:eastAsia="Times New Roman"/>
                <w:sz w:val="24"/>
                <w:szCs w:val="24"/>
              </w:rPr>
              <w:t>г. Москва 701</w:t>
            </w:r>
          </w:p>
          <w:p>
            <w:pPr>
              <w:pStyle w:val="Normal"/>
              <w:widowControl w:val="false"/>
              <w:rPr>
                <w:rFonts w:eastAsia="Times New Roman"/>
                <w:sz w:val="24"/>
                <w:szCs w:val="24"/>
              </w:rPr>
            </w:pPr>
            <w:r>
              <w:rPr>
                <w:rFonts w:eastAsia="Times New Roman"/>
                <w:sz w:val="24"/>
                <w:szCs w:val="24"/>
              </w:rPr>
              <w:t>номер банковского счета, входящего</w:t>
            </w:r>
          </w:p>
          <w:p>
            <w:pPr>
              <w:pStyle w:val="Normal"/>
              <w:widowControl w:val="false"/>
              <w:rPr>
                <w:rFonts w:eastAsia="Times New Roman"/>
                <w:sz w:val="24"/>
                <w:szCs w:val="24"/>
              </w:rPr>
            </w:pPr>
            <w:r>
              <w:rPr>
                <w:rFonts w:eastAsia="Times New Roman"/>
                <w:sz w:val="24"/>
                <w:szCs w:val="24"/>
              </w:rPr>
              <w:t>в состав ЕКС № 40102810045370000002</w:t>
            </w:r>
          </w:p>
          <w:p>
            <w:pPr>
              <w:pStyle w:val="Normal"/>
              <w:widowControl w:val="false"/>
              <w:rPr>
                <w:rFonts w:eastAsia="Times New Roman"/>
                <w:sz w:val="24"/>
                <w:szCs w:val="24"/>
              </w:rPr>
            </w:pPr>
            <w:r>
              <w:rPr>
                <w:rFonts w:eastAsia="Times New Roman"/>
                <w:sz w:val="24"/>
                <w:szCs w:val="24"/>
              </w:rPr>
              <w:t>Номер казначейского счета</w:t>
            </w:r>
          </w:p>
          <w:p>
            <w:pPr>
              <w:pStyle w:val="Normal"/>
              <w:widowControl w:val="false"/>
              <w:rPr/>
            </w:pPr>
            <w:r>
              <w:rPr>
                <w:rFonts w:eastAsia="Times New Roman"/>
                <w:sz w:val="24"/>
                <w:szCs w:val="24"/>
              </w:rPr>
              <w:t xml:space="preserve">№ </w:t>
            </w:r>
            <w:r>
              <w:rPr>
                <w:rFonts w:eastAsia="Times New Roman"/>
                <w:sz w:val="24"/>
                <w:szCs w:val="24"/>
              </w:rPr>
              <w:t>03211643000000019503</w:t>
            </w:r>
          </w:p>
          <w:p>
            <w:pPr>
              <w:pStyle w:val="Normal"/>
              <w:widowControl w:val="false"/>
              <w:rPr>
                <w:rFonts w:eastAsia="Times New Roman"/>
                <w:sz w:val="24"/>
                <w:szCs w:val="24"/>
              </w:rPr>
            </w:pPr>
            <w:r>
              <w:rPr>
                <w:rFonts w:eastAsia="Times New Roman"/>
                <w:sz w:val="24"/>
                <w:szCs w:val="24"/>
              </w:rPr>
              <w:t>БИК ТОФК 024501901</w:t>
            </w:r>
          </w:p>
          <w:p>
            <w:pPr>
              <w:pStyle w:val="Normal"/>
              <w:widowControl w:val="false"/>
              <w:rPr>
                <w:rFonts w:eastAsia="Times New Roman"/>
                <w:sz w:val="24"/>
                <w:szCs w:val="24"/>
              </w:rPr>
            </w:pPr>
            <w:r>
              <w:rPr>
                <w:rFonts w:eastAsia="Times New Roman"/>
                <w:sz w:val="24"/>
                <w:szCs w:val="24"/>
              </w:rPr>
              <w:t>ИНН 7709576929</w:t>
            </w:r>
          </w:p>
          <w:p>
            <w:pPr>
              <w:pStyle w:val="Normal"/>
              <w:widowControl w:val="false"/>
              <w:rPr/>
            </w:pPr>
            <w:r>
              <w:rPr>
                <w:rFonts w:eastAsia="Times New Roman"/>
                <w:sz w:val="24"/>
                <w:szCs w:val="24"/>
              </w:rPr>
              <w:t>Дата постановки на учет в налоговом органе: 05.06.2008</w:t>
            </w:r>
          </w:p>
          <w:p>
            <w:pPr>
              <w:pStyle w:val="Normal"/>
              <w:widowControl w:val="false"/>
              <w:rPr/>
            </w:pPr>
            <w:r>
              <w:rPr>
                <w:rFonts w:eastAsia="Times New Roman"/>
                <w:sz w:val="24"/>
                <w:szCs w:val="24"/>
              </w:rPr>
              <w:t>КПП 770201001</w:t>
            </w:r>
          </w:p>
          <w:p>
            <w:pPr>
              <w:pStyle w:val="Normal"/>
              <w:rPr/>
            </w:pPr>
            <w:r>
              <w:rPr>
                <w:rFonts w:eastAsia="Times New Roman"/>
                <w:sz w:val="24"/>
                <w:szCs w:val="24"/>
              </w:rPr>
              <w:t>ОГРН 1047796859791</w:t>
            </w:r>
          </w:p>
          <w:p>
            <w:pPr>
              <w:pStyle w:val="Normal"/>
              <w:widowControl w:val="false"/>
              <w:rPr/>
            </w:pPr>
            <w:r>
              <w:rPr>
                <w:rFonts w:eastAsia="Times New Roman"/>
                <w:sz w:val="24"/>
                <w:szCs w:val="24"/>
              </w:rPr>
              <w:t>ОКПО 00083316</w:t>
            </w:r>
          </w:p>
          <w:p>
            <w:pPr>
              <w:pStyle w:val="Normal"/>
              <w:widowControl w:val="false"/>
              <w:rPr/>
            </w:pPr>
            <w:r>
              <w:rPr>
                <w:rFonts w:eastAsia="Times New Roman"/>
                <w:sz w:val="24"/>
                <w:szCs w:val="24"/>
              </w:rPr>
              <w:t>ОКВЭД 84.11.11</w:t>
            </w:r>
          </w:p>
          <w:p>
            <w:pPr>
              <w:pStyle w:val="Normal"/>
              <w:widowControl w:val="false"/>
              <w:spacing w:lineRule="auto" w:line="259"/>
              <w:rPr/>
            </w:pPr>
            <w:r>
              <w:rPr>
                <w:rFonts w:eastAsia="Times New Roman"/>
                <w:sz w:val="24"/>
                <w:szCs w:val="24"/>
              </w:rPr>
              <w:t xml:space="preserve">ОКАТО </w:t>
            </w:r>
            <w:r>
              <w:rPr>
                <w:rFonts w:eastAsia="Times New Roman"/>
                <w:color w:val="000000"/>
                <w:sz w:val="24"/>
                <w:szCs w:val="24"/>
              </w:rPr>
              <w:t>45286570000</w:t>
            </w:r>
          </w:p>
          <w:p>
            <w:pPr>
              <w:pStyle w:val="Normal"/>
              <w:widowControl w:val="false"/>
              <w:rPr/>
            </w:pPr>
            <w:r>
              <w:rPr>
                <w:rFonts w:eastAsia="Times New Roman"/>
                <w:sz w:val="24"/>
                <w:szCs w:val="24"/>
              </w:rPr>
              <w:t xml:space="preserve">ОКТМО </w:t>
            </w:r>
            <w:r>
              <w:rPr>
                <w:rFonts w:eastAsia="Times New Roman"/>
                <w:color w:val="000000"/>
                <w:sz w:val="24"/>
                <w:szCs w:val="24"/>
              </w:rPr>
              <w:t>45379000000</w:t>
            </w:r>
          </w:p>
          <w:p>
            <w:pPr>
              <w:pStyle w:val="Normal"/>
              <w:rPr/>
            </w:pPr>
            <w:r>
              <w:rPr>
                <w:rFonts w:eastAsia="Times New Roman"/>
                <w:color w:val="000000"/>
                <w:sz w:val="24"/>
                <w:szCs w:val="24"/>
              </w:rPr>
              <w:t>Телефон: 8 (495) 870-95-43</w:t>
            </w:r>
          </w:p>
          <w:p>
            <w:pPr>
              <w:pStyle w:val="Normal"/>
              <w:rPr/>
            </w:pPr>
            <w:r>
              <w:rPr>
                <w:rFonts w:eastAsia="Times New Roman"/>
                <w:sz w:val="24"/>
                <w:szCs w:val="24"/>
                <w:lang w:val="en-US"/>
              </w:rPr>
              <w:t>Email</w:t>
            </w:r>
            <w:r>
              <w:rPr>
                <w:rFonts w:eastAsia="Times New Roman"/>
                <w:sz w:val="24"/>
                <w:szCs w:val="24"/>
              </w:rPr>
              <w:t xml:space="preserve">: </w:t>
            </w:r>
            <w:hyperlink r:id="rId2">
              <w:r>
                <w:rPr>
                  <w:rStyle w:val="Hyperlink"/>
                  <w:rFonts w:eastAsia="Times New Roman"/>
                  <w:color w:val="000000"/>
                  <w:sz w:val="24"/>
                  <w:szCs w:val="24"/>
                  <w:lang w:val="en-US"/>
                </w:rPr>
                <w:t>zakupki</w:t>
              </w:r>
              <w:r>
                <w:rPr>
                  <w:rStyle w:val="Hyperlink"/>
                  <w:rFonts w:eastAsia="Times New Roman"/>
                  <w:color w:val="000000"/>
                  <w:sz w:val="24"/>
                  <w:szCs w:val="24"/>
                </w:rPr>
                <w:t>@</w:t>
              </w:r>
              <w:r>
                <w:rPr>
                  <w:rStyle w:val="Hyperlink"/>
                  <w:rFonts w:eastAsia="Times New Roman"/>
                  <w:color w:val="000000"/>
                  <w:sz w:val="24"/>
                  <w:szCs w:val="24"/>
                  <w:lang w:val="en-US"/>
                </w:rPr>
                <w:t>fssp</w:t>
              </w:r>
              <w:r>
                <w:rPr>
                  <w:rStyle w:val="Hyperlink"/>
                  <w:rFonts w:eastAsia="Times New Roman"/>
                  <w:color w:val="000000"/>
                  <w:sz w:val="24"/>
                  <w:szCs w:val="24"/>
                </w:rPr>
                <w:t>.</w:t>
              </w:r>
              <w:r>
                <w:rPr>
                  <w:rStyle w:val="Hyperlink"/>
                  <w:rFonts w:eastAsia="Times New Roman"/>
                  <w:color w:val="000000"/>
                  <w:sz w:val="24"/>
                  <w:szCs w:val="24"/>
                  <w:lang w:val="en-US"/>
                </w:rPr>
                <w:t>gov</w:t>
              </w:r>
              <w:r>
                <w:rPr>
                  <w:rStyle w:val="Hyperlink"/>
                  <w:rFonts w:eastAsia="Times New Roman"/>
                  <w:color w:val="000000"/>
                  <w:sz w:val="24"/>
                  <w:szCs w:val="24"/>
                </w:rPr>
                <w:t>.</w:t>
              </w:r>
              <w:r>
                <w:rPr>
                  <w:rStyle w:val="Hyperlink"/>
                  <w:rFonts w:eastAsia="Times New Roman"/>
                  <w:color w:val="000000"/>
                  <w:sz w:val="24"/>
                  <w:szCs w:val="24"/>
                  <w:lang w:val="en-US"/>
                </w:rPr>
                <w:t>ru</w:t>
              </w:r>
            </w:hyperlink>
          </w:p>
        </w:tc>
        <w:tc>
          <w:tcPr>
            <w:tcW w:w="4916" w:type="dxa"/>
            <w:tcBorders/>
            <w:shd w:color="auto" w:fill="auto" w:val="clear"/>
          </w:tcPr>
          <w:p>
            <w:pPr>
              <w:pStyle w:val="Normal"/>
              <w:rPr>
                <w:rFonts w:eastAsia="Times New Roman"/>
                <w:sz w:val="24"/>
                <w:szCs w:val="24"/>
              </w:rPr>
            </w:pPr>
            <w:r>
              <w:rPr>
                <w:rFonts w:eastAsia="Times New Roman"/>
                <w:sz w:val="24"/>
                <w:szCs w:val="24"/>
              </w:rPr>
              <w:t>Адреса:</w:t>
            </w:r>
          </w:p>
          <w:p>
            <w:pPr>
              <w:pStyle w:val="ListParagraph"/>
              <w:ind w:left="40"/>
              <w:rPr/>
            </w:pPr>
            <w:r>
              <w:rPr>
                <w:sz w:val="24"/>
                <w:szCs w:val="24"/>
              </w:rPr>
              <w:t xml:space="preserve">Юридический адрес: </w:t>
            </w:r>
            <w:r>
              <w:rPr>
                <w:b/>
                <w:sz w:val="24"/>
                <w:szCs w:val="24"/>
              </w:rPr>
              <w:t>______________________</w:t>
            </w:r>
          </w:p>
          <w:p>
            <w:pPr>
              <w:pStyle w:val="ListParagraph"/>
              <w:ind w:left="40"/>
              <w:rPr>
                <w:sz w:val="24"/>
                <w:szCs w:val="24"/>
              </w:rPr>
            </w:pPr>
            <w:r>
              <w:rPr>
                <w:sz w:val="24"/>
                <w:szCs w:val="24"/>
              </w:rPr>
              <w:t>Банковские реквизиты:</w:t>
            </w:r>
          </w:p>
          <w:p>
            <w:pPr>
              <w:pStyle w:val="ListParagraph"/>
              <w:ind w:left="40"/>
              <w:rPr/>
            </w:pPr>
            <w:r>
              <w:rPr>
                <w:b/>
                <w:sz w:val="24"/>
                <w:szCs w:val="24"/>
              </w:rPr>
              <w:t>______________________</w:t>
            </w:r>
          </w:p>
          <w:p>
            <w:pPr>
              <w:pStyle w:val="ListParagraph"/>
              <w:ind w:left="40"/>
              <w:rPr/>
            </w:pPr>
            <w:r>
              <w:rPr>
                <w:sz w:val="24"/>
                <w:szCs w:val="24"/>
              </w:rPr>
              <w:t xml:space="preserve">р/с </w:t>
            </w:r>
            <w:r>
              <w:rPr>
                <w:b/>
                <w:sz w:val="24"/>
                <w:szCs w:val="24"/>
              </w:rPr>
              <w:t>______________________</w:t>
            </w:r>
          </w:p>
          <w:p>
            <w:pPr>
              <w:pStyle w:val="ListParagraph"/>
              <w:ind w:left="40"/>
              <w:rPr/>
            </w:pPr>
            <w:r>
              <w:rPr>
                <w:sz w:val="24"/>
                <w:szCs w:val="24"/>
              </w:rPr>
              <w:t xml:space="preserve">к/с </w:t>
            </w:r>
            <w:r>
              <w:rPr>
                <w:b/>
                <w:sz w:val="24"/>
                <w:szCs w:val="24"/>
              </w:rPr>
              <w:t>______________________</w:t>
            </w:r>
          </w:p>
          <w:p>
            <w:pPr>
              <w:pStyle w:val="ListParagraph"/>
              <w:ind w:left="40"/>
              <w:rPr/>
            </w:pPr>
            <w:r>
              <w:rPr>
                <w:sz w:val="24"/>
                <w:szCs w:val="24"/>
              </w:rPr>
              <w:t xml:space="preserve">БИК </w:t>
            </w:r>
            <w:r>
              <w:rPr>
                <w:b/>
                <w:sz w:val="24"/>
                <w:szCs w:val="24"/>
              </w:rPr>
              <w:t>______________________</w:t>
            </w:r>
          </w:p>
          <w:p>
            <w:pPr>
              <w:pStyle w:val="Normal"/>
              <w:rPr>
                <w:sz w:val="24"/>
                <w:szCs w:val="24"/>
              </w:rPr>
            </w:pPr>
            <w:r>
              <w:rPr>
                <w:sz w:val="24"/>
                <w:szCs w:val="24"/>
              </w:rPr>
              <w:t xml:space="preserve">Дата постановки на учет </w:t>
              <w:br/>
              <w:t>в налоговом органе: _________________</w:t>
            </w:r>
          </w:p>
          <w:p>
            <w:pPr>
              <w:pStyle w:val="ListParagraph"/>
              <w:ind w:left="0"/>
              <w:rPr/>
            </w:pPr>
            <w:r>
              <w:rPr>
                <w:sz w:val="24"/>
                <w:szCs w:val="24"/>
              </w:rPr>
              <w:t xml:space="preserve">ОГРН </w:t>
            </w:r>
            <w:r>
              <w:rPr>
                <w:b/>
                <w:sz w:val="24"/>
                <w:szCs w:val="24"/>
              </w:rPr>
              <w:t>______________________</w:t>
            </w:r>
          </w:p>
          <w:p>
            <w:pPr>
              <w:pStyle w:val="ListParagraph"/>
              <w:ind w:left="0"/>
              <w:rPr/>
            </w:pPr>
            <w:r>
              <w:rPr>
                <w:sz w:val="24"/>
                <w:szCs w:val="24"/>
              </w:rPr>
              <w:t xml:space="preserve">ИНН </w:t>
            </w:r>
            <w:r>
              <w:rPr>
                <w:b/>
                <w:sz w:val="24"/>
                <w:szCs w:val="24"/>
              </w:rPr>
              <w:t>______________________</w:t>
            </w:r>
          </w:p>
          <w:p>
            <w:pPr>
              <w:pStyle w:val="Normal"/>
              <w:rPr>
                <w:sz w:val="24"/>
                <w:szCs w:val="24"/>
              </w:rPr>
            </w:pPr>
            <w:r>
              <w:rPr>
                <w:sz w:val="24"/>
                <w:szCs w:val="24"/>
              </w:rPr>
              <w:t>КПП _________________</w:t>
            </w:r>
          </w:p>
          <w:p>
            <w:pPr>
              <w:pStyle w:val="Normal"/>
              <w:rPr>
                <w:sz w:val="24"/>
                <w:szCs w:val="24"/>
              </w:rPr>
            </w:pPr>
            <w:r>
              <w:rPr>
                <w:sz w:val="24"/>
                <w:szCs w:val="24"/>
              </w:rPr>
              <w:t>ОКПО _________________</w:t>
            </w:r>
          </w:p>
          <w:p>
            <w:pPr>
              <w:pStyle w:val="Normal"/>
              <w:rPr>
                <w:sz w:val="24"/>
                <w:szCs w:val="24"/>
              </w:rPr>
            </w:pPr>
            <w:r>
              <w:rPr>
                <w:sz w:val="24"/>
                <w:szCs w:val="24"/>
              </w:rPr>
              <w:t>ОКВЭД _________________</w:t>
            </w:r>
          </w:p>
          <w:p>
            <w:pPr>
              <w:pStyle w:val="Normal"/>
              <w:rPr>
                <w:sz w:val="24"/>
                <w:szCs w:val="24"/>
              </w:rPr>
            </w:pPr>
            <w:r>
              <w:rPr>
                <w:sz w:val="24"/>
                <w:szCs w:val="24"/>
              </w:rPr>
              <w:t>ОКОПФ/ОКФС __/__</w:t>
            </w:r>
          </w:p>
          <w:p>
            <w:pPr>
              <w:pStyle w:val="Normal"/>
              <w:rPr>
                <w:sz w:val="24"/>
                <w:szCs w:val="24"/>
              </w:rPr>
            </w:pPr>
            <w:r>
              <w:rPr>
                <w:rFonts w:eastAsia="Times New Roman"/>
                <w:sz w:val="24"/>
                <w:szCs w:val="24"/>
              </w:rPr>
              <w:t>ОКОГУ _________________</w:t>
            </w:r>
          </w:p>
          <w:p>
            <w:pPr>
              <w:pStyle w:val="Normal"/>
              <w:rPr>
                <w:sz w:val="24"/>
                <w:szCs w:val="24"/>
              </w:rPr>
            </w:pPr>
            <w:r>
              <w:rPr>
                <w:rFonts w:eastAsia="Times New Roman"/>
                <w:sz w:val="24"/>
                <w:szCs w:val="24"/>
              </w:rPr>
              <w:t>ОКАТО _________________</w:t>
            </w:r>
          </w:p>
          <w:p>
            <w:pPr>
              <w:pStyle w:val="Normal"/>
              <w:rPr>
                <w:sz w:val="24"/>
                <w:szCs w:val="24"/>
              </w:rPr>
            </w:pPr>
            <w:r>
              <w:rPr>
                <w:sz w:val="24"/>
                <w:szCs w:val="24"/>
              </w:rPr>
              <w:t>ОКТМО _________________</w:t>
            </w:r>
          </w:p>
          <w:p>
            <w:pPr>
              <w:pStyle w:val="Normal"/>
              <w:rPr>
                <w:sz w:val="24"/>
                <w:szCs w:val="24"/>
              </w:rPr>
            </w:pPr>
            <w:r>
              <w:rPr>
                <w:rFonts w:eastAsia="Times New Roman"/>
                <w:sz w:val="24"/>
                <w:szCs w:val="24"/>
              </w:rPr>
              <w:t xml:space="preserve">Телефон: </w:t>
            </w:r>
            <w:r>
              <w:rPr>
                <w:sz w:val="24"/>
                <w:szCs w:val="24"/>
              </w:rPr>
              <w:t>______________________</w:t>
            </w:r>
          </w:p>
          <w:p>
            <w:pPr>
              <w:pStyle w:val="Normal"/>
              <w:rPr>
                <w:sz w:val="24"/>
                <w:szCs w:val="24"/>
              </w:rPr>
            </w:pPr>
            <w:r>
              <w:rPr>
                <w:sz w:val="24"/>
                <w:szCs w:val="24"/>
                <w:lang w:val="en-US"/>
              </w:rPr>
              <w:t>Email</w:t>
            </w:r>
            <w:r>
              <w:rPr>
                <w:sz w:val="24"/>
                <w:szCs w:val="24"/>
              </w:rPr>
              <w:t>: ______________________</w:t>
            </w:r>
          </w:p>
          <w:p>
            <w:pPr>
              <w:pStyle w:val="Normal"/>
              <w:rPr>
                <w:sz w:val="24"/>
                <w:szCs w:val="24"/>
              </w:rPr>
            </w:pPr>
            <w:r>
              <w:rPr>
                <w:sz w:val="24"/>
                <w:szCs w:val="24"/>
              </w:rPr>
            </w:r>
          </w:p>
          <w:p>
            <w:pPr>
              <w:pStyle w:val="Normal"/>
              <w:rPr>
                <w:rFonts w:eastAsia="Times New Roman"/>
                <w:sz w:val="24"/>
                <w:szCs w:val="24"/>
              </w:rPr>
            </w:pPr>
            <w:r>
              <w:rPr>
                <w:rFonts w:eastAsia="Times New Roman"/>
                <w:sz w:val="24"/>
                <w:szCs w:val="24"/>
              </w:rPr>
            </w:r>
          </w:p>
        </w:tc>
        <w:tc>
          <w:tcPr>
            <w:tcW w:w="236" w:type="dxa"/>
            <w:tcBorders/>
          </w:tcPr>
          <w:p>
            <w:pPr>
              <w:pStyle w:val="Normal"/>
              <w:snapToGrid w:val="false"/>
              <w:rPr>
                <w:rFonts w:eastAsia="Times New Roman"/>
                <w:sz w:val="24"/>
                <w:szCs w:val="24"/>
              </w:rPr>
            </w:pPr>
            <w:r>
              <w:rPr>
                <w:rFonts w:eastAsia="Times New Roman"/>
                <w:sz w:val="24"/>
                <w:szCs w:val="24"/>
              </w:rPr>
            </w:r>
          </w:p>
        </w:tc>
      </w:tr>
    </w:tbl>
    <w:p>
      <w:pPr>
        <w:pStyle w:val="Normal"/>
        <w:rPr>
          <w:b/>
          <w:color w:val="FF0000"/>
          <w:sz w:val="26"/>
          <w:szCs w:val="26"/>
        </w:rPr>
      </w:pPr>
      <w:r>
        <w:rPr>
          <w:b/>
          <w:color w:val="FF0000"/>
          <w:sz w:val="26"/>
          <w:szCs w:val="26"/>
        </w:rPr>
      </w:r>
    </w:p>
    <w:p>
      <w:pPr>
        <w:pStyle w:val="ListParagraph"/>
        <w:ind w:left="426"/>
        <w:jc w:val="center"/>
        <w:rPr>
          <w:b/>
          <w:sz w:val="26"/>
          <w:szCs w:val="26"/>
        </w:rPr>
      </w:pPr>
      <w:r>
        <w:rPr>
          <w:b/>
          <w:sz w:val="26"/>
          <w:szCs w:val="26"/>
        </w:rPr>
      </w:r>
    </w:p>
    <w:p>
      <w:pPr>
        <w:pStyle w:val="ListParagraph"/>
        <w:ind w:left="426"/>
        <w:jc w:val="center"/>
        <w:rPr>
          <w:b/>
          <w:sz w:val="26"/>
          <w:szCs w:val="26"/>
        </w:rPr>
      </w:pPr>
      <w:r>
        <w:rPr>
          <w:b/>
          <w:sz w:val="26"/>
          <w:szCs w:val="26"/>
        </w:rPr>
      </w:r>
    </w:p>
    <w:p>
      <w:pPr>
        <w:pStyle w:val="ListParagraph"/>
        <w:ind w:left="426"/>
        <w:jc w:val="center"/>
        <w:rPr>
          <w:b/>
          <w:sz w:val="26"/>
          <w:szCs w:val="26"/>
        </w:rPr>
      </w:pPr>
      <w:r>
        <w:rPr>
          <w:b/>
          <w:sz w:val="26"/>
          <w:szCs w:val="26"/>
        </w:rPr>
      </w:r>
    </w:p>
    <w:p>
      <w:pPr>
        <w:pStyle w:val="ListParagraph"/>
        <w:numPr>
          <w:ilvl w:val="0"/>
          <w:numId w:val="2"/>
        </w:numPr>
        <w:ind w:hanging="426" w:left="426"/>
        <w:jc w:val="center"/>
        <w:rPr>
          <w:b/>
          <w:sz w:val="26"/>
          <w:szCs w:val="26"/>
        </w:rPr>
      </w:pPr>
      <w:r>
        <w:rPr>
          <w:b/>
          <w:sz w:val="26"/>
          <w:szCs w:val="26"/>
        </w:rPr>
        <w:t>ПОДПИСИ СТОРОН</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rFonts w:eastAsia="Times New Roman"/>
          <w:color w:val="FF0000"/>
          <w:sz w:val="26"/>
          <w:szCs w:val="26"/>
        </w:rPr>
      </w:pPr>
      <w:r>
        <w:rPr>
          <w:rFonts w:eastAsia="Times New Roman"/>
          <w:color w:val="FF0000"/>
          <w:sz w:val="26"/>
          <w:szCs w:val="26"/>
        </w:rPr>
      </w:r>
    </w:p>
    <w:p>
      <w:pPr>
        <w:pStyle w:val="Normal"/>
        <w:rPr>
          <w:rFonts w:eastAsia="Times New Roman"/>
          <w:color w:val="FF0000"/>
          <w:sz w:val="26"/>
          <w:szCs w:val="26"/>
        </w:rPr>
      </w:pPr>
      <w:r>
        <w:rPr>
          <w:rFonts w:eastAsia="Times New Roman"/>
          <w:color w:val="FF0000"/>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Приложение № 1</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rFonts w:eastAsia="Times New Roman"/>
          <w:sz w:val="26"/>
          <w:szCs w:val="26"/>
        </w:rPr>
      </w:pPr>
      <w:r>
        <w:rPr>
          <w:rFonts w:eastAsia="Times New Roman"/>
          <w:sz w:val="26"/>
          <w:szCs w:val="26"/>
        </w:rPr>
        <w:t>от «____»___________2026 г.</w:t>
      </w:r>
    </w:p>
    <w:p>
      <w:pPr>
        <w:pStyle w:val="Normal"/>
        <w:tabs>
          <w:tab w:val="clear" w:pos="720"/>
          <w:tab w:val="left" w:pos="9139" w:leader="underscore"/>
          <w:tab w:val="left" w:pos="10387" w:leader="underscore"/>
        </w:tabs>
        <w:ind w:left="6107"/>
        <w:jc w:val="right"/>
        <w:rPr>
          <w:rStyle w:val="FontStyle17"/>
          <w:rFonts w:eastAsia="Times New Roman"/>
        </w:rPr>
      </w:pPr>
      <w:r>
        <w:rPr>
          <w:rFonts w:eastAsia="Times New Roman"/>
          <w:sz w:val="26"/>
          <w:szCs w:val="26"/>
        </w:rPr>
        <w:t xml:space="preserve">№ </w:t>
      </w:r>
      <w:r>
        <w:rPr>
          <w:rFonts w:eastAsia="Times New Roman"/>
          <w:sz w:val="26"/>
          <w:szCs w:val="26"/>
        </w:rPr>
        <w:t>____________________</w:t>
      </w:r>
    </w:p>
    <w:p>
      <w:pPr>
        <w:pStyle w:val="Normal"/>
        <w:rPr>
          <w:rFonts w:eastAsia="Times New Roman"/>
          <w:color w:val="FF0000"/>
          <w:sz w:val="26"/>
          <w:szCs w:val="26"/>
        </w:rPr>
      </w:pPr>
      <w:r>
        <w:rPr>
          <w:rFonts w:eastAsia="Times New Roman"/>
          <w:color w:val="FF0000"/>
          <w:sz w:val="26"/>
          <w:szCs w:val="26"/>
        </w:rPr>
      </w:r>
    </w:p>
    <w:p>
      <w:pPr>
        <w:pStyle w:val="Normal"/>
        <w:rPr/>
      </w:pPr>
      <w:r>
        <w:rPr/>
      </w:r>
    </w:p>
    <w:p>
      <w:pPr>
        <w:pStyle w:val="Normal"/>
        <w:ind w:firstLine="709"/>
        <w:jc w:val="center"/>
        <w:rPr>
          <w:sz w:val="26"/>
          <w:szCs w:val="26"/>
        </w:rPr>
      </w:pPr>
      <w:r>
        <w:rPr>
          <w:b/>
          <w:bCs/>
          <w:sz w:val="26"/>
          <w:szCs w:val="26"/>
        </w:rPr>
        <w:t>ТЕХНИЧЕСКОЕ ЗАДАНИЕ</w:t>
      </w:r>
    </w:p>
    <w:p>
      <w:pPr>
        <w:pStyle w:val="Normal"/>
        <w:ind w:firstLine="709"/>
        <w:jc w:val="center"/>
        <w:rPr>
          <w:b/>
          <w:bCs/>
        </w:rPr>
      </w:pPr>
      <w:r>
        <w:rPr>
          <w:b/>
          <w:bCs/>
          <w:sz w:val="28"/>
          <w:szCs w:val="28"/>
        </w:rPr>
        <w:t>на оказание услуги по разработке проектно-сметной документации</w:t>
      </w:r>
    </w:p>
    <w:p>
      <w:pPr>
        <w:pStyle w:val="Normal"/>
        <w:ind w:firstLine="709"/>
        <w:jc w:val="center"/>
        <w:rPr>
          <w:b/>
          <w:bCs/>
        </w:rPr>
      </w:pPr>
      <w:r>
        <w:rPr>
          <w:b/>
          <w:bCs/>
          <w:sz w:val="28"/>
          <w:szCs w:val="28"/>
        </w:rPr>
        <w:t>на замену грузового лифта</w:t>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jc w:val="center"/>
        <w:rPr>
          <w:sz w:val="28"/>
          <w:szCs w:val="28"/>
        </w:rPr>
      </w:pPr>
      <w:r>
        <w:rPr>
          <w:sz w:val="28"/>
          <w:szCs w:val="28"/>
        </w:rPr>
      </w:r>
    </w:p>
    <w:p>
      <w:pPr>
        <w:pStyle w:val="Normal"/>
        <w:ind w:firstLine="709"/>
        <w:rPr>
          <w:b/>
          <w:sz w:val="28"/>
          <w:szCs w:val="28"/>
        </w:rPr>
      </w:pPr>
      <w:r>
        <w:rPr>
          <w:b/>
          <w:sz w:val="28"/>
          <w:szCs w:val="28"/>
        </w:rPr>
        <w:t>1.  Объект закупки</w:t>
      </w:r>
    </w:p>
    <w:p>
      <w:pPr>
        <w:pStyle w:val="Normal"/>
        <w:ind w:firstLine="709"/>
        <w:jc w:val="both"/>
        <w:rPr>
          <w:sz w:val="28"/>
          <w:szCs w:val="28"/>
        </w:rPr>
      </w:pPr>
      <w:r>
        <w:rPr>
          <w:sz w:val="28"/>
          <w:szCs w:val="28"/>
        </w:rPr>
        <w:t>Услуга по разработке проектно-сметной документации (далее по тексту ПСД) на замену грузового лифта в здании ФССП России в 2026 году по адресу: г. Москва, ул. Кузнецкий мост, 16/5, стр.1.</w:t>
      </w:r>
    </w:p>
    <w:p>
      <w:pPr>
        <w:pStyle w:val="Normal"/>
        <w:ind w:firstLine="709"/>
        <w:jc w:val="both"/>
        <w:rPr>
          <w:sz w:val="28"/>
          <w:szCs w:val="28"/>
        </w:rPr>
      </w:pPr>
      <w:r>
        <w:rPr>
          <w:sz w:val="28"/>
          <w:szCs w:val="28"/>
        </w:rPr>
      </w:r>
    </w:p>
    <w:p>
      <w:pPr>
        <w:pStyle w:val="Normal"/>
        <w:ind w:firstLine="709"/>
        <w:jc w:val="both"/>
        <w:rPr>
          <w:b/>
          <w:bCs/>
          <w:color w:val="000000"/>
          <w:sz w:val="28"/>
          <w:szCs w:val="28"/>
        </w:rPr>
      </w:pPr>
      <w:r>
        <w:rPr>
          <w:b/>
          <w:bCs/>
          <w:color w:val="000000"/>
          <w:sz w:val="28"/>
          <w:szCs w:val="28"/>
        </w:rPr>
        <w:t>2. Краткие характеристики оказываемых услуг:</w:t>
      </w:r>
    </w:p>
    <w:p>
      <w:pPr>
        <w:pStyle w:val="ListParagraph"/>
        <w:widowControl w:val="false"/>
        <w:ind w:firstLine="709" w:left="0"/>
        <w:jc w:val="both"/>
        <w:rPr>
          <w:sz w:val="28"/>
          <w:szCs w:val="28"/>
          <w:lang w:val="ru-RU"/>
        </w:rPr>
      </w:pPr>
      <w:r>
        <w:rPr>
          <w:sz w:val="28"/>
          <w:szCs w:val="28"/>
          <w:lang w:val="ru-RU"/>
        </w:rPr>
        <w:t>2.1. Проведение сбора данных,</w:t>
      </w:r>
      <w:r>
        <w:rPr>
          <w:sz w:val="28"/>
          <w:szCs w:val="28"/>
        </w:rPr>
        <w:t xml:space="preserve"> необходимых для проектирования</w:t>
      </w:r>
      <w:r>
        <w:rPr>
          <w:sz w:val="28"/>
          <w:szCs w:val="28"/>
          <w:lang w:val="ru-RU"/>
        </w:rPr>
        <w:t>;</w:t>
      </w:r>
    </w:p>
    <w:p>
      <w:pPr>
        <w:pStyle w:val="ListParagraph"/>
        <w:widowControl w:val="false"/>
        <w:ind w:firstLine="709" w:left="0"/>
        <w:jc w:val="both"/>
        <w:rPr>
          <w:sz w:val="28"/>
          <w:szCs w:val="28"/>
          <w:lang w:val="ru-RU"/>
        </w:rPr>
      </w:pPr>
      <w:r>
        <w:rPr>
          <w:sz w:val="28"/>
          <w:szCs w:val="28"/>
          <w:lang w:val="ru-RU"/>
        </w:rPr>
        <w:t>2.2.</w:t>
      </w:r>
      <w:r>
        <w:rPr>
          <w:sz w:val="28"/>
          <w:szCs w:val="28"/>
        </w:rPr>
        <w:t xml:space="preserve"> Визуальное обследование объект</w:t>
      </w:r>
      <w:r>
        <w:rPr>
          <w:sz w:val="28"/>
          <w:szCs w:val="28"/>
          <w:lang w:val="ru-RU"/>
        </w:rPr>
        <w:t>ов</w:t>
      </w:r>
      <w:r>
        <w:rPr>
          <w:sz w:val="28"/>
          <w:szCs w:val="28"/>
        </w:rPr>
        <w:t xml:space="preserve"> проектирования и конструктивных элементов, относящихся к объекту проектирования</w:t>
      </w:r>
      <w:r>
        <w:rPr>
          <w:sz w:val="28"/>
          <w:szCs w:val="28"/>
          <w:lang w:val="ru-RU"/>
        </w:rPr>
        <w:t xml:space="preserve">, в том числе </w:t>
      </w:r>
      <w:r>
        <w:rPr>
          <w:sz w:val="28"/>
          <w:szCs w:val="28"/>
        </w:rPr>
        <w:t>фотофиксацию</w:t>
      </w:r>
      <w:r>
        <w:rPr>
          <w:sz w:val="28"/>
          <w:szCs w:val="28"/>
          <w:lang w:val="ru-RU"/>
        </w:rPr>
        <w:t xml:space="preserve">, </w:t>
      </w:r>
      <w:r>
        <w:rPr>
          <w:sz w:val="28"/>
          <w:szCs w:val="28"/>
        </w:rPr>
        <w:t>измерени</w:t>
      </w:r>
      <w:r>
        <w:rPr>
          <w:sz w:val="28"/>
          <w:szCs w:val="28"/>
          <w:lang w:val="ru-RU"/>
        </w:rPr>
        <w:t>я</w:t>
      </w:r>
      <w:r>
        <w:rPr>
          <w:sz w:val="28"/>
          <w:szCs w:val="28"/>
        </w:rPr>
        <w:t xml:space="preserve"> необходимых геометрических параметров</w:t>
      </w:r>
      <w:r>
        <w:rPr>
          <w:sz w:val="28"/>
          <w:szCs w:val="28"/>
          <w:lang w:val="ru-RU"/>
        </w:rPr>
        <w:t>;</w:t>
      </w:r>
    </w:p>
    <w:p>
      <w:pPr>
        <w:pStyle w:val="ListParagraph"/>
        <w:widowControl w:val="false"/>
        <w:ind w:firstLine="709" w:left="0"/>
        <w:jc w:val="both"/>
        <w:rPr>
          <w:sz w:val="28"/>
          <w:szCs w:val="28"/>
          <w:lang w:val="ru-RU"/>
        </w:rPr>
      </w:pPr>
      <w:r>
        <w:rPr>
          <w:sz w:val="28"/>
          <w:szCs w:val="28"/>
          <w:lang w:val="ru-RU"/>
        </w:rPr>
        <w:t xml:space="preserve">2.3. </w:t>
      </w:r>
      <w:r>
        <w:rPr>
          <w:sz w:val="28"/>
          <w:szCs w:val="28"/>
        </w:rPr>
        <w:t>Состав</w:t>
      </w:r>
      <w:r>
        <w:rPr>
          <w:sz w:val="28"/>
          <w:szCs w:val="28"/>
          <w:lang w:val="ru-RU"/>
        </w:rPr>
        <w:t>ление</w:t>
      </w:r>
      <w:r>
        <w:rPr>
          <w:sz w:val="28"/>
          <w:szCs w:val="28"/>
        </w:rPr>
        <w:t xml:space="preserve"> акт</w:t>
      </w:r>
      <w:r>
        <w:rPr>
          <w:sz w:val="28"/>
          <w:szCs w:val="28"/>
          <w:lang w:val="ru-RU"/>
        </w:rPr>
        <w:t>ов</w:t>
      </w:r>
      <w:r>
        <w:rPr>
          <w:sz w:val="28"/>
          <w:szCs w:val="28"/>
        </w:rPr>
        <w:t xml:space="preserve"> технического </w:t>
      </w:r>
      <w:r>
        <w:rPr>
          <w:sz w:val="28"/>
          <w:szCs w:val="28"/>
          <w:lang w:val="ru-RU"/>
        </w:rPr>
        <w:t>состояния</w:t>
      </w:r>
      <w:r>
        <w:rPr>
          <w:sz w:val="28"/>
          <w:szCs w:val="28"/>
        </w:rPr>
        <w:t xml:space="preserve"> с указанием дефектов </w:t>
      </w:r>
      <w:r>
        <w:rPr>
          <w:sz w:val="28"/>
          <w:szCs w:val="28"/>
          <w:lang w:val="ru-RU"/>
        </w:rPr>
        <w:t>(</w:t>
      </w:r>
      <w:r>
        <w:rPr>
          <w:sz w:val="28"/>
          <w:szCs w:val="28"/>
        </w:rPr>
        <w:t>дефектной ведомост</w:t>
      </w:r>
      <w:r>
        <w:rPr>
          <w:sz w:val="28"/>
          <w:szCs w:val="28"/>
          <w:lang w:val="ru-RU"/>
        </w:rPr>
        <w:t>и)</w:t>
      </w:r>
      <w:r>
        <w:rPr>
          <w:sz w:val="28"/>
          <w:szCs w:val="28"/>
        </w:rPr>
        <w:t xml:space="preserve"> и </w:t>
      </w:r>
      <w:r>
        <w:rPr>
          <w:sz w:val="28"/>
          <w:szCs w:val="28"/>
          <w:lang w:val="ru-RU"/>
        </w:rPr>
        <w:t>объёмов</w:t>
      </w:r>
      <w:r>
        <w:rPr>
          <w:sz w:val="28"/>
          <w:szCs w:val="28"/>
        </w:rPr>
        <w:t xml:space="preserve"> работ;</w:t>
      </w:r>
    </w:p>
    <w:p>
      <w:pPr>
        <w:pStyle w:val="ListParagraph"/>
        <w:widowControl w:val="false"/>
        <w:ind w:firstLine="709" w:left="0"/>
        <w:jc w:val="both"/>
        <w:rPr>
          <w:sz w:val="28"/>
          <w:szCs w:val="28"/>
          <w:lang w:val="ru-RU"/>
        </w:rPr>
      </w:pPr>
      <w:r>
        <w:rPr>
          <w:sz w:val="28"/>
          <w:szCs w:val="28"/>
          <w:lang w:val="ru-RU"/>
        </w:rPr>
        <w:t>2.4. С</w:t>
      </w:r>
      <w:r>
        <w:rPr>
          <w:sz w:val="28"/>
          <w:szCs w:val="28"/>
        </w:rPr>
        <w:t>остав</w:t>
      </w:r>
      <w:r>
        <w:rPr>
          <w:sz w:val="28"/>
          <w:szCs w:val="28"/>
          <w:lang w:val="ru-RU"/>
        </w:rPr>
        <w:t>ление</w:t>
      </w:r>
      <w:r>
        <w:rPr>
          <w:sz w:val="28"/>
          <w:szCs w:val="28"/>
        </w:rPr>
        <w:t xml:space="preserve"> заключени</w:t>
      </w:r>
      <w:r>
        <w:rPr>
          <w:sz w:val="28"/>
          <w:szCs w:val="28"/>
          <w:lang w:val="ru-RU"/>
        </w:rPr>
        <w:t>й</w:t>
      </w:r>
      <w:r>
        <w:rPr>
          <w:sz w:val="28"/>
          <w:szCs w:val="28"/>
        </w:rPr>
        <w:t xml:space="preserve"> (</w:t>
      </w:r>
      <w:r>
        <w:rPr>
          <w:sz w:val="28"/>
          <w:szCs w:val="28"/>
          <w:lang w:val="ru-RU"/>
        </w:rPr>
        <w:t>отчётов</w:t>
      </w:r>
      <w:r>
        <w:rPr>
          <w:sz w:val="28"/>
          <w:szCs w:val="28"/>
        </w:rPr>
        <w:t>) по итогам обследовани</w:t>
      </w:r>
      <w:r>
        <w:rPr>
          <w:sz w:val="28"/>
          <w:szCs w:val="28"/>
          <w:lang w:val="ru-RU"/>
        </w:rPr>
        <w:t>я</w:t>
      </w:r>
      <w:r>
        <w:rPr>
          <w:sz w:val="28"/>
          <w:szCs w:val="28"/>
        </w:rPr>
        <w:t xml:space="preserve"> </w:t>
      </w:r>
      <w:r>
        <w:rPr>
          <w:rStyle w:val="24"/>
          <w:rFonts w:eastAsia="SimSun"/>
          <w:sz w:val="28"/>
          <w:szCs w:val="28"/>
          <w:u w:val="none"/>
        </w:rPr>
        <w:t xml:space="preserve">с выводами, рекомендациями по </w:t>
      </w:r>
      <w:r>
        <w:rPr>
          <w:sz w:val="28"/>
          <w:szCs w:val="28"/>
        </w:rPr>
        <w:t>замене лифтов</w:t>
      </w:r>
      <w:r>
        <w:rPr>
          <w:sz w:val="28"/>
          <w:szCs w:val="28"/>
          <w:lang w:val="ru-RU"/>
        </w:rPr>
        <w:t>;</w:t>
      </w:r>
    </w:p>
    <w:p>
      <w:pPr>
        <w:pStyle w:val="ListParagraph"/>
        <w:widowControl w:val="false"/>
        <w:ind w:firstLine="709" w:left="0"/>
        <w:jc w:val="both"/>
        <w:rPr>
          <w:sz w:val="28"/>
          <w:szCs w:val="28"/>
          <w:lang w:val="ru-RU"/>
        </w:rPr>
      </w:pPr>
      <w:r>
        <w:rPr>
          <w:sz w:val="28"/>
          <w:szCs w:val="28"/>
          <w:lang w:val="ru-RU"/>
        </w:rPr>
        <w:t xml:space="preserve">2.5. </w:t>
      </w:r>
      <w:r>
        <w:rPr>
          <w:sz w:val="28"/>
          <w:szCs w:val="28"/>
        </w:rPr>
        <w:t>Разработк</w:t>
      </w:r>
      <w:r>
        <w:rPr>
          <w:sz w:val="28"/>
          <w:szCs w:val="28"/>
          <w:lang w:val="ru-RU"/>
        </w:rPr>
        <w:t>а</w:t>
      </w:r>
      <w:r>
        <w:rPr>
          <w:sz w:val="28"/>
          <w:szCs w:val="28"/>
        </w:rPr>
        <w:t xml:space="preserve"> проектно-сметной документации</w:t>
      </w:r>
      <w:r>
        <w:rPr>
          <w:sz w:val="28"/>
          <w:szCs w:val="28"/>
          <w:lang w:val="ru-RU"/>
        </w:rPr>
        <w:t xml:space="preserve"> на лифт стадия «РД» (рабочая документация)</w:t>
      </w:r>
      <w:r>
        <w:rPr>
          <w:sz w:val="28"/>
          <w:szCs w:val="28"/>
        </w:rPr>
        <w:t>, в объ</w:t>
      </w:r>
      <w:r>
        <w:rPr>
          <w:sz w:val="28"/>
          <w:szCs w:val="28"/>
          <w:lang w:val="ru-RU"/>
        </w:rPr>
        <w:t>ёме</w:t>
      </w:r>
      <w:r>
        <w:rPr>
          <w:sz w:val="28"/>
          <w:szCs w:val="28"/>
        </w:rPr>
        <w:t xml:space="preserve"> необходимом для проведения строительно-монтажных работ по замене лифт</w:t>
      </w:r>
      <w:r>
        <w:rPr>
          <w:sz w:val="28"/>
          <w:szCs w:val="28"/>
          <w:lang w:val="ru-RU"/>
        </w:rPr>
        <w:t>ов;</w:t>
      </w:r>
    </w:p>
    <w:p>
      <w:pPr>
        <w:pStyle w:val="ListParagraph"/>
        <w:widowControl w:val="false"/>
        <w:ind w:firstLine="709" w:left="0"/>
        <w:jc w:val="both"/>
        <w:rPr>
          <w:sz w:val="28"/>
          <w:szCs w:val="28"/>
          <w:lang w:val="ru-RU"/>
        </w:rPr>
      </w:pPr>
      <w:r>
        <w:rPr>
          <w:sz w:val="28"/>
          <w:szCs w:val="28"/>
          <w:lang w:val="ru-RU"/>
        </w:rPr>
        <w:t>2.6. Проведение необходимых согласований с заинтересованными и контролирующими органами.</w:t>
      </w:r>
    </w:p>
    <w:p>
      <w:pPr>
        <w:pStyle w:val="ListParagraph"/>
        <w:widowControl w:val="false"/>
        <w:ind w:firstLine="709" w:left="0"/>
        <w:jc w:val="both"/>
        <w:rPr>
          <w:sz w:val="28"/>
          <w:szCs w:val="28"/>
          <w:lang w:val="ru-RU"/>
        </w:rPr>
      </w:pPr>
      <w:r>
        <w:rPr>
          <w:sz w:val="28"/>
          <w:szCs w:val="28"/>
          <w:lang w:val="ru-RU"/>
        </w:rPr>
      </w:r>
    </w:p>
    <w:p>
      <w:pPr>
        <w:pStyle w:val="Normal"/>
        <w:spacing w:lineRule="atLeast" w:line="240"/>
        <w:ind w:left="709"/>
        <w:jc w:val="both"/>
        <w:rPr>
          <w:bCs/>
          <w:sz w:val="28"/>
          <w:szCs w:val="28"/>
        </w:rPr>
      </w:pPr>
      <w:r>
        <w:rPr>
          <w:b/>
          <w:bCs/>
          <w:sz w:val="28"/>
          <w:szCs w:val="28"/>
        </w:rPr>
        <w:t>3</w:t>
      </w:r>
      <w:r>
        <w:rPr>
          <w:sz w:val="28"/>
          <w:szCs w:val="28"/>
        </w:rPr>
        <w:t>. </w:t>
      </w:r>
      <w:r>
        <w:rPr>
          <w:b/>
          <w:bCs/>
          <w:sz w:val="28"/>
          <w:szCs w:val="28"/>
        </w:rPr>
        <w:t xml:space="preserve">Тип и характеристика лифта. </w:t>
      </w:r>
    </w:p>
    <w:p>
      <w:pPr>
        <w:pStyle w:val="Normal"/>
        <w:spacing w:lineRule="atLeast" w:line="240"/>
        <w:ind w:left="709"/>
        <w:jc w:val="both"/>
        <w:rPr>
          <w:b/>
          <w:bCs/>
          <w:sz w:val="28"/>
          <w:szCs w:val="28"/>
        </w:rPr>
      </w:pPr>
      <w:r>
        <w:rPr>
          <w:bCs/>
          <w:sz w:val="28"/>
          <w:szCs w:val="28"/>
        </w:rPr>
        <w:t>Приведены в приложении 1 к настоящему Техническому заданию.</w:t>
      </w:r>
    </w:p>
    <w:p>
      <w:pPr>
        <w:pStyle w:val="Normal"/>
        <w:spacing w:lineRule="atLeast" w:line="240"/>
        <w:ind w:left="709"/>
        <w:jc w:val="both"/>
        <w:rPr>
          <w:b/>
          <w:bCs/>
          <w:sz w:val="28"/>
          <w:szCs w:val="28"/>
        </w:rPr>
      </w:pPr>
      <w:r>
        <w:rPr>
          <w:b/>
          <w:bCs/>
          <w:sz w:val="28"/>
          <w:szCs w:val="28"/>
        </w:rPr>
      </w:r>
    </w:p>
    <w:p>
      <w:pPr>
        <w:pStyle w:val="Normal"/>
        <w:numPr>
          <w:ilvl w:val="0"/>
          <w:numId w:val="0"/>
        </w:numPr>
        <w:ind w:firstLine="709" w:left="0"/>
        <w:outlineLvl w:val="0"/>
        <w:rPr>
          <w:rStyle w:val="24"/>
          <w:b/>
          <w:sz w:val="28"/>
          <w:szCs w:val="28"/>
          <w:u w:val="none"/>
        </w:rPr>
      </w:pPr>
      <w:r>
        <w:rPr>
          <w:rStyle w:val="24"/>
          <w:b/>
          <w:sz w:val="28"/>
          <w:szCs w:val="28"/>
          <w:u w:val="none"/>
        </w:rPr>
        <w:t>4. Указания о необходимости выполнения обследования.</w:t>
      </w:r>
    </w:p>
    <w:p>
      <w:pPr>
        <w:pStyle w:val="Normal"/>
        <w:spacing w:before="0" w:after="0"/>
        <w:ind w:firstLine="709"/>
        <w:contextualSpacing/>
        <w:jc w:val="both"/>
        <w:rPr>
          <w:bCs/>
          <w:sz w:val="28"/>
          <w:szCs w:val="28"/>
        </w:rPr>
      </w:pPr>
      <w:r>
        <w:rPr>
          <w:bCs/>
          <w:sz w:val="28"/>
          <w:szCs w:val="28"/>
        </w:rPr>
        <w:t xml:space="preserve">4.1. Проектная организация должна иметь </w:t>
      </w:r>
      <w:r>
        <w:rPr>
          <w:sz w:val="28"/>
          <w:szCs w:val="28"/>
        </w:rPr>
        <w:t xml:space="preserve">членство в </w:t>
      </w:r>
      <w:r>
        <w:rPr>
          <w:bCs/>
          <w:sz w:val="28"/>
          <w:szCs w:val="28"/>
        </w:rPr>
        <w:t>СРО</w:t>
      </w:r>
      <w:r>
        <w:rPr>
          <w:sz w:val="28"/>
          <w:szCs w:val="28"/>
        </w:rPr>
        <w:t xml:space="preserve"> проектировщиков</w:t>
      </w:r>
      <w:r>
        <w:rPr>
          <w:bCs/>
          <w:sz w:val="28"/>
          <w:szCs w:val="28"/>
        </w:rPr>
        <w:t>.</w:t>
      </w:r>
    </w:p>
    <w:p>
      <w:pPr>
        <w:pStyle w:val="Normal"/>
        <w:numPr>
          <w:ilvl w:val="0"/>
          <w:numId w:val="0"/>
        </w:numPr>
        <w:ind w:firstLine="709" w:left="0"/>
        <w:jc w:val="both"/>
        <w:outlineLvl w:val="0"/>
        <w:rPr>
          <w:rStyle w:val="24"/>
          <w:sz w:val="28"/>
          <w:szCs w:val="28"/>
          <w:u w:val="none"/>
        </w:rPr>
      </w:pPr>
      <w:r>
        <w:rPr>
          <w:rStyle w:val="24"/>
          <w:sz w:val="28"/>
          <w:szCs w:val="28"/>
          <w:u w:val="none"/>
        </w:rPr>
        <w:t>4.2. Выполнить обследование конструкций, попадающих в зону ремонта, для определения состояния несущих конструкций до его начала и определение возможного влияния на их состояние процесса проведения ремонта.</w:t>
      </w:r>
    </w:p>
    <w:p>
      <w:pPr>
        <w:pStyle w:val="Normal"/>
        <w:numPr>
          <w:ilvl w:val="0"/>
          <w:numId w:val="0"/>
        </w:numPr>
        <w:ind w:firstLine="709" w:left="0"/>
        <w:jc w:val="both"/>
        <w:outlineLvl w:val="0"/>
        <w:rPr>
          <w:rStyle w:val="24"/>
          <w:sz w:val="28"/>
          <w:szCs w:val="28"/>
          <w:u w:val="none"/>
        </w:rPr>
      </w:pPr>
      <w:r>
        <w:rPr>
          <w:sz w:val="28"/>
          <w:szCs w:val="28"/>
          <w:u w:val="none"/>
        </w:rPr>
      </w:r>
    </w:p>
    <w:p>
      <w:pPr>
        <w:pStyle w:val="Normal"/>
        <w:numPr>
          <w:ilvl w:val="0"/>
          <w:numId w:val="0"/>
        </w:numPr>
        <w:ind w:firstLine="709" w:left="0"/>
        <w:outlineLvl w:val="0"/>
        <w:rPr>
          <w:rStyle w:val="24"/>
          <w:b/>
          <w:sz w:val="28"/>
          <w:szCs w:val="28"/>
          <w:u w:val="none"/>
        </w:rPr>
      </w:pPr>
      <w:r>
        <w:rPr>
          <w:rStyle w:val="24"/>
          <w:b/>
          <w:sz w:val="28"/>
          <w:szCs w:val="28"/>
          <w:u w:val="none"/>
        </w:rPr>
        <w:t>5. Требования к техническим решениям Проекта.</w:t>
      </w:r>
    </w:p>
    <w:p>
      <w:pPr>
        <w:pStyle w:val="Normal"/>
        <w:widowControl w:val="false"/>
        <w:tabs>
          <w:tab w:val="clear" w:pos="720"/>
          <w:tab w:val="left" w:pos="240" w:leader="none"/>
        </w:tabs>
        <w:ind w:firstLine="709"/>
        <w:jc w:val="both"/>
        <w:rPr>
          <w:sz w:val="28"/>
          <w:szCs w:val="28"/>
        </w:rPr>
      </w:pPr>
      <w:r>
        <w:rPr>
          <w:rStyle w:val="24"/>
          <w:sz w:val="28"/>
          <w:szCs w:val="28"/>
          <w:u w:val="none"/>
        </w:rPr>
        <w:t>5.1. При проектировании предусмотреть применение передовых строительных технологий в существующих строительных конструкциях, архитектурных и технических решений, новейших материалов и инновационных технологий с учётом применения унифицированного оборудования изделий, конструкций со сроком эксплуатации не менее 25 лет.</w:t>
      </w:r>
    </w:p>
    <w:p>
      <w:pPr>
        <w:pStyle w:val="Normal"/>
        <w:ind w:firstLine="709"/>
        <w:jc w:val="both"/>
        <w:rPr>
          <w:rStyle w:val="24"/>
          <w:sz w:val="28"/>
          <w:szCs w:val="28"/>
          <w:u w:val="none"/>
        </w:rPr>
      </w:pPr>
      <w:r>
        <w:rPr>
          <w:rStyle w:val="212pt"/>
          <w:b w:val="false"/>
          <w:sz w:val="28"/>
          <w:szCs w:val="28"/>
        </w:rPr>
        <w:t>5.2.</w:t>
      </w:r>
      <w:r>
        <w:rPr>
          <w:rStyle w:val="24"/>
          <w:sz w:val="28"/>
          <w:szCs w:val="28"/>
          <w:u w:val="none"/>
        </w:rPr>
        <w:t xml:space="preserve"> </w:t>
      </w:r>
      <w:r>
        <w:rPr>
          <w:sz w:val="28"/>
          <w:szCs w:val="28"/>
        </w:rPr>
        <w:t>Проектную документацию выполнить в одну стадию «РД» (рабочая документация), с</w:t>
      </w:r>
      <w:r>
        <w:rPr>
          <w:rStyle w:val="24"/>
          <w:sz w:val="28"/>
          <w:szCs w:val="28"/>
          <w:u w:val="none"/>
        </w:rPr>
        <w:t xml:space="preserve"> включением следующих разделов:</w:t>
      </w:r>
    </w:p>
    <w:p>
      <w:pPr>
        <w:pStyle w:val="Normal"/>
        <w:ind w:firstLine="709"/>
        <w:jc w:val="both"/>
        <w:rPr>
          <w:rStyle w:val="24"/>
          <w:sz w:val="28"/>
          <w:szCs w:val="28"/>
          <w:u w:val="none"/>
        </w:rPr>
      </w:pPr>
      <w:r>
        <w:rPr>
          <w:rStyle w:val="24"/>
          <w:sz w:val="28"/>
          <w:szCs w:val="28"/>
          <w:u w:val="none"/>
        </w:rPr>
        <w:t>- «Пояснительная записка»;</w:t>
      </w:r>
    </w:p>
    <w:p>
      <w:pPr>
        <w:pStyle w:val="Normal"/>
        <w:tabs>
          <w:tab w:val="clear" w:pos="720"/>
          <w:tab w:val="left" w:pos="264" w:leader="none"/>
        </w:tabs>
        <w:ind w:firstLine="709"/>
        <w:jc w:val="both"/>
        <w:rPr>
          <w:rStyle w:val="24"/>
          <w:sz w:val="28"/>
          <w:szCs w:val="28"/>
          <w:u w:val="none"/>
        </w:rPr>
      </w:pPr>
      <w:r>
        <w:rPr>
          <w:rStyle w:val="24"/>
          <w:sz w:val="28"/>
          <w:szCs w:val="28"/>
          <w:u w:val="none"/>
        </w:rPr>
        <w:t>- «Архитектурные решения»;</w:t>
      </w:r>
    </w:p>
    <w:p>
      <w:pPr>
        <w:pStyle w:val="Normal"/>
        <w:tabs>
          <w:tab w:val="clear" w:pos="720"/>
          <w:tab w:val="left" w:pos="264" w:leader="none"/>
        </w:tabs>
        <w:ind w:firstLine="709"/>
        <w:jc w:val="both"/>
        <w:rPr>
          <w:rStyle w:val="24"/>
          <w:sz w:val="28"/>
          <w:szCs w:val="28"/>
          <w:u w:val="none"/>
        </w:rPr>
      </w:pPr>
      <w:r>
        <w:rPr>
          <w:rStyle w:val="24"/>
          <w:sz w:val="28"/>
          <w:szCs w:val="28"/>
          <w:u w:val="none"/>
        </w:rPr>
        <w:t>- «Конструктивные и объёмно-планировочные решения»;</w:t>
      </w:r>
    </w:p>
    <w:p>
      <w:pPr>
        <w:pStyle w:val="Normal"/>
        <w:tabs>
          <w:tab w:val="clear" w:pos="720"/>
          <w:tab w:val="left" w:pos="264" w:leader="none"/>
        </w:tabs>
        <w:ind w:firstLine="709"/>
        <w:jc w:val="both"/>
        <w:rPr>
          <w:sz w:val="28"/>
          <w:szCs w:val="28"/>
        </w:rPr>
      </w:pPr>
      <w:r>
        <w:rPr>
          <w:sz w:val="28"/>
          <w:szCs w:val="28"/>
        </w:rPr>
        <w:t>- «Система электроснабжения»;</w:t>
      </w:r>
    </w:p>
    <w:p>
      <w:pPr>
        <w:pStyle w:val="Normal"/>
        <w:tabs>
          <w:tab w:val="clear" w:pos="720"/>
          <w:tab w:val="left" w:pos="264" w:leader="none"/>
        </w:tabs>
        <w:ind w:firstLine="709"/>
        <w:jc w:val="both"/>
        <w:rPr>
          <w:sz w:val="28"/>
          <w:szCs w:val="28"/>
        </w:rPr>
      </w:pPr>
      <w:r>
        <w:rPr>
          <w:sz w:val="28"/>
          <w:szCs w:val="28"/>
        </w:rPr>
        <w:t>- «Организация работ»;</w:t>
      </w:r>
    </w:p>
    <w:p>
      <w:pPr>
        <w:pStyle w:val="Normal"/>
        <w:tabs>
          <w:tab w:val="clear" w:pos="720"/>
          <w:tab w:val="left" w:pos="264" w:leader="none"/>
        </w:tabs>
        <w:ind w:firstLine="709"/>
        <w:jc w:val="both"/>
        <w:rPr>
          <w:sz w:val="28"/>
          <w:szCs w:val="28"/>
        </w:rPr>
      </w:pPr>
      <w:r>
        <w:rPr>
          <w:sz w:val="28"/>
          <w:szCs w:val="28"/>
        </w:rPr>
        <w:t>- «Мероприятия по обеспечению пожарной безопасности»;</w:t>
      </w:r>
    </w:p>
    <w:p>
      <w:pPr>
        <w:pStyle w:val="Normal"/>
        <w:tabs>
          <w:tab w:val="clear" w:pos="720"/>
          <w:tab w:val="left" w:pos="264" w:leader="none"/>
        </w:tabs>
        <w:ind w:firstLine="709"/>
        <w:jc w:val="both"/>
        <w:rPr>
          <w:sz w:val="28"/>
          <w:szCs w:val="28"/>
        </w:rPr>
      </w:pPr>
      <w:r>
        <w:rPr>
          <w:sz w:val="28"/>
          <w:szCs w:val="28"/>
        </w:rPr>
        <w:t>- «Охрана окружающей среды»;</w:t>
      </w:r>
    </w:p>
    <w:p>
      <w:pPr>
        <w:pStyle w:val="Normal"/>
        <w:tabs>
          <w:tab w:val="clear" w:pos="720"/>
          <w:tab w:val="left" w:pos="264" w:leader="none"/>
        </w:tabs>
        <w:ind w:firstLine="709"/>
        <w:jc w:val="both"/>
        <w:rPr>
          <w:sz w:val="28"/>
          <w:szCs w:val="28"/>
        </w:rPr>
      </w:pPr>
      <w:r>
        <w:rPr>
          <w:sz w:val="28"/>
          <w:szCs w:val="28"/>
        </w:rPr>
        <w:t>- «Сметная документация».</w:t>
      </w:r>
    </w:p>
    <w:p>
      <w:pPr>
        <w:pStyle w:val="Normal"/>
        <w:tabs>
          <w:tab w:val="clear" w:pos="720"/>
          <w:tab w:val="left" w:pos="264" w:leader="none"/>
        </w:tabs>
        <w:ind w:firstLine="709"/>
        <w:jc w:val="both"/>
        <w:rPr>
          <w:sz w:val="28"/>
          <w:szCs w:val="28"/>
        </w:rPr>
      </w:pPr>
      <w:r>
        <w:rPr>
          <w:sz w:val="28"/>
          <w:szCs w:val="28"/>
        </w:rPr>
      </w:r>
    </w:p>
    <w:p>
      <w:pPr>
        <w:pStyle w:val="BodyText"/>
        <w:tabs>
          <w:tab w:val="clear" w:pos="720"/>
          <w:tab w:val="left" w:pos="264" w:leader="none"/>
        </w:tabs>
        <w:ind w:right="284"/>
        <w:jc w:val="both"/>
        <w:rPr>
          <w:sz w:val="28"/>
          <w:szCs w:val="28"/>
        </w:rPr>
      </w:pPr>
      <w:bookmarkStart w:id="0" w:name="bookmark5_Копия_1"/>
      <w:r>
        <w:rPr>
          <w:b/>
          <w:sz w:val="28"/>
          <w:szCs w:val="28"/>
        </w:rPr>
        <w:t>6</w:t>
      </w:r>
      <w:bookmarkEnd w:id="0"/>
      <w:r>
        <w:rPr>
          <w:b/>
          <w:bCs/>
          <w:color w:val="000000"/>
          <w:sz w:val="28"/>
          <w:szCs w:val="28"/>
        </w:rPr>
        <w:t xml:space="preserve">. </w:t>
      </w:r>
      <w:r>
        <w:rPr>
          <w:b/>
          <w:sz w:val="28"/>
          <w:szCs w:val="28"/>
        </w:rPr>
        <w:t>Работы должны быть оказаны Исполнителем в соответствии с требованиями, установленными на территории РФ норм, правил к выполнению данного вида работ, в том числе:</w:t>
      </w:r>
    </w:p>
    <w:p>
      <w:pPr>
        <w:pStyle w:val="BodyText"/>
        <w:spacing w:lineRule="auto" w:line="240" w:before="0" w:after="0"/>
        <w:ind w:hanging="0" w:left="0" w:right="0"/>
        <w:jc w:val="both"/>
        <w:rPr>
          <w:sz w:val="28"/>
          <w:szCs w:val="28"/>
        </w:rPr>
      </w:pPr>
      <w:r>
        <w:rPr>
          <w:sz w:val="28"/>
          <w:szCs w:val="28"/>
        </w:rPr>
        <w:t>6.1 Постановления Правительства РФ от 20 октября 2023 г.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BodyText"/>
        <w:spacing w:lineRule="auto" w:line="240" w:before="0" w:after="0"/>
        <w:ind w:hanging="0" w:left="0" w:right="0"/>
        <w:jc w:val="both"/>
        <w:rPr>
          <w:sz w:val="28"/>
          <w:szCs w:val="28"/>
        </w:rPr>
      </w:pPr>
      <w:r>
        <w:rPr>
          <w:sz w:val="28"/>
          <w:szCs w:val="28"/>
        </w:rPr>
        <w:t>6.2 Паспорта (руководство по эксплуатации) лифта;</w:t>
      </w:r>
    </w:p>
    <w:p>
      <w:pPr>
        <w:pStyle w:val="BodyText"/>
        <w:spacing w:lineRule="auto" w:line="240" w:before="0" w:after="0"/>
        <w:ind w:hanging="0" w:left="0" w:right="0"/>
        <w:jc w:val="both"/>
        <w:rPr>
          <w:sz w:val="28"/>
          <w:szCs w:val="28"/>
        </w:rPr>
      </w:pPr>
      <w:r>
        <w:rPr>
          <w:sz w:val="28"/>
          <w:szCs w:val="28"/>
        </w:rPr>
        <w:t>6.3 Технического регламента Таможенного союза ТР ТС 011/2011 «Безопасность лифтов», утвержденный Решением Комиссии Таможенного союза от 18 октября 2011 года N 824;</w:t>
      </w:r>
    </w:p>
    <w:p>
      <w:pPr>
        <w:pStyle w:val="BodyText"/>
        <w:spacing w:lineRule="auto" w:line="240" w:before="0" w:after="0"/>
        <w:ind w:hanging="0" w:left="0" w:right="0"/>
        <w:jc w:val="both"/>
        <w:rPr>
          <w:sz w:val="28"/>
          <w:szCs w:val="28"/>
        </w:rPr>
      </w:pPr>
      <w:r>
        <w:rPr>
          <w:sz w:val="28"/>
          <w:szCs w:val="28"/>
        </w:rPr>
        <w:t>6.4 ГОСТ Р 55964-2022 «Лифты. Общие требования безопасности при эксплуатации»;</w:t>
      </w:r>
    </w:p>
    <w:p>
      <w:pPr>
        <w:pStyle w:val="BodyText"/>
        <w:spacing w:lineRule="auto" w:line="240" w:before="0" w:after="0"/>
        <w:ind w:hanging="0" w:left="0" w:right="0"/>
        <w:jc w:val="both"/>
        <w:rPr>
          <w:sz w:val="28"/>
          <w:szCs w:val="28"/>
        </w:rPr>
      </w:pPr>
      <w:r>
        <w:rPr>
          <w:sz w:val="28"/>
          <w:szCs w:val="28"/>
        </w:rPr>
        <w:t>6.5 Положения о системе планово-предупредительных ремонтов лифтов, согласованного Госгортехнадзором России от 08.07.98 № 02-35/745;</w:t>
      </w:r>
    </w:p>
    <w:p>
      <w:pPr>
        <w:pStyle w:val="BodyText"/>
        <w:spacing w:lineRule="auto" w:line="240" w:before="0" w:after="0"/>
        <w:ind w:hanging="0" w:left="0" w:right="0"/>
        <w:jc w:val="both"/>
        <w:rPr>
          <w:sz w:val="28"/>
          <w:szCs w:val="28"/>
        </w:rPr>
      </w:pPr>
      <w:r>
        <w:rPr>
          <w:sz w:val="28"/>
          <w:szCs w:val="28"/>
        </w:rPr>
        <w:t>6.6 Положения о порядке организации эксплуатации лифтов в Российской Федерации, утвержденного приказом Госстроя России от 30.06.99 № 158;</w:t>
      </w:r>
    </w:p>
    <w:p>
      <w:pPr>
        <w:pStyle w:val="BodyText"/>
        <w:spacing w:lineRule="auto" w:line="240" w:before="0" w:after="0"/>
        <w:ind w:hanging="0" w:left="0" w:right="0"/>
        <w:jc w:val="both"/>
        <w:rPr>
          <w:sz w:val="28"/>
          <w:szCs w:val="28"/>
        </w:rPr>
      </w:pPr>
      <w:r>
        <w:rPr>
          <w:sz w:val="28"/>
          <w:szCs w:val="28"/>
        </w:rPr>
        <w:t>6.7 ПУЭ «Правила устройства электроустановок». Издание седьмое, утверждённые приказом Минэнерго России от 08.07.2002 № 204;</w:t>
      </w:r>
    </w:p>
    <w:p>
      <w:pPr>
        <w:pStyle w:val="BodyText"/>
        <w:spacing w:lineRule="auto" w:line="240" w:before="0" w:after="0"/>
        <w:ind w:hanging="0" w:left="0" w:right="0"/>
        <w:jc w:val="both"/>
        <w:rPr>
          <w:sz w:val="28"/>
          <w:szCs w:val="28"/>
        </w:rPr>
      </w:pPr>
      <w:r>
        <w:rPr>
          <w:sz w:val="28"/>
          <w:szCs w:val="28"/>
        </w:rPr>
        <w:t>6.8 ПТЭЭП «Правила технической эксплуатации электроустановок потребителей», утвержденные приказом Министерства энергетики Российской Федерации от 12.08.2022 № 811;</w:t>
      </w:r>
    </w:p>
    <w:p>
      <w:pPr>
        <w:pStyle w:val="BodyText"/>
        <w:spacing w:lineRule="auto" w:line="240" w:before="0" w:after="0"/>
        <w:ind w:hanging="0" w:left="0" w:right="0"/>
        <w:jc w:val="both"/>
        <w:rPr>
          <w:sz w:val="28"/>
          <w:szCs w:val="28"/>
        </w:rPr>
      </w:pPr>
      <w:r>
        <w:rPr>
          <w:sz w:val="28"/>
          <w:szCs w:val="28"/>
        </w:rPr>
        <w:t>6.9 Правила по охране труда при эксплуатации электроустановок, утвержденные Приказом Министерства труда и социальной защиты Российской Федерации от 15.12.2022 № 903н.</w:t>
      </w:r>
    </w:p>
    <w:p>
      <w:pPr>
        <w:pStyle w:val="BodyText"/>
        <w:spacing w:lineRule="auto" w:line="240" w:before="0" w:after="0"/>
        <w:ind w:hanging="0" w:left="0" w:right="0"/>
        <w:jc w:val="both"/>
        <w:rPr>
          <w:i/>
          <w:i/>
          <w:sz w:val="28"/>
          <w:szCs w:val="28"/>
        </w:rPr>
      </w:pPr>
      <w:r>
        <w:rPr>
          <w:i/>
          <w:sz w:val="28"/>
          <w:szCs w:val="28"/>
        </w:rPr>
        <w:t>В случае признания нормативного документа утратившим силу на момент действия настоящего Контракта, следует руководствоваться принятым взамен него действующим нормативным документом.</w:t>
      </w:r>
    </w:p>
    <w:p>
      <w:pPr>
        <w:pStyle w:val="BodyText"/>
        <w:spacing w:lineRule="auto" w:line="240" w:before="0" w:after="0"/>
        <w:ind w:hanging="0" w:left="0" w:right="0"/>
        <w:jc w:val="both"/>
        <w:rPr>
          <w:sz w:val="28"/>
          <w:szCs w:val="28"/>
        </w:rPr>
      </w:pPr>
      <w:r>
        <w:rPr>
          <w:sz w:val="28"/>
          <w:szCs w:val="28"/>
        </w:rPr>
      </w:r>
    </w:p>
    <w:p>
      <w:pPr>
        <w:pStyle w:val="Normal"/>
        <w:ind w:firstLine="567"/>
        <w:jc w:val="both"/>
        <w:rPr>
          <w:b/>
          <w:bCs/>
          <w:color w:val="000000"/>
          <w:sz w:val="28"/>
          <w:szCs w:val="28"/>
        </w:rPr>
      </w:pPr>
      <w:r>
        <w:rPr>
          <w:b/>
          <w:bCs/>
          <w:color w:val="000000"/>
          <w:sz w:val="28"/>
          <w:szCs w:val="28"/>
        </w:rPr>
        <w:t>7. Сроки оказания услуг:</w:t>
      </w:r>
    </w:p>
    <w:p>
      <w:pPr>
        <w:pStyle w:val="Normal"/>
        <w:ind w:firstLine="567"/>
        <w:jc w:val="both"/>
        <w:rPr>
          <w:sz w:val="28"/>
          <w:szCs w:val="28"/>
        </w:rPr>
      </w:pPr>
      <w:r>
        <w:rPr>
          <w:sz w:val="28"/>
          <w:szCs w:val="28"/>
        </w:rPr>
        <w:t>В течение 30 рабочих дней с момента подписания контракта.</w:t>
      </w:r>
    </w:p>
    <w:p>
      <w:pPr>
        <w:pStyle w:val="Normal"/>
        <w:ind w:firstLine="567"/>
        <w:jc w:val="both"/>
        <w:rPr>
          <w:sz w:val="28"/>
          <w:szCs w:val="28"/>
        </w:rPr>
      </w:pPr>
      <w:r>
        <w:rPr>
          <w:sz w:val="28"/>
          <w:szCs w:val="28"/>
        </w:rPr>
      </w:r>
    </w:p>
    <w:p>
      <w:pPr>
        <w:pStyle w:val="Normal"/>
        <w:ind w:firstLine="567"/>
        <w:rPr>
          <w:b/>
          <w:bCs/>
          <w:color w:val="000000"/>
          <w:sz w:val="28"/>
          <w:szCs w:val="28"/>
        </w:rPr>
      </w:pPr>
      <w:r>
        <w:rPr>
          <w:b/>
          <w:bCs/>
          <w:color w:val="000000"/>
          <w:sz w:val="28"/>
          <w:szCs w:val="28"/>
        </w:rPr>
        <w:t>8. Общие требования к услугам по объёму гарантий качества, по сроку гарантий качества на результаты оказанных услуг:</w:t>
      </w:r>
    </w:p>
    <w:p>
      <w:pPr>
        <w:pStyle w:val="Normal"/>
        <w:spacing w:before="0" w:after="0"/>
        <w:ind w:firstLine="567"/>
        <w:contextualSpacing/>
        <w:jc w:val="both"/>
        <w:rPr>
          <w:spacing w:val="-4"/>
          <w:sz w:val="28"/>
          <w:szCs w:val="28"/>
        </w:rPr>
      </w:pPr>
      <w:r>
        <w:rPr>
          <w:bCs/>
          <w:sz w:val="28"/>
          <w:szCs w:val="28"/>
        </w:rPr>
        <w:t xml:space="preserve">Гарантийный срок </w:t>
      </w:r>
      <w:r>
        <w:rPr>
          <w:spacing w:val="-4"/>
          <w:sz w:val="28"/>
          <w:szCs w:val="28"/>
        </w:rPr>
        <w:t>на оказываемую услугу - в течение 6 месяцев с момента подписания Акта сдачи-приёмки оказанной услуги.</w:t>
      </w:r>
    </w:p>
    <w:p>
      <w:pPr>
        <w:pStyle w:val="Normal"/>
        <w:ind w:firstLine="567"/>
        <w:jc w:val="both"/>
        <w:rPr>
          <w:sz w:val="28"/>
          <w:szCs w:val="28"/>
        </w:rPr>
      </w:pPr>
      <w:r>
        <w:rPr>
          <w:sz w:val="28"/>
          <w:szCs w:val="28"/>
        </w:rPr>
        <w:t>В период гарантийного срока Исполнитель обязан за свой счёт производить устранение недостатков в соответствии с требованиями действующего законодательства (п.1 ст. 5, ст.724 Гражданского кодекса Российской Федерации).</w:t>
      </w:r>
    </w:p>
    <w:p>
      <w:pPr>
        <w:pStyle w:val="Normal"/>
        <w:ind w:firstLine="567"/>
        <w:jc w:val="both"/>
        <w:rPr>
          <w:sz w:val="28"/>
          <w:szCs w:val="28"/>
        </w:rPr>
      </w:pPr>
      <w:r>
        <w:rPr>
          <w:sz w:val="28"/>
          <w:szCs w:val="28"/>
        </w:rPr>
      </w:r>
    </w:p>
    <w:p>
      <w:pPr>
        <w:pStyle w:val="Normal"/>
        <w:spacing w:before="60" w:after="0"/>
        <w:ind w:firstLine="567"/>
        <w:jc w:val="both"/>
        <w:rPr>
          <w:b/>
          <w:bCs/>
          <w:color w:val="000000"/>
          <w:sz w:val="28"/>
          <w:szCs w:val="28"/>
        </w:rPr>
      </w:pPr>
      <w:r>
        <w:rPr>
          <w:b/>
          <w:bCs/>
          <w:color w:val="000000"/>
          <w:sz w:val="28"/>
          <w:szCs w:val="28"/>
        </w:rPr>
        <w:t>9. Порядок оказания услуг:</w:t>
      </w:r>
    </w:p>
    <w:p>
      <w:pPr>
        <w:pStyle w:val="Normal"/>
        <w:widowControl w:val="false"/>
        <w:ind w:firstLine="486" w:left="81"/>
        <w:jc w:val="both"/>
        <w:rPr>
          <w:sz w:val="28"/>
          <w:szCs w:val="28"/>
        </w:rPr>
      </w:pPr>
      <w:r>
        <w:rPr>
          <w:spacing w:val="-4"/>
          <w:sz w:val="28"/>
          <w:szCs w:val="28"/>
        </w:rPr>
        <w:t>Для проведения необходимых обследования и обмерных работ Исполнитель направляет в адрес Заказчика письмо на допуск работников на Объект</w:t>
      </w:r>
      <w:r>
        <w:rPr>
          <w:sz w:val="28"/>
          <w:szCs w:val="28"/>
        </w:rPr>
        <w:t xml:space="preserve"> по адресу: г. Москва, ул. Кузнецкий Мост, д. 16/5, стр. 1.</w:t>
      </w:r>
    </w:p>
    <w:p>
      <w:pPr>
        <w:pStyle w:val="15"/>
        <w:spacing w:before="0" w:after="0"/>
        <w:ind w:firstLine="709" w:left="0"/>
        <w:rPr>
          <w:rFonts w:ascii="Times New Roman" w:hAnsi="Times New Roman"/>
          <w:sz w:val="28"/>
          <w:szCs w:val="28"/>
        </w:rPr>
      </w:pPr>
      <w:r>
        <w:rPr>
          <w:rFonts w:ascii="Times New Roman" w:hAnsi="Times New Roman"/>
          <w:sz w:val="28"/>
          <w:szCs w:val="28"/>
        </w:rPr>
        <w:t>Допуск на Объект осуществляется по рабочим дням, с 09.00 до 18.00, в предвыходные и в предпраздничные дни с 09.00 до 16.00.</w:t>
      </w:r>
    </w:p>
    <w:p>
      <w:pPr>
        <w:pStyle w:val="15"/>
        <w:spacing w:before="0" w:after="0"/>
        <w:ind w:firstLine="709" w:left="0"/>
        <w:rPr>
          <w:rFonts w:ascii="Times New Roman" w:hAnsi="Times New Roman"/>
          <w:sz w:val="28"/>
          <w:szCs w:val="28"/>
        </w:rPr>
      </w:pPr>
      <w:r>
        <w:rPr>
          <w:rFonts w:ascii="Times New Roman" w:hAnsi="Times New Roman"/>
          <w:sz w:val="28"/>
          <w:szCs w:val="28"/>
        </w:rPr>
        <w:t>Список лиц, осуществляющих оказание услуг, должен быть предварительно согласован с Заказчиком. Лица, осуществляющие оказание услуги, должны иметь при себе документ, удостоверяющий личность (паспорт гражданина РФ).</w:t>
      </w:r>
    </w:p>
    <w:p>
      <w:pPr>
        <w:pStyle w:val="Normal"/>
        <w:ind w:firstLine="709"/>
        <w:jc w:val="both"/>
        <w:rPr>
          <w:sz w:val="28"/>
          <w:szCs w:val="28"/>
        </w:rPr>
      </w:pPr>
      <w:r>
        <w:rPr>
          <w:sz w:val="28"/>
          <w:szCs w:val="28"/>
        </w:rPr>
        <w:t>Персонал Исполнителя должен соблюдать требования действующего законодательства о противопожарной безопасности, технике безопасности и производственной санитарии, защиты окружающей среды, положений Трудового кодекса РФ об охране труда, внутренних правил, действующих в здании ФССП России.</w:t>
      </w:r>
    </w:p>
    <w:p>
      <w:pPr>
        <w:pStyle w:val="Normal"/>
        <w:ind w:firstLine="709"/>
        <w:jc w:val="both"/>
        <w:rPr>
          <w:sz w:val="28"/>
          <w:szCs w:val="28"/>
        </w:rPr>
      </w:pPr>
      <w:r>
        <w:rPr>
          <w:color w:val="000000"/>
          <w:sz w:val="28"/>
          <w:szCs w:val="28"/>
          <w:lang w:bidi="ru-RU"/>
        </w:rPr>
        <w:t>По результатам выполненных работ Исполнитель передает Заказчику проектно-сметную документацию в четырёх экземплярах (один на электронном носителе).</w:t>
      </w:r>
    </w:p>
    <w:p>
      <w:pPr>
        <w:pStyle w:val="ListParagraph"/>
        <w:shd w:val="clear" w:color="auto" w:fill="FFFFFF"/>
        <w:ind w:firstLine="709" w:left="0"/>
        <w:jc w:val="both"/>
        <w:rPr>
          <w:sz w:val="28"/>
          <w:szCs w:val="28"/>
        </w:rPr>
      </w:pPr>
      <w:r>
        <w:rPr>
          <w:sz w:val="28"/>
          <w:szCs w:val="28"/>
        </w:rPr>
        <w:t xml:space="preserve">Сдача </w:t>
      </w:r>
      <w:r>
        <w:rPr>
          <w:sz w:val="28"/>
          <w:szCs w:val="28"/>
          <w:lang w:val="ru-RU"/>
        </w:rPr>
        <w:t>и</w:t>
      </w:r>
      <w:r>
        <w:rPr>
          <w:sz w:val="28"/>
          <w:szCs w:val="28"/>
        </w:rPr>
        <w:t xml:space="preserve"> при</w:t>
      </w:r>
      <w:r>
        <w:rPr>
          <w:sz w:val="28"/>
          <w:szCs w:val="28"/>
          <w:lang w:val="ru-RU"/>
        </w:rPr>
        <w:t>ё</w:t>
      </w:r>
      <w:r>
        <w:rPr>
          <w:sz w:val="28"/>
          <w:szCs w:val="28"/>
        </w:rPr>
        <w:t>мка оказанных Услуг осуществляется по факту оказания Услуг и оформляются Актом сдачи-при</w:t>
      </w:r>
      <w:r>
        <w:rPr>
          <w:sz w:val="28"/>
          <w:szCs w:val="28"/>
          <w:lang w:val="ru-RU"/>
        </w:rPr>
        <w:t>ё</w:t>
      </w:r>
      <w:r>
        <w:rPr>
          <w:sz w:val="28"/>
          <w:szCs w:val="28"/>
        </w:rPr>
        <w:t>мки оказанных услуг в 2</w:t>
      </w:r>
      <w:r>
        <w:rPr>
          <w:sz w:val="28"/>
          <w:szCs w:val="28"/>
          <w:lang w:val="ru-RU"/>
        </w:rPr>
        <w:t>-х</w:t>
      </w:r>
      <w:r>
        <w:rPr>
          <w:sz w:val="28"/>
          <w:szCs w:val="28"/>
        </w:rPr>
        <w:t xml:space="preserve"> (Два) экземплярах, предоставленных Исполнителем в течение 5 (Пять) рабочих дней с даты окончания оказания Услуг.</w:t>
      </w:r>
    </w:p>
    <w:p>
      <w:pPr>
        <w:pStyle w:val="Normal"/>
        <w:jc w:val="both"/>
        <w:rPr>
          <w:sz w:val="28"/>
          <w:szCs w:val="28"/>
        </w:rPr>
      </w:pPr>
      <w:r>
        <w:rPr>
          <w:sz w:val="28"/>
          <w:szCs w:val="28"/>
        </w:rPr>
      </w:r>
    </w:p>
    <w:p>
      <w:pPr>
        <w:pStyle w:val="Normal"/>
        <w:jc w:val="both"/>
        <w:rPr>
          <w:sz w:val="28"/>
          <w:szCs w:val="28"/>
        </w:rPr>
      </w:pPr>
      <w:r>
        <w:rPr>
          <w:sz w:val="28"/>
          <w:szCs w:val="28"/>
        </w:rPr>
      </w:r>
    </w:p>
    <w:tbl>
      <w:tblPr>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rHeight w:val="3330" w:hRule="atLeast"/>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jc w:val="both"/>
        <w:rPr>
          <w:sz w:val="28"/>
          <w:szCs w:val="28"/>
        </w:rPr>
      </w:pPr>
      <w:r>
        <w:rPr>
          <w:sz w:val="28"/>
          <w:szCs w:val="28"/>
        </w:rPr>
      </w:r>
    </w:p>
    <w:p>
      <w:pPr>
        <w:pStyle w:val="Normal"/>
        <w:rPr>
          <w:sz w:val="28"/>
          <w:szCs w:val="28"/>
        </w:rPr>
      </w:pPr>
      <w:r>
        <w:rPr>
          <w:sz w:val="28"/>
          <w:szCs w:val="28"/>
        </w:rPr>
      </w:r>
      <w:r>
        <w:br w:type="page"/>
      </w:r>
    </w:p>
    <w:p>
      <w:pPr>
        <w:pStyle w:val="Normal"/>
        <w:suppressAutoHyphens w:val="true"/>
        <w:spacing w:before="0" w:after="0"/>
        <w:ind w:firstLine="709"/>
        <w:jc w:val="right"/>
        <w:rPr>
          <w:rFonts w:eastAsia="Times New Roman"/>
          <w:sz w:val="28"/>
          <w:szCs w:val="28"/>
        </w:rPr>
      </w:pPr>
      <w:r>
        <w:rPr>
          <w:rFonts w:eastAsia="Times New Roman"/>
          <w:sz w:val="28"/>
          <w:szCs w:val="28"/>
        </w:rPr>
        <w:t>Приложение 1</w:t>
      </w:r>
    </w:p>
    <w:p>
      <w:pPr>
        <w:pStyle w:val="Normal"/>
        <w:suppressAutoHyphens w:val="true"/>
        <w:spacing w:before="0" w:after="0"/>
        <w:ind w:firstLine="709"/>
        <w:jc w:val="right"/>
        <w:rPr>
          <w:rFonts w:eastAsia="Times New Roman"/>
          <w:sz w:val="28"/>
          <w:szCs w:val="28"/>
        </w:rPr>
      </w:pPr>
      <w:r>
        <w:rPr>
          <w:rFonts w:eastAsia="Times New Roman"/>
          <w:sz w:val="28"/>
          <w:szCs w:val="28"/>
        </w:rPr>
        <w:t>к Техническому заданию</w:t>
      </w:r>
    </w:p>
    <w:p>
      <w:pPr>
        <w:pStyle w:val="Normal"/>
        <w:jc w:val="center"/>
        <w:rPr>
          <w:b/>
          <w:bCs/>
          <w:sz w:val="28"/>
          <w:szCs w:val="28"/>
        </w:rPr>
      </w:pPr>
      <w:r>
        <w:rPr>
          <w:b/>
          <w:bCs/>
          <w:sz w:val="28"/>
          <w:szCs w:val="28"/>
        </w:rPr>
      </w:r>
    </w:p>
    <w:p>
      <w:pPr>
        <w:pStyle w:val="Normal"/>
        <w:tabs>
          <w:tab w:val="clear" w:pos="720"/>
          <w:tab w:val="left" w:pos="360" w:leader="none"/>
        </w:tabs>
        <w:spacing w:before="0" w:after="0"/>
        <w:contextualSpacing/>
        <w:jc w:val="center"/>
        <w:rPr>
          <w:sz w:val="28"/>
          <w:szCs w:val="28"/>
        </w:rPr>
      </w:pPr>
      <w:r>
        <w:rPr>
          <w:b/>
          <w:bCs/>
          <w:sz w:val="28"/>
          <w:szCs w:val="28"/>
        </w:rPr>
        <w:t xml:space="preserve">Тип и характеристика лифта. </w:t>
      </w:r>
    </w:p>
    <w:tbl>
      <w:tblPr>
        <w:tblW w:w="1014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4412"/>
        <w:gridCol w:w="5734"/>
      </w:tblGrid>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sz w:val="28"/>
                <w:szCs w:val="28"/>
                <w:lang w:eastAsia="en-US"/>
              </w:rPr>
            </w:pPr>
            <w:r>
              <w:rPr>
                <w:sz w:val="28"/>
                <w:szCs w:val="28"/>
                <w:lang w:eastAsia="en-US"/>
              </w:rPr>
              <w:t>Характеристика</w:t>
            </w:r>
          </w:p>
          <w:p>
            <w:pPr>
              <w:pStyle w:val="Normal"/>
              <w:widowControl w:val="false"/>
              <w:spacing w:lineRule="auto" w:line="276"/>
              <w:jc w:val="center"/>
              <w:rPr>
                <w:sz w:val="28"/>
                <w:szCs w:val="28"/>
                <w:lang w:eastAsia="en-US"/>
              </w:rPr>
            </w:pPr>
            <w:r>
              <w:rPr>
                <w:sz w:val="28"/>
                <w:szCs w:val="28"/>
                <w:lang w:eastAsia="en-US"/>
              </w:rPr>
              <w:t>лифта</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sz w:val="28"/>
                <w:szCs w:val="28"/>
                <w:lang w:eastAsia="en-US"/>
              </w:rPr>
            </w:pPr>
            <w:r>
              <w:rPr>
                <w:sz w:val="28"/>
                <w:szCs w:val="28"/>
                <w:lang w:eastAsia="en-US"/>
              </w:rPr>
              <w:t>Грузовой</w:t>
            </w:r>
          </w:p>
          <w:p>
            <w:pPr>
              <w:pStyle w:val="Normal"/>
              <w:widowControl w:val="false"/>
              <w:spacing w:lineRule="auto" w:line="276"/>
              <w:jc w:val="center"/>
              <w:rPr>
                <w:sz w:val="28"/>
                <w:szCs w:val="28"/>
                <w:lang w:eastAsia="en-US"/>
              </w:rPr>
            </w:pPr>
            <w:r>
              <w:rPr>
                <w:sz w:val="28"/>
                <w:szCs w:val="28"/>
                <w:lang w:eastAsia="en-US"/>
              </w:rPr>
              <w:t>малый</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Предприятие-изготовитель</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20"/>
              <w:jc w:val="center"/>
              <w:rPr>
                <w:sz w:val="28"/>
                <w:szCs w:val="28"/>
              </w:rPr>
            </w:pPr>
            <w:r>
              <w:rPr>
                <w:rFonts w:cs="Century Gothic" w:ascii="Century Gothic" w:hAnsi="Century Gothic"/>
                <w:i/>
                <w:iCs/>
                <w:spacing w:val="-20"/>
                <w:sz w:val="28"/>
                <w:szCs w:val="28"/>
                <w:lang w:eastAsia="en-US"/>
              </w:rPr>
              <w:t>АЮ</w:t>
            </w:r>
            <w:r>
              <w:rPr>
                <w:sz w:val="28"/>
                <w:szCs w:val="28"/>
                <w:lang w:eastAsia="en-US"/>
              </w:rPr>
              <w:t xml:space="preserve"> КОНЕ</w:t>
            </w:r>
          </w:p>
          <w:p>
            <w:pPr>
              <w:pStyle w:val="Normal"/>
              <w:widowControl w:val="false"/>
              <w:spacing w:lineRule="exact" w:line="324"/>
              <w:jc w:val="center"/>
              <w:rPr>
                <w:sz w:val="28"/>
                <w:szCs w:val="28"/>
                <w:lang w:eastAsia="en-US"/>
              </w:rPr>
            </w:pPr>
            <w:r>
              <w:rPr>
                <w:sz w:val="28"/>
                <w:szCs w:val="28"/>
                <w:lang w:eastAsia="en-US"/>
              </w:rPr>
              <w:t xml:space="preserve">Лифтостроительный </w:t>
              <w:br/>
              <w:t>завод, г. Хювинкя, Финляндия</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Заводской номер</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Н 52233</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Год изготовления</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1995</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Ввод в эксплуатацию</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май 1995</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17"/>
              <w:rPr>
                <w:sz w:val="28"/>
                <w:szCs w:val="28"/>
                <w:lang w:eastAsia="en-US"/>
              </w:rPr>
            </w:pPr>
            <w:r>
              <w:rPr>
                <w:sz w:val="28"/>
                <w:szCs w:val="28"/>
                <w:lang w:eastAsia="en-US"/>
              </w:rPr>
              <w:t>Грузоподъемность, кг</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240</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Число пассажиров</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Не положено</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24"/>
              <w:rPr>
                <w:sz w:val="28"/>
                <w:szCs w:val="28"/>
                <w:lang w:eastAsia="en-US"/>
              </w:rPr>
            </w:pPr>
            <w:r>
              <w:rPr>
                <w:sz w:val="28"/>
                <w:szCs w:val="28"/>
                <w:lang w:eastAsia="en-US"/>
              </w:rPr>
              <w:t>Место расположения шахты</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r>
          </w:p>
          <w:p>
            <w:pPr>
              <w:pStyle w:val="Normal"/>
              <w:widowControl w:val="false"/>
              <w:spacing w:lineRule="exact" w:line="280"/>
              <w:jc w:val="center"/>
              <w:rPr>
                <w:sz w:val="28"/>
                <w:szCs w:val="28"/>
                <w:lang w:eastAsia="en-US"/>
              </w:rPr>
            </w:pPr>
            <w:r>
              <w:rPr>
                <w:sz w:val="28"/>
                <w:szCs w:val="28"/>
                <w:lang w:eastAsia="en-US"/>
              </w:rPr>
              <w:t>Внутри здания</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Привод</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электрический</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20"/>
              <w:rPr>
                <w:sz w:val="28"/>
                <w:szCs w:val="28"/>
                <w:lang w:eastAsia="en-US"/>
              </w:rPr>
            </w:pPr>
            <w:r>
              <w:rPr>
                <w:sz w:val="28"/>
                <w:szCs w:val="28"/>
                <w:lang w:eastAsia="en-US"/>
              </w:rPr>
              <w:t>Номинальная скорость движения кабины, м/с</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r>
          </w:p>
          <w:p>
            <w:pPr>
              <w:pStyle w:val="Normal"/>
              <w:widowControl w:val="false"/>
              <w:spacing w:lineRule="exact" w:line="280"/>
              <w:jc w:val="center"/>
              <w:rPr>
                <w:sz w:val="28"/>
                <w:szCs w:val="28"/>
                <w:lang w:eastAsia="en-US"/>
              </w:rPr>
            </w:pPr>
            <w:r>
              <w:rPr>
                <w:sz w:val="28"/>
                <w:szCs w:val="28"/>
                <w:lang w:eastAsia="en-US"/>
              </w:rPr>
              <w:t>0,2</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Число остановок</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2</w:t>
            </w:r>
          </w:p>
        </w:tc>
      </w:tr>
      <w:tr>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317"/>
              <w:rPr>
                <w:sz w:val="28"/>
                <w:szCs w:val="28"/>
                <w:lang w:eastAsia="en-US"/>
              </w:rPr>
            </w:pPr>
            <w:r>
              <w:rPr>
                <w:sz w:val="28"/>
                <w:szCs w:val="28"/>
                <w:lang w:eastAsia="en-US"/>
              </w:rPr>
              <w:t>Число дверей шахты</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2</w:t>
            </w:r>
          </w:p>
        </w:tc>
      </w:tr>
      <w:tr>
        <w:trPr>
          <w:trHeight w:val="540" w:hRule="atLeast"/>
        </w:trPr>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rPr>
                <w:sz w:val="28"/>
                <w:szCs w:val="28"/>
                <w:lang w:eastAsia="en-US"/>
              </w:rPr>
            </w:pPr>
            <w:r>
              <w:rPr>
                <w:sz w:val="28"/>
                <w:szCs w:val="28"/>
                <w:lang w:eastAsia="en-US"/>
              </w:rPr>
              <w:t>Высота подъема, м</w:t>
            </w:r>
          </w:p>
        </w:tc>
        <w:tc>
          <w:tcPr>
            <w:tcW w:w="57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80"/>
              <w:jc w:val="center"/>
              <w:rPr>
                <w:sz w:val="28"/>
                <w:szCs w:val="28"/>
                <w:lang w:eastAsia="en-US"/>
              </w:rPr>
            </w:pPr>
            <w:r>
              <w:rPr>
                <w:sz w:val="28"/>
                <w:szCs w:val="28"/>
                <w:lang w:eastAsia="en-US"/>
              </w:rPr>
              <w:t>4</w:t>
            </w:r>
          </w:p>
        </w:tc>
      </w:tr>
    </w:tbl>
    <w:p>
      <w:pPr>
        <w:pStyle w:val="Normal"/>
        <w:jc w:val="center"/>
        <w:rPr>
          <w:sz w:val="26"/>
          <w:szCs w:val="26"/>
        </w:rPr>
      </w:pPr>
      <w:r>
        <w:rPr>
          <w:sz w:val="26"/>
          <w:szCs w:val="26"/>
        </w:rPr>
        <w:t xml:space="preserve">    </w:t>
      </w:r>
    </w:p>
    <w:p>
      <w:pPr>
        <w:pStyle w:val="Normal"/>
        <w:jc w:val="both"/>
        <w:rPr>
          <w:sz w:val="26"/>
          <w:szCs w:val="26"/>
        </w:rPr>
      </w:pPr>
      <w:r>
        <w:rPr>
          <w:sz w:val="26"/>
          <w:szCs w:val="26"/>
        </w:rPr>
      </w:r>
    </w:p>
    <w:p>
      <w:pPr>
        <w:pStyle w:val="Normal"/>
        <w:jc w:val="both"/>
        <w:rPr>
          <w:sz w:val="26"/>
          <w:szCs w:val="26"/>
        </w:rPr>
      </w:pPr>
      <w:r>
        <w:rPr>
          <w:sz w:val="26"/>
          <w:szCs w:val="26"/>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rHeight w:val="3330" w:hRule="atLeast"/>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jc w:val="both"/>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2</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jc w:val="center"/>
        <w:rPr>
          <w:rFonts w:eastAsia="Times New Roman"/>
          <w:b/>
          <w:bCs/>
          <w:sz w:val="26"/>
          <w:szCs w:val="26"/>
        </w:rPr>
      </w:pPr>
      <w:r>
        <w:rPr>
          <w:rFonts w:eastAsia="Times New Roman"/>
          <w:b/>
          <w:bCs/>
          <w:sz w:val="26"/>
          <w:szCs w:val="26"/>
        </w:rPr>
        <w:t>ПЕРЕЧЕНЬ ОКАЗЫВАЕМЫХ УСЛУГ</w:t>
      </w:r>
    </w:p>
    <w:p>
      <w:pPr>
        <w:pStyle w:val="Normal"/>
        <w:ind w:left="2234" w:right="1979"/>
        <w:jc w:val="center"/>
        <w:rPr>
          <w:rFonts w:eastAsia="Times New Roman"/>
          <w:sz w:val="26"/>
          <w:szCs w:val="26"/>
        </w:rPr>
      </w:pPr>
      <w:r>
        <w:rPr>
          <w:rFonts w:eastAsia="Times New Roman"/>
          <w:sz w:val="26"/>
          <w:szCs w:val="26"/>
        </w:rPr>
      </w:r>
    </w:p>
    <w:tbl>
      <w:tblPr>
        <w:tblW w:w="10603" w:type="dxa"/>
        <w:jc w:val="left"/>
        <w:tblInd w:w="-147" w:type="dxa"/>
        <w:tblLayout w:type="fixed"/>
        <w:tblCellMar>
          <w:top w:w="0" w:type="dxa"/>
          <w:left w:w="108" w:type="dxa"/>
          <w:bottom w:w="0" w:type="dxa"/>
          <w:right w:w="108" w:type="dxa"/>
        </w:tblCellMar>
        <w:tblLook w:val="04a0" w:noHBand="0" w:noVBand="1" w:firstColumn="1" w:lastRow="0" w:lastColumn="0" w:firstRow="1"/>
      </w:tblPr>
      <w:tblGrid>
        <w:gridCol w:w="537"/>
        <w:gridCol w:w="3830"/>
        <w:gridCol w:w="1557"/>
        <w:gridCol w:w="1276"/>
        <w:gridCol w:w="1704"/>
        <w:gridCol w:w="1698"/>
      </w:tblGrid>
      <w:tr>
        <w:trPr>
          <w:trHeight w:val="840" w:hRule="atLeast"/>
        </w:trPr>
        <w:tc>
          <w:tcPr>
            <w:tcW w:w="537"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3830"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5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27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Цена за ед. в руб.</w:t>
            </w:r>
          </w:p>
        </w:tc>
        <w:tc>
          <w:tcPr>
            <w:tcW w:w="16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7" w:type="dxa"/>
            <w:tcBorders>
              <w:left w:val="single" w:sz="4" w:space="0" w:color="000000"/>
              <w:bottom w:val="single" w:sz="4" w:space="0" w:color="000000"/>
              <w:right w:val="single" w:sz="4" w:space="0" w:color="000000"/>
            </w:tcBorders>
            <w:vAlign w:val="center"/>
          </w:tcPr>
          <w:p>
            <w:pPr>
              <w:pStyle w:val="Normal"/>
              <w:rPr>
                <w:sz w:val="26"/>
                <w:szCs w:val="26"/>
              </w:rPr>
            </w:pPr>
            <w:r>
              <w:rPr>
                <w:rFonts w:eastAsia="Times New Roman"/>
                <w:sz w:val="26"/>
                <w:szCs w:val="26"/>
              </w:rPr>
              <w:t>1.</w:t>
            </w:r>
          </w:p>
        </w:tc>
        <w:tc>
          <w:tcPr>
            <w:tcW w:w="3830" w:type="dxa"/>
            <w:tcBorders>
              <w:left w:val="single" w:sz="4" w:space="0" w:color="000000"/>
              <w:bottom w:val="single" w:sz="4" w:space="0" w:color="000000"/>
              <w:right w:val="single" w:sz="4" w:space="0" w:color="000000"/>
            </w:tcBorders>
            <w:vAlign w:val="center"/>
          </w:tcPr>
          <w:p>
            <w:pPr>
              <w:pStyle w:val="ListParagraph"/>
              <w:spacing w:before="0" w:after="0"/>
              <w:ind w:left="0" w:right="-2"/>
              <w:contextualSpacing w:val="false"/>
              <w:rPr>
                <w:b w:val="false"/>
                <w:bCs w:val="false"/>
              </w:rPr>
            </w:pPr>
            <w:r>
              <w:rPr>
                <w:rFonts w:eastAsia="Calibri"/>
                <w:b w:val="false"/>
                <w:bCs w:val="false"/>
                <w:color w:val="000000"/>
                <w:sz w:val="26"/>
                <w:szCs w:val="26"/>
                <w:lang w:bidi="ru-RU"/>
              </w:rPr>
              <w:t>Оказание услуг по</w:t>
            </w:r>
            <w:r>
              <w:rPr>
                <w:rFonts w:eastAsia="Calibri"/>
                <w:b w:val="false"/>
                <w:bCs w:val="false"/>
                <w:color w:val="000000"/>
                <w:sz w:val="28"/>
                <w:szCs w:val="28"/>
                <w:lang w:bidi="ru-RU"/>
              </w:rPr>
              <w:t xml:space="preserve"> разработке проектно-сметной документации на замену грузового лифта</w:t>
            </w:r>
          </w:p>
        </w:tc>
        <w:tc>
          <w:tcPr>
            <w:tcW w:w="1557" w:type="dxa"/>
            <w:tcBorders>
              <w:left w:val="single" w:sz="4" w:space="0" w:color="000000"/>
              <w:bottom w:val="single" w:sz="4" w:space="0" w:color="000000"/>
              <w:right w:val="single" w:sz="4" w:space="0" w:color="000000"/>
            </w:tcBorders>
            <w:vAlign w:val="center"/>
          </w:tcPr>
          <w:p>
            <w:pPr>
              <w:pStyle w:val="Normal"/>
              <w:jc w:val="center"/>
              <w:rPr>
                <w:color w:val="000000"/>
                <w:sz w:val="26"/>
                <w:szCs w:val="26"/>
              </w:rPr>
            </w:pPr>
            <w:r>
              <w:rPr>
                <w:color w:val="000000"/>
                <w:sz w:val="26"/>
                <w:szCs w:val="26"/>
              </w:rPr>
              <w:t>усл. ед.</w:t>
            </w:r>
          </w:p>
        </w:tc>
        <w:tc>
          <w:tcPr>
            <w:tcW w:w="1276" w:type="dxa"/>
            <w:tcBorders>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1</w:t>
            </w:r>
          </w:p>
        </w:tc>
        <w:tc>
          <w:tcPr>
            <w:tcW w:w="1704" w:type="dxa"/>
            <w:tcBorders>
              <w:left w:val="single" w:sz="4" w:space="0" w:color="000000"/>
              <w:bottom w:val="single" w:sz="4" w:space="0" w:color="000000"/>
              <w:right w:val="single" w:sz="4" w:space="0" w:color="000000"/>
            </w:tcBorders>
            <w:vAlign w:val="center"/>
          </w:tcPr>
          <w:p>
            <w:pPr>
              <w:pStyle w:val="Normal"/>
              <w:ind w:left="-108"/>
              <w:jc w:val="center"/>
              <w:rPr>
                <w:rFonts w:eastAsia="Times New Roman"/>
                <w:sz w:val="26"/>
                <w:szCs w:val="26"/>
              </w:rPr>
            </w:pPr>
            <w:r>
              <w:rPr>
                <w:rFonts w:eastAsia="Times New Roman"/>
                <w:sz w:val="26"/>
                <w:szCs w:val="26"/>
              </w:rPr>
            </w:r>
          </w:p>
        </w:tc>
        <w:tc>
          <w:tcPr>
            <w:tcW w:w="1698" w:type="dxa"/>
            <w:tcBorders>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629" w:hRule="atLeast"/>
        </w:trPr>
        <w:tc>
          <w:tcPr>
            <w:tcW w:w="10602" w:type="dxa"/>
            <w:gridSpan w:val="6"/>
            <w:tcBorders>
              <w:top w:val="single" w:sz="4" w:space="0" w:color="000000"/>
              <w:left w:val="single" w:sz="4" w:space="0" w:color="000000"/>
              <w:bottom w:val="single" w:sz="4" w:space="0" w:color="000000"/>
              <w:right w:val="single" w:sz="4" w:space="0" w:color="000000"/>
            </w:tcBorders>
            <w:vAlign w:val="center"/>
          </w:tcPr>
          <w:p>
            <w:pPr>
              <w:pStyle w:val="Normal"/>
              <w:jc w:val="both"/>
              <w:rPr/>
            </w:pPr>
            <w:r>
              <w:rPr>
                <w:sz w:val="24"/>
                <w:szCs w:val="24"/>
              </w:rPr>
              <w:t xml:space="preserve">Итого: </w:t>
            </w:r>
            <w:r>
              <w:rPr>
                <w:b/>
                <w:sz w:val="26"/>
                <w:szCs w:val="26"/>
              </w:rPr>
              <w:t>______________________</w:t>
            </w:r>
            <w:r>
              <w:rPr>
                <w:sz w:val="26"/>
                <w:szCs w:val="26"/>
              </w:rPr>
              <w:t xml:space="preserve"> </w:t>
            </w:r>
            <w:r>
              <w:rPr>
                <w:bCs/>
                <w:sz w:val="26"/>
                <w:szCs w:val="26"/>
              </w:rPr>
              <w:t>(</w:t>
            </w:r>
            <w:r>
              <w:rPr>
                <w:b/>
                <w:sz w:val="26"/>
                <w:szCs w:val="26"/>
              </w:rPr>
              <w:t>______________________</w:t>
            </w:r>
            <w:r>
              <w:rPr>
                <w:bCs/>
                <w:sz w:val="26"/>
                <w:szCs w:val="26"/>
              </w:rPr>
              <w:t>) рубля __ копеек</w:t>
            </w:r>
            <w:r>
              <w:rPr>
                <w:spacing w:val="-12"/>
                <w:sz w:val="26"/>
                <w:szCs w:val="26"/>
              </w:rPr>
              <w:t xml:space="preserve">, в том числе НДС </w:t>
            </w:r>
            <w:r>
              <w:rPr>
                <w:bCs/>
                <w:sz w:val="26"/>
                <w:szCs w:val="26"/>
              </w:rPr>
              <w:t xml:space="preserve">_______%, что составляет </w:t>
            </w:r>
            <w:r>
              <w:rPr>
                <w:b/>
                <w:sz w:val="26"/>
                <w:szCs w:val="26"/>
              </w:rPr>
              <w:t>______________________</w:t>
            </w:r>
            <w:r>
              <w:rPr>
                <w:sz w:val="26"/>
                <w:szCs w:val="26"/>
              </w:rPr>
              <w:t xml:space="preserve"> </w:t>
            </w:r>
            <w:r>
              <w:rPr>
                <w:bCs/>
                <w:sz w:val="26"/>
                <w:szCs w:val="26"/>
              </w:rPr>
              <w:t>(</w:t>
            </w:r>
            <w:r>
              <w:rPr>
                <w:b/>
                <w:sz w:val="26"/>
                <w:szCs w:val="26"/>
              </w:rPr>
              <w:t>______________________</w:t>
            </w:r>
            <w:r>
              <w:rPr>
                <w:bCs/>
                <w:sz w:val="26"/>
                <w:szCs w:val="26"/>
              </w:rPr>
              <w:t xml:space="preserve">) рублей ___ копеек / </w:t>
            </w:r>
            <w:r>
              <w:rPr>
                <w:rFonts w:eastAsia="Times New Roman"/>
                <w:sz w:val="26"/>
                <w:szCs w:val="26"/>
              </w:rPr>
              <w:t>НДС не облагается.</w:t>
            </w:r>
          </w:p>
        </w:tc>
      </w:tr>
    </w:tbl>
    <w:p>
      <w:pPr>
        <w:pStyle w:val="Normal"/>
        <w:tabs>
          <w:tab w:val="clear" w:pos="720"/>
          <w:tab w:val="left" w:pos="8445" w:leader="none"/>
        </w:tabs>
        <w:spacing w:lineRule="auto" w:line="259" w:before="0" w:after="160"/>
        <w:rPr>
          <w:rFonts w:eastAsia="Calibri"/>
          <w:bCs/>
          <w:i/>
          <w:i/>
          <w:color w:themeColor="text1" w:val="000000"/>
          <w:sz w:val="28"/>
          <w:szCs w:val="28"/>
          <w:lang w:eastAsia="en-US"/>
        </w:rPr>
      </w:pPr>
      <w:r>
        <w:rPr>
          <w:rFonts w:eastAsia="Calibri"/>
          <w:bCs/>
          <w:i/>
          <w:color w:themeColor="text1" w:val="000000"/>
          <w:sz w:val="28"/>
          <w:szCs w:val="28"/>
          <w:lang w:eastAsia="en-US"/>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rPr/>
      </w:pPr>
      <w:r>
        <w:rPr/>
      </w:r>
    </w:p>
    <w:tbl>
      <w:tblPr>
        <w:tblW w:w="1034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0"/>
        <w:gridCol w:w="5247"/>
      </w:tblGrid>
      <w:tr>
        <w:trPr/>
        <w:tc>
          <w:tcPr>
            <w:tcW w:w="5100"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5247"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r>
    </w:p>
    <w:p>
      <w:pPr>
        <w:pStyle w:val="Normal"/>
        <w:tabs>
          <w:tab w:val="clear" w:pos="720"/>
          <w:tab w:val="left" w:pos="9139" w:leader="underscore"/>
          <w:tab w:val="left" w:pos="10387" w:leader="underscore"/>
        </w:tabs>
        <w:ind w:left="6107"/>
        <w:jc w:val="right"/>
        <w:rPr>
          <w:sz w:val="26"/>
          <w:szCs w:val="26"/>
        </w:rPr>
      </w:pPr>
      <w:r>
        <w:rPr>
          <w:sz w:val="26"/>
          <w:szCs w:val="26"/>
        </w:rPr>
        <w:t>Приложение № 3</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 ________ 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w:t>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 ОКАЗАННЫХ УСЛУГ</w:t>
      </w:r>
    </w:p>
    <w:p>
      <w:pPr>
        <w:pStyle w:val="Normal"/>
        <w:jc w:val="both"/>
        <w:rPr>
          <w:sz w:val="26"/>
          <w:szCs w:val="26"/>
        </w:rPr>
      </w:pPr>
      <w:r>
        <w:rPr>
          <w:sz w:val="26"/>
          <w:szCs w:val="2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26"/>
          <w:szCs w:val="26"/>
        </w:rPr>
      </w:pPr>
      <w:r>
        <w:rPr>
          <w:b/>
          <w:sz w:val="26"/>
          <w:szCs w:val="26"/>
        </w:rPr>
      </w:r>
    </w:p>
    <w:p>
      <w:pPr>
        <w:pStyle w:val="Normal"/>
        <w:ind w:firstLine="709"/>
        <w:jc w:val="both"/>
        <w:rPr>
          <w:sz w:val="26"/>
          <w:szCs w:val="26"/>
        </w:rPr>
      </w:pPr>
      <w:r>
        <w:rPr>
          <w:b/>
          <w:sz w:val="26"/>
          <w:szCs w:val="26"/>
        </w:rPr>
        <w:t>Федеральная служба судебных приставов (ФССП России)</w:t>
      </w:r>
      <w:r>
        <w:rPr>
          <w:sz w:val="26"/>
          <w:szCs w:val="26"/>
        </w:rPr>
        <w:t xml:space="preserve">, именуемая в дальнейшем </w:t>
      </w:r>
      <w:r>
        <w:rPr>
          <w:b/>
          <w:sz w:val="26"/>
          <w:szCs w:val="26"/>
        </w:rPr>
        <w:t>«Заказчик»</w:t>
      </w:r>
      <w:r>
        <w:rPr>
          <w:sz w:val="26"/>
          <w:szCs w:val="26"/>
        </w:rPr>
        <w:t xml:space="preserve">, </w:t>
      </w:r>
      <w:r>
        <w:rPr>
          <w:bCs/>
          <w:sz w:val="26"/>
          <w:szCs w:val="26"/>
        </w:rPr>
        <w:t>в лице начальника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 с одной стороны,</w:t>
      </w:r>
      <w:r>
        <w:rPr>
          <w:sz w:val="26"/>
          <w:szCs w:val="26"/>
        </w:rPr>
        <w:t xml:space="preserve"> и </w:t>
      </w:r>
      <w:r>
        <w:rPr>
          <w:b/>
          <w:sz w:val="26"/>
          <w:szCs w:val="26"/>
        </w:rPr>
        <w:t>______________________</w:t>
      </w:r>
      <w:r>
        <w:rPr>
          <w:sz w:val="26"/>
          <w:szCs w:val="26"/>
        </w:rPr>
        <w:t xml:space="preserve"> </w:t>
      </w:r>
      <w:r>
        <w:rPr>
          <w:b/>
          <w:sz w:val="26"/>
          <w:szCs w:val="26"/>
        </w:rPr>
        <w:t>«______________________»</w:t>
      </w:r>
      <w:r>
        <w:rPr>
          <w:bCs/>
          <w:sz w:val="26"/>
          <w:szCs w:val="26"/>
        </w:rPr>
        <w:t xml:space="preserve">, </w:t>
      </w:r>
      <w:r>
        <w:rPr>
          <w:sz w:val="26"/>
          <w:szCs w:val="26"/>
        </w:rPr>
        <w:t xml:space="preserve">именуемое в дальнейшем </w:t>
      </w:r>
      <w:r>
        <w:rPr>
          <w:b/>
          <w:sz w:val="26"/>
          <w:szCs w:val="26"/>
        </w:rPr>
        <w:t>«Исполнитель»</w:t>
      </w:r>
      <w:r>
        <w:rPr>
          <w:sz w:val="26"/>
          <w:szCs w:val="26"/>
        </w:rPr>
        <w:t>, в лице _______________________</w:t>
      </w:r>
      <w:r>
        <w:rPr>
          <w:b/>
          <w:sz w:val="26"/>
          <w:szCs w:val="26"/>
        </w:rPr>
        <w:t>______</w:t>
      </w:r>
      <w:r>
        <w:rPr>
          <w:sz w:val="26"/>
          <w:szCs w:val="26"/>
        </w:rPr>
        <w:t>, действующего на основании ____________, совместно именуемые «Стороны» и каждый в отдельности «Сторона», составили настоящий Акт оказанных услуг:</w:t>
      </w:r>
    </w:p>
    <w:p>
      <w:pPr>
        <w:pStyle w:val="Normal"/>
        <w:ind w:firstLine="709"/>
        <w:jc w:val="both"/>
        <w:rPr>
          <w:color w:val="FF0000"/>
          <w:sz w:val="26"/>
          <w:szCs w:val="26"/>
        </w:rPr>
      </w:pPr>
      <w:r>
        <w:rPr>
          <w:color w:val="FF0000"/>
          <w:sz w:val="26"/>
          <w:szCs w:val="26"/>
        </w:rPr>
      </w:r>
    </w:p>
    <w:tbl>
      <w:tblPr>
        <w:tblW w:w="955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535"/>
        <w:gridCol w:w="5376"/>
        <w:gridCol w:w="1134"/>
        <w:gridCol w:w="1134"/>
        <w:gridCol w:w="1375"/>
      </w:tblGrid>
      <w:tr>
        <w:trPr>
          <w:trHeight w:val="840"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 xml:space="preserve">№ </w:t>
            </w:r>
            <w:r>
              <w:rPr>
                <w:sz w:val="26"/>
                <w:szCs w:val="26"/>
              </w:rPr>
              <w:t>п/п</w:t>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sz w:val="26"/>
                <w:szCs w:val="26"/>
              </w:rPr>
            </w:pPr>
            <w:r>
              <w:rPr>
                <w:sz w:val="26"/>
                <w:szCs w:val="26"/>
              </w:rPr>
              <w:t>Наименование, описание, характеристики, объем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Кол-во</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Сумма в руб.</w:t>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1</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2</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535"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t>3</w:t>
            </w:r>
          </w:p>
          <w:p>
            <w:pPr>
              <w:pStyle w:val="Normal"/>
              <w:rPr>
                <w:rFonts w:eastAsia="Times New Roman"/>
                <w:sz w:val="26"/>
                <w:szCs w:val="26"/>
              </w:rPr>
            </w:pPr>
            <w:r>
              <w:rPr>
                <w:rFonts w:eastAsia="Times New Roman"/>
                <w:sz w:val="26"/>
                <w:szCs w:val="26"/>
              </w:rPr>
            </w:r>
          </w:p>
        </w:tc>
        <w:tc>
          <w:tcPr>
            <w:tcW w:w="5376" w:type="dxa"/>
            <w:tcBorders>
              <w:top w:val="single" w:sz="4" w:space="0" w:color="000000"/>
              <w:left w:val="single" w:sz="4" w:space="0" w:color="000000"/>
              <w:bottom w:val="single" w:sz="4" w:space="0" w:color="000000"/>
              <w:right w:val="single" w:sz="4" w:space="0" w:color="000000"/>
            </w:tcBorders>
            <w:vAlign w:val="center"/>
          </w:tcPr>
          <w:p>
            <w:pPr>
              <w:pStyle w:val="Normal"/>
              <w:tabs>
                <w:tab w:val="left" w:pos="720" w:leader="none"/>
              </w:tabs>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rFonts w:eastAsia="Times New Roman"/>
                <w:bCs/>
                <w:sz w:val="26"/>
                <w:szCs w:val="26"/>
              </w:rPr>
            </w:pPr>
            <w:r>
              <w:rPr>
                <w:rFonts w:eastAsia="Times New Roman"/>
                <w:bCs/>
                <w:sz w:val="26"/>
                <w:szCs w:val="26"/>
              </w:rPr>
            </w:r>
          </w:p>
        </w:tc>
      </w:tr>
      <w:tr>
        <w:trPr>
          <w:trHeight w:val="1116" w:hRule="atLeast"/>
        </w:trPr>
        <w:tc>
          <w:tcPr>
            <w:tcW w:w="9554" w:type="dxa"/>
            <w:gridSpan w:val="5"/>
            <w:tcBorders>
              <w:top w:val="single" w:sz="4" w:space="0" w:color="000000"/>
              <w:left w:val="single" w:sz="4" w:space="0" w:color="000000"/>
              <w:bottom w:val="single" w:sz="4" w:space="0" w:color="000000"/>
              <w:right w:val="single" w:sz="4" w:space="0" w:color="000000"/>
            </w:tcBorders>
            <w:vAlign w:val="center"/>
          </w:tcPr>
          <w:p>
            <w:pPr>
              <w:pStyle w:val="Normal"/>
              <w:rPr/>
            </w:pPr>
            <w:r>
              <w:rPr>
                <w:sz w:val="26"/>
                <w:szCs w:val="26"/>
              </w:rPr>
              <w:t xml:space="preserve">Итого: </w:t>
            </w:r>
            <w:r>
              <w:rPr>
                <w:b/>
                <w:sz w:val="26"/>
                <w:szCs w:val="26"/>
              </w:rPr>
              <w:t>______________________</w:t>
            </w:r>
            <w:r>
              <w:rPr>
                <w:sz w:val="26"/>
                <w:szCs w:val="26"/>
              </w:rPr>
              <w:t xml:space="preserve"> (</w:t>
            </w:r>
            <w:r>
              <w:rPr>
                <w:b/>
                <w:sz w:val="26"/>
                <w:szCs w:val="26"/>
              </w:rPr>
              <w:t>______________________</w:t>
            </w:r>
            <w:r>
              <w:rPr>
                <w:sz w:val="26"/>
                <w:szCs w:val="26"/>
              </w:rPr>
              <w:t>) рубля __ копеек</w:t>
            </w:r>
            <w:r>
              <w:rPr>
                <w:spacing w:val="-12"/>
                <w:sz w:val="26"/>
                <w:szCs w:val="26"/>
              </w:rPr>
              <w:t xml:space="preserve">, в том числе НДС </w:t>
            </w:r>
            <w:r>
              <w:rPr>
                <w:sz w:val="26"/>
                <w:szCs w:val="26"/>
              </w:rPr>
              <w:t xml:space="preserve">_______%, что составляет </w:t>
            </w:r>
            <w:r>
              <w:rPr>
                <w:b/>
                <w:sz w:val="26"/>
                <w:szCs w:val="26"/>
              </w:rPr>
              <w:t>______________________</w:t>
            </w:r>
            <w:r>
              <w:rPr>
                <w:sz w:val="26"/>
                <w:szCs w:val="26"/>
              </w:rPr>
              <w:t xml:space="preserve"> (</w:t>
            </w:r>
            <w:r>
              <w:rPr>
                <w:b/>
                <w:sz w:val="26"/>
                <w:szCs w:val="26"/>
              </w:rPr>
              <w:t>______________________</w:t>
            </w:r>
            <w:r>
              <w:rPr>
                <w:sz w:val="26"/>
                <w:szCs w:val="26"/>
              </w:rPr>
              <w:t xml:space="preserve">) рублей ___ копеек / </w:t>
            </w:r>
            <w:r>
              <w:rPr>
                <w:rFonts w:eastAsia="Times New Roman"/>
                <w:sz w:val="26"/>
                <w:szCs w:val="26"/>
              </w:rPr>
              <w:t>НДС не облагается.</w:t>
            </w:r>
          </w:p>
        </w:tc>
      </w:tr>
    </w:tbl>
    <w:p>
      <w:pPr>
        <w:pStyle w:val="Normal"/>
        <w:ind w:firstLine="709"/>
        <w:jc w:val="both"/>
        <w:rPr>
          <w:color w:val="FF0000"/>
          <w:sz w:val="26"/>
          <w:szCs w:val="26"/>
        </w:rPr>
      </w:pPr>
      <w:r>
        <w:rPr>
          <w:color w:val="FF0000"/>
          <w:sz w:val="26"/>
          <w:szCs w:val="26"/>
        </w:rPr>
      </w:r>
    </w:p>
    <w:p>
      <w:pPr>
        <w:pStyle w:val="ListParagraph"/>
        <w:numPr>
          <w:ilvl w:val="0"/>
          <w:numId w:val="15"/>
        </w:numPr>
        <w:ind w:firstLine="720" w:left="0"/>
        <w:jc w:val="both"/>
        <w:rPr>
          <w:sz w:val="26"/>
          <w:szCs w:val="26"/>
          <w:lang w:eastAsia="ar-SA"/>
        </w:rPr>
      </w:pPr>
      <w:r>
        <w:rPr>
          <w:sz w:val="26"/>
          <w:szCs w:val="26"/>
          <w:lang w:eastAsia="ar-SA"/>
        </w:rPr>
        <w:t xml:space="preserve">Исполнитель оказал Услуги </w:t>
      </w:r>
      <w:r>
        <w:rPr>
          <w:sz w:val="26"/>
          <w:szCs w:val="26"/>
        </w:rPr>
        <w:t xml:space="preserve">по </w:t>
      </w:r>
      <w:r>
        <w:rPr>
          <w:rFonts w:eastAsia="Times New Roman"/>
          <w:sz w:val="26"/>
          <w:szCs w:val="26"/>
        </w:rPr>
        <w:t>_________________</w:t>
      </w:r>
      <w:r>
        <w:rPr>
          <w:sz w:val="26"/>
          <w:szCs w:val="26"/>
        </w:rPr>
        <w:t xml:space="preserve">, </w:t>
      </w:r>
      <w:r>
        <w:rPr>
          <w:sz w:val="26"/>
          <w:szCs w:val="26"/>
          <w:lang w:eastAsia="ar-SA"/>
        </w:rPr>
        <w:t xml:space="preserve"> в соответствии с Государственным контрактом от «__» _________ 2026 г. №________________. </w:t>
      </w:r>
    </w:p>
    <w:p>
      <w:pPr>
        <w:pStyle w:val="Normal"/>
        <w:numPr>
          <w:ilvl w:val="0"/>
          <w:numId w:val="16"/>
        </w:numPr>
        <w:ind w:firstLine="720" w:left="0"/>
        <w:jc w:val="both"/>
        <w:rPr>
          <w:sz w:val="26"/>
          <w:szCs w:val="26"/>
          <w:lang w:eastAsia="ar-SA"/>
        </w:rPr>
      </w:pPr>
      <w:r>
        <w:rPr>
          <w:sz w:val="26"/>
          <w:szCs w:val="26"/>
          <w:lang w:eastAsia="ar-SA"/>
        </w:rPr>
        <w:t>Заказчик принял оказанные Услуги.</w:t>
      </w:r>
    </w:p>
    <w:p>
      <w:pPr>
        <w:pStyle w:val="Normal"/>
        <w:numPr>
          <w:ilvl w:val="0"/>
          <w:numId w:val="17"/>
        </w:numPr>
        <w:ind w:firstLine="720" w:left="0"/>
        <w:jc w:val="both"/>
        <w:rPr>
          <w:sz w:val="26"/>
          <w:szCs w:val="26"/>
          <w:lang w:eastAsia="ar-SA"/>
        </w:rPr>
      </w:pPr>
      <w:r>
        <w:rPr>
          <w:sz w:val="26"/>
          <w:szCs w:val="26"/>
          <w:lang w:eastAsia="ar-SA"/>
        </w:rPr>
        <w:t>Исполнитель передал Заказчику следующие документы:</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left="720"/>
        <w:jc w:val="both"/>
        <w:rPr>
          <w:sz w:val="26"/>
          <w:szCs w:val="26"/>
          <w:lang w:eastAsia="ar-SA"/>
        </w:rPr>
      </w:pPr>
      <w:r>
        <w:rPr>
          <w:sz w:val="26"/>
          <w:szCs w:val="26"/>
          <w:lang w:eastAsia="ar-SA"/>
        </w:rPr>
        <w:t>- __________.</w:t>
      </w:r>
    </w:p>
    <w:p>
      <w:pPr>
        <w:pStyle w:val="Normal"/>
        <w:ind w:firstLine="720"/>
        <w:jc w:val="both"/>
        <w:rPr>
          <w:sz w:val="26"/>
          <w:szCs w:val="26"/>
          <w:lang w:eastAsia="ar-SA"/>
        </w:rPr>
      </w:pPr>
      <w:r>
        <w:rPr>
          <w:sz w:val="26"/>
          <w:szCs w:val="26"/>
          <w:lang w:eastAsia="ar-SA"/>
        </w:rPr>
        <w:t>В соответствии с законодательством Российской Федерации Заказчиком проведена экспертиза ________________ (своими силами/с привлечением ___________). По результатам экспертизы установлено _____________________ (соответствие/несоответствие) оказанных Услуг требованиям Заказчика.</w:t>
      </w:r>
    </w:p>
    <w:p>
      <w:pPr>
        <w:pStyle w:val="Normal"/>
        <w:numPr>
          <w:ilvl w:val="0"/>
          <w:numId w:val="18"/>
        </w:numPr>
        <w:ind w:firstLine="720" w:left="0"/>
        <w:jc w:val="both"/>
        <w:rPr>
          <w:sz w:val="26"/>
          <w:szCs w:val="26"/>
          <w:lang w:eastAsia="ar-SA"/>
        </w:rPr>
      </w:pPr>
      <w:r>
        <w:rPr>
          <w:sz w:val="26"/>
          <w:szCs w:val="26"/>
          <w:lang w:eastAsia="ar-SA"/>
        </w:rPr>
        <w:t>Претензии Заказчика к Исполнителю по факту оказанных Услуг: ________.</w:t>
      </w:r>
    </w:p>
    <w:p>
      <w:pPr>
        <w:pStyle w:val="Normal"/>
        <w:numPr>
          <w:ilvl w:val="0"/>
          <w:numId w:val="19"/>
        </w:numPr>
        <w:ind w:firstLine="720" w:left="0"/>
        <w:jc w:val="both"/>
        <w:rPr>
          <w:sz w:val="26"/>
          <w:szCs w:val="26"/>
          <w:lang w:eastAsia="ar-SA"/>
        </w:rPr>
      </w:pPr>
      <w:r>
        <w:rPr>
          <w:sz w:val="26"/>
          <w:szCs w:val="26"/>
          <w:lang w:eastAsia="ar-SA"/>
        </w:rPr>
        <w:t>Общая стоимость оказанных Услуг составляет - ________________ (________________) руб. ________________ коп., в том числе ________________ - (________________) руб. ________________ коп.</w:t>
      </w:r>
    </w:p>
    <w:p>
      <w:pPr>
        <w:pStyle w:val="Normal"/>
        <w:numPr>
          <w:ilvl w:val="0"/>
          <w:numId w:val="20"/>
        </w:numPr>
        <w:ind w:firstLine="720" w:left="0"/>
        <w:jc w:val="both"/>
        <w:rPr>
          <w:sz w:val="26"/>
          <w:szCs w:val="26"/>
          <w:lang w:eastAsia="ar-SA"/>
        </w:rPr>
      </w:pPr>
      <w:r>
        <w:rPr>
          <w:sz w:val="26"/>
          <w:szCs w:val="26"/>
          <w:lang w:eastAsia="ar-SA"/>
        </w:rPr>
        <w:t>Размер штрафа, подлежащего взысканию с Исполнителя ________________. Основание взыскания штрафа _________________.</w:t>
      </w:r>
    </w:p>
    <w:p>
      <w:pPr>
        <w:pStyle w:val="Normal"/>
        <w:numPr>
          <w:ilvl w:val="0"/>
          <w:numId w:val="21"/>
        </w:numPr>
        <w:ind w:firstLine="720" w:left="0"/>
        <w:jc w:val="both"/>
        <w:rPr>
          <w:sz w:val="26"/>
          <w:szCs w:val="26"/>
          <w:lang w:eastAsia="ar-SA"/>
        </w:rPr>
      </w:pPr>
      <w:r>
        <w:rPr>
          <w:sz w:val="26"/>
          <w:szCs w:val="26"/>
          <w:lang w:eastAsia="ar-SA"/>
        </w:rPr>
        <w:t>Основание начисления пени ________________.</w:t>
      </w:r>
    </w:p>
    <w:p>
      <w:pPr>
        <w:pStyle w:val="Normal"/>
        <w:numPr>
          <w:ilvl w:val="0"/>
          <w:numId w:val="22"/>
        </w:numPr>
        <w:ind w:firstLine="720" w:left="0"/>
        <w:jc w:val="both"/>
        <w:rPr>
          <w:sz w:val="26"/>
          <w:szCs w:val="26"/>
          <w:lang w:eastAsia="ar-SA"/>
        </w:rPr>
      </w:pPr>
      <w:r>
        <w:rPr>
          <w:sz w:val="26"/>
          <w:szCs w:val="26"/>
          <w:lang w:eastAsia="ar-SA"/>
        </w:rPr>
        <w:t>Общая сумма пени, начисленной на Исполнителя, составляет ________________ (________________) руб. ________________ коп.</w:t>
      </w:r>
    </w:p>
    <w:p>
      <w:pPr>
        <w:pStyle w:val="Normal"/>
        <w:numPr>
          <w:ilvl w:val="0"/>
          <w:numId w:val="23"/>
        </w:numPr>
        <w:ind w:firstLine="720" w:left="0"/>
        <w:jc w:val="both"/>
        <w:rPr>
          <w:sz w:val="26"/>
          <w:szCs w:val="26"/>
          <w:lang w:eastAsia="ar-SA"/>
        </w:rPr>
      </w:pPr>
      <w:r>
        <w:rPr>
          <w:sz w:val="26"/>
          <w:szCs w:val="26"/>
          <w:lang w:eastAsia="ar-SA"/>
        </w:rPr>
        <w:t>Итоговая сумма, подлежащая оплате за оказанные Услуги составляет ____________________;</w:t>
      </w:r>
    </w:p>
    <w:p>
      <w:pPr>
        <w:pStyle w:val="Normal"/>
        <w:ind w:left="720"/>
        <w:jc w:val="both"/>
        <w:rPr>
          <w:sz w:val="26"/>
          <w:szCs w:val="26"/>
          <w:lang w:eastAsia="ar-SA"/>
        </w:rPr>
      </w:pPr>
      <w:r>
        <w:rPr>
          <w:sz w:val="26"/>
          <w:szCs w:val="26"/>
          <w:lang w:eastAsia="ar-SA"/>
        </w:rPr>
      </w:r>
    </w:p>
    <w:p>
      <w:pPr>
        <w:pStyle w:val="Normal"/>
        <w:ind w:firstLine="720"/>
        <w:jc w:val="both"/>
        <w:rPr>
          <w:sz w:val="26"/>
          <w:szCs w:val="26"/>
          <w:lang w:eastAsia="ar-SA"/>
        </w:rPr>
      </w:pPr>
      <w:r>
        <w:rPr>
          <w:sz w:val="26"/>
          <w:szCs w:val="26"/>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pPr>
        <w:pStyle w:val="Normal"/>
        <w:ind w:firstLine="720"/>
        <w:jc w:val="both"/>
        <w:rPr>
          <w:sz w:val="26"/>
          <w:szCs w:val="26"/>
          <w:lang w:eastAsia="ar-SA"/>
        </w:rPr>
      </w:pPr>
      <w:r>
        <w:rPr>
          <w:sz w:val="26"/>
          <w:szCs w:val="26"/>
          <w:lang w:eastAsia="ar-SA"/>
        </w:rPr>
        <w:t>__________________</w:t>
        <w:tab/>
        <w:tab/>
        <w:tab/>
        <w:t>________________________</w:t>
      </w:r>
    </w:p>
    <w:p>
      <w:pPr>
        <w:pStyle w:val="Normal"/>
        <w:ind w:firstLine="720" w:left="720"/>
        <w:jc w:val="both"/>
        <w:rPr>
          <w:sz w:val="26"/>
          <w:szCs w:val="26"/>
          <w:lang w:eastAsia="ar-SA"/>
        </w:rPr>
      </w:pPr>
      <w:r>
        <w:rPr>
          <w:sz w:val="26"/>
          <w:szCs w:val="26"/>
          <w:lang w:eastAsia="ar-SA"/>
        </w:rPr>
        <w:t xml:space="preserve">(подпись) </w:t>
        <w:tab/>
        <w:tab/>
        <w:tab/>
        <w:tab/>
        <w:tab/>
        <w:t>(должность, ФИО)</w:t>
      </w:r>
    </w:p>
    <w:p>
      <w:pPr>
        <w:pStyle w:val="Normal"/>
        <w:ind w:left="720"/>
        <w:jc w:val="both"/>
        <w:rPr>
          <w:sz w:val="26"/>
          <w:szCs w:val="26"/>
          <w:lang w:eastAsia="ar-SA"/>
        </w:rPr>
      </w:pPr>
      <w:r>
        <w:rPr>
          <w:sz w:val="26"/>
          <w:szCs w:val="26"/>
          <w:lang w:eastAsia="ar-SA"/>
        </w:rPr>
      </w:r>
    </w:p>
    <w:p>
      <w:pPr>
        <w:pStyle w:val="Normal"/>
        <w:numPr>
          <w:ilvl w:val="0"/>
          <w:numId w:val="24"/>
        </w:numPr>
        <w:ind w:firstLine="720" w:left="0"/>
        <w:jc w:val="both"/>
        <w:rPr>
          <w:sz w:val="26"/>
          <w:szCs w:val="26"/>
          <w:lang w:eastAsia="ar-SA"/>
        </w:rPr>
      </w:pPr>
      <w:r>
        <w:rPr>
          <w:sz w:val="26"/>
          <w:szCs w:val="26"/>
          <w:lang w:eastAsia="ar-SA"/>
        </w:rPr>
        <w:t>Настоящий Акт составлен в 2 (Двух) экземплярах, имеющих одинаковую юридическую силу,</w:t>
      </w:r>
      <w:r>
        <w:rPr>
          <w:sz w:val="26"/>
          <w:szCs w:val="26"/>
        </w:rPr>
        <w:t xml:space="preserve"> по одному для каждой из Сторон</w:t>
      </w:r>
      <w:r>
        <w:rPr>
          <w:sz w:val="26"/>
          <w:szCs w:val="26"/>
          <w:lang w:eastAsia="ar-SA"/>
        </w:rPr>
        <w:t xml:space="preserve">. </w:t>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rPr>
          <w:b/>
          <w:sz w:val="26"/>
          <w:szCs w:val="26"/>
        </w:rPr>
      </w:pPr>
      <w:r/>
      <w:r>
        <w:rPr>
          <w:b/>
          <w:sz w:val="26"/>
          <w:szCs w:val="26"/>
        </w:rPr>
        <w:t xml:space="preserve">---------------------------------------------------- </w:t>
      </w:r>
      <w:r>
        <w:rPr>
          <w:sz w:val="26"/>
          <w:szCs w:val="26"/>
        </w:rPr>
        <w:t>конец формы</w:t>
      </w:r>
      <w:r>
        <w:rPr>
          <w:b/>
          <w:sz w:val="26"/>
          <w:szCs w:val="26"/>
        </w:rPr>
        <w:t xml:space="preserve"> -------------------------------------------</w:t>
      </w:r>
    </w:p>
    <w:p>
      <w:pPr>
        <w:pStyle w:val="Normal"/>
        <w:tabs>
          <w:tab w:val="clear" w:pos="720"/>
          <w:tab w:val="left" w:pos="9139" w:leader="underscore"/>
          <w:tab w:val="left" w:pos="10387" w:leader="underscore"/>
        </w:tabs>
        <w:rPr>
          <w:color w:val="FF0000"/>
          <w:sz w:val="26"/>
          <w:szCs w:val="26"/>
        </w:rPr>
      </w:pPr>
      <w:r>
        <w:rPr>
          <w:color w:val="FF0000"/>
          <w:sz w:val="26"/>
          <w:szCs w:val="26"/>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tabs>
          <w:tab w:val="clear" w:pos="720"/>
          <w:tab w:val="left" w:pos="9139" w:leader="underscore"/>
          <w:tab w:val="left" w:pos="10387" w:leader="underscore"/>
        </w:tabs>
        <w:ind w:left="6107"/>
        <w:jc w:val="right"/>
        <w:rPr>
          <w:sz w:val="26"/>
          <w:szCs w:val="26"/>
        </w:rPr>
      </w:pPr>
      <w:r>
        <w:br w:type="page"/>
      </w:r>
      <w:r>
        <w:rPr>
          <w:sz w:val="26"/>
          <w:szCs w:val="26"/>
        </w:rPr>
        <w:t>Приложение №</w:t>
      </w:r>
      <w:r>
        <w:rPr/>
        <w:t> </w:t>
      </w:r>
      <w:r>
        <w:rPr>
          <w:sz w:val="26"/>
          <w:szCs w:val="26"/>
        </w:rPr>
        <w:t>4</w:t>
      </w:r>
    </w:p>
    <w:p>
      <w:pPr>
        <w:pStyle w:val="Normal"/>
        <w:tabs>
          <w:tab w:val="clear" w:pos="720"/>
          <w:tab w:val="left" w:pos="9139" w:leader="underscore"/>
          <w:tab w:val="left" w:pos="10387" w:leader="underscore"/>
        </w:tabs>
        <w:ind w:left="6107"/>
        <w:jc w:val="right"/>
        <w:rPr>
          <w:sz w:val="26"/>
          <w:szCs w:val="26"/>
        </w:rPr>
      </w:pPr>
      <w:r>
        <w:rPr>
          <w:sz w:val="26"/>
          <w:szCs w:val="26"/>
        </w:rPr>
        <w:t xml:space="preserve">к Государственному Контракту </w:t>
      </w:r>
    </w:p>
    <w:p>
      <w:pPr>
        <w:pStyle w:val="Normal"/>
        <w:tabs>
          <w:tab w:val="clear" w:pos="720"/>
          <w:tab w:val="left" w:pos="9139" w:leader="underscore"/>
          <w:tab w:val="left" w:pos="10387" w:leader="underscore"/>
        </w:tabs>
        <w:ind w:left="6107"/>
        <w:jc w:val="right"/>
        <w:rPr>
          <w:sz w:val="26"/>
          <w:szCs w:val="26"/>
        </w:rPr>
      </w:pPr>
      <w:r>
        <w:rPr>
          <w:sz w:val="26"/>
          <w:szCs w:val="26"/>
        </w:rPr>
        <w:t>от «___»____________2026 г.</w:t>
      </w:r>
    </w:p>
    <w:p>
      <w:pPr>
        <w:pStyle w:val="Normal"/>
        <w:tabs>
          <w:tab w:val="clear" w:pos="720"/>
          <w:tab w:val="left" w:pos="9139" w:leader="underscore"/>
          <w:tab w:val="left" w:pos="10387" w:leader="underscore"/>
        </w:tabs>
        <w:ind w:left="6107"/>
        <w:jc w:val="right"/>
        <w:rPr>
          <w:sz w:val="26"/>
          <w:szCs w:val="26"/>
        </w:rPr>
      </w:pPr>
      <w:r>
        <w:rPr>
          <w:sz w:val="26"/>
          <w:szCs w:val="26"/>
        </w:rPr>
        <w:t xml:space="preserve">№ </w:t>
      </w:r>
      <w:r>
        <w:rPr>
          <w:sz w:val="26"/>
          <w:szCs w:val="26"/>
        </w:rPr>
        <w:t>________________________</w:t>
      </w:r>
    </w:p>
    <w:p>
      <w:pPr>
        <w:pStyle w:val="Normal"/>
        <w:jc w:val="center"/>
        <w:rPr>
          <w:b/>
          <w:sz w:val="26"/>
          <w:szCs w:val="26"/>
        </w:rPr>
      </w:pPr>
      <w:r>
        <w:rPr>
          <w:b/>
          <w:sz w:val="26"/>
          <w:szCs w:val="26"/>
        </w:rPr>
        <w:t xml:space="preserve">----------------------------------------------- </w:t>
      </w:r>
      <w:r>
        <w:rPr>
          <w:sz w:val="26"/>
          <w:szCs w:val="26"/>
        </w:rPr>
        <w:t>начало формы</w:t>
      </w:r>
      <w:r>
        <w:rPr>
          <w:b/>
          <w:sz w:val="26"/>
          <w:szCs w:val="26"/>
        </w:rPr>
        <w:t xml:space="preserve"> ----------------------------------------------</w:t>
      </w:r>
    </w:p>
    <w:p>
      <w:pPr>
        <w:pStyle w:val="Normal"/>
        <w:jc w:val="center"/>
        <w:rPr>
          <w:b/>
          <w:sz w:val="26"/>
          <w:szCs w:val="26"/>
        </w:rPr>
      </w:pPr>
      <w:r>
        <w:rPr>
          <w:b/>
          <w:sz w:val="26"/>
          <w:szCs w:val="26"/>
        </w:rPr>
      </w:r>
    </w:p>
    <w:p>
      <w:pPr>
        <w:pStyle w:val="Normal"/>
        <w:jc w:val="center"/>
        <w:rPr>
          <w:b/>
          <w:sz w:val="26"/>
          <w:szCs w:val="26"/>
        </w:rPr>
      </w:pPr>
      <w:r>
        <w:rPr>
          <w:b/>
          <w:sz w:val="26"/>
          <w:szCs w:val="26"/>
        </w:rPr>
        <w:t>АКТ</w:t>
      </w:r>
    </w:p>
    <w:p>
      <w:pPr>
        <w:pStyle w:val="Normal"/>
        <w:jc w:val="center"/>
        <w:rPr>
          <w:b/>
          <w:sz w:val="26"/>
          <w:szCs w:val="26"/>
        </w:rPr>
      </w:pPr>
      <w:r>
        <w:rPr>
          <w:b/>
          <w:sz w:val="26"/>
          <w:szCs w:val="26"/>
        </w:rPr>
        <w:t>О НЕДОСТАТКАХ (ДЕФЕКТАХ) ОКАЗАННЫХ УСЛУГ</w:t>
      </w:r>
    </w:p>
    <w:p>
      <w:pPr>
        <w:pStyle w:val="Normal"/>
        <w:jc w:val="both"/>
        <w:rPr>
          <w:sz w:val="16"/>
          <w:szCs w:val="16"/>
        </w:rPr>
      </w:pPr>
      <w:r>
        <w:rPr>
          <w:sz w:val="16"/>
          <w:szCs w:val="16"/>
        </w:rPr>
      </w:r>
    </w:p>
    <w:tbl>
      <w:tblPr>
        <w:tblW w:w="1045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783"/>
        <w:gridCol w:w="5672"/>
      </w:tblGrid>
      <w:tr>
        <w:trPr/>
        <w:tc>
          <w:tcPr>
            <w:tcW w:w="4783" w:type="dxa"/>
            <w:tcBorders/>
          </w:tcPr>
          <w:p>
            <w:pPr>
              <w:pStyle w:val="Normal"/>
              <w:jc w:val="both"/>
              <w:rPr>
                <w:sz w:val="26"/>
                <w:szCs w:val="26"/>
              </w:rPr>
            </w:pPr>
            <w:r>
              <w:rPr>
                <w:sz w:val="26"/>
                <w:szCs w:val="26"/>
              </w:rPr>
              <w:t>г. Москва</w:t>
            </w:r>
          </w:p>
        </w:tc>
        <w:tc>
          <w:tcPr>
            <w:tcW w:w="5672" w:type="dxa"/>
            <w:tcBorders/>
          </w:tcPr>
          <w:p>
            <w:pPr>
              <w:pStyle w:val="Normal"/>
              <w:tabs>
                <w:tab w:val="clear" w:pos="720"/>
                <w:tab w:val="left" w:pos="5279" w:leader="none"/>
              </w:tabs>
              <w:ind w:right="-392"/>
              <w:jc w:val="center"/>
              <w:rPr>
                <w:sz w:val="26"/>
                <w:szCs w:val="26"/>
              </w:rPr>
            </w:pPr>
            <w:r>
              <w:rPr>
                <w:sz w:val="26"/>
                <w:szCs w:val="26"/>
              </w:rPr>
              <w:t xml:space="preserve">                        </w:t>
            </w:r>
            <w:r>
              <w:rPr>
                <w:sz w:val="26"/>
                <w:szCs w:val="26"/>
              </w:rPr>
              <w:t>«____» _____________ 2026 г.</w:t>
            </w:r>
          </w:p>
        </w:tc>
      </w:tr>
    </w:tbl>
    <w:p>
      <w:pPr>
        <w:pStyle w:val="Normal"/>
        <w:ind w:firstLine="709"/>
        <w:jc w:val="both"/>
        <w:rPr>
          <w:b/>
          <w:sz w:val="16"/>
          <w:szCs w:val="16"/>
        </w:rPr>
      </w:pPr>
      <w:r>
        <w:rPr>
          <w:b/>
          <w:sz w:val="16"/>
          <w:szCs w:val="16"/>
        </w:rPr>
      </w:r>
    </w:p>
    <w:p>
      <w:pPr>
        <w:pStyle w:val="Normal"/>
        <w:widowControl w:val="false"/>
        <w:ind w:firstLine="709"/>
        <w:jc w:val="both"/>
        <w:rPr/>
      </w:pPr>
      <w:r>
        <w:rPr>
          <w:rFonts w:eastAsia="Times New Roman"/>
          <w:b/>
          <w:sz w:val="26"/>
          <w:szCs w:val="26"/>
          <w:shd w:fill="FFFFFF" w:val="clear"/>
        </w:rPr>
        <w:t>Федеральная служба судебных приставов (ФССП России)</w:t>
      </w:r>
      <w:r>
        <w:rPr>
          <w:rFonts w:eastAsia="Times New Roman"/>
          <w:sz w:val="26"/>
          <w:szCs w:val="26"/>
          <w:shd w:fill="FFFFFF" w:val="clear"/>
        </w:rPr>
        <w:t xml:space="preserve">, именуемая в дальнейшем </w:t>
      </w:r>
      <w:r>
        <w:rPr>
          <w:rFonts w:eastAsia="Times New Roman"/>
          <w:b/>
          <w:sz w:val="26"/>
          <w:szCs w:val="26"/>
          <w:shd w:fill="FFFFFF" w:val="clear"/>
        </w:rPr>
        <w:t>«Заказчик»</w:t>
      </w:r>
      <w:r>
        <w:rPr>
          <w:rFonts w:eastAsia="Times New Roman"/>
          <w:sz w:val="26"/>
          <w:szCs w:val="26"/>
          <w:shd w:fill="FFFFFF" w:val="clear"/>
        </w:rPr>
        <w:t xml:space="preserve">, </w:t>
      </w:r>
      <w:r>
        <w:rPr>
          <w:rFonts w:eastAsia="Times New Roman"/>
          <w:bCs/>
          <w:sz w:val="26"/>
          <w:szCs w:val="26"/>
          <w:shd w:fill="FFFFFF" w:val="clear"/>
        </w:rPr>
        <w:t>в лице заместителя начальника управления — начальника контрактного отдела Управления тылового обеспечения Бочарова Михаила Николаевича, действующего на основании доверенности от 18.03.2025 № Д-00192/25/238-ДА</w:t>
      </w:r>
      <w:r>
        <w:rPr>
          <w:rFonts w:eastAsia="Times New Roman"/>
          <w:bCs/>
          <w:sz w:val="26"/>
          <w:szCs w:val="26"/>
        </w:rPr>
        <w:t>, с одной стороны,</w:t>
      </w:r>
      <w:r>
        <w:rPr>
          <w:rFonts w:eastAsia="Times New Roman"/>
          <w:sz w:val="26"/>
          <w:szCs w:val="26"/>
        </w:rPr>
        <w:t xml:space="preserve"> и </w:t>
      </w:r>
      <w:r>
        <w:rPr>
          <w:rFonts w:eastAsia="Times New Roman"/>
          <w:b/>
          <w:sz w:val="26"/>
          <w:szCs w:val="26"/>
        </w:rPr>
        <w:t>______________________</w:t>
      </w:r>
      <w:r>
        <w:rPr>
          <w:rFonts w:eastAsia="Times New Roman"/>
          <w:sz w:val="26"/>
          <w:szCs w:val="26"/>
        </w:rPr>
        <w:t xml:space="preserve"> </w:t>
      </w:r>
      <w:r>
        <w:rPr>
          <w:rFonts w:eastAsia="Times New Roman"/>
          <w:b/>
          <w:sz w:val="26"/>
          <w:szCs w:val="26"/>
        </w:rPr>
        <w:t>«______________________»</w:t>
      </w:r>
      <w:r>
        <w:rPr>
          <w:rFonts w:eastAsia="Times New Roman"/>
          <w:bCs/>
          <w:sz w:val="26"/>
          <w:szCs w:val="26"/>
        </w:rPr>
        <w:t xml:space="preserve">, </w:t>
      </w:r>
      <w:r>
        <w:rPr>
          <w:rFonts w:eastAsia="Times New Roman"/>
          <w:sz w:val="26"/>
          <w:szCs w:val="26"/>
        </w:rPr>
        <w:t xml:space="preserve">именуемое в дальнейшем </w:t>
      </w:r>
      <w:r>
        <w:rPr>
          <w:rFonts w:eastAsia="Times New Roman"/>
          <w:b/>
          <w:sz w:val="26"/>
          <w:szCs w:val="26"/>
        </w:rPr>
        <w:t>«Исполнитель»</w:t>
      </w:r>
      <w:r>
        <w:rPr>
          <w:rFonts w:eastAsia="Times New Roman"/>
          <w:sz w:val="26"/>
          <w:szCs w:val="26"/>
        </w:rPr>
        <w:t>, в лице _______________________</w:t>
      </w:r>
      <w:r>
        <w:rPr>
          <w:rFonts w:eastAsia="Times New Roman"/>
          <w:b/>
          <w:sz w:val="26"/>
          <w:szCs w:val="26"/>
        </w:rPr>
        <w:t>______________________</w:t>
      </w:r>
      <w:r>
        <w:rPr>
          <w:rFonts w:eastAsia="Times New Roman"/>
          <w:sz w:val="26"/>
          <w:szCs w:val="26"/>
        </w:rPr>
        <w:t>, действующего на основании ____________, совместно именуемые «</w:t>
      </w:r>
      <w:r>
        <w:rPr>
          <w:rFonts w:eastAsia="Times New Roman"/>
          <w:sz w:val="26"/>
          <w:szCs w:val="26"/>
          <w:shd w:fill="FFFFFF" w:val="clear"/>
        </w:rPr>
        <w:t>Стороны» и каждый в отдельности «Сторона» составили настоящий Акт о том, что Заказчиком при приемке услуг, оказанных Исполнителем в соответствии с Государственным контрактом № _____________ от «___» ____________ 2026 г., выявлен ряд недостатков (дефектов), препятствующих приемке оказанных Услуг и подлежащих устранению, а именно:</w:t>
      </w:r>
    </w:p>
    <w:tbl>
      <w:tblPr>
        <w:tblpPr w:vertAnchor="text" w:horzAnchor="margin" w:tblpXSpec="center" w:leftFromText="180" w:rightFromText="180" w:tblpY="66"/>
        <w:tblW w:w="10173"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852"/>
        <w:gridCol w:w="1871"/>
        <w:gridCol w:w="2951"/>
        <w:gridCol w:w="2411"/>
        <w:gridCol w:w="2088"/>
      </w:tblGrid>
      <w:tr>
        <w:trPr>
          <w:trHeight w:val="840" w:hRule="atLeast"/>
        </w:trPr>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 xml:space="preserve">№ </w:t>
            </w:r>
            <w:r>
              <w:rPr>
                <w:sz w:val="26"/>
                <w:szCs w:val="26"/>
              </w:rPr>
              <w:t>п/п</w:t>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t>Наименование/Описание</w:t>
            </w:r>
          </w:p>
        </w:tc>
        <w:tc>
          <w:tcPr>
            <w:tcW w:w="29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Перечень и характер выявленных недостатков</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Срок устранения</w:t>
            </w:r>
          </w:p>
        </w:tc>
        <w:tc>
          <w:tcPr>
            <w:tcW w:w="208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shd w:fill="FFFFFF" w:val="clear"/>
              </w:rPr>
              <w:t>Примечание</w:t>
            </w:r>
          </w:p>
        </w:tc>
      </w:tr>
      <w:tr>
        <w:trPr>
          <w:trHeight w:val="552" w:hRule="atLeast"/>
        </w:trPr>
        <w:tc>
          <w:tcPr>
            <w:tcW w:w="852"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1871" w:type="dxa"/>
            <w:tcBorders>
              <w:top w:val="single" w:sz="4" w:space="0" w:color="000000"/>
              <w:left w:val="single" w:sz="4" w:space="0" w:color="000000"/>
              <w:bottom w:val="single" w:sz="4" w:space="0" w:color="000000"/>
              <w:right w:val="single" w:sz="4" w:space="0" w:color="000000"/>
            </w:tcBorders>
            <w:vAlign w:val="center"/>
          </w:tcPr>
          <w:p>
            <w:pPr>
              <w:pStyle w:val="Normal"/>
              <w:rPr>
                <w:rFonts w:eastAsia="Times New Roman"/>
                <w:sz w:val="26"/>
                <w:szCs w:val="26"/>
              </w:rPr>
            </w:pPr>
            <w:r>
              <w:rPr>
                <w:rFonts w:eastAsia="Times New Roman"/>
                <w:sz w:val="26"/>
                <w:szCs w:val="26"/>
              </w:rPr>
            </w:r>
          </w:p>
        </w:tc>
        <w:tc>
          <w:tcPr>
            <w:tcW w:w="295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6"/>
                <w:szCs w:val="26"/>
              </w:rPr>
            </w:pPr>
            <w:r>
              <w:rPr>
                <w:sz w:val="26"/>
                <w:szCs w:val="26"/>
              </w:rPr>
            </w:r>
          </w:p>
        </w:tc>
        <w:tc>
          <w:tcPr>
            <w:tcW w:w="208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eastAsia="Times New Roman"/>
                <w:sz w:val="26"/>
                <w:szCs w:val="26"/>
              </w:rPr>
            </w:pPr>
            <w:r>
              <w:rPr>
                <w:rFonts w:eastAsia="Times New Roman"/>
                <w:sz w:val="26"/>
                <w:szCs w:val="26"/>
              </w:rPr>
            </w:r>
          </w:p>
        </w:tc>
      </w:tr>
    </w:tbl>
    <w:p>
      <w:pPr>
        <w:pStyle w:val="Style21"/>
        <w:widowControl/>
        <w:tabs>
          <w:tab w:val="clear" w:pos="720"/>
          <w:tab w:val="left" w:pos="9139" w:leader="underscore"/>
          <w:tab w:val="left" w:pos="10387" w:leader="underscore"/>
        </w:tabs>
        <w:spacing w:lineRule="auto" w:line="240"/>
        <w:jc w:val="left"/>
        <w:rPr>
          <w:rStyle w:val="FontStyle17"/>
          <w:color w:val="FF0000"/>
          <w:sz w:val="16"/>
          <w:szCs w:val="16"/>
        </w:rPr>
      </w:pPr>
      <w:r>
        <w:rPr>
          <w:color w:val="FF0000"/>
          <w:sz w:val="16"/>
          <w:szCs w:val="16"/>
        </w:rPr>
      </w:r>
    </w:p>
    <w:tbl>
      <w:tblPr>
        <w:tblpPr w:vertAnchor="text" w:horzAnchor="margin" w:leftFromText="180" w:rightFromText="180" w:tblpX="0" w:tblpY="191"/>
        <w:tblW w:w="9888"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jc w:val="center"/>
        <w:rPr>
          <w:b/>
          <w:sz w:val="26"/>
          <w:szCs w:val="26"/>
        </w:rPr>
      </w:pPr>
      <w:r/>
      <w:r>
        <w:rPr>
          <w:b/>
          <w:sz w:val="26"/>
          <w:szCs w:val="26"/>
        </w:rPr>
        <w:t xml:space="preserve">------------------------------------------------- </w:t>
      </w:r>
      <w:r>
        <w:rPr>
          <w:sz w:val="26"/>
          <w:szCs w:val="26"/>
        </w:rPr>
        <w:t>конец формы</w:t>
      </w:r>
      <w:r>
        <w:rPr>
          <w:b/>
          <w:sz w:val="26"/>
          <w:szCs w:val="26"/>
        </w:rPr>
        <w:t xml:space="preserve"> -----------------------------------------------</w:t>
      </w:r>
    </w:p>
    <w:p>
      <w:pPr>
        <w:pStyle w:val="Style21"/>
        <w:widowControl/>
        <w:tabs>
          <w:tab w:val="clear" w:pos="720"/>
          <w:tab w:val="left" w:pos="9139" w:leader="underscore"/>
          <w:tab w:val="left" w:pos="10387" w:leader="underscore"/>
        </w:tabs>
        <w:spacing w:lineRule="auto" w:line="240"/>
        <w:jc w:val="left"/>
        <w:rPr>
          <w:rStyle w:val="FontStyle17"/>
          <w:color w:val="FF0000"/>
        </w:rPr>
      </w:pPr>
      <w:r>
        <w:rPr>
          <w:color w:val="FF0000"/>
        </w:rPr>
      </w:r>
    </w:p>
    <w:tbl>
      <w:tblPr>
        <w:tblW w:w="9888" w:type="dxa"/>
        <w:jc w:val="left"/>
        <w:tblInd w:w="109" w:type="dxa"/>
        <w:tblLayout w:type="fixed"/>
        <w:tblCellMar>
          <w:top w:w="0" w:type="dxa"/>
          <w:left w:w="108" w:type="dxa"/>
          <w:bottom w:w="0" w:type="dxa"/>
          <w:right w:w="108" w:type="dxa"/>
        </w:tblCellMar>
        <w:tblLook w:val="0000" w:noHBand="0" w:noVBand="0" w:firstColumn="0" w:lastRow="0" w:lastColumn="0" w:firstRow="0"/>
      </w:tblPr>
      <w:tblGrid>
        <w:gridCol w:w="5104"/>
        <w:gridCol w:w="4783"/>
      </w:tblGrid>
      <w:tr>
        <w:trPr/>
        <w:tc>
          <w:tcPr>
            <w:tcW w:w="5104" w:type="dxa"/>
            <w:tcBorders/>
          </w:tcPr>
          <w:p>
            <w:pPr>
              <w:pStyle w:val="Normal"/>
              <w:tabs>
                <w:tab w:val="clear" w:pos="720"/>
                <w:tab w:val="left" w:pos="579" w:leader="none"/>
              </w:tabs>
              <w:jc w:val="center"/>
              <w:rPr/>
            </w:pPr>
            <w:r>
              <w:rPr>
                <w:b/>
                <w:sz w:val="26"/>
                <w:szCs w:val="26"/>
              </w:rPr>
              <w:t>ЗАКАЗЧИК</w:t>
            </w:r>
          </w:p>
          <w:p>
            <w:pPr>
              <w:pStyle w:val="Normal"/>
              <w:rPr/>
            </w:pPr>
            <w:r>
              <w:rPr>
                <w:bCs/>
                <w:sz w:val="26"/>
                <w:szCs w:val="26"/>
              </w:rPr>
              <w:t xml:space="preserve">Заместитель начальника управления </w:t>
            </w:r>
            <w:r>
              <w:rPr>
                <w:bCs/>
                <w:sz w:val="26"/>
                <w:szCs w:val="26"/>
                <w:shd w:fill="FFFFFF" w:val="clear"/>
              </w:rPr>
              <w:t>—</w:t>
            </w:r>
            <w:r>
              <w:rPr>
                <w:bCs/>
                <w:sz w:val="26"/>
                <w:szCs w:val="26"/>
              </w:rPr>
              <w:t xml:space="preserve">  начальник контрактного отдела</w:t>
            </w:r>
          </w:p>
          <w:p>
            <w:pPr>
              <w:pStyle w:val="Normal"/>
              <w:rPr/>
            </w:pPr>
            <w:r>
              <w:rPr>
                <w:bCs/>
                <w:sz w:val="26"/>
                <w:szCs w:val="26"/>
              </w:rPr>
              <w:t>Управления тылового обеспечения Федеральной службы судебных приставов</w:t>
            </w:r>
          </w:p>
          <w:p>
            <w:pPr>
              <w:pStyle w:val="Normal"/>
              <w:rPr>
                <w:sz w:val="26"/>
                <w:szCs w:val="26"/>
              </w:rPr>
            </w:pPr>
            <w:r>
              <w:rPr>
                <w:sz w:val="26"/>
                <w:szCs w:val="26"/>
              </w:rPr>
            </w:r>
          </w:p>
          <w:p>
            <w:pPr>
              <w:pStyle w:val="Normal"/>
              <w:rPr/>
            </w:pPr>
            <w:r>
              <w:rPr>
                <w:sz w:val="26"/>
                <w:szCs w:val="26"/>
              </w:rPr>
              <w:t>________________ М</w:t>
            </w:r>
            <w:r>
              <w:rPr>
                <w:bCs/>
                <w:sz w:val="26"/>
                <w:szCs w:val="26"/>
              </w:rPr>
              <w:t>.Н. Бочаров</w:t>
            </w:r>
          </w:p>
          <w:p>
            <w:pPr>
              <w:pStyle w:val="Normal"/>
              <w:rPr/>
            </w:pPr>
            <w:r>
              <w:rPr>
                <w:sz w:val="26"/>
                <w:szCs w:val="26"/>
                <w:lang w:eastAsia="en-US"/>
              </w:rPr>
              <w:t>м.п.</w:t>
            </w:r>
          </w:p>
        </w:tc>
        <w:tc>
          <w:tcPr>
            <w:tcW w:w="4783" w:type="dxa"/>
            <w:tcBorders/>
          </w:tcPr>
          <w:p>
            <w:pPr>
              <w:pStyle w:val="Normal"/>
              <w:tabs>
                <w:tab w:val="clear" w:pos="720"/>
                <w:tab w:val="left" w:pos="579" w:leader="none"/>
              </w:tabs>
              <w:jc w:val="center"/>
              <w:rPr/>
            </w:pPr>
            <w:r>
              <w:rPr>
                <w:b/>
                <w:sz w:val="26"/>
                <w:szCs w:val="26"/>
              </w:rPr>
              <w:t>ИСПОЛНИТЕЛЬ</w:t>
            </w:r>
          </w:p>
          <w:p>
            <w:pPr>
              <w:pStyle w:val="Normal"/>
              <w:rPr/>
            </w:pPr>
            <w:r>
              <w:rPr>
                <w:sz w:val="26"/>
                <w:szCs w:val="26"/>
              </w:rPr>
              <w:t>______________________________  «_____________________________  »</w:t>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Normal"/>
              <w:rPr/>
            </w:pPr>
            <w:r>
              <w:rPr>
                <w:sz w:val="26"/>
                <w:szCs w:val="26"/>
              </w:rPr>
              <w:t xml:space="preserve">________________ </w:t>
            </w:r>
            <w:r>
              <w:rPr>
                <w:bCs/>
                <w:sz w:val="26"/>
                <w:szCs w:val="26"/>
              </w:rPr>
              <w:t>________</w:t>
            </w:r>
          </w:p>
          <w:p>
            <w:pPr>
              <w:pStyle w:val="Normal"/>
              <w:rPr/>
            </w:pPr>
            <w:r>
              <w:rPr>
                <w:bCs/>
                <w:sz w:val="26"/>
                <w:szCs w:val="26"/>
              </w:rPr>
              <w:t>м.п.</w:t>
            </w:r>
          </w:p>
        </w:tc>
      </w:tr>
    </w:tbl>
    <w:p>
      <w:pPr>
        <w:pStyle w:val="Normal"/>
        <w:rPr/>
      </w:pPr>
      <w:r>
        <w:rPr/>
      </w:r>
    </w:p>
    <w:sectPr>
      <w:headerReference w:type="even" r:id="rId3"/>
      <w:headerReference w:type="default" r:id="rId4"/>
      <w:headerReference w:type="first" r:id="rId5"/>
      <w:type w:val="nextPage"/>
      <w:pgSz w:w="11906" w:h="16838"/>
      <w:pgMar w:left="1134" w:right="567" w:gutter="0" w:header="720" w:top="777" w:footer="0" w:bottom="1134"/>
      <w:pgNumType w:fmt="decimal"/>
      <w:formProt w:val="false"/>
      <w:titlePg/>
      <w:textDirection w:val="lrTb"/>
      <w:docGrid w:type="default" w:linePitch="272"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Symbol">
    <w:charset w:val="01"/>
    <w:family w:val="roman"/>
    <w:pitch w:val="variable"/>
  </w:font>
  <w:font w:name="Open Sans">
    <w:charset w:val="01"/>
    <w:family w:val="roman"/>
    <w:pitch w:val="variable"/>
  </w:font>
  <w:font w:name="MS Sans Serif">
    <w:charset w:val="01"/>
    <w:family w:val="roman"/>
    <w:pitch w:val="variable"/>
  </w:font>
  <w:font w:name="Arial">
    <w:charset w:val="01"/>
    <w:family w:val="roman"/>
    <w:pitch w:val="variable"/>
  </w:font>
  <w:font w:name="Courier New">
    <w:charset w:val="01"/>
    <w:family w:val="roman"/>
    <w:pitch w:val="variable"/>
  </w:font>
  <w:font w:name="Calibri">
    <w:charset w:val="01"/>
    <w:family w:val="roman"/>
    <w:pitch w:val="variable"/>
  </w:font>
  <w:font w:name="Century Gothic">
    <w:charset w:val="01"/>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7"/>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noAutofit/>
                    </wps:bodyPr>
                  </wps:wsp>
                </a:graphicData>
              </a:graphic>
            </wp:anchor>
          </w:drawing>
        </mc:Choice>
        <mc:Fallback>
          <w:pict>
            <v:rect id="shape_0" ID="Врезка7"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442473"/>
    </w:sdtPr>
    <w:sdtContent>
      <w:p>
        <w:pPr>
          <w:pStyle w:val="Header"/>
          <w:jc w:val="center"/>
          <w:rPr>
            <w:sz w:val="24"/>
          </w:rPr>
        </w:pPr>
        <w:r>
          <w:rPr>
            <w:sz w:val="24"/>
          </w:rPr>
          <w:fldChar w:fldCharType="begin"/>
        </w:r>
        <w:r>
          <w:rPr>
            <w:sz w:val="24"/>
          </w:rPr>
          <w:instrText xml:space="preserve"> PAGE </w:instrText>
        </w:r>
        <w:r>
          <w:rPr>
            <w:sz w:val="24"/>
          </w:rPr>
          <w:fldChar w:fldCharType="separate"/>
        </w:r>
        <w:r>
          <w:rPr>
            <w:sz w:val="24"/>
          </w:rPr>
          <w:t>19</w:t>
        </w:r>
        <w:r>
          <w:rPr>
            <w:sz w:val="24"/>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928" w:hanging="360"/>
      </w:pPr>
      <w:rPr>
        <w:sz w:val="26"/>
        <w:szCs w:val="26"/>
        <w:color w:val="auto"/>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3">
    <w:lvl w:ilvl="0">
      <w:start w:val="1"/>
      <w:numFmt w:val="bullet"/>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5">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6">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7">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8">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9">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0">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1">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2">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3">
    <w:lvl w:ilvl="0">
      <w:start w:val="1"/>
      <w:numFmt w:val="decimal"/>
      <w:lvlText w:val="%1."/>
      <w:lvlJc w:val="left"/>
      <w:pPr>
        <w:tabs>
          <w:tab w:val="num" w:pos="0"/>
        </w:tabs>
        <w:ind w:left="1210" w:hanging="360"/>
      </w:pPr>
      <w:rPr/>
    </w:lvl>
    <w:lvl w:ilvl="1">
      <w:start w:val="1"/>
      <w:numFmt w:val="decimal"/>
      <w:lvlText w:val="%2."/>
      <w:lvlJc w:val="left"/>
      <w:pPr>
        <w:tabs>
          <w:tab w:val="num" w:pos="1570"/>
        </w:tabs>
        <w:ind w:left="1570" w:hanging="360"/>
      </w:pPr>
      <w:rPr/>
    </w:lvl>
    <w:lvl w:ilvl="2">
      <w:start w:val="1"/>
      <w:numFmt w:val="decimal"/>
      <w:lvlText w:val="%3."/>
      <w:lvlJc w:val="left"/>
      <w:pPr>
        <w:tabs>
          <w:tab w:val="num" w:pos="2290"/>
        </w:tabs>
        <w:ind w:left="2290" w:hanging="360"/>
      </w:pPr>
      <w:rPr/>
    </w:lvl>
    <w:lvl w:ilvl="3">
      <w:start w:val="1"/>
      <w:numFmt w:val="decimal"/>
      <w:lvlText w:val="%4."/>
      <w:lvlJc w:val="left"/>
      <w:pPr>
        <w:tabs>
          <w:tab w:val="num" w:pos="3010"/>
        </w:tabs>
        <w:ind w:left="3010" w:hanging="360"/>
      </w:pPr>
      <w:rPr/>
    </w:lvl>
    <w:lvl w:ilvl="4">
      <w:start w:val="1"/>
      <w:numFmt w:val="decimal"/>
      <w:lvlText w:val="%5."/>
      <w:lvlJc w:val="left"/>
      <w:pPr>
        <w:tabs>
          <w:tab w:val="num" w:pos="3730"/>
        </w:tabs>
        <w:ind w:left="3730" w:hanging="360"/>
      </w:pPr>
      <w:rPr/>
    </w:lvl>
    <w:lvl w:ilvl="5">
      <w:start w:val="1"/>
      <w:numFmt w:val="decimal"/>
      <w:lvlText w:val="%6."/>
      <w:lvlJc w:val="left"/>
      <w:pPr>
        <w:tabs>
          <w:tab w:val="num" w:pos="4450"/>
        </w:tabs>
        <w:ind w:left="4450" w:hanging="360"/>
      </w:pPr>
      <w:rPr/>
    </w:lvl>
    <w:lvl w:ilvl="6">
      <w:start w:val="1"/>
      <w:numFmt w:val="decimal"/>
      <w:lvlText w:val="%7."/>
      <w:lvlJc w:val="left"/>
      <w:pPr>
        <w:tabs>
          <w:tab w:val="num" w:pos="5170"/>
        </w:tabs>
        <w:ind w:left="5170" w:hanging="360"/>
      </w:pPr>
      <w:rPr/>
    </w:lvl>
    <w:lvl w:ilvl="7">
      <w:start w:val="1"/>
      <w:numFmt w:val="decimal"/>
      <w:lvlText w:val="%8."/>
      <w:lvlJc w:val="left"/>
      <w:pPr>
        <w:tabs>
          <w:tab w:val="num" w:pos="5890"/>
        </w:tabs>
        <w:ind w:left="5890" w:hanging="360"/>
      </w:pPr>
      <w:rPr/>
    </w:lvl>
    <w:lvl w:ilvl="8">
      <w:start w:val="1"/>
      <w:numFmt w:val="decimal"/>
      <w:lvlText w:val="%9."/>
      <w:lvlJc w:val="left"/>
      <w:pPr>
        <w:tabs>
          <w:tab w:val="num" w:pos="6610"/>
        </w:tabs>
        <w:ind w:left="661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4"/>
    <w:lvlOverride w:ilvl="0">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bering>
</file>

<file path=word/settings.xml><?xml version="1.0" encoding="utf-8"?>
<w:settings xmlns:w="http://schemas.openxmlformats.org/wordprocessingml/2006/main">
  <w:zoom w:percent="140"/>
  <w:embedSystemFonts/>
  <w:defaultTabStop w:val="720"/>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uiPriority="99"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96f4f"/>
    <w:pPr>
      <w:widowControl/>
      <w:suppressAutoHyphens w:val="true"/>
      <w:bidi w:val="0"/>
      <w:spacing w:before="0" w:after="0"/>
      <w:jc w:val="left"/>
    </w:pPr>
    <w:rPr>
      <w:rFonts w:ascii="Times New Roman" w:hAnsi="Times New Roman" w:eastAsia="SimSun" w:cs="Times New Roman"/>
      <w:color w:val="auto"/>
      <w:kern w:val="0"/>
      <w:sz w:val="20"/>
      <w:szCs w:val="20"/>
      <w:lang w:val="ru-RU" w:eastAsia="ru-RU" w:bidi="ar-SA"/>
    </w:rPr>
  </w:style>
  <w:style w:type="paragraph" w:styleId="Heading1">
    <w:name w:val="Heading 1"/>
    <w:basedOn w:val="Normal"/>
    <w:next w:val="Normal"/>
    <w:link w:val="1"/>
    <w:qFormat/>
    <w:rsid w:val="00ae55a2"/>
    <w:pPr>
      <w:keepNext w:val="true"/>
      <w:jc w:val="center"/>
      <w:outlineLvl w:val="0"/>
    </w:pPr>
    <w:rPr>
      <w:b/>
      <w:sz w:val="24"/>
    </w:rPr>
  </w:style>
  <w:style w:type="paragraph" w:styleId="Heading2">
    <w:name w:val="Heading 2"/>
    <w:basedOn w:val="Normal"/>
    <w:next w:val="Normal"/>
    <w:link w:val="21"/>
    <w:qFormat/>
    <w:rsid w:val="00ae55a2"/>
    <w:pPr>
      <w:keepNext w:val="true"/>
      <w:jc w:val="right"/>
      <w:outlineLvl w:val="1"/>
    </w:pPr>
    <w:rPr>
      <w:sz w:val="24"/>
    </w:rPr>
  </w:style>
  <w:style w:type="paragraph" w:styleId="Heading3">
    <w:name w:val="Heading 3"/>
    <w:basedOn w:val="Normal"/>
    <w:next w:val="Normal"/>
    <w:link w:val="3"/>
    <w:qFormat/>
    <w:rsid w:val="00ae55a2"/>
    <w:pPr>
      <w:keepNext w:val="true"/>
      <w:jc w:val="center"/>
      <w:outlineLvl w:val="2"/>
    </w:pPr>
    <w:rPr>
      <w:sz w:val="28"/>
    </w:rPr>
  </w:style>
  <w:style w:type="paragraph" w:styleId="Heading4">
    <w:name w:val="Heading 4"/>
    <w:basedOn w:val="Normal"/>
    <w:next w:val="Normal"/>
    <w:link w:val="4"/>
    <w:qFormat/>
    <w:rsid w:val="00ae55a2"/>
    <w:pPr>
      <w:keepNext w:val="true"/>
      <w:outlineLvl w:val="3"/>
    </w:pPr>
    <w:rPr>
      <w:sz w:val="28"/>
    </w:rPr>
  </w:style>
  <w:style w:type="paragraph" w:styleId="Heading5">
    <w:name w:val="Heading 5"/>
    <w:basedOn w:val="Normal"/>
    <w:qFormat/>
    <w:pPr>
      <w:spacing w:before="240" w:after="60"/>
      <w:outlineLvl w:val="4"/>
    </w:pPr>
    <w:rPr>
      <w:b/>
      <w:bCs/>
      <w:i/>
      <w:iCs/>
      <w:sz w:val="26"/>
      <w:szCs w:val="26"/>
    </w:rPr>
  </w:style>
  <w:style w:type="paragraph" w:styleId="Heading6">
    <w:name w:val="Heading 6"/>
    <w:basedOn w:val="Normal"/>
    <w:next w:val="Normal"/>
    <w:link w:val="6"/>
    <w:qFormat/>
    <w:rsid w:val="00ae55a2"/>
    <w:pPr>
      <w:keepNext w:val="true"/>
      <w:jc w:val="center"/>
      <w:outlineLvl w:val="5"/>
    </w:pPr>
    <w:rPr>
      <w:b/>
      <w:sz w:val="24"/>
    </w:rPr>
  </w:style>
  <w:style w:type="paragraph" w:styleId="Heading7">
    <w:name w:val="Heading 7"/>
    <w:basedOn w:val="Normal"/>
    <w:next w:val="Normal"/>
    <w:link w:val="7"/>
    <w:qFormat/>
    <w:rsid w:val="00293c8f"/>
    <w:pPr>
      <w:spacing w:before="240" w:after="60"/>
      <w:outlineLvl w:val="6"/>
    </w:pPr>
    <w:rPr>
      <w:sz w:val="24"/>
      <w:szCs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4a2fd0"/>
    <w:rPr/>
  </w:style>
  <w:style w:type="character" w:styleId="InternetLink" w:customStyle="1">
    <w:name w:val="Internet Link"/>
    <w:qFormat/>
    <w:rsid w:val="00f35fc3"/>
    <w:rPr>
      <w:rFonts w:cs="Times New Roman"/>
      <w:color w:val="0000FF"/>
      <w:u w:val="single"/>
    </w:rPr>
  </w:style>
  <w:style w:type="character" w:styleId="Green" w:customStyle="1">
    <w:name w:val="green"/>
    <w:basedOn w:val="DefaultParagraphFont"/>
    <w:qFormat/>
    <w:rsid w:val="004e6f6e"/>
    <w:rPr/>
  </w:style>
  <w:style w:type="character" w:styleId="FontStyle14" w:customStyle="1">
    <w:name w:val="Font Style14"/>
    <w:basedOn w:val="DefaultParagraphFont"/>
    <w:uiPriority w:val="99"/>
    <w:qFormat/>
    <w:rsid w:val="00784be6"/>
    <w:rPr>
      <w:rFonts w:ascii="Times New Roman" w:hAnsi="Times New Roman" w:cs="Times New Roman"/>
      <w:b/>
      <w:bCs/>
      <w:sz w:val="26"/>
      <w:szCs w:val="26"/>
    </w:rPr>
  </w:style>
  <w:style w:type="character" w:styleId="FontStyle15" w:customStyle="1">
    <w:name w:val="Font Style15"/>
    <w:uiPriority w:val="99"/>
    <w:qFormat/>
    <w:rsid w:val="00784be6"/>
    <w:rPr>
      <w:rFonts w:ascii="Times New Roman" w:hAnsi="Times New Roman" w:cs="Times New Roman"/>
      <w:b/>
      <w:bCs/>
      <w:sz w:val="26"/>
      <w:szCs w:val="26"/>
    </w:rPr>
  </w:style>
  <w:style w:type="character" w:styleId="FontStyle17" w:customStyle="1">
    <w:name w:val="Font Style17"/>
    <w:uiPriority w:val="99"/>
    <w:qFormat/>
    <w:rsid w:val="00784be6"/>
    <w:rPr>
      <w:rFonts w:ascii="Times New Roman" w:hAnsi="Times New Roman" w:cs="Times New Roman"/>
      <w:sz w:val="26"/>
      <w:szCs w:val="26"/>
    </w:rPr>
  </w:style>
  <w:style w:type="character" w:styleId="FontStyle18" w:customStyle="1">
    <w:name w:val="Font Style18"/>
    <w:uiPriority w:val="99"/>
    <w:qFormat/>
    <w:rsid w:val="00784be6"/>
    <w:rPr>
      <w:rFonts w:ascii="Times New Roman" w:hAnsi="Times New Roman" w:cs="Times New Roman"/>
      <w:b/>
      <w:bCs/>
      <w:sz w:val="28"/>
      <w:szCs w:val="28"/>
    </w:rPr>
  </w:style>
  <w:style w:type="character" w:styleId="Style7" w:customStyle="1">
    <w:name w:val="Верхний колонтитул Знак"/>
    <w:basedOn w:val="DefaultParagraphFont"/>
    <w:qFormat/>
    <w:rsid w:val="00db2a7d"/>
    <w:rPr/>
  </w:style>
  <w:style w:type="character" w:styleId="2" w:customStyle="1">
    <w:name w:val="Основной текст с отступом 2 Знак"/>
    <w:basedOn w:val="DefaultParagraphFont"/>
    <w:link w:val="BodyTextIndent2"/>
    <w:qFormat/>
    <w:rsid w:val="0082353b"/>
    <w:rPr>
      <w:sz w:val="24"/>
    </w:rPr>
  </w:style>
  <w:style w:type="character" w:styleId="Style8" w:customStyle="1">
    <w:name w:val="Абзац списка Знак"/>
    <w:link w:val="ListParagraph"/>
    <w:qFormat/>
    <w:locked/>
    <w:rsid w:val="00ce7301"/>
    <w:rPr/>
  </w:style>
  <w:style w:type="character" w:styleId="1" w:customStyle="1">
    <w:name w:val="Заголовок 1 Знак"/>
    <w:basedOn w:val="DefaultParagraphFont"/>
    <w:qFormat/>
    <w:rsid w:val="002901f1"/>
    <w:rPr>
      <w:b/>
      <w:sz w:val="24"/>
    </w:rPr>
  </w:style>
  <w:style w:type="character" w:styleId="21" w:customStyle="1">
    <w:name w:val="Заголовок 2 Знак"/>
    <w:basedOn w:val="DefaultParagraphFont"/>
    <w:qFormat/>
    <w:rsid w:val="001f2fba"/>
    <w:rPr>
      <w:sz w:val="24"/>
    </w:rPr>
  </w:style>
  <w:style w:type="character" w:styleId="3" w:customStyle="1">
    <w:name w:val="Заголовок 3 Знак"/>
    <w:basedOn w:val="DefaultParagraphFont"/>
    <w:qFormat/>
    <w:rsid w:val="001f2fba"/>
    <w:rPr>
      <w:sz w:val="28"/>
    </w:rPr>
  </w:style>
  <w:style w:type="character" w:styleId="4" w:customStyle="1">
    <w:name w:val="Заголовок 4 Знак"/>
    <w:basedOn w:val="DefaultParagraphFont"/>
    <w:qFormat/>
    <w:rsid w:val="001f2fba"/>
    <w:rPr>
      <w:sz w:val="28"/>
    </w:rPr>
  </w:style>
  <w:style w:type="character" w:styleId="6" w:customStyle="1">
    <w:name w:val="Заголовок 6 Знак"/>
    <w:basedOn w:val="DefaultParagraphFont"/>
    <w:qFormat/>
    <w:rsid w:val="001f2fba"/>
    <w:rPr>
      <w:b/>
      <w:sz w:val="24"/>
    </w:rPr>
  </w:style>
  <w:style w:type="character" w:styleId="7" w:customStyle="1">
    <w:name w:val="Заголовок 7 Знак"/>
    <w:basedOn w:val="DefaultParagraphFont"/>
    <w:qFormat/>
    <w:rsid w:val="001f2fba"/>
    <w:rPr>
      <w:sz w:val="24"/>
      <w:szCs w:val="24"/>
    </w:rPr>
  </w:style>
  <w:style w:type="character" w:styleId="Style9" w:customStyle="1">
    <w:name w:val="Основной текст Знак"/>
    <w:basedOn w:val="DefaultParagraphFont"/>
    <w:qFormat/>
    <w:rsid w:val="001f2fba"/>
    <w:rPr>
      <w:sz w:val="28"/>
    </w:rPr>
  </w:style>
  <w:style w:type="character" w:styleId="Style10" w:customStyle="1">
    <w:name w:val="Основной текст с отступом Знак"/>
    <w:basedOn w:val="DefaultParagraphFont"/>
    <w:link w:val="BodyTextIndented"/>
    <w:qFormat/>
    <w:rsid w:val="001f2fba"/>
    <w:rPr>
      <w:b/>
      <w:sz w:val="28"/>
    </w:rPr>
  </w:style>
  <w:style w:type="character" w:styleId="22" w:customStyle="1">
    <w:name w:val="Основной текст 2 Знак"/>
    <w:basedOn w:val="DefaultParagraphFont"/>
    <w:link w:val="BodyText2"/>
    <w:qFormat/>
    <w:rsid w:val="001f2fba"/>
    <w:rPr>
      <w:sz w:val="24"/>
    </w:rPr>
  </w:style>
  <w:style w:type="character" w:styleId="31" w:customStyle="1">
    <w:name w:val="Основной текст с отступом 3 Знак"/>
    <w:basedOn w:val="DefaultParagraphFont"/>
    <w:link w:val="BodyTextIndent3"/>
    <w:qFormat/>
    <w:rsid w:val="001f2fba"/>
    <w:rPr>
      <w:sz w:val="24"/>
      <w:lang w:val="en-US"/>
    </w:rPr>
  </w:style>
  <w:style w:type="character" w:styleId="Style11" w:customStyle="1">
    <w:name w:val="Нижний колонтитул Знак"/>
    <w:basedOn w:val="DefaultParagraphFont"/>
    <w:qFormat/>
    <w:rsid w:val="001f2fba"/>
    <w:rPr/>
  </w:style>
  <w:style w:type="character" w:styleId="Style12" w:customStyle="1">
    <w:name w:val="Текст выноски Знак"/>
    <w:basedOn w:val="DefaultParagraphFont"/>
    <w:link w:val="BalloonText"/>
    <w:qFormat/>
    <w:rsid w:val="001f2fba"/>
    <w:rPr>
      <w:rFonts w:ascii="Tahoma" w:hAnsi="Tahoma" w:cs="Tahoma"/>
      <w:sz w:val="16"/>
      <w:szCs w:val="16"/>
    </w:rPr>
  </w:style>
  <w:style w:type="character" w:styleId="Annotationreference">
    <w:name w:val="annotation reference"/>
    <w:basedOn w:val="DefaultParagraphFont"/>
    <w:semiHidden/>
    <w:unhideWhenUsed/>
    <w:qFormat/>
    <w:rsid w:val="009230f7"/>
    <w:rPr>
      <w:sz w:val="16"/>
      <w:szCs w:val="16"/>
    </w:rPr>
  </w:style>
  <w:style w:type="character" w:styleId="Style13" w:customStyle="1">
    <w:name w:val="Текст примечания Знак"/>
    <w:basedOn w:val="DefaultParagraphFont"/>
    <w:link w:val="Annotationtext"/>
    <w:semiHidden/>
    <w:qFormat/>
    <w:rsid w:val="009230f7"/>
    <w:rPr/>
  </w:style>
  <w:style w:type="character" w:styleId="Style14" w:customStyle="1">
    <w:name w:val="Тема примечания Знак"/>
    <w:basedOn w:val="Style13"/>
    <w:link w:val="Annotationsubject"/>
    <w:semiHidden/>
    <w:qFormat/>
    <w:rsid w:val="009230f7"/>
    <w:rPr>
      <w:b/>
      <w:bCs/>
    </w:rPr>
  </w:style>
  <w:style w:type="character" w:styleId="Blk" w:customStyle="1">
    <w:name w:val="blk"/>
    <w:qFormat/>
    <w:rsid w:val="00b85d7e"/>
    <w:rPr/>
  </w:style>
  <w:style w:type="character" w:styleId="Style15" w:customStyle="1">
    <w:name w:val="Заголовок Знак"/>
    <w:basedOn w:val="DefaultParagraphFont"/>
    <w:qFormat/>
    <w:rsid w:val="00c90d85"/>
    <w:rPr>
      <w:rFonts w:ascii="Liberation Sans" w:hAnsi="Liberation Sans" w:eastAsia="Microsoft YaHei" w:cs="Arial"/>
      <w:color w:val="00000A"/>
      <w:sz w:val="28"/>
      <w:szCs w:val="28"/>
    </w:rPr>
  </w:style>
  <w:style w:type="character" w:styleId="11" w:customStyle="1">
    <w:name w:val="Нижний колонтитул Знак1"/>
    <w:basedOn w:val="DefaultParagraphFont"/>
    <w:qFormat/>
    <w:rsid w:val="00c90d85"/>
    <w:rPr>
      <w:color w:val="00000A"/>
      <w:sz w:val="24"/>
      <w:szCs w:val="24"/>
    </w:rPr>
  </w:style>
  <w:style w:type="character" w:styleId="12" w:customStyle="1">
    <w:name w:val="Текст выноски Знак1"/>
    <w:basedOn w:val="DefaultParagraphFont"/>
    <w:qFormat/>
    <w:rsid w:val="00c90d85"/>
    <w:rPr>
      <w:rFonts w:ascii="Tahoma" w:hAnsi="Tahoma" w:cs="Tahoma"/>
      <w:color w:val="00000A"/>
      <w:sz w:val="16"/>
      <w:szCs w:val="16"/>
    </w:rPr>
  </w:style>
  <w:style w:type="character" w:styleId="InternetLink1" w:customStyle="1">
    <w:name w:val="Internet Link1"/>
    <w:qFormat/>
    <w:rPr>
      <w:color w:val="000080"/>
      <w:u w:val="single"/>
    </w:rPr>
  </w:style>
  <w:style w:type="character" w:styleId="FollowedHyperlink">
    <w:name w:val="FollowedHyperlink"/>
    <w:rPr>
      <w:color w:val="800080"/>
      <w:sz w:val="24"/>
      <w:szCs w:val="24"/>
      <w:u w:val="single"/>
      <w:lang w:val="en-US" w:eastAsia="en-US" w:bidi="ar-SA"/>
    </w:rPr>
  </w:style>
  <w:style w:type="character" w:styleId="Apple-converted-space" w:customStyle="1">
    <w:name w:val="apple-converted-space"/>
    <w:basedOn w:val="DefaultParagraphFont"/>
    <w:qFormat/>
    <w:rPr/>
  </w:style>
  <w:style w:type="character" w:styleId="Hyperlink">
    <w:name w:val="Hyperlink"/>
    <w:rPr>
      <w:color w:val="000080"/>
      <w:u w:val="single"/>
    </w:rPr>
  </w:style>
  <w:style w:type="character" w:styleId="23" w:customStyle="1">
    <w:name w:val="Основной текст (2)_"/>
    <w:basedOn w:val="DefaultParagraphFont"/>
    <w:qFormat/>
    <w:rPr>
      <w:rFonts w:ascii="Times New Roman" w:hAnsi="Times New Roman" w:eastAsia="Times New Roman" w:cs="Times New Roman"/>
      <w:b w:val="false"/>
      <w:bCs w:val="false"/>
      <w:i w:val="false"/>
      <w:iCs w:val="false"/>
      <w:caps w:val="false"/>
      <w:smallCaps w:val="false"/>
      <w:strike w:val="false"/>
      <w:dstrike w:val="false"/>
      <w:sz w:val="22"/>
      <w:szCs w:val="22"/>
      <w:u w:val="none"/>
    </w:rPr>
  </w:style>
  <w:style w:type="character" w:styleId="24" w:customStyle="1">
    <w:name w:val="Основной текст (2)"/>
    <w:basedOn w:val="23"/>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2"/>
      <w:szCs w:val="22"/>
      <w:u w:val="single"/>
      <w:lang w:val="ru-RU" w:eastAsia="ru-RU" w:bidi="ru-RU"/>
    </w:rPr>
  </w:style>
  <w:style w:type="character" w:styleId="212pt" w:customStyle="1">
    <w:name w:val="Основной текст (2) + 12 pt;Полужирный"/>
    <w:basedOn w:val="23"/>
    <w:qFormat/>
    <w:rPr>
      <w:rFonts w:ascii="Times New Roman" w:hAnsi="Times New Roman" w:eastAsia="Times New Roman" w:cs="Times New Roman"/>
      <w:b/>
      <w:bCs/>
      <w:i w:val="false"/>
      <w:iCs w:val="false"/>
      <w:caps w:val="false"/>
      <w:smallCaps w:val="false"/>
      <w:strike w:val="false"/>
      <w:dstrike w:val="false"/>
      <w:color w:val="000000"/>
      <w:spacing w:val="0"/>
      <w:w w:val="100"/>
      <w:sz w:val="24"/>
      <w:szCs w:val="24"/>
      <w:u w:val="none"/>
      <w:lang w:val="ru-RU" w:eastAsia="ru-RU" w:bidi="ru-RU"/>
    </w:rPr>
  </w:style>
  <w:style w:type="character" w:styleId="Ecattext" w:customStyle="1">
    <w:name w:val="ecattext"/>
    <w:basedOn w:val="DefaultParagraphFont"/>
    <w:qFormat/>
    <w:rPr/>
  </w:style>
  <w:style w:type="character" w:styleId="Emphasis">
    <w:name w:val="Emphasis"/>
    <w:qFormat/>
    <w:rPr>
      <w:i/>
      <w:iCs/>
    </w:rPr>
  </w:style>
  <w:style w:type="character" w:styleId="WW8Num2z0" w:customStyle="1">
    <w:name w:val="WW8Num2z0"/>
    <w:qFormat/>
    <w:rPr>
      <w:b/>
      <w:sz w:val="28"/>
      <w:szCs w:val="28"/>
    </w:rPr>
  </w:style>
  <w:style w:type="character" w:styleId="WW8Num3z0" w:customStyle="1">
    <w:name w:val="WW8Num3z0"/>
    <w:qFormat/>
    <w:rPr>
      <w:rFonts w:eastAsia="Calibri"/>
      <w:b w:val="false"/>
      <w:bCs w:val="false"/>
      <w:i w:val="false"/>
      <w:iCs w:val="false"/>
      <w:sz w:val="28"/>
      <w:szCs w:val="28"/>
    </w:rPr>
  </w:style>
  <w:style w:type="character" w:styleId="WW8Num1z0" w:customStyle="1">
    <w:name w:val="WW8Num1z0"/>
    <w:qFormat/>
    <w:rPr>
      <w:rFonts w:ascii="Symbol" w:hAnsi="Symbol" w:cs="Symbol"/>
      <w:sz w:val="22"/>
      <w:szCs w:val="22"/>
      <w:lang w:eastAsia="en-US"/>
    </w:rPr>
  </w:style>
  <w:style w:type="paragraph" w:styleId="Style16">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link w:val="Style9"/>
    <w:rsid w:val="00ae55a2"/>
    <w:pPr/>
    <w:rPr>
      <w:sz w:val="28"/>
    </w:rPr>
  </w:style>
  <w:style w:type="paragraph" w:styleId="List">
    <w:name w:val="List"/>
    <w:basedOn w:val="BodyText"/>
    <w:rsid w:val="00c90d85"/>
    <w:pPr>
      <w:spacing w:lineRule="auto" w:line="276" w:before="0" w:after="140"/>
    </w:pPr>
    <w:rPr>
      <w:rFonts w:eastAsia="Times New Roman" w:cs="Arial"/>
      <w:color w:val="00000A"/>
      <w:sz w:val="24"/>
      <w:szCs w:val="24"/>
    </w:rPr>
  </w:style>
  <w:style w:type="paragraph" w:styleId="Caption">
    <w:name w:val="Caption"/>
    <w:basedOn w:val="Normal"/>
    <w:qFormat/>
    <w:pPr>
      <w:suppressLineNumbers/>
      <w:spacing w:before="120" w:after="120"/>
    </w:pPr>
    <w:rPr>
      <w:rFonts w:cs="Lohit Devanagari"/>
      <w:i/>
      <w:iCs/>
      <w:sz w:val="24"/>
      <w:szCs w:val="24"/>
    </w:rPr>
  </w:style>
  <w:style w:type="paragraph" w:styleId="Style17">
    <w:name w:val="Указатель"/>
    <w:basedOn w:val="Normal"/>
    <w:qFormat/>
    <w:pPr>
      <w:suppressLineNumbers/>
    </w:pPr>
    <w:rPr>
      <w:rFonts w:cs="Lohit Devanagari"/>
    </w:rPr>
  </w:style>
  <w:style w:type="paragraph" w:styleId="Title">
    <w:name w:val="Title"/>
    <w:basedOn w:val="Normal"/>
    <w:next w:val="BodyText"/>
    <w:link w:val="Style15"/>
    <w:qFormat/>
    <w:rsid w:val="00c90d85"/>
    <w:pPr>
      <w:keepNext w:val="true"/>
      <w:spacing w:before="240" w:after="120"/>
    </w:pPr>
    <w:rPr>
      <w:rFonts w:ascii="Liberation Sans" w:hAnsi="Liberation Sans" w:eastAsia="Microsoft YaHei" w:cs="Arial"/>
      <w:color w:val="00000A"/>
      <w:sz w:val="28"/>
      <w:szCs w:val="28"/>
    </w:rPr>
  </w:style>
  <w:style w:type="paragraph" w:styleId="Caption1">
    <w:name w:val="caption1"/>
    <w:basedOn w:val="Normal"/>
    <w:qFormat/>
    <w:rsid w:val="00ae55a2"/>
    <w:pPr>
      <w:ind w:left="2124"/>
      <w:jc w:val="center"/>
    </w:pPr>
    <w:rPr>
      <w:b/>
      <w:sz w:val="24"/>
    </w:rPr>
  </w:style>
  <w:style w:type="paragraph" w:styleId="Indexheading">
    <w:name w:val="index heading"/>
    <w:basedOn w:val="Normal"/>
    <w:qFormat/>
    <w:rsid w:val="00c90d85"/>
    <w:pPr>
      <w:suppressLineNumbers/>
    </w:pPr>
    <w:rPr>
      <w:rFonts w:eastAsia="Times New Roman" w:cs="Arial"/>
      <w:color w:val="00000A"/>
      <w:sz w:val="24"/>
      <w:szCs w:val="24"/>
    </w:rPr>
  </w:style>
  <w:style w:type="paragraph" w:styleId="BodyTextIndented" w:customStyle="1">
    <w:name w:val="Body Text;Indented"/>
    <w:basedOn w:val="Normal"/>
    <w:link w:val="Style10"/>
    <w:qFormat/>
    <w:rsid w:val="00ae55a2"/>
    <w:pPr>
      <w:ind w:firstLine="567"/>
    </w:pPr>
    <w:rPr>
      <w:b/>
      <w:sz w:val="28"/>
    </w:rPr>
  </w:style>
  <w:style w:type="paragraph" w:styleId="BodyTextIndent2">
    <w:name w:val="Body Text Indent 2"/>
    <w:basedOn w:val="Normal"/>
    <w:link w:val="2"/>
    <w:qFormat/>
    <w:rsid w:val="00ae55a2"/>
    <w:pPr>
      <w:ind w:firstLine="851"/>
      <w:jc w:val="both"/>
    </w:pPr>
    <w:rPr>
      <w:sz w:val="24"/>
    </w:rPr>
  </w:style>
  <w:style w:type="paragraph" w:styleId="13" w:customStyle="1">
    <w:name w:val="Обычный1"/>
    <w:qFormat/>
    <w:rsid w:val="00ae55a2"/>
    <w:pPr>
      <w:widowControl/>
      <w:suppressAutoHyphens w:val="true"/>
      <w:bidi w:val="0"/>
      <w:spacing w:before="0" w:after="0"/>
      <w:jc w:val="left"/>
    </w:pPr>
    <w:rPr>
      <w:rFonts w:ascii="MS Sans Serif" w:hAnsi="MS Sans Serif" w:eastAsia="SimSun" w:cs="Times New Roman"/>
      <w:color w:val="auto"/>
      <w:kern w:val="0"/>
      <w:sz w:val="24"/>
      <w:szCs w:val="20"/>
      <w:lang w:val="ru-RU" w:eastAsia="ru-RU" w:bidi="ar-SA"/>
    </w:rPr>
  </w:style>
  <w:style w:type="paragraph" w:styleId="ConsNormal" w:customStyle="1">
    <w:name w:val="ConsNormal"/>
    <w:qFormat/>
    <w:rsid w:val="00ae55a2"/>
    <w:pPr>
      <w:widowControl/>
      <w:suppressAutoHyphens w:val="true"/>
      <w:bidi w:val="0"/>
      <w:spacing w:before="0" w:after="0"/>
      <w:ind w:firstLine="720"/>
      <w:jc w:val="left"/>
    </w:pPr>
    <w:rPr>
      <w:rFonts w:ascii="Arial" w:hAnsi="Arial" w:eastAsia="SimSun" w:cs="Times New Roman"/>
      <w:color w:val="auto"/>
      <w:kern w:val="0"/>
      <w:sz w:val="20"/>
      <w:szCs w:val="20"/>
      <w:lang w:val="ru-RU" w:eastAsia="ru-RU" w:bidi="ar-SA"/>
    </w:rPr>
  </w:style>
  <w:style w:type="paragraph" w:styleId="25" w:customStyle="1">
    <w:name w:val="заголовок 2"/>
    <w:basedOn w:val="Normal"/>
    <w:next w:val="Normal"/>
    <w:qFormat/>
    <w:rsid w:val="00ae55a2"/>
    <w:pPr>
      <w:keepNext w:val="true"/>
      <w:jc w:val="center"/>
    </w:pPr>
    <w:rPr>
      <w:sz w:val="28"/>
    </w:rPr>
  </w:style>
  <w:style w:type="paragraph" w:styleId="BodyText2">
    <w:name w:val="Body Text 2"/>
    <w:basedOn w:val="Normal"/>
    <w:link w:val="22"/>
    <w:qFormat/>
    <w:rsid w:val="00ae55a2"/>
    <w:pPr>
      <w:tabs>
        <w:tab w:val="clear" w:pos="720"/>
        <w:tab w:val="left" w:pos="1985" w:leader="none"/>
      </w:tabs>
      <w:jc w:val="both"/>
    </w:pPr>
    <w:rPr>
      <w:sz w:val="24"/>
    </w:rPr>
  </w:style>
  <w:style w:type="paragraph" w:styleId="BodyTextIndent3">
    <w:name w:val="Body Text Indent 3"/>
    <w:basedOn w:val="Normal"/>
    <w:link w:val="31"/>
    <w:qFormat/>
    <w:rsid w:val="00ae55a2"/>
    <w:pPr>
      <w:ind w:firstLine="720"/>
      <w:jc w:val="both"/>
    </w:pPr>
    <w:rPr>
      <w:sz w:val="24"/>
      <w:lang w:val="en-US"/>
    </w:rPr>
  </w:style>
  <w:style w:type="paragraph" w:styleId="Style18" w:customStyle="1">
    <w:name w:val="Колонтитул"/>
    <w:basedOn w:val="Normal"/>
    <w:qFormat/>
    <w:pPr/>
    <w:rPr/>
  </w:style>
  <w:style w:type="paragraph" w:styleId="Header">
    <w:name w:val="Header"/>
    <w:basedOn w:val="Normal"/>
    <w:link w:val="Style7"/>
    <w:rsid w:val="004a2fd0"/>
    <w:pPr>
      <w:tabs>
        <w:tab w:val="clear" w:pos="720"/>
        <w:tab w:val="center" w:pos="4677" w:leader="none"/>
        <w:tab w:val="right" w:pos="9355" w:leader="none"/>
      </w:tabs>
    </w:pPr>
    <w:rPr/>
  </w:style>
  <w:style w:type="paragraph" w:styleId="Footer">
    <w:name w:val="Footer"/>
    <w:basedOn w:val="Normal"/>
    <w:link w:val="Style11"/>
    <w:rsid w:val="00206a12"/>
    <w:pPr>
      <w:tabs>
        <w:tab w:val="clear" w:pos="720"/>
        <w:tab w:val="center" w:pos="4677" w:leader="none"/>
        <w:tab w:val="right" w:pos="9355" w:leader="none"/>
      </w:tabs>
    </w:pPr>
    <w:rPr/>
  </w:style>
  <w:style w:type="paragraph" w:styleId="BalloonText">
    <w:name w:val="Balloon Text"/>
    <w:basedOn w:val="Normal"/>
    <w:link w:val="Style12"/>
    <w:qFormat/>
    <w:rsid w:val="008e7930"/>
    <w:pPr/>
    <w:rPr>
      <w:rFonts w:ascii="Tahoma" w:hAnsi="Tahoma" w:cs="Tahoma"/>
      <w:sz w:val="16"/>
      <w:szCs w:val="16"/>
    </w:rPr>
  </w:style>
  <w:style w:type="paragraph" w:styleId="ConsPlusNormal" w:customStyle="1">
    <w:name w:val="ConsPlusNormal"/>
    <w:qFormat/>
    <w:rsid w:val="00d22535"/>
    <w:pPr>
      <w:widowControl/>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qFormat/>
    <w:rsid w:val="00ab0a36"/>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4" w:customStyle="1">
    <w:name w:val="Знак1 Знак Знак Знак Знак"/>
    <w:basedOn w:val="Normal"/>
    <w:qFormat/>
    <w:rsid w:val="00960af5"/>
    <w:pPr>
      <w:spacing w:beforeAutospacing="1" w:afterAutospacing="1"/>
    </w:pPr>
    <w:rPr>
      <w:rFonts w:ascii="Tahoma" w:hAnsi="Tahoma" w:eastAsia="Times New Roman"/>
      <w:lang w:val="en-US" w:eastAsia="en-US"/>
    </w:rPr>
  </w:style>
  <w:style w:type="paragraph" w:styleId="P5" w:customStyle="1">
    <w:name w:val="p5"/>
    <w:basedOn w:val="Normal"/>
    <w:qFormat/>
    <w:rsid w:val="00917cd4"/>
    <w:pPr>
      <w:spacing w:beforeAutospacing="1" w:afterAutospacing="1"/>
    </w:pPr>
    <w:rPr>
      <w:rFonts w:eastAsia="Times New Roman"/>
      <w:sz w:val="24"/>
      <w:szCs w:val="24"/>
    </w:rPr>
  </w:style>
  <w:style w:type="paragraph" w:styleId="ListParagraph">
    <w:name w:val="List Paragraph"/>
    <w:basedOn w:val="Normal"/>
    <w:link w:val="Style8"/>
    <w:qFormat/>
    <w:pPr>
      <w:spacing w:before="0" w:after="0"/>
      <w:ind w:left="720"/>
      <w:contextualSpacing/>
    </w:pPr>
    <w:rPr/>
  </w:style>
  <w:style w:type="paragraph" w:styleId="Style51" w:customStyle="1">
    <w:name w:val="Style5"/>
    <w:basedOn w:val="Normal"/>
    <w:uiPriority w:val="99"/>
    <w:qFormat/>
    <w:rsid w:val="00784be6"/>
    <w:pPr>
      <w:widowControl w:val="false"/>
      <w:jc w:val="both"/>
    </w:pPr>
    <w:rPr>
      <w:rFonts w:eastAsia="Times New Roman"/>
      <w:sz w:val="24"/>
      <w:szCs w:val="24"/>
    </w:rPr>
  </w:style>
  <w:style w:type="paragraph" w:styleId="Style21" w:customStyle="1">
    <w:name w:val="Style2"/>
    <w:basedOn w:val="Normal"/>
    <w:uiPriority w:val="99"/>
    <w:qFormat/>
    <w:rsid w:val="00784be6"/>
    <w:pPr>
      <w:widowControl w:val="false"/>
      <w:spacing w:lineRule="exact" w:line="322"/>
      <w:jc w:val="right"/>
    </w:pPr>
    <w:rPr>
      <w:rFonts w:eastAsia="Times New Roman"/>
      <w:sz w:val="24"/>
      <w:szCs w:val="24"/>
    </w:rPr>
  </w:style>
  <w:style w:type="paragraph" w:styleId="Style31" w:customStyle="1">
    <w:name w:val="Style3"/>
    <w:basedOn w:val="Normal"/>
    <w:uiPriority w:val="99"/>
    <w:qFormat/>
    <w:rsid w:val="00784be6"/>
    <w:pPr>
      <w:widowControl w:val="false"/>
      <w:spacing w:lineRule="exact" w:line="324"/>
      <w:jc w:val="center"/>
    </w:pPr>
    <w:rPr>
      <w:rFonts w:eastAsia="Times New Roman"/>
      <w:sz w:val="24"/>
      <w:szCs w:val="24"/>
    </w:rPr>
  </w:style>
  <w:style w:type="paragraph" w:styleId="Style81" w:customStyle="1">
    <w:name w:val="Style8"/>
    <w:basedOn w:val="Normal"/>
    <w:uiPriority w:val="99"/>
    <w:qFormat/>
    <w:rsid w:val="00784be6"/>
    <w:pPr>
      <w:widowControl w:val="false"/>
    </w:pPr>
    <w:rPr>
      <w:rFonts w:eastAsia="Times New Roman"/>
      <w:sz w:val="24"/>
      <w:szCs w:val="24"/>
    </w:rPr>
  </w:style>
  <w:style w:type="paragraph" w:styleId="Style91" w:customStyle="1">
    <w:name w:val="Style9"/>
    <w:basedOn w:val="Normal"/>
    <w:uiPriority w:val="99"/>
    <w:qFormat/>
    <w:rsid w:val="00784be6"/>
    <w:pPr>
      <w:widowControl w:val="false"/>
    </w:pPr>
    <w:rPr>
      <w:rFonts w:eastAsia="Times New Roman"/>
      <w:sz w:val="24"/>
      <w:szCs w:val="24"/>
    </w:rPr>
  </w:style>
  <w:style w:type="paragraph" w:styleId="Style101" w:customStyle="1">
    <w:name w:val="Style10"/>
    <w:basedOn w:val="Normal"/>
    <w:uiPriority w:val="99"/>
    <w:qFormat/>
    <w:rsid w:val="00784be6"/>
    <w:pPr>
      <w:widowControl w:val="false"/>
    </w:pPr>
    <w:rPr>
      <w:rFonts w:eastAsia="Times New Roman"/>
      <w:sz w:val="24"/>
      <w:szCs w:val="24"/>
    </w:rPr>
  </w:style>
  <w:style w:type="paragraph" w:styleId="Style71" w:customStyle="1">
    <w:name w:val="Style7"/>
    <w:basedOn w:val="Normal"/>
    <w:uiPriority w:val="99"/>
    <w:qFormat/>
    <w:rsid w:val="00784be6"/>
    <w:pPr>
      <w:widowControl w:val="false"/>
    </w:pPr>
    <w:rPr>
      <w:rFonts w:eastAsia="Times New Roman"/>
      <w:sz w:val="24"/>
      <w:szCs w:val="24"/>
    </w:rPr>
  </w:style>
  <w:style w:type="paragraph" w:styleId="ListBullet2">
    <w:name w:val="List Bullet 2"/>
    <w:basedOn w:val="Normal"/>
    <w:autoRedefine/>
    <w:rsid w:val="00836321"/>
    <w:pPr>
      <w:numPr>
        <w:ilvl w:val="0"/>
        <w:numId w:val="3"/>
      </w:numPr>
      <w:spacing w:before="0" w:after="60"/>
      <w:jc w:val="both"/>
    </w:pPr>
    <w:rPr>
      <w:rFonts w:eastAsia="Times New Roman"/>
      <w:sz w:val="24"/>
      <w:szCs w:val="24"/>
    </w:rPr>
  </w:style>
  <w:style w:type="paragraph" w:styleId="Annotationtext">
    <w:name w:val="annotation text"/>
    <w:basedOn w:val="Normal"/>
    <w:link w:val="Style13"/>
    <w:semiHidden/>
    <w:unhideWhenUsed/>
    <w:qFormat/>
    <w:rsid w:val="009230f7"/>
    <w:pPr/>
    <w:rPr/>
  </w:style>
  <w:style w:type="paragraph" w:styleId="Annotationsubject">
    <w:name w:val="annotation subject"/>
    <w:basedOn w:val="Annotationtext"/>
    <w:next w:val="Annotationtext"/>
    <w:link w:val="Style14"/>
    <w:semiHidden/>
    <w:unhideWhenUsed/>
    <w:qFormat/>
    <w:rsid w:val="009230f7"/>
    <w:pPr/>
    <w:rPr>
      <w:b/>
      <w:bCs/>
    </w:rPr>
  </w:style>
  <w:style w:type="paragraph" w:styleId="NoSpacing">
    <w:name w:val="No Spacing"/>
    <w:uiPriority w:val="99"/>
    <w:qFormat/>
    <w:rsid w:val="006773f8"/>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semiHidden/>
    <w:unhideWhenUsed/>
    <w:qFormat/>
    <w:rsid w:val="009b5d08"/>
    <w:pPr/>
    <w:rPr>
      <w:sz w:val="24"/>
      <w:szCs w:val="24"/>
    </w:rPr>
  </w:style>
  <w:style w:type="paragraph" w:styleId="Standard" w:customStyle="1">
    <w:name w:val="Standard"/>
    <w:qFormat/>
    <w:rsid w:val="00ed63bb"/>
    <w:pPr>
      <w:widowControl/>
      <w:suppressAutoHyphens w:val="true"/>
      <w:bidi w:val="0"/>
      <w:spacing w:before="0" w:after="0"/>
      <w:jc w:val="left"/>
      <w:textAlignment w:val="baseline"/>
    </w:pPr>
    <w:rPr>
      <w:rFonts w:ascii="Times New Roman" w:hAnsi="Times New Roman" w:eastAsia="SimSun, 宋体" w:cs="Times New Roman"/>
      <w:color w:val="00000A"/>
      <w:kern w:val="2"/>
      <w:sz w:val="20"/>
      <w:szCs w:val="20"/>
      <w:lang w:val="ru-RU" w:eastAsia="zh-CN" w:bidi="ar-SA"/>
    </w:rPr>
  </w:style>
  <w:style w:type="paragraph" w:styleId="Style19" w:customStyle="1">
    <w:name w:val="Содержимое таблицы"/>
    <w:basedOn w:val="Normal"/>
    <w:qFormat/>
    <w:rsid w:val="00741792"/>
    <w:pPr>
      <w:widowControl w:val="false"/>
      <w:suppressLineNumbers/>
    </w:pPr>
    <w:rPr/>
  </w:style>
  <w:style w:type="paragraph" w:styleId="Index1">
    <w:name w:val="index 1"/>
    <w:basedOn w:val="Normal"/>
    <w:next w:val="Normal"/>
    <w:autoRedefine/>
    <w:uiPriority w:val="99"/>
    <w:semiHidden/>
    <w:unhideWhenUsed/>
    <w:qFormat/>
    <w:rsid w:val="00c90d85"/>
    <w:pPr>
      <w:ind w:hanging="240" w:left="240"/>
    </w:pPr>
    <w:rPr>
      <w:rFonts w:eastAsia="Times New Roman"/>
      <w:color w:val="00000A"/>
      <w:sz w:val="24"/>
      <w:szCs w:val="24"/>
    </w:rPr>
  </w:style>
  <w:style w:type="paragraph" w:styleId="Style20" w:customStyle="1">
    <w:name w:val="Верхний и нижний колонтитулы"/>
    <w:basedOn w:val="Normal"/>
    <w:qFormat/>
    <w:rsid w:val="00c90d85"/>
    <w:pPr/>
    <w:rPr>
      <w:rFonts w:eastAsia="Times New Roman"/>
      <w:color w:val="00000A"/>
      <w:sz w:val="24"/>
      <w:szCs w:val="24"/>
    </w:rPr>
  </w:style>
  <w:style w:type="paragraph" w:styleId="Msonormal" w:customStyle="1">
    <w:name w:val="msonormal"/>
    <w:basedOn w:val="Normal"/>
    <w:qFormat/>
    <w:rsid w:val="00340f7f"/>
    <w:pPr>
      <w:spacing w:beforeAutospacing="1" w:afterAutospacing="1"/>
    </w:pPr>
    <w:rPr>
      <w:rFonts w:eastAsia="Times New Roman"/>
      <w:sz w:val="24"/>
      <w:szCs w:val="24"/>
    </w:rPr>
  </w:style>
  <w:style w:type="paragraph" w:styleId="Style22" w:customStyle="1">
    <w:name w:val="Заголовок таблицы"/>
    <w:basedOn w:val="Style19"/>
    <w:qFormat/>
    <w:rsid w:val="00340f7f"/>
    <w:pPr>
      <w:jc w:val="center"/>
    </w:pPr>
    <w:rPr>
      <w:rFonts w:eastAsia="Times New Roman"/>
      <w:b/>
      <w:bCs/>
      <w:sz w:val="24"/>
      <w:szCs w:val="24"/>
    </w:rPr>
  </w:style>
  <w:style w:type="paragraph" w:styleId="32" w:customStyle="1">
    <w:name w:val="Основной текст3"/>
    <w:basedOn w:val="Normal"/>
    <w:qFormat/>
    <w:rsid w:val="00340f7f"/>
    <w:pPr>
      <w:shd w:val="clear" w:color="auto" w:fill="FFFFFF"/>
      <w:spacing w:lineRule="exact" w:line="298" w:before="360" w:after="180"/>
      <w:jc w:val="both"/>
    </w:pPr>
    <w:rPr>
      <w:rFonts w:eastAsia="Times New Roman"/>
      <w:sz w:val="23"/>
      <w:szCs w:val="23"/>
    </w:rPr>
  </w:style>
  <w:style w:type="paragraph" w:styleId="Style23" w:customStyle="1">
    <w:name w:val="Содержимое врезки"/>
    <w:basedOn w:val="Normal"/>
    <w:qFormat/>
    <w:pPr/>
    <w:rPr/>
  </w:style>
  <w:style w:type="paragraph" w:styleId="Style24" w:customStyle="1">
    <w:name w:val="Пункт"/>
    <w:basedOn w:val="Normal"/>
    <w:qFormat/>
    <w:pPr>
      <w:tabs>
        <w:tab w:val="clear" w:pos="720"/>
        <w:tab w:val="left" w:pos="1080" w:leader="none"/>
      </w:tabs>
      <w:ind w:hanging="504" w:left="504"/>
      <w:jc w:val="both"/>
    </w:pPr>
    <w:rPr>
      <w:szCs w:val="28"/>
    </w:rPr>
  </w:style>
  <w:style w:type="paragraph" w:styleId="15" w:customStyle="1">
    <w:name w:val="Абзац списка1"/>
    <w:basedOn w:val="Normal"/>
    <w:qFormat/>
    <w:pPr>
      <w:spacing w:before="0" w:after="120"/>
      <w:ind w:left="720"/>
      <w:jc w:val="both"/>
    </w:pPr>
    <w:rPr>
      <w:rFonts w:ascii="Calibri" w:hAnsi="Calibri"/>
      <w:sz w:val="22"/>
      <w:szCs w:val="22"/>
      <w:lang w:eastAsia="ar-SA"/>
    </w:rPr>
  </w:style>
  <w:style w:type="paragraph" w:styleId="Standard1" w:customStyle="1">
    <w:name w:val="Standard1"/>
    <w:qFormat/>
    <w:pPr>
      <w:widowControl w:val="false"/>
      <w:suppressAutoHyphens w:val="true"/>
      <w:bidi w:val="0"/>
      <w:spacing w:before="0" w:after="0"/>
      <w:jc w:val="left"/>
      <w:textAlignment w:val="baseline"/>
    </w:pPr>
    <w:rPr>
      <w:rFonts w:ascii="Times New Roman" w:hAnsi="Times New Roman" w:eastAsia="Lucida Sans Unicode" w:cs="Mangal"/>
      <w:color w:val="auto"/>
      <w:kern w:val="2"/>
      <w:sz w:val="24"/>
      <w:szCs w:val="24"/>
      <w:lang w:val="ru-RU" w:eastAsia="zh-CN" w:bidi="hi-IN"/>
    </w:rPr>
  </w:style>
  <w:style w:type="paragraph" w:styleId="Style25" w:customStyle="1">
    <w:name w:val="Обычный (веб)"/>
    <w:basedOn w:val="Normal"/>
    <w:qFormat/>
    <w:pPr>
      <w:spacing w:before="280" w:after="280"/>
    </w:pPr>
    <w:rPr>
      <w:color w:val="000000"/>
    </w:rPr>
  </w:style>
  <w:style w:type="paragraph" w:styleId="ListBullet3">
    <w:name w:val="List Bullet 3"/>
    <w:basedOn w:val="Normal"/>
    <w:pPr>
      <w:ind w:hanging="283" w:left="566"/>
    </w:pPr>
    <w:rPr/>
  </w:style>
  <w:style w:type="paragraph" w:styleId="16" w:customStyle="1">
    <w:name w:val="Цитата1"/>
    <w:basedOn w:val="Normal"/>
    <w:qFormat/>
    <w:pPr>
      <w:spacing w:lineRule="exact" w:line="278"/>
      <w:ind w:firstLine="451" w:left="10" w:right="102"/>
    </w:pPr>
    <w:rPr>
      <w:color w:val="000000"/>
      <w:spacing w:val="-9"/>
      <w:sz w:val="25"/>
    </w:rPr>
  </w:style>
  <w:style w:type="paragraph" w:styleId="17" w:customStyle="1">
    <w:name w:val="Без интервала1"/>
    <w:qFormat/>
    <w:pPr>
      <w:widowControl/>
      <w:suppressAutoHyphens w:val="true"/>
      <w:bidi w:val="0"/>
      <w:spacing w:lineRule="atLeast" w:line="100" w:before="0" w:after="0"/>
      <w:jc w:val="left"/>
    </w:pPr>
    <w:rPr>
      <w:rFonts w:ascii="Times New Roman" w:hAnsi="Times New Roman" w:eastAsia="Times New Roman" w:cs="Calibri"/>
      <w:color w:val="00000A"/>
      <w:kern w:val="0"/>
      <w:sz w:val="24"/>
      <w:szCs w:val="24"/>
      <w:lang w:val="ru-RU" w:eastAsia="zh-CN" w:bidi="hi-IN"/>
    </w:rPr>
  </w:style>
  <w:style w:type="paragraph" w:styleId="BodyTextIndent">
    <w:name w:val="Body Text Indent"/>
    <w:basedOn w:val="BodyText"/>
    <w:pPr>
      <w:ind w:firstLine="210"/>
    </w:pPr>
    <w:rPr/>
  </w:style>
  <w:style w:type="paragraph" w:styleId="ListBullet4">
    <w:name w:val="List Bullet 4"/>
    <w:basedOn w:val="Normal"/>
    <w:pPr>
      <w:ind w:hanging="283" w:left="849"/>
    </w:pPr>
    <w:rPr/>
  </w:style>
  <w:style w:type="paragraph" w:styleId="ListBullet5">
    <w:name w:val="List Bullet 5"/>
    <w:basedOn w:val="Normal"/>
    <w:pPr>
      <w:ind w:hanging="283" w:left="1132"/>
    </w:pPr>
    <w:rPr/>
  </w:style>
  <w:style w:type="paragraph" w:styleId="Caption11" w:customStyle="1">
    <w:name w:val="caption11"/>
    <w:basedOn w:val="Normal"/>
    <w:qFormat/>
    <w:pPr/>
    <w:rPr>
      <w:b/>
      <w:bCs/>
    </w:rPr>
  </w:style>
  <w:style w:type="paragraph" w:styleId="BodyTextFirstIndent2">
    <w:name w:val="Body Text First Indent 2"/>
    <w:basedOn w:val="BodyTextIndent"/>
    <w:qFormat/>
    <w:pPr>
      <w:ind w:left="283"/>
    </w:pPr>
    <w:rPr/>
  </w:style>
  <w:style w:type="paragraph" w:styleId="Caption111" w:customStyle="1">
    <w:name w:val="caption111"/>
    <w:basedOn w:val="Normal"/>
    <w:qFormat/>
    <w:pPr/>
    <w:rPr>
      <w:b/>
      <w:bCs/>
    </w:rPr>
  </w:style>
  <w:style w:type="numbering" w:styleId="NoList" w:default="1">
    <w:name w:val="No List"/>
    <w:uiPriority w:val="99"/>
    <w:semiHidden/>
    <w:unhideWhenUsed/>
    <w:qFormat/>
  </w:style>
  <w:style w:type="numbering" w:styleId="Style26" w:customStyle="1">
    <w:name w:val="Без списка"/>
    <w:uiPriority w:val="99"/>
    <w:semiHidden/>
    <w:unhideWhenUsed/>
    <w:qFormat/>
  </w:style>
  <w:style w:type="numbering" w:styleId="1212" w:customStyle="1">
    <w:name w:val="Стиль Стиль маркированный 12 пт + многоуровневый 12 пт"/>
    <w:qFormat/>
    <w:rsid w:val="00836321"/>
  </w:style>
  <w:style w:type="numbering" w:styleId="12121" w:customStyle="1">
    <w:name w:val="Стиль Стиль маркированный 12 пт + многоуровневый 12 пт1"/>
    <w:qFormat/>
    <w:rsid w:val="001f2fba"/>
  </w:style>
  <w:style w:type="numbering" w:styleId="18" w:customStyle="1">
    <w:name w:val="Нет списка1"/>
    <w:uiPriority w:val="99"/>
    <w:semiHidden/>
    <w:unhideWhenUsed/>
    <w:qFormat/>
    <w:rsid w:val="00c90d85"/>
  </w:style>
  <w:style w:type="numbering" w:styleId="WW8Num2" w:customStyle="1">
    <w:name w:val="WW8Num2"/>
    <w:qFormat/>
  </w:style>
  <w:style w:type="numbering" w:styleId="WW8Num3" w:customStyle="1">
    <w:name w:val="WW8Num3"/>
    <w:qFormat/>
  </w:style>
  <w:style w:type="numbering" w:styleId="WW8Num1" w:customStyle="1">
    <w:name w:val="WW8Num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rsid w:val="00c65cd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a">
    <w:name w:val="Сетка таблицы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110">
    <w:name w:val="Сетка таблицы11"/>
    <w:basedOn w:val="a1"/>
    <w:uiPriority w:val="39"/>
    <w:rsid w:val="001f2fba"/>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1">
    <w:name w:val="TableGrid1"/>
    <w:rsid w:val="001f2fba"/>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2a">
    <w:name w:val="Сетка таблицы2"/>
    <w:basedOn w:val="a1"/>
    <w:uiPriority w:val="59"/>
    <w:rsid w:val="004d118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
    <w:name w:val="Сетка таблицы21"/>
    <w:basedOn w:val="a1"/>
    <w:uiPriority w:val="59"/>
    <w:rsid w:val="00fa3c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
    <w:name w:val="Сетка таблицы3"/>
    <w:basedOn w:val="a1"/>
    <w:uiPriority w:val="59"/>
    <w:rsid w:val="00493a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1"/>
    <w:uiPriority w:val="59"/>
    <w:rsid w:val="00493ab1"/>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
    <w:name w:val="Сетка таблицы5"/>
    <w:basedOn w:val="a1"/>
    <w:uiPriority w:val="59"/>
    <w:rsid w:val="00e4342d"/>
    <w:rPr>
      <w:rFonts w:asciiTheme="minorHAnsi" w:hAnsiTheme="minorHAnsi" w:eastAsiaTheme="minorHAnsi" w:cstheme="minorBidi"/>
      <w:lang w:eastAsia="en-US"/>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fssp.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777AF-C884-431D-A3F1-91B11EBF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Application>LibreOffice/7.6.7.2$Linux_X86_64 LibreOffice_project/60$Build-2</Application>
  <AppVersion>15.0000</AppVersion>
  <Pages>19</Pages>
  <Words>5185</Words>
  <Characters>38311</Characters>
  <CharactersWithSpaces>43185</CharactersWithSpaces>
  <Paragraphs>430</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2021-07-29T09:59:00Z</dcterms:created>
  <dc:creator>Сергей Зайцев</dc:creator>
  <dc:description/>
  <dc:language>ru-RU</dc:language>
  <cp:lastModifiedBy/>
  <cp:lastPrinted>2026-05-14T12:42:06Z</cp:lastPrinted>
  <dcterms:modified xsi:type="dcterms:W3CDTF">2026-07-27T16:26:20Z</dcterms:modified>
  <cp:revision>124</cp:revision>
  <dc:subject/>
  <dc:title>ДОГОВОР № ____</dc:title>
</cp:coreProperties>
</file>

<file path=docProps/custom.xml><?xml version="1.0" encoding="utf-8"?>
<Properties xmlns="http://schemas.openxmlformats.org/officeDocument/2006/custom-properties" xmlns:vt="http://schemas.openxmlformats.org/officeDocument/2006/docPropsVTypes"/>
</file>