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E7" w:rsidRDefault="00476CE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76CE7" w:rsidRPr="00BF38D1" w:rsidRDefault="000C59E4">
      <w:pPr>
        <w:pStyle w:val="ConsPlusNormal"/>
        <w:jc w:val="center"/>
        <w:rPr>
          <w:b/>
        </w:rPr>
      </w:pPr>
      <w:bookmarkStart w:id="1" w:name="P1418"/>
      <w:bookmarkEnd w:id="1"/>
      <w:r w:rsidRPr="00BF38D1">
        <w:rPr>
          <w:rFonts w:ascii="Times New Roman" w:hAnsi="Times New Roman" w:cs="Times New Roman"/>
          <w:b/>
          <w:sz w:val="24"/>
          <w:szCs w:val="24"/>
        </w:rPr>
        <w:t xml:space="preserve">Государственный контракт № ___ </w:t>
      </w:r>
    </w:p>
    <w:p w:rsidR="00476CE7" w:rsidRDefault="000C59E4">
      <w:pPr>
        <w:pStyle w:val="ConsPlusNormal"/>
        <w:jc w:val="center"/>
      </w:pPr>
      <w:r>
        <w:rPr>
          <w:rFonts w:ascii="Times New Roman" w:hAnsi="Times New Roman" w:cs="Times New Roman"/>
          <w:i/>
          <w:sz w:val="24"/>
          <w:szCs w:val="24"/>
        </w:rPr>
        <w:t xml:space="preserve"> (Идентификационный код закупки _________________________)</w:t>
      </w:r>
    </w:p>
    <w:p w:rsidR="00476CE7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Default="000C59E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</w:rPr>
        <w:t>___________ 202</w:t>
      </w:r>
      <w:r w:rsidR="003C36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г. Чита</w:t>
      </w:r>
    </w:p>
    <w:p w:rsidR="00476CE7" w:rsidRDefault="00476C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C36D0" w:rsidRPr="003C36D0" w:rsidRDefault="003C36D0" w:rsidP="003C36D0">
      <w:pPr>
        <w:widowControl w:val="0"/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proofErr w:type="gramStart"/>
      <w:r w:rsidRPr="003C36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Управление Федеральной налоговой службы по Забайкальскому краю, выступающее от имени Российской Федерации, именуемое в дальнейшем «Заказчик», </w:t>
      </w:r>
      <w:r w:rsidRPr="003C36D0">
        <w:rPr>
          <w:rFonts w:ascii="Times New Roman" w:eastAsia="Times New Roman" w:hAnsi="Times New Roman" w:cs="Times New Roman"/>
          <w:sz w:val="24"/>
          <w:szCs w:val="24"/>
          <w:lang w:val="x-none" w:bidi="x-none"/>
        </w:rPr>
        <w:t xml:space="preserve">в лице </w:t>
      </w:r>
      <w:r w:rsidRPr="003C36D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заместителя руководителя Седельникова Эдуарда Викторовича, действующего на основании Доверенности от 27.11.2025 № 00-21/049604@, выданной руководителем Управления Федеральной налоговой службы по Забайкальскому краю Ефремовым Сергеем Викторовичем, с одной стороны, и ________________________, именуемый в дальнейшем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</w:t>
      </w:r>
      <w:r w:rsidRPr="003C36D0">
        <w:rPr>
          <w:rFonts w:ascii="Times New Roman" w:eastAsia="Times New Roman" w:hAnsi="Times New Roman" w:cs="Times New Roman"/>
          <w:sz w:val="24"/>
          <w:szCs w:val="24"/>
          <w:lang w:eastAsia="zh-CN"/>
        </w:rPr>
        <w:t>», в лице ________________________________, действующий на основании ____________________, с другой стороны, а</w:t>
      </w:r>
      <w:proofErr w:type="gramEnd"/>
      <w:r w:rsidRPr="003C36D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вместе именуемые «Стороны», </w:t>
      </w:r>
      <w:r w:rsidR="00D51B79" w:rsidRPr="00D51B79"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руководствуясь п.4 ч.1 ст.93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нижеследующем:</w:t>
      </w: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6D0">
        <w:rPr>
          <w:rFonts w:ascii="Times New Roman" w:hAnsi="Times New Roman" w:cs="Times New Roman"/>
          <w:b/>
          <w:sz w:val="24"/>
          <w:szCs w:val="24"/>
        </w:rPr>
        <w:t>1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 Предмет Контракта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 w:rsidR="003C36D0">
        <w:rPr>
          <w:rFonts w:ascii="Times New Roman" w:hAnsi="Times New Roman" w:cs="Times New Roman"/>
          <w:sz w:val="24"/>
          <w:szCs w:val="24"/>
        </w:rPr>
        <w:t>термопринтеры</w:t>
      </w:r>
      <w:r w:rsidR="003C36D0" w:rsidRPr="003C36D0">
        <w:rPr>
          <w:rFonts w:ascii="Times New Roman" w:hAnsi="Times New Roman" w:cs="Times New Roman"/>
          <w:sz w:val="24"/>
          <w:szCs w:val="24"/>
        </w:rPr>
        <w:t xml:space="preserve"> системы управления очередью</w:t>
      </w:r>
      <w:r w:rsidR="003C36D0">
        <w:rPr>
          <w:rFonts w:ascii="Times New Roman" w:hAnsi="Times New Roman" w:cs="Times New Roman"/>
          <w:sz w:val="24"/>
          <w:szCs w:val="24"/>
        </w:rPr>
        <w:t xml:space="preserve"> </w:t>
      </w:r>
      <w:r w:rsidRPr="003C36D0">
        <w:rPr>
          <w:rFonts w:ascii="Times New Roman" w:hAnsi="Times New Roman" w:cs="Times New Roman"/>
          <w:sz w:val="24"/>
          <w:szCs w:val="24"/>
        </w:rPr>
        <w:t>для нужд УФНС России по Забайкальскому краю (далее - Товар), а Заказчик обязуется принять и оплатить Товар в порядке и на условиях, предусмотренных Контрактом.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1.2. Место поставки Товара: административное здание УФНС России по Забайкальскому краю, расположенное по адресу: г. Чита, ул. Анохина, 63, второй этаж, кабинет 20</w:t>
      </w:r>
      <w:r w:rsidR="003C36D0">
        <w:rPr>
          <w:rFonts w:ascii="Times New Roman" w:hAnsi="Times New Roman" w:cs="Times New Roman"/>
          <w:sz w:val="24"/>
          <w:szCs w:val="24"/>
        </w:rPr>
        <w:t>4</w:t>
      </w:r>
      <w:r w:rsidRPr="003C36D0">
        <w:rPr>
          <w:rFonts w:ascii="Times New Roman" w:hAnsi="Times New Roman" w:cs="Times New Roman"/>
          <w:sz w:val="24"/>
          <w:szCs w:val="24"/>
        </w:rPr>
        <w:t>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 xml:space="preserve">1.3. Сроки поставки Товара: в течение </w:t>
      </w:r>
      <w:r w:rsidR="00C03630">
        <w:rPr>
          <w:rFonts w:ascii="Times New Roman" w:hAnsi="Times New Roman" w:cs="Times New Roman"/>
          <w:sz w:val="24"/>
          <w:szCs w:val="24"/>
        </w:rPr>
        <w:t xml:space="preserve">40 </w:t>
      </w:r>
      <w:r w:rsidR="00633C9E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3C36D0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3C36D0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3C36D0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3D4" w:rsidRDefault="003813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76CE7" w:rsidRDefault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6D0">
        <w:rPr>
          <w:rFonts w:ascii="Times New Roman" w:hAnsi="Times New Roman" w:cs="Times New Roman"/>
          <w:b/>
          <w:sz w:val="24"/>
          <w:szCs w:val="24"/>
        </w:rPr>
        <w:t>2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 Цена Контракта и порядок расчетов</w:t>
      </w:r>
    </w:p>
    <w:p w:rsidR="00D51B79" w:rsidRPr="00D51B79" w:rsidRDefault="00D51B79" w:rsidP="00D51B79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34"/>
          <w:sz w:val="24"/>
          <w:szCs w:val="24"/>
        </w:rPr>
        <w:tab/>
      </w:r>
      <w:r w:rsidRPr="00D51B79">
        <w:rPr>
          <w:rStyle w:val="FontStyle34"/>
          <w:sz w:val="24"/>
          <w:szCs w:val="24"/>
        </w:rPr>
        <w:t xml:space="preserve">2.1. Стоимость поставки Товара по Контракту составляет </w:t>
      </w:r>
      <w:r w:rsidRPr="00D51B79">
        <w:rPr>
          <w:rFonts w:ascii="Times New Roman" w:eastAsia="Times New Roman" w:hAnsi="Times New Roman" w:cs="Times New Roman"/>
          <w:sz w:val="24"/>
          <w:szCs w:val="24"/>
        </w:rPr>
        <w:t>_________________ рублей ___ копеек, в т. ч. НДС</w:t>
      </w:r>
      <w:proofErr w:type="gramStart"/>
      <w:r w:rsidRPr="00D51B79">
        <w:rPr>
          <w:rFonts w:ascii="Times New Roman" w:eastAsia="Times New Roman" w:hAnsi="Times New Roman" w:cs="Times New Roman"/>
          <w:sz w:val="24"/>
          <w:szCs w:val="24"/>
        </w:rPr>
        <w:t xml:space="preserve">* (_%) </w:t>
      </w:r>
      <w:proofErr w:type="gramEnd"/>
      <w:r w:rsidRPr="00D51B79">
        <w:rPr>
          <w:rFonts w:ascii="Times New Roman" w:eastAsia="Times New Roman" w:hAnsi="Times New Roman" w:cs="Times New Roman"/>
          <w:sz w:val="24"/>
          <w:szCs w:val="24"/>
        </w:rPr>
        <w:t>в сумме _________________________ рублей _____ копейки.</w:t>
      </w:r>
    </w:p>
    <w:p w:rsidR="00D51B79" w:rsidRPr="00D51B79" w:rsidRDefault="00D51B79" w:rsidP="00D51B79">
      <w:pPr>
        <w:pStyle w:val="Style6"/>
        <w:widowControl/>
        <w:spacing w:line="248" w:lineRule="exact"/>
        <w:ind w:firstLine="0"/>
        <w:rPr>
          <w:rFonts w:eastAsia="Times New Roman"/>
          <w:i/>
          <w:iCs/>
          <w:sz w:val="20"/>
          <w:szCs w:val="20"/>
        </w:rPr>
      </w:pPr>
      <w:r w:rsidRPr="00D51B79">
        <w:rPr>
          <w:rFonts w:eastAsia="Times New Roman"/>
          <w:i/>
          <w:iCs/>
        </w:rPr>
        <w:tab/>
      </w:r>
      <w:r w:rsidRPr="00D51B79">
        <w:rPr>
          <w:rFonts w:eastAsia="Times New Roman"/>
          <w:i/>
          <w:iCs/>
          <w:sz w:val="20"/>
          <w:szCs w:val="20"/>
        </w:rPr>
        <w:t>*НДС не облагается в соответствии со ст.146,149 НК РФ.</w:t>
      </w:r>
    </w:p>
    <w:p w:rsidR="00D51B79" w:rsidRPr="00D51B79" w:rsidRDefault="00D51B79" w:rsidP="00D51B79">
      <w:pPr>
        <w:pStyle w:val="Style6"/>
        <w:widowControl/>
        <w:tabs>
          <w:tab w:val="left" w:pos="567"/>
        </w:tabs>
        <w:spacing w:line="248" w:lineRule="exact"/>
        <w:ind w:firstLine="0"/>
        <w:rPr>
          <w:rStyle w:val="FontStyle34"/>
          <w:sz w:val="24"/>
          <w:szCs w:val="24"/>
        </w:rPr>
      </w:pPr>
      <w:r w:rsidRPr="00D51B79">
        <w:rPr>
          <w:rStyle w:val="FontStyle34"/>
          <w:sz w:val="24"/>
          <w:szCs w:val="24"/>
        </w:rPr>
        <w:tab/>
        <w:t>2.2.Цена является твердой и определяется на весь срок исполнения настоящего Контракта.</w:t>
      </w:r>
    </w:p>
    <w:p w:rsidR="00D51B79" w:rsidRPr="00D51B79" w:rsidRDefault="00D51B79" w:rsidP="00D51B79">
      <w:pPr>
        <w:pStyle w:val="Style6"/>
        <w:widowControl/>
        <w:tabs>
          <w:tab w:val="left" w:pos="567"/>
        </w:tabs>
        <w:spacing w:line="248" w:lineRule="exact"/>
        <w:ind w:firstLine="0"/>
        <w:rPr>
          <w:rStyle w:val="FontStyle34"/>
          <w:sz w:val="24"/>
          <w:szCs w:val="24"/>
        </w:rPr>
      </w:pPr>
      <w:r w:rsidRPr="00D51B79">
        <w:rPr>
          <w:rStyle w:val="FontStyle34"/>
          <w:sz w:val="24"/>
          <w:szCs w:val="24"/>
        </w:rPr>
        <w:tab/>
        <w:t>2.3.Цена Контракта включает в себя все расходы Поставщика, связанные с исполнением</w:t>
      </w:r>
      <w:r w:rsidRPr="00D51B79">
        <w:rPr>
          <w:rStyle w:val="FontStyle34"/>
          <w:sz w:val="24"/>
          <w:szCs w:val="24"/>
        </w:rPr>
        <w:br/>
        <w:t>условий настоящего Контракта.</w:t>
      </w:r>
    </w:p>
    <w:p w:rsidR="00D51B79" w:rsidRPr="00D51B79" w:rsidRDefault="00D51B79" w:rsidP="00D51B79">
      <w:pPr>
        <w:pStyle w:val="Style6"/>
        <w:widowControl/>
        <w:tabs>
          <w:tab w:val="left" w:pos="567"/>
        </w:tabs>
        <w:spacing w:line="248" w:lineRule="exact"/>
        <w:ind w:firstLine="0"/>
        <w:rPr>
          <w:rStyle w:val="FontStyle34"/>
          <w:sz w:val="24"/>
          <w:szCs w:val="24"/>
        </w:rPr>
      </w:pPr>
      <w:r w:rsidRPr="00D51B79">
        <w:rPr>
          <w:rStyle w:val="FontStyle34"/>
          <w:sz w:val="24"/>
          <w:szCs w:val="24"/>
        </w:rPr>
        <w:tab/>
      </w:r>
      <w:proofErr w:type="gramStart"/>
      <w:r w:rsidRPr="00D51B79">
        <w:rPr>
          <w:rStyle w:val="FontStyle34"/>
          <w:sz w:val="24"/>
          <w:szCs w:val="24"/>
        </w:rPr>
        <w:t>2.4.Сумма, подлежащая уплате по настоящему Контракту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</w:t>
      </w:r>
      <w:r w:rsidRPr="00D51B79">
        <w:rPr>
          <w:rStyle w:val="FontStyle34"/>
          <w:sz w:val="24"/>
          <w:szCs w:val="24"/>
        </w:rPr>
        <w:t>о</w:t>
      </w:r>
      <w:r w:rsidRPr="00D51B79">
        <w:rPr>
          <w:rStyle w:val="FontStyle34"/>
          <w:sz w:val="24"/>
          <w:szCs w:val="24"/>
        </w:rPr>
        <w:t>дательством Российской Федерации о налогах и сборах такие налоги, сборы и иные обязател</w:t>
      </w:r>
      <w:r w:rsidRPr="00D51B79">
        <w:rPr>
          <w:rStyle w:val="FontStyle34"/>
          <w:sz w:val="24"/>
          <w:szCs w:val="24"/>
        </w:rPr>
        <w:t>ь</w:t>
      </w:r>
      <w:r w:rsidRPr="00D51B79">
        <w:rPr>
          <w:rStyle w:val="FontStyle34"/>
          <w:sz w:val="24"/>
          <w:szCs w:val="24"/>
        </w:rPr>
        <w:t>ные платежи подлежат уплате в бюджеты бюджетной системы Российской Федерации Заказч</w:t>
      </w:r>
      <w:r w:rsidRPr="00D51B79">
        <w:rPr>
          <w:rStyle w:val="FontStyle34"/>
          <w:sz w:val="24"/>
          <w:szCs w:val="24"/>
        </w:rPr>
        <w:t>и</w:t>
      </w:r>
      <w:r w:rsidRPr="00D51B79">
        <w:rPr>
          <w:rStyle w:val="FontStyle34"/>
          <w:sz w:val="24"/>
          <w:szCs w:val="24"/>
        </w:rPr>
        <w:t>ком.</w:t>
      </w:r>
      <w:proofErr w:type="gramEnd"/>
      <w:r w:rsidRPr="00D51B79">
        <w:rPr>
          <w:rStyle w:val="FontStyle34"/>
          <w:sz w:val="24"/>
          <w:szCs w:val="24"/>
        </w:rPr>
        <w:t xml:space="preserve"> Неучтенные затраты Поставщика по Контракту, связанные с исполнением Контракта, но не включенные в Цену Контракта, не подлежат оплате Заказчиком.</w:t>
      </w:r>
    </w:p>
    <w:p w:rsidR="00D51B79" w:rsidRPr="00D51B79" w:rsidRDefault="00D51B79" w:rsidP="00D51B79">
      <w:pPr>
        <w:pStyle w:val="Style6"/>
        <w:widowControl/>
        <w:tabs>
          <w:tab w:val="left" w:pos="567"/>
        </w:tabs>
        <w:spacing w:line="248" w:lineRule="exact"/>
        <w:ind w:firstLine="0"/>
        <w:rPr>
          <w:rStyle w:val="FontStyle34"/>
          <w:sz w:val="24"/>
          <w:szCs w:val="24"/>
        </w:rPr>
      </w:pPr>
      <w:r w:rsidRPr="00D51B79">
        <w:rPr>
          <w:rStyle w:val="FontStyle34"/>
          <w:sz w:val="24"/>
          <w:szCs w:val="24"/>
        </w:rPr>
        <w:tab/>
      </w:r>
      <w:proofErr w:type="gramStart"/>
      <w:r w:rsidRPr="00D51B79">
        <w:rPr>
          <w:rStyle w:val="FontStyle34"/>
          <w:sz w:val="24"/>
          <w:szCs w:val="24"/>
        </w:rPr>
        <w:t>2.5.Оплата за поставленный товар по настоящему Контракту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Поставщика, указанный в настоящем Контра</w:t>
      </w:r>
      <w:r w:rsidRPr="00D51B79">
        <w:rPr>
          <w:rStyle w:val="FontStyle34"/>
          <w:sz w:val="24"/>
          <w:szCs w:val="24"/>
        </w:rPr>
        <w:t>к</w:t>
      </w:r>
      <w:r w:rsidRPr="00D51B79">
        <w:rPr>
          <w:rStyle w:val="FontStyle34"/>
          <w:sz w:val="24"/>
          <w:szCs w:val="24"/>
        </w:rPr>
        <w:t xml:space="preserve">те, не позднее 7 (семи) рабочих дней на основании выставленного счета, счет-фактуры (при наличии), товарной накладной по форме ТОРГ-12 и (или) УПД, </w:t>
      </w:r>
      <w:r w:rsidRPr="00D51B79">
        <w:rPr>
          <w:rFonts w:eastAsia="Times New Roman"/>
        </w:rPr>
        <w:t>Акта ТРУ (ф.0510452).</w:t>
      </w:r>
      <w:proofErr w:type="gramEnd"/>
    </w:p>
    <w:p w:rsidR="00D51B79" w:rsidRPr="00D51B79" w:rsidRDefault="00D51B79" w:rsidP="00D51B79">
      <w:pPr>
        <w:pStyle w:val="Style9"/>
        <w:widowControl/>
        <w:tabs>
          <w:tab w:val="left" w:pos="567"/>
        </w:tabs>
        <w:spacing w:before="48" w:line="257" w:lineRule="exact"/>
        <w:ind w:firstLine="0"/>
        <w:rPr>
          <w:rStyle w:val="FontStyle34"/>
          <w:sz w:val="24"/>
          <w:szCs w:val="24"/>
        </w:rPr>
      </w:pPr>
      <w:r w:rsidRPr="00D51B79">
        <w:rPr>
          <w:rStyle w:val="FontStyle34"/>
          <w:sz w:val="24"/>
          <w:szCs w:val="24"/>
        </w:rPr>
        <w:tab/>
        <w:t>2.6.Датой платежа является дата проведения операции по списанию соответствующей суммы со счета Заказчика для ее зачисления на счет Поставщика. Дата платежа определяется по банковской отметке на соответствующем платежном поручении Заказчика.</w:t>
      </w:r>
    </w:p>
    <w:p w:rsidR="00D51B79" w:rsidRPr="00D51B79" w:rsidRDefault="00D51B79" w:rsidP="00D51B79">
      <w:pPr>
        <w:pStyle w:val="Style9"/>
        <w:widowControl/>
        <w:spacing w:before="48" w:line="257" w:lineRule="exact"/>
        <w:ind w:firstLine="567"/>
        <w:rPr>
          <w:rStyle w:val="FontStyle34"/>
          <w:sz w:val="24"/>
          <w:szCs w:val="24"/>
        </w:rPr>
      </w:pPr>
      <w:r w:rsidRPr="00D51B79">
        <w:rPr>
          <w:rStyle w:val="FontStyle34"/>
          <w:sz w:val="24"/>
          <w:szCs w:val="24"/>
        </w:rPr>
        <w:t>2.7. Источник финансирования Контракта - средства федерального бюджета.</w:t>
      </w:r>
    </w:p>
    <w:p w:rsidR="00D51B79" w:rsidRPr="00010C50" w:rsidRDefault="00D51B79" w:rsidP="00D51B79">
      <w:pPr>
        <w:pStyle w:val="Style9"/>
        <w:widowControl/>
        <w:tabs>
          <w:tab w:val="left" w:pos="567"/>
        </w:tabs>
        <w:spacing w:before="48" w:line="257" w:lineRule="exact"/>
        <w:ind w:firstLine="0"/>
        <w:rPr>
          <w:rStyle w:val="FontStyle34"/>
          <w:sz w:val="22"/>
          <w:szCs w:val="22"/>
        </w:rPr>
      </w:pPr>
      <w:r w:rsidRPr="00D51B79">
        <w:rPr>
          <w:rStyle w:val="FontStyle34"/>
          <w:sz w:val="24"/>
          <w:szCs w:val="24"/>
        </w:rPr>
        <w:tab/>
        <w:t>2.8. Выплата аванса не предусмотрена</w:t>
      </w:r>
      <w:r w:rsidRPr="00010C50">
        <w:rPr>
          <w:rStyle w:val="FontStyle34"/>
          <w:sz w:val="22"/>
          <w:szCs w:val="22"/>
        </w:rPr>
        <w:t>.</w:t>
      </w:r>
    </w:p>
    <w:p w:rsidR="003813D4" w:rsidRDefault="003813D4" w:rsidP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1440"/>
      <w:bookmarkStart w:id="3" w:name="P1477"/>
      <w:bookmarkEnd w:id="2"/>
      <w:bookmarkEnd w:id="3"/>
    </w:p>
    <w:p w:rsidR="00D51B79" w:rsidRDefault="003C36D0" w:rsidP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6D0">
        <w:rPr>
          <w:rFonts w:ascii="Times New Roman" w:hAnsi="Times New Roman" w:cs="Times New Roman"/>
          <w:b/>
          <w:sz w:val="24"/>
          <w:szCs w:val="24"/>
        </w:rPr>
        <w:t>3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 Порядок, сроки и условия поставки</w:t>
      </w:r>
      <w:r w:rsidRPr="003C3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и приемки Товара</w:t>
      </w:r>
    </w:p>
    <w:p w:rsidR="00D51B79" w:rsidRPr="00D51B79" w:rsidRDefault="00D51B79" w:rsidP="00D51B79">
      <w:pPr>
        <w:tabs>
          <w:tab w:val="left" w:pos="0"/>
          <w:tab w:val="left" w:pos="284"/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lang w:eastAsia="ru-RU"/>
        </w:rPr>
        <w:tab/>
      </w:r>
      <w:r>
        <w:rPr>
          <w:rFonts w:eastAsia="Times New Roman" w:cs="Times New Roman"/>
          <w:bCs/>
          <w:lang w:eastAsia="ru-RU"/>
        </w:rPr>
        <w:tab/>
      </w:r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</w:t>
      </w: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обязуется осуществить поставку Товара в полном объеме, соответствующего качества и в срок, согласно условиям настоящего Контракта. </w:t>
      </w:r>
    </w:p>
    <w:p w:rsidR="00D51B79" w:rsidRPr="00D51B79" w:rsidRDefault="00D51B79" w:rsidP="00D51B79">
      <w:pPr>
        <w:tabs>
          <w:tab w:val="left" w:pos="0"/>
          <w:tab w:val="left" w:pos="284"/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ab/>
      </w:r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3.2.</w:t>
      </w: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быть поставлен в таре (упаковке), отвечающей требованиям Технического задания (Приложение № 1 к настоящему Контракту) и обеспечивающей сохранность Товара при перевозке и хранении. </w:t>
      </w:r>
    </w:p>
    <w:p w:rsidR="00D51B79" w:rsidRPr="00D51B79" w:rsidRDefault="00D51B79" w:rsidP="00D51B79">
      <w:pPr>
        <w:tabs>
          <w:tab w:val="left" w:pos="0"/>
          <w:tab w:val="left" w:pos="284"/>
          <w:tab w:val="left" w:pos="56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3.3.</w:t>
      </w: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Товара осуществляется силами и средствами Поставщика в рабочее время Заказчика (в</w:t>
      </w:r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рабочие дням с 8:15 до 17:00, в пятницу и предпраздничные дни с 8:15 до 16:00, перерывы на обед с 12:00 </w:t>
      </w:r>
      <w:proofErr w:type="gramStart"/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13:00 </w:t>
      </w:r>
      <w:proofErr w:type="gramStart"/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Pr="00D51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местному времени). </w:t>
      </w:r>
    </w:p>
    <w:p w:rsidR="00D51B79" w:rsidRPr="00D51B79" w:rsidRDefault="00D51B79" w:rsidP="00D51B79">
      <w:pPr>
        <w:widowControl w:val="0"/>
        <w:shd w:val="clear" w:color="auto" w:fill="FFFFFF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При поставке Товара  Поставщик передает Заказчику следующие документы: </w:t>
      </w:r>
    </w:p>
    <w:p w:rsidR="00D51B79" w:rsidRPr="00D51B79" w:rsidRDefault="00D51B79" w:rsidP="00D51B79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счет;</w:t>
      </w:r>
    </w:p>
    <w:p w:rsidR="00D51B79" w:rsidRPr="00D51B79" w:rsidRDefault="00D51B79" w:rsidP="00D51B79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 приема – передачи Товара, оформленный согласно Приложению № 2 к настоящему Контракту, подписанный уполномоченным лицом Поставщика, в 2 – х экземплярах, по одному экземпляру Поставщику и Заказчику.</w:t>
      </w:r>
    </w:p>
    <w:p w:rsidR="00D51B79" w:rsidRPr="00D51B79" w:rsidRDefault="00D51B79" w:rsidP="00D51B79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счёт-фактуру или универсальный передаточный документ (далее - УПД), товарную – накладную по форме ТОРГ-12, </w:t>
      </w:r>
      <w:proofErr w:type="gramStart"/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подписанные</w:t>
      </w:r>
      <w:proofErr w:type="gramEnd"/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лицом Поставщика, - в 2 (двух) экземплярах, по одному экземпляру Поставщику и Заказчику.</w:t>
      </w:r>
    </w:p>
    <w:p w:rsidR="00D51B79" w:rsidRPr="00D51B79" w:rsidRDefault="00D51B79" w:rsidP="00D51B79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Заказчик подписывает УПД или товарную накладную по форме ТОРГ-12, акт приема – передачи Товара, </w:t>
      </w:r>
      <w:proofErr w:type="gramStart"/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акт ТРУ</w:t>
      </w:r>
      <w:proofErr w:type="gramEnd"/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(ф.0510452), в срок не позднее 3 (трех) рабочих дней осуществляет экспертизу Товара на их соответствие требованиям Технического задания (Приложение № 1 к настоящему Контракту), условиям настоящего Контракта.</w:t>
      </w:r>
    </w:p>
    <w:p w:rsidR="00D51B79" w:rsidRPr="00D51B79" w:rsidRDefault="00D51B79" w:rsidP="00D51B79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3.6.При отсутствии недостатков уполномоченное лицо Заказчика в течение 2 (двух) рабочих дней после проведения экспертизы проставляет отметку о положительном прохождении экспертизы и передает (направляет)  документы Поставщику УПД или товарную накладную по форме ТОРГ-12, акт приема – передачи Товара (Приложение № 2 к Контракту, являющееся его неотъемлемой частью), акт ТРУ (ф.0510452). </w:t>
      </w:r>
    </w:p>
    <w:p w:rsidR="00D51B79" w:rsidRPr="00D51B79" w:rsidRDefault="00D51B79" w:rsidP="00D51B79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Заполненный и подписанный Заказчиком акт ТРУ (ф.0510452) подписывается Поставщиком  в срок не позднее 1-го рабочего дня и направляется Заказчику на электронную почту </w:t>
      </w:r>
      <w:hyperlink r:id="rId9" w:history="1"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xo</w:t>
        </w:r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</w:t>
        </w:r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7500@</w:t>
        </w:r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tax</w:t>
        </w:r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D51B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D51B79" w:rsidRPr="00D51B79" w:rsidRDefault="00D51B79" w:rsidP="00D51B79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3.7.Обязательства Поставщика по Контракту считаются исполненными в полном объеме и надлежащим образом после подписания обеими Сторонами акта приема – передачи Товара (Приложение № 2 к Контракту, являющееся его неотъемлемой частью), УПД или товарной накладной по форме ТОРГ-12, акта ТРУ (ф.0510452). </w:t>
      </w:r>
    </w:p>
    <w:p w:rsidR="00D51B79" w:rsidRPr="00D51B79" w:rsidRDefault="00D51B79" w:rsidP="00D51B79">
      <w:pPr>
        <w:shd w:val="clear" w:color="auto" w:fill="FFFFFF"/>
        <w:tabs>
          <w:tab w:val="left" w:pos="567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B79">
        <w:rPr>
          <w:rFonts w:ascii="Times New Roman" w:eastAsia="Times New Roman" w:hAnsi="Times New Roman" w:cs="Times New Roman"/>
          <w:sz w:val="24"/>
          <w:szCs w:val="24"/>
          <w:lang w:eastAsia="ru-RU"/>
        </w:rPr>
        <w:t>3.8.Стороны допускают обмен документами в электронном виде подписанных ЭЦП, и признают их юридическую силу.</w:t>
      </w:r>
    </w:p>
    <w:p w:rsidR="00D51B79" w:rsidRDefault="00D51B79" w:rsidP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76CE7" w:rsidRPr="003C36D0" w:rsidRDefault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1480"/>
      <w:bookmarkEnd w:id="4"/>
      <w:r w:rsidRPr="003C36D0">
        <w:rPr>
          <w:rFonts w:ascii="Times New Roman" w:hAnsi="Times New Roman" w:cs="Times New Roman"/>
          <w:b/>
          <w:sz w:val="24"/>
          <w:szCs w:val="24"/>
        </w:rPr>
        <w:t>4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97"/>
      <w:bookmarkEnd w:id="5"/>
      <w:r w:rsidRPr="003C36D0"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4.1.1. поставить Товар в порядке, количестве, в срок и на условиях, предусмотренных Контрактом и Техническим заданием;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99"/>
      <w:bookmarkEnd w:id="6"/>
      <w:r w:rsidRPr="003C36D0">
        <w:rPr>
          <w:rFonts w:ascii="Times New Roman" w:hAnsi="Times New Roman" w:cs="Times New Roman"/>
          <w:sz w:val="24"/>
          <w:szCs w:val="24"/>
        </w:rPr>
        <w:t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установленным законодательством Российской Федерации и Контрактом;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504"/>
      <w:bookmarkStart w:id="8" w:name="P1503"/>
      <w:bookmarkStart w:id="9" w:name="P1502"/>
      <w:bookmarkStart w:id="10" w:name="P1505"/>
      <w:bookmarkEnd w:id="7"/>
      <w:bookmarkEnd w:id="8"/>
      <w:bookmarkEnd w:id="9"/>
      <w:bookmarkEnd w:id="10"/>
      <w:r w:rsidRPr="003C36D0">
        <w:rPr>
          <w:rFonts w:ascii="Times New Roman" w:hAnsi="Times New Roman" w:cs="Times New Roman"/>
          <w:sz w:val="24"/>
          <w:szCs w:val="24"/>
        </w:rPr>
        <w:t>4.1.</w:t>
      </w:r>
      <w:r w:rsidR="00C86258">
        <w:rPr>
          <w:rFonts w:ascii="Times New Roman" w:hAnsi="Times New Roman" w:cs="Times New Roman"/>
          <w:sz w:val="24"/>
          <w:szCs w:val="24"/>
        </w:rPr>
        <w:t>4</w:t>
      </w:r>
      <w:r w:rsidRPr="003C36D0">
        <w:rPr>
          <w:rFonts w:ascii="Times New Roman" w:hAnsi="Times New Roman" w:cs="Times New Roman"/>
          <w:sz w:val="24"/>
          <w:szCs w:val="24"/>
        </w:rPr>
        <w:t>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4.1.</w:t>
      </w:r>
      <w:r w:rsidR="00C86258">
        <w:rPr>
          <w:rFonts w:ascii="Times New Roman" w:hAnsi="Times New Roman" w:cs="Times New Roman"/>
          <w:sz w:val="24"/>
          <w:szCs w:val="24"/>
        </w:rPr>
        <w:t>5</w:t>
      </w:r>
      <w:r w:rsidRPr="003C36D0">
        <w:rPr>
          <w:rFonts w:ascii="Times New Roman" w:hAnsi="Times New Roman" w:cs="Times New Roman"/>
          <w:sz w:val="24"/>
          <w:szCs w:val="24"/>
        </w:rPr>
        <w:t xml:space="preserve">. </w:t>
      </w:r>
      <w:r w:rsidRPr="003C36D0">
        <w:rPr>
          <w:rFonts w:ascii="Times New Roman" w:eastAsia="Times New Roman" w:hAnsi="Times New Roman" w:cs="Times New Roman"/>
          <w:sz w:val="24"/>
          <w:szCs w:val="24"/>
        </w:rPr>
        <w:t>исполнять иные обязательства, предусмотренные действующим законодательством Российской Федерации и Контрактом.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15"/>
      <w:bookmarkStart w:id="12" w:name="P1512"/>
      <w:bookmarkStart w:id="13" w:name="P1511"/>
      <w:bookmarkStart w:id="14" w:name="P1508"/>
      <w:bookmarkStart w:id="15" w:name="P1507"/>
      <w:bookmarkEnd w:id="11"/>
      <w:bookmarkEnd w:id="12"/>
      <w:bookmarkEnd w:id="13"/>
      <w:bookmarkEnd w:id="14"/>
      <w:bookmarkEnd w:id="15"/>
      <w:r w:rsidRPr="003C36D0"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4.2.1. требовать от Заказчика произвести приемку Товара в порядке и в сроки, предусмотренные Контрактом;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518"/>
      <w:bookmarkEnd w:id="16"/>
      <w:r w:rsidRPr="003C36D0"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519"/>
      <w:bookmarkEnd w:id="17"/>
      <w:r w:rsidRPr="003C36D0">
        <w:rPr>
          <w:rFonts w:ascii="Times New Roman" w:hAnsi="Times New Roman" w:cs="Times New Roman"/>
          <w:sz w:val="24"/>
          <w:szCs w:val="24"/>
        </w:rPr>
        <w:lastRenderedPageBreak/>
        <w:t xml:space="preserve">4.2.3. принять решение об одностороннем отказе от исполнения Контракта в соответствии с гражданским законодательством; 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w:anchor="P1550">
        <w:r w:rsidRPr="003C36D0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</w:t>
        </w:r>
        <w:r w:rsidR="00C80521" w:rsidRPr="00C80521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C36D0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21"/>
      <w:bookmarkEnd w:id="18"/>
      <w:r w:rsidRPr="003C36D0">
        <w:rPr>
          <w:rFonts w:ascii="Times New Roman" w:hAnsi="Times New Roman" w:cs="Times New Roman"/>
          <w:sz w:val="24"/>
          <w:szCs w:val="24"/>
        </w:rPr>
        <w:t>4.2.</w:t>
      </w:r>
      <w:r w:rsidR="00C86258">
        <w:rPr>
          <w:rFonts w:ascii="Times New Roman" w:hAnsi="Times New Roman" w:cs="Times New Roman"/>
          <w:sz w:val="24"/>
          <w:szCs w:val="24"/>
        </w:rPr>
        <w:t>5</w:t>
      </w:r>
      <w:r w:rsidRPr="003C36D0">
        <w:rPr>
          <w:rFonts w:ascii="Times New Roman" w:hAnsi="Times New Roman" w:cs="Times New Roman"/>
          <w:sz w:val="24"/>
          <w:szCs w:val="24"/>
        </w:rPr>
        <w:t>. Осуществлять иные права, предусмотренные действующим законодательством Российской Федерации и Контрактом.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 xml:space="preserve">4.3.1.обеспечить своевременную приемку и оплату поставленного Товара надлежащего качества в </w:t>
      </w:r>
      <w:proofErr w:type="gramStart"/>
      <w:r w:rsidRPr="003C36D0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C36D0">
        <w:rPr>
          <w:rFonts w:ascii="Times New Roman" w:hAnsi="Times New Roman" w:cs="Times New Roman"/>
          <w:sz w:val="24"/>
          <w:szCs w:val="24"/>
        </w:rPr>
        <w:t xml:space="preserve"> и сроки, предусмотренные Контрактом; 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525"/>
      <w:bookmarkEnd w:id="19"/>
      <w:r w:rsidRPr="003C36D0">
        <w:rPr>
          <w:rFonts w:ascii="Times New Roman" w:hAnsi="Times New Roman" w:cs="Times New Roman"/>
          <w:sz w:val="24"/>
          <w:szCs w:val="24"/>
        </w:rPr>
        <w:t>4.3.</w:t>
      </w:r>
      <w:r w:rsidR="00C86258">
        <w:rPr>
          <w:rFonts w:ascii="Times New Roman" w:hAnsi="Times New Roman" w:cs="Times New Roman"/>
          <w:sz w:val="24"/>
          <w:szCs w:val="24"/>
        </w:rPr>
        <w:t>2</w:t>
      </w:r>
      <w:r w:rsidRPr="003C36D0">
        <w:rPr>
          <w:rFonts w:ascii="Times New Roman" w:hAnsi="Times New Roman" w:cs="Times New Roman"/>
          <w:sz w:val="24"/>
          <w:szCs w:val="24"/>
        </w:rPr>
        <w:t xml:space="preserve">. требовать уплаты неустоек (штрафов, пеней) в соответствии с </w:t>
      </w:r>
      <w:hyperlink w:anchor="P1550">
        <w:r w:rsidRPr="003C36D0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</w:t>
        </w:r>
        <w:r w:rsidR="00C80521" w:rsidRPr="00C80521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C36D0">
        <w:rPr>
          <w:rFonts w:ascii="Times New Roman" w:hAnsi="Times New Roman" w:cs="Times New Roman"/>
          <w:sz w:val="24"/>
          <w:szCs w:val="24"/>
        </w:rPr>
        <w:t xml:space="preserve"> Контракта;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4.3.</w:t>
      </w:r>
      <w:r w:rsidR="00C86258">
        <w:rPr>
          <w:rFonts w:ascii="Times New Roman" w:hAnsi="Times New Roman" w:cs="Times New Roman"/>
          <w:sz w:val="24"/>
          <w:szCs w:val="24"/>
        </w:rPr>
        <w:t>3</w:t>
      </w:r>
      <w:r w:rsidRPr="003C36D0">
        <w:rPr>
          <w:rFonts w:ascii="Times New Roman" w:hAnsi="Times New Roman" w:cs="Times New Roman"/>
          <w:sz w:val="24"/>
          <w:szCs w:val="24"/>
        </w:rPr>
        <w:t xml:space="preserve">. провести экспертизу поставленного Товара для проверки его соответствия условиям Контракта в соответствии с </w:t>
      </w:r>
      <w:r w:rsidRPr="003C36D0">
        <w:rPr>
          <w:rFonts w:ascii="Times New Roman" w:hAnsi="Times New Roman" w:cs="Times New Roman"/>
          <w:bCs/>
          <w:color w:val="000000"/>
          <w:sz w:val="24"/>
          <w:szCs w:val="24"/>
        </w:rPr>
        <w:t>Законом о контрактной системе</w:t>
      </w:r>
      <w:r w:rsidRPr="003C36D0">
        <w:rPr>
          <w:rFonts w:ascii="Times New Roman" w:hAnsi="Times New Roman" w:cs="Times New Roman"/>
          <w:sz w:val="24"/>
          <w:szCs w:val="24"/>
        </w:rPr>
        <w:t>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29"/>
      <w:bookmarkEnd w:id="20"/>
      <w:r w:rsidRPr="003C36D0"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4.4.1. требовать от Поставщика надлежащего исполнения обязательств по Контракту;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4.4.3.проверять ход и качество выполнения Поставщиком условий Контракта без вмешательства в оперативно-хозяйственную деятельность Поставщика;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 xml:space="preserve">4.4.4.требовать возмещения убытков в соответствии с </w:t>
      </w:r>
      <w:hyperlink w:anchor="P1550">
        <w:r w:rsidRPr="003C36D0">
          <w:rPr>
            <w:rFonts w:ascii="Times New Roman" w:hAnsi="Times New Roman" w:cs="Times New Roman"/>
            <w:color w:val="0000FF"/>
            <w:sz w:val="24"/>
            <w:szCs w:val="24"/>
          </w:rPr>
          <w:t xml:space="preserve">разделом </w:t>
        </w:r>
        <w:r w:rsidR="00C80521" w:rsidRPr="00C80521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3C36D0">
        <w:rPr>
          <w:rFonts w:ascii="Times New Roman" w:hAnsi="Times New Roman" w:cs="Times New Roman"/>
          <w:sz w:val="24"/>
          <w:szCs w:val="24"/>
        </w:rPr>
        <w:t xml:space="preserve"> Контракта, причиненных по вине Поставщика;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34"/>
      <w:bookmarkEnd w:id="21"/>
      <w:r w:rsidRPr="003C36D0"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Контракта количество Товара, предусмотренного Контрактом, не более чем на десять процентов в порядке и на условиях, установленных </w:t>
      </w:r>
      <w:r w:rsidRPr="003C36D0">
        <w:rPr>
          <w:rFonts w:ascii="Times New Roman" w:hAnsi="Times New Roman" w:cs="Times New Roman"/>
          <w:bCs/>
          <w:color w:val="000000"/>
          <w:sz w:val="24"/>
          <w:szCs w:val="24"/>
        </w:rPr>
        <w:t>Законом о контрактной системе;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4.4.6. отказаться от приемки и оплаты Товара, не соответствующего условиям Контракта;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536"/>
      <w:bookmarkEnd w:id="22"/>
      <w:r w:rsidRPr="003C36D0"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Контракта в соответствии с гражданским законодательством; 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537"/>
      <w:bookmarkEnd w:id="23"/>
      <w:r w:rsidRPr="003C36D0"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организаций; 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4.4.9.о</w:t>
      </w:r>
      <w:r w:rsidRPr="003C36D0">
        <w:rPr>
          <w:rFonts w:ascii="Times New Roman" w:eastAsia="Times New Roman" w:hAnsi="Times New Roman" w:cs="Times New Roman"/>
          <w:sz w:val="24"/>
          <w:szCs w:val="24"/>
        </w:rPr>
        <w:t>существлять иные права, предусмотренные действующим законодательством Российской Федерации и Контрактом.</w:t>
      </w: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C36D0">
        <w:rPr>
          <w:rFonts w:ascii="Times New Roman" w:hAnsi="Times New Roman" w:cs="Times New Roman"/>
          <w:b/>
          <w:sz w:val="24"/>
          <w:szCs w:val="24"/>
        </w:rPr>
        <w:t>5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 Качество Товара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5.1.Поставщик гарантирует, что поставляемый Товар соответствует требованиям, установленным Контрактом.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5.2.Поставщик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546"/>
      <w:bookmarkEnd w:id="24"/>
      <w:r w:rsidRPr="003C36D0">
        <w:rPr>
          <w:rFonts w:ascii="Times New Roman" w:hAnsi="Times New Roman" w:cs="Times New Roman"/>
          <w:sz w:val="24"/>
          <w:szCs w:val="24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Техническом задании (Приложение №1 к Контракту). </w:t>
      </w: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547"/>
      <w:bookmarkEnd w:id="25"/>
    </w:p>
    <w:p w:rsidR="00476CE7" w:rsidRDefault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6" w:name="P1550"/>
      <w:bookmarkEnd w:id="26"/>
      <w:r w:rsidRPr="003C36D0">
        <w:rPr>
          <w:rFonts w:ascii="Times New Roman" w:hAnsi="Times New Roman" w:cs="Times New Roman"/>
          <w:b/>
          <w:sz w:val="24"/>
          <w:szCs w:val="24"/>
        </w:rPr>
        <w:t>6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 xml:space="preserve">. Ответственность Сторон </w:t>
      </w:r>
    </w:p>
    <w:p w:rsidR="00F92A70" w:rsidRPr="00F92A70" w:rsidRDefault="00F92A70" w:rsidP="00F92A70">
      <w:pPr>
        <w:tabs>
          <w:tab w:val="left" w:pos="0"/>
        </w:tabs>
        <w:suppressAutoHyphens w:val="0"/>
        <w:autoSpaceDE w:val="0"/>
        <w:autoSpaceDN w:val="0"/>
        <w:adjustRightInd w:val="0"/>
        <w:spacing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1561"/>
      <w:bookmarkEnd w:id="27"/>
      <w:r w:rsidRPr="00F92A70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обязательств, предусмотре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Контрактом, Стороны несут ответственность в соответствии с законодательством Российской Федерации и условиями Контракта.</w:t>
      </w:r>
    </w:p>
    <w:p w:rsidR="00F92A70" w:rsidRPr="00F92A70" w:rsidRDefault="00F92A70" w:rsidP="00F92A70">
      <w:pPr>
        <w:suppressAutoHyphens w:val="0"/>
        <w:autoSpaceDE w:val="0"/>
        <w:autoSpaceDN w:val="0"/>
        <w:adjustRightInd w:val="0"/>
        <w:spacing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.2. Ответственность Заказчика:</w:t>
      </w:r>
    </w:p>
    <w:p w:rsidR="00F92A70" w:rsidRPr="00F92A70" w:rsidRDefault="00F92A70" w:rsidP="00F92A70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.2.1.В случае просрочки исполнения Заказчиком обязательств, предусмотренных Ко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F92A70" w:rsidRPr="00F92A70" w:rsidRDefault="00F92A70" w:rsidP="00F92A70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.2.2.Пеня начисляется за каждый день просрочки исполнения обязательства, пред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смотренного Контрактом, начиная со дня, следующего после дня истечения,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92A70" w:rsidRPr="00F92A70" w:rsidRDefault="00F92A70" w:rsidP="00F92A70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.2.3.Штрафы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смотренных Контрактом.</w:t>
      </w:r>
    </w:p>
    <w:p w:rsidR="00F92A70" w:rsidRPr="00F92A70" w:rsidRDefault="00F92A70" w:rsidP="00F92A70">
      <w:pPr>
        <w:suppressAutoHyphens w:val="0"/>
        <w:autoSpaceDE w:val="0"/>
        <w:autoSpaceDN w:val="0"/>
        <w:adjustRightInd w:val="0"/>
        <w:spacing w:before="5" w:after="0" w:line="253" w:lineRule="exac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штраф уст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навливается в размере 1 000,00 рублей.</w:t>
      </w:r>
    </w:p>
    <w:p w:rsidR="00F92A70" w:rsidRPr="00F92A70" w:rsidRDefault="00F92A70" w:rsidP="00F92A70">
      <w:pPr>
        <w:tabs>
          <w:tab w:val="left" w:pos="709"/>
        </w:tabs>
        <w:suppressAutoHyphens w:val="0"/>
        <w:autoSpaceDE w:val="0"/>
        <w:autoSpaceDN w:val="0"/>
        <w:adjustRightInd w:val="0"/>
        <w:spacing w:before="5"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.2.4.Общая сумма начисленных штрафов за ненадлежащее исполнение Заказчиком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обязательств, предусмотренных Контрактом, не может превышать цену Контракта.</w:t>
      </w:r>
    </w:p>
    <w:p w:rsidR="00F92A70" w:rsidRPr="00F92A70" w:rsidRDefault="00F92A70" w:rsidP="00F92A70">
      <w:pPr>
        <w:tabs>
          <w:tab w:val="left" w:pos="709"/>
        </w:tabs>
        <w:suppressAutoHyphens w:val="0"/>
        <w:autoSpaceDE w:val="0"/>
        <w:autoSpaceDN w:val="0"/>
        <w:adjustRightInd w:val="0"/>
        <w:spacing w:after="0" w:line="25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.3. Ответственность Поставщика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92A70" w:rsidRPr="00F92A70" w:rsidRDefault="00F92A70" w:rsidP="00F92A70">
      <w:pPr>
        <w:tabs>
          <w:tab w:val="left" w:pos="567"/>
        </w:tabs>
        <w:suppressAutoHyphens w:val="0"/>
        <w:autoSpaceDE w:val="0"/>
        <w:autoSpaceDN w:val="0"/>
        <w:adjustRightInd w:val="0"/>
        <w:spacing w:before="10"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.3.1.В случае просрочки исполнения Поставщиком обязательств, предусмотренных Ко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F92A70" w:rsidRPr="00F92A70" w:rsidRDefault="00F92A70" w:rsidP="00F92A70">
      <w:pPr>
        <w:tabs>
          <w:tab w:val="left" w:pos="567"/>
        </w:tabs>
        <w:suppressAutoHyphens w:val="0"/>
        <w:autoSpaceDE w:val="0"/>
        <w:autoSpaceDN w:val="0"/>
        <w:adjustRightInd w:val="0"/>
        <w:spacing w:before="10"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.3.2.Пеня начисляется за каждый день просрочки исполнения Поставщиком обязател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предусмотренного Контрактом, начиная со дня, следующего после дня истечения уст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новленного Контрактом срока исполнения обязательства, и устанавливается Контрактом в ра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шенной на сумму, пропорциональную объему обязательств, предусмотренных Контрактом (с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ответствующим отдельным этапом</w:t>
      </w:r>
      <w:proofErr w:type="gramEnd"/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Контракта) и фактически исполненных Поста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щиком, за исключением случаев, если законодательством Российской Федерации установлен иной порядок начисления пени.</w:t>
      </w:r>
    </w:p>
    <w:p w:rsidR="00F92A70" w:rsidRPr="00F92A70" w:rsidRDefault="00F92A70" w:rsidP="00F92A70">
      <w:pPr>
        <w:tabs>
          <w:tab w:val="left" w:pos="567"/>
        </w:tabs>
        <w:suppressAutoHyphens w:val="0"/>
        <w:autoSpaceDE w:val="0"/>
        <w:autoSpaceDN w:val="0"/>
        <w:adjustRightInd w:val="0"/>
        <w:spacing w:before="10"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.3.3.Штрафы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щиком обязательств (в том числе гарантийного обязательства), предусмотренных Контрактом.</w:t>
      </w:r>
    </w:p>
    <w:p w:rsidR="00F92A70" w:rsidRPr="00F92A70" w:rsidRDefault="00F92A70" w:rsidP="00F92A70">
      <w:pPr>
        <w:tabs>
          <w:tab w:val="left" w:pos="567"/>
        </w:tabs>
        <w:suppressAutoHyphens w:val="0"/>
        <w:autoSpaceDE w:val="0"/>
        <w:autoSpaceDN w:val="0"/>
        <w:adjustRightInd w:val="0"/>
        <w:spacing w:before="10"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.3.4.За каждый факт неисполнения или ненадлежащего исполнения Поставщиком обяз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10% цены Контракта и составляет</w:t>
      </w:r>
      <w:proofErr w:type="gramStart"/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 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92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 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proofErr w:type="gramEnd"/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рубль </w:t>
      </w:r>
      <w:r w:rsidRPr="00F92A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 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пеек.</w:t>
      </w:r>
    </w:p>
    <w:p w:rsidR="00F92A70" w:rsidRPr="00F92A70" w:rsidRDefault="00F92A70" w:rsidP="00F92A70">
      <w:pPr>
        <w:tabs>
          <w:tab w:val="left" w:pos="567"/>
        </w:tabs>
        <w:suppressAutoHyphens w:val="0"/>
        <w:autoSpaceDE w:val="0"/>
        <w:autoSpaceDN w:val="0"/>
        <w:adjustRightInd w:val="0"/>
        <w:spacing w:before="10"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.3.5.За каждый факт неисполнения или ненадлежащего исполнения Поставщиком обяз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тельства, предусмотренного Контрактом, которое не имеет стоимостного выражения, штраф устанавливается в размере 1 000,00 рублей.</w:t>
      </w:r>
    </w:p>
    <w:p w:rsidR="00F92A70" w:rsidRPr="00F92A70" w:rsidRDefault="00F92A70" w:rsidP="00F92A70">
      <w:pPr>
        <w:tabs>
          <w:tab w:val="left" w:pos="567"/>
        </w:tabs>
        <w:suppressAutoHyphens w:val="0"/>
        <w:autoSpaceDE w:val="0"/>
        <w:autoSpaceDN w:val="0"/>
        <w:adjustRightInd w:val="0"/>
        <w:spacing w:before="10"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.3.7.Общая сумма начисленных штрафов за неисполнение или ненадлежащее исполнение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Поставщиком обязательств, предусмотренных Контрактом, не может превышать цену Контракта.</w:t>
      </w:r>
    </w:p>
    <w:p w:rsidR="00F92A70" w:rsidRPr="00F92A70" w:rsidRDefault="00F92A70" w:rsidP="00F92A70">
      <w:pPr>
        <w:suppressAutoHyphens w:val="0"/>
        <w:autoSpaceDE w:val="0"/>
        <w:autoSpaceDN w:val="0"/>
        <w:adjustRightInd w:val="0"/>
        <w:spacing w:after="0" w:line="25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.4.Сторона освобождается от уплаты неустойки (штрафа, пени), если докажет, что н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или ненадлежащее исполнение обязательства, предусмотренного Контрактом, пр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изошло вследствие непреодолимой силы или по вине другой Стороны.</w:t>
      </w:r>
    </w:p>
    <w:p w:rsidR="00F92A70" w:rsidRPr="00F92A70" w:rsidRDefault="00F92A70" w:rsidP="00F92A70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92A70">
        <w:rPr>
          <w:rFonts w:ascii="Times New Roman" w:eastAsia="Calibri" w:hAnsi="Times New Roman" w:cs="Times New Roman"/>
          <w:sz w:val="24"/>
          <w:szCs w:val="24"/>
        </w:rPr>
        <w:t>Размеры неустоек (штрафов, пеней), указанные в настоящем разделе, определяются в с</w:t>
      </w:r>
      <w:r w:rsidRPr="00F92A70">
        <w:rPr>
          <w:rFonts w:ascii="Times New Roman" w:eastAsia="Calibri" w:hAnsi="Times New Roman" w:cs="Times New Roman"/>
          <w:sz w:val="24"/>
          <w:szCs w:val="24"/>
        </w:rPr>
        <w:t>о</w:t>
      </w:r>
      <w:r w:rsidRPr="00F92A70">
        <w:rPr>
          <w:rFonts w:ascii="Times New Roman" w:eastAsia="Calibri" w:hAnsi="Times New Roman" w:cs="Times New Roman"/>
          <w:sz w:val="24"/>
          <w:szCs w:val="24"/>
        </w:rPr>
        <w:t>ответствии с положениями статьи 34 Закона о контрактной системе, а также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</w:t>
      </w:r>
      <w:r w:rsidRPr="00F92A70">
        <w:rPr>
          <w:rFonts w:ascii="Times New Roman" w:eastAsia="Calibri" w:hAnsi="Times New Roman" w:cs="Times New Roman"/>
          <w:sz w:val="24"/>
          <w:szCs w:val="24"/>
        </w:rPr>
        <w:t>у</w:t>
      </w:r>
      <w:r w:rsidRPr="00F92A70">
        <w:rPr>
          <w:rFonts w:ascii="Times New Roman" w:eastAsia="Calibri" w:hAnsi="Times New Roman" w:cs="Times New Roman"/>
          <w:sz w:val="24"/>
          <w:szCs w:val="24"/>
        </w:rPr>
        <w:t>смотренных контрактом (за исключением просрочки исполнения обязательств заказчиком, и</w:t>
      </w:r>
      <w:r w:rsidRPr="00F92A70">
        <w:rPr>
          <w:rFonts w:ascii="Times New Roman" w:eastAsia="Calibri" w:hAnsi="Times New Roman" w:cs="Times New Roman"/>
          <w:sz w:val="24"/>
          <w:szCs w:val="24"/>
        </w:rPr>
        <w:t>с</w:t>
      </w:r>
      <w:r w:rsidRPr="00F92A70">
        <w:rPr>
          <w:rFonts w:ascii="Times New Roman" w:eastAsia="Calibri" w:hAnsi="Times New Roman" w:cs="Times New Roman"/>
          <w:sz w:val="24"/>
          <w:szCs w:val="24"/>
        </w:rPr>
        <w:t>полнителем утвержденными постановлением Правительства Российской Федерации от 30.08.2017 № 1042 (далее – Правила).</w:t>
      </w:r>
      <w:proofErr w:type="gramEnd"/>
    </w:p>
    <w:p w:rsidR="00F92A70" w:rsidRPr="00F92A70" w:rsidRDefault="00F92A70" w:rsidP="00F92A70">
      <w:pPr>
        <w:suppressAutoHyphens w:val="0"/>
        <w:autoSpaceDE w:val="0"/>
        <w:autoSpaceDN w:val="0"/>
        <w:adjustRightInd w:val="0"/>
        <w:spacing w:after="0" w:line="253" w:lineRule="exact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Платежные реквизиты для перечисления неустойки за нарушение условий гос. ко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трактов:</w:t>
      </w:r>
    </w:p>
    <w:p w:rsidR="00F92A70" w:rsidRPr="00F92A70" w:rsidRDefault="00F92A70" w:rsidP="00F92A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ОКЦ №7 ГУ Банка России по Центральному федеральному окр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гу//УФК по Тульской области, г. Тула </w:t>
      </w:r>
    </w:p>
    <w:p w:rsidR="00F92A70" w:rsidRPr="00F92A70" w:rsidRDefault="00F92A70" w:rsidP="00F92A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«БИК» Банка: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017003983</w:t>
      </w:r>
    </w:p>
    <w:p w:rsidR="00F92A70" w:rsidRPr="00F92A70" w:rsidRDefault="00F92A70" w:rsidP="00F92A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№» Банка: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40102810445370000059</w:t>
      </w:r>
    </w:p>
    <w:p w:rsidR="00F92A70" w:rsidRPr="00F92A70" w:rsidRDefault="00F92A70" w:rsidP="00F92A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№» получателя: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03100643000000018500</w:t>
      </w:r>
    </w:p>
    <w:p w:rsidR="00F92A70" w:rsidRPr="00F92A70" w:rsidRDefault="00F92A70" w:rsidP="00F92A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Казначейство Росси</w:t>
      </w:r>
      <w:proofErr w:type="gramStart"/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и(</w:t>
      </w:r>
      <w:proofErr w:type="gramEnd"/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ФНС России) </w:t>
      </w:r>
    </w:p>
    <w:p w:rsidR="00F92A70" w:rsidRPr="00F92A70" w:rsidRDefault="00F92A70" w:rsidP="00F92A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proofErr w:type="gramEnd"/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proofErr w:type="spellStart"/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сч</w:t>
      </w:r>
      <w:proofErr w:type="spellEnd"/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04851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93150</w:t>
      </w:r>
    </w:p>
    <w:p w:rsidR="00F92A70" w:rsidRPr="00F92A70" w:rsidRDefault="00F92A70" w:rsidP="00F92A70">
      <w:pPr>
        <w:widowControl w:val="0"/>
        <w:tabs>
          <w:tab w:val="left" w:pos="61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 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18211607010019000140</w:t>
      </w:r>
    </w:p>
    <w:p w:rsidR="00F92A70" w:rsidRPr="00F92A70" w:rsidRDefault="00F92A70" w:rsidP="00F92A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2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поле «61» ИНН налогового органа - </w:t>
      </w:r>
      <w:r w:rsidRPr="00F92A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7727406020</w:t>
      </w:r>
      <w:r w:rsidRPr="00F92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F92A70" w:rsidRPr="00F92A70" w:rsidRDefault="00F92A70" w:rsidP="00F92A70">
      <w:pPr>
        <w:widowControl w:val="0"/>
        <w:tabs>
          <w:tab w:val="left" w:pos="61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F92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поле «103» КПП налогового органа – </w:t>
      </w:r>
      <w:r w:rsidRPr="00F92A7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770801001</w:t>
      </w:r>
    </w:p>
    <w:p w:rsidR="00F92A70" w:rsidRPr="00F92A70" w:rsidRDefault="00F92A70" w:rsidP="00F92A70">
      <w:pPr>
        <w:widowControl w:val="0"/>
        <w:tabs>
          <w:tab w:val="left" w:pos="61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92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поле «105» ОКТМО  - 76701000</w:t>
      </w:r>
    </w:p>
    <w:p w:rsidR="00F92A70" w:rsidRPr="00F92A70" w:rsidRDefault="00F92A70" w:rsidP="00F92A70">
      <w:pPr>
        <w:widowControl w:val="0"/>
        <w:tabs>
          <w:tab w:val="left" w:pos="612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поля «106», «107», «108», «109» - 0</w:t>
      </w:r>
    </w:p>
    <w:p w:rsidR="00F92A70" w:rsidRPr="00F92A70" w:rsidRDefault="00F92A70" w:rsidP="00F92A70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платежа: 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«Пени (неустойка) за нарушение условий государственного ко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тракта №  от</w:t>
      </w:r>
      <w:proofErr w:type="gramStart"/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,</w:t>
      </w:r>
      <w:proofErr w:type="gramEnd"/>
      <w:r w:rsidRPr="00F92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требование №  от  »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A70" w:rsidRPr="00F92A70" w:rsidRDefault="00F92A70" w:rsidP="00F92A70">
      <w:pPr>
        <w:widowControl w:val="0"/>
        <w:tabs>
          <w:tab w:val="left" w:pos="949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92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В случае самостоятельного перечисления поставщиком неустойки за нарушение усл</w:t>
      </w:r>
      <w:r w:rsidRPr="00F92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F92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вий гос. контрактов обязательно предоставить копию платежного поручения в УФНС</w:t>
      </w:r>
      <w:r w:rsidRPr="00F92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2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России по Забайкальскому краю!</w:t>
      </w:r>
    </w:p>
    <w:p w:rsidR="003813D4" w:rsidRDefault="003813D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76CE7" w:rsidRPr="003C36D0" w:rsidRDefault="00C862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476CE7" w:rsidRPr="003C36D0" w:rsidRDefault="00C8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59E4" w:rsidRPr="003C36D0">
        <w:rPr>
          <w:rFonts w:ascii="Times New Roman" w:hAnsi="Times New Roman" w:cs="Times New Roman"/>
          <w:sz w:val="24"/>
          <w:szCs w:val="24"/>
        </w:rPr>
        <w:t>.1.Стороны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476CE7" w:rsidRPr="003C36D0" w:rsidRDefault="00C8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59E4" w:rsidRPr="003C36D0">
        <w:rPr>
          <w:rFonts w:ascii="Times New Roman" w:hAnsi="Times New Roman" w:cs="Times New Roman"/>
          <w:sz w:val="24"/>
          <w:szCs w:val="24"/>
        </w:rPr>
        <w:t>.2.В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476CE7" w:rsidRPr="003C36D0" w:rsidRDefault="00C862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59E4" w:rsidRPr="003C36D0">
        <w:rPr>
          <w:rFonts w:ascii="Times New Roman" w:hAnsi="Times New Roman" w:cs="Times New Roman"/>
          <w:sz w:val="24"/>
          <w:szCs w:val="24"/>
        </w:rPr>
        <w:t xml:space="preserve">.3.Несвоевременное уведомление об обстоятельствах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Контракту по причине указанных обстоятельств. </w:t>
      </w:r>
    </w:p>
    <w:p w:rsidR="00476CE7" w:rsidRPr="003C36D0" w:rsidRDefault="00C8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59E4" w:rsidRPr="003C36D0">
        <w:rPr>
          <w:rFonts w:ascii="Times New Roman" w:hAnsi="Times New Roman" w:cs="Times New Roman"/>
          <w:sz w:val="24"/>
          <w:szCs w:val="24"/>
        </w:rPr>
        <w:t>.4.Подтверждением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476CE7" w:rsidRPr="003C36D0" w:rsidRDefault="00C8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C59E4" w:rsidRPr="003C36D0">
        <w:rPr>
          <w:rFonts w:ascii="Times New Roman" w:hAnsi="Times New Roman" w:cs="Times New Roman"/>
          <w:sz w:val="24"/>
          <w:szCs w:val="24"/>
        </w:rPr>
        <w:t>.5.В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476CE7" w:rsidRPr="003C36D0" w:rsidRDefault="00C862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</w:t>
      </w:r>
      <w:r w:rsidR="000C59E4" w:rsidRPr="003C36D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Антикоррупционная оговорка</w:t>
      </w:r>
    </w:p>
    <w:p w:rsidR="00476CE7" w:rsidRPr="003C36D0" w:rsidRDefault="00C86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>.1.При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</w:t>
      </w:r>
      <w:proofErr w:type="gramEnd"/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неправомерных целей.</w:t>
      </w:r>
    </w:p>
    <w:p w:rsidR="00476CE7" w:rsidRPr="003C36D0" w:rsidRDefault="00C86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>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>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как дача (получение) взятки, коммерческий подкуп, а также иные действия,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 любой возможности возникновения конфликта интересов в связи с</w:t>
      </w:r>
      <w:proofErr w:type="gramEnd"/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условий настоящего контракта.</w:t>
      </w:r>
    </w:p>
    <w:p w:rsidR="00476CE7" w:rsidRPr="003C36D0" w:rsidRDefault="00C86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.3. В случае возникновения у Стороны обоснованных подозрений, что произошло или может произойти нарушение каких-либо положений 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>п. п.</w:t>
      </w:r>
      <w:r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>.2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положений 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 xml:space="preserve">п. п. </w:t>
      </w:r>
      <w:r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>.2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контракта, а также возникновение личной заинтересованности при исполнении настоящего контракта, которая приводит или может привести к конфликту интересов.</w:t>
      </w:r>
    </w:p>
    <w:p w:rsidR="00476CE7" w:rsidRPr="003C36D0" w:rsidRDefault="00C86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.4. Сторона, получившая письменное уведомление, указанное в 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 xml:space="preserve">п. </w:t>
      </w:r>
      <w:r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>.3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контракта, обязана рассмотреть уведомление и сообщить другой Стороне об итогах его рассмотрения в течение 10 (десяти) дней </w:t>
      </w:r>
      <w:proofErr w:type="gramStart"/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76CE7" w:rsidRPr="003C36D0" w:rsidRDefault="00C862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.5. Стороны гарантируют осуществление надлежащего разбирательства по фактам нарушения положений 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 xml:space="preserve">п. п. </w:t>
      </w:r>
      <w:r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>.1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FF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FF"/>
          <w:sz w:val="24"/>
          <w:szCs w:val="24"/>
        </w:rPr>
        <w:t>.2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контракта и применение эффективных мер по предотвращению возможных конфликтных ситуаций.</w:t>
      </w:r>
    </w:p>
    <w:p w:rsidR="00476CE7" w:rsidRPr="003C36D0" w:rsidRDefault="00C8625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C59E4" w:rsidRPr="003C36D0">
        <w:rPr>
          <w:rFonts w:ascii="Times New Roman" w:hAnsi="Times New Roman" w:cs="Times New Roman"/>
          <w:color w:val="000000"/>
          <w:sz w:val="24"/>
          <w:szCs w:val="24"/>
        </w:rPr>
        <w:t>.6.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направляет информацию о фактах нарушений и материалы в компетентные органы в соответствии с действующим законодательством.</w:t>
      </w:r>
    </w:p>
    <w:p w:rsidR="00476CE7" w:rsidRPr="003C36D0" w:rsidRDefault="00476CE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76CE7" w:rsidRPr="00C80521" w:rsidRDefault="00C862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C59E4" w:rsidRPr="00C8052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476CE7" w:rsidRPr="003C36D0" w:rsidRDefault="00C8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59E4" w:rsidRPr="003C36D0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:rsidR="00476CE7" w:rsidRPr="003C36D0" w:rsidRDefault="00C8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59E4" w:rsidRPr="003C36D0">
        <w:rPr>
          <w:rFonts w:ascii="Times New Roman" w:hAnsi="Times New Roman" w:cs="Times New Roman"/>
          <w:sz w:val="24"/>
          <w:szCs w:val="24"/>
        </w:rPr>
        <w:t>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476CE7" w:rsidRPr="003C36D0" w:rsidRDefault="00C862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59E4" w:rsidRPr="003C36D0">
        <w:rPr>
          <w:rFonts w:ascii="Times New Roman" w:hAnsi="Times New Roman" w:cs="Times New Roman"/>
          <w:sz w:val="24"/>
          <w:szCs w:val="24"/>
        </w:rPr>
        <w:t xml:space="preserve">.4. Срок рассмотрения претензии не может превышать </w:t>
      </w:r>
      <w:r w:rsidR="000C59E4" w:rsidRPr="003C36D0">
        <w:rPr>
          <w:rFonts w:ascii="Times New Roman" w:eastAsia="Calibri" w:hAnsi="Times New Roman" w:cs="Times New Roman"/>
          <w:sz w:val="24"/>
          <w:szCs w:val="24"/>
        </w:rPr>
        <w:t xml:space="preserve">5 (пяти) рабочих дней с момента их размещения в ЕИС, если иные сроки рассмотрения не предусмотрены Контрактом. </w:t>
      </w:r>
    </w:p>
    <w:p w:rsidR="00476CE7" w:rsidRPr="003C36D0" w:rsidRDefault="00C862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59E4" w:rsidRPr="003C36D0">
        <w:rPr>
          <w:rFonts w:ascii="Times New Roman" w:hAnsi="Times New Roman" w:cs="Times New Roman"/>
          <w:sz w:val="24"/>
          <w:szCs w:val="24"/>
        </w:rPr>
        <w:t xml:space="preserve">.5. При </w:t>
      </w:r>
      <w:proofErr w:type="spellStart"/>
      <w:r w:rsidR="000C59E4" w:rsidRPr="003C36D0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0C59E4" w:rsidRPr="003C36D0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порядке, спор разрешается в судебном порядке</w:t>
      </w:r>
      <w:r w:rsidR="000C59E4" w:rsidRPr="003C36D0">
        <w:rPr>
          <w:rFonts w:ascii="Times New Roman" w:eastAsia="Calibri" w:hAnsi="Times New Roman" w:cs="Times New Roman"/>
          <w:sz w:val="24"/>
          <w:szCs w:val="24"/>
        </w:rPr>
        <w:t xml:space="preserve"> в Арбитражном суде Забайкальского края</w:t>
      </w:r>
      <w:r w:rsidR="007A442B">
        <w:rPr>
          <w:rFonts w:ascii="Times New Roman" w:eastAsia="Calibri" w:hAnsi="Times New Roman" w:cs="Times New Roman"/>
          <w:sz w:val="24"/>
          <w:szCs w:val="24"/>
        </w:rPr>
        <w:t>.</w:t>
      </w:r>
      <w:r w:rsidR="000C59E4" w:rsidRPr="003C36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C862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 Срок действия и порядок расторжения Контракта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1</w:t>
      </w:r>
      <w:r w:rsidR="00C86258">
        <w:rPr>
          <w:rFonts w:ascii="Times New Roman" w:hAnsi="Times New Roman" w:cs="Times New Roman"/>
          <w:sz w:val="24"/>
          <w:szCs w:val="24"/>
        </w:rPr>
        <w:t>0</w:t>
      </w:r>
      <w:r w:rsidRPr="003C36D0">
        <w:rPr>
          <w:rFonts w:ascii="Times New Roman" w:hAnsi="Times New Roman" w:cs="Times New Roman"/>
          <w:sz w:val="24"/>
          <w:szCs w:val="24"/>
        </w:rPr>
        <w:t xml:space="preserve">.1. </w:t>
      </w:r>
      <w:r w:rsidRPr="003C36D0">
        <w:rPr>
          <w:rFonts w:ascii="Times New Roman" w:hAnsi="Times New Roman" w:cs="Times New Roman"/>
          <w:color w:val="000000"/>
          <w:sz w:val="24"/>
          <w:szCs w:val="24"/>
        </w:rPr>
        <w:t>Настоящий Контракт, вступает в силу с момента его заключения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3C36D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3C36D0">
        <w:rPr>
          <w:rFonts w:ascii="Times New Roman" w:hAnsi="Times New Roman" w:cs="Times New Roman"/>
          <w:sz w:val="24"/>
          <w:szCs w:val="24"/>
        </w:rPr>
        <w:t xml:space="preserve">Срок действия настоящего Контракта: </w:t>
      </w:r>
      <w:r w:rsidR="00C86258">
        <w:rPr>
          <w:rFonts w:ascii="Times New Roman" w:hAnsi="Times New Roman" w:cs="Times New Roman"/>
          <w:sz w:val="24"/>
          <w:szCs w:val="24"/>
        </w:rPr>
        <w:t>53</w:t>
      </w:r>
      <w:r w:rsidR="0052580C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E10538">
        <w:rPr>
          <w:rFonts w:ascii="Times New Roman" w:hAnsi="Times New Roman" w:cs="Times New Roman"/>
          <w:sz w:val="24"/>
          <w:szCs w:val="24"/>
        </w:rPr>
        <w:t xml:space="preserve"> дня с момента подписания Контракта</w:t>
      </w:r>
      <w:r w:rsidRPr="003C36D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C36D0">
        <w:rPr>
          <w:rFonts w:ascii="Times New Roman" w:hAnsi="Times New Roman" w:cs="Times New Roman"/>
          <w:sz w:val="24"/>
          <w:szCs w:val="24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</w:t>
      </w:r>
      <w:r w:rsidRPr="003C36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6CE7" w:rsidRPr="003C36D0" w:rsidRDefault="00C86258" w:rsidP="000C4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C59E4" w:rsidRPr="003C36D0">
        <w:rPr>
          <w:rFonts w:ascii="Times New Roman" w:hAnsi="Times New Roman" w:cs="Times New Roman"/>
          <w:sz w:val="24"/>
          <w:szCs w:val="24"/>
        </w:rPr>
        <w:t xml:space="preserve">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0">
        <w:r w:rsidR="000C59E4" w:rsidRPr="003C36D0">
          <w:rPr>
            <w:rFonts w:ascii="Times New Roman" w:hAnsi="Times New Roman" w:cs="Times New Roman"/>
            <w:color w:val="0000FF"/>
            <w:sz w:val="24"/>
            <w:szCs w:val="24"/>
          </w:rPr>
          <w:t>частями 9</w:t>
        </w:r>
      </w:hyperlink>
      <w:r w:rsidR="000C59E4" w:rsidRPr="003C36D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>
        <w:r w:rsidR="000C59E4" w:rsidRPr="003C36D0">
          <w:rPr>
            <w:rFonts w:ascii="Times New Roman" w:hAnsi="Times New Roman" w:cs="Times New Roman"/>
            <w:color w:val="0000FF"/>
            <w:sz w:val="24"/>
            <w:szCs w:val="24"/>
          </w:rPr>
          <w:t>23 статьи 95</w:t>
        </w:r>
      </w:hyperlink>
      <w:r w:rsidR="000C59E4" w:rsidRPr="003C36D0">
        <w:rPr>
          <w:rFonts w:ascii="Times New Roman" w:hAnsi="Times New Roman" w:cs="Times New Roman"/>
          <w:sz w:val="24"/>
          <w:szCs w:val="24"/>
        </w:rPr>
        <w:t xml:space="preserve"> </w:t>
      </w:r>
      <w:r w:rsidR="000C59E4" w:rsidRPr="003C36D0">
        <w:rPr>
          <w:rFonts w:ascii="Times New Roman" w:hAnsi="Times New Roman" w:cs="Times New Roman"/>
          <w:bCs/>
          <w:color w:val="000000"/>
          <w:sz w:val="24"/>
          <w:szCs w:val="24"/>
        </w:rPr>
        <w:t>Закона о контрактной системе</w:t>
      </w:r>
      <w:r w:rsidR="000C59E4" w:rsidRPr="003C36D0">
        <w:rPr>
          <w:rFonts w:ascii="Times New Roman" w:hAnsi="Times New Roman" w:cs="Times New Roman"/>
          <w:sz w:val="24"/>
          <w:szCs w:val="24"/>
        </w:rPr>
        <w:t>.</w:t>
      </w:r>
    </w:p>
    <w:p w:rsidR="00134956" w:rsidRDefault="0013495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76CE7" w:rsidRPr="003C36D0" w:rsidRDefault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P1633"/>
      <w:bookmarkEnd w:id="28"/>
      <w:r w:rsidRPr="003C36D0">
        <w:rPr>
          <w:rFonts w:ascii="Times New Roman" w:hAnsi="Times New Roman" w:cs="Times New Roman"/>
          <w:b/>
          <w:sz w:val="24"/>
          <w:szCs w:val="24"/>
        </w:rPr>
        <w:t>1</w:t>
      </w:r>
      <w:r w:rsidR="00492604">
        <w:rPr>
          <w:rFonts w:ascii="Times New Roman" w:hAnsi="Times New Roman" w:cs="Times New Roman"/>
          <w:b/>
          <w:sz w:val="24"/>
          <w:szCs w:val="24"/>
        </w:rPr>
        <w:t>1</w:t>
      </w:r>
      <w:r w:rsidR="000C59E4" w:rsidRPr="003C36D0">
        <w:rPr>
          <w:rFonts w:ascii="Times New Roman" w:hAnsi="Times New Roman" w:cs="Times New Roman"/>
          <w:b/>
          <w:sz w:val="24"/>
          <w:szCs w:val="24"/>
        </w:rPr>
        <w:t>. Перечень приложений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639"/>
      <w:bookmarkEnd w:id="29"/>
      <w:r w:rsidRPr="003C36D0">
        <w:rPr>
          <w:rFonts w:ascii="Times New Roman" w:hAnsi="Times New Roman" w:cs="Times New Roman"/>
          <w:sz w:val="24"/>
          <w:szCs w:val="24"/>
        </w:rPr>
        <w:t>1</w:t>
      </w:r>
      <w:r w:rsidR="00492604">
        <w:rPr>
          <w:rFonts w:ascii="Times New Roman" w:hAnsi="Times New Roman" w:cs="Times New Roman"/>
          <w:sz w:val="24"/>
          <w:szCs w:val="24"/>
        </w:rPr>
        <w:t>1</w:t>
      </w:r>
      <w:r w:rsidRPr="003C36D0">
        <w:rPr>
          <w:rFonts w:ascii="Times New Roman" w:hAnsi="Times New Roman" w:cs="Times New Roman"/>
          <w:sz w:val="24"/>
          <w:szCs w:val="24"/>
        </w:rPr>
        <w:t xml:space="preserve">.1. </w:t>
      </w:r>
      <w:r w:rsidRPr="003C36D0">
        <w:rPr>
          <w:rFonts w:ascii="Times New Roman" w:eastAsia="Calibri" w:hAnsi="Times New Roman" w:cs="Times New Roman"/>
          <w:sz w:val="24"/>
          <w:szCs w:val="24"/>
        </w:rPr>
        <w:t>Неотъемлемой частью настоящего Контракта являются</w:t>
      </w:r>
      <w:r w:rsidRPr="003C36D0">
        <w:rPr>
          <w:rFonts w:ascii="Times New Roman" w:hAnsi="Times New Roman" w:cs="Times New Roman"/>
          <w:sz w:val="24"/>
          <w:szCs w:val="24"/>
        </w:rPr>
        <w:t>:</w:t>
      </w:r>
    </w:p>
    <w:p w:rsidR="00476CE7" w:rsidRPr="003C36D0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eastAsia="Calibri" w:hAnsi="Times New Roman" w:cs="Times New Roman"/>
          <w:sz w:val="24"/>
          <w:szCs w:val="24"/>
        </w:rPr>
        <w:t xml:space="preserve">Приложение № 1 – </w:t>
      </w:r>
      <w:r w:rsidRPr="003C36D0">
        <w:rPr>
          <w:rFonts w:ascii="Times New Roman" w:hAnsi="Times New Roman" w:cs="Times New Roman"/>
          <w:sz w:val="24"/>
          <w:szCs w:val="24"/>
        </w:rPr>
        <w:t>Техническое задание;</w:t>
      </w:r>
    </w:p>
    <w:p w:rsidR="00476CE7" w:rsidRDefault="000C59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eastAsia="Calibri" w:hAnsi="Times New Roman" w:cs="Times New Roman"/>
          <w:sz w:val="24"/>
          <w:szCs w:val="24"/>
        </w:rPr>
        <w:t xml:space="preserve">Приложение № 2 – </w:t>
      </w:r>
      <w:r w:rsidRPr="003C36D0">
        <w:rPr>
          <w:rFonts w:ascii="Times New Roman" w:eastAsia="Times New Roman" w:hAnsi="Times New Roman" w:cs="Times New Roman"/>
          <w:sz w:val="24"/>
          <w:szCs w:val="24"/>
        </w:rPr>
        <w:t>Протокол согласования контрактной цены</w:t>
      </w:r>
      <w:r w:rsidRPr="003C36D0">
        <w:rPr>
          <w:rFonts w:ascii="Times New Roman" w:hAnsi="Times New Roman" w:cs="Times New Roman"/>
          <w:sz w:val="24"/>
          <w:szCs w:val="24"/>
        </w:rPr>
        <w:t>.</w:t>
      </w:r>
    </w:p>
    <w:p w:rsidR="003C36D0" w:rsidRPr="003C36D0" w:rsidRDefault="003C36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Default="003C36D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0" w:name="P1645"/>
      <w:bookmarkStart w:id="31" w:name="P1642"/>
      <w:bookmarkEnd w:id="30"/>
      <w:bookmarkEnd w:id="31"/>
      <w:r w:rsidRPr="00BF38D1">
        <w:rPr>
          <w:rFonts w:ascii="Times New Roman" w:hAnsi="Times New Roman" w:cs="Times New Roman"/>
          <w:b/>
          <w:sz w:val="24"/>
          <w:szCs w:val="24"/>
        </w:rPr>
        <w:t>1</w:t>
      </w:r>
      <w:r w:rsidR="00492604">
        <w:rPr>
          <w:rFonts w:ascii="Times New Roman" w:hAnsi="Times New Roman" w:cs="Times New Roman"/>
          <w:b/>
          <w:sz w:val="24"/>
          <w:szCs w:val="24"/>
        </w:rPr>
        <w:t>2</w:t>
      </w:r>
      <w:r w:rsidR="000C59E4" w:rsidRPr="00BF38D1">
        <w:rPr>
          <w:rFonts w:ascii="Times New Roman" w:hAnsi="Times New Roman" w:cs="Times New Roman"/>
          <w:b/>
          <w:sz w:val="24"/>
          <w:szCs w:val="24"/>
        </w:rPr>
        <w:t>. Адреса и банковские реквизиты Сторон</w:t>
      </w:r>
    </w:p>
    <w:p w:rsidR="000C45AE" w:rsidRPr="00BF38D1" w:rsidRDefault="000C45A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86" w:type="pct"/>
        <w:tblInd w:w="-104" w:type="dxa"/>
        <w:tblLook w:val="01E0" w:firstRow="1" w:lastRow="1" w:firstColumn="1" w:lastColumn="1" w:noHBand="0" w:noVBand="0"/>
      </w:tblPr>
      <w:tblGrid>
        <w:gridCol w:w="4859"/>
        <w:gridCol w:w="5572"/>
      </w:tblGrid>
      <w:tr w:rsidR="00C80521" w:rsidRPr="00C80521" w:rsidTr="00041D8D">
        <w:trPr>
          <w:trHeight w:val="956"/>
        </w:trPr>
        <w:tc>
          <w:tcPr>
            <w:tcW w:w="232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b/>
                <w:u w:val="single"/>
                <w:lang w:eastAsia="x-none"/>
              </w:rPr>
              <w:t>ЗАКАЗЧИК</w:t>
            </w:r>
          </w:p>
          <w:p w:rsidR="00C80521" w:rsidRPr="00C80521" w:rsidRDefault="00C80521" w:rsidP="00C805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Управление Федеральной налоговой службы по Забайкальскому краю </w:t>
            </w:r>
          </w:p>
          <w:p w:rsidR="00C80521" w:rsidRPr="00C80521" w:rsidRDefault="00C80521" w:rsidP="00C8052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(УФНС России по Забайкальскому краю)</w:t>
            </w:r>
          </w:p>
        </w:tc>
        <w:tc>
          <w:tcPr>
            <w:tcW w:w="2671" w:type="pct"/>
            <w:hideMark/>
          </w:tcPr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x-none"/>
              </w:rPr>
              <w:t>ПОСТАВЩИК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x-none"/>
              </w:rPr>
            </w:pPr>
          </w:p>
        </w:tc>
      </w:tr>
      <w:tr w:rsidR="00C80521" w:rsidRPr="00D51B79" w:rsidTr="00041D8D">
        <w:trPr>
          <w:trHeight w:val="4103"/>
        </w:trPr>
        <w:tc>
          <w:tcPr>
            <w:tcW w:w="232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 xml:space="preserve">Юридический адрес: 672000, г. Чита, ул. Анохина, 63.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ИНН 7536057354 КПП: 753601001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Банковские реквизиты: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ОКЦ № 1 Дальневосточного ГУ Банка России //УФК по Приморскому краю,  г. Владивосток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«БИК» Банка: 010507002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Единый казначейский счет: № 40102810545370000012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Казначейский счет: № 0321</w:t>
            </w:r>
            <w:r w:rsidR="00E10538">
              <w:rPr>
                <w:rFonts w:ascii="Times New Roman" w:eastAsia="Times New Roman" w:hAnsi="Times New Roman" w:cs="Times New Roman"/>
                <w:lang w:eastAsia="x-none"/>
              </w:rPr>
              <w:t>1</w:t>
            </w: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643000000012009         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Получатель: УФК по Приморскому  краю (УФНС России по Забайкальскому краю </w:t>
            </w:r>
            <w:proofErr w:type="gramStart"/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л</w:t>
            </w:r>
            <w:proofErr w:type="gramEnd"/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/с  03911208510)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ОКАТО 76401373000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ОКТМО 76701000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ОКПО00074814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ОГРН 1047550033739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Контактный телефон:8(3022)21-80-35, доб.1506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val="en-US" w:eastAsia="x-none"/>
              </w:rPr>
              <w:t xml:space="preserve">e-mail: </w:t>
            </w:r>
            <w:r w:rsidRPr="00C80521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xo.r7500@tax.gov.ru</w:t>
            </w:r>
          </w:p>
        </w:tc>
        <w:tc>
          <w:tcPr>
            <w:tcW w:w="2671" w:type="pct"/>
          </w:tcPr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x-none"/>
              </w:rPr>
            </w:pPr>
          </w:p>
        </w:tc>
      </w:tr>
      <w:tr w:rsidR="00C80521" w:rsidRPr="00C80521" w:rsidTr="00041D8D">
        <w:trPr>
          <w:trHeight w:val="950"/>
        </w:trPr>
        <w:tc>
          <w:tcPr>
            <w:tcW w:w="232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Заместитель руководителя УФНС России 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по Забайкальскому краю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>_____________________ /Э.В. Седельников/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 xml:space="preserve"> (подписано ЭЦП)</w:t>
            </w:r>
          </w:p>
        </w:tc>
        <w:tc>
          <w:tcPr>
            <w:tcW w:w="2671" w:type="pct"/>
          </w:tcPr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lang w:eastAsia="x-none"/>
              </w:rPr>
              <w:t xml:space="preserve">                 _____________________ /                                /</w:t>
            </w:r>
          </w:p>
          <w:p w:rsidR="00C80521" w:rsidRPr="00C80521" w:rsidRDefault="00C80521" w:rsidP="00C80521">
            <w:pPr>
              <w:tabs>
                <w:tab w:val="left" w:pos="3765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  <w:r w:rsidRPr="00C80521"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  <w:t xml:space="preserve">                                         (подписано ЭЦП)</w:t>
            </w:r>
          </w:p>
        </w:tc>
      </w:tr>
    </w:tbl>
    <w:p w:rsidR="00476CE7" w:rsidRPr="003C36D0" w:rsidRDefault="00476CE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P1847"/>
      <w:bookmarkStart w:id="33" w:name="P1804"/>
      <w:bookmarkStart w:id="34" w:name="P1797"/>
      <w:bookmarkStart w:id="35" w:name="P1783"/>
      <w:bookmarkStart w:id="36" w:name="P1772"/>
      <w:bookmarkStart w:id="37" w:name="P1760"/>
      <w:bookmarkStart w:id="38" w:name="P1747"/>
      <w:bookmarkEnd w:id="32"/>
      <w:bookmarkEnd w:id="33"/>
      <w:bookmarkEnd w:id="34"/>
      <w:bookmarkEnd w:id="35"/>
      <w:bookmarkEnd w:id="36"/>
      <w:bookmarkEnd w:id="37"/>
      <w:bookmarkEnd w:id="38"/>
    </w:p>
    <w:p w:rsidR="000C45AE" w:rsidRDefault="000C45AE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92604" w:rsidRDefault="0049260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0C45AE" w:rsidRDefault="000C45AE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</w:p>
    <w:p w:rsidR="00476CE7" w:rsidRPr="00134956" w:rsidRDefault="000C59E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134956">
        <w:rPr>
          <w:rFonts w:ascii="Times New Roman" w:hAnsi="Times New Roman" w:cs="Times New Roman"/>
          <w:i/>
          <w:sz w:val="20"/>
          <w:szCs w:val="20"/>
        </w:rPr>
        <w:t>Приложение №1</w:t>
      </w:r>
    </w:p>
    <w:p w:rsidR="00476CE7" w:rsidRPr="00134956" w:rsidRDefault="000C59E4">
      <w:pPr>
        <w:pStyle w:val="ConsPlusNormal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34956">
        <w:rPr>
          <w:rFonts w:ascii="Times New Roman" w:hAnsi="Times New Roman" w:cs="Times New Roman"/>
          <w:i/>
          <w:sz w:val="20"/>
          <w:szCs w:val="20"/>
        </w:rPr>
        <w:t xml:space="preserve">к государственному контракту </w:t>
      </w:r>
    </w:p>
    <w:p w:rsidR="00476CE7" w:rsidRPr="00134956" w:rsidRDefault="000C59E4">
      <w:pPr>
        <w:pStyle w:val="ConsPlusNormal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34956">
        <w:rPr>
          <w:rFonts w:ascii="Times New Roman" w:hAnsi="Times New Roman" w:cs="Times New Roman"/>
          <w:i/>
          <w:sz w:val="20"/>
          <w:szCs w:val="20"/>
        </w:rPr>
        <w:t>от ________ 202</w:t>
      </w:r>
      <w:r w:rsidR="003C36D0" w:rsidRPr="00134956">
        <w:rPr>
          <w:rFonts w:ascii="Times New Roman" w:hAnsi="Times New Roman" w:cs="Times New Roman"/>
          <w:i/>
          <w:sz w:val="20"/>
          <w:szCs w:val="20"/>
        </w:rPr>
        <w:t>6</w:t>
      </w:r>
      <w:r w:rsidRPr="00134956">
        <w:rPr>
          <w:rFonts w:ascii="Times New Roman" w:hAnsi="Times New Roman" w:cs="Times New Roman"/>
          <w:i/>
          <w:sz w:val="20"/>
          <w:szCs w:val="20"/>
        </w:rPr>
        <w:t xml:space="preserve"> г. № _</w:t>
      </w:r>
      <w:r w:rsidR="000C45AE">
        <w:rPr>
          <w:rFonts w:ascii="Times New Roman" w:hAnsi="Times New Roman" w:cs="Times New Roman"/>
          <w:i/>
          <w:sz w:val="20"/>
          <w:szCs w:val="20"/>
        </w:rPr>
        <w:t>____</w:t>
      </w:r>
      <w:r w:rsidRPr="00134956">
        <w:rPr>
          <w:rFonts w:ascii="Times New Roman" w:hAnsi="Times New Roman" w:cs="Times New Roman"/>
          <w:i/>
          <w:sz w:val="20"/>
          <w:szCs w:val="20"/>
        </w:rPr>
        <w:t>__</w:t>
      </w:r>
    </w:p>
    <w:p w:rsidR="00134956" w:rsidRDefault="00134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9" w:name="P1911"/>
      <w:bookmarkEnd w:id="39"/>
    </w:p>
    <w:p w:rsidR="00134956" w:rsidRDefault="00134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956" w:rsidRDefault="0013495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CE7" w:rsidRPr="003C36D0" w:rsidRDefault="000C59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</w:t>
      </w:r>
    </w:p>
    <w:p w:rsidR="00C86258" w:rsidRPr="005822DD" w:rsidRDefault="00C86258" w:rsidP="00C86258">
      <w:pPr>
        <w:pStyle w:val="a4"/>
        <w:numPr>
          <w:ilvl w:val="0"/>
          <w:numId w:val="2"/>
        </w:numPr>
        <w:suppressAutoHyphens w:val="0"/>
        <w:spacing w:after="160" w:line="259" w:lineRule="auto"/>
        <w:ind w:left="-567" w:firstLine="1134"/>
        <w:rPr>
          <w:rFonts w:cs="Times New Roman"/>
          <w:b/>
        </w:rPr>
      </w:pPr>
      <w:r w:rsidRPr="005822DD">
        <w:rPr>
          <w:rFonts w:cs="Times New Roman"/>
          <w:b/>
        </w:rPr>
        <w:t>Технические характеристики и количество поставляемого Товара</w:t>
      </w:r>
    </w:p>
    <w:p w:rsidR="00C86258" w:rsidRPr="005822DD" w:rsidRDefault="00C86258" w:rsidP="00492604">
      <w:pPr>
        <w:pStyle w:val="a4"/>
        <w:numPr>
          <w:ilvl w:val="1"/>
          <w:numId w:val="1"/>
        </w:numPr>
        <w:spacing w:after="0" w:line="240" w:lineRule="auto"/>
        <w:ind w:left="0" w:firstLine="567"/>
        <w:jc w:val="both"/>
        <w:rPr>
          <w:rFonts w:cs="Times New Roman"/>
          <w:sz w:val="28"/>
          <w:szCs w:val="28"/>
        </w:rPr>
      </w:pPr>
      <w:r w:rsidRPr="005822DD">
        <w:rPr>
          <w:rFonts w:cs="Times New Roman"/>
        </w:rPr>
        <w:t xml:space="preserve">Поставке для нужд УФНС России по Забайкальскому краю </w:t>
      </w:r>
      <w:r w:rsidRPr="005822DD">
        <w:rPr>
          <w:rFonts w:cs="Times New Roman"/>
          <w:iCs/>
        </w:rPr>
        <w:t xml:space="preserve">области </w:t>
      </w:r>
      <w:r w:rsidRPr="005822DD">
        <w:rPr>
          <w:rFonts w:cs="Times New Roman"/>
        </w:rPr>
        <w:t>подлежат следующие товары:</w:t>
      </w:r>
    </w:p>
    <w:tbl>
      <w:tblPr>
        <w:tblpPr w:leftFromText="180" w:rightFromText="180" w:vertAnchor="page" w:horzAnchor="margin" w:tblpY="237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5"/>
      </w:tblGrid>
      <w:tr w:rsidR="00C86258" w:rsidRPr="00492604" w:rsidTr="00492604">
        <w:trPr>
          <w:trHeight w:val="484"/>
        </w:trPr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4926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4926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4926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4926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49260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Требуемое значение</w:t>
            </w:r>
          </w:p>
        </w:tc>
      </w:tr>
      <w:tr w:rsidR="00C86258" w:rsidRPr="00492604" w:rsidTr="00492604">
        <w:trPr>
          <w:trHeight w:val="157"/>
        </w:trPr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26.20.16.125-00000001 Термопринтер</w:t>
            </w:r>
          </w:p>
        </w:tc>
        <w:tc>
          <w:tcPr>
            <w:tcW w:w="2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Настольный</w:t>
            </w:r>
          </w:p>
        </w:tc>
      </w:tr>
      <w:tr w:rsidR="00C86258" w:rsidRPr="00492604" w:rsidTr="00492604">
        <w:trPr>
          <w:trHeight w:val="236"/>
        </w:trPr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Внешний</w:t>
            </w:r>
          </w:p>
        </w:tc>
      </w:tr>
      <w:tr w:rsidR="00C86258" w:rsidRPr="00492604" w:rsidTr="00492604">
        <w:trPr>
          <w:trHeight w:val="599"/>
        </w:trPr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Технология печати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 xml:space="preserve">Термопечать (прямая), </w:t>
            </w:r>
            <w:proofErr w:type="spellStart"/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термотрансферная</w:t>
            </w:r>
            <w:proofErr w:type="spellEnd"/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Тип намотки красящей ленты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Внешняя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Интерфейсы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Скорость печати, мм/</w:t>
            </w:r>
            <w:proofErr w:type="gramStart"/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≥ 150</w:t>
            </w:r>
          </w:p>
        </w:tc>
      </w:tr>
      <w:tr w:rsidR="00C86258" w:rsidRPr="00492604" w:rsidTr="00492604">
        <w:trPr>
          <w:trHeight w:val="245"/>
        </w:trPr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 xml:space="preserve">Разрешение печати, </w:t>
            </w:r>
            <w:proofErr w:type="spellStart"/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Датчик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Автокалибровки</w:t>
            </w:r>
            <w:proofErr w:type="spellEnd"/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, Зазоров, Конца ленты, Конца носителя, Отражения, Просвета, Наличия красящей ленты, Наличия бумаги, Открытой печатающей головки, Передающий и отражающий, Черной метки</w:t>
            </w:r>
            <w:proofErr w:type="gramEnd"/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Максимальная ширина печати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Минимальная ширина ленты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≤ 30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Максимальная ширина ленты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Миллиметр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≥ 110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Функциональные возможности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Автоматическая обрезка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Цветность печати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Черно-белая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Объем установленной оперативной памяти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Мбайт</w:t>
            </w: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926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Тип электропитания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От сети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Тип электропитания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От сети</w:t>
            </w:r>
          </w:p>
        </w:tc>
      </w:tr>
      <w:tr w:rsidR="00C86258" w:rsidRPr="00492604" w:rsidTr="00492604"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Цветность печати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Черно-белая</w:t>
            </w:r>
          </w:p>
        </w:tc>
      </w:tr>
      <w:tr w:rsidR="00C86258" w:rsidRPr="00492604" w:rsidTr="00492604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Функциональные возможности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Автоматическая обрезка</w:t>
            </w:r>
          </w:p>
        </w:tc>
      </w:tr>
      <w:tr w:rsidR="00C86258" w:rsidRPr="00492604" w:rsidTr="00492604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Совместимость с системой управления электронной очередью "Дамаск"</w:t>
            </w:r>
            <w:r w:rsidRPr="004926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6258" w:rsidRPr="00492604" w:rsidRDefault="00C86258" w:rsidP="007E12B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492604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C86258" w:rsidRPr="005822DD" w:rsidRDefault="00C86258" w:rsidP="00C86258">
      <w:pPr>
        <w:rPr>
          <w:rFonts w:ascii="Times New Roman" w:hAnsi="Times New Roman" w:cs="Times New Roman"/>
        </w:rPr>
      </w:pPr>
    </w:p>
    <w:p w:rsidR="00C86258" w:rsidRPr="005822DD" w:rsidRDefault="00C86258" w:rsidP="00C86258">
      <w:pPr>
        <w:pStyle w:val="a4"/>
        <w:ind w:left="0" w:firstLine="567"/>
        <w:rPr>
          <w:rFonts w:cs="Times New Roman"/>
        </w:rPr>
      </w:pPr>
      <w:r w:rsidRPr="005822DD">
        <w:rPr>
          <w:rFonts w:cs="Times New Roman"/>
        </w:rPr>
        <w:t>*- обусловлено обязательной совместимостью с установленной у заказчика системой управления электронной очередью, оборудование используется для печати талонов посетителей, закупается для замены неисправного.</w:t>
      </w:r>
    </w:p>
    <w:p w:rsidR="00C86258" w:rsidRPr="005822DD" w:rsidRDefault="00C86258" w:rsidP="00C8625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2DD">
        <w:rPr>
          <w:rFonts w:ascii="Times New Roman" w:hAnsi="Times New Roman" w:cs="Times New Roman"/>
          <w:b/>
          <w:sz w:val="24"/>
          <w:szCs w:val="24"/>
        </w:rPr>
        <w:t>2. Срок поставки Товара:</w:t>
      </w:r>
    </w:p>
    <w:p w:rsidR="00C86258" w:rsidRPr="005822DD" w:rsidRDefault="00C86258" w:rsidP="00C86258">
      <w:pPr>
        <w:tabs>
          <w:tab w:val="left" w:pos="7088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Срок передачи Товара, с учетом его доставки: </w:t>
      </w: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40 рабочих дня с момента подписания контракта</w:t>
      </w:r>
      <w:r w:rsidRPr="005822DD">
        <w:rPr>
          <w:rFonts w:ascii="Times New Roman" w:hAnsi="Times New Roman" w:cs="Times New Roman"/>
          <w:b/>
          <w:sz w:val="24"/>
          <w:szCs w:val="24"/>
        </w:rPr>
        <w:t>.</w:t>
      </w:r>
    </w:p>
    <w:p w:rsidR="00C86258" w:rsidRPr="005822DD" w:rsidRDefault="00C86258" w:rsidP="00C8625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2DD">
        <w:rPr>
          <w:rFonts w:ascii="Times New Roman" w:hAnsi="Times New Roman" w:cs="Times New Roman"/>
          <w:b/>
          <w:sz w:val="24"/>
          <w:szCs w:val="24"/>
        </w:rPr>
        <w:t>3. Место поставки Товара:</w:t>
      </w:r>
    </w:p>
    <w:p w:rsidR="00C86258" w:rsidRPr="005822DD" w:rsidRDefault="00C86258" w:rsidP="00C8625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Доставка и передача Товара осуществляются по адресу: 672000, г. Чита, ул. Анохина, д. 63, </w:t>
      </w:r>
      <w:proofErr w:type="spellStart"/>
      <w:r w:rsidRPr="005822D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822DD">
        <w:rPr>
          <w:rFonts w:ascii="Times New Roman" w:hAnsi="Times New Roman" w:cs="Times New Roman"/>
          <w:sz w:val="24"/>
          <w:szCs w:val="24"/>
        </w:rPr>
        <w:t>. 204.</w:t>
      </w:r>
    </w:p>
    <w:p w:rsidR="00C86258" w:rsidRPr="005822DD" w:rsidRDefault="00C86258" w:rsidP="00C86258">
      <w:pPr>
        <w:keepNext/>
        <w:keepLines/>
        <w:numPr>
          <w:ilvl w:val="0"/>
          <w:numId w:val="3"/>
        </w:numPr>
        <w:tabs>
          <w:tab w:val="left" w:pos="851"/>
        </w:tabs>
        <w:suppressAutoHyphens w:val="0"/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822DD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Требования к </w:t>
      </w:r>
      <w:bookmarkStart w:id="40" w:name="_Toc389727843"/>
      <w:r w:rsidRPr="005822DD">
        <w:rPr>
          <w:rFonts w:ascii="Times New Roman" w:hAnsi="Times New Roman" w:cs="Times New Roman"/>
          <w:b/>
          <w:bCs/>
          <w:kern w:val="32"/>
          <w:sz w:val="24"/>
          <w:szCs w:val="24"/>
        </w:rPr>
        <w:t>поставляемому Товару:</w:t>
      </w:r>
      <w:bookmarkEnd w:id="40"/>
      <w:r w:rsidRPr="005822DD">
        <w:rPr>
          <w:rFonts w:ascii="Times New Roman" w:hAnsi="Times New Roman" w:cs="Times New Roman"/>
          <w:noProof/>
        </w:rPr>
        <w:t xml:space="preserve"> </w:t>
      </w:r>
    </w:p>
    <w:p w:rsidR="00C86258" w:rsidRPr="005822DD" w:rsidRDefault="00C86258" w:rsidP="00C86258">
      <w:pPr>
        <w:keepNext/>
        <w:keepLines/>
        <w:numPr>
          <w:ilvl w:val="1"/>
          <w:numId w:val="3"/>
        </w:numPr>
        <w:tabs>
          <w:tab w:val="left" w:pos="993"/>
          <w:tab w:val="left" w:pos="1985"/>
        </w:tabs>
        <w:suppressAutoHyphens w:val="0"/>
        <w:spacing w:before="40"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22DD">
        <w:rPr>
          <w:rFonts w:ascii="Times New Roman" w:hAnsi="Times New Roman" w:cs="Times New Roman"/>
          <w:b/>
          <w:sz w:val="24"/>
          <w:szCs w:val="24"/>
        </w:rPr>
        <w:t>Общие требования к Товару: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2DD">
        <w:rPr>
          <w:rFonts w:ascii="Times New Roman" w:hAnsi="Times New Roman" w:cs="Times New Roman"/>
          <w:sz w:val="24"/>
          <w:szCs w:val="24"/>
        </w:rPr>
        <w:t>Поставляемый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поставленного Товара, и на него должна распространяться полная гарантия производителей.</w:t>
      </w:r>
      <w:proofErr w:type="gramEnd"/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Товар должен поставляться с комплектом технической документации и руководством пользователя, включающим лист общих данных (состав, краткие характеристики), с указанием товарных знаков (при наличии) и серийных номеров, а также всеми необходимыми кабелями для подключения, дистрибутивами (драйверами).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2DD">
        <w:rPr>
          <w:rFonts w:ascii="Times New Roman" w:hAnsi="Times New Roman" w:cs="Times New Roman"/>
          <w:sz w:val="24"/>
          <w:szCs w:val="24"/>
        </w:rPr>
        <w:t xml:space="preserve">Качество поставляемого товара должно соответствовать требованиям, установленным законодательством Российской Федерации, действующим техническим регламентам, ТУ, </w:t>
      </w:r>
      <w:r w:rsidRPr="005822DD">
        <w:rPr>
          <w:rFonts w:ascii="Times New Roman" w:hAnsi="Times New Roman" w:cs="Times New Roman"/>
          <w:sz w:val="24"/>
          <w:szCs w:val="24"/>
        </w:rPr>
        <w:lastRenderedPageBreak/>
        <w:t>ГОСТам, технологическим требованиям, паспортным данным, медико-биологическим и санитарным нормам, иным стандартам, нормативным документам, установленным в Российской Федерации для такого рода товаров.</w:t>
      </w:r>
      <w:proofErr w:type="gramEnd"/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Весь поставляемый Товар по своим техническим и качественным характеристикам, функциональным характеристикам (потребительским свойствам), эксплуатационным характеристикам, и комплектации должен соответствовать приведенным в настоящем Техническом задании требованиям к техническим и качественным характеристикам, функциональным характеристикам (потребительским свойствам), эксплуатационным характеристикам Товара, к его безопасности.</w:t>
      </w:r>
    </w:p>
    <w:p w:rsidR="00C86258" w:rsidRPr="005822DD" w:rsidRDefault="00C86258" w:rsidP="00C8625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Поставляемый Товар должен быть предназначен для эксплуатации в следующих условиях:</w:t>
      </w:r>
    </w:p>
    <w:p w:rsidR="00C86258" w:rsidRPr="005822DD" w:rsidRDefault="00C86258" w:rsidP="00C8625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параметры электропитания в диапазоне: от 200В до 240В, от 49 Гц до 51Гц;</w:t>
      </w:r>
    </w:p>
    <w:p w:rsidR="00C86258" w:rsidRPr="005822DD" w:rsidRDefault="00C86258" w:rsidP="00C8625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возможны резкие скачки напряжения;</w:t>
      </w:r>
    </w:p>
    <w:p w:rsidR="00C86258" w:rsidRPr="005822DD" w:rsidRDefault="00C86258" w:rsidP="00C8625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температура окружающей среды в диапазоне: от + 5</w:t>
      </w:r>
      <w:r w:rsidRPr="005822D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5822DD">
        <w:rPr>
          <w:rFonts w:ascii="Times New Roman" w:hAnsi="Times New Roman" w:cs="Times New Roman"/>
          <w:sz w:val="24"/>
          <w:szCs w:val="24"/>
        </w:rPr>
        <w:t>C до +35</w:t>
      </w:r>
      <w:r w:rsidRPr="005822D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5822DD">
        <w:rPr>
          <w:rFonts w:ascii="Times New Roman" w:hAnsi="Times New Roman" w:cs="Times New Roman"/>
          <w:sz w:val="24"/>
          <w:szCs w:val="24"/>
        </w:rPr>
        <w:t>C;</w:t>
      </w:r>
    </w:p>
    <w:p w:rsidR="00C86258" w:rsidRPr="005822DD" w:rsidRDefault="00C86258" w:rsidP="00C8625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относительная влажность в диапазоне: от 20% до 80% при температуре окружающей среды +23 </w:t>
      </w:r>
      <w:proofErr w:type="spellStart"/>
      <w:r w:rsidRPr="005822D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Start"/>
      <w:r w:rsidRPr="005822DD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5822DD">
        <w:rPr>
          <w:rFonts w:ascii="Times New Roman" w:hAnsi="Times New Roman" w:cs="Times New Roman"/>
          <w:sz w:val="24"/>
          <w:szCs w:val="24"/>
        </w:rPr>
        <w:t>.</w:t>
      </w:r>
    </w:p>
    <w:p w:rsidR="00C86258" w:rsidRPr="005822DD" w:rsidRDefault="00C86258" w:rsidP="00C86258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5822DD">
        <w:rPr>
          <w:rFonts w:ascii="Times New Roman" w:hAnsi="Times New Roman" w:cs="Times New Roman"/>
          <w:sz w:val="24"/>
        </w:rPr>
        <w:t>Товар должен быть поставлен в целостной (ненарушенной) упаковке производителя, обеспечивающей сохранность Товара при транспортировке, погрузке, разгрузке и хранении.</w:t>
      </w:r>
      <w:r w:rsidRPr="005822DD">
        <w:rPr>
          <w:rFonts w:ascii="Times New Roman" w:hAnsi="Times New Roman" w:cs="Times New Roman"/>
          <w:noProof/>
        </w:rPr>
        <w:t xml:space="preserve"> </w:t>
      </w:r>
    </w:p>
    <w:p w:rsidR="00C86258" w:rsidRPr="005822DD" w:rsidRDefault="00C86258" w:rsidP="00C86258">
      <w:pPr>
        <w:ind w:firstLine="567"/>
        <w:rPr>
          <w:rFonts w:ascii="Times New Roman" w:hAnsi="Times New Roman" w:cs="Times New Roman"/>
          <w:sz w:val="24"/>
        </w:rPr>
      </w:pPr>
      <w:r w:rsidRPr="005822DD">
        <w:rPr>
          <w:rFonts w:ascii="Times New Roman" w:hAnsi="Times New Roman" w:cs="Times New Roman"/>
          <w:sz w:val="24"/>
        </w:rPr>
        <w:t xml:space="preserve">Упаковка (тара) поставляемого Товара должна </w:t>
      </w:r>
      <w:r w:rsidRPr="005822DD">
        <w:rPr>
          <w:rFonts w:ascii="Times New Roman" w:hAnsi="Times New Roman" w:cs="Times New Roman"/>
          <w:sz w:val="24"/>
          <w:szCs w:val="24"/>
        </w:rPr>
        <w:t>соответствовать действующим требованиям ГОСТов, ТУ, нормативных актов,</w:t>
      </w:r>
      <w:r w:rsidRPr="005822DD">
        <w:rPr>
          <w:rFonts w:ascii="Times New Roman" w:hAnsi="Times New Roman" w:cs="Times New Roman"/>
          <w:sz w:val="24"/>
        </w:rPr>
        <w:t xml:space="preserve"> отвечать требованиям безопасности жизни, здоровья и охраны окружающей среды, иметь необходимые маркировки, наклейки, пломбы, а также предоставлять возможность определить количество содержащегося в ней Товара (опись, упаковочные ярлыки или листы)</w:t>
      </w:r>
    </w:p>
    <w:p w:rsidR="00C86258" w:rsidRPr="005822DD" w:rsidRDefault="00C86258" w:rsidP="00C86258">
      <w:pPr>
        <w:pStyle w:val="a4"/>
        <w:keepNext/>
        <w:keepLines/>
        <w:numPr>
          <w:ilvl w:val="0"/>
          <w:numId w:val="3"/>
        </w:numPr>
        <w:tabs>
          <w:tab w:val="left" w:pos="851"/>
        </w:tabs>
        <w:suppressAutoHyphens w:val="0"/>
        <w:spacing w:before="240" w:after="0" w:line="240" w:lineRule="auto"/>
        <w:jc w:val="both"/>
        <w:outlineLvl w:val="0"/>
        <w:rPr>
          <w:rFonts w:cs="Times New Roman"/>
          <w:b/>
          <w:bCs/>
          <w:kern w:val="32"/>
          <w:szCs w:val="24"/>
        </w:rPr>
      </w:pPr>
      <w:r w:rsidRPr="005822DD">
        <w:rPr>
          <w:rFonts w:cs="Times New Roman"/>
          <w:b/>
          <w:bCs/>
          <w:kern w:val="32"/>
          <w:szCs w:val="24"/>
        </w:rPr>
        <w:t>Требования к гарантийному сроку и объему предоставления гарантии качества: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Поставщик должен обеспечить гарантийное обслуживание Товара на следующих условиях: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Поставщик гарантирует, что поставляемый Товар соответствует Описанию объекта закупки, а также свободен от дефектов материалов и изготовления;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  <w:lang w:eastAsia="x-none"/>
        </w:rPr>
        <w:t xml:space="preserve">Вместе с поставляемым Товаром Поставщик должен передать Заказчику документы, подтверждающие гарантию производителя и Поставщика на </w:t>
      </w:r>
      <w:r w:rsidRPr="005822DD">
        <w:rPr>
          <w:rFonts w:ascii="Times New Roman" w:hAnsi="Times New Roman" w:cs="Times New Roman"/>
          <w:sz w:val="24"/>
          <w:szCs w:val="24"/>
        </w:rPr>
        <w:t>Товар;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Гарантийные обязательства подразумевают замену/ремонт за счет Поставщика Товара с обнаруженными и заявленными в течение гарантийного срока дефектами материалов и производства, не проистекающими из нарушения Заказчиком правил эксплуатации Товара. В случае невозможности устранения недостатков либо возникновения таких недостатков три и более раз Поставщик обязан в течение 10 (десяти) дней со дня обращения Заказчика </w:t>
      </w:r>
      <w:proofErr w:type="gramStart"/>
      <w:r w:rsidRPr="005822DD">
        <w:rPr>
          <w:rFonts w:ascii="Times New Roman" w:hAnsi="Times New Roman" w:cs="Times New Roman"/>
          <w:sz w:val="24"/>
          <w:szCs w:val="24"/>
        </w:rPr>
        <w:t>заменить дефектный Товар на Товар</w:t>
      </w:r>
      <w:proofErr w:type="gramEnd"/>
      <w:r w:rsidRPr="005822DD">
        <w:rPr>
          <w:rFonts w:ascii="Times New Roman" w:hAnsi="Times New Roman" w:cs="Times New Roman"/>
          <w:sz w:val="24"/>
          <w:szCs w:val="24"/>
        </w:rPr>
        <w:t xml:space="preserve"> надлежащего качества;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Ремонт должен производиться в авторизованном сервисном центре на основе стандартных условий гарантийного обслуживания производителя, причем доставка Товара в авторизованный сервисный центр и из авторизованного сервисного центра должна осуществляться за счет </w:t>
      </w:r>
      <w:r w:rsidRPr="005822DD">
        <w:rPr>
          <w:rFonts w:ascii="Times New Roman" w:hAnsi="Times New Roman" w:cs="Times New Roman"/>
          <w:sz w:val="24"/>
          <w:szCs w:val="24"/>
        </w:rPr>
        <w:lastRenderedPageBreak/>
        <w:t>Поставщика. Информация о местах нахождений сервисных центров и порядке обращения в них должна находиться в сопроводительной документации к Товару;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Продолжительность гарантийного ремонта не должна превышать одного месяца;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Отсчет срока гарантийного обслуживания, поставленного по Контракту Товара, начинается </w:t>
      </w:r>
      <w:proofErr w:type="gramStart"/>
      <w:r w:rsidRPr="005822D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5822DD">
        <w:rPr>
          <w:rFonts w:ascii="Times New Roman" w:hAnsi="Times New Roman" w:cs="Times New Roman"/>
          <w:sz w:val="24"/>
          <w:szCs w:val="24"/>
        </w:rPr>
        <w:t xml:space="preserve"> Заказчиком документа о приемке.</w:t>
      </w:r>
    </w:p>
    <w:p w:rsidR="00C86258" w:rsidRPr="005822DD" w:rsidRDefault="00C86258" w:rsidP="00C86258">
      <w:pPr>
        <w:tabs>
          <w:tab w:val="num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При передаче на гарантийный ремонт, Заказчик имеет право не передавать накопители информации, содержащие персональные данные или иную информацию ограниченного доступа. В случае выхода из строя накопителя информации, неисправный накопитель должен быть заменен на </w:t>
      </w:r>
      <w:proofErr w:type="gramStart"/>
      <w:r w:rsidRPr="005822DD">
        <w:rPr>
          <w:rFonts w:ascii="Times New Roman" w:hAnsi="Times New Roman" w:cs="Times New Roman"/>
          <w:sz w:val="24"/>
          <w:szCs w:val="24"/>
        </w:rPr>
        <w:t>исправный</w:t>
      </w:r>
      <w:proofErr w:type="gramEnd"/>
      <w:r w:rsidRPr="005822DD">
        <w:rPr>
          <w:rFonts w:ascii="Times New Roman" w:hAnsi="Times New Roman" w:cs="Times New Roman"/>
          <w:sz w:val="24"/>
          <w:szCs w:val="24"/>
        </w:rPr>
        <w:t xml:space="preserve"> на безвозмездной основе на основании подписанного уполномоченным лицом Заказчика соответствующего акта о замене неисправного накопителя.</w:t>
      </w:r>
      <w:r w:rsidRPr="005822DD">
        <w:rPr>
          <w:rFonts w:ascii="Times New Roman" w:hAnsi="Times New Roman" w:cs="Times New Roman"/>
          <w:noProof/>
        </w:rPr>
        <w:t xml:space="preserve"> </w:t>
      </w:r>
    </w:p>
    <w:p w:rsidR="00C86258" w:rsidRPr="005822DD" w:rsidRDefault="00C86258" w:rsidP="00C8625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Все расходы, связанные с возвратом (заменой) Товара несет Поставщик.</w:t>
      </w:r>
    </w:p>
    <w:p w:rsidR="00C86258" w:rsidRPr="005822DD" w:rsidRDefault="00C86258" w:rsidP="00C86258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Требования по срокам гарантии и гарантийного обслуживания приведены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895"/>
        <w:gridCol w:w="3390"/>
        <w:gridCol w:w="3388"/>
      </w:tblGrid>
      <w:tr w:rsidR="00C86258" w:rsidRPr="005822DD" w:rsidTr="007E12BC">
        <w:trPr>
          <w:trHeight w:val="20"/>
        </w:trPr>
        <w:tc>
          <w:tcPr>
            <w:tcW w:w="229" w:type="pct"/>
            <w:shd w:val="clear" w:color="auto" w:fill="auto"/>
            <w:hideMark/>
          </w:tcPr>
          <w:p w:rsidR="00C86258" w:rsidRPr="005822DD" w:rsidRDefault="00C86258" w:rsidP="007E12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28" w:type="pct"/>
            <w:shd w:val="clear" w:color="auto" w:fill="auto"/>
            <w:hideMark/>
          </w:tcPr>
          <w:p w:rsidR="00C86258" w:rsidRPr="005822DD" w:rsidRDefault="00C86258" w:rsidP="007E12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672" w:type="pct"/>
            <w:shd w:val="clear" w:color="auto" w:fill="auto"/>
            <w:hideMark/>
          </w:tcPr>
          <w:p w:rsidR="00C86258" w:rsidRPr="005822DD" w:rsidRDefault="00C86258" w:rsidP="007E12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  <w:lang w:eastAsia="x-none"/>
              </w:rPr>
              <w:t>Гарантийный срок Производителя</w:t>
            </w:r>
          </w:p>
        </w:tc>
        <w:tc>
          <w:tcPr>
            <w:tcW w:w="1672" w:type="pct"/>
          </w:tcPr>
          <w:p w:rsidR="00C86258" w:rsidRPr="005822DD" w:rsidRDefault="00C86258" w:rsidP="007E12BC">
            <w:pPr>
              <w:jc w:val="center"/>
              <w:rPr>
                <w:rFonts w:ascii="Times New Roman" w:hAnsi="Times New Roman" w:cs="Times New Roman"/>
                <w:b/>
                <w:bCs/>
                <w:lang w:eastAsia="x-none"/>
              </w:rPr>
            </w:pPr>
            <w:r w:rsidRPr="005822DD">
              <w:rPr>
                <w:rFonts w:ascii="Times New Roman" w:hAnsi="Times New Roman" w:cs="Times New Roman"/>
                <w:b/>
                <w:bCs/>
                <w:lang w:eastAsia="x-none"/>
              </w:rPr>
              <w:t>Гарантийный срок Поставщика</w:t>
            </w:r>
          </w:p>
        </w:tc>
      </w:tr>
      <w:tr w:rsidR="00C86258" w:rsidRPr="005822DD" w:rsidTr="007E12BC">
        <w:trPr>
          <w:trHeight w:val="850"/>
        </w:trPr>
        <w:tc>
          <w:tcPr>
            <w:tcW w:w="229" w:type="pct"/>
            <w:shd w:val="clear" w:color="auto" w:fill="auto"/>
            <w:vAlign w:val="center"/>
            <w:hideMark/>
          </w:tcPr>
          <w:p w:rsidR="00C86258" w:rsidRPr="005822DD" w:rsidRDefault="00C86258" w:rsidP="007E12BC">
            <w:pPr>
              <w:jc w:val="center"/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pct"/>
            <w:shd w:val="clear" w:color="auto" w:fill="auto"/>
            <w:vAlign w:val="center"/>
          </w:tcPr>
          <w:p w:rsidR="00C86258" w:rsidRPr="005822DD" w:rsidRDefault="00C86258" w:rsidP="007E12BC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22DD">
              <w:rPr>
                <w:rFonts w:ascii="Times New Roman" w:hAnsi="Times New Roman" w:cs="Times New Roman"/>
                <w:sz w:val="24"/>
                <w:szCs w:val="24"/>
              </w:rPr>
              <w:t>Термопринтеры</w:t>
            </w:r>
          </w:p>
        </w:tc>
        <w:tc>
          <w:tcPr>
            <w:tcW w:w="1672" w:type="pct"/>
            <w:shd w:val="clear" w:color="auto" w:fill="auto"/>
            <w:vAlign w:val="center"/>
            <w:hideMark/>
          </w:tcPr>
          <w:p w:rsidR="00C86258" w:rsidRPr="005822DD" w:rsidRDefault="00C86258" w:rsidP="007E12BC">
            <w:pPr>
              <w:jc w:val="center"/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 xml:space="preserve">Не менее 1 года </w:t>
            </w:r>
            <w:proofErr w:type="gramStart"/>
            <w:r w:rsidRPr="005822DD">
              <w:rPr>
                <w:rFonts w:ascii="Times New Roman" w:hAnsi="Times New Roman" w:cs="Times New Roman"/>
              </w:rPr>
              <w:t>с даты подписания</w:t>
            </w:r>
            <w:proofErr w:type="gramEnd"/>
            <w:r w:rsidRPr="005822DD">
              <w:rPr>
                <w:rFonts w:ascii="Times New Roman" w:hAnsi="Times New Roman" w:cs="Times New Roman"/>
              </w:rPr>
              <w:t xml:space="preserve"> Заказчиком документа о приемке</w:t>
            </w:r>
          </w:p>
        </w:tc>
        <w:tc>
          <w:tcPr>
            <w:tcW w:w="1672" w:type="pct"/>
          </w:tcPr>
          <w:p w:rsidR="00C86258" w:rsidRPr="005822DD" w:rsidRDefault="00C86258" w:rsidP="007E12BC">
            <w:pPr>
              <w:jc w:val="center"/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 xml:space="preserve">Не менее 1 года </w:t>
            </w:r>
            <w:proofErr w:type="gramStart"/>
            <w:r w:rsidRPr="005822DD">
              <w:rPr>
                <w:rFonts w:ascii="Times New Roman" w:hAnsi="Times New Roman" w:cs="Times New Roman"/>
              </w:rPr>
              <w:t>с даты подписания</w:t>
            </w:r>
            <w:proofErr w:type="gramEnd"/>
            <w:r w:rsidRPr="005822DD">
              <w:rPr>
                <w:rFonts w:ascii="Times New Roman" w:hAnsi="Times New Roman" w:cs="Times New Roman"/>
              </w:rPr>
              <w:t xml:space="preserve"> Заказчиком документа о приемке</w:t>
            </w:r>
          </w:p>
        </w:tc>
      </w:tr>
    </w:tbl>
    <w:p w:rsidR="00C86258" w:rsidRPr="005822DD" w:rsidRDefault="00C86258" w:rsidP="00C86258">
      <w:pPr>
        <w:ind w:firstLine="567"/>
        <w:rPr>
          <w:rFonts w:ascii="Times New Roman" w:hAnsi="Times New Roman" w:cs="Times New Roman"/>
        </w:rPr>
      </w:pPr>
    </w:p>
    <w:p w:rsidR="00C86258" w:rsidRPr="005822DD" w:rsidRDefault="00C86258" w:rsidP="00C86258">
      <w:pPr>
        <w:rPr>
          <w:rFonts w:ascii="Times New Roman" w:hAnsi="Times New Roman" w:cs="Times New Roman"/>
        </w:rPr>
      </w:pPr>
    </w:p>
    <w:p w:rsidR="00C86258" w:rsidRPr="005822DD" w:rsidRDefault="00C86258" w:rsidP="00C86258">
      <w:pPr>
        <w:rPr>
          <w:rFonts w:ascii="Times New Roman" w:hAnsi="Times New Roman" w:cs="Times New Roman"/>
        </w:rPr>
      </w:pPr>
    </w:p>
    <w:p w:rsidR="00476CE7" w:rsidRPr="003C36D0" w:rsidRDefault="00476CE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6CE7" w:rsidRDefault="00476CE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86258" w:rsidRPr="003C36D0" w:rsidRDefault="00C86258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76CE7" w:rsidRPr="003C36D0" w:rsidRDefault="00476C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50" w:type="pct"/>
        <w:tblInd w:w="-18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21"/>
        <w:gridCol w:w="4635"/>
      </w:tblGrid>
      <w:tr w:rsidR="00476CE7" w:rsidRPr="003C36D0">
        <w:tc>
          <w:tcPr>
            <w:tcW w:w="5248" w:type="dxa"/>
          </w:tcPr>
          <w:p w:rsidR="00476CE7" w:rsidRPr="003C36D0" w:rsidRDefault="000C59E4">
            <w:pPr>
              <w:tabs>
                <w:tab w:val="left" w:pos="0"/>
              </w:tabs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ЗАКАЗЧИК:</w:t>
            </w:r>
          </w:p>
          <w:p w:rsidR="00476CE7" w:rsidRPr="003C36D0" w:rsidRDefault="000C59E4">
            <w:pPr>
              <w:tabs>
                <w:tab w:val="left" w:pos="0"/>
              </w:tabs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УФНС России по Забайкальскому краю</w:t>
            </w:r>
          </w:p>
          <w:p w:rsidR="00476CE7" w:rsidRPr="003C36D0" w:rsidRDefault="00476CE7">
            <w:pPr>
              <w:tabs>
                <w:tab w:val="left" w:pos="0"/>
              </w:tabs>
              <w:spacing w:after="0" w:line="240" w:lineRule="auto"/>
              <w:ind w:firstLin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CE7" w:rsidRPr="003C36D0" w:rsidRDefault="000C59E4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  <w:r w:rsidRPr="003C36D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/Э.В. Седельников /</w:t>
            </w:r>
          </w:p>
          <w:p w:rsidR="00476CE7" w:rsidRPr="003C36D0" w:rsidRDefault="000C59E4">
            <w:pPr>
              <w:tabs>
                <w:tab w:val="left" w:pos="0"/>
              </w:tabs>
              <w:spacing w:after="0" w:line="240" w:lineRule="auto"/>
              <w:ind w:lef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3C36D0">
              <w:rPr>
                <w:rFonts w:ascii="Times New Roman" w:hAnsi="Times New Roman" w:cs="Times New Roman"/>
                <w:sz w:val="16"/>
                <w:szCs w:val="16"/>
              </w:rPr>
              <w:t xml:space="preserve"> (подписано ЭЦП)</w:t>
            </w:r>
          </w:p>
        </w:tc>
        <w:tc>
          <w:tcPr>
            <w:tcW w:w="4572" w:type="dxa"/>
            <w:tcMar>
              <w:left w:w="108" w:type="dxa"/>
              <w:right w:w="108" w:type="dxa"/>
            </w:tcMar>
          </w:tcPr>
          <w:p w:rsidR="00476CE7" w:rsidRPr="003C36D0" w:rsidRDefault="000C59E4">
            <w:pPr>
              <w:tabs>
                <w:tab w:val="left" w:pos="325"/>
              </w:tabs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ПОСТАВЩИК</w:t>
            </w:r>
            <w:r w:rsidRPr="003C36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76CE7" w:rsidRPr="003C36D0" w:rsidRDefault="000C59E4" w:rsidP="003C36D0">
            <w:pPr>
              <w:tabs>
                <w:tab w:val="left" w:pos="325"/>
              </w:tabs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наименование организации)</w:t>
            </w:r>
          </w:p>
          <w:p w:rsidR="003C36D0" w:rsidRDefault="003C36D0" w:rsidP="003C36D0">
            <w:pPr>
              <w:tabs>
                <w:tab w:val="left" w:pos="325"/>
              </w:tabs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6D0" w:rsidRDefault="003C36D0">
            <w:pPr>
              <w:tabs>
                <w:tab w:val="left" w:pos="325"/>
              </w:tabs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CE7" w:rsidRPr="003C36D0" w:rsidRDefault="000C59E4">
            <w:pPr>
              <w:tabs>
                <w:tab w:val="left" w:pos="325"/>
              </w:tabs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  <w:r w:rsidRPr="003C36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/______________/</w:t>
            </w:r>
          </w:p>
          <w:p w:rsidR="00476CE7" w:rsidRPr="003C36D0" w:rsidRDefault="000C59E4">
            <w:pPr>
              <w:tabs>
                <w:tab w:val="left" w:pos="325"/>
              </w:tabs>
              <w:spacing w:after="0" w:line="240" w:lineRule="auto"/>
              <w:ind w:lef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3C3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C36D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(подписано ЭЦП)</w:t>
            </w:r>
          </w:p>
        </w:tc>
      </w:tr>
    </w:tbl>
    <w:p w:rsidR="00476CE7" w:rsidRPr="003C36D0" w:rsidRDefault="000C59E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C36D0">
        <w:rPr>
          <w:rFonts w:ascii="Times New Roman" w:hAnsi="Times New Roman" w:cs="Times New Roman"/>
          <w:sz w:val="24"/>
          <w:szCs w:val="24"/>
        </w:rPr>
        <w:br w:type="page"/>
      </w:r>
    </w:p>
    <w:p w:rsidR="00476CE7" w:rsidRPr="00134956" w:rsidRDefault="000C59E4">
      <w:pPr>
        <w:pStyle w:val="ConsPlusNormal"/>
        <w:jc w:val="right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134956">
        <w:rPr>
          <w:rFonts w:ascii="Times New Roman" w:hAnsi="Times New Roman" w:cs="Times New Roman"/>
          <w:i/>
          <w:sz w:val="20"/>
          <w:szCs w:val="20"/>
        </w:rPr>
        <w:lastRenderedPageBreak/>
        <w:t>Приложение N 2</w:t>
      </w:r>
    </w:p>
    <w:p w:rsidR="00476CE7" w:rsidRPr="00134956" w:rsidRDefault="000C59E4">
      <w:pPr>
        <w:pStyle w:val="ConsPlusNormal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34956">
        <w:rPr>
          <w:rFonts w:ascii="Times New Roman" w:hAnsi="Times New Roman" w:cs="Times New Roman"/>
          <w:i/>
          <w:sz w:val="20"/>
          <w:szCs w:val="20"/>
        </w:rPr>
        <w:t xml:space="preserve">к государственному контракту </w:t>
      </w:r>
    </w:p>
    <w:p w:rsidR="00476CE7" w:rsidRPr="00134956" w:rsidRDefault="000C59E4">
      <w:pPr>
        <w:pStyle w:val="ConsPlusNormal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34956">
        <w:rPr>
          <w:rFonts w:ascii="Times New Roman" w:hAnsi="Times New Roman" w:cs="Times New Roman"/>
          <w:i/>
          <w:sz w:val="20"/>
          <w:szCs w:val="20"/>
        </w:rPr>
        <w:t>от ________ 202</w:t>
      </w:r>
      <w:r w:rsidR="003C36D0" w:rsidRPr="00134956">
        <w:rPr>
          <w:rFonts w:ascii="Times New Roman" w:hAnsi="Times New Roman" w:cs="Times New Roman"/>
          <w:i/>
          <w:sz w:val="20"/>
          <w:szCs w:val="20"/>
        </w:rPr>
        <w:t>6</w:t>
      </w:r>
      <w:r w:rsidRPr="00134956">
        <w:rPr>
          <w:rFonts w:ascii="Times New Roman" w:hAnsi="Times New Roman" w:cs="Times New Roman"/>
          <w:i/>
          <w:sz w:val="20"/>
          <w:szCs w:val="20"/>
        </w:rPr>
        <w:t xml:space="preserve"> г. № ___</w:t>
      </w:r>
    </w:p>
    <w:p w:rsidR="00476CE7" w:rsidRPr="00134956" w:rsidRDefault="00476CE7">
      <w:pPr>
        <w:pStyle w:val="ConsPlusNormal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476CE7" w:rsidRPr="003C36D0" w:rsidRDefault="000C59E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1" w:name="P1965"/>
      <w:bookmarkEnd w:id="41"/>
      <w:r w:rsidRPr="003C36D0">
        <w:rPr>
          <w:rFonts w:ascii="Times New Roman" w:eastAsia="Times New Roman" w:hAnsi="Times New Roman" w:cs="Times New Roman"/>
          <w:b/>
          <w:sz w:val="24"/>
          <w:szCs w:val="24"/>
        </w:rPr>
        <w:t>Протокол согласования контрактной цены</w:t>
      </w: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0C59E4">
      <w:pPr>
        <w:spacing w:after="0" w:line="240" w:lineRule="auto"/>
        <w:ind w:right="-1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 xml:space="preserve">Мы, нижеподписавшиеся, со Стороны Заказчика – Управление Федеральной налоговой службы по Забайкальскому краю, в лице </w:t>
      </w:r>
      <w:r w:rsidRPr="003C36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C36D0">
        <w:rPr>
          <w:rFonts w:ascii="Times New Roman" w:hAnsi="Times New Roman" w:cs="Times New Roman"/>
          <w:sz w:val="24"/>
          <w:szCs w:val="24"/>
        </w:rPr>
        <w:t>, и со Стороны Поставщика - ____________________, в лице ___________________________, удостоверяем, что Сторонами достигнуто соглашение о величине контрактной цены н</w:t>
      </w:r>
      <w:r w:rsidRPr="003C36D0"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Pr="003C36D0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0C45AE" w:rsidRPr="000C45AE">
        <w:rPr>
          <w:rFonts w:ascii="Times New Roman" w:hAnsi="Times New Roman" w:cs="Times New Roman"/>
          <w:sz w:val="24"/>
          <w:szCs w:val="24"/>
        </w:rPr>
        <w:t>термопринтер</w:t>
      </w:r>
      <w:r w:rsidR="000C45AE">
        <w:rPr>
          <w:rFonts w:ascii="Times New Roman" w:hAnsi="Times New Roman" w:cs="Times New Roman"/>
          <w:sz w:val="24"/>
          <w:szCs w:val="24"/>
        </w:rPr>
        <w:t>ов</w:t>
      </w:r>
      <w:r w:rsidR="000C45AE" w:rsidRPr="000C45AE">
        <w:rPr>
          <w:rFonts w:ascii="Times New Roman" w:hAnsi="Times New Roman" w:cs="Times New Roman"/>
          <w:sz w:val="24"/>
          <w:szCs w:val="24"/>
        </w:rPr>
        <w:t xml:space="preserve"> системы управления очередью для нужд УФНС России по Забайкальскому краю</w:t>
      </w:r>
      <w:r w:rsidRPr="000C45AE">
        <w:rPr>
          <w:rFonts w:ascii="Times New Roman" w:hAnsi="Times New Roman" w:cs="Times New Roman"/>
          <w:sz w:val="24"/>
          <w:szCs w:val="24"/>
        </w:rPr>
        <w:t>:</w:t>
      </w: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4"/>
        <w:gridCol w:w="1418"/>
        <w:gridCol w:w="992"/>
        <w:gridCol w:w="908"/>
        <w:gridCol w:w="1417"/>
        <w:gridCol w:w="1436"/>
      </w:tblGrid>
      <w:tr w:rsidR="00476CE7" w:rsidRPr="003C36D0">
        <w:trPr>
          <w:trHeight w:val="823"/>
          <w:jc w:val="center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6CE7" w:rsidRPr="003C36D0" w:rsidRDefault="000C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Товара, реестровый номер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6CE7" w:rsidRPr="003C36D0" w:rsidRDefault="000C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происхожде-ния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6CE7" w:rsidRPr="003C36D0" w:rsidRDefault="000C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6CE7" w:rsidRPr="003C36D0" w:rsidRDefault="000C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6CE7" w:rsidRPr="003C36D0" w:rsidRDefault="000C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единицу, руб</w:t>
            </w:r>
            <w:r w:rsid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76CE7" w:rsidRPr="003C36D0" w:rsidRDefault="000C59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Стоимость, руб</w:t>
            </w:r>
            <w:r w:rsidR="003C3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76CE7" w:rsidRPr="003C36D0">
        <w:trPr>
          <w:trHeight w:val="1155"/>
          <w:jc w:val="center"/>
        </w:trPr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E7" w:rsidRPr="003C36D0" w:rsidRDefault="00476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476CE7" w:rsidRPr="003C36D0" w:rsidRDefault="00476CE7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E7" w:rsidRPr="003C36D0" w:rsidRDefault="00476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E7" w:rsidRPr="003C36D0" w:rsidRDefault="00476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476CE7" w:rsidRPr="003C36D0" w:rsidRDefault="00476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CE7" w:rsidRPr="003C36D0" w:rsidRDefault="00476C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6CE7" w:rsidRPr="003C36D0" w:rsidRDefault="00476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0C59E4">
      <w:pPr>
        <w:tabs>
          <w:tab w:val="left" w:pos="-2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1" w:firstLine="773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 xml:space="preserve">Цена поставляемого Товара Поставщиком по условиям настоящего Контракта (цена Контракта), определена </w:t>
      </w:r>
      <w:r w:rsidRPr="003C3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электронного запроса котировок </w:t>
      </w:r>
      <w:r w:rsidRPr="003C36D0">
        <w:rPr>
          <w:rFonts w:ascii="Times New Roman" w:hAnsi="Times New Roman" w:cs="Times New Roman"/>
          <w:sz w:val="24"/>
          <w:szCs w:val="24"/>
        </w:rPr>
        <w:t xml:space="preserve">и составляет ________________________________, </w:t>
      </w:r>
      <w:r w:rsidRPr="003C36D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НДС* ___________________________.</w:t>
      </w:r>
    </w:p>
    <w:p w:rsidR="00476CE7" w:rsidRPr="00134956" w:rsidRDefault="000C5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3495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*(НДС не облагается в случаях, предусмотренных законодательством Российской Федерации.)</w:t>
      </w:r>
    </w:p>
    <w:p w:rsidR="00476CE7" w:rsidRPr="003C36D0" w:rsidRDefault="000C59E4">
      <w:pPr>
        <w:tabs>
          <w:tab w:val="left" w:pos="-255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1" w:firstLine="773"/>
        <w:jc w:val="both"/>
        <w:rPr>
          <w:rFonts w:ascii="Times New Roman" w:hAnsi="Times New Roman" w:cs="Times New Roman"/>
          <w:sz w:val="24"/>
          <w:szCs w:val="24"/>
        </w:rPr>
      </w:pPr>
      <w:r w:rsidRPr="003C36D0">
        <w:rPr>
          <w:rFonts w:ascii="Times New Roman" w:hAnsi="Times New Roman" w:cs="Times New Roman"/>
          <w:sz w:val="24"/>
          <w:szCs w:val="24"/>
        </w:rPr>
        <w:t>Цена Контракта включает все расходы Поставщика, связанные с исполнением настоящего Контракта, в том числе цену поставляемого товара, доставку Товара до Заказчика, погрузку-разгрузку Товара, подъем на этажи, компенсацию всех издержек Поставщика и причитающееся ему вознаграждение, страхование, уплату таможенных пошлин, налогов, сборов и других обязательных платежей.</w:t>
      </w:r>
    </w:p>
    <w:p w:rsidR="00476CE7" w:rsidRPr="003C36D0" w:rsidRDefault="00476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6CE7" w:rsidRPr="003C36D0" w:rsidRDefault="00476CE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50" w:type="pct"/>
        <w:tblInd w:w="-18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21"/>
        <w:gridCol w:w="4635"/>
      </w:tblGrid>
      <w:tr w:rsidR="00476CE7" w:rsidRPr="003C36D0">
        <w:tc>
          <w:tcPr>
            <w:tcW w:w="5248" w:type="dxa"/>
          </w:tcPr>
          <w:p w:rsidR="00476CE7" w:rsidRPr="003C36D0" w:rsidRDefault="000C59E4">
            <w:pPr>
              <w:tabs>
                <w:tab w:val="left" w:pos="0"/>
              </w:tabs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ЗАКАЗЧИК:</w:t>
            </w:r>
          </w:p>
          <w:p w:rsidR="00476CE7" w:rsidRPr="003C36D0" w:rsidRDefault="000C59E4">
            <w:pPr>
              <w:tabs>
                <w:tab w:val="left" w:pos="0"/>
              </w:tabs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УФНС России по Забайкальскому краю</w:t>
            </w:r>
          </w:p>
          <w:p w:rsidR="00476CE7" w:rsidRPr="003C36D0" w:rsidRDefault="00476CE7">
            <w:pPr>
              <w:tabs>
                <w:tab w:val="left" w:pos="0"/>
              </w:tabs>
              <w:spacing w:after="0" w:line="240" w:lineRule="auto"/>
              <w:ind w:firstLine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6CE7" w:rsidRPr="003C36D0" w:rsidRDefault="000C59E4">
            <w:pPr>
              <w:spacing w:after="0" w:line="240" w:lineRule="auto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 </w:t>
            </w:r>
            <w:r w:rsidRPr="003C36D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/Э.В. Седельников /</w:t>
            </w:r>
          </w:p>
          <w:p w:rsidR="00476CE7" w:rsidRPr="003C36D0" w:rsidRDefault="000C59E4">
            <w:pPr>
              <w:tabs>
                <w:tab w:val="left" w:pos="0"/>
              </w:tabs>
              <w:spacing w:after="0" w:line="240" w:lineRule="auto"/>
              <w:ind w:lef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3C36D0">
              <w:rPr>
                <w:rFonts w:ascii="Times New Roman" w:hAnsi="Times New Roman" w:cs="Times New Roman"/>
                <w:sz w:val="16"/>
                <w:szCs w:val="16"/>
              </w:rPr>
              <w:t xml:space="preserve"> (подписано ЭЦП)</w:t>
            </w:r>
          </w:p>
        </w:tc>
        <w:tc>
          <w:tcPr>
            <w:tcW w:w="4572" w:type="dxa"/>
            <w:tcMar>
              <w:left w:w="108" w:type="dxa"/>
              <w:right w:w="108" w:type="dxa"/>
            </w:tcMar>
          </w:tcPr>
          <w:p w:rsidR="00476CE7" w:rsidRPr="003C36D0" w:rsidRDefault="000C59E4">
            <w:pPr>
              <w:tabs>
                <w:tab w:val="left" w:pos="325"/>
              </w:tabs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ПОСТАВЩИК</w:t>
            </w:r>
            <w:r w:rsidRPr="003C36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76CE7" w:rsidRPr="003C36D0" w:rsidRDefault="000C59E4">
            <w:pPr>
              <w:tabs>
                <w:tab w:val="left" w:pos="325"/>
              </w:tabs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6D0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наименование организации)</w:t>
            </w:r>
          </w:p>
          <w:p w:rsidR="00476CE7" w:rsidRDefault="00476CE7">
            <w:pPr>
              <w:tabs>
                <w:tab w:val="left" w:pos="325"/>
              </w:tabs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36D0" w:rsidRPr="003C36D0" w:rsidRDefault="003C36D0">
            <w:pPr>
              <w:tabs>
                <w:tab w:val="left" w:pos="325"/>
              </w:tabs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CE7" w:rsidRPr="003C36D0" w:rsidRDefault="003C36D0">
            <w:pPr>
              <w:tabs>
                <w:tab w:val="left" w:pos="325"/>
              </w:tabs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="000C59E4" w:rsidRPr="003C36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r w:rsidR="000C59E4" w:rsidRPr="003C36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/______________/</w:t>
            </w:r>
          </w:p>
          <w:p w:rsidR="00476CE7" w:rsidRPr="003C36D0" w:rsidRDefault="000C59E4">
            <w:pPr>
              <w:tabs>
                <w:tab w:val="left" w:pos="325"/>
              </w:tabs>
              <w:spacing w:after="0" w:line="240" w:lineRule="auto"/>
              <w:ind w:lef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3C36D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(подписано ЭЦП)</w:t>
            </w:r>
          </w:p>
        </w:tc>
      </w:tr>
    </w:tbl>
    <w:p w:rsidR="00476CE7" w:rsidRPr="003C36D0" w:rsidRDefault="00476C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76CE7" w:rsidRPr="003C36D0">
      <w:footerReference w:type="default" r:id="rId12"/>
      <w:pgSz w:w="11906" w:h="16838"/>
      <w:pgMar w:top="680" w:right="851" w:bottom="680" w:left="1134" w:header="0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26D" w:rsidRDefault="002B326D">
      <w:pPr>
        <w:spacing w:after="0" w:line="240" w:lineRule="auto"/>
      </w:pPr>
      <w:r>
        <w:separator/>
      </w:r>
    </w:p>
  </w:endnote>
  <w:endnote w:type="continuationSeparator" w:id="0">
    <w:p w:rsidR="002B326D" w:rsidRDefault="002B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372218"/>
      <w:docPartObj>
        <w:docPartGallery w:val="Page Numbers (Bottom of Page)"/>
        <w:docPartUnique/>
      </w:docPartObj>
    </w:sdtPr>
    <w:sdtEndPr/>
    <w:sdtContent>
      <w:p w:rsidR="00476CE7" w:rsidRDefault="000C59E4">
        <w:pPr>
          <w:pStyle w:val="ac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A6D4A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26D" w:rsidRDefault="002B326D">
      <w:pPr>
        <w:rPr>
          <w:sz w:val="12"/>
        </w:rPr>
      </w:pPr>
      <w:r>
        <w:separator/>
      </w:r>
    </w:p>
  </w:footnote>
  <w:footnote w:type="continuationSeparator" w:id="0">
    <w:p w:rsidR="002B326D" w:rsidRDefault="002B326D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E38"/>
    <w:multiLevelType w:val="multilevel"/>
    <w:tmpl w:val="383A6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  <w:sz w:val="22"/>
      </w:rPr>
    </w:lvl>
  </w:abstractNum>
  <w:abstractNum w:abstractNumId="1">
    <w:nsid w:val="1F5E1F74"/>
    <w:multiLevelType w:val="multilevel"/>
    <w:tmpl w:val="97B6C95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766554E3"/>
    <w:multiLevelType w:val="hybridMultilevel"/>
    <w:tmpl w:val="30884DAC"/>
    <w:lvl w:ilvl="0" w:tplc="F6B40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E7"/>
    <w:rsid w:val="000C45AE"/>
    <w:rsid w:val="000C59E4"/>
    <w:rsid w:val="00134956"/>
    <w:rsid w:val="001A6D4A"/>
    <w:rsid w:val="002B326D"/>
    <w:rsid w:val="003813D4"/>
    <w:rsid w:val="003C36D0"/>
    <w:rsid w:val="004037A8"/>
    <w:rsid w:val="00476CE7"/>
    <w:rsid w:val="00492604"/>
    <w:rsid w:val="004948AC"/>
    <w:rsid w:val="0052580C"/>
    <w:rsid w:val="005A3156"/>
    <w:rsid w:val="00633C9E"/>
    <w:rsid w:val="007A442B"/>
    <w:rsid w:val="008F1E6E"/>
    <w:rsid w:val="009B1FA3"/>
    <w:rsid w:val="00A34406"/>
    <w:rsid w:val="00BF38D1"/>
    <w:rsid w:val="00C03630"/>
    <w:rsid w:val="00C54C0F"/>
    <w:rsid w:val="00C80521"/>
    <w:rsid w:val="00C86258"/>
    <w:rsid w:val="00D51B79"/>
    <w:rsid w:val="00DE52B2"/>
    <w:rsid w:val="00E10538"/>
    <w:rsid w:val="00F92A70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1"/>
    <w:qFormat/>
    <w:rsid w:val="007A2A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7A2AF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7A3319"/>
    <w:rPr>
      <w:rFonts w:ascii="Times New Roman" w:hAnsi="Times New Roman"/>
      <w:sz w:val="24"/>
    </w:rPr>
  </w:style>
  <w:style w:type="character" w:customStyle="1" w:styleId="a5">
    <w:name w:val="Символ сноски"/>
    <w:basedOn w:val="a0"/>
    <w:uiPriority w:val="99"/>
    <w:qFormat/>
    <w:rsid w:val="004F141F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Текст сноски Знак"/>
    <w:basedOn w:val="a0"/>
    <w:link w:val="a8"/>
    <w:uiPriority w:val="99"/>
    <w:qFormat/>
    <w:rsid w:val="004F141F"/>
    <w:rPr>
      <w:rFonts w:ascii="Times New Roman" w:hAnsi="Times New Roman"/>
      <w:sz w:val="20"/>
      <w:szCs w:val="20"/>
    </w:rPr>
  </w:style>
  <w:style w:type="character" w:customStyle="1" w:styleId="10">
    <w:name w:val="Заголовок 1 Знак"/>
    <w:basedOn w:val="a0"/>
    <w:uiPriority w:val="9"/>
    <w:qFormat/>
    <w:rsid w:val="007A2A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uiPriority w:val="9"/>
    <w:semiHidden/>
    <w:qFormat/>
    <w:rsid w:val="007A2A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1"/>
    <w:link w:val="1"/>
    <w:qFormat/>
    <w:rsid w:val="007A2AF1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1">
    <w:name w:val="Заголовок 2 Знак1"/>
    <w:link w:val="2"/>
    <w:uiPriority w:val="99"/>
    <w:qFormat/>
    <w:locked/>
    <w:rsid w:val="007A2A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3B0FCF"/>
  </w:style>
  <w:style w:type="character" w:customStyle="1" w:styleId="ab">
    <w:name w:val="Нижний колонтитул Знак"/>
    <w:basedOn w:val="a0"/>
    <w:link w:val="ac"/>
    <w:uiPriority w:val="99"/>
    <w:qFormat/>
    <w:rsid w:val="003B0FCF"/>
  </w:style>
  <w:style w:type="character" w:customStyle="1" w:styleId="ad">
    <w:name w:val="Название Знак"/>
    <w:link w:val="ae"/>
    <w:uiPriority w:val="99"/>
    <w:qFormat/>
    <w:rsid w:val="005D7398"/>
    <w:rPr>
      <w:bCs/>
      <w:color w:val="000000"/>
      <w:spacing w:val="13"/>
      <w:sz w:val="24"/>
      <w:shd w:val="clear" w:color="auto" w:fill="FFFFFF"/>
    </w:rPr>
  </w:style>
  <w:style w:type="character" w:customStyle="1" w:styleId="12">
    <w:name w:val="Название Знак1"/>
    <w:basedOn w:val="a0"/>
    <w:uiPriority w:val="10"/>
    <w:qFormat/>
    <w:rsid w:val="005D73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0B5E09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semiHidden/>
    <w:unhideWhenUsed/>
    <w:rsid w:val="00034D01"/>
    <w:rPr>
      <w:color w:val="0000FF" w:themeColor="hyperlink"/>
      <w:u w:val="single"/>
    </w:rPr>
  </w:style>
  <w:style w:type="character" w:customStyle="1" w:styleId="af2">
    <w:name w:val="Обычный (веб) Знак"/>
    <w:link w:val="af3"/>
    <w:uiPriority w:val="99"/>
    <w:qFormat/>
    <w:locked/>
    <w:rsid w:val="005119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Символ концевой сноски"/>
    <w:qFormat/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  <w:rPr>
      <w:rFonts w:cs="Droid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F236A6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F236A6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qFormat/>
    <w:rsid w:val="00F236A6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qFormat/>
    <w:rsid w:val="00F236A6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F236A6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F236A6"/>
    <w:pPr>
      <w:widowControl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qFormat/>
    <w:rsid w:val="00F236A6"/>
    <w:pPr>
      <w:widowControl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qFormat/>
    <w:rsid w:val="00F236A6"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styleId="a4">
    <w:name w:val="List Paragraph"/>
    <w:basedOn w:val="a"/>
    <w:link w:val="a3"/>
    <w:uiPriority w:val="34"/>
    <w:qFormat/>
    <w:rsid w:val="007A3319"/>
    <w:pPr>
      <w:ind w:left="720"/>
      <w:contextualSpacing/>
    </w:pPr>
    <w:rPr>
      <w:rFonts w:ascii="Times New Roman" w:hAnsi="Times New Roman"/>
      <w:sz w:val="24"/>
    </w:rPr>
  </w:style>
  <w:style w:type="paragraph" w:styleId="a8">
    <w:name w:val="footnote text"/>
    <w:basedOn w:val="a"/>
    <w:link w:val="a7"/>
    <w:uiPriority w:val="99"/>
    <w:qFormat/>
    <w:rsid w:val="004F141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3B0FCF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3B0FCF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Title"/>
    <w:basedOn w:val="a"/>
    <w:link w:val="ad"/>
    <w:uiPriority w:val="99"/>
    <w:qFormat/>
    <w:rsid w:val="005D7398"/>
    <w:pPr>
      <w:widowControl w:val="0"/>
      <w:shd w:val="clear" w:color="auto" w:fill="FFFFFF"/>
      <w:snapToGrid w:val="0"/>
      <w:spacing w:after="0" w:line="300" w:lineRule="auto"/>
      <w:ind w:left="72" w:firstLine="720"/>
      <w:jc w:val="center"/>
    </w:pPr>
    <w:rPr>
      <w:bCs/>
      <w:color w:val="000000"/>
      <w:spacing w:val="13"/>
      <w:sz w:val="24"/>
    </w:rPr>
  </w:style>
  <w:style w:type="paragraph" w:styleId="af0">
    <w:name w:val="Balloon Text"/>
    <w:basedOn w:val="a"/>
    <w:link w:val="af"/>
    <w:uiPriority w:val="99"/>
    <w:semiHidden/>
    <w:unhideWhenUsed/>
    <w:qFormat/>
    <w:rsid w:val="000B5E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metervalue">
    <w:name w:val="parametervalue"/>
    <w:basedOn w:val="a"/>
    <w:qFormat/>
    <w:rsid w:val="009C2F4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link w:val="af2"/>
    <w:uiPriority w:val="99"/>
    <w:qFormat/>
    <w:rsid w:val="00511931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Îáû÷íûé"/>
    <w:qFormat/>
    <w:rsid w:val="005119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uiPriority w:val="39"/>
    <w:rsid w:val="009746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DA51B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D51B79"/>
    <w:pPr>
      <w:widowControl w:val="0"/>
      <w:suppressAutoHyphens w:val="0"/>
      <w:autoSpaceDE w:val="0"/>
      <w:autoSpaceDN w:val="0"/>
      <w:adjustRightInd w:val="0"/>
      <w:spacing w:after="0" w:line="253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51B79"/>
    <w:pPr>
      <w:widowControl w:val="0"/>
      <w:suppressAutoHyphens w:val="0"/>
      <w:autoSpaceDE w:val="0"/>
      <w:autoSpaceDN w:val="0"/>
      <w:adjustRightInd w:val="0"/>
      <w:spacing w:after="0" w:line="258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D51B79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B29C6C43BD574D8EBE925DCF3044E183D57A384DFAE63558DABB7866FF820E44016B107816B7E77278C44A730461D4AA963614C7E51C65oBS5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6B29C6C43BD574D8EBE925DCF3044E183D57A384DFAE63558DABB7866FF820E44016B107816B3EA7678C44A730461D4AA963614C7E51C65oBS5B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xo.r7500@tax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A899-AB2E-42A9-833A-63D31637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12</Pages>
  <Words>4576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Оксана Юрьевна</dc:creator>
  <dc:description/>
  <cp:lastModifiedBy>Данилова Елена Александровна</cp:lastModifiedBy>
  <cp:revision>35</cp:revision>
  <cp:lastPrinted>2026-05-06T01:55:00Z</cp:lastPrinted>
  <dcterms:created xsi:type="dcterms:W3CDTF">2025-06-19T04:45:00Z</dcterms:created>
  <dcterms:modified xsi:type="dcterms:W3CDTF">2026-06-01T07:41:00Z</dcterms:modified>
  <dc:language>ru-RU</dc:language>
</cp:coreProperties>
</file>