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D2046" w:rsidRPr="009252C1" w:rsidRDefault="00BD2046" w:rsidP="00BD2046">
      <w:pPr>
        <w:pStyle w:val="12"/>
        <w:rPr>
          <w:rFonts w:ascii="Times New Roman" w:hAnsi="Times New Roman" w:cs="Times New Roman"/>
          <w:bCs/>
          <w:szCs w:val="24"/>
        </w:rPr>
      </w:pPr>
      <w:r w:rsidRPr="009252C1">
        <w:rPr>
          <w:rFonts w:ascii="Times New Roman" w:hAnsi="Times New Roman" w:cs="Times New Roman"/>
          <w:bCs/>
          <w:szCs w:val="24"/>
        </w:rPr>
        <w:t>Контракт № __________</w:t>
      </w:r>
    </w:p>
    <w:p w:rsidR="00BD2046" w:rsidRPr="009252C1" w:rsidRDefault="00BD2046" w:rsidP="00BD2046">
      <w:pPr>
        <w:pStyle w:val="12"/>
        <w:rPr>
          <w:rFonts w:ascii="Times New Roman" w:hAnsi="Times New Roman" w:cs="Times New Roman"/>
          <w:b w:val="0"/>
          <w:szCs w:val="24"/>
        </w:rPr>
      </w:pPr>
      <w:r w:rsidRPr="009252C1">
        <w:rPr>
          <w:rFonts w:ascii="Times New Roman" w:hAnsi="Times New Roman" w:cs="Times New Roman"/>
          <w:b w:val="0"/>
          <w:szCs w:val="24"/>
        </w:rPr>
        <w:t xml:space="preserve">на поставку </w:t>
      </w:r>
      <w:r w:rsidR="00193C6A">
        <w:rPr>
          <w:rFonts w:ascii="Times New Roman" w:hAnsi="Times New Roman" w:cs="Times New Roman"/>
          <w:b w:val="0"/>
          <w:szCs w:val="24"/>
        </w:rPr>
        <w:t>рукавов пожарных, подставок для огнетушителя П-15, знаков пожарной безопасности и эвакуационных знаков</w:t>
      </w:r>
    </w:p>
    <w:p w:rsidR="00BD2046" w:rsidRDefault="00BD2046" w:rsidP="00BD2046">
      <w:pPr>
        <w:pStyle w:val="12"/>
        <w:rPr>
          <w:b w:val="0"/>
          <w:i/>
          <w:szCs w:val="24"/>
          <w:highlight w:val="cyan"/>
        </w:rPr>
      </w:pPr>
    </w:p>
    <w:p w:rsidR="00BD2046" w:rsidRDefault="00BD2046" w:rsidP="009252C1">
      <w:pPr>
        <w:rPr>
          <w:b/>
        </w:rPr>
      </w:pPr>
      <w:r>
        <w:rPr>
          <w:b/>
        </w:rPr>
        <w:t xml:space="preserve">Санкт - Петербург </w:t>
      </w:r>
      <w:r>
        <w:rPr>
          <w:b/>
        </w:rPr>
        <w:tab/>
      </w:r>
    </w:p>
    <w:p w:rsidR="00BD2046" w:rsidRDefault="00BD2046" w:rsidP="00BD2046">
      <w:pPr>
        <w:ind w:firstLine="540"/>
        <w:jc w:val="center"/>
        <w:rPr>
          <w:i/>
        </w:rPr>
      </w:pPr>
    </w:p>
    <w:p w:rsidR="00BD2046" w:rsidRDefault="00BD2046" w:rsidP="00BD2046">
      <w:pPr>
        <w:ind w:firstLine="540"/>
        <w:jc w:val="both"/>
      </w:pPr>
      <w:r>
        <w:rPr>
          <w:b/>
        </w:rPr>
        <w:t>Федеральное государственное бюджетное образовательное учреждение высшего образования «Санкт-Петербургский государственный университет гражданской авиации имени Главного маршала авиации А.А. Новикова»</w:t>
      </w:r>
      <w:r>
        <w:t xml:space="preserve">, далее именуемое </w:t>
      </w:r>
      <w:r w:rsidRPr="00447789">
        <w:rPr>
          <w:b/>
        </w:rPr>
        <w:t>«Заказчик»</w:t>
      </w:r>
      <w:r>
        <w:t xml:space="preserve">, в лице руководителя Департамента экономики и развития Элеоноры Александровны Фомичевой, действующего на основании доверенности от 26.03.2026 № 19-7/5.16-60, с одной стороны, и </w:t>
      </w:r>
    </w:p>
    <w:p w:rsidR="00BD2046" w:rsidRDefault="00BD2046" w:rsidP="00BD2046">
      <w:pPr>
        <w:ind w:firstLine="540"/>
        <w:jc w:val="both"/>
      </w:pPr>
      <w:r>
        <w:t xml:space="preserve">______________________ в лице _______________, действующего на основании _____________, именуемое в дальнейшем </w:t>
      </w:r>
      <w:r w:rsidRPr="00447789">
        <w:rPr>
          <w:b/>
        </w:rPr>
        <w:t>«Поставщик»</w:t>
      </w:r>
      <w:r>
        <w:t xml:space="preserve">, с другой стороны, именуемые совместно в дальнейшем «Стороны», </w:t>
      </w:r>
    </w:p>
    <w:p w:rsidR="00BD2046" w:rsidRDefault="00BD2046" w:rsidP="00BD2046">
      <w:pPr>
        <w:pStyle w:val="a5"/>
        <w:ind w:firstLine="567"/>
        <w:jc w:val="both"/>
        <w:rPr>
          <w:rFonts w:ascii="Times New Roman" w:hAnsi="Times New Roman" w:cs="Times New Roman"/>
          <w:color w:val="222222"/>
          <w:sz w:val="24"/>
          <w:szCs w:val="24"/>
          <w:shd w:val="clear" w:color="auto" w:fill="FFFFFF"/>
        </w:rPr>
      </w:pPr>
      <w:r w:rsidRPr="002A2BE2">
        <w:rPr>
          <w:rFonts w:ascii="Times New Roman" w:hAnsi="Times New Roman" w:cs="Times New Roman"/>
          <w:color w:val="222222"/>
          <w:sz w:val="24"/>
          <w:szCs w:val="24"/>
          <w:shd w:val="clear" w:color="auto" w:fill="FFFFFF"/>
        </w:rPr>
        <w:t>в соответствии с пунктом </w:t>
      </w:r>
      <w:r w:rsidRPr="002A2BE2">
        <w:rPr>
          <w:rStyle w:val="a3"/>
          <w:rFonts w:ascii="Times New Roman" w:hAnsi="Times New Roman" w:cs="Times New Roman"/>
          <w:color w:val="000000" w:themeColor="text1"/>
          <w:sz w:val="24"/>
          <w:szCs w:val="24"/>
          <w:u w:val="none"/>
        </w:rPr>
        <w:t xml:space="preserve">4 </w:t>
      </w:r>
      <w:r w:rsidRPr="002A2BE2">
        <w:rPr>
          <w:rFonts w:ascii="Times New Roman" w:hAnsi="Times New Roman" w:cs="Times New Roman"/>
          <w:color w:val="222222"/>
          <w:sz w:val="24"/>
          <w:szCs w:val="24"/>
          <w:shd w:val="clear" w:color="auto" w:fill="FFFFFF"/>
        </w:rPr>
        <w:t>части 1 статьи 93 Закона от 5 апреля 2013 г. № 44-ФЗ «О контрактной системе в сфере закупок товаров, работ, услуг для обеспечения государственных и муниципальных нужд» заключили настоящий Контракт о нижеследующем.</w:t>
      </w:r>
    </w:p>
    <w:p w:rsidR="00447789" w:rsidRPr="002A2BE2" w:rsidRDefault="00447789" w:rsidP="00BD2046">
      <w:pPr>
        <w:pStyle w:val="a5"/>
        <w:ind w:firstLine="567"/>
        <w:jc w:val="both"/>
        <w:rPr>
          <w:rFonts w:ascii="Times New Roman" w:hAnsi="Times New Roman" w:cs="Times New Roman"/>
          <w:sz w:val="24"/>
          <w:szCs w:val="24"/>
        </w:rPr>
      </w:pPr>
    </w:p>
    <w:p w:rsidR="00BD2046" w:rsidRDefault="00BD2046" w:rsidP="00BD2046">
      <w:pPr>
        <w:jc w:val="center"/>
        <w:rPr>
          <w:b/>
        </w:rPr>
      </w:pPr>
      <w:r>
        <w:rPr>
          <w:b/>
        </w:rPr>
        <w:t>1. ПРЕДМЕТ КОНТРАКТА</w:t>
      </w:r>
    </w:p>
    <w:p w:rsidR="00BD2046" w:rsidRDefault="00BD2046" w:rsidP="00BD2046">
      <w:pPr>
        <w:pStyle w:val="ConsNormal0"/>
        <w:ind w:right="0" w:firstLine="540"/>
        <w:jc w:val="both"/>
        <w:rPr>
          <w:rFonts w:ascii="Times New Roman" w:hAnsi="Times New Roman" w:cs="Times New Roman"/>
          <w:sz w:val="24"/>
          <w:szCs w:val="24"/>
        </w:rPr>
      </w:pPr>
      <w:r>
        <w:rPr>
          <w:rFonts w:ascii="Times New Roman" w:hAnsi="Times New Roman" w:cs="Times New Roman"/>
          <w:sz w:val="24"/>
          <w:szCs w:val="24"/>
        </w:rPr>
        <w:t xml:space="preserve">1.1. Предметом Контракта является поставка </w:t>
      </w:r>
      <w:r w:rsidR="00447789">
        <w:rPr>
          <w:rFonts w:ascii="Times New Roman" w:hAnsi="Times New Roman" w:cs="Times New Roman"/>
          <w:sz w:val="24"/>
          <w:szCs w:val="24"/>
        </w:rPr>
        <w:t>рукавов пожарных, подставок для огнетушителя        П-15, знаков пожарной безопасности и эвакуационных знаков</w:t>
      </w:r>
      <w:r>
        <w:rPr>
          <w:rFonts w:ascii="Times New Roman" w:hAnsi="Times New Roman" w:cs="Times New Roman"/>
          <w:sz w:val="24"/>
          <w:szCs w:val="24"/>
        </w:rPr>
        <w:t xml:space="preserve"> для </w:t>
      </w:r>
      <w:r>
        <w:rPr>
          <w:rFonts w:ascii="Times New Roman" w:hAnsi="Times New Roman"/>
          <w:b/>
          <w:sz w:val="24"/>
          <w:szCs w:val="24"/>
        </w:rPr>
        <w:t>Федерального государственного бюджетного образовательного учреждения высшего образования «Санкт-Петербургский государственный университет гражданской авиации имени Главного маршала авиации А.А. Новикова»</w:t>
      </w:r>
      <w:r w:rsidR="002A2BE2">
        <w:rPr>
          <w:rFonts w:ascii="Times New Roman" w:hAnsi="Times New Roman" w:cs="Times New Roman"/>
          <w:sz w:val="24"/>
          <w:szCs w:val="24"/>
        </w:rPr>
        <w:t xml:space="preserve"> в 2026 </w:t>
      </w:r>
      <w:r>
        <w:rPr>
          <w:rFonts w:ascii="Times New Roman" w:hAnsi="Times New Roman" w:cs="Times New Roman"/>
          <w:sz w:val="24"/>
          <w:szCs w:val="24"/>
        </w:rPr>
        <w:t>году.</w:t>
      </w:r>
    </w:p>
    <w:p w:rsidR="00596522" w:rsidRDefault="00BD2046" w:rsidP="00BD2046">
      <w:pPr>
        <w:tabs>
          <w:tab w:val="left" w:pos="426"/>
        </w:tabs>
        <w:ind w:firstLine="540"/>
        <w:jc w:val="both"/>
      </w:pPr>
      <w:r>
        <w:t xml:space="preserve">1.2. По настоящему Контракту Поставщик обязуется осуществить поставку </w:t>
      </w:r>
      <w:r w:rsidR="002A2BE2">
        <w:t>пожарного оборудования (ствол пожарный, головка соединительная)</w:t>
      </w:r>
      <w:r>
        <w:t xml:space="preserve"> (далее – Товар) для Заказчика, а Заказчик обязуется оплатить Товар, предусмотренный настоящим Контрактом. </w:t>
      </w:r>
    </w:p>
    <w:p w:rsidR="00BD2046" w:rsidRDefault="00596522" w:rsidP="00596522">
      <w:pPr>
        <w:tabs>
          <w:tab w:val="left" w:pos="426"/>
        </w:tabs>
        <w:ind w:firstLine="540"/>
        <w:jc w:val="both"/>
      </w:pPr>
      <w:r>
        <w:t xml:space="preserve">Весь поставляемый товар должен полностью соответствовать качественным, функциональным, техническим, эксплуатационным характеристикам, указанных </w:t>
      </w:r>
      <w:r w:rsidR="00BD2046">
        <w:t xml:space="preserve">в </w:t>
      </w:r>
      <w:r w:rsidR="00BD2046">
        <w:rPr>
          <w:lang w:eastAsia="ar-SA"/>
        </w:rPr>
        <w:t>Спецификации (</w:t>
      </w:r>
      <w:r w:rsidR="00BD2046">
        <w:t>Приложении №1 к настоящему Контракту).</w:t>
      </w:r>
    </w:p>
    <w:p w:rsidR="00447789" w:rsidRDefault="00447789" w:rsidP="00447789">
      <w:pPr>
        <w:tabs>
          <w:tab w:val="left" w:pos="426"/>
        </w:tabs>
        <w:ind w:firstLine="540"/>
        <w:jc w:val="both"/>
      </w:pPr>
      <w:r>
        <w:t xml:space="preserve">Количество поставляемого товара Поставщиком товара должно соответствовать количеству товара, указанному в </w:t>
      </w:r>
      <w:r>
        <w:rPr>
          <w:lang w:eastAsia="ar-SA"/>
        </w:rPr>
        <w:t>Спецификации (</w:t>
      </w:r>
      <w:r>
        <w:t>Приложении №1 к настоящему Контракту).</w:t>
      </w:r>
    </w:p>
    <w:p w:rsidR="00BD2046" w:rsidRDefault="00BD2046" w:rsidP="00BD2046">
      <w:pPr>
        <w:ind w:firstLine="540"/>
        <w:jc w:val="both"/>
        <w:rPr>
          <w:i/>
          <w:highlight w:val="cyan"/>
        </w:rPr>
      </w:pPr>
      <w:r>
        <w:rPr>
          <w:color w:val="000000"/>
        </w:rPr>
        <w:t xml:space="preserve">1.3. Идентификационный код закупки (ИКЗ) </w:t>
      </w:r>
      <w:r w:rsidR="002A2BE2" w:rsidRPr="00447789">
        <w:rPr>
          <w:rStyle w:val="wmi-callto"/>
          <w:bCs/>
          <w:color w:val="000000"/>
        </w:rPr>
        <w:t>26 1 7810251630 781001001 0054 000 0000 244</w:t>
      </w:r>
      <w:r>
        <w:rPr>
          <w:color w:val="000000"/>
        </w:rPr>
        <w:t>.</w:t>
      </w:r>
    </w:p>
    <w:p w:rsidR="00BD2046" w:rsidRDefault="00BD2046" w:rsidP="00BD2046">
      <w:pPr>
        <w:pStyle w:val="a9"/>
        <w:spacing w:after="0"/>
        <w:ind w:left="0"/>
        <w:jc w:val="center"/>
        <w:rPr>
          <w:rFonts w:ascii="Times New Roman" w:hAnsi="Times New Roman"/>
          <w:b/>
          <w:sz w:val="24"/>
          <w:szCs w:val="24"/>
        </w:rPr>
      </w:pPr>
    </w:p>
    <w:p w:rsidR="00BD2046" w:rsidRDefault="00BD2046" w:rsidP="00BD2046">
      <w:pPr>
        <w:pStyle w:val="a9"/>
        <w:spacing w:after="0"/>
        <w:ind w:left="0"/>
        <w:jc w:val="center"/>
        <w:rPr>
          <w:rFonts w:ascii="Times New Roman" w:hAnsi="Times New Roman"/>
          <w:b/>
          <w:caps/>
          <w:sz w:val="24"/>
          <w:szCs w:val="24"/>
        </w:rPr>
      </w:pPr>
      <w:r>
        <w:rPr>
          <w:rFonts w:ascii="Times New Roman" w:hAnsi="Times New Roman"/>
          <w:b/>
          <w:sz w:val="24"/>
          <w:szCs w:val="24"/>
        </w:rPr>
        <w:t xml:space="preserve">2. </w:t>
      </w:r>
      <w:r>
        <w:rPr>
          <w:rFonts w:ascii="Times New Roman" w:hAnsi="Times New Roman"/>
          <w:b/>
          <w:caps/>
          <w:sz w:val="24"/>
          <w:szCs w:val="24"/>
        </w:rPr>
        <w:t>ЦЕНА КОНТРАКТА И ПОРЯДОК РАСЧЕТОВ</w:t>
      </w:r>
    </w:p>
    <w:p w:rsidR="00BD2046" w:rsidRDefault="00BD2046" w:rsidP="00BD2046">
      <w:pPr>
        <w:ind w:firstLine="540"/>
        <w:jc w:val="both"/>
      </w:pPr>
      <w:r>
        <w:t>2.1. Цена по настоящему Контракту составляет _________</w:t>
      </w:r>
      <w:proofErr w:type="spellStart"/>
      <w:r>
        <w:t>руб</w:t>
      </w:r>
      <w:proofErr w:type="spellEnd"/>
      <w:r>
        <w:t xml:space="preserve">.______коп., в том числе НДС _________ руб.____ коп. </w:t>
      </w:r>
      <w:r>
        <w:rPr>
          <w:i/>
          <w:iCs/>
        </w:rPr>
        <w:t>(в случае если Поставщик не является плательщиком НДС указывается: «НДС не облагается» и основание)</w:t>
      </w:r>
      <w:r>
        <w:t>.</w:t>
      </w:r>
    </w:p>
    <w:p w:rsidR="00BD2046" w:rsidRDefault="00BD2046" w:rsidP="000939B7">
      <w:pPr>
        <w:ind w:firstLine="540"/>
        <w:jc w:val="both"/>
        <w:rPr>
          <w:i/>
        </w:rPr>
      </w:pPr>
      <w:r>
        <w:t>Цена Контракта включает в себя все расходы, в том числе стоимость товара, упаковки, транспортные расходы, погрузочно-разгруз</w:t>
      </w:r>
      <w:r w:rsidR="000939B7">
        <w:t>очные (включая подъем на этаж).</w:t>
      </w:r>
    </w:p>
    <w:p w:rsidR="00BD2046" w:rsidRDefault="00BD2046" w:rsidP="00BD2046">
      <w:pPr>
        <w:ind w:firstLine="567"/>
        <w:jc w:val="both"/>
      </w:pPr>
      <w:r>
        <w:rPr>
          <w:rFonts w:eastAsia="Calibri"/>
        </w:rPr>
        <w:t xml:space="preserve">2.2. Цена Контракта является твердой и определяется на весь срок исполнения Контракта. Цена Контракта не может изменяться в ходе его исполнения, </w:t>
      </w:r>
      <w:r>
        <w:t>за исключением случаев, предусмотренных действующим законодательством и настоящим Контрактом.</w:t>
      </w:r>
    </w:p>
    <w:p w:rsidR="00BD2046" w:rsidRDefault="00BD2046" w:rsidP="00BD2046">
      <w:pPr>
        <w:pStyle w:val="a9"/>
        <w:spacing w:after="0"/>
        <w:ind w:left="0" w:firstLine="567"/>
        <w:jc w:val="both"/>
        <w:rPr>
          <w:rFonts w:ascii="Times New Roman" w:hAnsi="Times New Roman"/>
          <w:sz w:val="24"/>
          <w:szCs w:val="24"/>
        </w:rPr>
      </w:pPr>
      <w:r>
        <w:rPr>
          <w:rFonts w:ascii="Times New Roman" w:hAnsi="Times New Roman"/>
          <w:sz w:val="24"/>
          <w:szCs w:val="24"/>
        </w:rPr>
        <w:t>Установленная Контрактом цена не может быть изменена в одностороннем порядке.</w:t>
      </w:r>
    </w:p>
    <w:p w:rsidR="00BD2046" w:rsidRDefault="00BD2046" w:rsidP="000939B7">
      <w:pPr>
        <w:pStyle w:val="a6"/>
        <w:spacing w:after="0"/>
        <w:ind w:firstLine="567"/>
        <w:jc w:val="both"/>
      </w:pPr>
      <w:r>
        <w:rPr>
          <w:iCs/>
        </w:rPr>
        <w:t xml:space="preserve">2.3. </w:t>
      </w:r>
      <w:r>
        <w:t>Источник финансирования Контракта</w:t>
      </w:r>
      <w:r>
        <w:rPr>
          <w:iCs/>
        </w:rPr>
        <w:t xml:space="preserve">: </w:t>
      </w:r>
      <w:r w:rsidRPr="000939B7">
        <w:t xml:space="preserve">субсидии, предоставленные из бюджетов бюджетной системы Российской Федерации на выполнение </w:t>
      </w:r>
      <w:proofErr w:type="spellStart"/>
      <w:r w:rsidRPr="000939B7">
        <w:t>госзадания</w:t>
      </w:r>
      <w:proofErr w:type="spellEnd"/>
      <w:r w:rsidR="000939B7" w:rsidRPr="000939B7">
        <w:t>.</w:t>
      </w:r>
    </w:p>
    <w:p w:rsidR="00BD2046" w:rsidRDefault="00BD2046" w:rsidP="000939B7">
      <w:pPr>
        <w:autoSpaceDE w:val="0"/>
        <w:autoSpaceDN w:val="0"/>
        <w:adjustRightInd w:val="0"/>
        <w:ind w:firstLine="567"/>
        <w:jc w:val="both"/>
      </w:pPr>
      <w:r>
        <w:t xml:space="preserve">2.4. Авансирование подлежащего поставке Товара </w:t>
      </w:r>
      <w:r w:rsidR="000939B7" w:rsidRPr="000939B7">
        <w:t>не предусматривается</w:t>
      </w:r>
      <w:r w:rsidR="000939B7">
        <w:t>.</w:t>
      </w:r>
    </w:p>
    <w:p w:rsidR="000939B7" w:rsidRPr="00D43280" w:rsidRDefault="00BD2046" w:rsidP="000939B7">
      <w:pPr>
        <w:ind w:firstLine="567"/>
        <w:jc w:val="both"/>
      </w:pPr>
      <w:r>
        <w:t>2.5.</w:t>
      </w:r>
      <w:r w:rsidR="000939B7">
        <w:t xml:space="preserve"> </w:t>
      </w:r>
      <w:r w:rsidR="000939B7" w:rsidRPr="00D43280">
        <w:rPr>
          <w:iCs/>
        </w:rPr>
        <w:t xml:space="preserve">Оплата </w:t>
      </w:r>
      <w:r w:rsidR="000939B7" w:rsidRPr="00D43280">
        <w:t xml:space="preserve">за поставленный Товар производится Заказчиком </w:t>
      </w:r>
      <w:r w:rsidR="000939B7" w:rsidRPr="0053483B">
        <w:t>единовременно</w:t>
      </w:r>
      <w:r w:rsidR="000939B7" w:rsidRPr="0053483B">
        <w:rPr>
          <w:color w:val="FF0000"/>
        </w:rPr>
        <w:t xml:space="preserve"> </w:t>
      </w:r>
      <w:r w:rsidR="000939B7" w:rsidRPr="0053483B">
        <w:t xml:space="preserve">по факту поставки всего объема товара </w:t>
      </w:r>
      <w:r w:rsidR="000939B7" w:rsidRPr="00D43280">
        <w:t xml:space="preserve">в безналичной форме путем перечисления денежных средств на расчетный счет Поставщика, указанный в Контракте, в течение </w:t>
      </w:r>
      <w:r w:rsidR="000939B7">
        <w:t>7 (семи)</w:t>
      </w:r>
      <w:r w:rsidR="000939B7" w:rsidRPr="00D43280">
        <w:t xml:space="preserve"> рабочих дней с даты</w:t>
      </w:r>
      <w:r w:rsidR="000939B7">
        <w:t xml:space="preserve"> </w:t>
      </w:r>
      <w:r w:rsidR="000939B7" w:rsidRPr="00D43280">
        <w:t xml:space="preserve">подписания Заказчиком </w:t>
      </w:r>
      <w:r w:rsidR="000939B7" w:rsidRPr="00471B5E">
        <w:rPr>
          <w:rFonts w:eastAsia="Calibri"/>
        </w:rPr>
        <w:lastRenderedPageBreak/>
        <w:t>документа о приемке (УПД либо Акт приемки-передачи Товара)</w:t>
      </w:r>
      <w:r w:rsidR="000939B7" w:rsidRPr="00471B5E">
        <w:rPr>
          <w:color w:val="000000"/>
        </w:rPr>
        <w:t xml:space="preserve"> </w:t>
      </w:r>
      <w:r w:rsidR="000939B7" w:rsidRPr="00471B5E">
        <w:t>на основании предоставленного Поставщиком Заказчику счета, счета-фактуры (если Поставщик является плательщиком НДС).</w:t>
      </w:r>
      <w:r w:rsidR="000939B7">
        <w:br/>
      </w:r>
      <w:r w:rsidR="000939B7" w:rsidRPr="00D43280">
        <w:t>Валютой, используемой для расчетов с Поставщиком, является российский рубль. Днем исполнения обязательств Заказчиком по оплате считается дата списания денежных средств со счета Заказчика.</w:t>
      </w:r>
    </w:p>
    <w:p w:rsidR="00BD2046" w:rsidRDefault="00BD2046" w:rsidP="000939B7">
      <w:pPr>
        <w:ind w:firstLine="567"/>
        <w:jc w:val="both"/>
      </w:pPr>
      <w:r>
        <w:t xml:space="preserve">2.6. </w:t>
      </w:r>
      <w:r>
        <w:rPr>
          <w:rFonts w:eastAsia="Calibri"/>
        </w:rPr>
        <w:t>В случае неисполнения Поставщиком требования Заказчика об уплате неустоек (штрафов, пеней)</w:t>
      </w:r>
      <w:r>
        <w:rPr>
          <w:lang w:eastAsia="en-US"/>
        </w:rPr>
        <w:t>, Заказчик вправе произвести оплату Товара по контракту с удержанием суммы неустойки (штрафа, пени), рассчитанной в соответствии с условиями настоящего Контракта.</w:t>
      </w:r>
    </w:p>
    <w:p w:rsidR="00BD2046" w:rsidRDefault="00BD2046" w:rsidP="00BD2046">
      <w:pPr>
        <w:pStyle w:val="a9"/>
        <w:spacing w:after="0"/>
        <w:ind w:left="0" w:firstLine="567"/>
        <w:jc w:val="both"/>
        <w:rPr>
          <w:rFonts w:ascii="Times New Roman" w:hAnsi="Times New Roman"/>
          <w:sz w:val="24"/>
          <w:szCs w:val="24"/>
        </w:rPr>
      </w:pPr>
    </w:p>
    <w:p w:rsidR="006C4E93" w:rsidRDefault="006C4E93" w:rsidP="00BD2046">
      <w:pPr>
        <w:pStyle w:val="a9"/>
        <w:spacing w:after="0"/>
        <w:ind w:left="0"/>
        <w:jc w:val="center"/>
        <w:rPr>
          <w:rFonts w:ascii="Times New Roman" w:hAnsi="Times New Roman"/>
          <w:b/>
          <w:caps/>
          <w:sz w:val="24"/>
          <w:szCs w:val="24"/>
        </w:rPr>
      </w:pPr>
    </w:p>
    <w:p w:rsidR="00BD2046" w:rsidRDefault="00BD2046" w:rsidP="00BD2046">
      <w:pPr>
        <w:pStyle w:val="a9"/>
        <w:spacing w:after="0"/>
        <w:ind w:left="0"/>
        <w:jc w:val="center"/>
        <w:rPr>
          <w:rFonts w:ascii="Times New Roman" w:hAnsi="Times New Roman"/>
          <w:b/>
          <w:sz w:val="24"/>
          <w:szCs w:val="24"/>
        </w:rPr>
      </w:pPr>
      <w:r>
        <w:rPr>
          <w:rFonts w:ascii="Times New Roman" w:hAnsi="Times New Roman"/>
          <w:b/>
          <w:caps/>
          <w:sz w:val="24"/>
          <w:szCs w:val="24"/>
        </w:rPr>
        <w:t xml:space="preserve">3. </w:t>
      </w:r>
      <w:r>
        <w:rPr>
          <w:rFonts w:ascii="Times New Roman" w:hAnsi="Times New Roman"/>
          <w:b/>
          <w:sz w:val="24"/>
          <w:szCs w:val="24"/>
        </w:rPr>
        <w:t>СРОК ДЕЙСТВИЯ КОНТРАКТА</w:t>
      </w:r>
    </w:p>
    <w:p w:rsidR="00BD2046" w:rsidRDefault="00BD2046" w:rsidP="00BD2046">
      <w:pPr>
        <w:pStyle w:val="a9"/>
        <w:spacing w:after="0"/>
        <w:ind w:left="0"/>
        <w:jc w:val="center"/>
        <w:rPr>
          <w:rFonts w:ascii="Times New Roman" w:hAnsi="Times New Roman"/>
          <w:b/>
          <w:caps/>
          <w:sz w:val="24"/>
          <w:szCs w:val="24"/>
        </w:rPr>
      </w:pPr>
      <w:r>
        <w:rPr>
          <w:rFonts w:ascii="Times New Roman" w:hAnsi="Times New Roman"/>
          <w:b/>
          <w:sz w:val="24"/>
          <w:szCs w:val="24"/>
        </w:rPr>
        <w:t>МЕСТО И СРОКИ (ПЕРИОДЫ)</w:t>
      </w:r>
      <w:r>
        <w:rPr>
          <w:rFonts w:ascii="Times New Roman" w:hAnsi="Times New Roman"/>
          <w:b/>
          <w:caps/>
          <w:sz w:val="24"/>
          <w:szCs w:val="24"/>
        </w:rPr>
        <w:t xml:space="preserve"> ПОСТАВКИ ТОВАРА</w:t>
      </w:r>
    </w:p>
    <w:p w:rsidR="000939B7" w:rsidRDefault="00BD2046" w:rsidP="00BD2046">
      <w:pPr>
        <w:autoSpaceDE w:val="0"/>
        <w:autoSpaceDN w:val="0"/>
        <w:adjustRightInd w:val="0"/>
        <w:ind w:firstLine="540"/>
        <w:jc w:val="both"/>
        <w:rPr>
          <w:i/>
          <w:sz w:val="22"/>
          <w:szCs w:val="22"/>
        </w:rPr>
      </w:pPr>
      <w:r>
        <w:t>3.1. Настоящий Контракт вступает в силу со дня его заключения и действует по «</w:t>
      </w:r>
      <w:r w:rsidR="000939B7">
        <w:t>20</w:t>
      </w:r>
      <w:r>
        <w:t xml:space="preserve">» </w:t>
      </w:r>
      <w:r w:rsidR="000939B7">
        <w:t>июля</w:t>
      </w:r>
      <w:r>
        <w:t xml:space="preserve"> 202</w:t>
      </w:r>
      <w:r w:rsidR="000939B7">
        <w:t>6</w:t>
      </w:r>
      <w:r>
        <w:t xml:space="preserve"> года.</w:t>
      </w:r>
      <w:r>
        <w:rPr>
          <w:i/>
          <w:sz w:val="22"/>
          <w:szCs w:val="22"/>
          <w:highlight w:val="cyan"/>
        </w:rPr>
        <w:t xml:space="preserve"> </w:t>
      </w:r>
    </w:p>
    <w:p w:rsidR="00BD2046" w:rsidRDefault="00BD2046" w:rsidP="00BD2046">
      <w:pPr>
        <w:autoSpaceDE w:val="0"/>
        <w:autoSpaceDN w:val="0"/>
        <w:adjustRightInd w:val="0"/>
        <w:ind w:firstLine="540"/>
        <w:jc w:val="both"/>
      </w:pPr>
      <w:r>
        <w:t>3.2. Контракт подлежит обязательной регистрации в Реестре контрактов, заключенных заказчиками в порядке, установленном законодательством.</w:t>
      </w:r>
    </w:p>
    <w:p w:rsidR="00BD2046" w:rsidRDefault="00BD2046" w:rsidP="00BD2046">
      <w:pPr>
        <w:pStyle w:val="ConsPlusNormal0"/>
        <w:ind w:firstLine="540"/>
        <w:jc w:val="both"/>
        <w:rPr>
          <w:rFonts w:ascii="Times New Roman" w:hAnsi="Times New Roman" w:cs="Times New Roman"/>
          <w:sz w:val="24"/>
          <w:szCs w:val="24"/>
        </w:rPr>
      </w:pPr>
      <w:r>
        <w:rPr>
          <w:rFonts w:ascii="Times New Roman" w:hAnsi="Times New Roman" w:cs="Times New Roman"/>
          <w:sz w:val="24"/>
          <w:szCs w:val="24"/>
        </w:rPr>
        <w:t>3.3. Истечение срока действия Контракта не освобождает Стороны от исполнения обязательств, возникших в период действия Контракта, а также от ответственности за его нарушение.</w:t>
      </w:r>
    </w:p>
    <w:p w:rsidR="000939B7" w:rsidRPr="000939B7" w:rsidRDefault="00BD2046" w:rsidP="000939B7">
      <w:pPr>
        <w:pStyle w:val="ConsPlusNormal0"/>
        <w:ind w:firstLine="540"/>
        <w:jc w:val="both"/>
        <w:rPr>
          <w:rFonts w:ascii="Times New Roman" w:hAnsi="Times New Roman" w:cs="Times New Roman"/>
          <w:sz w:val="24"/>
          <w:szCs w:val="24"/>
        </w:rPr>
      </w:pPr>
      <w:r w:rsidRPr="000939B7">
        <w:rPr>
          <w:rFonts w:ascii="Times New Roman" w:hAnsi="Times New Roman" w:cs="Times New Roman"/>
          <w:sz w:val="24"/>
          <w:szCs w:val="24"/>
        </w:rPr>
        <w:t xml:space="preserve">3.4. Местом поставки Товара является: </w:t>
      </w:r>
      <w:r w:rsidR="000939B7" w:rsidRPr="000939B7">
        <w:rPr>
          <w:rFonts w:ascii="Times New Roman" w:hAnsi="Times New Roman" w:cs="Times New Roman"/>
          <w:sz w:val="24"/>
          <w:szCs w:val="24"/>
        </w:rPr>
        <w:t>196210, Санкт-Петербург, улица Пилотов, дом 38, (склад).</w:t>
      </w:r>
    </w:p>
    <w:p w:rsidR="000939B7" w:rsidRPr="000939B7" w:rsidRDefault="000939B7" w:rsidP="000939B7">
      <w:pPr>
        <w:pStyle w:val="a5"/>
        <w:ind w:firstLine="540"/>
        <w:jc w:val="both"/>
        <w:rPr>
          <w:rFonts w:ascii="Times New Roman" w:hAnsi="Times New Roman" w:cs="Times New Roman"/>
          <w:b/>
          <w:bCs/>
          <w:sz w:val="24"/>
          <w:szCs w:val="24"/>
        </w:rPr>
      </w:pPr>
      <w:r w:rsidRPr="000939B7">
        <w:rPr>
          <w:rFonts w:ascii="Times New Roman" w:hAnsi="Times New Roman" w:cs="Times New Roman"/>
          <w:sz w:val="24"/>
          <w:szCs w:val="24"/>
        </w:rPr>
        <w:t>3.5. Сроки поставки Товара: в течение</w:t>
      </w:r>
      <w:r>
        <w:rPr>
          <w:rFonts w:ascii="Times New Roman" w:hAnsi="Times New Roman" w:cs="Times New Roman"/>
          <w:sz w:val="24"/>
          <w:szCs w:val="24"/>
        </w:rPr>
        <w:t xml:space="preserve"> 10</w:t>
      </w:r>
      <w:r w:rsidRPr="000939B7">
        <w:rPr>
          <w:rFonts w:ascii="Times New Roman" w:hAnsi="Times New Roman" w:cs="Times New Roman"/>
          <w:sz w:val="24"/>
          <w:szCs w:val="24"/>
        </w:rPr>
        <w:t xml:space="preserve"> (</w:t>
      </w:r>
      <w:r>
        <w:rPr>
          <w:rFonts w:ascii="Times New Roman" w:hAnsi="Times New Roman" w:cs="Times New Roman"/>
          <w:sz w:val="24"/>
          <w:szCs w:val="24"/>
        </w:rPr>
        <w:t>десяти</w:t>
      </w:r>
      <w:r w:rsidRPr="000939B7">
        <w:rPr>
          <w:rFonts w:ascii="Times New Roman" w:hAnsi="Times New Roman" w:cs="Times New Roman"/>
          <w:sz w:val="24"/>
          <w:szCs w:val="24"/>
        </w:rPr>
        <w:t xml:space="preserve">) </w:t>
      </w:r>
      <w:r>
        <w:rPr>
          <w:rFonts w:ascii="Times New Roman" w:hAnsi="Times New Roman" w:cs="Times New Roman"/>
          <w:sz w:val="24"/>
          <w:szCs w:val="24"/>
        </w:rPr>
        <w:t>рабочих</w:t>
      </w:r>
      <w:r w:rsidRPr="000939B7">
        <w:rPr>
          <w:rFonts w:ascii="Times New Roman" w:hAnsi="Times New Roman" w:cs="Times New Roman"/>
          <w:sz w:val="24"/>
          <w:szCs w:val="24"/>
        </w:rPr>
        <w:t xml:space="preserve"> дней с момента заключения Контракта.</w:t>
      </w:r>
    </w:p>
    <w:p w:rsidR="00BD2046" w:rsidRDefault="00BD2046" w:rsidP="00BD2046">
      <w:pPr>
        <w:pStyle w:val="24"/>
        <w:keepNext/>
        <w:keepLines/>
        <w:tabs>
          <w:tab w:val="left" w:pos="426"/>
        </w:tabs>
        <w:spacing w:before="0" w:after="0"/>
        <w:ind w:firstLine="540"/>
        <w:rPr>
          <w:rFonts w:ascii="Times New Roman" w:eastAsia="Times New Roman" w:hAnsi="Times New Roman"/>
          <w:szCs w:val="24"/>
          <w:lang w:val="ru-RU"/>
        </w:rPr>
      </w:pPr>
    </w:p>
    <w:p w:rsidR="00BD2046" w:rsidRDefault="000939B7" w:rsidP="00BD2046">
      <w:pPr>
        <w:keepNext/>
        <w:keepLines/>
        <w:tabs>
          <w:tab w:val="left" w:pos="426"/>
        </w:tabs>
        <w:jc w:val="center"/>
        <w:rPr>
          <w:b/>
        </w:rPr>
      </w:pPr>
      <w:r>
        <w:rPr>
          <w:b/>
        </w:rPr>
        <w:t>4</w:t>
      </w:r>
      <w:r w:rsidR="00BD2046">
        <w:rPr>
          <w:b/>
        </w:rPr>
        <w:t>.УСЛОВИЯ ПОСТАВКИ</w:t>
      </w:r>
    </w:p>
    <w:p w:rsidR="00BD2046" w:rsidRDefault="000939B7" w:rsidP="00BD2046">
      <w:pPr>
        <w:tabs>
          <w:tab w:val="left" w:pos="180"/>
        </w:tabs>
        <w:ind w:firstLine="540"/>
        <w:jc w:val="both"/>
      </w:pPr>
      <w:r>
        <w:t>4</w:t>
      </w:r>
      <w:r w:rsidR="00BD2046">
        <w:t xml:space="preserve">.1. Поставщик производит доставку Товара непосредственно по адресу, </w:t>
      </w:r>
      <w:r w:rsidR="00BD2046" w:rsidRPr="000939B7">
        <w:t>указанному в Контракте в качестве места поставки Товара, указанному в заявке, а т</w:t>
      </w:r>
      <w:r w:rsidR="00BD2046">
        <w:t>акже выгрузку Товара в соответствующее помещение Заказчика.</w:t>
      </w:r>
    </w:p>
    <w:p w:rsidR="00BD2046" w:rsidRDefault="000939B7" w:rsidP="00BD2046">
      <w:pPr>
        <w:tabs>
          <w:tab w:val="left" w:pos="180"/>
        </w:tabs>
        <w:ind w:firstLine="540"/>
        <w:jc w:val="both"/>
      </w:pPr>
      <w:r>
        <w:t>4</w:t>
      </w:r>
      <w:r w:rsidR="00BD2046">
        <w:t xml:space="preserve">.2. Право собственности на Товар переходит к Заказчику с момента подписания Сторонами документа о приемке. </w:t>
      </w:r>
    </w:p>
    <w:p w:rsidR="00BD2046" w:rsidRDefault="000939B7" w:rsidP="00BD2046">
      <w:pPr>
        <w:pStyle w:val="ConsNormal0"/>
        <w:ind w:right="0" w:firstLine="540"/>
        <w:jc w:val="both"/>
        <w:rPr>
          <w:rFonts w:ascii="Times New Roman" w:hAnsi="Times New Roman" w:cs="Times New Roman"/>
          <w:sz w:val="24"/>
          <w:szCs w:val="24"/>
        </w:rPr>
      </w:pPr>
      <w:r>
        <w:rPr>
          <w:rFonts w:ascii="Times New Roman" w:hAnsi="Times New Roman" w:cs="Times New Roman"/>
          <w:sz w:val="24"/>
          <w:szCs w:val="24"/>
        </w:rPr>
        <w:t>4</w:t>
      </w:r>
      <w:r w:rsidR="00BD2046">
        <w:rPr>
          <w:rFonts w:ascii="Times New Roman" w:hAnsi="Times New Roman" w:cs="Times New Roman"/>
          <w:sz w:val="24"/>
          <w:szCs w:val="24"/>
        </w:rPr>
        <w:t xml:space="preserve">.3. Поставщик поставляет Товары Заказчику собственным транспортом или с привлечением транспорта третьих лиц за свой счет. </w:t>
      </w:r>
    </w:p>
    <w:p w:rsidR="00BD2046" w:rsidRDefault="00BD2046" w:rsidP="00BD2046">
      <w:pPr>
        <w:pStyle w:val="ConsNormal0"/>
        <w:ind w:right="0" w:firstLine="540"/>
        <w:jc w:val="both"/>
        <w:rPr>
          <w:rFonts w:ascii="Times New Roman" w:hAnsi="Times New Roman" w:cs="Times New Roman"/>
          <w:sz w:val="24"/>
          <w:szCs w:val="24"/>
        </w:rPr>
      </w:pPr>
      <w:r>
        <w:rPr>
          <w:rFonts w:ascii="Times New Roman" w:hAnsi="Times New Roman" w:cs="Times New Roman"/>
          <w:sz w:val="24"/>
          <w:szCs w:val="24"/>
        </w:rPr>
        <w:t>Погрузка-разгрузка, включая применение грузоподъемных средств, подъем на этаж (лифт отсутствует) на указанное Заказчиком место, уборка помещения, вывоз упаковки и мусора, образующегося в процессе доставки и разгрузки Товара осуществляются силами, транспортом за счет Поставщика.</w:t>
      </w:r>
      <w:r>
        <w:rPr>
          <w:sz w:val="24"/>
          <w:szCs w:val="24"/>
        </w:rPr>
        <w:t xml:space="preserve"> </w:t>
      </w:r>
    </w:p>
    <w:p w:rsidR="00BD2046" w:rsidRDefault="00BD2046" w:rsidP="00BD2046">
      <w:pPr>
        <w:widowControl w:val="0"/>
        <w:autoSpaceDE w:val="0"/>
        <w:autoSpaceDN w:val="0"/>
        <w:adjustRightInd w:val="0"/>
        <w:ind w:firstLine="540"/>
        <w:jc w:val="both"/>
      </w:pPr>
      <w:r>
        <w:t>Поставщик не позднее 2 (двух) рабочих дней до предполагаемой даты поставки Товара по телефону, либо путем направления сообщения по электронной почте</w:t>
      </w:r>
      <w:r>
        <w:rPr>
          <w:rFonts w:ascii="Arial" w:hAnsi="Arial" w:cs="Arial"/>
          <w:sz w:val="22"/>
          <w:szCs w:val="22"/>
        </w:rPr>
        <w:t xml:space="preserve"> </w:t>
      </w:r>
      <w:hyperlink r:id="rId5" w:history="1">
        <w:r>
          <w:rPr>
            <w:rStyle w:val="a3"/>
          </w:rPr>
          <w:t>omtsga@spbguga.ru</w:t>
        </w:r>
      </w:hyperlink>
      <w:r>
        <w:t xml:space="preserve"> должен уведомить Заказчика о поставке и согласовать с ним дату и время доставки Товара. </w:t>
      </w:r>
    </w:p>
    <w:p w:rsidR="00BD2046" w:rsidRDefault="00BD2046" w:rsidP="00BD2046">
      <w:pPr>
        <w:widowControl w:val="0"/>
        <w:autoSpaceDE w:val="0"/>
        <w:autoSpaceDN w:val="0"/>
        <w:adjustRightInd w:val="0"/>
        <w:ind w:firstLine="540"/>
        <w:jc w:val="both"/>
      </w:pPr>
      <w:r>
        <w:t xml:space="preserve">Доставка Товаров в адрес Заказчика осуществляются в рабочие дни недели (пн.-пт.) с 10:00 до 12:00 и с 13:00 до 16:00 (местное время Заказчика). </w:t>
      </w:r>
      <w:r w:rsidR="00F840A7">
        <w:t>Д</w:t>
      </w:r>
      <w:r>
        <w:t xml:space="preserve">лина транспортного средства (далее-ТС) (в том числе с грузом, выступающим за габариты ТС) не должна превышать </w:t>
      </w:r>
      <w:r w:rsidR="00F840A7">
        <w:t>6 метров</w:t>
      </w:r>
      <w:r>
        <w:t xml:space="preserve">. </w:t>
      </w:r>
    </w:p>
    <w:p w:rsidR="00BD2046" w:rsidRDefault="00BD2046" w:rsidP="00BD2046">
      <w:pPr>
        <w:widowControl w:val="0"/>
        <w:autoSpaceDE w:val="0"/>
        <w:autoSpaceDN w:val="0"/>
        <w:adjustRightInd w:val="0"/>
        <w:ind w:firstLine="540"/>
        <w:jc w:val="both"/>
      </w:pPr>
      <w:r>
        <w:t>Тара, упаковка должна обеспечивать сохранность Товара при транспортировке любым транспортом, погрузке и разгрузке.</w:t>
      </w:r>
    </w:p>
    <w:p w:rsidR="00BD2046" w:rsidRDefault="00BD2046" w:rsidP="00BD2046">
      <w:pPr>
        <w:widowControl w:val="0"/>
        <w:autoSpaceDE w:val="0"/>
        <w:autoSpaceDN w:val="0"/>
        <w:adjustRightInd w:val="0"/>
        <w:ind w:firstLine="540"/>
        <w:jc w:val="both"/>
      </w:pPr>
      <w:r>
        <w:t>При поставке Товара Поставщиком должна быть обеспечена безопасность товара для жизни, здоровья, имущества потребителя и окружающей среды при обычных условиях его использования, хранения, транспортировки и утилизации.</w:t>
      </w:r>
    </w:p>
    <w:p w:rsidR="00BD2046" w:rsidRDefault="00BD2046" w:rsidP="00BD2046">
      <w:pPr>
        <w:widowControl w:val="0"/>
        <w:autoSpaceDE w:val="0"/>
        <w:autoSpaceDN w:val="0"/>
        <w:adjustRightInd w:val="0"/>
        <w:ind w:firstLine="540"/>
        <w:jc w:val="both"/>
      </w:pPr>
      <w:r>
        <w:t>Во время поставки Товара Поставщик должен обеспечить соблюдение необходимых норм пожарной безопасности, техники безопасности, охраны окружающей среды.</w:t>
      </w:r>
    </w:p>
    <w:p w:rsidR="00BD2046" w:rsidRDefault="00596522" w:rsidP="00BD2046">
      <w:pPr>
        <w:ind w:firstLine="540"/>
        <w:jc w:val="both"/>
      </w:pPr>
      <w:r>
        <w:t>4</w:t>
      </w:r>
      <w:r w:rsidR="00BD2046">
        <w:t>.4. Заказчик должен принять Товар и оформить документы на полученный Товар по наименованию, количеству, комплектности, объему и качеству.</w:t>
      </w:r>
    </w:p>
    <w:p w:rsidR="00BD2046" w:rsidRDefault="00596522" w:rsidP="00BD2046">
      <w:pPr>
        <w:tabs>
          <w:tab w:val="left" w:pos="180"/>
        </w:tabs>
        <w:ind w:firstLine="540"/>
        <w:jc w:val="both"/>
      </w:pPr>
      <w:r>
        <w:t>4</w:t>
      </w:r>
      <w:r w:rsidR="00BD2046">
        <w:t>.5. Условия Контракта являются обязательными для исполнения Сторонами.</w:t>
      </w:r>
    </w:p>
    <w:p w:rsidR="00BD2046" w:rsidRDefault="00BD2046" w:rsidP="00BD2046">
      <w:pPr>
        <w:tabs>
          <w:tab w:val="left" w:pos="180"/>
        </w:tabs>
        <w:ind w:firstLine="540"/>
        <w:jc w:val="both"/>
      </w:pPr>
    </w:p>
    <w:p w:rsidR="00BA055E" w:rsidRDefault="00BA055E" w:rsidP="00BD2046">
      <w:pPr>
        <w:tabs>
          <w:tab w:val="left" w:pos="180"/>
        </w:tabs>
        <w:jc w:val="center"/>
        <w:rPr>
          <w:b/>
        </w:rPr>
      </w:pPr>
    </w:p>
    <w:p w:rsidR="00BD2046" w:rsidRDefault="00596522" w:rsidP="00BD2046">
      <w:pPr>
        <w:tabs>
          <w:tab w:val="left" w:pos="180"/>
        </w:tabs>
        <w:jc w:val="center"/>
        <w:rPr>
          <w:b/>
        </w:rPr>
      </w:pPr>
      <w:r>
        <w:rPr>
          <w:b/>
        </w:rPr>
        <w:lastRenderedPageBreak/>
        <w:t>5</w:t>
      </w:r>
      <w:r w:rsidR="00BD2046">
        <w:rPr>
          <w:b/>
        </w:rPr>
        <w:t>. СВЕДЕНИЯ О ТОВАРАХ.</w:t>
      </w:r>
    </w:p>
    <w:p w:rsidR="00BD2046" w:rsidRDefault="00BD2046" w:rsidP="00BD2046">
      <w:pPr>
        <w:tabs>
          <w:tab w:val="left" w:pos="180"/>
        </w:tabs>
        <w:jc w:val="center"/>
        <w:rPr>
          <w:b/>
        </w:rPr>
      </w:pPr>
      <w:r>
        <w:rPr>
          <w:b/>
        </w:rPr>
        <w:t>ТРЕБОВАНИЯ, СВЯЗАННЫЕ С ОПРЕДЕЛЕНИЕМ СООТВЕТСТВИЯ ПОСТАВЛЯЕМОГО ТОВАРА ПОТРЕБНОСТЯМ ЗАКАЗЧИКА.</w:t>
      </w:r>
    </w:p>
    <w:p w:rsidR="00BD2046" w:rsidRDefault="006C4E93" w:rsidP="00BD2046">
      <w:pPr>
        <w:ind w:firstLine="540"/>
        <w:jc w:val="both"/>
      </w:pPr>
      <w:r>
        <w:t>5</w:t>
      </w:r>
      <w:r w:rsidR="00BD2046">
        <w:t>.1. Требования к качеству, техническим характеристикам Товара, их безопасности, требования к функциональным характеристикам (потребительским свойствам) Товара:</w:t>
      </w:r>
    </w:p>
    <w:p w:rsidR="00BD2046" w:rsidRDefault="006C4E93" w:rsidP="00BD2046">
      <w:pPr>
        <w:ind w:firstLine="540"/>
        <w:jc w:val="both"/>
      </w:pPr>
      <w:r>
        <w:t>5</w:t>
      </w:r>
      <w:r w:rsidR="00BD2046">
        <w:t>.1.1. Качество поставляемого Товара должно удовлетворять требованиям нормативных правовых актов РФ.</w:t>
      </w:r>
    </w:p>
    <w:p w:rsidR="00BD2046" w:rsidRDefault="00BD2046" w:rsidP="00BD2046">
      <w:pPr>
        <w:ind w:firstLine="540"/>
        <w:jc w:val="both"/>
        <w:rPr>
          <w:i/>
          <w:sz w:val="20"/>
          <w:szCs w:val="20"/>
        </w:rPr>
      </w:pPr>
      <w:r>
        <w:t>Поставляемый Товар должен быть новым Товаром (Товаром, который не был в употреблении, не прошел ремонт, в том числе восстановление, замену составных частей, восстановление потребительских свойств)</w:t>
      </w:r>
    </w:p>
    <w:p w:rsidR="00BD2046" w:rsidRDefault="006C4E93" w:rsidP="00BD2046">
      <w:pPr>
        <w:ind w:firstLine="540"/>
        <w:jc w:val="both"/>
      </w:pPr>
      <w:r>
        <w:t>5</w:t>
      </w:r>
      <w:r w:rsidR="00BD2046">
        <w:t>.1.2. При поставке Товара Поставщик передает Заказчику документы, подтверждающие соответствие Товара: технические паспорта или другие документы, удостоверяющие качество Товара; сертификаты соответствия и/или декларации о соответствии на Товар, для которого предусмотрена обязательная сертификация и/или подтверждение соответствия которого осуществляется в форме принятия декларации о соответствии.</w:t>
      </w:r>
    </w:p>
    <w:p w:rsidR="00BD2046" w:rsidRDefault="00BD2046" w:rsidP="00BD2046">
      <w:pPr>
        <w:ind w:firstLine="540"/>
        <w:jc w:val="both"/>
      </w:pPr>
      <w:r>
        <w:t>Единый перечень продукции, подлежащей обязательной сертификации, а также единый перечень продукции, подлежащей декларированию, утвержден постановлением Правительства Российской Федерации от 23.12.2021 № 2425 «Об утверждении единого перечня продукции, подлежащей обязательной сертификации, и единого перечня продукции, подлежащей декларированию соответствия, внесении изменений в постановление Правительства Российской Федерации от 31.12.2020 № 2467 и признании утратившими силу некоторых актов Правительства Российской Федерации».</w:t>
      </w:r>
    </w:p>
    <w:p w:rsidR="00BD2046" w:rsidRDefault="006C4E93" w:rsidP="00BD2046">
      <w:pPr>
        <w:ind w:firstLine="540"/>
        <w:jc w:val="both"/>
      </w:pPr>
      <w:r>
        <w:t>5</w:t>
      </w:r>
      <w:r w:rsidR="00BD2046">
        <w:t>.1.3. При поставке Товара Поставщиком должна быть обеспечена безопасность товара для жизни, здоровья, имущества потребителя и окружающей среды при обычных условиях его использования, хранения, транспортировки и утилизации.</w:t>
      </w:r>
    </w:p>
    <w:p w:rsidR="00BD2046" w:rsidRDefault="006C4E93" w:rsidP="00BD2046">
      <w:pPr>
        <w:ind w:firstLine="540"/>
        <w:jc w:val="both"/>
      </w:pPr>
      <w:r>
        <w:t>5</w:t>
      </w:r>
      <w:r w:rsidR="00BD2046">
        <w:t>.1.4. Во время поставки Товара Поставщик должен обеспечить соблюдение необходимых норм пожарной безопасности, техники безопасности, охраны окружающей среды.</w:t>
      </w:r>
    </w:p>
    <w:p w:rsidR="00BA055E" w:rsidRDefault="00BA055E" w:rsidP="00BD2046">
      <w:pPr>
        <w:ind w:firstLine="540"/>
        <w:jc w:val="both"/>
      </w:pPr>
    </w:p>
    <w:p w:rsidR="00BD2046" w:rsidRDefault="006C4E93" w:rsidP="006C4E93">
      <w:pPr>
        <w:tabs>
          <w:tab w:val="left" w:pos="180"/>
        </w:tabs>
        <w:ind w:left="567"/>
        <w:jc w:val="center"/>
        <w:rPr>
          <w:b/>
        </w:rPr>
      </w:pPr>
      <w:r>
        <w:rPr>
          <w:b/>
        </w:rPr>
        <w:t xml:space="preserve">6. </w:t>
      </w:r>
      <w:r w:rsidR="00BD2046">
        <w:rPr>
          <w:b/>
        </w:rPr>
        <w:t>ПОРЯДОК ОСУЩЕСТВЛЕНИЯ ЗАКАЗЧИКОМ</w:t>
      </w:r>
    </w:p>
    <w:p w:rsidR="00BD2046" w:rsidRDefault="00BD2046" w:rsidP="00BD2046">
      <w:pPr>
        <w:tabs>
          <w:tab w:val="left" w:pos="180"/>
        </w:tabs>
        <w:jc w:val="center"/>
        <w:rPr>
          <w:b/>
        </w:rPr>
      </w:pPr>
      <w:r>
        <w:rPr>
          <w:b/>
        </w:rPr>
        <w:t>ПРИЕМКИ ПОСТАВЛЯЕМОГО ТОВАРА</w:t>
      </w:r>
    </w:p>
    <w:p w:rsidR="00BD2046" w:rsidRDefault="006C4E93" w:rsidP="00BD2046">
      <w:pPr>
        <w:pStyle w:val="ConsPlusNormal0"/>
        <w:ind w:firstLine="540"/>
        <w:jc w:val="both"/>
        <w:outlineLvl w:val="1"/>
        <w:rPr>
          <w:rFonts w:ascii="Times New Roman" w:hAnsi="Times New Roman" w:cs="Times New Roman"/>
          <w:sz w:val="24"/>
          <w:szCs w:val="24"/>
        </w:rPr>
      </w:pPr>
      <w:r>
        <w:rPr>
          <w:rFonts w:ascii="Times New Roman" w:hAnsi="Times New Roman" w:cs="Times New Roman"/>
          <w:sz w:val="24"/>
          <w:szCs w:val="24"/>
        </w:rPr>
        <w:t>6</w:t>
      </w:r>
      <w:r w:rsidR="00BD2046">
        <w:rPr>
          <w:rFonts w:ascii="Times New Roman" w:hAnsi="Times New Roman" w:cs="Times New Roman"/>
          <w:sz w:val="24"/>
          <w:szCs w:val="24"/>
        </w:rPr>
        <w:t>.1. Приемка Товара осуществляется после выполнения Поставщиком обязательств, указанных в Разделе 5 настоящего Контракта.</w:t>
      </w:r>
    </w:p>
    <w:p w:rsidR="00BD2046" w:rsidRDefault="006C4E93" w:rsidP="00BD2046">
      <w:pPr>
        <w:pStyle w:val="ConsPlusNormal0"/>
        <w:ind w:firstLine="540"/>
        <w:jc w:val="both"/>
        <w:outlineLvl w:val="1"/>
        <w:rPr>
          <w:rFonts w:ascii="Times New Roman" w:hAnsi="Times New Roman" w:cs="Times New Roman"/>
          <w:sz w:val="24"/>
          <w:szCs w:val="24"/>
        </w:rPr>
      </w:pPr>
      <w:r>
        <w:rPr>
          <w:rFonts w:ascii="Times New Roman" w:hAnsi="Times New Roman" w:cs="Times New Roman"/>
          <w:sz w:val="24"/>
          <w:szCs w:val="24"/>
        </w:rPr>
        <w:t>6</w:t>
      </w:r>
      <w:r w:rsidR="00BD2046">
        <w:rPr>
          <w:rFonts w:ascii="Times New Roman" w:hAnsi="Times New Roman" w:cs="Times New Roman"/>
          <w:sz w:val="24"/>
          <w:szCs w:val="24"/>
        </w:rPr>
        <w:t>.2. При приемке Товара Заказчик проводит проверку соответствия наименования, количества и иных характеристик поставляемого Товара, сведениям, содержащимся в Контракте и в сопроводительных документах Поставщика.</w:t>
      </w:r>
    </w:p>
    <w:p w:rsidR="00BD2046" w:rsidRDefault="00BD2046" w:rsidP="00BD2046">
      <w:pPr>
        <w:ind w:firstLine="540"/>
        <w:jc w:val="both"/>
      </w:pPr>
      <w:r>
        <w:t>Приемка Товара включает:</w:t>
      </w:r>
    </w:p>
    <w:p w:rsidR="00BD2046" w:rsidRDefault="00BD2046" w:rsidP="00BD2046">
      <w:pPr>
        <w:ind w:firstLine="540"/>
        <w:jc w:val="both"/>
      </w:pPr>
      <w:r>
        <w:t>- проверку соответствия ассортимента, количества, качества, цены поставленного Товара требованиям, установленным настоящим Контрактом;</w:t>
      </w:r>
    </w:p>
    <w:p w:rsidR="00BD2046" w:rsidRDefault="00BD2046" w:rsidP="00BD2046">
      <w:pPr>
        <w:ind w:firstLine="540"/>
        <w:jc w:val="both"/>
      </w:pPr>
      <w:r>
        <w:t>- проверку полноты и правильности оформления документа о приёмке;</w:t>
      </w:r>
    </w:p>
    <w:p w:rsidR="00BD2046" w:rsidRDefault="00BD2046" w:rsidP="00BD2046">
      <w:pPr>
        <w:ind w:firstLine="540"/>
        <w:jc w:val="both"/>
      </w:pPr>
      <w:r>
        <w:t>- контроль наличия / отсутствия повреждений транспортной и оригинальной упаковки;</w:t>
      </w:r>
    </w:p>
    <w:p w:rsidR="00BD2046" w:rsidRDefault="00BD2046" w:rsidP="00BD2046">
      <w:pPr>
        <w:ind w:firstLine="540"/>
        <w:jc w:val="both"/>
        <w:rPr>
          <w:i/>
        </w:rPr>
      </w:pPr>
      <w:r>
        <w:t>- проверку наличия документов, удостоверяющих качество Товара: сертификата соответствия или декларации о соответствии, иных документов</w:t>
      </w:r>
      <w:r w:rsidR="003720F3">
        <w:t>,</w:t>
      </w:r>
      <w:r>
        <w:t xml:space="preserve"> подлежащих передаче Заказчику по условиям настоящего Контракта.</w:t>
      </w:r>
    </w:p>
    <w:p w:rsidR="006C4E93" w:rsidRDefault="006C4E93" w:rsidP="006C4E93">
      <w:pPr>
        <w:pStyle w:val="ConsNormal0"/>
        <w:tabs>
          <w:tab w:val="left" w:pos="993"/>
          <w:tab w:val="left" w:pos="1134"/>
        </w:tabs>
        <w:ind w:right="0" w:firstLine="567"/>
        <w:jc w:val="both"/>
        <w:rPr>
          <w:rFonts w:ascii="Times New Roman" w:hAnsi="Times New Roman" w:cs="Times New Roman"/>
          <w:sz w:val="24"/>
          <w:szCs w:val="24"/>
          <w:highlight w:val="yellow"/>
        </w:rPr>
      </w:pPr>
      <w:r w:rsidRPr="006C4E93">
        <w:rPr>
          <w:rFonts w:ascii="Times New Roman" w:hAnsi="Times New Roman" w:cs="Times New Roman"/>
          <w:sz w:val="24"/>
          <w:szCs w:val="24"/>
        </w:rPr>
        <w:t>6</w:t>
      </w:r>
      <w:r w:rsidR="00BD2046" w:rsidRPr="006C4E93">
        <w:rPr>
          <w:rFonts w:ascii="Times New Roman" w:hAnsi="Times New Roman" w:cs="Times New Roman"/>
          <w:sz w:val="24"/>
          <w:szCs w:val="24"/>
        </w:rPr>
        <w:t>.3.</w:t>
      </w:r>
      <w:r w:rsidR="00BD2046">
        <w:t xml:space="preserve"> </w:t>
      </w:r>
      <w:r w:rsidRPr="002E4441">
        <w:rPr>
          <w:rFonts w:ascii="Times New Roman" w:hAnsi="Times New Roman" w:cs="Times New Roman"/>
          <w:sz w:val="24"/>
          <w:szCs w:val="24"/>
        </w:rPr>
        <w:t>Поставщик в момент доставки Товара предоставляет: Акт приемки-передачи, товарная (товарно-транспортная</w:t>
      </w:r>
      <w:r>
        <w:rPr>
          <w:rFonts w:ascii="Times New Roman" w:hAnsi="Times New Roman" w:cs="Times New Roman"/>
          <w:sz w:val="24"/>
          <w:szCs w:val="24"/>
        </w:rPr>
        <w:t xml:space="preserve"> - при наличии</w:t>
      </w:r>
      <w:r w:rsidRPr="002E4441">
        <w:rPr>
          <w:rFonts w:ascii="Times New Roman" w:hAnsi="Times New Roman" w:cs="Times New Roman"/>
          <w:sz w:val="24"/>
          <w:szCs w:val="24"/>
        </w:rPr>
        <w:t>) накладная, счет, счет-фактура (если Поставщик является плательщиком НДС), либо УПД и счет.</w:t>
      </w:r>
    </w:p>
    <w:p w:rsidR="00BD2046" w:rsidRDefault="006C4E93" w:rsidP="006C4E93">
      <w:pPr>
        <w:autoSpaceDE w:val="0"/>
        <w:autoSpaceDN w:val="0"/>
        <w:adjustRightInd w:val="0"/>
        <w:ind w:firstLine="540"/>
        <w:jc w:val="both"/>
      </w:pPr>
      <w:r>
        <w:t>6</w:t>
      </w:r>
      <w:r w:rsidR="00BD2046">
        <w:t>.4. Для проверки представленных Поставщиком результатов, предусмотренных Контрактом, в части их соответствия условиям Контракта Заказчик проводит экспертизу своими силами или с привлечением экспертов, экспертных организаций на основании Контрактов, заключенных между Заказчиком и экспертом, экспертной организацией в соответствии с Законом № 44-ФЗ.</w:t>
      </w:r>
    </w:p>
    <w:p w:rsidR="00BD2046" w:rsidRDefault="006C4E93" w:rsidP="00BD2046">
      <w:pPr>
        <w:ind w:firstLine="540"/>
        <w:jc w:val="both"/>
      </w:pPr>
      <w:r>
        <w:lastRenderedPageBreak/>
        <w:t>6</w:t>
      </w:r>
      <w:r w:rsidR="00BD2046">
        <w:t xml:space="preserve">.5. Заказчик в течение 20 рабочих дней, следующих за днем поступления документа о приёмке, на основании результатов проведенной экспертизы осуществляет одно из следующих действий: </w:t>
      </w:r>
    </w:p>
    <w:p w:rsidR="00BD2046" w:rsidRDefault="00BD2046" w:rsidP="00BD2046">
      <w:pPr>
        <w:ind w:firstLine="540"/>
        <w:jc w:val="both"/>
      </w:pPr>
      <w:r>
        <w:t>а) подписывает подписью лица, имеющего право действовать от имени Заказчика, документа о приёмке;</w:t>
      </w:r>
    </w:p>
    <w:p w:rsidR="00BD2046" w:rsidRDefault="00BD2046" w:rsidP="00BD2046">
      <w:pPr>
        <w:ind w:firstLine="540"/>
        <w:jc w:val="both"/>
      </w:pPr>
      <w:r>
        <w:t>б) формирует мотивированный отказ от подписания документа о приёмке с указанием причин такого отказа.</w:t>
      </w:r>
    </w:p>
    <w:p w:rsidR="00BD2046" w:rsidRDefault="006C4E93" w:rsidP="00BD2046">
      <w:pPr>
        <w:ind w:firstLine="540"/>
        <w:jc w:val="both"/>
      </w:pPr>
      <w:r>
        <w:t>6</w:t>
      </w:r>
      <w:r w:rsidR="00BD2046">
        <w:t xml:space="preserve">.6. В случае получения мотивированного отказа от подписания документа о приёмке Поставщик </w:t>
      </w:r>
      <w:r w:rsidR="00BD2046">
        <w:rPr>
          <w:lang w:eastAsia="zh-CN"/>
        </w:rPr>
        <w:t>вправе</w:t>
      </w:r>
      <w:r w:rsidR="00BD2046">
        <w:t xml:space="preserve"> без дополнительной оплаты со стороны Заказчика устранить выявленные нарушения (</w:t>
      </w:r>
      <w:proofErr w:type="spellStart"/>
      <w:r w:rsidR="00BD2046">
        <w:t>допоставить</w:t>
      </w:r>
      <w:proofErr w:type="spellEnd"/>
      <w:r w:rsidR="00BD2046">
        <w:t xml:space="preserve">, доукомплектовать, заменить товар) в срок, устанавливаемый Заказчиком. </w:t>
      </w:r>
    </w:p>
    <w:p w:rsidR="00BD2046" w:rsidRDefault="006C4E93" w:rsidP="00BD2046">
      <w:pPr>
        <w:ind w:firstLine="540"/>
        <w:jc w:val="both"/>
      </w:pPr>
      <w:r>
        <w:t>6</w:t>
      </w:r>
      <w:r w:rsidR="00BD2046">
        <w:t xml:space="preserve">.7. После устранения Поставщиком причин отказа от подписания Заказчиком документа о приёмке, Поставщик и Заказчик подписывают документ о приёмке в порядке и сроки, предусмотренные </w:t>
      </w:r>
      <w:r w:rsidR="00BD2046">
        <w:rPr>
          <w:bCs/>
        </w:rPr>
        <w:t>настоящим разделом Контракта.</w:t>
      </w:r>
    </w:p>
    <w:p w:rsidR="00BD2046" w:rsidRDefault="006C4E93" w:rsidP="00BD2046">
      <w:pPr>
        <w:ind w:firstLine="567"/>
        <w:jc w:val="both"/>
        <w:rPr>
          <w:color w:val="000000"/>
        </w:rPr>
      </w:pPr>
      <w:r>
        <w:t>6</w:t>
      </w:r>
      <w:r w:rsidR="00BD2046">
        <w:t xml:space="preserve">.8. </w:t>
      </w:r>
      <w:r w:rsidR="00BD2046">
        <w:rPr>
          <w:color w:val="000000"/>
        </w:rPr>
        <w:t>В случае повторного выявления входе приемки Товара нарушений условий настоящего Контракта, Заказчик вправе отказаться от исполнения настоящего Контракта по основаниям, предусмотренным гражданским законодательством Российской Федерации.</w:t>
      </w:r>
    </w:p>
    <w:p w:rsidR="00BD2046" w:rsidRDefault="006C4E93" w:rsidP="00BD2046">
      <w:pPr>
        <w:pStyle w:val="ConsPlusNormal0"/>
        <w:ind w:firstLine="540"/>
        <w:jc w:val="both"/>
        <w:rPr>
          <w:rFonts w:ascii="Times New Roman" w:hAnsi="Times New Roman" w:cs="Times New Roman"/>
          <w:sz w:val="24"/>
          <w:szCs w:val="24"/>
        </w:rPr>
      </w:pPr>
      <w:r>
        <w:rPr>
          <w:rFonts w:ascii="Times New Roman" w:hAnsi="Times New Roman" w:cs="Times New Roman"/>
          <w:sz w:val="24"/>
          <w:szCs w:val="24"/>
        </w:rPr>
        <w:t>6</w:t>
      </w:r>
      <w:r w:rsidR="00BD2046">
        <w:rPr>
          <w:rFonts w:ascii="Times New Roman" w:hAnsi="Times New Roman" w:cs="Times New Roman"/>
          <w:sz w:val="24"/>
          <w:szCs w:val="24"/>
        </w:rPr>
        <w:t>.9. Заказчик вправе отказаться от приемки поставленного Товара в случае обнаружения недостатков, которые исключают эксплуатацию Товара и не могут быть устранены Поставщиком. Причиной отказа в приемке поставленного Товара может быть:</w:t>
      </w:r>
    </w:p>
    <w:p w:rsidR="00BD2046" w:rsidRDefault="00BD2046" w:rsidP="00BD2046">
      <w:pPr>
        <w:pStyle w:val="ConsPlusNormal0"/>
        <w:ind w:firstLine="540"/>
        <w:jc w:val="both"/>
        <w:rPr>
          <w:rFonts w:ascii="Times New Roman" w:hAnsi="Times New Roman" w:cs="Times New Roman"/>
          <w:sz w:val="24"/>
          <w:szCs w:val="24"/>
        </w:rPr>
      </w:pPr>
      <w:r>
        <w:rPr>
          <w:rFonts w:ascii="Times New Roman" w:hAnsi="Times New Roman" w:cs="Times New Roman"/>
          <w:sz w:val="24"/>
          <w:szCs w:val="24"/>
        </w:rPr>
        <w:t>несоответствие количества Товара, указанного в Приложении № 1 к настоящему Контракту фактически поставленному;</w:t>
      </w:r>
    </w:p>
    <w:p w:rsidR="00BD2046" w:rsidRDefault="00BD2046" w:rsidP="00BD2046">
      <w:pPr>
        <w:pStyle w:val="ConsPlusNormal0"/>
        <w:ind w:firstLine="540"/>
        <w:jc w:val="both"/>
        <w:rPr>
          <w:rFonts w:ascii="Times New Roman" w:hAnsi="Times New Roman" w:cs="Times New Roman"/>
          <w:sz w:val="24"/>
          <w:szCs w:val="24"/>
        </w:rPr>
      </w:pPr>
      <w:r>
        <w:rPr>
          <w:rFonts w:ascii="Times New Roman" w:hAnsi="Times New Roman" w:cs="Times New Roman"/>
          <w:sz w:val="24"/>
          <w:szCs w:val="24"/>
        </w:rPr>
        <w:t>отсутствие документов, подтверждающих соответствие Товара: сертификатов соответствия и/или декларации о соответствии на Товар, подлежащий поставке по настоящему Контракту, для которого предусмотрена обязательная сертификация и/или подтверждение соответствия которого осуществляется в форме принятия декларации о соответствии. Единый перечень Товаров, подлежащих обязательной сертификации, а также единый перечень Товаров, подлежащих декларированию соответствия, установлен постановлением Правительства Российской Федерации от 23.12.2021 № 2425 «Об утверждении единого перечня продукции, подлежащей обязательной сертификации, и единого перечня продукции, подлежащей декларированию соответствия, внесении изменений в постановление Правительства Российской Федерации от 31.12.2020 № 2467 и признании утратившими силу некоторых актов Правительства Российской Федерации»;</w:t>
      </w:r>
    </w:p>
    <w:p w:rsidR="00BD2046" w:rsidRDefault="00BD2046" w:rsidP="00BD2046">
      <w:pPr>
        <w:pStyle w:val="ConsPlusNormal0"/>
        <w:ind w:firstLine="540"/>
        <w:jc w:val="both"/>
        <w:rPr>
          <w:rFonts w:ascii="Times New Roman" w:hAnsi="Times New Roman" w:cs="Times New Roman"/>
          <w:sz w:val="24"/>
          <w:szCs w:val="24"/>
        </w:rPr>
      </w:pPr>
      <w:r>
        <w:rPr>
          <w:rFonts w:ascii="Times New Roman" w:hAnsi="Times New Roman" w:cs="Times New Roman"/>
          <w:sz w:val="24"/>
          <w:szCs w:val="24"/>
        </w:rPr>
        <w:t>отсутствие паспортов, иной документации, требуемой в соответствии с законодательством Российской Федерации;</w:t>
      </w:r>
    </w:p>
    <w:p w:rsidR="00BD2046" w:rsidRDefault="00BD2046" w:rsidP="00BD2046">
      <w:pPr>
        <w:pStyle w:val="ConsPlusNormal0"/>
        <w:ind w:firstLine="540"/>
        <w:jc w:val="both"/>
        <w:rPr>
          <w:rFonts w:ascii="Times New Roman" w:hAnsi="Times New Roman" w:cs="Times New Roman"/>
          <w:sz w:val="24"/>
          <w:szCs w:val="24"/>
        </w:rPr>
      </w:pPr>
      <w:r>
        <w:rPr>
          <w:rFonts w:ascii="Times New Roman" w:hAnsi="Times New Roman" w:cs="Times New Roman"/>
          <w:sz w:val="24"/>
          <w:szCs w:val="24"/>
        </w:rPr>
        <w:t>неправильное оформление документов.</w:t>
      </w:r>
    </w:p>
    <w:p w:rsidR="00BD2046" w:rsidRDefault="006C4E93" w:rsidP="00BD2046">
      <w:pPr>
        <w:tabs>
          <w:tab w:val="left" w:pos="426"/>
        </w:tabs>
        <w:ind w:right="-104" w:firstLine="567"/>
        <w:jc w:val="both"/>
      </w:pPr>
      <w:r>
        <w:t>6</w:t>
      </w:r>
      <w:r w:rsidR="00BD2046">
        <w:t>.10. Датой приемки товара считается дата подписания документа о приёмке, подписанного Заказчиком.</w:t>
      </w:r>
    </w:p>
    <w:p w:rsidR="006C4E93" w:rsidRPr="00215223" w:rsidRDefault="006C4E93" w:rsidP="006C4E93">
      <w:pPr>
        <w:jc w:val="center"/>
        <w:rPr>
          <w:b/>
        </w:rPr>
      </w:pPr>
      <w:r>
        <w:rPr>
          <w:b/>
        </w:rPr>
        <w:t>7</w:t>
      </w:r>
      <w:r w:rsidRPr="00215223">
        <w:rPr>
          <w:b/>
        </w:rPr>
        <w:t>. ПРАВА И ОБЯЗАННОСТИ СТОРОН</w:t>
      </w:r>
    </w:p>
    <w:p w:rsidR="006C4E93" w:rsidRPr="009732A3" w:rsidRDefault="006C4E93" w:rsidP="006C4E93">
      <w:pPr>
        <w:ind w:firstLine="540"/>
        <w:jc w:val="both"/>
        <w:rPr>
          <w:b/>
        </w:rPr>
      </w:pPr>
      <w:r>
        <w:rPr>
          <w:b/>
        </w:rPr>
        <w:t>7</w:t>
      </w:r>
      <w:r w:rsidRPr="009732A3">
        <w:rPr>
          <w:b/>
        </w:rPr>
        <w:t>.1. Заказчик обязан:</w:t>
      </w:r>
    </w:p>
    <w:p w:rsidR="006C4E93" w:rsidRPr="00215223" w:rsidRDefault="006C4E93" w:rsidP="006C4E93">
      <w:pPr>
        <w:autoSpaceDE w:val="0"/>
        <w:autoSpaceDN w:val="0"/>
        <w:adjustRightInd w:val="0"/>
        <w:ind w:firstLine="540"/>
        <w:jc w:val="both"/>
      </w:pPr>
      <w:r>
        <w:t>7</w:t>
      </w:r>
      <w:r w:rsidRPr="00215223">
        <w:t>.</w:t>
      </w:r>
      <w:r>
        <w:t>1</w:t>
      </w:r>
      <w:r w:rsidRPr="00215223">
        <w:t>.</w:t>
      </w:r>
      <w:r>
        <w:t>1</w:t>
      </w:r>
      <w:r w:rsidRPr="00215223">
        <w:t>.</w:t>
      </w:r>
      <w:r>
        <w:t xml:space="preserve"> </w:t>
      </w:r>
      <w:r w:rsidRPr="00215223">
        <w:t>Осуществлять контроль за порядком и сроками поставки Товаров.</w:t>
      </w:r>
    </w:p>
    <w:p w:rsidR="006C4E93" w:rsidRPr="009732A3" w:rsidRDefault="006C4E93" w:rsidP="006C4E93">
      <w:pPr>
        <w:ind w:firstLine="540"/>
        <w:jc w:val="both"/>
        <w:rPr>
          <w:bCs/>
          <w:spacing w:val="4"/>
        </w:rPr>
      </w:pPr>
      <w:r>
        <w:t>7</w:t>
      </w:r>
      <w:r w:rsidRPr="009732A3">
        <w:t>.1.2.</w:t>
      </w:r>
      <w:r>
        <w:t xml:space="preserve"> </w:t>
      </w:r>
      <w:r w:rsidRPr="005F3590">
        <w:rPr>
          <w:bCs/>
          <w:spacing w:val="4"/>
        </w:rPr>
        <w:t>Осуществить приемку поставленного Товара по результатам экспертизы выполнения условий Контракта.</w:t>
      </w:r>
    </w:p>
    <w:p w:rsidR="006C4E93" w:rsidRPr="009732A3" w:rsidRDefault="006C4E93" w:rsidP="006C4E93">
      <w:pPr>
        <w:ind w:firstLine="540"/>
        <w:jc w:val="both"/>
      </w:pPr>
      <w:r>
        <w:t>7</w:t>
      </w:r>
      <w:r w:rsidRPr="009732A3">
        <w:t>.1.</w:t>
      </w:r>
      <w:r>
        <w:t>3</w:t>
      </w:r>
      <w:r w:rsidRPr="009732A3">
        <w:t>. Оплатить поставленный Товар в порядке и сроки, определенные настоящим Контрактом.</w:t>
      </w:r>
    </w:p>
    <w:p w:rsidR="006C4E93" w:rsidRDefault="006C4E93" w:rsidP="006C4E93">
      <w:pPr>
        <w:ind w:firstLine="540"/>
        <w:jc w:val="both"/>
        <w:rPr>
          <w:bCs/>
          <w:spacing w:val="4"/>
        </w:rPr>
      </w:pPr>
      <w:r>
        <w:rPr>
          <w:bCs/>
          <w:spacing w:val="4"/>
        </w:rPr>
        <w:t>7</w:t>
      </w:r>
      <w:r w:rsidRPr="009732A3">
        <w:rPr>
          <w:bCs/>
          <w:spacing w:val="4"/>
        </w:rPr>
        <w:t>.1.</w:t>
      </w:r>
      <w:r>
        <w:rPr>
          <w:bCs/>
          <w:spacing w:val="4"/>
        </w:rPr>
        <w:t>4</w:t>
      </w:r>
      <w:r w:rsidRPr="009732A3">
        <w:rPr>
          <w:bCs/>
          <w:spacing w:val="4"/>
        </w:rPr>
        <w:t>. Письменно извещать Поставщика об изменениях бухгалтерских реквизитов, наименований, адресов и ответственных лиц Заказчика.</w:t>
      </w:r>
    </w:p>
    <w:p w:rsidR="006C4E93" w:rsidRPr="00551940" w:rsidRDefault="006C4E93" w:rsidP="006C4E93">
      <w:pPr>
        <w:pStyle w:val="1"/>
        <w:numPr>
          <w:ilvl w:val="0"/>
          <w:numId w:val="0"/>
        </w:numPr>
        <w:ind w:firstLine="540"/>
        <w:jc w:val="both"/>
        <w:rPr>
          <w:sz w:val="24"/>
        </w:rPr>
      </w:pPr>
      <w:r>
        <w:rPr>
          <w:sz w:val="24"/>
        </w:rPr>
        <w:t>7</w:t>
      </w:r>
      <w:r w:rsidRPr="00551940">
        <w:rPr>
          <w:sz w:val="24"/>
        </w:rPr>
        <w:t>.2. Заказчик вправе:</w:t>
      </w:r>
    </w:p>
    <w:p w:rsidR="006C4E93" w:rsidRPr="00215223" w:rsidRDefault="006C4E93" w:rsidP="006C4E93">
      <w:pPr>
        <w:autoSpaceDE w:val="0"/>
        <w:autoSpaceDN w:val="0"/>
        <w:adjustRightInd w:val="0"/>
        <w:ind w:firstLine="540"/>
        <w:jc w:val="both"/>
      </w:pPr>
      <w:r>
        <w:t>7</w:t>
      </w:r>
      <w:r w:rsidRPr="00215223">
        <w:t>.2.1. Требовать от Поставщика надлежащего исполнения обязательств в соответствии с</w:t>
      </w:r>
      <w:r>
        <w:t xml:space="preserve"> </w:t>
      </w:r>
      <w:r w:rsidRPr="00215223">
        <w:t>условиями Контракта. Отказаться от приемки Товара (части партии Товара), не соответствующего условиям Контракта с отнесением на Поставщика расходов по его вывозу с территории Заказчика и доставке Заказчику Товара, соответствующего условиям Контракта.</w:t>
      </w:r>
    </w:p>
    <w:p w:rsidR="006C4E93" w:rsidRPr="00215223" w:rsidRDefault="006C4E93" w:rsidP="006C4E93">
      <w:pPr>
        <w:autoSpaceDE w:val="0"/>
        <w:autoSpaceDN w:val="0"/>
        <w:adjustRightInd w:val="0"/>
        <w:ind w:firstLine="540"/>
        <w:jc w:val="both"/>
      </w:pPr>
      <w:r>
        <w:lastRenderedPageBreak/>
        <w:t xml:space="preserve">7.2.2. </w:t>
      </w:r>
      <w:r w:rsidRPr="00215223">
        <w:t>Требовать от Поставщика представления надлежащим образом оформленных документов, подтверждающих исполнение обязательств в соответствии с условиями Контракта.</w:t>
      </w:r>
    </w:p>
    <w:p w:rsidR="006C4E93" w:rsidRPr="00215223" w:rsidRDefault="006C4E93" w:rsidP="006C4E93">
      <w:pPr>
        <w:autoSpaceDE w:val="0"/>
        <w:autoSpaceDN w:val="0"/>
        <w:adjustRightInd w:val="0"/>
        <w:ind w:firstLine="540"/>
        <w:jc w:val="both"/>
      </w:pPr>
      <w:r>
        <w:t xml:space="preserve">7.2.3. </w:t>
      </w:r>
      <w:r w:rsidRPr="00215223">
        <w:t>Запрашивать у Поставщика информацию о ходе и состоянии исполнения обязательств Поставщика по настоящему Контракту.</w:t>
      </w:r>
    </w:p>
    <w:p w:rsidR="006C4E93" w:rsidRPr="00215223" w:rsidRDefault="006C4E93" w:rsidP="006C4E93">
      <w:pPr>
        <w:autoSpaceDE w:val="0"/>
        <w:autoSpaceDN w:val="0"/>
        <w:adjustRightInd w:val="0"/>
        <w:ind w:firstLine="540"/>
        <w:jc w:val="both"/>
      </w:pPr>
      <w:r>
        <w:t>7</w:t>
      </w:r>
      <w:r w:rsidRPr="00215223">
        <w:t>.2.</w:t>
      </w:r>
      <w:r>
        <w:t xml:space="preserve">4. </w:t>
      </w:r>
      <w:r w:rsidRPr="00215223">
        <w:t>Для проверки соответствия качества поставляемых Товаров привлекать независимых экспертов.</w:t>
      </w:r>
    </w:p>
    <w:p w:rsidR="006C4E93" w:rsidRPr="00215223" w:rsidRDefault="006C4E93" w:rsidP="006C4E93">
      <w:pPr>
        <w:autoSpaceDE w:val="0"/>
        <w:autoSpaceDN w:val="0"/>
        <w:adjustRightInd w:val="0"/>
        <w:ind w:firstLine="540"/>
        <w:jc w:val="both"/>
      </w:pPr>
      <w:r>
        <w:t>7</w:t>
      </w:r>
      <w:r w:rsidRPr="00215223">
        <w:t>.2.</w:t>
      </w:r>
      <w:r>
        <w:t xml:space="preserve">5. </w:t>
      </w:r>
      <w:r w:rsidRPr="00215223">
        <w:t>Ссылаться на недостатки поставляемых Товаров, в том числе в части количества, ассортимента, комплектности и стоимости этих Товаров.</w:t>
      </w:r>
    </w:p>
    <w:p w:rsidR="006C4E93" w:rsidRPr="00215223" w:rsidRDefault="006C4E93" w:rsidP="006C4E93">
      <w:pPr>
        <w:autoSpaceDE w:val="0"/>
        <w:autoSpaceDN w:val="0"/>
        <w:adjustRightInd w:val="0"/>
        <w:ind w:firstLine="540"/>
        <w:jc w:val="both"/>
      </w:pPr>
      <w:r>
        <w:t>7</w:t>
      </w:r>
      <w:r w:rsidRPr="00215223">
        <w:t>.2.</w:t>
      </w:r>
      <w:r>
        <w:t xml:space="preserve">6. </w:t>
      </w:r>
      <w:r w:rsidRPr="00215223">
        <w:t>В случае неуплаты Поставщиком в добровольном порядке предусмотренных настоящим Контрактом сумм неустойки (пеней, штрафов) взыскивать их в судебном порядке.</w:t>
      </w:r>
    </w:p>
    <w:p w:rsidR="006C4E93" w:rsidRDefault="006C4E93" w:rsidP="006C4E93">
      <w:pPr>
        <w:ind w:firstLine="540"/>
        <w:jc w:val="both"/>
      </w:pPr>
      <w:r>
        <w:t>7</w:t>
      </w:r>
      <w:r w:rsidRPr="00215223">
        <w:t>.2.</w:t>
      </w:r>
      <w:r>
        <w:t xml:space="preserve">7. </w:t>
      </w:r>
      <w:r w:rsidRPr="00215223">
        <w:t>При обнаружении несоответствия количества, ассортимента, комплектности и стоимости поставленных Товаров условиям Контракта требовать от полномочных представителей Поставщ</w:t>
      </w:r>
      <w:r>
        <w:t xml:space="preserve">ика представления разъяснений в </w:t>
      </w:r>
      <w:r w:rsidRPr="00215223">
        <w:t>отношении соответствия</w:t>
      </w:r>
      <w:r>
        <w:t xml:space="preserve"> </w:t>
      </w:r>
      <w:r w:rsidRPr="005F3590">
        <w:t>поставленных Товаров условиям Контракта.</w:t>
      </w:r>
    </w:p>
    <w:p w:rsidR="006C4E93" w:rsidRPr="005F3590" w:rsidRDefault="006C4E93" w:rsidP="006C4E93">
      <w:pPr>
        <w:ind w:firstLine="540"/>
        <w:jc w:val="both"/>
      </w:pPr>
      <w:r>
        <w:t xml:space="preserve">7.2.8. </w:t>
      </w:r>
      <w:r w:rsidRPr="00E52BB1">
        <w:rPr>
          <w:color w:val="000000"/>
        </w:rPr>
        <w:t>Принять решение об одностороннем отказе от исполнения настоящего Контракта в соответствии с гражданским законодательством Российской Федерации</w:t>
      </w:r>
      <w:r>
        <w:rPr>
          <w:color w:val="000000"/>
        </w:rPr>
        <w:t>.</w:t>
      </w:r>
    </w:p>
    <w:p w:rsidR="006C4E93" w:rsidRPr="001B6960" w:rsidRDefault="006C4E93" w:rsidP="006C4E93">
      <w:pPr>
        <w:tabs>
          <w:tab w:val="left" w:pos="426"/>
        </w:tabs>
        <w:ind w:firstLine="540"/>
        <w:jc w:val="both"/>
        <w:rPr>
          <w:b/>
        </w:rPr>
      </w:pPr>
      <w:r>
        <w:rPr>
          <w:b/>
        </w:rPr>
        <w:t>7</w:t>
      </w:r>
      <w:r w:rsidRPr="001B6960">
        <w:rPr>
          <w:b/>
        </w:rPr>
        <w:t>.3. Поставщик обязан:</w:t>
      </w:r>
    </w:p>
    <w:p w:rsidR="006C4E93" w:rsidRPr="00215223" w:rsidRDefault="006C4E93" w:rsidP="006C4E93">
      <w:pPr>
        <w:autoSpaceDE w:val="0"/>
        <w:autoSpaceDN w:val="0"/>
        <w:adjustRightInd w:val="0"/>
        <w:ind w:firstLine="540"/>
        <w:jc w:val="both"/>
      </w:pPr>
      <w:r>
        <w:t>7</w:t>
      </w:r>
      <w:r w:rsidRPr="00215223">
        <w:t>.3.1. Своевременно и надлежащим образом поставить Товары в соответствии с условиями Контракта.</w:t>
      </w:r>
    </w:p>
    <w:p w:rsidR="006C4E93" w:rsidRPr="00215223" w:rsidRDefault="006C4E93" w:rsidP="006C4E93">
      <w:pPr>
        <w:autoSpaceDE w:val="0"/>
        <w:autoSpaceDN w:val="0"/>
        <w:adjustRightInd w:val="0"/>
        <w:ind w:firstLine="540"/>
        <w:jc w:val="both"/>
      </w:pPr>
      <w:r>
        <w:t xml:space="preserve">7.3.2. </w:t>
      </w:r>
      <w:r w:rsidRPr="00215223">
        <w:t>Представить по запросу Заказчика в сроки, указанные в таком запросе, информацию о ходе исполнения обязательств по настоящему Контракту.</w:t>
      </w:r>
    </w:p>
    <w:p w:rsidR="006C4E93" w:rsidRPr="00215223" w:rsidRDefault="006C4E93" w:rsidP="006C4E93">
      <w:pPr>
        <w:autoSpaceDE w:val="0"/>
        <w:autoSpaceDN w:val="0"/>
        <w:adjustRightInd w:val="0"/>
        <w:ind w:firstLine="540"/>
        <w:jc w:val="both"/>
      </w:pPr>
      <w:r>
        <w:t xml:space="preserve">7.3.3. </w:t>
      </w:r>
      <w:r w:rsidRPr="00215223">
        <w:t>Представить Заказчику сведения об изменении своего фактического местонахождения в срок не позднее 5 дней со дня соответствующего изменения. В случае непредставления в установленный срок уведомления об изменении адреса фактическим местонахождением Поставщика будет считаться адрес, указанный в настоящем Контракте.</w:t>
      </w:r>
    </w:p>
    <w:p w:rsidR="006C4E93" w:rsidRPr="00CD6EC1" w:rsidRDefault="006C4E93" w:rsidP="006C4E93">
      <w:pPr>
        <w:ind w:right="-5" w:firstLine="540"/>
        <w:jc w:val="both"/>
        <w:rPr>
          <w:i/>
        </w:rPr>
      </w:pPr>
      <w:r w:rsidRPr="006C4E93">
        <w:t>7.3.4. Одновременно с передачей Товара представить Заказчику сопроводительные документы: счета, счета-фактуры</w:t>
      </w:r>
      <w:r>
        <w:t xml:space="preserve"> </w:t>
      </w:r>
      <w:r w:rsidRPr="006C4E93">
        <w:t>(если Поставщик является плательщиком НДС), товарные накладные и иные документы, предусмотренные настоящим Контрактом</w:t>
      </w:r>
      <w:r w:rsidRPr="006C4E93">
        <w:rPr>
          <w:i/>
        </w:rPr>
        <w:t>.</w:t>
      </w:r>
      <w:r w:rsidRPr="00CD6EC1">
        <w:rPr>
          <w:i/>
        </w:rPr>
        <w:t xml:space="preserve"> </w:t>
      </w:r>
    </w:p>
    <w:p w:rsidR="006C4E93" w:rsidRPr="00215223" w:rsidRDefault="006C4E93" w:rsidP="006C4E93">
      <w:pPr>
        <w:autoSpaceDE w:val="0"/>
        <w:autoSpaceDN w:val="0"/>
        <w:adjustRightInd w:val="0"/>
        <w:ind w:firstLine="540"/>
        <w:jc w:val="both"/>
      </w:pPr>
      <w:r>
        <w:t xml:space="preserve"> 7.3.5</w:t>
      </w:r>
      <w:r w:rsidRPr="00215223">
        <w:t xml:space="preserve">. </w:t>
      </w:r>
      <w:r w:rsidRPr="003C645E">
        <w:t>Обеспечить за свой счет устранение выявленных недостатков Товара или осуществить его соответствующую замену</w:t>
      </w:r>
      <w:r w:rsidRPr="000E739E">
        <w:t>.</w:t>
      </w:r>
    </w:p>
    <w:p w:rsidR="006C4E93" w:rsidRPr="00481F2E" w:rsidRDefault="006C4E93" w:rsidP="006C4E93">
      <w:pPr>
        <w:ind w:right="-5" w:firstLine="540"/>
        <w:jc w:val="both"/>
      </w:pPr>
      <w:r>
        <w:t>7.3.6</w:t>
      </w:r>
      <w:r w:rsidRPr="00481F2E">
        <w:t>.</w:t>
      </w:r>
      <w:r>
        <w:t xml:space="preserve"> </w:t>
      </w:r>
      <w:r w:rsidRPr="00270726">
        <w:t xml:space="preserve">Выполнить иные обязанности, предусмотренные </w:t>
      </w:r>
      <w:r>
        <w:t xml:space="preserve">действующим законодательством и </w:t>
      </w:r>
      <w:r w:rsidRPr="00270726">
        <w:t>настоящим Контрактом.</w:t>
      </w:r>
    </w:p>
    <w:p w:rsidR="006C4E93" w:rsidRPr="001B6960" w:rsidRDefault="006C4E93" w:rsidP="006C4E93">
      <w:pPr>
        <w:tabs>
          <w:tab w:val="left" w:pos="426"/>
        </w:tabs>
        <w:ind w:firstLine="540"/>
        <w:jc w:val="both"/>
        <w:rPr>
          <w:b/>
        </w:rPr>
      </w:pPr>
      <w:r>
        <w:rPr>
          <w:b/>
        </w:rPr>
        <w:t>7</w:t>
      </w:r>
      <w:r w:rsidRPr="001B6960">
        <w:rPr>
          <w:b/>
        </w:rPr>
        <w:t>.4. Поставщик вправе:</w:t>
      </w:r>
    </w:p>
    <w:p w:rsidR="006C4E93" w:rsidRPr="000E7644" w:rsidRDefault="006C4E93" w:rsidP="006C4E93">
      <w:pPr>
        <w:tabs>
          <w:tab w:val="left" w:pos="426"/>
        </w:tabs>
        <w:ind w:firstLine="540"/>
        <w:jc w:val="both"/>
      </w:pPr>
      <w:r>
        <w:t>7</w:t>
      </w:r>
      <w:r w:rsidRPr="000E7644">
        <w:t xml:space="preserve">.4.1. Требовать оплаты в соответствии с условиями настоящего Контракта в случае надлежащего исполнения обязательств по настоящему Контракту в соответствии с </w:t>
      </w:r>
      <w:r>
        <w:rPr>
          <w:rFonts w:eastAsia="Calibri"/>
        </w:rPr>
        <w:t>документом</w:t>
      </w:r>
      <w:r w:rsidRPr="00425219">
        <w:rPr>
          <w:rFonts w:eastAsia="Calibri"/>
        </w:rPr>
        <w:t xml:space="preserve"> о приемке</w:t>
      </w:r>
      <w:r w:rsidRPr="000E7644">
        <w:t>, подписанным Заказчиком и Поставщиком в порядке, предусмотренном условиями настоящего Контракта.</w:t>
      </w:r>
    </w:p>
    <w:p w:rsidR="006C4E93" w:rsidRPr="000E7644" w:rsidRDefault="006C4E93" w:rsidP="006C4E93">
      <w:pPr>
        <w:ind w:right="-5" w:firstLine="540"/>
        <w:jc w:val="both"/>
      </w:pPr>
      <w:r>
        <w:t>7</w:t>
      </w:r>
      <w:r w:rsidRPr="000E7644">
        <w:t xml:space="preserve">.4.2. Осуществить досрочную отгрузку Товара по согласованию с Заказчиком и на основании </w:t>
      </w:r>
      <w:r>
        <w:t>заявки</w:t>
      </w:r>
      <w:r w:rsidRPr="000E7644">
        <w:t xml:space="preserve"> Заказчика.</w:t>
      </w:r>
    </w:p>
    <w:p w:rsidR="006C4E93" w:rsidRPr="000E7644" w:rsidRDefault="006C4E93" w:rsidP="006C4E93">
      <w:pPr>
        <w:ind w:right="-5" w:firstLine="540"/>
        <w:jc w:val="both"/>
      </w:pPr>
      <w:r>
        <w:t>7</w:t>
      </w:r>
      <w:r w:rsidRPr="000E7644">
        <w:t>.4.3. Запрашивать у Заказчика предоставления разъяснений и уточнений по вопросам поставки Товаров в рамках настоящего Контракта.</w:t>
      </w:r>
    </w:p>
    <w:p w:rsidR="006C4E93" w:rsidRPr="000E7644" w:rsidRDefault="006C4E93" w:rsidP="006C4E93">
      <w:pPr>
        <w:pStyle w:val="a9"/>
        <w:suppressLineNumbers/>
        <w:suppressAutoHyphens/>
        <w:spacing w:after="0"/>
        <w:ind w:left="0"/>
        <w:jc w:val="center"/>
        <w:rPr>
          <w:rFonts w:ascii="Times New Roman" w:hAnsi="Times New Roman"/>
          <w:b/>
          <w:caps/>
          <w:sz w:val="24"/>
          <w:szCs w:val="24"/>
        </w:rPr>
      </w:pPr>
      <w:r>
        <w:rPr>
          <w:rFonts w:ascii="Times New Roman" w:hAnsi="Times New Roman"/>
          <w:b/>
          <w:sz w:val="24"/>
          <w:szCs w:val="24"/>
        </w:rPr>
        <w:t>8</w:t>
      </w:r>
      <w:r w:rsidRPr="000E7644">
        <w:rPr>
          <w:rFonts w:ascii="Times New Roman" w:hAnsi="Times New Roman"/>
          <w:b/>
          <w:sz w:val="24"/>
          <w:szCs w:val="24"/>
        </w:rPr>
        <w:t xml:space="preserve">. </w:t>
      </w:r>
      <w:r w:rsidRPr="000E7644">
        <w:rPr>
          <w:rFonts w:ascii="Times New Roman" w:hAnsi="Times New Roman"/>
          <w:b/>
          <w:caps/>
          <w:sz w:val="24"/>
          <w:szCs w:val="24"/>
        </w:rPr>
        <w:t>Ответственность сторон и иные последствия</w:t>
      </w:r>
    </w:p>
    <w:p w:rsidR="006C4E93" w:rsidRPr="000E7644" w:rsidRDefault="006C4E93" w:rsidP="006C4E93">
      <w:pPr>
        <w:jc w:val="center"/>
        <w:rPr>
          <w:b/>
        </w:rPr>
      </w:pPr>
      <w:r w:rsidRPr="000E7644">
        <w:rPr>
          <w:b/>
          <w:caps/>
        </w:rPr>
        <w:t>нарушения обязательств</w:t>
      </w:r>
    </w:p>
    <w:p w:rsidR="006C4E93" w:rsidRPr="000E7644" w:rsidRDefault="006C4E93" w:rsidP="006C4E93">
      <w:pPr>
        <w:ind w:firstLine="567"/>
        <w:jc w:val="both"/>
        <w:rPr>
          <w:rFonts w:eastAsia="Calibri"/>
        </w:rPr>
      </w:pPr>
      <w:r>
        <w:rPr>
          <w:rFonts w:eastAsia="Calibri"/>
        </w:rPr>
        <w:t>8</w:t>
      </w:r>
      <w:r w:rsidRPr="000E7644">
        <w:rPr>
          <w:rFonts w:eastAsia="Calibri"/>
        </w:rPr>
        <w:t xml:space="preserve">.1 Заказчик и </w:t>
      </w:r>
      <w:r w:rsidRPr="000E7644">
        <w:t>Поставщик</w:t>
      </w:r>
      <w:r w:rsidRPr="000E7644">
        <w:rPr>
          <w:rFonts w:eastAsia="Calibri"/>
        </w:rPr>
        <w:t xml:space="preserve"> несут ответственность за неисполнение или ненадлежащее исполнение своих обязательств по настоящему Контракту в соответствии с законодательством Российской Федерации.</w:t>
      </w:r>
    </w:p>
    <w:p w:rsidR="006C4E93" w:rsidRPr="006D7CD9" w:rsidRDefault="006C4E93" w:rsidP="006C4E93">
      <w:pPr>
        <w:shd w:val="clear" w:color="auto" w:fill="FFFFFF"/>
        <w:tabs>
          <w:tab w:val="left" w:pos="-3780"/>
          <w:tab w:val="left" w:pos="-3420"/>
        </w:tabs>
        <w:ind w:firstLine="567"/>
        <w:jc w:val="both"/>
        <w:rPr>
          <w:rFonts w:eastAsia="Calibri"/>
          <w:bCs/>
        </w:rPr>
      </w:pPr>
      <w:r>
        <w:rPr>
          <w:rFonts w:eastAsia="Calibri"/>
          <w:bCs/>
        </w:rPr>
        <w:t>8</w:t>
      </w:r>
      <w:r w:rsidRPr="000E7644">
        <w:rPr>
          <w:rFonts w:eastAsia="Calibri"/>
          <w:bCs/>
        </w:rPr>
        <w:t>.2. Стороны освобождаются от ответственности за частичное или полное неисполнение</w:t>
      </w:r>
      <w:r w:rsidRPr="006D7CD9">
        <w:rPr>
          <w:rFonts w:eastAsia="Calibri"/>
          <w:bCs/>
        </w:rPr>
        <w:t xml:space="preserve"> своих обязательств по Контракту, если оно явилось следствием действия обстоятельств непреодолимой силы, возникших после заключения Контракта в результате событий чрезвычайного характера, которые стороны не могли пр</w:t>
      </w:r>
      <w:r>
        <w:rPr>
          <w:rFonts w:eastAsia="Calibri"/>
          <w:bCs/>
        </w:rPr>
        <w:t xml:space="preserve">едотвратить разумными мерами. К </w:t>
      </w:r>
      <w:r w:rsidRPr="006D7CD9">
        <w:rPr>
          <w:rFonts w:eastAsia="Calibri"/>
          <w:bCs/>
        </w:rPr>
        <w:t xml:space="preserve">обстоятельствам непреодолимой силы относятся события, на которые Стороны не могут оказать влияния. Таковыми являются: землетрясения, </w:t>
      </w:r>
      <w:r w:rsidRPr="006D7CD9">
        <w:rPr>
          <w:rFonts w:eastAsia="Calibri"/>
          <w:bCs/>
        </w:rPr>
        <w:lastRenderedPageBreak/>
        <w:t>пожары, наводнения, забастовки, влияющие на исполнения обстоятельств по Контракту, другие чрезвычайные обстоятельства.</w:t>
      </w:r>
    </w:p>
    <w:p w:rsidR="006C4E93" w:rsidRPr="006D7CD9" w:rsidRDefault="006C4E93" w:rsidP="006C4E93">
      <w:pPr>
        <w:shd w:val="clear" w:color="auto" w:fill="FFFFFF"/>
        <w:tabs>
          <w:tab w:val="left" w:pos="-3780"/>
          <w:tab w:val="left" w:pos="-3420"/>
        </w:tabs>
        <w:ind w:firstLine="567"/>
        <w:jc w:val="both"/>
        <w:rPr>
          <w:rFonts w:eastAsia="Calibri"/>
          <w:bCs/>
        </w:rPr>
      </w:pPr>
      <w:r>
        <w:rPr>
          <w:rFonts w:eastAsia="Calibri"/>
          <w:bCs/>
        </w:rPr>
        <w:t>8</w:t>
      </w:r>
      <w:r w:rsidRPr="006D7CD9">
        <w:rPr>
          <w:rFonts w:eastAsia="Calibri"/>
          <w:bCs/>
        </w:rPr>
        <w:t xml:space="preserve">.3. В случае наступления обстоятельств, указанных в пункте </w:t>
      </w:r>
      <w:r w:rsidRPr="002E4441">
        <w:rPr>
          <w:rFonts w:eastAsia="Calibri"/>
          <w:bCs/>
        </w:rPr>
        <w:t>8.2.</w:t>
      </w:r>
      <w:r w:rsidRPr="006D7CD9">
        <w:rPr>
          <w:rFonts w:eastAsia="Calibri"/>
          <w:bCs/>
        </w:rPr>
        <w:t xml:space="preserve"> Контракта, Сторона, которая не в состоянии исполнить взятые на себя обязательст</w:t>
      </w:r>
      <w:r>
        <w:rPr>
          <w:rFonts w:eastAsia="Calibri"/>
          <w:bCs/>
        </w:rPr>
        <w:t xml:space="preserve">ва, должна в пятидневный срок с </w:t>
      </w:r>
      <w:r w:rsidRPr="006D7CD9">
        <w:rPr>
          <w:rFonts w:eastAsia="Calibri"/>
          <w:bCs/>
        </w:rPr>
        <w:t>момента их наступления сообщить об этом другой Стороне в письменной форме. С момента наступления форс-мажорных обстоятельств действие Контр</w:t>
      </w:r>
      <w:r>
        <w:rPr>
          <w:rFonts w:eastAsia="Calibri"/>
          <w:bCs/>
        </w:rPr>
        <w:t xml:space="preserve">акта приостанавливается до </w:t>
      </w:r>
      <w:r w:rsidRPr="006D7CD9">
        <w:rPr>
          <w:rFonts w:eastAsia="Calibri"/>
          <w:bCs/>
        </w:rPr>
        <w:t>момента, определяемого соглашением Сторон.</w:t>
      </w:r>
    </w:p>
    <w:p w:rsidR="006C4E93" w:rsidRDefault="006C4E93" w:rsidP="006C4E93">
      <w:pPr>
        <w:tabs>
          <w:tab w:val="left" w:pos="930"/>
        </w:tabs>
        <w:ind w:firstLine="567"/>
        <w:jc w:val="both"/>
        <w:rPr>
          <w:rFonts w:eastAsia="Calibri"/>
        </w:rPr>
      </w:pPr>
      <w:r>
        <w:rPr>
          <w:rFonts w:eastAsia="Calibri"/>
        </w:rPr>
        <w:t>8</w:t>
      </w:r>
      <w:r w:rsidRPr="006D7CD9">
        <w:rPr>
          <w:rFonts w:eastAsia="Calibri"/>
        </w:rPr>
        <w:t xml:space="preserve">.4. </w:t>
      </w:r>
      <w:r w:rsidRPr="00017E8F">
        <w:t xml:space="preserve">Размер штрафа устанавливается Контрактом в порядке, установленном постановлением Правительства </w:t>
      </w:r>
      <w:r w:rsidRPr="00386668">
        <w:rPr>
          <w:color w:val="000000"/>
        </w:rPr>
        <w:t>Российской Федерации от 30.08.2017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w:t>
      </w:r>
      <w:r>
        <w:rPr>
          <w:color w:val="000000"/>
        </w:rPr>
        <w:t xml:space="preserve"> </w:t>
      </w:r>
      <w:r w:rsidRPr="00386668">
        <w:rPr>
          <w:color w:val="000000"/>
        </w:rPr>
        <w:t>заказчиком, поставщиком (подрядчиком, исполнителем), о внесении изменений в постановление Правительства Российской Федерации от 15 мая 2017 г. № 570 и признании утратившим силу постановления Правительства Российской Федерации от 25 ноября 2013 г. № 1063»</w:t>
      </w:r>
      <w:r>
        <w:t>.</w:t>
      </w:r>
    </w:p>
    <w:p w:rsidR="006C4E93" w:rsidRPr="006D7CD9" w:rsidRDefault="006C4E93" w:rsidP="006C4E93">
      <w:pPr>
        <w:tabs>
          <w:tab w:val="left" w:pos="2478"/>
        </w:tabs>
        <w:ind w:firstLine="567"/>
        <w:jc w:val="both"/>
        <w:rPr>
          <w:b/>
        </w:rPr>
      </w:pPr>
      <w:r>
        <w:rPr>
          <w:b/>
        </w:rPr>
        <w:t>8</w:t>
      </w:r>
      <w:r w:rsidRPr="006D7CD9">
        <w:rPr>
          <w:b/>
        </w:rPr>
        <w:t>.5. Ответственность Заказчика:</w:t>
      </w:r>
    </w:p>
    <w:p w:rsidR="006C4E93" w:rsidRPr="006D7CD9" w:rsidRDefault="006C4E93" w:rsidP="006C4E93">
      <w:pPr>
        <w:widowControl w:val="0"/>
        <w:tabs>
          <w:tab w:val="left" w:pos="2478"/>
        </w:tabs>
        <w:suppressAutoHyphens/>
        <w:autoSpaceDE w:val="0"/>
        <w:ind w:firstLine="567"/>
        <w:jc w:val="both"/>
        <w:rPr>
          <w:lang w:eastAsia="ar-SA"/>
        </w:rPr>
      </w:pPr>
      <w:r>
        <w:rPr>
          <w:lang w:eastAsia="ar-SA"/>
        </w:rPr>
        <w:t>8</w:t>
      </w:r>
      <w:r w:rsidRPr="006D7CD9">
        <w:rPr>
          <w:lang w:eastAsia="ar-SA"/>
        </w:rPr>
        <w:t>.5.1.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w:t>
      </w:r>
    </w:p>
    <w:p w:rsidR="006C4E93" w:rsidRDefault="006C4E93" w:rsidP="006C4E93">
      <w:pPr>
        <w:widowControl w:val="0"/>
        <w:tabs>
          <w:tab w:val="left" w:pos="2478"/>
        </w:tabs>
        <w:suppressAutoHyphens/>
        <w:autoSpaceDE w:val="0"/>
        <w:ind w:firstLine="567"/>
        <w:jc w:val="both"/>
        <w:rPr>
          <w:lang w:eastAsia="ar-SA"/>
        </w:rPr>
      </w:pPr>
      <w:r>
        <w:rPr>
          <w:lang w:eastAsia="ar-SA"/>
        </w:rPr>
        <w:t>8</w:t>
      </w:r>
      <w:r w:rsidRPr="006D7CD9">
        <w:rPr>
          <w:lang w:eastAsia="ar-SA"/>
        </w:rPr>
        <w:t>.5.2. 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пени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6C4E93" w:rsidRPr="00B90295" w:rsidRDefault="006C4E93" w:rsidP="006C4E93">
      <w:pPr>
        <w:tabs>
          <w:tab w:val="left" w:pos="930"/>
        </w:tabs>
        <w:ind w:firstLine="567"/>
        <w:jc w:val="both"/>
        <w:rPr>
          <w:rFonts w:eastAsia="Calibri"/>
        </w:rPr>
      </w:pPr>
      <w:r>
        <w:rPr>
          <w:lang w:eastAsia="ar-SA"/>
        </w:rPr>
        <w:t>8</w:t>
      </w:r>
      <w:r w:rsidRPr="006D7CD9">
        <w:rPr>
          <w:lang w:eastAsia="ar-SA"/>
        </w:rPr>
        <w:t>.5.</w:t>
      </w:r>
      <w:r>
        <w:rPr>
          <w:lang w:eastAsia="ar-SA"/>
        </w:rPr>
        <w:t>3</w:t>
      </w:r>
      <w:r w:rsidRPr="006D7CD9">
        <w:rPr>
          <w:lang w:eastAsia="ar-SA"/>
        </w:rPr>
        <w:t>.</w:t>
      </w:r>
      <w:r>
        <w:rPr>
          <w:lang w:eastAsia="ar-SA"/>
        </w:rPr>
        <w:t xml:space="preserve"> </w:t>
      </w:r>
      <w:r w:rsidRPr="00B90295">
        <w:rPr>
          <w:rFonts w:eastAsia="Calibri"/>
        </w:rPr>
        <w:t xml:space="preserve">Штрафы начисляются за ненадлежащее исполнение </w:t>
      </w:r>
      <w:r>
        <w:rPr>
          <w:rFonts w:eastAsia="Calibri"/>
        </w:rPr>
        <w:t>З</w:t>
      </w:r>
      <w:r w:rsidRPr="00B90295">
        <w:rPr>
          <w:rFonts w:eastAsia="Calibri"/>
        </w:rPr>
        <w:t>аказчиком</w:t>
      </w:r>
      <w:r>
        <w:rPr>
          <w:rFonts w:eastAsia="Calibri"/>
        </w:rPr>
        <w:t xml:space="preserve"> обязательств, предусмотренных К</w:t>
      </w:r>
      <w:r w:rsidRPr="00B90295">
        <w:rPr>
          <w:rFonts w:eastAsia="Calibri"/>
        </w:rPr>
        <w:t>онтрактом, за исключением просрочки исполнения</w:t>
      </w:r>
      <w:r>
        <w:rPr>
          <w:rFonts w:eastAsia="Calibri"/>
        </w:rPr>
        <w:t xml:space="preserve"> обязательств, предусмотренных К</w:t>
      </w:r>
      <w:r w:rsidRPr="00B90295">
        <w:rPr>
          <w:rFonts w:eastAsia="Calibri"/>
        </w:rPr>
        <w:t>онтрактом.</w:t>
      </w:r>
      <w:r>
        <w:rPr>
          <w:rFonts w:eastAsia="Calibri"/>
        </w:rPr>
        <w:t xml:space="preserve"> Размер штрафа устанавливается К</w:t>
      </w:r>
      <w:r w:rsidRPr="00B90295">
        <w:rPr>
          <w:rFonts w:eastAsia="Calibri"/>
        </w:rPr>
        <w:t>онтрактом в порядке, установленном Правительством Российской Федерации.</w:t>
      </w:r>
    </w:p>
    <w:p w:rsidR="006C4E93" w:rsidRPr="006D7CD9" w:rsidRDefault="006C4E93" w:rsidP="006C4E93">
      <w:pPr>
        <w:widowControl w:val="0"/>
        <w:tabs>
          <w:tab w:val="left" w:pos="2478"/>
        </w:tabs>
        <w:suppressAutoHyphens/>
        <w:autoSpaceDE w:val="0"/>
        <w:ind w:firstLine="567"/>
        <w:jc w:val="both"/>
        <w:rPr>
          <w:lang w:eastAsia="ar-SA"/>
        </w:rPr>
      </w:pPr>
      <w:r>
        <w:rPr>
          <w:lang w:eastAsia="ar-SA"/>
        </w:rPr>
        <w:t>8</w:t>
      </w:r>
      <w:r w:rsidRPr="006D7CD9">
        <w:rPr>
          <w:lang w:eastAsia="ar-SA"/>
        </w:rPr>
        <w:t>.5.</w:t>
      </w:r>
      <w:r>
        <w:rPr>
          <w:lang w:eastAsia="ar-SA"/>
        </w:rPr>
        <w:t>4</w:t>
      </w:r>
      <w:r w:rsidRPr="006D7CD9">
        <w:rPr>
          <w:lang w:eastAsia="ar-SA"/>
        </w:rPr>
        <w:t>. За каждый факт неисполнения Заказчиком обязательств, предусмотренных Контрактом, за исключением просрочки исполнения обязательств, предусмотрен</w:t>
      </w:r>
      <w:r>
        <w:rPr>
          <w:lang w:eastAsia="ar-SA"/>
        </w:rPr>
        <w:t>ных Контрактом, размер штрафа устанавливается</w:t>
      </w:r>
      <w:r w:rsidRPr="006D7CD9">
        <w:rPr>
          <w:lang w:eastAsia="ar-SA"/>
        </w:rPr>
        <w:t xml:space="preserve"> в следующем порядке:</w:t>
      </w:r>
    </w:p>
    <w:p w:rsidR="006C4E93" w:rsidRPr="00427227" w:rsidRDefault="006C4E93" w:rsidP="006C4E93">
      <w:pPr>
        <w:widowControl w:val="0"/>
        <w:tabs>
          <w:tab w:val="left" w:pos="2478"/>
        </w:tabs>
        <w:suppressAutoHyphens/>
        <w:autoSpaceDE w:val="0"/>
        <w:ind w:firstLine="540"/>
        <w:jc w:val="both"/>
        <w:rPr>
          <w:lang w:eastAsia="ar-SA"/>
        </w:rPr>
      </w:pPr>
      <w:r w:rsidRPr="00427227">
        <w:rPr>
          <w:lang w:eastAsia="ar-SA"/>
        </w:rPr>
        <w:t>а) 1000 рублей, если цена Контракта не превышает 3 млн. рублей (включительно);</w:t>
      </w:r>
    </w:p>
    <w:p w:rsidR="006C4E93" w:rsidRPr="00427227" w:rsidRDefault="006C4E93" w:rsidP="006C4E93">
      <w:pPr>
        <w:widowControl w:val="0"/>
        <w:tabs>
          <w:tab w:val="left" w:pos="2478"/>
        </w:tabs>
        <w:suppressAutoHyphens/>
        <w:autoSpaceDE w:val="0"/>
        <w:ind w:firstLine="540"/>
        <w:jc w:val="both"/>
        <w:rPr>
          <w:lang w:eastAsia="ar-SA"/>
        </w:rPr>
      </w:pPr>
      <w:r w:rsidRPr="00427227">
        <w:rPr>
          <w:lang w:eastAsia="ar-SA"/>
        </w:rPr>
        <w:t>б) 5000 рублей, если цена Контракта составляет от 3 млн. рублей до 50 млн. рублей (включительно);</w:t>
      </w:r>
    </w:p>
    <w:p w:rsidR="006C4E93" w:rsidRPr="00427227" w:rsidRDefault="006C4E93" w:rsidP="006C4E93">
      <w:pPr>
        <w:widowControl w:val="0"/>
        <w:tabs>
          <w:tab w:val="left" w:pos="2478"/>
        </w:tabs>
        <w:suppressAutoHyphens/>
        <w:autoSpaceDE w:val="0"/>
        <w:ind w:firstLine="540"/>
        <w:jc w:val="both"/>
        <w:rPr>
          <w:lang w:eastAsia="ar-SA"/>
        </w:rPr>
      </w:pPr>
      <w:r w:rsidRPr="00427227">
        <w:rPr>
          <w:lang w:eastAsia="ar-SA"/>
        </w:rPr>
        <w:t>в) 10000 рублей, если цена Контракта составляет от 50 млн. рублей до 100 млн. рублей (включительно);</w:t>
      </w:r>
    </w:p>
    <w:p w:rsidR="006C4E93" w:rsidRDefault="006C4E93" w:rsidP="006C4E93">
      <w:pPr>
        <w:widowControl w:val="0"/>
        <w:tabs>
          <w:tab w:val="left" w:pos="2478"/>
        </w:tabs>
        <w:suppressAutoHyphens/>
        <w:autoSpaceDE w:val="0"/>
        <w:ind w:firstLine="540"/>
        <w:jc w:val="both"/>
        <w:rPr>
          <w:lang w:eastAsia="ar-SA"/>
        </w:rPr>
      </w:pPr>
      <w:r w:rsidRPr="00427227">
        <w:rPr>
          <w:lang w:eastAsia="ar-SA"/>
        </w:rPr>
        <w:t>г) 100000 рублей, если цена Контракта превышает 100 млн. рублей.</w:t>
      </w:r>
    </w:p>
    <w:p w:rsidR="006C4E93" w:rsidRPr="006D7CD9" w:rsidRDefault="006C4E93" w:rsidP="006C4E93">
      <w:pPr>
        <w:widowControl w:val="0"/>
        <w:tabs>
          <w:tab w:val="left" w:pos="2478"/>
        </w:tabs>
        <w:suppressAutoHyphens/>
        <w:autoSpaceDE w:val="0"/>
        <w:ind w:firstLine="540"/>
        <w:jc w:val="both"/>
        <w:rPr>
          <w:lang w:eastAsia="ar-SA"/>
        </w:rPr>
      </w:pPr>
      <w:r w:rsidRPr="006D7CD9">
        <w:rPr>
          <w:lang w:eastAsia="ar-SA"/>
        </w:rPr>
        <w:t>9.5.</w:t>
      </w:r>
      <w:r>
        <w:rPr>
          <w:lang w:eastAsia="ar-SA"/>
        </w:rPr>
        <w:t>5</w:t>
      </w:r>
      <w:r w:rsidRPr="006D7CD9">
        <w:rPr>
          <w:lang w:eastAsia="ar-SA"/>
        </w:rPr>
        <w:t>.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6C4E93" w:rsidRPr="006D7CD9" w:rsidRDefault="006C4E93" w:rsidP="006C4E93">
      <w:pPr>
        <w:widowControl w:val="0"/>
        <w:tabs>
          <w:tab w:val="left" w:pos="2478"/>
        </w:tabs>
        <w:suppressAutoHyphens/>
        <w:autoSpaceDE w:val="0"/>
        <w:ind w:firstLine="567"/>
        <w:jc w:val="both"/>
        <w:rPr>
          <w:b/>
          <w:lang w:eastAsia="ar-SA"/>
        </w:rPr>
      </w:pPr>
      <w:r>
        <w:rPr>
          <w:b/>
          <w:lang w:eastAsia="ar-SA"/>
        </w:rPr>
        <w:t>8</w:t>
      </w:r>
      <w:r w:rsidRPr="006D7CD9">
        <w:rPr>
          <w:b/>
          <w:lang w:eastAsia="ar-SA"/>
        </w:rPr>
        <w:t>.6. Ответственность Поставщика:</w:t>
      </w:r>
    </w:p>
    <w:p w:rsidR="006C4E93" w:rsidRPr="006D7CD9" w:rsidRDefault="006C4E93" w:rsidP="006C4E93">
      <w:pPr>
        <w:widowControl w:val="0"/>
        <w:tabs>
          <w:tab w:val="left" w:pos="2478"/>
        </w:tabs>
        <w:suppressAutoHyphens/>
        <w:autoSpaceDE w:val="0"/>
        <w:ind w:firstLine="567"/>
        <w:jc w:val="both"/>
        <w:rPr>
          <w:lang w:eastAsia="ar-SA"/>
        </w:rPr>
      </w:pPr>
      <w:r>
        <w:rPr>
          <w:lang w:eastAsia="ar-SA"/>
        </w:rPr>
        <w:t>8</w:t>
      </w:r>
      <w:r w:rsidRPr="006D7CD9">
        <w:rPr>
          <w:lang w:eastAsia="ar-SA"/>
        </w:rPr>
        <w:t>.6.1. В случае просрочки исполнения Поставщиком обязательств</w:t>
      </w:r>
      <w:r w:rsidRPr="006D7CD9">
        <w:rPr>
          <w:color w:val="4F6228"/>
          <w:lang w:eastAsia="ar-SA"/>
        </w:rPr>
        <w:t>,</w:t>
      </w:r>
      <w:r w:rsidRPr="006D7CD9">
        <w:rPr>
          <w:lang w:eastAsia="ar-SA"/>
        </w:rPr>
        <w:t xml:space="preserve"> предусмотренных Контрактом (в том числе гарантийного обязательства</w:t>
      </w:r>
      <w:r w:rsidRPr="006D7CD9">
        <w:rPr>
          <w:color w:val="4F6228"/>
          <w:lang w:eastAsia="ar-SA"/>
        </w:rPr>
        <w:t>)</w:t>
      </w:r>
      <w:r w:rsidRPr="006D7CD9">
        <w:rPr>
          <w:lang w:eastAsia="ar-SA"/>
        </w:rPr>
        <w:t>,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w:t>
      </w:r>
    </w:p>
    <w:p w:rsidR="006C4E93" w:rsidRDefault="006C4E93" w:rsidP="006C4E93">
      <w:pPr>
        <w:tabs>
          <w:tab w:val="left" w:pos="2478"/>
        </w:tabs>
        <w:autoSpaceDE w:val="0"/>
        <w:autoSpaceDN w:val="0"/>
        <w:adjustRightInd w:val="0"/>
        <w:ind w:firstLine="567"/>
        <w:jc w:val="both"/>
        <w:rPr>
          <w:rFonts w:ascii="Verdana" w:hAnsi="Verdana"/>
          <w:sz w:val="21"/>
          <w:szCs w:val="21"/>
        </w:rPr>
      </w:pPr>
      <w:r>
        <w:t>8</w:t>
      </w:r>
      <w:r w:rsidRPr="006D7CD9">
        <w:t xml:space="preserve">.6.2. </w:t>
      </w:r>
      <w:r>
        <w:t xml:space="preserve">Пеня начисляется за каждый день просрочки исполнения </w:t>
      </w:r>
      <w:r w:rsidRPr="006D7CD9">
        <w:t>Поставщиком</w:t>
      </w:r>
      <w:r>
        <w:t xml:space="preserve">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w:t>
      </w:r>
      <w:r>
        <w:lastRenderedPageBreak/>
        <w:t>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rsidR="006C4E93" w:rsidRPr="00B90295" w:rsidRDefault="006C4E93" w:rsidP="006C4E93">
      <w:pPr>
        <w:autoSpaceDE w:val="0"/>
        <w:autoSpaceDN w:val="0"/>
        <w:adjustRightInd w:val="0"/>
        <w:ind w:firstLine="567"/>
        <w:jc w:val="both"/>
      </w:pPr>
      <w:r>
        <w:t>8</w:t>
      </w:r>
      <w:r w:rsidRPr="00F1384E">
        <w:t>.6.3.</w:t>
      </w:r>
      <w:r>
        <w:t xml:space="preserve"> </w:t>
      </w:r>
      <w:r w:rsidRPr="00B90295">
        <w:t xml:space="preserve">Штрафы начисляются за неисполнение или ненадлежащее исполнение </w:t>
      </w:r>
      <w:r>
        <w:t>П</w:t>
      </w:r>
      <w:r w:rsidRPr="00B90295">
        <w:t xml:space="preserve">оставщиком </w:t>
      </w:r>
      <w:r>
        <w:t>обязательств, предусмотренных К</w:t>
      </w:r>
      <w:r w:rsidRPr="00B90295">
        <w:t xml:space="preserve">онтрактом, за исключением просрочки исполнения </w:t>
      </w:r>
      <w:r>
        <w:t>П</w:t>
      </w:r>
      <w:r w:rsidRPr="00B90295">
        <w:t>оставщиком обязательств (в том числе гарантийного обязательства), предусмотренных контрактом.</w:t>
      </w:r>
      <w:r>
        <w:t xml:space="preserve"> Размер штрафа устанавливается К</w:t>
      </w:r>
      <w:r w:rsidRPr="00B90295">
        <w:t>онтрактом в порядке, установленном Правительством Российской Федерации, за исключением случаев, если законодательством Российской Федерации установлен иной порядок начисления штрафов.</w:t>
      </w:r>
    </w:p>
    <w:p w:rsidR="006C4E93" w:rsidRPr="00EE6664" w:rsidRDefault="006C4E93" w:rsidP="006C4E93">
      <w:pPr>
        <w:widowControl w:val="0"/>
        <w:tabs>
          <w:tab w:val="left" w:pos="2478"/>
        </w:tabs>
        <w:suppressAutoHyphens/>
        <w:autoSpaceDE w:val="0"/>
        <w:ind w:firstLine="567"/>
        <w:jc w:val="both"/>
        <w:rPr>
          <w:lang w:eastAsia="ar-SA"/>
        </w:rPr>
      </w:pPr>
      <w:r>
        <w:rPr>
          <w:lang w:eastAsia="ar-SA"/>
        </w:rPr>
        <w:t>8</w:t>
      </w:r>
      <w:r w:rsidRPr="00EE6664">
        <w:rPr>
          <w:lang w:eastAsia="ar-SA"/>
        </w:rPr>
        <w:t xml:space="preserve">.6.4.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 (за исключением случаев, предусмотренных п. </w:t>
      </w:r>
      <w:r w:rsidRPr="002E4441">
        <w:rPr>
          <w:lang w:eastAsia="ar-SA"/>
        </w:rPr>
        <w:t>8.6.5</w:t>
      </w:r>
      <w:r>
        <w:rPr>
          <w:lang w:eastAsia="ar-SA"/>
        </w:rPr>
        <w:t>.</w:t>
      </w:r>
      <w:r w:rsidRPr="00EE6664">
        <w:rPr>
          <w:lang w:eastAsia="ar-SA"/>
        </w:rPr>
        <w:t>):</w:t>
      </w:r>
    </w:p>
    <w:p w:rsidR="006C4E93" w:rsidRDefault="006C4E93" w:rsidP="006C4E93">
      <w:pPr>
        <w:widowControl w:val="0"/>
        <w:tabs>
          <w:tab w:val="left" w:pos="2478"/>
        </w:tabs>
        <w:suppressAutoHyphens/>
        <w:autoSpaceDE w:val="0"/>
        <w:ind w:firstLine="567"/>
        <w:jc w:val="both"/>
        <w:rPr>
          <w:lang w:eastAsia="ar-SA"/>
        </w:rPr>
      </w:pPr>
      <w:r>
        <w:rPr>
          <w:lang w:eastAsia="ar-SA"/>
        </w:rPr>
        <w:t>а) 10 процентов цены Контракта (этапа) в случае, если цена Контракта (этапа) не превышает 3 млн. рублей;</w:t>
      </w:r>
    </w:p>
    <w:p w:rsidR="006C4E93" w:rsidRDefault="006C4E93" w:rsidP="006C4E93">
      <w:pPr>
        <w:widowControl w:val="0"/>
        <w:tabs>
          <w:tab w:val="left" w:pos="2478"/>
        </w:tabs>
        <w:suppressAutoHyphens/>
        <w:autoSpaceDE w:val="0"/>
        <w:ind w:firstLine="567"/>
        <w:jc w:val="both"/>
        <w:rPr>
          <w:lang w:eastAsia="ar-SA"/>
        </w:rPr>
      </w:pPr>
      <w:r>
        <w:rPr>
          <w:lang w:eastAsia="ar-SA"/>
        </w:rPr>
        <w:t>б) 5 процентов цены Контракта (этапа) в случае, если цена Контракта (этапа) составляет от 3 млн. рублей до 50 млн. рублей (включительно);</w:t>
      </w:r>
    </w:p>
    <w:p w:rsidR="006C4E93" w:rsidRDefault="006C4E93" w:rsidP="006C4E93">
      <w:pPr>
        <w:widowControl w:val="0"/>
        <w:tabs>
          <w:tab w:val="left" w:pos="2478"/>
        </w:tabs>
        <w:suppressAutoHyphens/>
        <w:autoSpaceDE w:val="0"/>
        <w:ind w:firstLine="567"/>
        <w:jc w:val="both"/>
        <w:rPr>
          <w:lang w:eastAsia="ar-SA"/>
        </w:rPr>
      </w:pPr>
      <w:r>
        <w:rPr>
          <w:lang w:eastAsia="ar-SA"/>
        </w:rPr>
        <w:t>в) 1 процент цены Контракта (этапа) в случае, если цена Контракта (этапа) составляет от 50 млн. рублей до 100 млн. рублей (включительно);</w:t>
      </w:r>
    </w:p>
    <w:p w:rsidR="006C4E93" w:rsidRDefault="006C4E93" w:rsidP="006C4E93">
      <w:pPr>
        <w:widowControl w:val="0"/>
        <w:tabs>
          <w:tab w:val="left" w:pos="2478"/>
        </w:tabs>
        <w:suppressAutoHyphens/>
        <w:autoSpaceDE w:val="0"/>
        <w:ind w:firstLine="567"/>
        <w:jc w:val="both"/>
        <w:rPr>
          <w:lang w:eastAsia="ar-SA"/>
        </w:rPr>
      </w:pPr>
      <w:r>
        <w:rPr>
          <w:lang w:eastAsia="ar-SA"/>
        </w:rPr>
        <w:t>г) 0,5 процента цены Контракта (этапа) в случае, если цена Контракта (этапа) составляет от 100 млн. рублей до 500 млн. рублей (включительно);</w:t>
      </w:r>
    </w:p>
    <w:p w:rsidR="006C4E93" w:rsidRDefault="006C4E93" w:rsidP="006C4E93">
      <w:pPr>
        <w:widowControl w:val="0"/>
        <w:tabs>
          <w:tab w:val="left" w:pos="2478"/>
        </w:tabs>
        <w:suppressAutoHyphens/>
        <w:autoSpaceDE w:val="0"/>
        <w:ind w:firstLine="567"/>
        <w:jc w:val="both"/>
        <w:rPr>
          <w:lang w:eastAsia="ar-SA"/>
        </w:rPr>
      </w:pPr>
      <w:r>
        <w:rPr>
          <w:lang w:eastAsia="ar-SA"/>
        </w:rPr>
        <w:t>д) 0,4 процента цены Контракта (этапа) в случае, если цена Контракта (этапа) составляет от 500 млн. рублей до 1 млрд. рублей (включительно);</w:t>
      </w:r>
    </w:p>
    <w:p w:rsidR="006C4E93" w:rsidRDefault="006C4E93" w:rsidP="006C4E93">
      <w:pPr>
        <w:widowControl w:val="0"/>
        <w:tabs>
          <w:tab w:val="left" w:pos="2478"/>
        </w:tabs>
        <w:suppressAutoHyphens/>
        <w:autoSpaceDE w:val="0"/>
        <w:ind w:firstLine="567"/>
        <w:jc w:val="both"/>
        <w:rPr>
          <w:lang w:eastAsia="ar-SA"/>
        </w:rPr>
      </w:pPr>
      <w:r>
        <w:rPr>
          <w:lang w:eastAsia="ar-SA"/>
        </w:rPr>
        <w:t>е) 0,3 процента цены Контракта (этапа) в случае, если цена Контракта (этапа) составляет от 1 млрд. рублей до 2 млрд. рублей (включительно);</w:t>
      </w:r>
    </w:p>
    <w:p w:rsidR="006C4E93" w:rsidRDefault="006C4E93" w:rsidP="006C4E93">
      <w:pPr>
        <w:widowControl w:val="0"/>
        <w:tabs>
          <w:tab w:val="left" w:pos="2478"/>
        </w:tabs>
        <w:suppressAutoHyphens/>
        <w:autoSpaceDE w:val="0"/>
        <w:ind w:firstLine="567"/>
        <w:jc w:val="both"/>
        <w:rPr>
          <w:lang w:eastAsia="ar-SA"/>
        </w:rPr>
      </w:pPr>
      <w:r>
        <w:rPr>
          <w:lang w:eastAsia="ar-SA"/>
        </w:rPr>
        <w:t>ж) 0,25 процента цены Контракта (этапа) в случае, если цена Контракта (этапа) составляет от 2 млрд. рублей до 5 млрд. рублей (включительно);</w:t>
      </w:r>
    </w:p>
    <w:p w:rsidR="006C4E93" w:rsidRDefault="006C4E93" w:rsidP="006C4E93">
      <w:pPr>
        <w:widowControl w:val="0"/>
        <w:tabs>
          <w:tab w:val="left" w:pos="2478"/>
        </w:tabs>
        <w:suppressAutoHyphens/>
        <w:autoSpaceDE w:val="0"/>
        <w:ind w:firstLine="567"/>
        <w:jc w:val="both"/>
        <w:rPr>
          <w:lang w:eastAsia="ar-SA"/>
        </w:rPr>
      </w:pPr>
      <w:r>
        <w:rPr>
          <w:lang w:eastAsia="ar-SA"/>
        </w:rPr>
        <w:t>з) 0,2 процента цены Контракта (этапа) в случае, если цена Контракта (этапа) составляет от 5 млрд. рублей до 10 млрд. рублей (включительно);</w:t>
      </w:r>
    </w:p>
    <w:p w:rsidR="006C4E93" w:rsidRDefault="006C4E93" w:rsidP="006C4E93">
      <w:pPr>
        <w:widowControl w:val="0"/>
        <w:tabs>
          <w:tab w:val="left" w:pos="2478"/>
        </w:tabs>
        <w:suppressAutoHyphens/>
        <w:autoSpaceDE w:val="0"/>
        <w:ind w:firstLine="567"/>
        <w:jc w:val="both"/>
        <w:rPr>
          <w:lang w:eastAsia="ar-SA"/>
        </w:rPr>
      </w:pPr>
      <w:r>
        <w:rPr>
          <w:lang w:eastAsia="ar-SA"/>
        </w:rPr>
        <w:t>и) 0,1 процента цены Контракта (этапа) в случае, если цена Контракта (этапа) превышает 10 млрд. рублей.</w:t>
      </w:r>
    </w:p>
    <w:p w:rsidR="006C4E93" w:rsidRPr="006D7CD9" w:rsidRDefault="006C4E93" w:rsidP="006C4E93">
      <w:pPr>
        <w:widowControl w:val="0"/>
        <w:tabs>
          <w:tab w:val="left" w:pos="2478"/>
        </w:tabs>
        <w:suppressAutoHyphens/>
        <w:autoSpaceDE w:val="0"/>
        <w:ind w:firstLine="567"/>
        <w:jc w:val="both"/>
        <w:rPr>
          <w:lang w:eastAsia="ar-SA"/>
        </w:rPr>
      </w:pPr>
      <w:r>
        <w:rPr>
          <w:lang w:eastAsia="ar-SA"/>
        </w:rPr>
        <w:t xml:space="preserve">8.6.5. </w:t>
      </w:r>
      <w:r w:rsidRPr="006D7CD9">
        <w:rPr>
          <w:lang w:eastAsia="ar-SA"/>
        </w:rPr>
        <w:t xml:space="preserve">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(при наличии в Контракте таких обязательств), </w:t>
      </w:r>
      <w:r>
        <w:rPr>
          <w:lang w:eastAsia="ar-SA"/>
        </w:rPr>
        <w:t>размер штрафа устанавливается</w:t>
      </w:r>
      <w:r w:rsidRPr="006D7CD9">
        <w:rPr>
          <w:lang w:eastAsia="ar-SA"/>
        </w:rPr>
        <w:t xml:space="preserve"> в следующем порядке:</w:t>
      </w:r>
    </w:p>
    <w:p w:rsidR="006C4E93" w:rsidRPr="00525284" w:rsidRDefault="006C4E93" w:rsidP="006C4E93">
      <w:pPr>
        <w:widowControl w:val="0"/>
        <w:tabs>
          <w:tab w:val="left" w:pos="2478"/>
        </w:tabs>
        <w:suppressAutoHyphens/>
        <w:autoSpaceDE w:val="0"/>
        <w:ind w:firstLine="567"/>
        <w:jc w:val="both"/>
        <w:rPr>
          <w:lang w:eastAsia="ar-SA"/>
        </w:rPr>
      </w:pPr>
      <w:r w:rsidRPr="00525284">
        <w:rPr>
          <w:lang w:eastAsia="ar-SA"/>
        </w:rPr>
        <w:t>а) 1000 рублей, если цена Контракта не превышает 3 млн. рублей;</w:t>
      </w:r>
    </w:p>
    <w:p w:rsidR="006C4E93" w:rsidRPr="00525284" w:rsidRDefault="006C4E93" w:rsidP="006C4E93">
      <w:pPr>
        <w:widowControl w:val="0"/>
        <w:tabs>
          <w:tab w:val="left" w:pos="2478"/>
        </w:tabs>
        <w:suppressAutoHyphens/>
        <w:autoSpaceDE w:val="0"/>
        <w:ind w:firstLine="567"/>
        <w:jc w:val="both"/>
        <w:rPr>
          <w:lang w:eastAsia="ar-SA"/>
        </w:rPr>
      </w:pPr>
      <w:r w:rsidRPr="00525284">
        <w:rPr>
          <w:lang w:eastAsia="ar-SA"/>
        </w:rPr>
        <w:t>б) 5000 рублей, если цена Контракта составляет от 3 млн. рублей до 50 млн. рублей (включительно);</w:t>
      </w:r>
    </w:p>
    <w:p w:rsidR="006C4E93" w:rsidRPr="00525284" w:rsidRDefault="006C4E93" w:rsidP="006C4E93">
      <w:pPr>
        <w:widowControl w:val="0"/>
        <w:tabs>
          <w:tab w:val="left" w:pos="2478"/>
        </w:tabs>
        <w:autoSpaceDE w:val="0"/>
        <w:autoSpaceDN w:val="0"/>
        <w:adjustRightInd w:val="0"/>
        <w:ind w:firstLine="567"/>
        <w:jc w:val="both"/>
        <w:rPr>
          <w:lang w:eastAsia="ar-SA"/>
        </w:rPr>
      </w:pPr>
      <w:r w:rsidRPr="00525284">
        <w:rPr>
          <w:lang w:eastAsia="ar-SA"/>
        </w:rPr>
        <w:t>в) 10000 рублей, если цена Контракта составляет от 50 млн. рублей до 100 млн. рублей (включительно);</w:t>
      </w:r>
    </w:p>
    <w:p w:rsidR="006C4E93" w:rsidRPr="006D7CD9" w:rsidRDefault="006C4E93" w:rsidP="006C4E93">
      <w:pPr>
        <w:widowControl w:val="0"/>
        <w:tabs>
          <w:tab w:val="left" w:pos="2478"/>
        </w:tabs>
        <w:autoSpaceDE w:val="0"/>
        <w:autoSpaceDN w:val="0"/>
        <w:adjustRightInd w:val="0"/>
        <w:ind w:firstLine="567"/>
        <w:jc w:val="both"/>
        <w:rPr>
          <w:lang w:eastAsia="ar-SA"/>
        </w:rPr>
      </w:pPr>
      <w:r w:rsidRPr="00525284">
        <w:rPr>
          <w:lang w:eastAsia="ar-SA"/>
        </w:rPr>
        <w:t>г) 100000 рублей, если цена Контракта превышает 100 млн. рублей.</w:t>
      </w:r>
    </w:p>
    <w:p w:rsidR="006C4E93" w:rsidRPr="006D7CD9" w:rsidRDefault="006C4E93" w:rsidP="006C4E93">
      <w:pPr>
        <w:widowControl w:val="0"/>
        <w:tabs>
          <w:tab w:val="left" w:pos="2478"/>
        </w:tabs>
        <w:suppressAutoHyphens/>
        <w:autoSpaceDE w:val="0"/>
        <w:ind w:firstLine="567"/>
        <w:jc w:val="both"/>
        <w:rPr>
          <w:lang w:eastAsia="ar-SA"/>
        </w:rPr>
      </w:pPr>
      <w:r>
        <w:rPr>
          <w:lang w:eastAsia="ar-SA"/>
        </w:rPr>
        <w:t>8.6.6</w:t>
      </w:r>
      <w:r w:rsidRPr="006D7CD9">
        <w:rPr>
          <w:lang w:eastAsia="ar-SA"/>
        </w:rPr>
        <w:t>.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6C4E93" w:rsidRPr="00E37F86" w:rsidRDefault="006C4E93" w:rsidP="006C4E93">
      <w:pPr>
        <w:tabs>
          <w:tab w:val="left" w:pos="930"/>
        </w:tabs>
        <w:ind w:firstLine="567"/>
        <w:jc w:val="both"/>
        <w:rPr>
          <w:rFonts w:eastAsia="Calibri"/>
        </w:rPr>
      </w:pPr>
      <w:r>
        <w:rPr>
          <w:rFonts w:eastAsia="Calibri"/>
        </w:rPr>
        <w:t>8.6.7. Уплата неустойки (штрафов, пеней</w:t>
      </w:r>
      <w:r w:rsidRPr="006D7CD9">
        <w:rPr>
          <w:rFonts w:eastAsia="Calibri"/>
        </w:rPr>
        <w:t xml:space="preserve">) за просрочку или иное ненадлежащее исполнение обязательств по Контракту, а также возмещение убытков, причиненных </w:t>
      </w:r>
      <w:r w:rsidRPr="00E37F86">
        <w:rPr>
          <w:rFonts w:eastAsia="Calibri"/>
        </w:rPr>
        <w:t xml:space="preserve">ненадлежащим исполнением обязательств, не освобождает </w:t>
      </w:r>
      <w:r w:rsidRPr="00E37F86">
        <w:t>Поставщика</w:t>
      </w:r>
      <w:r w:rsidRPr="00E37F86">
        <w:rPr>
          <w:rFonts w:eastAsia="Calibri"/>
        </w:rPr>
        <w:t xml:space="preserve"> от исполнения этих обязательств в натуре.</w:t>
      </w:r>
    </w:p>
    <w:p w:rsidR="006C4E93" w:rsidRPr="00E37F86" w:rsidRDefault="006C4E93" w:rsidP="006C4E93">
      <w:pPr>
        <w:pStyle w:val="2"/>
        <w:ind w:right="0" w:firstLine="567"/>
        <w:jc w:val="both"/>
        <w:rPr>
          <w:rFonts w:eastAsia="Calibri"/>
          <w:b w:val="0"/>
        </w:rPr>
      </w:pPr>
      <w:r>
        <w:rPr>
          <w:rFonts w:eastAsia="Calibri"/>
          <w:b w:val="0"/>
        </w:rPr>
        <w:t>8</w:t>
      </w:r>
      <w:r w:rsidRPr="00E37F86">
        <w:rPr>
          <w:rFonts w:eastAsia="Calibri"/>
          <w:b w:val="0"/>
        </w:rPr>
        <w:t>.7. Указанная в настоящем Контракте неустойка (штраф, пеня) взимается за каждое нарушение в</w:t>
      </w:r>
      <w:r>
        <w:rPr>
          <w:rFonts w:eastAsia="Calibri"/>
          <w:b w:val="0"/>
        </w:rPr>
        <w:t xml:space="preserve"> </w:t>
      </w:r>
      <w:r w:rsidRPr="00E37F86">
        <w:rPr>
          <w:rFonts w:eastAsia="Calibri"/>
          <w:b w:val="0"/>
        </w:rPr>
        <w:t>отдельности.</w:t>
      </w:r>
    </w:p>
    <w:p w:rsidR="006C4E93" w:rsidRPr="00E37F86" w:rsidRDefault="006C4E93" w:rsidP="006C4E93">
      <w:pPr>
        <w:tabs>
          <w:tab w:val="left" w:pos="1134"/>
        </w:tabs>
        <w:ind w:firstLine="567"/>
        <w:jc w:val="both"/>
        <w:rPr>
          <w:rFonts w:eastAsia="Calibri"/>
        </w:rPr>
      </w:pPr>
      <w:r>
        <w:rPr>
          <w:rFonts w:eastAsia="Calibri"/>
        </w:rPr>
        <w:t>8</w:t>
      </w:r>
      <w:r w:rsidRPr="00E37F86">
        <w:rPr>
          <w:rFonts w:eastAsia="Calibri"/>
        </w:rPr>
        <w:t xml:space="preserve">.8. </w:t>
      </w:r>
      <w:r w:rsidRPr="004A1B4A">
        <w:rPr>
          <w:rFonts w:eastAsia="Calibri"/>
        </w:rPr>
        <w:t xml:space="preserve">Сторона освобождается от уплаты неустойки (пени, штрафа),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w:t>
      </w:r>
      <w:r>
        <w:rPr>
          <w:rFonts w:eastAsia="Calibri"/>
        </w:rPr>
        <w:t xml:space="preserve">другой </w:t>
      </w:r>
      <w:r w:rsidRPr="004A1B4A">
        <w:rPr>
          <w:rFonts w:eastAsia="Calibri"/>
        </w:rPr>
        <w:t>стороны.</w:t>
      </w:r>
    </w:p>
    <w:p w:rsidR="006C4E93" w:rsidRPr="006D7CD9" w:rsidRDefault="006C4E93" w:rsidP="006C4E93">
      <w:pPr>
        <w:ind w:firstLine="567"/>
        <w:jc w:val="both"/>
        <w:rPr>
          <w:rFonts w:eastAsia="Calibri"/>
        </w:rPr>
      </w:pPr>
      <w:r>
        <w:rPr>
          <w:rFonts w:eastAsia="Calibri"/>
        </w:rPr>
        <w:lastRenderedPageBreak/>
        <w:t>8</w:t>
      </w:r>
      <w:r w:rsidRPr="00E37F86">
        <w:rPr>
          <w:rFonts w:eastAsia="Calibri"/>
        </w:rPr>
        <w:t xml:space="preserve">.9. </w:t>
      </w:r>
      <w:r w:rsidRPr="00E37F86">
        <w:rPr>
          <w:rFonts w:eastAsia="Calibri"/>
          <w:bCs/>
        </w:rPr>
        <w:t xml:space="preserve">Настоящий Контракт </w:t>
      </w:r>
      <w:r w:rsidRPr="00E37F86">
        <w:rPr>
          <w:rFonts w:eastAsia="Calibri"/>
        </w:rPr>
        <w:t>может быть расторгнут по соглашению сторон, по решению</w:t>
      </w:r>
      <w:r w:rsidRPr="006D7CD9">
        <w:rPr>
          <w:rFonts w:eastAsia="Calibri"/>
        </w:rPr>
        <w:t xml:space="preserve"> суда, в случае одностороннего отказа Заказчика от исполнения контракта в соответствии со ст. 95 </w:t>
      </w:r>
      <w:r w:rsidRPr="0028786E">
        <w:t>Закона</w:t>
      </w:r>
      <w:r>
        <w:t xml:space="preserve"> </w:t>
      </w:r>
      <w:r w:rsidRPr="0096145B">
        <w:t>№ 44-ФЗ</w:t>
      </w:r>
      <w:r w:rsidRPr="006D7CD9">
        <w:rPr>
          <w:rFonts w:eastAsia="Calibri"/>
        </w:rPr>
        <w:t xml:space="preserve"> и Гражданским кодексом Российской Федерации.</w:t>
      </w:r>
    </w:p>
    <w:p w:rsidR="006C4E93" w:rsidRDefault="006C4E93" w:rsidP="006C4E93">
      <w:pPr>
        <w:autoSpaceDE w:val="0"/>
        <w:autoSpaceDN w:val="0"/>
        <w:adjustRightInd w:val="0"/>
        <w:ind w:firstLine="567"/>
        <w:jc w:val="both"/>
        <w:rPr>
          <w:rFonts w:eastAsia="Calibri"/>
        </w:rPr>
      </w:pPr>
      <w:r>
        <w:rPr>
          <w:rFonts w:eastAsia="Calibri"/>
        </w:rPr>
        <w:t xml:space="preserve">8.10. Заказчик вправе </w:t>
      </w:r>
      <w:r>
        <w:t xml:space="preserve">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в порядке и сроки, определенные </w:t>
      </w:r>
      <w:r w:rsidRPr="009B7088">
        <w:rPr>
          <w:rFonts w:eastAsia="Calibri"/>
        </w:rPr>
        <w:t>частями 9-23 статьи 95</w:t>
      </w:r>
      <w:r>
        <w:rPr>
          <w:rFonts w:eastAsia="Calibri"/>
        </w:rPr>
        <w:t xml:space="preserve"> </w:t>
      </w:r>
      <w:r w:rsidRPr="0028786E">
        <w:t>Закона</w:t>
      </w:r>
      <w:r w:rsidRPr="0096145B">
        <w:t>№ 44-ФЗ</w:t>
      </w:r>
      <w:r>
        <w:t>.</w:t>
      </w:r>
    </w:p>
    <w:p w:rsidR="006C4E93" w:rsidRPr="006D7CD9" w:rsidRDefault="006C4E93" w:rsidP="006C4E93">
      <w:pPr>
        <w:tabs>
          <w:tab w:val="left" w:pos="930"/>
        </w:tabs>
        <w:ind w:firstLine="567"/>
        <w:jc w:val="both"/>
      </w:pPr>
      <w:r>
        <w:rPr>
          <w:rFonts w:eastAsia="Calibri"/>
        </w:rPr>
        <w:t>8</w:t>
      </w:r>
      <w:r w:rsidRPr="006D7CD9">
        <w:rPr>
          <w:rFonts w:eastAsia="Calibri"/>
        </w:rPr>
        <w:t xml:space="preserve">.11. </w:t>
      </w:r>
      <w:r w:rsidRPr="006D7CD9">
        <w:t>Решение Заказчика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Заказчиком Поставщика об одностороннем отказе от исполнения контракта.</w:t>
      </w:r>
    </w:p>
    <w:p w:rsidR="006C4E93" w:rsidRDefault="006C4E93" w:rsidP="006C4E93">
      <w:pPr>
        <w:ind w:firstLine="567"/>
        <w:jc w:val="both"/>
        <w:rPr>
          <w:rFonts w:eastAsia="Calibri"/>
        </w:rPr>
      </w:pPr>
      <w:r>
        <w:rPr>
          <w:rFonts w:eastAsia="Calibri"/>
        </w:rPr>
        <w:t>8</w:t>
      </w:r>
      <w:r w:rsidRPr="006D7CD9">
        <w:rPr>
          <w:rFonts w:eastAsia="Calibri"/>
        </w:rPr>
        <w:t>.12. Убытки, причиненные Заказчику в связи с неисполнением или ненадлежащим исполнением Контракта поставщиком, подлежат возмещению помимо суммы неустойки (пени, штрафа).</w:t>
      </w:r>
    </w:p>
    <w:p w:rsidR="006C4E93" w:rsidRDefault="006C4E93" w:rsidP="00BD2046">
      <w:pPr>
        <w:keepNext/>
        <w:keepLines/>
        <w:tabs>
          <w:tab w:val="left" w:pos="426"/>
          <w:tab w:val="num" w:pos="540"/>
        </w:tabs>
        <w:jc w:val="center"/>
        <w:rPr>
          <w:b/>
        </w:rPr>
      </w:pPr>
    </w:p>
    <w:p w:rsidR="00BD2046" w:rsidRDefault="00B7488A" w:rsidP="00BD2046">
      <w:pPr>
        <w:keepNext/>
        <w:keepLines/>
        <w:tabs>
          <w:tab w:val="left" w:pos="426"/>
          <w:tab w:val="num" w:pos="540"/>
        </w:tabs>
        <w:jc w:val="center"/>
        <w:rPr>
          <w:b/>
        </w:rPr>
      </w:pPr>
      <w:r>
        <w:rPr>
          <w:b/>
        </w:rPr>
        <w:t>9</w:t>
      </w:r>
      <w:r w:rsidR="00BD2046">
        <w:rPr>
          <w:b/>
        </w:rPr>
        <w:t>. ТРЕБОВАНИЯ К СРОКУ И (ИЛИ) ОБЪЕМУ</w:t>
      </w:r>
    </w:p>
    <w:p w:rsidR="00BD2046" w:rsidRDefault="00BD2046" w:rsidP="00BD2046">
      <w:pPr>
        <w:keepNext/>
        <w:keepLines/>
        <w:tabs>
          <w:tab w:val="left" w:pos="426"/>
          <w:tab w:val="num" w:pos="540"/>
        </w:tabs>
        <w:jc w:val="center"/>
        <w:rPr>
          <w:b/>
        </w:rPr>
      </w:pPr>
      <w:r>
        <w:rPr>
          <w:b/>
        </w:rPr>
        <w:t>ПРЕДОСТАВЛЕНИЯ ГАРАНТИИ КАЧЕСТВА ТОВАРА, ТРЕБОВАНИЯ К СРОКУ ГОДНОСТИ ТОВАРА.</w:t>
      </w:r>
    </w:p>
    <w:p w:rsidR="00BD2046" w:rsidRDefault="00B7488A" w:rsidP="00BD2046">
      <w:pPr>
        <w:autoSpaceDE w:val="0"/>
        <w:autoSpaceDN w:val="0"/>
        <w:adjustRightInd w:val="0"/>
        <w:ind w:firstLine="540"/>
        <w:jc w:val="both"/>
      </w:pPr>
      <w:r>
        <w:t>9</w:t>
      </w:r>
      <w:r w:rsidR="00BD2046">
        <w:t xml:space="preserve">.1. Гарантийный срок на поставляемый Товар должен быть не менее </w:t>
      </w:r>
      <w:r w:rsidR="006C4E93">
        <w:t xml:space="preserve">12 </w:t>
      </w:r>
      <w:r w:rsidR="00BD2046">
        <w:t xml:space="preserve">месяцев </w:t>
      </w:r>
      <w:r w:rsidR="00BD2046">
        <w:rPr>
          <w:bCs/>
        </w:rPr>
        <w:t>с момента подписания Заказчиком документа о приемке</w:t>
      </w:r>
      <w:r w:rsidR="00BD2046">
        <w:t>, но не может быть менее срока действия гарантии производителя на данный Товар.</w:t>
      </w:r>
    </w:p>
    <w:p w:rsidR="00BD2046" w:rsidRDefault="00B7488A" w:rsidP="00BD2046">
      <w:pPr>
        <w:autoSpaceDE w:val="0"/>
        <w:autoSpaceDN w:val="0"/>
        <w:adjustRightInd w:val="0"/>
        <w:ind w:firstLine="540"/>
        <w:jc w:val="both"/>
      </w:pPr>
      <w:r>
        <w:t xml:space="preserve">9.2. </w:t>
      </w:r>
      <w:r w:rsidR="00BD2046">
        <w:t>Гарантия качества на поставляемый Товар предоставляется в соответствии с техническими документами на данный вид Товара.</w:t>
      </w:r>
    </w:p>
    <w:p w:rsidR="00B7488A" w:rsidRDefault="00B7488A" w:rsidP="00B7488A">
      <w:pPr>
        <w:ind w:firstLine="567"/>
        <w:jc w:val="both"/>
      </w:pPr>
      <w:r>
        <w:rPr>
          <w:bCs/>
        </w:rPr>
        <w:t>9.</w:t>
      </w:r>
      <w:r w:rsidR="00705235">
        <w:rPr>
          <w:bCs/>
        </w:rPr>
        <w:t>3</w:t>
      </w:r>
      <w:r>
        <w:rPr>
          <w:bCs/>
        </w:rPr>
        <w:t xml:space="preserve">. </w:t>
      </w:r>
      <w:r w:rsidRPr="00E14B8F">
        <w:rPr>
          <w:bCs/>
        </w:rPr>
        <w:t xml:space="preserve">В случае обнаружения дефектов в течение гарантийного срока, при условии надлежащего использования, </w:t>
      </w:r>
      <w:r w:rsidRPr="00E14B8F">
        <w:t>Заказчик письменно уведомляет Поставщика об обнаружении дефектов. Поставщик обязан устранить обнаруженные Зака</w:t>
      </w:r>
      <w:r>
        <w:t xml:space="preserve">зчиком дефекты и </w:t>
      </w:r>
      <w:r w:rsidRPr="00E14B8F">
        <w:t>заменить товар в течение 14 (четырнадцати) рабочих дней со дня получения письменного обращения Заказчика. Все расходы, связанные с заменой товара, несет Поставщик.</w:t>
      </w:r>
    </w:p>
    <w:p w:rsidR="00B7488A" w:rsidRPr="006D74C1" w:rsidRDefault="00B7488A" w:rsidP="00B7488A">
      <w:pPr>
        <w:autoSpaceDE w:val="0"/>
        <w:autoSpaceDN w:val="0"/>
        <w:adjustRightInd w:val="0"/>
        <w:ind w:firstLine="567"/>
        <w:jc w:val="both"/>
        <w:rPr>
          <w:bCs/>
        </w:rPr>
      </w:pPr>
      <w:r>
        <w:rPr>
          <w:bCs/>
        </w:rPr>
        <w:t>9.</w:t>
      </w:r>
      <w:r w:rsidR="00705235">
        <w:rPr>
          <w:bCs/>
        </w:rPr>
        <w:t>4</w:t>
      </w:r>
      <w:r>
        <w:rPr>
          <w:bCs/>
        </w:rPr>
        <w:t xml:space="preserve">. </w:t>
      </w:r>
      <w:r w:rsidRPr="006D74C1">
        <w:rPr>
          <w:bCs/>
        </w:rPr>
        <w:t>Гарантийный срок на вновь поставленный (заменённый) Товар назначается с даты замены некачественного Товара.</w:t>
      </w:r>
    </w:p>
    <w:p w:rsidR="00BD2046" w:rsidRDefault="00B7488A" w:rsidP="00BD2046">
      <w:pPr>
        <w:jc w:val="center"/>
        <w:rPr>
          <w:b/>
        </w:rPr>
      </w:pPr>
      <w:r>
        <w:rPr>
          <w:b/>
        </w:rPr>
        <w:t>10</w:t>
      </w:r>
      <w:r w:rsidR="00BD2046">
        <w:rPr>
          <w:b/>
        </w:rPr>
        <w:t>. ПОРЯДОК РАССМОТРЕНИЯ СПОРОВ</w:t>
      </w:r>
    </w:p>
    <w:p w:rsidR="00BD2046" w:rsidRDefault="00B7488A" w:rsidP="00BD2046">
      <w:pPr>
        <w:shd w:val="clear" w:color="auto" w:fill="FFFFFF"/>
        <w:tabs>
          <w:tab w:val="left" w:pos="-3780"/>
        </w:tabs>
        <w:ind w:firstLine="540"/>
        <w:jc w:val="both"/>
        <w:rPr>
          <w:bCs/>
        </w:rPr>
      </w:pPr>
      <w:r>
        <w:rPr>
          <w:bCs/>
        </w:rPr>
        <w:t>10</w:t>
      </w:r>
      <w:r w:rsidR="00BD2046">
        <w:rPr>
          <w:bCs/>
        </w:rPr>
        <w:t>.1. В случае возникновения споров в связи с выполнением обязательств по настоящему Контракту, они разрешаются Сторонами путем переговоров.</w:t>
      </w:r>
    </w:p>
    <w:p w:rsidR="00BD2046" w:rsidRDefault="00B7488A" w:rsidP="00BD2046">
      <w:pPr>
        <w:shd w:val="clear" w:color="auto" w:fill="FFFFFF"/>
        <w:tabs>
          <w:tab w:val="left" w:pos="-3780"/>
        </w:tabs>
        <w:ind w:firstLine="540"/>
        <w:jc w:val="both"/>
        <w:rPr>
          <w:bCs/>
        </w:rPr>
      </w:pPr>
      <w:r>
        <w:rPr>
          <w:bCs/>
        </w:rPr>
        <w:t>10</w:t>
      </w:r>
      <w:r w:rsidR="00BD2046">
        <w:rPr>
          <w:bCs/>
        </w:rPr>
        <w:t>.2. В случае невозможности Сторонами разрешения спора путем проведения переговоров, он рассматривается Арбитражным судом Санкт-Петербурга и Ленинградской области.</w:t>
      </w:r>
    </w:p>
    <w:p w:rsidR="00BD2046" w:rsidRDefault="00B7488A" w:rsidP="00BD2046">
      <w:pPr>
        <w:ind w:firstLine="540"/>
        <w:jc w:val="center"/>
        <w:rPr>
          <w:b/>
        </w:rPr>
      </w:pPr>
      <w:r>
        <w:rPr>
          <w:b/>
        </w:rPr>
        <w:t>11</w:t>
      </w:r>
      <w:r w:rsidR="00BD2046">
        <w:rPr>
          <w:b/>
        </w:rPr>
        <w:t>. ПРОЧИЕ УСЛОВИЯ</w:t>
      </w:r>
    </w:p>
    <w:p w:rsidR="00BD2046" w:rsidRDefault="00B7488A" w:rsidP="00BD2046">
      <w:pPr>
        <w:ind w:firstLine="540"/>
        <w:jc w:val="both"/>
        <w:rPr>
          <w:bCs/>
        </w:rPr>
      </w:pPr>
      <w:r>
        <w:rPr>
          <w:bCs/>
        </w:rPr>
        <w:t>11</w:t>
      </w:r>
      <w:r w:rsidR="00BD2046">
        <w:rPr>
          <w:bCs/>
        </w:rPr>
        <w:t>.1. Любые изменения и дополнения к настоящему Контракту действительны при условии, что они совершены в письменной форме, не противоречат действующему законодательству и подписаны уполномоченными представителями сторон.</w:t>
      </w:r>
    </w:p>
    <w:p w:rsidR="00BD2046" w:rsidRDefault="00B7488A" w:rsidP="00BD2046">
      <w:pPr>
        <w:pStyle w:val="a9"/>
        <w:suppressLineNumbers/>
        <w:suppressAutoHyphens/>
        <w:spacing w:after="0"/>
        <w:ind w:left="0" w:firstLine="540"/>
        <w:jc w:val="both"/>
        <w:rPr>
          <w:rFonts w:ascii="Times New Roman" w:hAnsi="Times New Roman"/>
          <w:sz w:val="24"/>
          <w:szCs w:val="24"/>
        </w:rPr>
      </w:pPr>
      <w:r>
        <w:rPr>
          <w:rFonts w:ascii="Times New Roman" w:hAnsi="Times New Roman"/>
          <w:bCs/>
          <w:sz w:val="24"/>
          <w:szCs w:val="24"/>
        </w:rPr>
        <w:t>11</w:t>
      </w:r>
      <w:r w:rsidR="00BD2046">
        <w:rPr>
          <w:rFonts w:ascii="Times New Roman" w:hAnsi="Times New Roman"/>
          <w:bCs/>
          <w:sz w:val="24"/>
          <w:szCs w:val="24"/>
        </w:rPr>
        <w:t xml:space="preserve">.2. </w:t>
      </w:r>
      <w:r w:rsidR="00BD2046">
        <w:rPr>
          <w:rFonts w:ascii="Times New Roman" w:hAnsi="Times New Roman"/>
          <w:sz w:val="24"/>
          <w:szCs w:val="24"/>
        </w:rPr>
        <w:t>При исполнении настоящего Контракта не допускается перемена Поставщика, за исключением случаев, если новый Поставщик является правопреемником Поставщика по Контракту вследствие реорганизации юридического лица в форме преобразования, слияния или присоединения.</w:t>
      </w:r>
    </w:p>
    <w:p w:rsidR="00BD2046" w:rsidRDefault="00B7488A" w:rsidP="00BD2046">
      <w:pPr>
        <w:autoSpaceDE w:val="0"/>
        <w:autoSpaceDN w:val="0"/>
        <w:adjustRightInd w:val="0"/>
        <w:ind w:firstLine="567"/>
        <w:jc w:val="both"/>
        <w:rPr>
          <w:bCs/>
        </w:rPr>
      </w:pPr>
      <w:r>
        <w:rPr>
          <w:bCs/>
        </w:rPr>
        <w:t>11</w:t>
      </w:r>
      <w:r w:rsidR="00BD2046">
        <w:rPr>
          <w:bCs/>
        </w:rPr>
        <w:t>.3. Условия Контракта могут быть изменены по соглашению сторон в следующих случаях:</w:t>
      </w:r>
    </w:p>
    <w:p w:rsidR="00BD2046" w:rsidRDefault="00BD2046" w:rsidP="00BD2046">
      <w:pPr>
        <w:autoSpaceDE w:val="0"/>
        <w:autoSpaceDN w:val="0"/>
        <w:adjustRightInd w:val="0"/>
        <w:ind w:firstLine="540"/>
        <w:jc w:val="both"/>
      </w:pPr>
      <w:r>
        <w:t>а) при снижении цены Контракта без изменения предусмотренных контрактом количества товара, качества поставляемого товара и иных условий Контракта;</w:t>
      </w:r>
    </w:p>
    <w:p w:rsidR="00BD2046" w:rsidRDefault="00BD2046" w:rsidP="00BD2046">
      <w:pPr>
        <w:autoSpaceDE w:val="0"/>
        <w:autoSpaceDN w:val="0"/>
        <w:adjustRightInd w:val="0"/>
        <w:ind w:firstLine="540"/>
        <w:jc w:val="both"/>
      </w:pPr>
      <w:r>
        <w:t xml:space="preserve">б) если по предложению Заказчика увеличиваются предусмотренные контрактом количество товара не более чем на десять процентов или уменьшаются предусмотренные контрактом количество поставляемого товара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дополнительному объему работы или услуги исходя из установленной в контракте цены единицы товара, работы или услуги, но не более чем на десять процентов цены контракта. При уменьшении предусмотренных Контрактом количества товара, </w:t>
      </w:r>
      <w:r>
        <w:lastRenderedPageBreak/>
        <w:t>объема работы или услуги стороны контракта обязаны уменьшить цену Контракта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rsidR="00BD2046" w:rsidRDefault="00B7488A" w:rsidP="00BD2046">
      <w:pPr>
        <w:tabs>
          <w:tab w:val="left" w:pos="709"/>
        </w:tabs>
        <w:autoSpaceDE w:val="0"/>
        <w:autoSpaceDN w:val="0"/>
        <w:adjustRightInd w:val="0"/>
        <w:ind w:firstLine="567"/>
        <w:jc w:val="both"/>
      </w:pPr>
      <w:r>
        <w:t>11</w:t>
      </w:r>
      <w:r w:rsidR="00BD2046">
        <w:t xml:space="preserve">.4. Все уведомления Сторон, связанные с исполнением настоящего контракта, за исключением уведомлений, предусмотренных п. </w:t>
      </w:r>
      <w:r w:rsidRPr="00B7488A">
        <w:t>11</w:t>
      </w:r>
      <w:r w:rsidR="00BD2046" w:rsidRPr="00B7488A">
        <w:t>.5.</w:t>
      </w:r>
      <w:r w:rsidR="00BD2046">
        <w:t xml:space="preserve"> настоящего контракта, направляются в письменной форме по почте заказным письмом по адресу Стороны, указанному в настоящем контракте, а также могут быть направлены с использованием факсимильной связи, электронной почты с последующим предоставлением оригинала или в электронно-цифровой форме, подписанные в таком случае квалифицированной электронной подписью. В случае направления уведомлений с использованием почты уведомления считаются полученными Стороной в день фактического получения, подтвержденного отметкой почты. В случае отправления уведомлений посредством факсимильной связи и электронной почты уведомления считаются полученными Стороной в день их отправки.</w:t>
      </w:r>
    </w:p>
    <w:p w:rsidR="00BD2046" w:rsidRDefault="00B7488A" w:rsidP="00BD2046">
      <w:pPr>
        <w:ind w:firstLine="540"/>
        <w:jc w:val="both"/>
      </w:pPr>
      <w:r>
        <w:rPr>
          <w:bCs/>
        </w:rPr>
        <w:t>11</w:t>
      </w:r>
      <w:r w:rsidR="00BD2046">
        <w:rPr>
          <w:bCs/>
        </w:rPr>
        <w:t xml:space="preserve">.5. </w:t>
      </w:r>
      <w:r w:rsidR="00BD2046">
        <w:t xml:space="preserve">По соглашению сторон допускается изменение существенных условий контракта, заключенного до 1 января 2025 года, если при исполнении такого контракта возникли независящие от сторон контракта обстоятельства, влекущие невозможность его исполнения. Предусмотренное частью 65.1. статьи 112 Закона № 44-ФЗ изменение осуществляется с соблюдением положений </w:t>
      </w:r>
      <w:hyperlink r:id="rId6" w:history="1">
        <w:r w:rsidR="00BD2046">
          <w:rPr>
            <w:rStyle w:val="a3"/>
          </w:rPr>
          <w:t>частей 1.3</w:t>
        </w:r>
      </w:hyperlink>
      <w:r w:rsidR="00BD2046">
        <w:t xml:space="preserve"> - </w:t>
      </w:r>
      <w:hyperlink r:id="rId7" w:history="1">
        <w:r w:rsidR="00BD2046">
          <w:rPr>
            <w:rStyle w:val="a3"/>
          </w:rPr>
          <w:t>1.6 статьи 95</w:t>
        </w:r>
      </w:hyperlink>
      <w:r w:rsidR="00BD2046">
        <w:t xml:space="preserve"> Закона № 44-ФЗ на основании решения Правительства Российской Федерации, высшего исполнительного органа государственной власти субъекта Российской Федерации, местной администрации при осуществлении закупки для федеральных нужд, нужд субъекта Российской Федерации, муниципальных нужд соответственно. </w:t>
      </w:r>
    </w:p>
    <w:p w:rsidR="00BD2046" w:rsidRDefault="00B7488A" w:rsidP="00BD2046">
      <w:pPr>
        <w:ind w:firstLine="540"/>
        <w:jc w:val="both"/>
        <w:rPr>
          <w:bCs/>
        </w:rPr>
      </w:pPr>
      <w:r>
        <w:rPr>
          <w:bCs/>
        </w:rPr>
        <w:t>11</w:t>
      </w:r>
      <w:r w:rsidR="00BD2046">
        <w:rPr>
          <w:bCs/>
        </w:rPr>
        <w:t>.6. Вопросы, не урегулированные настоящим Контрактом, регулируются действующим законодательством Российской Федерации.</w:t>
      </w:r>
    </w:p>
    <w:p w:rsidR="00BD2046" w:rsidRDefault="00B7488A" w:rsidP="00BD2046">
      <w:pPr>
        <w:tabs>
          <w:tab w:val="left" w:pos="1276"/>
        </w:tabs>
        <w:ind w:left="-284"/>
        <w:jc w:val="center"/>
        <w:rPr>
          <w:b/>
          <w:color w:val="000000"/>
        </w:rPr>
      </w:pPr>
      <w:r>
        <w:rPr>
          <w:b/>
          <w:color w:val="000000"/>
        </w:rPr>
        <w:t>12</w:t>
      </w:r>
      <w:r w:rsidR="00BD2046">
        <w:rPr>
          <w:b/>
          <w:color w:val="000000"/>
        </w:rPr>
        <w:t>. КОМПЛАЕНС-ОГОВОРКА</w:t>
      </w:r>
    </w:p>
    <w:p w:rsidR="00BD2046" w:rsidRDefault="00B7488A" w:rsidP="00BD2046">
      <w:pPr>
        <w:tabs>
          <w:tab w:val="left" w:pos="284"/>
        </w:tabs>
        <w:ind w:firstLine="709"/>
        <w:jc w:val="both"/>
      </w:pPr>
      <w:r>
        <w:t>12</w:t>
      </w:r>
      <w:r w:rsidR="00BD2046">
        <w:t>.1.</w:t>
      </w:r>
      <w:r w:rsidR="00BD2046">
        <w:tab/>
        <w:t>Стороны обязуются воздерживаться от любой противозаконной деятельности, способной нанести ущерб деловой репутации Сторон в рамках исполнения Контракта.</w:t>
      </w:r>
    </w:p>
    <w:p w:rsidR="00BD2046" w:rsidRDefault="00B7488A" w:rsidP="00BD2046">
      <w:pPr>
        <w:tabs>
          <w:tab w:val="left" w:pos="284"/>
        </w:tabs>
        <w:ind w:firstLine="709"/>
        <w:jc w:val="both"/>
      </w:pPr>
      <w:r>
        <w:t>12</w:t>
      </w:r>
      <w:r w:rsidR="00BD2046">
        <w:t>.2.</w:t>
      </w:r>
      <w:r w:rsidR="00BD2046">
        <w:tab/>
        <w:t>Каждая из Сторон настоящим гарантирует соблюдение в своей деятельности антикоррупционного законодательства, а также недопущение фактов совершения своими работниками коррупционных действий при заключении и исполнении Контракта.</w:t>
      </w:r>
    </w:p>
    <w:p w:rsidR="00BD2046" w:rsidRDefault="00B7488A" w:rsidP="00BD2046">
      <w:pPr>
        <w:tabs>
          <w:tab w:val="left" w:pos="284"/>
        </w:tabs>
        <w:ind w:firstLine="709"/>
        <w:jc w:val="both"/>
      </w:pPr>
      <w:r>
        <w:t>12</w:t>
      </w:r>
      <w:r w:rsidR="00BD2046">
        <w:t>.3.</w:t>
      </w:r>
      <w:r w:rsidR="00BD2046">
        <w:tab/>
        <w:t>Настоящим Заказчик подтверждает, что он является государственным учреждением. В случае изменения данного статуса Заказчик обязуется в течение 10 (десяти) рабочих дней письменно уведомить об этом Поставщика.</w:t>
      </w:r>
    </w:p>
    <w:p w:rsidR="00BD2046" w:rsidRDefault="00BD2046" w:rsidP="00BD2046">
      <w:pPr>
        <w:tabs>
          <w:tab w:val="left" w:pos="0"/>
          <w:tab w:val="right" w:pos="9498"/>
        </w:tabs>
        <w:ind w:left="567" w:right="139"/>
        <w:jc w:val="center"/>
        <w:rPr>
          <w:b/>
        </w:rPr>
      </w:pPr>
      <w:r>
        <w:rPr>
          <w:b/>
        </w:rPr>
        <w:t>14. ПРИЛОЖЕНИЯ</w:t>
      </w:r>
    </w:p>
    <w:p w:rsidR="00BD2046" w:rsidRDefault="00B7488A" w:rsidP="00BD2046">
      <w:pPr>
        <w:tabs>
          <w:tab w:val="left" w:pos="0"/>
          <w:tab w:val="right" w:pos="540"/>
        </w:tabs>
        <w:ind w:right="139" w:firstLine="540"/>
        <w:jc w:val="both"/>
        <w:rPr>
          <w:bCs/>
        </w:rPr>
      </w:pPr>
      <w:r>
        <w:rPr>
          <w:bCs/>
        </w:rPr>
        <w:t>13</w:t>
      </w:r>
      <w:r w:rsidR="00BD2046">
        <w:rPr>
          <w:bCs/>
        </w:rPr>
        <w:t>.1. Приложение №1 «</w:t>
      </w:r>
      <w:r w:rsidR="00BD2046" w:rsidRPr="00B7488A">
        <w:rPr>
          <w:bCs/>
        </w:rPr>
        <w:t>Спецификация»</w:t>
      </w:r>
    </w:p>
    <w:p w:rsidR="00BD2046" w:rsidRDefault="00B7488A" w:rsidP="00BD2046">
      <w:pPr>
        <w:tabs>
          <w:tab w:val="left" w:pos="0"/>
          <w:tab w:val="right" w:pos="540"/>
        </w:tabs>
        <w:ind w:right="139" w:firstLine="540"/>
        <w:jc w:val="both"/>
        <w:rPr>
          <w:bCs/>
        </w:rPr>
      </w:pPr>
      <w:r>
        <w:rPr>
          <w:bCs/>
        </w:rPr>
        <w:t>13</w:t>
      </w:r>
      <w:r w:rsidR="00BD2046">
        <w:rPr>
          <w:bCs/>
        </w:rPr>
        <w:t>.2. Приложение №2 «Описание объекта закупки»</w:t>
      </w:r>
    </w:p>
    <w:p w:rsidR="00BD2046" w:rsidRDefault="00BD2046" w:rsidP="00BD2046">
      <w:pPr>
        <w:tabs>
          <w:tab w:val="left" w:pos="0"/>
          <w:tab w:val="right" w:pos="9498"/>
        </w:tabs>
        <w:ind w:right="139" w:firstLine="540"/>
        <w:jc w:val="both"/>
        <w:rPr>
          <w:bCs/>
        </w:rPr>
      </w:pPr>
      <w:r>
        <w:rPr>
          <w:bCs/>
        </w:rPr>
        <w:t>Приложения являются неотъемлемой частью настоящего Контракта.</w:t>
      </w:r>
    </w:p>
    <w:p w:rsidR="00BD2046" w:rsidRDefault="00BD2046" w:rsidP="00BD2046">
      <w:pPr>
        <w:pStyle w:val="a9"/>
        <w:tabs>
          <w:tab w:val="left" w:pos="3759"/>
        </w:tabs>
        <w:spacing w:after="0"/>
        <w:ind w:left="0" w:firstLine="540"/>
        <w:rPr>
          <w:rFonts w:ascii="Times New Roman" w:hAnsi="Times New Roman"/>
          <w:sz w:val="24"/>
          <w:szCs w:val="24"/>
        </w:rPr>
      </w:pPr>
      <w:r>
        <w:rPr>
          <w:rFonts w:ascii="Times New Roman" w:hAnsi="Times New Roman"/>
          <w:sz w:val="24"/>
          <w:szCs w:val="24"/>
        </w:rPr>
        <w:tab/>
      </w:r>
    </w:p>
    <w:p w:rsidR="00BD2046" w:rsidRDefault="00BD2046" w:rsidP="00BD2046">
      <w:pPr>
        <w:tabs>
          <w:tab w:val="left" w:pos="0"/>
          <w:tab w:val="right" w:pos="9498"/>
        </w:tabs>
        <w:ind w:right="139"/>
        <w:jc w:val="center"/>
        <w:rPr>
          <w:b/>
        </w:rPr>
      </w:pPr>
      <w:r>
        <w:rPr>
          <w:b/>
        </w:rPr>
        <w:t>14. АДРЕСА И БАНКОВСКИЕ РЕКВИЗИТЫ СТОРОН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19"/>
        <w:gridCol w:w="5311"/>
      </w:tblGrid>
      <w:tr w:rsidR="00BD2046" w:rsidTr="00BD2046">
        <w:tc>
          <w:tcPr>
            <w:tcW w:w="5352" w:type="dxa"/>
            <w:tcBorders>
              <w:top w:val="nil"/>
              <w:left w:val="nil"/>
              <w:bottom w:val="nil"/>
              <w:right w:val="nil"/>
            </w:tcBorders>
          </w:tcPr>
          <w:p w:rsidR="00BD2046" w:rsidRDefault="00BD2046">
            <w:pPr>
              <w:rPr>
                <w:b/>
                <w:sz w:val="22"/>
                <w:szCs w:val="22"/>
              </w:rPr>
            </w:pPr>
            <w:r>
              <w:rPr>
                <w:b/>
                <w:sz w:val="22"/>
                <w:szCs w:val="22"/>
              </w:rPr>
              <w:t>ЗАКАЗЧИК:</w:t>
            </w:r>
          </w:p>
          <w:p w:rsidR="00BD2046" w:rsidRDefault="00BD2046">
            <w:pPr>
              <w:rPr>
                <w:b/>
                <w:sz w:val="22"/>
                <w:szCs w:val="22"/>
              </w:rPr>
            </w:pPr>
            <w:r>
              <w:rPr>
                <w:b/>
                <w:sz w:val="22"/>
                <w:szCs w:val="22"/>
              </w:rPr>
              <w:t>Федеральное государственное бюджетное образовательное учреждение высшего образования</w:t>
            </w:r>
          </w:p>
          <w:p w:rsidR="00BD2046" w:rsidRDefault="00BD2046">
            <w:pPr>
              <w:rPr>
                <w:b/>
                <w:sz w:val="22"/>
                <w:szCs w:val="22"/>
              </w:rPr>
            </w:pPr>
            <w:r>
              <w:rPr>
                <w:b/>
                <w:sz w:val="22"/>
                <w:szCs w:val="22"/>
              </w:rPr>
              <w:t>«Санкт-Петербургский государственный университет гражданской авиации имени Главного маршала авиации А.А. Новикова»</w:t>
            </w:r>
          </w:p>
          <w:p w:rsidR="00BD2046" w:rsidRDefault="00BD2046">
            <w:pPr>
              <w:rPr>
                <w:sz w:val="22"/>
                <w:szCs w:val="22"/>
                <w:u w:val="single"/>
              </w:rPr>
            </w:pPr>
          </w:p>
          <w:p w:rsidR="00BD2046" w:rsidRDefault="00BD2046">
            <w:pPr>
              <w:rPr>
                <w:sz w:val="22"/>
                <w:szCs w:val="22"/>
                <w:u w:val="single"/>
              </w:rPr>
            </w:pPr>
            <w:r>
              <w:rPr>
                <w:sz w:val="22"/>
                <w:szCs w:val="22"/>
                <w:u w:val="single"/>
              </w:rPr>
              <w:t xml:space="preserve">Сокращенное наименование – </w:t>
            </w:r>
          </w:p>
          <w:p w:rsidR="00BD2046" w:rsidRDefault="00BD2046">
            <w:pPr>
              <w:rPr>
                <w:sz w:val="22"/>
                <w:szCs w:val="22"/>
              </w:rPr>
            </w:pPr>
            <w:r>
              <w:rPr>
                <w:sz w:val="22"/>
                <w:szCs w:val="22"/>
              </w:rPr>
              <w:t>ФГБОУ ВО СПбГУ ГА им. А.А. Новикова</w:t>
            </w:r>
          </w:p>
          <w:p w:rsidR="00BD2046" w:rsidRDefault="00BD2046">
            <w:pPr>
              <w:rPr>
                <w:sz w:val="22"/>
                <w:szCs w:val="22"/>
              </w:rPr>
            </w:pPr>
            <w:r>
              <w:rPr>
                <w:sz w:val="22"/>
                <w:szCs w:val="22"/>
              </w:rPr>
              <w:t xml:space="preserve">Реквизиты – 196210, Санкт-Петербург, </w:t>
            </w:r>
          </w:p>
          <w:p w:rsidR="00BD2046" w:rsidRDefault="00BD2046">
            <w:pPr>
              <w:rPr>
                <w:sz w:val="22"/>
                <w:szCs w:val="22"/>
              </w:rPr>
            </w:pPr>
            <w:r>
              <w:rPr>
                <w:sz w:val="22"/>
                <w:szCs w:val="22"/>
              </w:rPr>
              <w:t>ул. Пилотов, д. 38</w:t>
            </w:r>
          </w:p>
          <w:p w:rsidR="00BD2046" w:rsidRDefault="00BD2046">
            <w:pPr>
              <w:rPr>
                <w:sz w:val="22"/>
                <w:szCs w:val="22"/>
              </w:rPr>
            </w:pPr>
            <w:r>
              <w:rPr>
                <w:sz w:val="22"/>
                <w:szCs w:val="22"/>
              </w:rPr>
              <w:lastRenderedPageBreak/>
              <w:t>ИНН 7810251630 КПП 781001001</w:t>
            </w:r>
          </w:p>
          <w:p w:rsidR="00BD2046" w:rsidRDefault="00BD2046">
            <w:pPr>
              <w:rPr>
                <w:sz w:val="22"/>
                <w:szCs w:val="22"/>
              </w:rPr>
            </w:pPr>
            <w:r>
              <w:rPr>
                <w:sz w:val="22"/>
                <w:szCs w:val="22"/>
              </w:rPr>
              <w:t>ОГРН 1037821044150</w:t>
            </w:r>
          </w:p>
          <w:p w:rsidR="00BD2046" w:rsidRDefault="00BD2046">
            <w:pPr>
              <w:jc w:val="both"/>
              <w:rPr>
                <w:sz w:val="22"/>
                <w:szCs w:val="22"/>
              </w:rPr>
            </w:pPr>
            <w:r>
              <w:rPr>
                <w:sz w:val="22"/>
                <w:szCs w:val="22"/>
              </w:rPr>
              <w:t xml:space="preserve">(УФК по г. Санкт-Петербургу </w:t>
            </w:r>
          </w:p>
          <w:p w:rsidR="00BD2046" w:rsidRDefault="00BD2046">
            <w:pPr>
              <w:jc w:val="both"/>
              <w:rPr>
                <w:sz w:val="22"/>
                <w:szCs w:val="22"/>
              </w:rPr>
            </w:pPr>
            <w:r>
              <w:rPr>
                <w:sz w:val="22"/>
                <w:szCs w:val="22"/>
              </w:rPr>
              <w:t>ФГБОУ ВО СПбГУ ГА им. А.А. Новикова)</w:t>
            </w:r>
          </w:p>
          <w:p w:rsidR="00BD2046" w:rsidRDefault="00BD2046">
            <w:pPr>
              <w:rPr>
                <w:sz w:val="22"/>
                <w:szCs w:val="22"/>
              </w:rPr>
            </w:pPr>
            <w:r>
              <w:rPr>
                <w:sz w:val="22"/>
                <w:szCs w:val="22"/>
              </w:rPr>
              <w:t>Лицевой счет № 20726Ц09220</w:t>
            </w:r>
          </w:p>
          <w:p w:rsidR="00BD2046" w:rsidRDefault="00BD2046">
            <w:pPr>
              <w:rPr>
                <w:sz w:val="22"/>
                <w:szCs w:val="22"/>
              </w:rPr>
            </w:pPr>
            <w:r>
              <w:rPr>
                <w:sz w:val="22"/>
                <w:szCs w:val="22"/>
              </w:rPr>
              <w:t>Лицевой счет № 21726Ц09220</w:t>
            </w:r>
          </w:p>
          <w:p w:rsidR="00BD2046" w:rsidRDefault="00BD2046">
            <w:pPr>
              <w:jc w:val="both"/>
              <w:rPr>
                <w:sz w:val="22"/>
                <w:szCs w:val="22"/>
              </w:rPr>
            </w:pPr>
            <w:r>
              <w:rPr>
                <w:sz w:val="22"/>
                <w:szCs w:val="22"/>
              </w:rPr>
              <w:t>Казначейский счет: 03214643000000013225</w:t>
            </w:r>
          </w:p>
          <w:p w:rsidR="00BD2046" w:rsidRDefault="00BD2046">
            <w:pPr>
              <w:jc w:val="both"/>
              <w:rPr>
                <w:sz w:val="22"/>
                <w:szCs w:val="22"/>
              </w:rPr>
            </w:pPr>
            <w:r>
              <w:rPr>
                <w:sz w:val="22"/>
                <w:szCs w:val="22"/>
              </w:rPr>
              <w:t>Счет в составе ЕКС: 40102810745370000024</w:t>
            </w:r>
          </w:p>
          <w:p w:rsidR="00BD2046" w:rsidRDefault="00BD2046">
            <w:pPr>
              <w:jc w:val="both"/>
              <w:rPr>
                <w:sz w:val="22"/>
                <w:szCs w:val="22"/>
              </w:rPr>
            </w:pPr>
            <w:r>
              <w:rPr>
                <w:sz w:val="22"/>
                <w:szCs w:val="22"/>
              </w:rPr>
              <w:t>БИК: 012202102</w:t>
            </w:r>
          </w:p>
          <w:p w:rsidR="00BD2046" w:rsidRDefault="00BD2046">
            <w:pPr>
              <w:jc w:val="both"/>
              <w:rPr>
                <w:sz w:val="22"/>
                <w:szCs w:val="22"/>
              </w:rPr>
            </w:pPr>
            <w:r>
              <w:rPr>
                <w:sz w:val="22"/>
                <w:szCs w:val="22"/>
              </w:rPr>
              <w:t>Наименование банка: ОКЦ №1 ВВГУ Банка России//УФК по Нижегородской области, г. Нижний Новгород</w:t>
            </w:r>
          </w:p>
          <w:p w:rsidR="00BD2046" w:rsidRDefault="00BD2046">
            <w:pPr>
              <w:rPr>
                <w:sz w:val="22"/>
                <w:szCs w:val="22"/>
              </w:rPr>
            </w:pPr>
            <w:r>
              <w:rPr>
                <w:sz w:val="22"/>
                <w:szCs w:val="22"/>
              </w:rPr>
              <w:t>ОКПО 01132436</w:t>
            </w:r>
          </w:p>
          <w:p w:rsidR="00BD2046" w:rsidRDefault="00BD2046">
            <w:pPr>
              <w:rPr>
                <w:sz w:val="22"/>
                <w:szCs w:val="22"/>
              </w:rPr>
            </w:pPr>
            <w:r>
              <w:rPr>
                <w:sz w:val="22"/>
                <w:szCs w:val="22"/>
              </w:rPr>
              <w:t>ОКТМО 40376000</w:t>
            </w:r>
          </w:p>
          <w:p w:rsidR="00BD2046" w:rsidRDefault="00BD2046">
            <w:pPr>
              <w:rPr>
                <w:sz w:val="22"/>
                <w:szCs w:val="22"/>
              </w:rPr>
            </w:pPr>
          </w:p>
          <w:p w:rsidR="00BD2046" w:rsidRDefault="00BD2046">
            <w:pPr>
              <w:rPr>
                <w:sz w:val="22"/>
                <w:szCs w:val="22"/>
              </w:rPr>
            </w:pPr>
            <w:r>
              <w:rPr>
                <w:sz w:val="22"/>
                <w:szCs w:val="22"/>
              </w:rPr>
              <w:t xml:space="preserve">Адрес электронной почты – </w:t>
            </w:r>
          </w:p>
          <w:p w:rsidR="00B7488A" w:rsidRPr="00323285" w:rsidRDefault="004D675C" w:rsidP="00B7488A">
            <w:pPr>
              <w:ind w:right="545"/>
              <w:rPr>
                <w:i/>
              </w:rPr>
            </w:pPr>
            <w:hyperlink r:id="rId8" w:history="1">
              <w:r w:rsidR="00B7488A" w:rsidRPr="00323285">
                <w:rPr>
                  <w:i/>
                </w:rPr>
                <w:t>kontrakt@spbguga.ru</w:t>
              </w:r>
            </w:hyperlink>
          </w:p>
          <w:p w:rsidR="00B7488A" w:rsidRDefault="004D675C" w:rsidP="00B7488A">
            <w:pPr>
              <w:rPr>
                <w:sz w:val="22"/>
                <w:szCs w:val="22"/>
              </w:rPr>
            </w:pPr>
            <w:hyperlink r:id="rId9" w:history="1">
              <w:r w:rsidR="00B7488A" w:rsidRPr="00323285">
                <w:rPr>
                  <w:rStyle w:val="a3"/>
                  <w:i/>
                  <w:color w:val="000000" w:themeColor="text1"/>
                  <w:bdr w:val="none" w:sz="0" w:space="0" w:color="auto" w:frame="1"/>
                  <w:shd w:val="clear" w:color="auto" w:fill="FFFFFF"/>
                </w:rPr>
                <w:t>info@spbguga.ru</w:t>
              </w:r>
            </w:hyperlink>
          </w:p>
          <w:p w:rsidR="00285E40" w:rsidRPr="00285E40" w:rsidRDefault="00285E40">
            <w:pPr>
              <w:rPr>
                <w:i/>
                <w:sz w:val="22"/>
                <w:szCs w:val="22"/>
              </w:rPr>
            </w:pPr>
            <w:r w:rsidRPr="00285E40">
              <w:rPr>
                <w:i/>
                <w:sz w:val="22"/>
                <w:szCs w:val="22"/>
              </w:rPr>
              <w:t>Тел. 8- 921-648-52-56</w:t>
            </w:r>
          </w:p>
          <w:p w:rsidR="00285E40" w:rsidRPr="00285E40" w:rsidRDefault="00285E40">
            <w:pPr>
              <w:rPr>
                <w:i/>
                <w:sz w:val="22"/>
                <w:szCs w:val="22"/>
              </w:rPr>
            </w:pPr>
            <w:r w:rsidRPr="00285E40">
              <w:rPr>
                <w:i/>
                <w:sz w:val="22"/>
                <w:szCs w:val="22"/>
              </w:rPr>
              <w:t>Серебрякова Наталья Владимировна</w:t>
            </w:r>
          </w:p>
          <w:p w:rsidR="00B7488A" w:rsidRDefault="00BD2046">
            <w:pPr>
              <w:rPr>
                <w:i/>
                <w:sz w:val="22"/>
                <w:szCs w:val="22"/>
              </w:rPr>
            </w:pPr>
            <w:r>
              <w:rPr>
                <w:sz w:val="22"/>
                <w:szCs w:val="22"/>
              </w:rPr>
              <w:t xml:space="preserve">Тел. </w:t>
            </w:r>
            <w:r w:rsidR="00B7488A">
              <w:rPr>
                <w:i/>
                <w:sz w:val="22"/>
                <w:szCs w:val="22"/>
              </w:rPr>
              <w:t xml:space="preserve">8-961-604-52-75 </w:t>
            </w:r>
          </w:p>
          <w:p w:rsidR="00BD2046" w:rsidRDefault="00B7488A">
            <w:pPr>
              <w:rPr>
                <w:sz w:val="22"/>
                <w:szCs w:val="22"/>
              </w:rPr>
            </w:pPr>
            <w:r>
              <w:rPr>
                <w:i/>
                <w:sz w:val="22"/>
                <w:szCs w:val="22"/>
              </w:rPr>
              <w:t>Карпухин Андрей Юрьевич</w:t>
            </w:r>
          </w:p>
          <w:p w:rsidR="00BD2046" w:rsidRPr="00285E40" w:rsidRDefault="00BD2046" w:rsidP="00285E40">
            <w:pPr>
              <w:pStyle w:val="a9"/>
              <w:suppressLineNumbers/>
              <w:suppressAutoHyphens/>
              <w:spacing w:after="0"/>
              <w:ind w:left="0"/>
              <w:rPr>
                <w:rFonts w:ascii="Times New Roman" w:hAnsi="Times New Roman"/>
                <w:caps/>
                <w:sz w:val="22"/>
                <w:szCs w:val="22"/>
              </w:rPr>
            </w:pPr>
          </w:p>
        </w:tc>
        <w:tc>
          <w:tcPr>
            <w:tcW w:w="5352" w:type="dxa"/>
            <w:tcBorders>
              <w:top w:val="nil"/>
              <w:left w:val="nil"/>
              <w:bottom w:val="nil"/>
              <w:right w:val="nil"/>
            </w:tcBorders>
            <w:hideMark/>
          </w:tcPr>
          <w:p w:rsidR="00BD2046" w:rsidRDefault="00BD2046">
            <w:pPr>
              <w:pStyle w:val="a9"/>
              <w:suppressLineNumbers/>
              <w:suppressAutoHyphens/>
              <w:spacing w:after="0"/>
              <w:ind w:left="0"/>
              <w:rPr>
                <w:rFonts w:ascii="Times New Roman" w:hAnsi="Times New Roman"/>
                <w:b/>
                <w:caps/>
                <w:sz w:val="22"/>
                <w:szCs w:val="22"/>
              </w:rPr>
            </w:pPr>
            <w:r>
              <w:rPr>
                <w:rFonts w:ascii="Times New Roman" w:hAnsi="Times New Roman"/>
                <w:b/>
                <w:caps/>
                <w:sz w:val="22"/>
                <w:szCs w:val="22"/>
              </w:rPr>
              <w:lastRenderedPageBreak/>
              <w:t>ПОСТАВЩИК:</w:t>
            </w:r>
          </w:p>
        </w:tc>
      </w:tr>
      <w:tr w:rsidR="00BD2046" w:rsidTr="00BD2046">
        <w:tc>
          <w:tcPr>
            <w:tcW w:w="5352" w:type="dxa"/>
            <w:tcBorders>
              <w:top w:val="nil"/>
              <w:left w:val="nil"/>
              <w:bottom w:val="nil"/>
              <w:right w:val="nil"/>
            </w:tcBorders>
          </w:tcPr>
          <w:p w:rsidR="00BD2046" w:rsidRDefault="00BD2046">
            <w:pPr>
              <w:rPr>
                <w:b/>
                <w:sz w:val="22"/>
                <w:szCs w:val="22"/>
              </w:rPr>
            </w:pPr>
            <w:r>
              <w:rPr>
                <w:b/>
                <w:sz w:val="22"/>
                <w:szCs w:val="22"/>
              </w:rPr>
              <w:t>ЗАКАЗЧИК:</w:t>
            </w:r>
          </w:p>
          <w:p w:rsidR="00BD2046" w:rsidRDefault="00BD2046">
            <w:pPr>
              <w:rPr>
                <w:b/>
                <w:sz w:val="22"/>
                <w:szCs w:val="22"/>
              </w:rPr>
            </w:pPr>
          </w:p>
          <w:p w:rsidR="00BD2046" w:rsidRDefault="00BD2046">
            <w:pPr>
              <w:pStyle w:val="a9"/>
              <w:spacing w:after="0"/>
              <w:ind w:left="0"/>
              <w:rPr>
                <w:rFonts w:ascii="Times New Roman" w:hAnsi="Times New Roman"/>
                <w:caps/>
                <w:sz w:val="22"/>
                <w:szCs w:val="22"/>
              </w:rPr>
            </w:pPr>
            <w:r>
              <w:rPr>
                <w:rFonts w:ascii="Times New Roman" w:hAnsi="Times New Roman"/>
                <w:caps/>
                <w:sz w:val="22"/>
                <w:szCs w:val="22"/>
              </w:rPr>
              <w:t>_________________________</w:t>
            </w:r>
            <w:r w:rsidR="00B7488A">
              <w:rPr>
                <w:rFonts w:ascii="Times New Roman" w:hAnsi="Times New Roman"/>
                <w:caps/>
                <w:sz w:val="22"/>
                <w:szCs w:val="22"/>
              </w:rPr>
              <w:t>/Э.А. Фомичева</w:t>
            </w:r>
            <w:r>
              <w:rPr>
                <w:rFonts w:ascii="Times New Roman" w:hAnsi="Times New Roman"/>
                <w:caps/>
                <w:sz w:val="22"/>
                <w:szCs w:val="22"/>
              </w:rPr>
              <w:t xml:space="preserve"> </w:t>
            </w:r>
          </w:p>
          <w:p w:rsidR="00BD2046" w:rsidRDefault="00B7488A">
            <w:pPr>
              <w:pStyle w:val="a9"/>
              <w:suppressLineNumbers/>
              <w:suppressAutoHyphens/>
              <w:spacing w:after="0"/>
              <w:ind w:left="0"/>
              <w:rPr>
                <w:rFonts w:ascii="Times New Roman" w:hAnsi="Times New Roman"/>
                <w:b/>
                <w:caps/>
                <w:sz w:val="22"/>
                <w:szCs w:val="22"/>
              </w:rPr>
            </w:pPr>
            <w:r>
              <w:rPr>
                <w:rFonts w:ascii="Times New Roman" w:hAnsi="Times New Roman"/>
                <w:caps/>
                <w:sz w:val="22"/>
                <w:szCs w:val="22"/>
              </w:rPr>
              <w:t>Э</w:t>
            </w:r>
            <w:r w:rsidR="00BD2046">
              <w:rPr>
                <w:rFonts w:ascii="Times New Roman" w:hAnsi="Times New Roman"/>
                <w:caps/>
                <w:sz w:val="22"/>
                <w:szCs w:val="22"/>
              </w:rPr>
              <w:t>.П.</w:t>
            </w:r>
          </w:p>
        </w:tc>
        <w:tc>
          <w:tcPr>
            <w:tcW w:w="5352" w:type="dxa"/>
            <w:tcBorders>
              <w:top w:val="nil"/>
              <w:left w:val="nil"/>
              <w:bottom w:val="nil"/>
              <w:right w:val="nil"/>
            </w:tcBorders>
            <w:hideMark/>
          </w:tcPr>
          <w:p w:rsidR="00BD2046" w:rsidRDefault="00BD2046">
            <w:pPr>
              <w:pStyle w:val="a9"/>
              <w:suppressLineNumbers/>
              <w:suppressAutoHyphens/>
              <w:spacing w:after="0"/>
              <w:ind w:left="0"/>
              <w:rPr>
                <w:rFonts w:ascii="Times New Roman" w:hAnsi="Times New Roman"/>
                <w:b/>
                <w:caps/>
                <w:sz w:val="22"/>
                <w:szCs w:val="22"/>
              </w:rPr>
            </w:pPr>
            <w:r>
              <w:rPr>
                <w:rFonts w:ascii="Times New Roman" w:hAnsi="Times New Roman"/>
                <w:b/>
                <w:caps/>
                <w:sz w:val="22"/>
                <w:szCs w:val="22"/>
              </w:rPr>
              <w:t>ПОСТАВЩИК:</w:t>
            </w:r>
          </w:p>
          <w:p w:rsidR="00BD2046" w:rsidRDefault="00BD2046">
            <w:pPr>
              <w:pStyle w:val="a9"/>
              <w:spacing w:after="0"/>
              <w:ind w:left="0"/>
              <w:rPr>
                <w:rFonts w:ascii="Times New Roman" w:hAnsi="Times New Roman"/>
                <w:caps/>
                <w:sz w:val="22"/>
                <w:szCs w:val="22"/>
              </w:rPr>
            </w:pPr>
            <w:r>
              <w:rPr>
                <w:rFonts w:ascii="Times New Roman" w:hAnsi="Times New Roman"/>
                <w:caps/>
                <w:sz w:val="22"/>
                <w:szCs w:val="22"/>
              </w:rPr>
              <w:t xml:space="preserve">_________________________ </w:t>
            </w:r>
          </w:p>
          <w:p w:rsidR="00BD2046" w:rsidRDefault="00B7488A">
            <w:pPr>
              <w:pStyle w:val="a9"/>
              <w:suppressLineNumbers/>
              <w:suppressAutoHyphens/>
              <w:spacing w:after="0"/>
              <w:ind w:left="0"/>
              <w:rPr>
                <w:rFonts w:ascii="Times New Roman" w:hAnsi="Times New Roman"/>
                <w:b/>
                <w:caps/>
                <w:sz w:val="22"/>
                <w:szCs w:val="22"/>
              </w:rPr>
            </w:pPr>
            <w:r>
              <w:rPr>
                <w:rFonts w:ascii="Times New Roman" w:hAnsi="Times New Roman"/>
                <w:caps/>
                <w:sz w:val="22"/>
                <w:szCs w:val="22"/>
              </w:rPr>
              <w:t>Э</w:t>
            </w:r>
            <w:r w:rsidR="00BD2046">
              <w:rPr>
                <w:rFonts w:ascii="Times New Roman" w:hAnsi="Times New Roman"/>
                <w:caps/>
                <w:sz w:val="22"/>
                <w:szCs w:val="22"/>
              </w:rPr>
              <w:t>.П.</w:t>
            </w:r>
          </w:p>
        </w:tc>
      </w:tr>
    </w:tbl>
    <w:p w:rsidR="00BD2046" w:rsidRDefault="00BD2046" w:rsidP="00BD2046">
      <w:pPr>
        <w:tabs>
          <w:tab w:val="left" w:pos="0"/>
          <w:tab w:val="right" w:pos="9498"/>
        </w:tabs>
        <w:ind w:right="139"/>
        <w:jc w:val="center"/>
      </w:pPr>
    </w:p>
    <w:p w:rsidR="00BD2046" w:rsidRDefault="00BD2046" w:rsidP="00BD2046">
      <w:pPr>
        <w:ind w:firstLine="540"/>
        <w:jc w:val="both"/>
      </w:pPr>
    </w:p>
    <w:p w:rsidR="00BD2046" w:rsidRDefault="00BD2046" w:rsidP="00BD2046">
      <w:pPr>
        <w:jc w:val="right"/>
      </w:pPr>
    </w:p>
    <w:p w:rsidR="00BD2046" w:rsidRDefault="00BD2046" w:rsidP="00BD2046">
      <w:pPr>
        <w:jc w:val="right"/>
      </w:pPr>
    </w:p>
    <w:p w:rsidR="00BD2046" w:rsidRDefault="00BD2046" w:rsidP="00BD2046">
      <w:pPr>
        <w:jc w:val="right"/>
      </w:pPr>
    </w:p>
    <w:p w:rsidR="00BD2046" w:rsidRDefault="00BD2046" w:rsidP="00BD2046">
      <w:pPr>
        <w:jc w:val="right"/>
      </w:pPr>
    </w:p>
    <w:p w:rsidR="00BD2046" w:rsidRDefault="00BD2046" w:rsidP="00BD2046">
      <w:pPr>
        <w:jc w:val="right"/>
      </w:pPr>
    </w:p>
    <w:p w:rsidR="00BD2046" w:rsidRDefault="00BD2046" w:rsidP="00BD2046">
      <w:pPr>
        <w:jc w:val="right"/>
      </w:pPr>
    </w:p>
    <w:p w:rsidR="00BD2046" w:rsidRDefault="00BD2046" w:rsidP="00BD2046">
      <w:pPr>
        <w:jc w:val="right"/>
      </w:pPr>
    </w:p>
    <w:p w:rsidR="00BD2046" w:rsidRDefault="00BD2046" w:rsidP="00BD2046">
      <w:pPr>
        <w:jc w:val="right"/>
      </w:pPr>
    </w:p>
    <w:p w:rsidR="00BD2046" w:rsidRDefault="00BD2046" w:rsidP="00BD2046">
      <w:pPr>
        <w:jc w:val="right"/>
      </w:pPr>
    </w:p>
    <w:p w:rsidR="00BD2046" w:rsidRDefault="00BD2046" w:rsidP="00BD2046">
      <w:pPr>
        <w:jc w:val="right"/>
      </w:pPr>
    </w:p>
    <w:p w:rsidR="00BD2046" w:rsidRDefault="00BD2046" w:rsidP="00BD2046">
      <w:pPr>
        <w:jc w:val="right"/>
      </w:pPr>
    </w:p>
    <w:p w:rsidR="00BD2046" w:rsidRDefault="00BD2046" w:rsidP="00BD2046">
      <w:pPr>
        <w:jc w:val="right"/>
      </w:pPr>
    </w:p>
    <w:p w:rsidR="00BD2046" w:rsidRDefault="00BD2046" w:rsidP="00BD2046">
      <w:pPr>
        <w:jc w:val="right"/>
      </w:pPr>
    </w:p>
    <w:p w:rsidR="00BD2046" w:rsidRDefault="00BD2046" w:rsidP="00BD2046">
      <w:pPr>
        <w:jc w:val="right"/>
      </w:pPr>
    </w:p>
    <w:p w:rsidR="00BD2046" w:rsidRDefault="00BD2046" w:rsidP="00BD2046">
      <w:pPr>
        <w:jc w:val="right"/>
      </w:pPr>
    </w:p>
    <w:p w:rsidR="00BD2046" w:rsidRDefault="00BD2046" w:rsidP="00BD2046">
      <w:pPr>
        <w:jc w:val="right"/>
      </w:pPr>
    </w:p>
    <w:p w:rsidR="003C4901" w:rsidRDefault="003C4901" w:rsidP="00BD2046">
      <w:pPr>
        <w:jc w:val="right"/>
        <w:sectPr w:rsidR="003C4901" w:rsidSect="00B063B6">
          <w:pgSz w:w="11906" w:h="16838"/>
          <w:pgMar w:top="2268" w:right="567" w:bottom="720" w:left="709" w:header="357" w:footer="573" w:gutter="0"/>
          <w:cols w:space="720"/>
        </w:sectPr>
      </w:pPr>
    </w:p>
    <w:p w:rsidR="003C4901" w:rsidRDefault="003C4901" w:rsidP="003C4901">
      <w:pPr>
        <w:jc w:val="right"/>
      </w:pPr>
      <w:r>
        <w:lastRenderedPageBreak/>
        <w:t xml:space="preserve">Приложение № 1 </w:t>
      </w:r>
    </w:p>
    <w:p w:rsidR="003C4901" w:rsidRDefault="003C4901" w:rsidP="003C4901">
      <w:pPr>
        <w:jc w:val="right"/>
      </w:pPr>
      <w:r>
        <w:t>к Контракту № __</w:t>
      </w:r>
    </w:p>
    <w:p w:rsidR="003C4901" w:rsidRDefault="003C4901" w:rsidP="003C4901">
      <w:pPr>
        <w:jc w:val="right"/>
      </w:pPr>
    </w:p>
    <w:p w:rsidR="003C4901" w:rsidRDefault="003C4901" w:rsidP="003C4901">
      <w:pPr>
        <w:jc w:val="right"/>
      </w:pPr>
    </w:p>
    <w:p w:rsidR="003C4901" w:rsidRPr="00BD2046" w:rsidRDefault="003C4901" w:rsidP="003C4901">
      <w:pPr>
        <w:pStyle w:val="a5"/>
        <w:ind w:firstLine="567"/>
        <w:jc w:val="center"/>
        <w:rPr>
          <w:rFonts w:ascii="Times New Roman" w:hAnsi="Times New Roman" w:cs="Times New Roman"/>
          <w:b/>
          <w:bCs/>
          <w:sz w:val="24"/>
          <w:szCs w:val="24"/>
        </w:rPr>
      </w:pPr>
      <w:r w:rsidRPr="00BD2046">
        <w:rPr>
          <w:rFonts w:ascii="Times New Roman" w:hAnsi="Times New Roman" w:cs="Times New Roman"/>
          <w:b/>
          <w:bCs/>
          <w:sz w:val="24"/>
          <w:szCs w:val="24"/>
        </w:rPr>
        <w:t>СПЕЦИФИКАЦИЯ</w:t>
      </w:r>
    </w:p>
    <w:tbl>
      <w:tblPr>
        <w:tblpPr w:leftFromText="180" w:rightFromText="180" w:vertAnchor="text" w:horzAnchor="margin" w:tblpX="-593" w:tblpY="34"/>
        <w:tblW w:w="154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3"/>
        <w:gridCol w:w="1893"/>
        <w:gridCol w:w="1223"/>
        <w:gridCol w:w="2126"/>
        <w:gridCol w:w="2847"/>
        <w:gridCol w:w="1417"/>
        <w:gridCol w:w="1275"/>
        <w:gridCol w:w="1277"/>
        <w:gridCol w:w="2835"/>
      </w:tblGrid>
      <w:tr w:rsidR="003C4901" w:rsidRPr="00497142" w:rsidTr="003C4901">
        <w:trPr>
          <w:trHeight w:val="20"/>
        </w:trPr>
        <w:tc>
          <w:tcPr>
            <w:tcW w:w="553" w:type="dxa"/>
            <w:shd w:val="clear" w:color="auto" w:fill="auto"/>
            <w:vAlign w:val="center"/>
            <w:hideMark/>
          </w:tcPr>
          <w:p w:rsidR="003C4901" w:rsidRPr="00497142" w:rsidRDefault="003C4901" w:rsidP="003C4901">
            <w:pPr>
              <w:jc w:val="center"/>
              <w:rPr>
                <w:b/>
                <w:sz w:val="18"/>
                <w:szCs w:val="18"/>
              </w:rPr>
            </w:pPr>
            <w:r w:rsidRPr="00497142">
              <w:rPr>
                <w:b/>
                <w:sz w:val="18"/>
                <w:szCs w:val="18"/>
              </w:rPr>
              <w:t>№ п/п</w:t>
            </w:r>
          </w:p>
        </w:tc>
        <w:tc>
          <w:tcPr>
            <w:tcW w:w="1893" w:type="dxa"/>
            <w:shd w:val="clear" w:color="auto" w:fill="auto"/>
            <w:vAlign w:val="center"/>
            <w:hideMark/>
          </w:tcPr>
          <w:p w:rsidR="003C4901" w:rsidRDefault="003C4901" w:rsidP="003C4901">
            <w:pPr>
              <w:ind w:right="-104"/>
              <w:jc w:val="center"/>
              <w:rPr>
                <w:b/>
                <w:sz w:val="18"/>
                <w:szCs w:val="18"/>
              </w:rPr>
            </w:pPr>
            <w:r w:rsidRPr="00497142">
              <w:rPr>
                <w:b/>
                <w:sz w:val="18"/>
                <w:szCs w:val="18"/>
              </w:rPr>
              <w:t xml:space="preserve">Наименование товара </w:t>
            </w:r>
          </w:p>
          <w:p w:rsidR="003C4901" w:rsidRDefault="003C4901" w:rsidP="003C4901">
            <w:pPr>
              <w:ind w:right="-104"/>
              <w:jc w:val="center"/>
              <w:rPr>
                <w:b/>
                <w:sz w:val="18"/>
                <w:szCs w:val="18"/>
              </w:rPr>
            </w:pPr>
            <w:r>
              <w:rPr>
                <w:b/>
                <w:sz w:val="18"/>
                <w:szCs w:val="18"/>
              </w:rPr>
              <w:t>ОКПД 2</w:t>
            </w:r>
          </w:p>
          <w:p w:rsidR="003C4901" w:rsidRPr="00497142" w:rsidRDefault="003C4901" w:rsidP="003C4901">
            <w:pPr>
              <w:ind w:right="-104"/>
              <w:jc w:val="center"/>
              <w:rPr>
                <w:b/>
                <w:sz w:val="18"/>
                <w:szCs w:val="18"/>
              </w:rPr>
            </w:pPr>
            <w:r>
              <w:rPr>
                <w:b/>
                <w:sz w:val="18"/>
                <w:szCs w:val="18"/>
              </w:rPr>
              <w:t>КТРУ (при наличии)</w:t>
            </w:r>
          </w:p>
        </w:tc>
        <w:tc>
          <w:tcPr>
            <w:tcW w:w="1223" w:type="dxa"/>
            <w:shd w:val="clear" w:color="auto" w:fill="auto"/>
            <w:vAlign w:val="center"/>
            <w:hideMark/>
          </w:tcPr>
          <w:p w:rsidR="003C4901" w:rsidRPr="00497142" w:rsidRDefault="003C4901" w:rsidP="003C4901">
            <w:pPr>
              <w:jc w:val="center"/>
              <w:rPr>
                <w:b/>
                <w:sz w:val="18"/>
                <w:szCs w:val="18"/>
              </w:rPr>
            </w:pPr>
            <w:r>
              <w:rPr>
                <w:b/>
                <w:sz w:val="18"/>
                <w:szCs w:val="18"/>
              </w:rPr>
              <w:t>Страна происхождения</w:t>
            </w:r>
          </w:p>
        </w:tc>
        <w:tc>
          <w:tcPr>
            <w:tcW w:w="2126" w:type="dxa"/>
            <w:shd w:val="clear" w:color="auto" w:fill="auto"/>
            <w:vAlign w:val="center"/>
            <w:hideMark/>
          </w:tcPr>
          <w:p w:rsidR="003C4901" w:rsidRPr="00497142" w:rsidRDefault="003C4901" w:rsidP="003C4901">
            <w:pPr>
              <w:jc w:val="center"/>
              <w:rPr>
                <w:b/>
                <w:sz w:val="18"/>
                <w:szCs w:val="18"/>
              </w:rPr>
            </w:pPr>
            <w:r>
              <w:rPr>
                <w:b/>
                <w:sz w:val="18"/>
                <w:szCs w:val="18"/>
              </w:rPr>
              <w:t>Характеристики товара</w:t>
            </w:r>
          </w:p>
        </w:tc>
        <w:tc>
          <w:tcPr>
            <w:tcW w:w="2847" w:type="dxa"/>
            <w:shd w:val="clear" w:color="auto" w:fill="auto"/>
            <w:vAlign w:val="center"/>
          </w:tcPr>
          <w:p w:rsidR="003C4901" w:rsidRPr="00497142" w:rsidRDefault="003C4901" w:rsidP="003C4901">
            <w:pPr>
              <w:jc w:val="center"/>
              <w:rPr>
                <w:b/>
                <w:sz w:val="18"/>
                <w:szCs w:val="18"/>
              </w:rPr>
            </w:pPr>
            <w:r>
              <w:rPr>
                <w:b/>
                <w:sz w:val="18"/>
                <w:szCs w:val="18"/>
              </w:rPr>
              <w:t>Показатель характеристики товара</w:t>
            </w:r>
          </w:p>
        </w:tc>
        <w:tc>
          <w:tcPr>
            <w:tcW w:w="1417" w:type="dxa"/>
            <w:vAlign w:val="center"/>
          </w:tcPr>
          <w:p w:rsidR="003C4901" w:rsidRPr="00497142" w:rsidRDefault="003C4901" w:rsidP="003C4901">
            <w:pPr>
              <w:ind w:left="180" w:hanging="180"/>
              <w:jc w:val="center"/>
              <w:rPr>
                <w:b/>
                <w:sz w:val="18"/>
                <w:szCs w:val="18"/>
              </w:rPr>
            </w:pPr>
            <w:r>
              <w:rPr>
                <w:b/>
                <w:sz w:val="18"/>
                <w:szCs w:val="18"/>
              </w:rPr>
              <w:t>Единица измерения</w:t>
            </w:r>
          </w:p>
        </w:tc>
        <w:tc>
          <w:tcPr>
            <w:tcW w:w="1275" w:type="dxa"/>
            <w:vAlign w:val="center"/>
          </w:tcPr>
          <w:p w:rsidR="003C4901" w:rsidRDefault="003C4901" w:rsidP="003C4901">
            <w:pPr>
              <w:jc w:val="center"/>
              <w:rPr>
                <w:b/>
                <w:sz w:val="18"/>
                <w:szCs w:val="18"/>
              </w:rPr>
            </w:pPr>
            <w:r>
              <w:rPr>
                <w:b/>
                <w:sz w:val="18"/>
                <w:szCs w:val="18"/>
              </w:rPr>
              <w:t>Кол-во товара к поставке</w:t>
            </w:r>
          </w:p>
        </w:tc>
        <w:tc>
          <w:tcPr>
            <w:tcW w:w="1277" w:type="dxa"/>
            <w:shd w:val="clear" w:color="auto" w:fill="auto"/>
            <w:vAlign w:val="center"/>
            <w:hideMark/>
          </w:tcPr>
          <w:p w:rsidR="003C4901" w:rsidRPr="00910870" w:rsidRDefault="003C4901" w:rsidP="003C4901">
            <w:pPr>
              <w:jc w:val="center"/>
              <w:rPr>
                <w:b/>
                <w:sz w:val="18"/>
                <w:szCs w:val="18"/>
              </w:rPr>
            </w:pPr>
            <w:r w:rsidRPr="00910870">
              <w:rPr>
                <w:b/>
                <w:sz w:val="18"/>
                <w:szCs w:val="18"/>
              </w:rPr>
              <w:t xml:space="preserve">Цена единицы товара включая НДС, руб. </w:t>
            </w:r>
          </w:p>
          <w:p w:rsidR="003C4901" w:rsidRPr="00910870" w:rsidRDefault="003C4901" w:rsidP="003C4901">
            <w:pPr>
              <w:jc w:val="center"/>
              <w:rPr>
                <w:b/>
                <w:sz w:val="18"/>
                <w:szCs w:val="18"/>
              </w:rPr>
            </w:pPr>
            <w:r w:rsidRPr="00910870">
              <w:rPr>
                <w:b/>
                <w:sz w:val="18"/>
                <w:szCs w:val="18"/>
              </w:rPr>
              <w:t>(НДС при необходимости)</w:t>
            </w:r>
          </w:p>
          <w:p w:rsidR="003C4901" w:rsidRPr="00497142" w:rsidRDefault="003C4901" w:rsidP="003C4901">
            <w:pPr>
              <w:jc w:val="center"/>
              <w:rPr>
                <w:b/>
                <w:sz w:val="18"/>
                <w:szCs w:val="18"/>
              </w:rPr>
            </w:pPr>
          </w:p>
        </w:tc>
        <w:tc>
          <w:tcPr>
            <w:tcW w:w="2835" w:type="dxa"/>
            <w:shd w:val="clear" w:color="auto" w:fill="auto"/>
            <w:vAlign w:val="center"/>
            <w:hideMark/>
          </w:tcPr>
          <w:p w:rsidR="003C4901" w:rsidRPr="00497142" w:rsidRDefault="003C4901" w:rsidP="003C4901">
            <w:pPr>
              <w:jc w:val="center"/>
              <w:rPr>
                <w:b/>
                <w:sz w:val="18"/>
                <w:szCs w:val="18"/>
              </w:rPr>
            </w:pPr>
            <w:r>
              <w:rPr>
                <w:b/>
                <w:sz w:val="18"/>
                <w:szCs w:val="18"/>
              </w:rPr>
              <w:t>Сумма, руб.</w:t>
            </w:r>
          </w:p>
        </w:tc>
      </w:tr>
      <w:tr w:rsidR="003C4901" w:rsidRPr="00245C75" w:rsidTr="003C4901">
        <w:trPr>
          <w:trHeight w:val="219"/>
        </w:trPr>
        <w:tc>
          <w:tcPr>
            <w:tcW w:w="553" w:type="dxa"/>
            <w:vMerge w:val="restart"/>
            <w:shd w:val="clear" w:color="auto" w:fill="auto"/>
          </w:tcPr>
          <w:p w:rsidR="003C4901" w:rsidRPr="00245C75" w:rsidRDefault="003C4901" w:rsidP="003C4901">
            <w:pPr>
              <w:jc w:val="center"/>
              <w:rPr>
                <w:sz w:val="22"/>
                <w:szCs w:val="22"/>
              </w:rPr>
            </w:pPr>
            <w:r w:rsidRPr="00245C75">
              <w:rPr>
                <w:sz w:val="22"/>
                <w:szCs w:val="22"/>
              </w:rPr>
              <w:t>1.</w:t>
            </w:r>
          </w:p>
        </w:tc>
        <w:tc>
          <w:tcPr>
            <w:tcW w:w="1893" w:type="dxa"/>
            <w:vMerge w:val="restart"/>
          </w:tcPr>
          <w:p w:rsidR="003C4901" w:rsidRDefault="003C4901" w:rsidP="003C4901">
            <w:pPr>
              <w:jc w:val="center"/>
            </w:pPr>
            <w:r w:rsidRPr="00245C75">
              <w:rPr>
                <w:sz w:val="22"/>
                <w:szCs w:val="22"/>
              </w:rPr>
              <w:t>Рукав пожарный напорный</w:t>
            </w:r>
          </w:p>
          <w:p w:rsidR="003C4901" w:rsidRDefault="003C4901" w:rsidP="003C4901">
            <w:pPr>
              <w:jc w:val="center"/>
            </w:pPr>
          </w:p>
          <w:p w:rsidR="003C4901" w:rsidRPr="00245C75" w:rsidRDefault="003C4901" w:rsidP="003C4901">
            <w:pPr>
              <w:jc w:val="center"/>
              <w:rPr>
                <w:sz w:val="22"/>
                <w:szCs w:val="22"/>
              </w:rPr>
            </w:pPr>
            <w:r w:rsidRPr="00245C75">
              <w:rPr>
                <w:sz w:val="22"/>
                <w:szCs w:val="22"/>
              </w:rPr>
              <w:t xml:space="preserve">22.19.30.137-  </w:t>
            </w:r>
            <w:r>
              <w:rPr>
                <w:sz w:val="22"/>
                <w:szCs w:val="22"/>
              </w:rPr>
              <w:t>Р</w:t>
            </w:r>
            <w:r w:rsidRPr="00245C75">
              <w:rPr>
                <w:sz w:val="22"/>
                <w:szCs w:val="22"/>
              </w:rPr>
              <w:t xml:space="preserve">укав пожарный напорный прорезиненный из синтетических нитей  </w:t>
            </w:r>
            <w:hyperlink r:id="rId10" w:tgtFrame="_blank" w:history="1">
              <w:r w:rsidRPr="00910870">
                <w:rPr>
                  <w:rStyle w:val="a3"/>
                  <w:color w:val="000000" w:themeColor="text1"/>
                  <w:sz w:val="22"/>
                  <w:szCs w:val="22"/>
                  <w:u w:val="none"/>
                </w:rPr>
                <w:t>22.19.30.137-00000003</w:t>
              </w:r>
            </w:hyperlink>
          </w:p>
          <w:p w:rsidR="003C4901" w:rsidRPr="00245C75" w:rsidRDefault="003C4901" w:rsidP="003C4901">
            <w:pPr>
              <w:jc w:val="center"/>
              <w:rPr>
                <w:sz w:val="22"/>
                <w:szCs w:val="22"/>
              </w:rPr>
            </w:pPr>
            <w:r w:rsidRPr="00245C75">
              <w:rPr>
                <w:sz w:val="22"/>
                <w:szCs w:val="22"/>
              </w:rPr>
              <w:t xml:space="preserve">-  </w:t>
            </w:r>
            <w:r>
              <w:rPr>
                <w:sz w:val="22"/>
                <w:szCs w:val="22"/>
              </w:rPr>
              <w:t>Р</w:t>
            </w:r>
            <w:r w:rsidRPr="00245C75">
              <w:rPr>
                <w:sz w:val="22"/>
                <w:szCs w:val="22"/>
              </w:rPr>
              <w:t>укав пожарный напорный</w:t>
            </w:r>
          </w:p>
          <w:p w:rsidR="003C4901" w:rsidRPr="00245C75" w:rsidRDefault="003C4901" w:rsidP="003C4901">
            <w:pPr>
              <w:jc w:val="center"/>
              <w:rPr>
                <w:sz w:val="22"/>
                <w:szCs w:val="22"/>
              </w:rPr>
            </w:pPr>
          </w:p>
          <w:p w:rsidR="003C4901" w:rsidRPr="00245C75" w:rsidRDefault="003C4901" w:rsidP="003C4901">
            <w:pPr>
              <w:jc w:val="center"/>
              <w:rPr>
                <w:sz w:val="22"/>
                <w:szCs w:val="22"/>
              </w:rPr>
            </w:pPr>
          </w:p>
        </w:tc>
        <w:tc>
          <w:tcPr>
            <w:tcW w:w="1223" w:type="dxa"/>
            <w:vMerge w:val="restart"/>
          </w:tcPr>
          <w:p w:rsidR="003C4901" w:rsidRPr="00245C75" w:rsidRDefault="003C4901" w:rsidP="003C4901">
            <w:pPr>
              <w:jc w:val="center"/>
              <w:rPr>
                <w:sz w:val="22"/>
                <w:szCs w:val="22"/>
              </w:rPr>
            </w:pPr>
          </w:p>
        </w:tc>
        <w:tc>
          <w:tcPr>
            <w:tcW w:w="4973" w:type="dxa"/>
            <w:gridSpan w:val="2"/>
            <w:shd w:val="clear" w:color="auto" w:fill="auto"/>
          </w:tcPr>
          <w:p w:rsidR="003C4901" w:rsidRPr="00245C75" w:rsidRDefault="003C4901" w:rsidP="003C4901">
            <w:pPr>
              <w:jc w:val="center"/>
            </w:pPr>
            <w:r w:rsidRPr="00245C75">
              <w:rPr>
                <w:b/>
                <w:sz w:val="22"/>
                <w:szCs w:val="22"/>
              </w:rPr>
              <w:t>Характеристики по КТРУ</w:t>
            </w:r>
          </w:p>
        </w:tc>
        <w:tc>
          <w:tcPr>
            <w:tcW w:w="1417" w:type="dxa"/>
            <w:vMerge w:val="restart"/>
            <w:vAlign w:val="center"/>
          </w:tcPr>
          <w:p w:rsidR="003C4901" w:rsidRDefault="003C4901" w:rsidP="003C4901"/>
          <w:p w:rsidR="003C4901" w:rsidRPr="00245C75" w:rsidRDefault="003C4901" w:rsidP="003C4901">
            <w:pPr>
              <w:jc w:val="center"/>
            </w:pPr>
            <w:r>
              <w:t>Штука</w:t>
            </w:r>
          </w:p>
        </w:tc>
        <w:tc>
          <w:tcPr>
            <w:tcW w:w="1275" w:type="dxa"/>
            <w:vMerge w:val="restart"/>
            <w:shd w:val="clear" w:color="auto" w:fill="auto"/>
            <w:vAlign w:val="center"/>
          </w:tcPr>
          <w:p w:rsidR="003C4901" w:rsidRDefault="003C4901" w:rsidP="003C4901">
            <w:pPr>
              <w:jc w:val="center"/>
            </w:pPr>
          </w:p>
          <w:p w:rsidR="003C4901" w:rsidRPr="00245C75" w:rsidRDefault="003C4901" w:rsidP="003C4901">
            <w:pPr>
              <w:jc w:val="center"/>
            </w:pPr>
            <w:r>
              <w:t>40</w:t>
            </w:r>
          </w:p>
        </w:tc>
        <w:tc>
          <w:tcPr>
            <w:tcW w:w="1277" w:type="dxa"/>
            <w:vMerge w:val="restart"/>
            <w:shd w:val="clear" w:color="auto" w:fill="auto"/>
          </w:tcPr>
          <w:p w:rsidR="003C4901" w:rsidRPr="00245C75" w:rsidRDefault="003C4901" w:rsidP="003C4901">
            <w:pPr>
              <w:jc w:val="center"/>
              <w:rPr>
                <w:sz w:val="22"/>
                <w:szCs w:val="22"/>
              </w:rPr>
            </w:pPr>
          </w:p>
          <w:p w:rsidR="003C4901" w:rsidRPr="00245C75" w:rsidRDefault="003C4901" w:rsidP="003C4901">
            <w:pPr>
              <w:jc w:val="center"/>
            </w:pPr>
          </w:p>
        </w:tc>
        <w:tc>
          <w:tcPr>
            <w:tcW w:w="2835" w:type="dxa"/>
            <w:vMerge w:val="restart"/>
            <w:shd w:val="clear" w:color="auto" w:fill="auto"/>
          </w:tcPr>
          <w:p w:rsidR="003C4901" w:rsidRPr="00245C75" w:rsidRDefault="003C4901" w:rsidP="003C4901">
            <w:pPr>
              <w:jc w:val="center"/>
              <w:rPr>
                <w:sz w:val="22"/>
                <w:szCs w:val="22"/>
              </w:rPr>
            </w:pPr>
          </w:p>
        </w:tc>
      </w:tr>
      <w:tr w:rsidR="003C4901" w:rsidRPr="00245C75" w:rsidTr="003C4901">
        <w:trPr>
          <w:trHeight w:val="400"/>
        </w:trPr>
        <w:tc>
          <w:tcPr>
            <w:tcW w:w="553" w:type="dxa"/>
            <w:vMerge/>
            <w:shd w:val="clear" w:color="auto" w:fill="auto"/>
          </w:tcPr>
          <w:p w:rsidR="003C4901" w:rsidRPr="00245C75" w:rsidRDefault="003C4901" w:rsidP="003C4901">
            <w:pPr>
              <w:jc w:val="center"/>
              <w:rPr>
                <w:sz w:val="22"/>
                <w:szCs w:val="22"/>
              </w:rPr>
            </w:pPr>
          </w:p>
        </w:tc>
        <w:tc>
          <w:tcPr>
            <w:tcW w:w="1893" w:type="dxa"/>
            <w:vMerge/>
          </w:tcPr>
          <w:p w:rsidR="003C4901" w:rsidRPr="00245C75" w:rsidRDefault="003C4901" w:rsidP="003C4901">
            <w:pPr>
              <w:jc w:val="center"/>
              <w:rPr>
                <w:sz w:val="22"/>
                <w:szCs w:val="22"/>
              </w:rPr>
            </w:pPr>
          </w:p>
        </w:tc>
        <w:tc>
          <w:tcPr>
            <w:tcW w:w="1223" w:type="dxa"/>
            <w:vMerge/>
          </w:tcPr>
          <w:p w:rsidR="003C4901" w:rsidRPr="00245C75" w:rsidRDefault="003C4901" w:rsidP="003C4901">
            <w:pPr>
              <w:jc w:val="center"/>
              <w:rPr>
                <w:sz w:val="22"/>
                <w:szCs w:val="22"/>
              </w:rPr>
            </w:pPr>
          </w:p>
        </w:tc>
        <w:tc>
          <w:tcPr>
            <w:tcW w:w="2126" w:type="dxa"/>
            <w:shd w:val="clear" w:color="auto" w:fill="auto"/>
            <w:vAlign w:val="center"/>
          </w:tcPr>
          <w:p w:rsidR="003C4901" w:rsidRPr="00245C75" w:rsidRDefault="003C4901" w:rsidP="003C4901">
            <w:pPr>
              <w:rPr>
                <w:sz w:val="22"/>
                <w:szCs w:val="22"/>
              </w:rPr>
            </w:pPr>
            <w:r w:rsidRPr="00245C75">
              <w:rPr>
                <w:sz w:val="22"/>
                <w:szCs w:val="22"/>
              </w:rPr>
              <w:t>Единица измерения</w:t>
            </w:r>
          </w:p>
        </w:tc>
        <w:tc>
          <w:tcPr>
            <w:tcW w:w="2847" w:type="dxa"/>
            <w:shd w:val="clear" w:color="auto" w:fill="auto"/>
            <w:vAlign w:val="center"/>
          </w:tcPr>
          <w:p w:rsidR="003C4901" w:rsidRPr="00245C75" w:rsidRDefault="003C4901" w:rsidP="003C4901">
            <w:pPr>
              <w:jc w:val="center"/>
              <w:rPr>
                <w:sz w:val="22"/>
                <w:szCs w:val="22"/>
              </w:rPr>
            </w:pPr>
            <w:r w:rsidRPr="00245C75">
              <w:rPr>
                <w:sz w:val="22"/>
                <w:szCs w:val="22"/>
              </w:rPr>
              <w:t>штука</w:t>
            </w:r>
          </w:p>
        </w:tc>
        <w:tc>
          <w:tcPr>
            <w:tcW w:w="1417" w:type="dxa"/>
            <w:vMerge/>
            <w:vAlign w:val="center"/>
          </w:tcPr>
          <w:p w:rsidR="003C4901" w:rsidRPr="00245C75" w:rsidRDefault="003C4901" w:rsidP="003C4901">
            <w:pPr>
              <w:spacing w:after="160" w:line="259" w:lineRule="auto"/>
              <w:jc w:val="both"/>
              <w:rPr>
                <w:sz w:val="22"/>
                <w:szCs w:val="22"/>
              </w:rPr>
            </w:pPr>
          </w:p>
        </w:tc>
        <w:tc>
          <w:tcPr>
            <w:tcW w:w="1275" w:type="dxa"/>
            <w:vMerge/>
          </w:tcPr>
          <w:p w:rsidR="003C4901" w:rsidRPr="00245C75" w:rsidRDefault="003C4901" w:rsidP="003C4901">
            <w:pPr>
              <w:jc w:val="center"/>
            </w:pPr>
          </w:p>
        </w:tc>
        <w:tc>
          <w:tcPr>
            <w:tcW w:w="1277" w:type="dxa"/>
            <w:vMerge/>
          </w:tcPr>
          <w:p w:rsidR="003C4901" w:rsidRPr="00245C75" w:rsidRDefault="003C4901" w:rsidP="003C4901">
            <w:pPr>
              <w:jc w:val="center"/>
              <w:rPr>
                <w:sz w:val="22"/>
                <w:szCs w:val="22"/>
              </w:rPr>
            </w:pPr>
          </w:p>
        </w:tc>
        <w:tc>
          <w:tcPr>
            <w:tcW w:w="2835" w:type="dxa"/>
            <w:vMerge/>
            <w:noWrap/>
            <w:vAlign w:val="center"/>
          </w:tcPr>
          <w:p w:rsidR="003C4901" w:rsidRPr="00245C75" w:rsidRDefault="003C4901" w:rsidP="003C4901">
            <w:pPr>
              <w:jc w:val="center"/>
              <w:rPr>
                <w:sz w:val="22"/>
                <w:szCs w:val="22"/>
              </w:rPr>
            </w:pPr>
          </w:p>
        </w:tc>
      </w:tr>
      <w:tr w:rsidR="003C4901" w:rsidRPr="00245C75" w:rsidTr="003C4901">
        <w:trPr>
          <w:trHeight w:val="548"/>
        </w:trPr>
        <w:tc>
          <w:tcPr>
            <w:tcW w:w="553" w:type="dxa"/>
            <w:vMerge/>
            <w:shd w:val="clear" w:color="auto" w:fill="auto"/>
          </w:tcPr>
          <w:p w:rsidR="003C4901" w:rsidRPr="00245C75" w:rsidRDefault="003C4901" w:rsidP="003C4901">
            <w:pPr>
              <w:jc w:val="center"/>
              <w:rPr>
                <w:sz w:val="22"/>
                <w:szCs w:val="22"/>
              </w:rPr>
            </w:pPr>
          </w:p>
        </w:tc>
        <w:tc>
          <w:tcPr>
            <w:tcW w:w="1893" w:type="dxa"/>
            <w:vMerge/>
          </w:tcPr>
          <w:p w:rsidR="003C4901" w:rsidRPr="00245C75" w:rsidRDefault="003C4901" w:rsidP="003C4901">
            <w:pPr>
              <w:jc w:val="center"/>
              <w:rPr>
                <w:sz w:val="22"/>
                <w:szCs w:val="22"/>
              </w:rPr>
            </w:pPr>
          </w:p>
        </w:tc>
        <w:tc>
          <w:tcPr>
            <w:tcW w:w="1223" w:type="dxa"/>
            <w:vMerge/>
          </w:tcPr>
          <w:p w:rsidR="003C4901" w:rsidRPr="00245C75" w:rsidRDefault="003C4901" w:rsidP="003C4901">
            <w:pPr>
              <w:jc w:val="center"/>
              <w:rPr>
                <w:sz w:val="22"/>
                <w:szCs w:val="22"/>
              </w:rPr>
            </w:pPr>
          </w:p>
        </w:tc>
        <w:tc>
          <w:tcPr>
            <w:tcW w:w="2126" w:type="dxa"/>
            <w:shd w:val="clear" w:color="auto" w:fill="auto"/>
            <w:vAlign w:val="center"/>
          </w:tcPr>
          <w:p w:rsidR="003C4901" w:rsidRPr="00245C75" w:rsidRDefault="003C4901" w:rsidP="003C4901">
            <w:pPr>
              <w:rPr>
                <w:sz w:val="22"/>
                <w:szCs w:val="22"/>
              </w:rPr>
            </w:pPr>
            <w:r w:rsidRPr="00245C75">
              <w:rPr>
                <w:sz w:val="22"/>
                <w:szCs w:val="22"/>
              </w:rPr>
              <w:t>Вид рукава по назначению</w:t>
            </w:r>
          </w:p>
        </w:tc>
        <w:tc>
          <w:tcPr>
            <w:tcW w:w="2847" w:type="dxa"/>
            <w:shd w:val="clear" w:color="auto" w:fill="auto"/>
            <w:vAlign w:val="center"/>
          </w:tcPr>
          <w:p w:rsidR="003C4901" w:rsidRPr="00245C75" w:rsidRDefault="003C4901" w:rsidP="003C4901">
            <w:pPr>
              <w:jc w:val="center"/>
              <w:rPr>
                <w:sz w:val="22"/>
                <w:szCs w:val="22"/>
              </w:rPr>
            </w:pPr>
            <w:r w:rsidRPr="00245C75">
              <w:rPr>
                <w:sz w:val="22"/>
                <w:szCs w:val="22"/>
              </w:rPr>
              <w:t>Для комплектации внутренних и наружных пожарных кранов</w:t>
            </w:r>
          </w:p>
        </w:tc>
        <w:tc>
          <w:tcPr>
            <w:tcW w:w="1417" w:type="dxa"/>
            <w:vMerge/>
            <w:vAlign w:val="center"/>
          </w:tcPr>
          <w:p w:rsidR="003C4901" w:rsidRPr="00245C75" w:rsidRDefault="003C4901" w:rsidP="003C4901">
            <w:pPr>
              <w:spacing w:after="160" w:line="259" w:lineRule="auto"/>
              <w:jc w:val="both"/>
              <w:rPr>
                <w:sz w:val="22"/>
                <w:szCs w:val="22"/>
              </w:rPr>
            </w:pPr>
          </w:p>
        </w:tc>
        <w:tc>
          <w:tcPr>
            <w:tcW w:w="1275" w:type="dxa"/>
            <w:vMerge/>
          </w:tcPr>
          <w:p w:rsidR="003C4901" w:rsidRPr="00245C75" w:rsidRDefault="003C4901" w:rsidP="003C4901">
            <w:pPr>
              <w:jc w:val="center"/>
            </w:pPr>
          </w:p>
        </w:tc>
        <w:tc>
          <w:tcPr>
            <w:tcW w:w="1277" w:type="dxa"/>
            <w:vMerge/>
          </w:tcPr>
          <w:p w:rsidR="003C4901" w:rsidRPr="00245C75" w:rsidRDefault="003C4901" w:rsidP="003C4901">
            <w:pPr>
              <w:jc w:val="center"/>
              <w:rPr>
                <w:sz w:val="22"/>
                <w:szCs w:val="22"/>
              </w:rPr>
            </w:pPr>
          </w:p>
        </w:tc>
        <w:tc>
          <w:tcPr>
            <w:tcW w:w="2835" w:type="dxa"/>
            <w:vMerge/>
            <w:noWrap/>
          </w:tcPr>
          <w:p w:rsidR="003C4901" w:rsidRPr="00245C75" w:rsidRDefault="003C4901" w:rsidP="003C4901">
            <w:pPr>
              <w:jc w:val="center"/>
              <w:rPr>
                <w:sz w:val="22"/>
                <w:szCs w:val="22"/>
              </w:rPr>
            </w:pPr>
          </w:p>
        </w:tc>
      </w:tr>
      <w:tr w:rsidR="003C4901" w:rsidRPr="00245C75" w:rsidTr="003C4901">
        <w:trPr>
          <w:trHeight w:val="550"/>
        </w:trPr>
        <w:tc>
          <w:tcPr>
            <w:tcW w:w="553" w:type="dxa"/>
            <w:vMerge/>
            <w:shd w:val="clear" w:color="auto" w:fill="auto"/>
          </w:tcPr>
          <w:p w:rsidR="003C4901" w:rsidRPr="00245C75" w:rsidRDefault="003C4901" w:rsidP="003C4901">
            <w:pPr>
              <w:jc w:val="center"/>
              <w:rPr>
                <w:sz w:val="22"/>
                <w:szCs w:val="22"/>
              </w:rPr>
            </w:pPr>
          </w:p>
        </w:tc>
        <w:tc>
          <w:tcPr>
            <w:tcW w:w="1893" w:type="dxa"/>
            <w:vMerge/>
          </w:tcPr>
          <w:p w:rsidR="003C4901" w:rsidRPr="00245C75" w:rsidRDefault="003C4901" w:rsidP="003C4901">
            <w:pPr>
              <w:jc w:val="center"/>
              <w:rPr>
                <w:sz w:val="22"/>
                <w:szCs w:val="22"/>
              </w:rPr>
            </w:pPr>
          </w:p>
        </w:tc>
        <w:tc>
          <w:tcPr>
            <w:tcW w:w="1223" w:type="dxa"/>
            <w:vMerge/>
          </w:tcPr>
          <w:p w:rsidR="003C4901" w:rsidRPr="00245C75" w:rsidRDefault="003C4901" w:rsidP="003C4901">
            <w:pPr>
              <w:jc w:val="center"/>
              <w:rPr>
                <w:sz w:val="22"/>
                <w:szCs w:val="22"/>
              </w:rPr>
            </w:pPr>
          </w:p>
        </w:tc>
        <w:tc>
          <w:tcPr>
            <w:tcW w:w="2126" w:type="dxa"/>
            <w:shd w:val="clear" w:color="auto" w:fill="auto"/>
            <w:vAlign w:val="center"/>
          </w:tcPr>
          <w:p w:rsidR="003C4901" w:rsidRPr="00245C75" w:rsidRDefault="003C4901" w:rsidP="003C4901">
            <w:pPr>
              <w:rPr>
                <w:sz w:val="22"/>
                <w:szCs w:val="22"/>
              </w:rPr>
            </w:pPr>
            <w:r w:rsidRPr="00245C75">
              <w:rPr>
                <w:sz w:val="22"/>
                <w:szCs w:val="22"/>
              </w:rPr>
              <w:t>Конструктивное исполнение рукава</w:t>
            </w:r>
          </w:p>
        </w:tc>
        <w:tc>
          <w:tcPr>
            <w:tcW w:w="2847" w:type="dxa"/>
            <w:shd w:val="clear" w:color="auto" w:fill="auto"/>
            <w:vAlign w:val="center"/>
          </w:tcPr>
          <w:p w:rsidR="003C4901" w:rsidRPr="00245C75" w:rsidRDefault="003C4901" w:rsidP="003C4901">
            <w:pPr>
              <w:jc w:val="center"/>
              <w:rPr>
                <w:sz w:val="22"/>
                <w:szCs w:val="22"/>
              </w:rPr>
            </w:pPr>
            <w:r w:rsidRPr="00245C75">
              <w:rPr>
                <w:sz w:val="22"/>
                <w:szCs w:val="22"/>
              </w:rPr>
              <w:t>С внутренним гидроизоляционным покрытием</w:t>
            </w:r>
          </w:p>
        </w:tc>
        <w:tc>
          <w:tcPr>
            <w:tcW w:w="1417" w:type="dxa"/>
            <w:vMerge/>
            <w:vAlign w:val="center"/>
          </w:tcPr>
          <w:p w:rsidR="003C4901" w:rsidRPr="00245C75" w:rsidRDefault="003C4901" w:rsidP="003C4901">
            <w:pPr>
              <w:spacing w:after="160" w:line="259" w:lineRule="auto"/>
              <w:jc w:val="both"/>
              <w:rPr>
                <w:sz w:val="22"/>
                <w:szCs w:val="22"/>
              </w:rPr>
            </w:pPr>
          </w:p>
        </w:tc>
        <w:tc>
          <w:tcPr>
            <w:tcW w:w="1275" w:type="dxa"/>
            <w:vMerge/>
          </w:tcPr>
          <w:p w:rsidR="003C4901" w:rsidRPr="00245C75" w:rsidRDefault="003C4901" w:rsidP="003C4901">
            <w:pPr>
              <w:jc w:val="center"/>
            </w:pPr>
          </w:p>
        </w:tc>
        <w:tc>
          <w:tcPr>
            <w:tcW w:w="1277" w:type="dxa"/>
            <w:vMerge/>
          </w:tcPr>
          <w:p w:rsidR="003C4901" w:rsidRPr="00245C75" w:rsidRDefault="003C4901" w:rsidP="003C4901">
            <w:pPr>
              <w:jc w:val="center"/>
              <w:rPr>
                <w:sz w:val="22"/>
                <w:szCs w:val="22"/>
              </w:rPr>
            </w:pPr>
          </w:p>
        </w:tc>
        <w:tc>
          <w:tcPr>
            <w:tcW w:w="2835" w:type="dxa"/>
            <w:vMerge/>
            <w:noWrap/>
          </w:tcPr>
          <w:p w:rsidR="003C4901" w:rsidRPr="00245C75" w:rsidRDefault="003C4901" w:rsidP="003C4901">
            <w:pPr>
              <w:jc w:val="center"/>
              <w:rPr>
                <w:sz w:val="22"/>
                <w:szCs w:val="22"/>
              </w:rPr>
            </w:pPr>
          </w:p>
        </w:tc>
      </w:tr>
      <w:tr w:rsidR="003C4901" w:rsidRPr="00245C75" w:rsidTr="003C4901">
        <w:trPr>
          <w:trHeight w:val="550"/>
        </w:trPr>
        <w:tc>
          <w:tcPr>
            <w:tcW w:w="553" w:type="dxa"/>
            <w:vMerge/>
            <w:shd w:val="clear" w:color="auto" w:fill="auto"/>
          </w:tcPr>
          <w:p w:rsidR="003C4901" w:rsidRPr="00245C75" w:rsidRDefault="003C4901" w:rsidP="003C4901">
            <w:pPr>
              <w:jc w:val="center"/>
              <w:rPr>
                <w:sz w:val="22"/>
                <w:szCs w:val="22"/>
              </w:rPr>
            </w:pPr>
          </w:p>
        </w:tc>
        <w:tc>
          <w:tcPr>
            <w:tcW w:w="1893" w:type="dxa"/>
            <w:vMerge/>
          </w:tcPr>
          <w:p w:rsidR="003C4901" w:rsidRPr="00245C75" w:rsidRDefault="003C4901" w:rsidP="003C4901">
            <w:pPr>
              <w:jc w:val="center"/>
              <w:rPr>
                <w:sz w:val="22"/>
                <w:szCs w:val="22"/>
              </w:rPr>
            </w:pPr>
          </w:p>
        </w:tc>
        <w:tc>
          <w:tcPr>
            <w:tcW w:w="1223" w:type="dxa"/>
            <w:vMerge/>
          </w:tcPr>
          <w:p w:rsidR="003C4901" w:rsidRPr="00245C75" w:rsidRDefault="003C4901" w:rsidP="003C4901">
            <w:pPr>
              <w:jc w:val="center"/>
              <w:rPr>
                <w:sz w:val="22"/>
                <w:szCs w:val="22"/>
              </w:rPr>
            </w:pPr>
          </w:p>
        </w:tc>
        <w:tc>
          <w:tcPr>
            <w:tcW w:w="2126" w:type="dxa"/>
            <w:shd w:val="clear" w:color="auto" w:fill="auto"/>
            <w:vAlign w:val="center"/>
          </w:tcPr>
          <w:p w:rsidR="003C4901" w:rsidRPr="00245C75" w:rsidRDefault="003C4901" w:rsidP="003C4901">
            <w:pPr>
              <w:rPr>
                <w:sz w:val="22"/>
                <w:szCs w:val="22"/>
              </w:rPr>
            </w:pPr>
            <w:r>
              <w:rPr>
                <w:sz w:val="22"/>
                <w:szCs w:val="22"/>
              </w:rPr>
              <w:t>Н</w:t>
            </w:r>
            <w:r w:rsidRPr="00245C75">
              <w:rPr>
                <w:sz w:val="22"/>
                <w:szCs w:val="22"/>
              </w:rPr>
              <w:t xml:space="preserve">оминальный </w:t>
            </w:r>
            <w:r>
              <w:rPr>
                <w:sz w:val="22"/>
                <w:szCs w:val="22"/>
              </w:rPr>
              <w:t>в</w:t>
            </w:r>
            <w:r w:rsidRPr="00245C75">
              <w:rPr>
                <w:sz w:val="22"/>
                <w:szCs w:val="22"/>
              </w:rPr>
              <w:t>нутренний диаметр рукава</w:t>
            </w:r>
            <w:r>
              <w:t>, мм</w:t>
            </w:r>
          </w:p>
        </w:tc>
        <w:tc>
          <w:tcPr>
            <w:tcW w:w="2847" w:type="dxa"/>
            <w:shd w:val="clear" w:color="auto" w:fill="auto"/>
            <w:vAlign w:val="center"/>
          </w:tcPr>
          <w:p w:rsidR="003C4901" w:rsidRPr="00245C75" w:rsidRDefault="003C4901" w:rsidP="003C4901">
            <w:pPr>
              <w:jc w:val="center"/>
              <w:rPr>
                <w:sz w:val="22"/>
                <w:szCs w:val="22"/>
              </w:rPr>
            </w:pPr>
            <w:r w:rsidRPr="00245C75">
              <w:rPr>
                <w:sz w:val="22"/>
                <w:szCs w:val="22"/>
              </w:rPr>
              <w:t>51</w:t>
            </w:r>
          </w:p>
        </w:tc>
        <w:tc>
          <w:tcPr>
            <w:tcW w:w="1417" w:type="dxa"/>
            <w:vMerge/>
            <w:vAlign w:val="center"/>
          </w:tcPr>
          <w:p w:rsidR="003C4901" w:rsidRPr="00245C75" w:rsidRDefault="003C4901" w:rsidP="003C4901">
            <w:pPr>
              <w:spacing w:after="160" w:line="259" w:lineRule="auto"/>
              <w:jc w:val="both"/>
              <w:rPr>
                <w:sz w:val="22"/>
                <w:szCs w:val="22"/>
              </w:rPr>
            </w:pPr>
          </w:p>
        </w:tc>
        <w:tc>
          <w:tcPr>
            <w:tcW w:w="1275" w:type="dxa"/>
            <w:vMerge/>
          </w:tcPr>
          <w:p w:rsidR="003C4901" w:rsidRPr="00245C75" w:rsidRDefault="003C4901" w:rsidP="003C4901">
            <w:pPr>
              <w:jc w:val="center"/>
            </w:pPr>
          </w:p>
        </w:tc>
        <w:tc>
          <w:tcPr>
            <w:tcW w:w="1277" w:type="dxa"/>
            <w:vMerge/>
          </w:tcPr>
          <w:p w:rsidR="003C4901" w:rsidRPr="00245C75" w:rsidRDefault="003C4901" w:rsidP="003C4901">
            <w:pPr>
              <w:jc w:val="center"/>
              <w:rPr>
                <w:sz w:val="22"/>
                <w:szCs w:val="22"/>
              </w:rPr>
            </w:pPr>
          </w:p>
        </w:tc>
        <w:tc>
          <w:tcPr>
            <w:tcW w:w="2835" w:type="dxa"/>
            <w:vMerge/>
            <w:noWrap/>
          </w:tcPr>
          <w:p w:rsidR="003C4901" w:rsidRPr="00245C75" w:rsidRDefault="003C4901" w:rsidP="003C4901">
            <w:pPr>
              <w:jc w:val="center"/>
              <w:rPr>
                <w:sz w:val="22"/>
                <w:szCs w:val="22"/>
              </w:rPr>
            </w:pPr>
          </w:p>
        </w:tc>
      </w:tr>
      <w:tr w:rsidR="003C4901" w:rsidRPr="00245C75" w:rsidTr="003C4901">
        <w:trPr>
          <w:trHeight w:val="431"/>
        </w:trPr>
        <w:tc>
          <w:tcPr>
            <w:tcW w:w="553" w:type="dxa"/>
            <w:vMerge/>
            <w:shd w:val="clear" w:color="auto" w:fill="auto"/>
          </w:tcPr>
          <w:p w:rsidR="003C4901" w:rsidRPr="00245C75" w:rsidRDefault="003C4901" w:rsidP="003C4901">
            <w:pPr>
              <w:jc w:val="center"/>
              <w:rPr>
                <w:sz w:val="22"/>
                <w:szCs w:val="22"/>
              </w:rPr>
            </w:pPr>
          </w:p>
        </w:tc>
        <w:tc>
          <w:tcPr>
            <w:tcW w:w="1893" w:type="dxa"/>
            <w:vMerge/>
          </w:tcPr>
          <w:p w:rsidR="003C4901" w:rsidRPr="00245C75" w:rsidRDefault="003C4901" w:rsidP="003C4901">
            <w:pPr>
              <w:jc w:val="center"/>
              <w:rPr>
                <w:sz w:val="22"/>
                <w:szCs w:val="22"/>
              </w:rPr>
            </w:pPr>
          </w:p>
        </w:tc>
        <w:tc>
          <w:tcPr>
            <w:tcW w:w="1223" w:type="dxa"/>
            <w:vMerge/>
          </w:tcPr>
          <w:p w:rsidR="003C4901" w:rsidRPr="00245C75" w:rsidRDefault="003C4901" w:rsidP="003C4901">
            <w:pPr>
              <w:jc w:val="center"/>
              <w:rPr>
                <w:sz w:val="22"/>
                <w:szCs w:val="22"/>
              </w:rPr>
            </w:pPr>
          </w:p>
        </w:tc>
        <w:tc>
          <w:tcPr>
            <w:tcW w:w="2126" w:type="dxa"/>
            <w:shd w:val="clear" w:color="auto" w:fill="auto"/>
            <w:vAlign w:val="center"/>
          </w:tcPr>
          <w:p w:rsidR="003C4901" w:rsidRPr="00245C75" w:rsidRDefault="003C4901" w:rsidP="003C4901">
            <w:pPr>
              <w:rPr>
                <w:sz w:val="22"/>
                <w:szCs w:val="22"/>
              </w:rPr>
            </w:pPr>
            <w:r w:rsidRPr="00245C75">
              <w:rPr>
                <w:sz w:val="22"/>
                <w:szCs w:val="22"/>
              </w:rPr>
              <w:t>Рабочее давление</w:t>
            </w:r>
            <w:r w:rsidR="004D675C">
              <w:t>, Мега</w:t>
            </w:r>
            <w:bookmarkStart w:id="0" w:name="_GoBack"/>
            <w:bookmarkEnd w:id="0"/>
            <w:r>
              <w:t>паскаль</w:t>
            </w:r>
          </w:p>
        </w:tc>
        <w:tc>
          <w:tcPr>
            <w:tcW w:w="2847" w:type="dxa"/>
            <w:shd w:val="clear" w:color="auto" w:fill="auto"/>
            <w:vAlign w:val="center"/>
          </w:tcPr>
          <w:p w:rsidR="003C4901" w:rsidRPr="00245C75" w:rsidRDefault="003C4901" w:rsidP="003C4901">
            <w:pPr>
              <w:jc w:val="center"/>
              <w:rPr>
                <w:sz w:val="22"/>
                <w:szCs w:val="22"/>
              </w:rPr>
            </w:pPr>
            <w:r w:rsidRPr="00245C75">
              <w:rPr>
                <w:sz w:val="22"/>
                <w:szCs w:val="22"/>
              </w:rPr>
              <w:t>1</w:t>
            </w:r>
          </w:p>
        </w:tc>
        <w:tc>
          <w:tcPr>
            <w:tcW w:w="1417" w:type="dxa"/>
            <w:vMerge/>
            <w:vAlign w:val="center"/>
          </w:tcPr>
          <w:p w:rsidR="003C4901" w:rsidRPr="00245C75" w:rsidRDefault="003C4901" w:rsidP="003C4901">
            <w:pPr>
              <w:spacing w:after="160" w:line="259" w:lineRule="auto"/>
              <w:jc w:val="both"/>
              <w:rPr>
                <w:sz w:val="22"/>
                <w:szCs w:val="22"/>
              </w:rPr>
            </w:pPr>
          </w:p>
        </w:tc>
        <w:tc>
          <w:tcPr>
            <w:tcW w:w="1275" w:type="dxa"/>
            <w:vMerge/>
          </w:tcPr>
          <w:p w:rsidR="003C4901" w:rsidRPr="00245C75" w:rsidRDefault="003C4901" w:rsidP="003C4901">
            <w:pPr>
              <w:jc w:val="center"/>
            </w:pPr>
          </w:p>
        </w:tc>
        <w:tc>
          <w:tcPr>
            <w:tcW w:w="1277" w:type="dxa"/>
            <w:vMerge/>
          </w:tcPr>
          <w:p w:rsidR="003C4901" w:rsidRPr="00245C75" w:rsidRDefault="003C4901" w:rsidP="003C4901">
            <w:pPr>
              <w:jc w:val="center"/>
              <w:rPr>
                <w:sz w:val="22"/>
                <w:szCs w:val="22"/>
              </w:rPr>
            </w:pPr>
          </w:p>
        </w:tc>
        <w:tc>
          <w:tcPr>
            <w:tcW w:w="2835" w:type="dxa"/>
            <w:vMerge/>
            <w:noWrap/>
          </w:tcPr>
          <w:p w:rsidR="003C4901" w:rsidRPr="00245C75" w:rsidRDefault="003C4901" w:rsidP="003C4901">
            <w:pPr>
              <w:jc w:val="center"/>
              <w:rPr>
                <w:sz w:val="22"/>
                <w:szCs w:val="22"/>
              </w:rPr>
            </w:pPr>
          </w:p>
        </w:tc>
      </w:tr>
      <w:tr w:rsidR="003C4901" w:rsidRPr="00245C75" w:rsidTr="003C4901">
        <w:trPr>
          <w:trHeight w:val="145"/>
        </w:trPr>
        <w:tc>
          <w:tcPr>
            <w:tcW w:w="553" w:type="dxa"/>
            <w:vMerge/>
            <w:shd w:val="clear" w:color="auto" w:fill="auto"/>
          </w:tcPr>
          <w:p w:rsidR="003C4901" w:rsidRPr="00245C75" w:rsidRDefault="003C4901" w:rsidP="003C4901">
            <w:pPr>
              <w:jc w:val="center"/>
              <w:rPr>
                <w:sz w:val="22"/>
                <w:szCs w:val="22"/>
              </w:rPr>
            </w:pPr>
          </w:p>
        </w:tc>
        <w:tc>
          <w:tcPr>
            <w:tcW w:w="1893" w:type="dxa"/>
            <w:vMerge/>
          </w:tcPr>
          <w:p w:rsidR="003C4901" w:rsidRPr="00245C75" w:rsidRDefault="003C4901" w:rsidP="003C4901">
            <w:pPr>
              <w:jc w:val="center"/>
              <w:rPr>
                <w:sz w:val="22"/>
                <w:szCs w:val="22"/>
              </w:rPr>
            </w:pPr>
          </w:p>
        </w:tc>
        <w:tc>
          <w:tcPr>
            <w:tcW w:w="1223" w:type="dxa"/>
            <w:vMerge/>
          </w:tcPr>
          <w:p w:rsidR="003C4901" w:rsidRPr="00245C75" w:rsidRDefault="003C4901" w:rsidP="003C4901">
            <w:pPr>
              <w:jc w:val="center"/>
              <w:rPr>
                <w:sz w:val="22"/>
                <w:szCs w:val="22"/>
              </w:rPr>
            </w:pPr>
          </w:p>
        </w:tc>
        <w:tc>
          <w:tcPr>
            <w:tcW w:w="4973" w:type="dxa"/>
            <w:gridSpan w:val="2"/>
          </w:tcPr>
          <w:p w:rsidR="003C4901" w:rsidRPr="00245C75" w:rsidRDefault="003C4901" w:rsidP="003C4901">
            <w:pPr>
              <w:jc w:val="center"/>
              <w:rPr>
                <w:b/>
              </w:rPr>
            </w:pPr>
            <w:r w:rsidRPr="00245C75">
              <w:rPr>
                <w:b/>
                <w:sz w:val="22"/>
                <w:szCs w:val="22"/>
              </w:rPr>
              <w:t>Дополнительные характеристики</w:t>
            </w:r>
            <w:r>
              <w:rPr>
                <w:b/>
                <w:sz w:val="22"/>
                <w:szCs w:val="22"/>
              </w:rPr>
              <w:t xml:space="preserve"> по КТРУ</w:t>
            </w:r>
          </w:p>
        </w:tc>
        <w:tc>
          <w:tcPr>
            <w:tcW w:w="1417" w:type="dxa"/>
            <w:vMerge/>
          </w:tcPr>
          <w:p w:rsidR="003C4901" w:rsidRPr="00245C75" w:rsidRDefault="003C4901" w:rsidP="003C4901">
            <w:pPr>
              <w:spacing w:after="160" w:line="259" w:lineRule="auto"/>
              <w:jc w:val="both"/>
              <w:rPr>
                <w:b/>
              </w:rPr>
            </w:pPr>
          </w:p>
        </w:tc>
        <w:tc>
          <w:tcPr>
            <w:tcW w:w="1275" w:type="dxa"/>
            <w:vMerge/>
            <w:shd w:val="clear" w:color="auto" w:fill="auto"/>
            <w:vAlign w:val="center"/>
          </w:tcPr>
          <w:p w:rsidR="003C4901" w:rsidRPr="00245C75" w:rsidRDefault="003C4901" w:rsidP="003C4901">
            <w:pPr>
              <w:jc w:val="center"/>
            </w:pPr>
          </w:p>
        </w:tc>
        <w:tc>
          <w:tcPr>
            <w:tcW w:w="1277" w:type="dxa"/>
            <w:vMerge/>
            <w:shd w:val="clear" w:color="auto" w:fill="auto"/>
            <w:vAlign w:val="center"/>
          </w:tcPr>
          <w:p w:rsidR="003C4901" w:rsidRPr="00245C75" w:rsidRDefault="003C4901" w:rsidP="003C4901">
            <w:pPr>
              <w:jc w:val="center"/>
            </w:pPr>
          </w:p>
        </w:tc>
        <w:tc>
          <w:tcPr>
            <w:tcW w:w="2835" w:type="dxa"/>
            <w:vMerge/>
            <w:shd w:val="clear" w:color="auto" w:fill="auto"/>
            <w:vAlign w:val="center"/>
          </w:tcPr>
          <w:p w:rsidR="003C4901" w:rsidRPr="00245C75" w:rsidRDefault="003C4901" w:rsidP="003C4901">
            <w:pPr>
              <w:jc w:val="center"/>
              <w:rPr>
                <w:sz w:val="22"/>
                <w:szCs w:val="22"/>
              </w:rPr>
            </w:pPr>
          </w:p>
        </w:tc>
      </w:tr>
      <w:tr w:rsidR="003C4901" w:rsidRPr="00245C75" w:rsidTr="003C4901">
        <w:trPr>
          <w:trHeight w:val="760"/>
        </w:trPr>
        <w:tc>
          <w:tcPr>
            <w:tcW w:w="553" w:type="dxa"/>
            <w:vMerge/>
            <w:shd w:val="clear" w:color="auto" w:fill="auto"/>
          </w:tcPr>
          <w:p w:rsidR="003C4901" w:rsidRPr="00245C75" w:rsidRDefault="003C4901" w:rsidP="003C4901">
            <w:pPr>
              <w:jc w:val="center"/>
              <w:rPr>
                <w:sz w:val="22"/>
                <w:szCs w:val="22"/>
              </w:rPr>
            </w:pPr>
          </w:p>
        </w:tc>
        <w:tc>
          <w:tcPr>
            <w:tcW w:w="1893" w:type="dxa"/>
            <w:vMerge/>
          </w:tcPr>
          <w:p w:rsidR="003C4901" w:rsidRPr="00245C75" w:rsidRDefault="003C4901" w:rsidP="003C4901">
            <w:pPr>
              <w:jc w:val="center"/>
              <w:rPr>
                <w:sz w:val="22"/>
                <w:szCs w:val="22"/>
              </w:rPr>
            </w:pPr>
          </w:p>
        </w:tc>
        <w:tc>
          <w:tcPr>
            <w:tcW w:w="1223" w:type="dxa"/>
            <w:vMerge/>
          </w:tcPr>
          <w:p w:rsidR="003C4901" w:rsidRPr="00245C75" w:rsidRDefault="003C4901" w:rsidP="003C4901">
            <w:pPr>
              <w:jc w:val="center"/>
              <w:rPr>
                <w:sz w:val="22"/>
                <w:szCs w:val="22"/>
              </w:rPr>
            </w:pPr>
          </w:p>
        </w:tc>
        <w:tc>
          <w:tcPr>
            <w:tcW w:w="2126" w:type="dxa"/>
            <w:shd w:val="clear" w:color="auto" w:fill="auto"/>
            <w:vAlign w:val="center"/>
          </w:tcPr>
          <w:p w:rsidR="003C4901" w:rsidRPr="00245C75" w:rsidRDefault="003C4901" w:rsidP="003C4901">
            <w:pPr>
              <w:rPr>
                <w:sz w:val="22"/>
                <w:szCs w:val="22"/>
              </w:rPr>
            </w:pPr>
            <w:r w:rsidRPr="00245C75">
              <w:rPr>
                <w:sz w:val="22"/>
                <w:szCs w:val="22"/>
              </w:rPr>
              <w:t>Длина рукава без головок (номинальная)</w:t>
            </w:r>
            <w:r>
              <w:t>, метр</w:t>
            </w:r>
          </w:p>
        </w:tc>
        <w:tc>
          <w:tcPr>
            <w:tcW w:w="2847" w:type="dxa"/>
            <w:shd w:val="clear" w:color="auto" w:fill="FFFFFF" w:themeFill="background1"/>
            <w:vAlign w:val="center"/>
          </w:tcPr>
          <w:p w:rsidR="003C4901" w:rsidRPr="00245C75" w:rsidRDefault="003C4901" w:rsidP="003C4901">
            <w:pPr>
              <w:jc w:val="center"/>
              <w:rPr>
                <w:sz w:val="22"/>
                <w:szCs w:val="22"/>
              </w:rPr>
            </w:pPr>
          </w:p>
        </w:tc>
        <w:tc>
          <w:tcPr>
            <w:tcW w:w="1417" w:type="dxa"/>
            <w:vMerge/>
            <w:vAlign w:val="center"/>
          </w:tcPr>
          <w:p w:rsidR="003C4901" w:rsidRPr="00245C75" w:rsidRDefault="003C4901" w:rsidP="003C4901">
            <w:pPr>
              <w:spacing w:after="160" w:line="259" w:lineRule="auto"/>
              <w:jc w:val="both"/>
              <w:rPr>
                <w:sz w:val="22"/>
                <w:szCs w:val="22"/>
              </w:rPr>
            </w:pPr>
          </w:p>
        </w:tc>
        <w:tc>
          <w:tcPr>
            <w:tcW w:w="1275" w:type="dxa"/>
            <w:vMerge/>
          </w:tcPr>
          <w:p w:rsidR="003C4901" w:rsidRPr="00245C75" w:rsidRDefault="003C4901" w:rsidP="003C4901">
            <w:pPr>
              <w:jc w:val="center"/>
            </w:pPr>
          </w:p>
        </w:tc>
        <w:tc>
          <w:tcPr>
            <w:tcW w:w="1277" w:type="dxa"/>
            <w:vMerge/>
          </w:tcPr>
          <w:p w:rsidR="003C4901" w:rsidRPr="00245C75" w:rsidRDefault="003C4901" w:rsidP="003C4901">
            <w:pPr>
              <w:jc w:val="center"/>
              <w:rPr>
                <w:sz w:val="22"/>
                <w:szCs w:val="22"/>
              </w:rPr>
            </w:pPr>
          </w:p>
        </w:tc>
        <w:tc>
          <w:tcPr>
            <w:tcW w:w="2835" w:type="dxa"/>
            <w:vMerge/>
            <w:noWrap/>
          </w:tcPr>
          <w:p w:rsidR="003C4901" w:rsidRPr="00245C75" w:rsidRDefault="003C4901" w:rsidP="003C4901">
            <w:pPr>
              <w:jc w:val="center"/>
              <w:rPr>
                <w:sz w:val="22"/>
                <w:szCs w:val="22"/>
              </w:rPr>
            </w:pPr>
          </w:p>
        </w:tc>
      </w:tr>
      <w:tr w:rsidR="003C4901" w:rsidRPr="00245C75" w:rsidTr="003C4901">
        <w:trPr>
          <w:trHeight w:val="446"/>
        </w:trPr>
        <w:tc>
          <w:tcPr>
            <w:tcW w:w="553" w:type="dxa"/>
            <w:vMerge/>
            <w:shd w:val="clear" w:color="auto" w:fill="auto"/>
          </w:tcPr>
          <w:p w:rsidR="003C4901" w:rsidRPr="00245C75" w:rsidRDefault="003C4901" w:rsidP="003C4901">
            <w:pPr>
              <w:jc w:val="center"/>
              <w:rPr>
                <w:sz w:val="22"/>
                <w:szCs w:val="22"/>
              </w:rPr>
            </w:pPr>
          </w:p>
        </w:tc>
        <w:tc>
          <w:tcPr>
            <w:tcW w:w="1893" w:type="dxa"/>
            <w:vMerge/>
          </w:tcPr>
          <w:p w:rsidR="003C4901" w:rsidRPr="00245C75" w:rsidRDefault="003C4901" w:rsidP="003C4901">
            <w:pPr>
              <w:jc w:val="center"/>
              <w:rPr>
                <w:sz w:val="22"/>
                <w:szCs w:val="22"/>
              </w:rPr>
            </w:pPr>
          </w:p>
        </w:tc>
        <w:tc>
          <w:tcPr>
            <w:tcW w:w="1223" w:type="dxa"/>
            <w:vMerge/>
          </w:tcPr>
          <w:p w:rsidR="003C4901" w:rsidRPr="00245C75" w:rsidRDefault="003C4901" w:rsidP="003C4901">
            <w:pPr>
              <w:jc w:val="center"/>
              <w:rPr>
                <w:sz w:val="22"/>
                <w:szCs w:val="22"/>
              </w:rPr>
            </w:pPr>
          </w:p>
        </w:tc>
        <w:tc>
          <w:tcPr>
            <w:tcW w:w="2126" w:type="dxa"/>
            <w:shd w:val="clear" w:color="auto" w:fill="auto"/>
            <w:vAlign w:val="center"/>
          </w:tcPr>
          <w:p w:rsidR="003C4901" w:rsidRPr="00245C75" w:rsidRDefault="003C4901" w:rsidP="003C4901">
            <w:pPr>
              <w:rPr>
                <w:sz w:val="22"/>
                <w:szCs w:val="22"/>
              </w:rPr>
            </w:pPr>
            <w:r w:rsidRPr="00245C75">
              <w:rPr>
                <w:sz w:val="22"/>
                <w:szCs w:val="22"/>
              </w:rPr>
              <w:t>Климатическое исполнение</w:t>
            </w:r>
          </w:p>
        </w:tc>
        <w:tc>
          <w:tcPr>
            <w:tcW w:w="2847" w:type="dxa"/>
            <w:shd w:val="clear" w:color="auto" w:fill="auto"/>
            <w:vAlign w:val="center"/>
          </w:tcPr>
          <w:p w:rsidR="003C4901" w:rsidRPr="00245C75" w:rsidRDefault="003C4901" w:rsidP="003C4901">
            <w:pPr>
              <w:jc w:val="center"/>
              <w:rPr>
                <w:sz w:val="22"/>
                <w:szCs w:val="22"/>
              </w:rPr>
            </w:pPr>
            <w:r w:rsidRPr="00245C75">
              <w:rPr>
                <w:sz w:val="22"/>
                <w:szCs w:val="22"/>
              </w:rPr>
              <w:t>УХЛ1</w:t>
            </w:r>
          </w:p>
        </w:tc>
        <w:tc>
          <w:tcPr>
            <w:tcW w:w="1417" w:type="dxa"/>
            <w:vMerge/>
            <w:vAlign w:val="center"/>
          </w:tcPr>
          <w:p w:rsidR="003C4901" w:rsidRPr="00245C75" w:rsidRDefault="003C4901" w:rsidP="003C4901">
            <w:pPr>
              <w:spacing w:after="160" w:line="259" w:lineRule="auto"/>
              <w:jc w:val="both"/>
              <w:rPr>
                <w:sz w:val="22"/>
                <w:szCs w:val="22"/>
              </w:rPr>
            </w:pPr>
          </w:p>
        </w:tc>
        <w:tc>
          <w:tcPr>
            <w:tcW w:w="1275" w:type="dxa"/>
            <w:vMerge/>
          </w:tcPr>
          <w:p w:rsidR="003C4901" w:rsidRPr="00245C75" w:rsidRDefault="003C4901" w:rsidP="003C4901">
            <w:pPr>
              <w:jc w:val="center"/>
            </w:pPr>
          </w:p>
        </w:tc>
        <w:tc>
          <w:tcPr>
            <w:tcW w:w="1277" w:type="dxa"/>
            <w:vMerge/>
          </w:tcPr>
          <w:p w:rsidR="003C4901" w:rsidRPr="00245C75" w:rsidRDefault="003C4901" w:rsidP="003C4901">
            <w:pPr>
              <w:jc w:val="center"/>
              <w:rPr>
                <w:sz w:val="22"/>
                <w:szCs w:val="22"/>
              </w:rPr>
            </w:pPr>
          </w:p>
        </w:tc>
        <w:tc>
          <w:tcPr>
            <w:tcW w:w="2835" w:type="dxa"/>
            <w:vMerge/>
            <w:noWrap/>
          </w:tcPr>
          <w:p w:rsidR="003C4901" w:rsidRPr="00245C75" w:rsidRDefault="003C4901" w:rsidP="003C4901">
            <w:pPr>
              <w:jc w:val="center"/>
              <w:rPr>
                <w:sz w:val="22"/>
                <w:szCs w:val="22"/>
              </w:rPr>
            </w:pPr>
          </w:p>
        </w:tc>
      </w:tr>
      <w:tr w:rsidR="003C4901" w:rsidRPr="00245C75" w:rsidTr="003C4901">
        <w:trPr>
          <w:trHeight w:val="446"/>
        </w:trPr>
        <w:tc>
          <w:tcPr>
            <w:tcW w:w="553" w:type="dxa"/>
            <w:vMerge/>
            <w:shd w:val="clear" w:color="auto" w:fill="auto"/>
          </w:tcPr>
          <w:p w:rsidR="003C4901" w:rsidRPr="00245C75" w:rsidRDefault="003C4901" w:rsidP="003C4901">
            <w:pPr>
              <w:jc w:val="center"/>
              <w:rPr>
                <w:sz w:val="22"/>
                <w:szCs w:val="22"/>
              </w:rPr>
            </w:pPr>
          </w:p>
        </w:tc>
        <w:tc>
          <w:tcPr>
            <w:tcW w:w="1893" w:type="dxa"/>
            <w:vMerge/>
          </w:tcPr>
          <w:p w:rsidR="003C4901" w:rsidRPr="00245C75" w:rsidRDefault="003C4901" w:rsidP="003C4901">
            <w:pPr>
              <w:jc w:val="center"/>
              <w:rPr>
                <w:sz w:val="22"/>
                <w:szCs w:val="22"/>
              </w:rPr>
            </w:pPr>
          </w:p>
        </w:tc>
        <w:tc>
          <w:tcPr>
            <w:tcW w:w="1223" w:type="dxa"/>
            <w:vMerge/>
          </w:tcPr>
          <w:p w:rsidR="003C4901" w:rsidRPr="00245C75" w:rsidRDefault="003C4901" w:rsidP="003C4901">
            <w:pPr>
              <w:jc w:val="center"/>
              <w:rPr>
                <w:sz w:val="22"/>
                <w:szCs w:val="22"/>
              </w:rPr>
            </w:pPr>
          </w:p>
        </w:tc>
        <w:tc>
          <w:tcPr>
            <w:tcW w:w="2126" w:type="dxa"/>
            <w:shd w:val="clear" w:color="auto" w:fill="auto"/>
            <w:vAlign w:val="center"/>
          </w:tcPr>
          <w:p w:rsidR="003C4901" w:rsidRPr="00245C75" w:rsidRDefault="003C4901" w:rsidP="003C4901">
            <w:pPr>
              <w:rPr>
                <w:sz w:val="22"/>
                <w:szCs w:val="22"/>
              </w:rPr>
            </w:pPr>
            <w:r w:rsidRPr="00245C75">
              <w:rPr>
                <w:sz w:val="22"/>
                <w:szCs w:val="22"/>
              </w:rPr>
              <w:t>Наличие наружного защитного покрытия</w:t>
            </w:r>
          </w:p>
        </w:tc>
        <w:tc>
          <w:tcPr>
            <w:tcW w:w="2847" w:type="dxa"/>
            <w:shd w:val="clear" w:color="auto" w:fill="auto"/>
            <w:vAlign w:val="center"/>
          </w:tcPr>
          <w:p w:rsidR="003C4901" w:rsidRPr="00245C75" w:rsidRDefault="003C4901" w:rsidP="003C4901">
            <w:pPr>
              <w:jc w:val="center"/>
              <w:rPr>
                <w:sz w:val="22"/>
                <w:szCs w:val="22"/>
              </w:rPr>
            </w:pPr>
            <w:r w:rsidRPr="00245C75">
              <w:rPr>
                <w:sz w:val="22"/>
                <w:szCs w:val="22"/>
              </w:rPr>
              <w:t>Нет</w:t>
            </w:r>
          </w:p>
        </w:tc>
        <w:tc>
          <w:tcPr>
            <w:tcW w:w="1417" w:type="dxa"/>
            <w:vMerge/>
            <w:vAlign w:val="center"/>
          </w:tcPr>
          <w:p w:rsidR="003C4901" w:rsidRPr="00245C75" w:rsidRDefault="003C4901" w:rsidP="003C4901">
            <w:pPr>
              <w:spacing w:after="160" w:line="259" w:lineRule="auto"/>
              <w:jc w:val="both"/>
              <w:rPr>
                <w:sz w:val="22"/>
                <w:szCs w:val="22"/>
              </w:rPr>
            </w:pPr>
          </w:p>
        </w:tc>
        <w:tc>
          <w:tcPr>
            <w:tcW w:w="1275" w:type="dxa"/>
            <w:vMerge/>
          </w:tcPr>
          <w:p w:rsidR="003C4901" w:rsidRPr="00245C75" w:rsidRDefault="003C4901" w:rsidP="003C4901">
            <w:pPr>
              <w:jc w:val="center"/>
            </w:pPr>
          </w:p>
        </w:tc>
        <w:tc>
          <w:tcPr>
            <w:tcW w:w="1277" w:type="dxa"/>
            <w:vMerge/>
          </w:tcPr>
          <w:p w:rsidR="003C4901" w:rsidRPr="00245C75" w:rsidRDefault="003C4901" w:rsidP="003C4901">
            <w:pPr>
              <w:jc w:val="center"/>
              <w:rPr>
                <w:sz w:val="22"/>
                <w:szCs w:val="22"/>
              </w:rPr>
            </w:pPr>
          </w:p>
        </w:tc>
        <w:tc>
          <w:tcPr>
            <w:tcW w:w="2835" w:type="dxa"/>
            <w:vMerge/>
            <w:noWrap/>
          </w:tcPr>
          <w:p w:rsidR="003C4901" w:rsidRPr="00245C75" w:rsidRDefault="003C4901" w:rsidP="003C4901">
            <w:pPr>
              <w:jc w:val="center"/>
              <w:rPr>
                <w:sz w:val="22"/>
                <w:szCs w:val="22"/>
              </w:rPr>
            </w:pPr>
          </w:p>
        </w:tc>
      </w:tr>
      <w:tr w:rsidR="003C4901" w:rsidRPr="00245C75" w:rsidTr="003C4901">
        <w:trPr>
          <w:trHeight w:val="446"/>
        </w:trPr>
        <w:tc>
          <w:tcPr>
            <w:tcW w:w="553" w:type="dxa"/>
            <w:vMerge/>
            <w:shd w:val="clear" w:color="auto" w:fill="auto"/>
          </w:tcPr>
          <w:p w:rsidR="003C4901" w:rsidRPr="00245C75" w:rsidRDefault="003C4901" w:rsidP="003C4901">
            <w:pPr>
              <w:jc w:val="center"/>
              <w:rPr>
                <w:sz w:val="22"/>
                <w:szCs w:val="22"/>
              </w:rPr>
            </w:pPr>
          </w:p>
        </w:tc>
        <w:tc>
          <w:tcPr>
            <w:tcW w:w="1893" w:type="dxa"/>
            <w:vMerge/>
          </w:tcPr>
          <w:p w:rsidR="003C4901" w:rsidRPr="00245C75" w:rsidRDefault="003C4901" w:rsidP="003C4901">
            <w:pPr>
              <w:jc w:val="center"/>
              <w:rPr>
                <w:sz w:val="22"/>
                <w:szCs w:val="22"/>
              </w:rPr>
            </w:pPr>
          </w:p>
        </w:tc>
        <w:tc>
          <w:tcPr>
            <w:tcW w:w="1223" w:type="dxa"/>
            <w:vMerge/>
          </w:tcPr>
          <w:p w:rsidR="003C4901" w:rsidRPr="00245C75" w:rsidRDefault="003C4901" w:rsidP="003C4901">
            <w:pPr>
              <w:jc w:val="center"/>
              <w:rPr>
                <w:sz w:val="22"/>
                <w:szCs w:val="22"/>
              </w:rPr>
            </w:pPr>
          </w:p>
        </w:tc>
        <w:tc>
          <w:tcPr>
            <w:tcW w:w="2126" w:type="dxa"/>
            <w:shd w:val="clear" w:color="auto" w:fill="auto"/>
            <w:vAlign w:val="center"/>
          </w:tcPr>
          <w:p w:rsidR="003C4901" w:rsidRPr="00245C75" w:rsidRDefault="003C4901" w:rsidP="003C4901">
            <w:pPr>
              <w:rPr>
                <w:sz w:val="22"/>
                <w:szCs w:val="22"/>
              </w:rPr>
            </w:pPr>
            <w:r w:rsidRPr="00245C75">
              <w:rPr>
                <w:sz w:val="22"/>
                <w:szCs w:val="22"/>
              </w:rPr>
              <w:t>Наличие пропитки</w:t>
            </w:r>
          </w:p>
        </w:tc>
        <w:tc>
          <w:tcPr>
            <w:tcW w:w="2847" w:type="dxa"/>
            <w:shd w:val="clear" w:color="auto" w:fill="auto"/>
            <w:vAlign w:val="center"/>
          </w:tcPr>
          <w:p w:rsidR="003C4901" w:rsidRPr="00245C75" w:rsidRDefault="003C4901" w:rsidP="003C4901">
            <w:pPr>
              <w:jc w:val="center"/>
              <w:rPr>
                <w:sz w:val="22"/>
                <w:szCs w:val="22"/>
              </w:rPr>
            </w:pPr>
            <w:r w:rsidRPr="00245C75">
              <w:rPr>
                <w:sz w:val="22"/>
                <w:szCs w:val="22"/>
              </w:rPr>
              <w:t>Нет</w:t>
            </w:r>
          </w:p>
        </w:tc>
        <w:tc>
          <w:tcPr>
            <w:tcW w:w="1417" w:type="dxa"/>
            <w:vMerge/>
            <w:vAlign w:val="center"/>
          </w:tcPr>
          <w:p w:rsidR="003C4901" w:rsidRPr="00245C75" w:rsidRDefault="003C4901" w:rsidP="003C4901">
            <w:pPr>
              <w:jc w:val="both"/>
              <w:rPr>
                <w:sz w:val="22"/>
                <w:szCs w:val="22"/>
              </w:rPr>
            </w:pPr>
          </w:p>
        </w:tc>
        <w:tc>
          <w:tcPr>
            <w:tcW w:w="1275" w:type="dxa"/>
            <w:vMerge/>
          </w:tcPr>
          <w:p w:rsidR="003C4901" w:rsidRPr="00245C75" w:rsidRDefault="003C4901" w:rsidP="003C4901">
            <w:pPr>
              <w:jc w:val="center"/>
            </w:pPr>
          </w:p>
        </w:tc>
        <w:tc>
          <w:tcPr>
            <w:tcW w:w="1277" w:type="dxa"/>
            <w:vMerge/>
          </w:tcPr>
          <w:p w:rsidR="003C4901" w:rsidRPr="00245C75" w:rsidRDefault="003C4901" w:rsidP="003C4901">
            <w:pPr>
              <w:jc w:val="center"/>
              <w:rPr>
                <w:sz w:val="22"/>
                <w:szCs w:val="22"/>
              </w:rPr>
            </w:pPr>
          </w:p>
        </w:tc>
        <w:tc>
          <w:tcPr>
            <w:tcW w:w="2835" w:type="dxa"/>
            <w:vMerge/>
            <w:noWrap/>
          </w:tcPr>
          <w:p w:rsidR="003C4901" w:rsidRPr="00245C75" w:rsidRDefault="003C4901" w:rsidP="003C4901">
            <w:pPr>
              <w:jc w:val="center"/>
              <w:rPr>
                <w:sz w:val="22"/>
                <w:szCs w:val="22"/>
              </w:rPr>
            </w:pPr>
          </w:p>
        </w:tc>
      </w:tr>
      <w:tr w:rsidR="003C4901" w:rsidRPr="00245C75" w:rsidTr="003C4901">
        <w:trPr>
          <w:trHeight w:val="446"/>
        </w:trPr>
        <w:tc>
          <w:tcPr>
            <w:tcW w:w="553" w:type="dxa"/>
            <w:vMerge/>
            <w:shd w:val="clear" w:color="auto" w:fill="auto"/>
          </w:tcPr>
          <w:p w:rsidR="003C4901" w:rsidRPr="00245C75" w:rsidRDefault="003C4901" w:rsidP="003C4901">
            <w:pPr>
              <w:jc w:val="center"/>
              <w:rPr>
                <w:sz w:val="22"/>
                <w:szCs w:val="22"/>
              </w:rPr>
            </w:pPr>
          </w:p>
        </w:tc>
        <w:tc>
          <w:tcPr>
            <w:tcW w:w="1893" w:type="dxa"/>
            <w:vMerge/>
          </w:tcPr>
          <w:p w:rsidR="003C4901" w:rsidRPr="00245C75" w:rsidRDefault="003C4901" w:rsidP="003C4901">
            <w:pPr>
              <w:jc w:val="center"/>
              <w:rPr>
                <w:sz w:val="22"/>
                <w:szCs w:val="22"/>
              </w:rPr>
            </w:pPr>
          </w:p>
        </w:tc>
        <w:tc>
          <w:tcPr>
            <w:tcW w:w="1223" w:type="dxa"/>
            <w:vMerge/>
          </w:tcPr>
          <w:p w:rsidR="003C4901" w:rsidRPr="00245C75" w:rsidRDefault="003C4901" w:rsidP="003C4901">
            <w:pPr>
              <w:jc w:val="center"/>
              <w:rPr>
                <w:sz w:val="22"/>
                <w:szCs w:val="22"/>
              </w:rPr>
            </w:pPr>
          </w:p>
        </w:tc>
        <w:tc>
          <w:tcPr>
            <w:tcW w:w="4973" w:type="dxa"/>
            <w:gridSpan w:val="2"/>
          </w:tcPr>
          <w:p w:rsidR="003C4901" w:rsidRPr="00245C75" w:rsidRDefault="003C4901" w:rsidP="003C4901">
            <w:pPr>
              <w:jc w:val="center"/>
              <w:rPr>
                <w:b/>
              </w:rPr>
            </w:pPr>
            <w:r w:rsidRPr="00245C75">
              <w:rPr>
                <w:b/>
                <w:sz w:val="22"/>
                <w:szCs w:val="22"/>
              </w:rPr>
              <w:t>Дополнительные характеристики</w:t>
            </w:r>
          </w:p>
        </w:tc>
        <w:tc>
          <w:tcPr>
            <w:tcW w:w="1417" w:type="dxa"/>
            <w:vMerge/>
          </w:tcPr>
          <w:p w:rsidR="003C4901" w:rsidRPr="00245C75" w:rsidRDefault="003C4901" w:rsidP="003C4901">
            <w:pPr>
              <w:jc w:val="center"/>
              <w:rPr>
                <w:b/>
              </w:rPr>
            </w:pPr>
          </w:p>
        </w:tc>
        <w:tc>
          <w:tcPr>
            <w:tcW w:w="1275" w:type="dxa"/>
            <w:vMerge/>
          </w:tcPr>
          <w:p w:rsidR="003C4901" w:rsidRPr="00245C75" w:rsidRDefault="003C4901" w:rsidP="003C4901">
            <w:pPr>
              <w:jc w:val="center"/>
              <w:rPr>
                <w:b/>
              </w:rPr>
            </w:pPr>
          </w:p>
        </w:tc>
        <w:tc>
          <w:tcPr>
            <w:tcW w:w="1277" w:type="dxa"/>
            <w:vMerge/>
          </w:tcPr>
          <w:p w:rsidR="003C4901" w:rsidRPr="00245C75" w:rsidRDefault="003C4901" w:rsidP="003C4901">
            <w:pPr>
              <w:jc w:val="center"/>
              <w:rPr>
                <w:b/>
              </w:rPr>
            </w:pPr>
          </w:p>
        </w:tc>
        <w:tc>
          <w:tcPr>
            <w:tcW w:w="2835" w:type="dxa"/>
            <w:vMerge/>
            <w:shd w:val="clear" w:color="auto" w:fill="auto"/>
            <w:vAlign w:val="center"/>
          </w:tcPr>
          <w:p w:rsidR="003C4901" w:rsidRPr="009F25D7" w:rsidRDefault="003C4901" w:rsidP="003C4901">
            <w:pPr>
              <w:jc w:val="center"/>
              <w:rPr>
                <w:b/>
                <w:sz w:val="22"/>
                <w:szCs w:val="22"/>
              </w:rPr>
            </w:pPr>
          </w:p>
        </w:tc>
      </w:tr>
      <w:tr w:rsidR="003C4901" w:rsidRPr="00245C75" w:rsidTr="003C4901">
        <w:trPr>
          <w:trHeight w:val="446"/>
        </w:trPr>
        <w:tc>
          <w:tcPr>
            <w:tcW w:w="553" w:type="dxa"/>
            <w:vMerge/>
            <w:shd w:val="clear" w:color="auto" w:fill="auto"/>
          </w:tcPr>
          <w:p w:rsidR="003C4901" w:rsidRPr="00245C75" w:rsidRDefault="003C4901" w:rsidP="003C4901">
            <w:pPr>
              <w:jc w:val="center"/>
              <w:rPr>
                <w:sz w:val="22"/>
                <w:szCs w:val="22"/>
              </w:rPr>
            </w:pPr>
          </w:p>
        </w:tc>
        <w:tc>
          <w:tcPr>
            <w:tcW w:w="1893" w:type="dxa"/>
            <w:vMerge/>
          </w:tcPr>
          <w:p w:rsidR="003C4901" w:rsidRPr="00245C75" w:rsidRDefault="003C4901" w:rsidP="003C4901">
            <w:pPr>
              <w:jc w:val="center"/>
              <w:rPr>
                <w:sz w:val="22"/>
                <w:szCs w:val="22"/>
              </w:rPr>
            </w:pPr>
          </w:p>
        </w:tc>
        <w:tc>
          <w:tcPr>
            <w:tcW w:w="1223" w:type="dxa"/>
            <w:vMerge/>
          </w:tcPr>
          <w:p w:rsidR="003C4901" w:rsidRPr="00245C75" w:rsidRDefault="003C4901" w:rsidP="003C4901">
            <w:pPr>
              <w:jc w:val="center"/>
              <w:rPr>
                <w:sz w:val="22"/>
                <w:szCs w:val="22"/>
              </w:rPr>
            </w:pPr>
          </w:p>
        </w:tc>
        <w:tc>
          <w:tcPr>
            <w:tcW w:w="2126" w:type="dxa"/>
            <w:shd w:val="clear" w:color="auto" w:fill="auto"/>
            <w:vAlign w:val="center"/>
          </w:tcPr>
          <w:p w:rsidR="003C4901" w:rsidRPr="00245C75" w:rsidRDefault="003C4901" w:rsidP="003C4901">
            <w:pPr>
              <w:jc w:val="both"/>
              <w:rPr>
                <w:sz w:val="22"/>
                <w:szCs w:val="22"/>
              </w:rPr>
            </w:pPr>
            <w:r w:rsidRPr="003F0923">
              <w:rPr>
                <w:sz w:val="22"/>
                <w:szCs w:val="22"/>
              </w:rPr>
              <w:t>Соответствие нормативно-технической документации</w:t>
            </w:r>
          </w:p>
        </w:tc>
        <w:tc>
          <w:tcPr>
            <w:tcW w:w="2847" w:type="dxa"/>
            <w:shd w:val="clear" w:color="auto" w:fill="auto"/>
            <w:vAlign w:val="center"/>
          </w:tcPr>
          <w:p w:rsidR="003C4901" w:rsidRPr="00245C75" w:rsidRDefault="003C4901" w:rsidP="003C4901">
            <w:pPr>
              <w:jc w:val="center"/>
              <w:rPr>
                <w:sz w:val="22"/>
                <w:szCs w:val="22"/>
              </w:rPr>
            </w:pPr>
            <w:r w:rsidRPr="003F0923">
              <w:rPr>
                <w:sz w:val="22"/>
                <w:szCs w:val="22"/>
              </w:rPr>
              <w:t>ГОСТ 34779-2021</w:t>
            </w:r>
          </w:p>
        </w:tc>
        <w:tc>
          <w:tcPr>
            <w:tcW w:w="1417" w:type="dxa"/>
            <w:vMerge/>
            <w:vAlign w:val="center"/>
          </w:tcPr>
          <w:p w:rsidR="003C4901" w:rsidRPr="00245C75" w:rsidRDefault="003C4901" w:rsidP="003C4901">
            <w:pPr>
              <w:jc w:val="both"/>
              <w:rPr>
                <w:sz w:val="22"/>
                <w:szCs w:val="22"/>
              </w:rPr>
            </w:pPr>
          </w:p>
        </w:tc>
        <w:tc>
          <w:tcPr>
            <w:tcW w:w="1275" w:type="dxa"/>
            <w:vMerge/>
          </w:tcPr>
          <w:p w:rsidR="003C4901" w:rsidRPr="00245C75" w:rsidRDefault="003C4901" w:rsidP="003C4901">
            <w:pPr>
              <w:jc w:val="center"/>
            </w:pPr>
          </w:p>
        </w:tc>
        <w:tc>
          <w:tcPr>
            <w:tcW w:w="1277" w:type="dxa"/>
            <w:vMerge/>
          </w:tcPr>
          <w:p w:rsidR="003C4901" w:rsidRPr="00245C75" w:rsidRDefault="003C4901" w:rsidP="003C4901">
            <w:pPr>
              <w:jc w:val="center"/>
              <w:rPr>
                <w:sz w:val="22"/>
                <w:szCs w:val="22"/>
              </w:rPr>
            </w:pPr>
          </w:p>
        </w:tc>
        <w:tc>
          <w:tcPr>
            <w:tcW w:w="2835" w:type="dxa"/>
            <w:vMerge/>
            <w:noWrap/>
          </w:tcPr>
          <w:p w:rsidR="003C4901" w:rsidRPr="00245C75" w:rsidRDefault="003C4901" w:rsidP="003C4901">
            <w:pPr>
              <w:jc w:val="center"/>
              <w:rPr>
                <w:sz w:val="22"/>
                <w:szCs w:val="22"/>
              </w:rPr>
            </w:pPr>
          </w:p>
        </w:tc>
      </w:tr>
      <w:tr w:rsidR="003C4901" w:rsidRPr="00245C75" w:rsidTr="003C4901">
        <w:trPr>
          <w:trHeight w:val="400"/>
        </w:trPr>
        <w:tc>
          <w:tcPr>
            <w:tcW w:w="553" w:type="dxa"/>
            <w:vMerge w:val="restart"/>
            <w:shd w:val="clear" w:color="auto" w:fill="auto"/>
          </w:tcPr>
          <w:p w:rsidR="003C4901" w:rsidRPr="00245C75" w:rsidRDefault="003C4901" w:rsidP="003C4901">
            <w:pPr>
              <w:jc w:val="center"/>
              <w:rPr>
                <w:sz w:val="22"/>
                <w:szCs w:val="22"/>
              </w:rPr>
            </w:pPr>
            <w:r>
              <w:rPr>
                <w:sz w:val="22"/>
                <w:szCs w:val="22"/>
              </w:rPr>
              <w:t>2</w:t>
            </w:r>
          </w:p>
        </w:tc>
        <w:tc>
          <w:tcPr>
            <w:tcW w:w="1893" w:type="dxa"/>
            <w:vMerge w:val="restart"/>
          </w:tcPr>
          <w:p w:rsidR="003C4901" w:rsidRDefault="003C4901" w:rsidP="003C4901">
            <w:pPr>
              <w:jc w:val="center"/>
              <w:rPr>
                <w:sz w:val="22"/>
                <w:szCs w:val="22"/>
              </w:rPr>
            </w:pPr>
            <w:r>
              <w:rPr>
                <w:sz w:val="22"/>
                <w:szCs w:val="22"/>
              </w:rPr>
              <w:t>Подставка под огнетушитель П-15</w:t>
            </w:r>
          </w:p>
          <w:p w:rsidR="003C4901" w:rsidRDefault="003C4901" w:rsidP="003C4901">
            <w:pPr>
              <w:jc w:val="center"/>
              <w:rPr>
                <w:sz w:val="22"/>
                <w:szCs w:val="22"/>
              </w:rPr>
            </w:pPr>
            <w:r w:rsidRPr="00566D35">
              <w:rPr>
                <w:rFonts w:eastAsia="Tahoma" w:cs="FreeSans"/>
                <w:noProof/>
                <w:kern w:val="2"/>
              </w:rPr>
              <w:drawing>
                <wp:inline distT="0" distB="0" distL="0" distR="0" wp14:anchorId="2769E751" wp14:editId="24DBD576">
                  <wp:extent cx="773430" cy="956310"/>
                  <wp:effectExtent l="0" t="0" r="0" b="0"/>
                  <wp:docPr id="2" name="Изображение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Изображение2"/>
                          <pic:cNvPicPr>
                            <a:picLocks noChangeAspect="1" noChangeArrowheads="1"/>
                          </pic:cNvPicPr>
                        </pic:nvPicPr>
                        <pic:blipFill>
                          <a:blip r:embed="rId11"/>
                          <a:srcRect l="-89" t="-76" r="-89" b="-76"/>
                          <a:stretch>
                            <a:fillRect/>
                          </a:stretch>
                        </pic:blipFill>
                        <pic:spPr bwMode="auto">
                          <a:xfrm>
                            <a:off x="0" y="0"/>
                            <a:ext cx="773430" cy="956310"/>
                          </a:xfrm>
                          <a:prstGeom prst="rect">
                            <a:avLst/>
                          </a:prstGeom>
                          <a:noFill/>
                        </pic:spPr>
                      </pic:pic>
                    </a:graphicData>
                  </a:graphic>
                </wp:inline>
              </w:drawing>
            </w:r>
          </w:p>
          <w:p w:rsidR="003C4901" w:rsidRDefault="003C4901" w:rsidP="003C4901">
            <w:pPr>
              <w:jc w:val="center"/>
              <w:rPr>
                <w:sz w:val="22"/>
                <w:szCs w:val="22"/>
              </w:rPr>
            </w:pPr>
          </w:p>
          <w:p w:rsidR="003C4901" w:rsidRPr="00245C75" w:rsidRDefault="003C4901" w:rsidP="003C4901">
            <w:pPr>
              <w:rPr>
                <w:sz w:val="22"/>
                <w:szCs w:val="22"/>
              </w:rPr>
            </w:pPr>
            <w:r w:rsidRPr="004242AA">
              <w:rPr>
                <w:sz w:val="22"/>
                <w:szCs w:val="22"/>
              </w:rPr>
              <w:t>28.99.39.190 — Оборудование специального назначения прочее, не включенное в другие группировки</w:t>
            </w:r>
          </w:p>
        </w:tc>
        <w:tc>
          <w:tcPr>
            <w:tcW w:w="1223" w:type="dxa"/>
            <w:vMerge w:val="restart"/>
          </w:tcPr>
          <w:p w:rsidR="003C4901" w:rsidRPr="00245C75" w:rsidRDefault="003C4901" w:rsidP="003C4901">
            <w:pPr>
              <w:jc w:val="center"/>
              <w:rPr>
                <w:sz w:val="22"/>
                <w:szCs w:val="22"/>
              </w:rPr>
            </w:pPr>
          </w:p>
        </w:tc>
        <w:tc>
          <w:tcPr>
            <w:tcW w:w="2126" w:type="dxa"/>
            <w:shd w:val="clear" w:color="auto" w:fill="auto"/>
            <w:vAlign w:val="center"/>
          </w:tcPr>
          <w:p w:rsidR="003C4901" w:rsidRPr="00245C75" w:rsidRDefault="003C4901" w:rsidP="003C4901">
            <w:pPr>
              <w:rPr>
                <w:sz w:val="22"/>
                <w:szCs w:val="22"/>
              </w:rPr>
            </w:pPr>
            <w:r w:rsidRPr="00245C75">
              <w:rPr>
                <w:sz w:val="22"/>
                <w:szCs w:val="22"/>
              </w:rPr>
              <w:t>Единица измерения</w:t>
            </w:r>
          </w:p>
        </w:tc>
        <w:tc>
          <w:tcPr>
            <w:tcW w:w="2847" w:type="dxa"/>
            <w:shd w:val="clear" w:color="auto" w:fill="auto"/>
            <w:vAlign w:val="center"/>
          </w:tcPr>
          <w:p w:rsidR="003C4901" w:rsidRPr="00245C75" w:rsidRDefault="003C4901" w:rsidP="003C4901">
            <w:pPr>
              <w:jc w:val="center"/>
              <w:rPr>
                <w:sz w:val="22"/>
                <w:szCs w:val="22"/>
              </w:rPr>
            </w:pPr>
            <w:r w:rsidRPr="00245C75">
              <w:rPr>
                <w:sz w:val="22"/>
                <w:szCs w:val="22"/>
              </w:rPr>
              <w:t>штука</w:t>
            </w:r>
          </w:p>
        </w:tc>
        <w:tc>
          <w:tcPr>
            <w:tcW w:w="1417" w:type="dxa"/>
            <w:vMerge w:val="restart"/>
            <w:vAlign w:val="center"/>
          </w:tcPr>
          <w:p w:rsidR="003C4901" w:rsidRPr="00245C75" w:rsidRDefault="003C4901" w:rsidP="003C4901">
            <w:pPr>
              <w:jc w:val="center"/>
              <w:rPr>
                <w:sz w:val="22"/>
                <w:szCs w:val="22"/>
              </w:rPr>
            </w:pPr>
            <w:r>
              <w:t>Штука</w:t>
            </w:r>
          </w:p>
        </w:tc>
        <w:tc>
          <w:tcPr>
            <w:tcW w:w="1275" w:type="dxa"/>
            <w:vMerge w:val="restart"/>
            <w:vAlign w:val="center"/>
          </w:tcPr>
          <w:p w:rsidR="003C4901" w:rsidRPr="00245C75" w:rsidRDefault="003C4901" w:rsidP="003C4901">
            <w:pPr>
              <w:jc w:val="center"/>
            </w:pPr>
            <w:r>
              <w:t>50</w:t>
            </w:r>
          </w:p>
        </w:tc>
        <w:tc>
          <w:tcPr>
            <w:tcW w:w="1277" w:type="dxa"/>
            <w:vMerge w:val="restart"/>
          </w:tcPr>
          <w:p w:rsidR="003C4901" w:rsidRPr="00245C75" w:rsidRDefault="003C4901" w:rsidP="003C4901">
            <w:pPr>
              <w:jc w:val="center"/>
              <w:rPr>
                <w:sz w:val="22"/>
                <w:szCs w:val="22"/>
              </w:rPr>
            </w:pPr>
          </w:p>
        </w:tc>
        <w:tc>
          <w:tcPr>
            <w:tcW w:w="2835" w:type="dxa"/>
            <w:vMerge w:val="restart"/>
            <w:noWrap/>
            <w:vAlign w:val="center"/>
          </w:tcPr>
          <w:p w:rsidR="003C4901" w:rsidRPr="00245C75" w:rsidRDefault="003C4901" w:rsidP="003C4901">
            <w:pPr>
              <w:jc w:val="center"/>
              <w:rPr>
                <w:sz w:val="22"/>
                <w:szCs w:val="22"/>
              </w:rPr>
            </w:pPr>
          </w:p>
        </w:tc>
      </w:tr>
      <w:tr w:rsidR="003C4901" w:rsidRPr="00245C75" w:rsidTr="003C4901">
        <w:trPr>
          <w:trHeight w:val="548"/>
        </w:trPr>
        <w:tc>
          <w:tcPr>
            <w:tcW w:w="553" w:type="dxa"/>
            <w:vMerge/>
            <w:shd w:val="clear" w:color="auto" w:fill="auto"/>
          </w:tcPr>
          <w:p w:rsidR="003C4901" w:rsidRPr="00245C75" w:rsidRDefault="003C4901" w:rsidP="003C4901">
            <w:pPr>
              <w:jc w:val="center"/>
              <w:rPr>
                <w:sz w:val="22"/>
                <w:szCs w:val="22"/>
              </w:rPr>
            </w:pPr>
          </w:p>
        </w:tc>
        <w:tc>
          <w:tcPr>
            <w:tcW w:w="1893" w:type="dxa"/>
            <w:vMerge/>
          </w:tcPr>
          <w:p w:rsidR="003C4901" w:rsidRPr="00245C75" w:rsidRDefault="003C4901" w:rsidP="003C4901">
            <w:pPr>
              <w:jc w:val="center"/>
              <w:rPr>
                <w:sz w:val="22"/>
                <w:szCs w:val="22"/>
              </w:rPr>
            </w:pPr>
          </w:p>
        </w:tc>
        <w:tc>
          <w:tcPr>
            <w:tcW w:w="1223" w:type="dxa"/>
            <w:vMerge/>
          </w:tcPr>
          <w:p w:rsidR="003C4901" w:rsidRPr="00245C75" w:rsidRDefault="003C4901" w:rsidP="003C4901">
            <w:pPr>
              <w:jc w:val="center"/>
              <w:rPr>
                <w:sz w:val="22"/>
                <w:szCs w:val="22"/>
              </w:rPr>
            </w:pPr>
          </w:p>
        </w:tc>
        <w:tc>
          <w:tcPr>
            <w:tcW w:w="2126" w:type="dxa"/>
            <w:shd w:val="clear" w:color="auto" w:fill="auto"/>
            <w:vAlign w:val="center"/>
          </w:tcPr>
          <w:p w:rsidR="003C4901" w:rsidRDefault="003C4901" w:rsidP="003C4901">
            <w:pPr>
              <w:rPr>
                <w:sz w:val="22"/>
                <w:szCs w:val="22"/>
                <w:shd w:val="clear" w:color="auto" w:fill="FFFFFF"/>
              </w:rPr>
            </w:pPr>
            <w:r>
              <w:rPr>
                <w:sz w:val="22"/>
                <w:szCs w:val="22"/>
                <w:shd w:val="clear" w:color="auto" w:fill="FFFFFF"/>
              </w:rPr>
              <w:t>Тип по способу установки</w:t>
            </w:r>
          </w:p>
        </w:tc>
        <w:tc>
          <w:tcPr>
            <w:tcW w:w="2847" w:type="dxa"/>
            <w:shd w:val="clear" w:color="auto" w:fill="auto"/>
            <w:vAlign w:val="center"/>
          </w:tcPr>
          <w:p w:rsidR="003C4901" w:rsidRDefault="003C4901" w:rsidP="003C4901">
            <w:pPr>
              <w:jc w:val="center"/>
              <w:rPr>
                <w:sz w:val="22"/>
                <w:szCs w:val="22"/>
                <w:shd w:val="clear" w:color="auto" w:fill="FFFFFF"/>
              </w:rPr>
            </w:pPr>
            <w:r>
              <w:rPr>
                <w:sz w:val="22"/>
                <w:szCs w:val="22"/>
                <w:shd w:val="clear" w:color="auto" w:fill="FFFFFF"/>
              </w:rPr>
              <w:t>Напольный</w:t>
            </w:r>
          </w:p>
        </w:tc>
        <w:tc>
          <w:tcPr>
            <w:tcW w:w="1417" w:type="dxa"/>
            <w:vMerge/>
            <w:vAlign w:val="center"/>
          </w:tcPr>
          <w:p w:rsidR="003C4901" w:rsidRPr="00245C75" w:rsidRDefault="003C4901" w:rsidP="003C4901">
            <w:pPr>
              <w:jc w:val="both"/>
              <w:rPr>
                <w:sz w:val="22"/>
                <w:szCs w:val="22"/>
              </w:rPr>
            </w:pPr>
          </w:p>
        </w:tc>
        <w:tc>
          <w:tcPr>
            <w:tcW w:w="1275" w:type="dxa"/>
            <w:vMerge/>
          </w:tcPr>
          <w:p w:rsidR="003C4901" w:rsidRPr="00245C75" w:rsidRDefault="003C4901" w:rsidP="003C4901">
            <w:pPr>
              <w:jc w:val="center"/>
            </w:pPr>
          </w:p>
        </w:tc>
        <w:tc>
          <w:tcPr>
            <w:tcW w:w="1277" w:type="dxa"/>
            <w:vMerge/>
          </w:tcPr>
          <w:p w:rsidR="003C4901" w:rsidRPr="00245C75" w:rsidRDefault="003C4901" w:rsidP="003C4901">
            <w:pPr>
              <w:jc w:val="center"/>
              <w:rPr>
                <w:sz w:val="22"/>
                <w:szCs w:val="22"/>
              </w:rPr>
            </w:pPr>
          </w:p>
        </w:tc>
        <w:tc>
          <w:tcPr>
            <w:tcW w:w="2835" w:type="dxa"/>
            <w:vMerge/>
            <w:noWrap/>
          </w:tcPr>
          <w:p w:rsidR="003C4901" w:rsidRPr="00245C75" w:rsidRDefault="003C4901" w:rsidP="003C4901">
            <w:pPr>
              <w:jc w:val="center"/>
              <w:rPr>
                <w:sz w:val="22"/>
                <w:szCs w:val="22"/>
              </w:rPr>
            </w:pPr>
          </w:p>
        </w:tc>
      </w:tr>
      <w:tr w:rsidR="003C4901" w:rsidRPr="00245C75" w:rsidTr="003C4901">
        <w:trPr>
          <w:trHeight w:val="548"/>
        </w:trPr>
        <w:tc>
          <w:tcPr>
            <w:tcW w:w="553" w:type="dxa"/>
            <w:vMerge/>
            <w:shd w:val="clear" w:color="auto" w:fill="auto"/>
          </w:tcPr>
          <w:p w:rsidR="003C4901" w:rsidRPr="00245C75" w:rsidRDefault="003C4901" w:rsidP="003C4901">
            <w:pPr>
              <w:jc w:val="center"/>
              <w:rPr>
                <w:sz w:val="22"/>
                <w:szCs w:val="22"/>
              </w:rPr>
            </w:pPr>
          </w:p>
        </w:tc>
        <w:tc>
          <w:tcPr>
            <w:tcW w:w="1893" w:type="dxa"/>
            <w:vMerge/>
          </w:tcPr>
          <w:p w:rsidR="003C4901" w:rsidRPr="00245C75" w:rsidRDefault="003C4901" w:rsidP="003C4901">
            <w:pPr>
              <w:jc w:val="center"/>
              <w:rPr>
                <w:sz w:val="22"/>
                <w:szCs w:val="22"/>
              </w:rPr>
            </w:pPr>
          </w:p>
        </w:tc>
        <w:tc>
          <w:tcPr>
            <w:tcW w:w="1223" w:type="dxa"/>
            <w:vMerge/>
          </w:tcPr>
          <w:p w:rsidR="003C4901" w:rsidRPr="00245C75" w:rsidRDefault="003C4901" w:rsidP="003C4901">
            <w:pPr>
              <w:jc w:val="center"/>
              <w:rPr>
                <w:sz w:val="22"/>
                <w:szCs w:val="22"/>
              </w:rPr>
            </w:pPr>
          </w:p>
        </w:tc>
        <w:tc>
          <w:tcPr>
            <w:tcW w:w="2126" w:type="dxa"/>
            <w:shd w:val="clear" w:color="auto" w:fill="auto"/>
            <w:vAlign w:val="center"/>
          </w:tcPr>
          <w:p w:rsidR="003C4901" w:rsidRPr="00245C75" w:rsidRDefault="003C4901" w:rsidP="003C4901">
            <w:pPr>
              <w:rPr>
                <w:sz w:val="22"/>
                <w:szCs w:val="22"/>
              </w:rPr>
            </w:pPr>
            <w:r>
              <w:rPr>
                <w:sz w:val="22"/>
                <w:szCs w:val="22"/>
                <w:shd w:val="clear" w:color="auto" w:fill="FFFFFF"/>
              </w:rPr>
              <w:t>Материал</w:t>
            </w:r>
          </w:p>
        </w:tc>
        <w:tc>
          <w:tcPr>
            <w:tcW w:w="2847" w:type="dxa"/>
            <w:shd w:val="clear" w:color="auto" w:fill="auto"/>
            <w:vAlign w:val="center"/>
          </w:tcPr>
          <w:p w:rsidR="003C4901" w:rsidRPr="00245C75" w:rsidRDefault="003C4901" w:rsidP="003C4901">
            <w:pPr>
              <w:jc w:val="center"/>
              <w:rPr>
                <w:sz w:val="22"/>
                <w:szCs w:val="22"/>
              </w:rPr>
            </w:pPr>
            <w:r>
              <w:rPr>
                <w:sz w:val="22"/>
                <w:szCs w:val="22"/>
              </w:rPr>
              <w:t>Металл</w:t>
            </w:r>
          </w:p>
        </w:tc>
        <w:tc>
          <w:tcPr>
            <w:tcW w:w="1417" w:type="dxa"/>
            <w:vMerge/>
            <w:vAlign w:val="center"/>
          </w:tcPr>
          <w:p w:rsidR="003C4901" w:rsidRPr="00245C75" w:rsidRDefault="003C4901" w:rsidP="003C4901">
            <w:pPr>
              <w:jc w:val="both"/>
              <w:rPr>
                <w:sz w:val="22"/>
                <w:szCs w:val="22"/>
              </w:rPr>
            </w:pPr>
          </w:p>
        </w:tc>
        <w:tc>
          <w:tcPr>
            <w:tcW w:w="1275" w:type="dxa"/>
            <w:vMerge/>
          </w:tcPr>
          <w:p w:rsidR="003C4901" w:rsidRPr="00245C75" w:rsidRDefault="003C4901" w:rsidP="003C4901">
            <w:pPr>
              <w:jc w:val="center"/>
            </w:pPr>
          </w:p>
        </w:tc>
        <w:tc>
          <w:tcPr>
            <w:tcW w:w="1277" w:type="dxa"/>
            <w:vMerge/>
          </w:tcPr>
          <w:p w:rsidR="003C4901" w:rsidRPr="00245C75" w:rsidRDefault="003C4901" w:rsidP="003C4901">
            <w:pPr>
              <w:jc w:val="center"/>
              <w:rPr>
                <w:sz w:val="22"/>
                <w:szCs w:val="22"/>
              </w:rPr>
            </w:pPr>
          </w:p>
        </w:tc>
        <w:tc>
          <w:tcPr>
            <w:tcW w:w="2835" w:type="dxa"/>
            <w:vMerge/>
            <w:noWrap/>
          </w:tcPr>
          <w:p w:rsidR="003C4901" w:rsidRPr="00245C75" w:rsidRDefault="003C4901" w:rsidP="003C4901">
            <w:pPr>
              <w:jc w:val="center"/>
              <w:rPr>
                <w:sz w:val="22"/>
                <w:szCs w:val="22"/>
              </w:rPr>
            </w:pPr>
          </w:p>
        </w:tc>
      </w:tr>
      <w:tr w:rsidR="003C4901" w:rsidRPr="00245C75" w:rsidTr="003C4901">
        <w:trPr>
          <w:trHeight w:val="550"/>
        </w:trPr>
        <w:tc>
          <w:tcPr>
            <w:tcW w:w="553" w:type="dxa"/>
            <w:vMerge/>
            <w:shd w:val="clear" w:color="auto" w:fill="auto"/>
          </w:tcPr>
          <w:p w:rsidR="003C4901" w:rsidRPr="00245C75" w:rsidRDefault="003C4901" w:rsidP="003C4901">
            <w:pPr>
              <w:jc w:val="center"/>
              <w:rPr>
                <w:sz w:val="22"/>
                <w:szCs w:val="22"/>
              </w:rPr>
            </w:pPr>
          </w:p>
        </w:tc>
        <w:tc>
          <w:tcPr>
            <w:tcW w:w="1893" w:type="dxa"/>
            <w:vMerge/>
          </w:tcPr>
          <w:p w:rsidR="003C4901" w:rsidRPr="00245C75" w:rsidRDefault="003C4901" w:rsidP="003C4901">
            <w:pPr>
              <w:jc w:val="center"/>
              <w:rPr>
                <w:sz w:val="22"/>
                <w:szCs w:val="22"/>
              </w:rPr>
            </w:pPr>
          </w:p>
        </w:tc>
        <w:tc>
          <w:tcPr>
            <w:tcW w:w="1223" w:type="dxa"/>
            <w:vMerge/>
          </w:tcPr>
          <w:p w:rsidR="003C4901" w:rsidRPr="00245C75" w:rsidRDefault="003C4901" w:rsidP="003C4901">
            <w:pPr>
              <w:jc w:val="center"/>
              <w:rPr>
                <w:sz w:val="22"/>
                <w:szCs w:val="22"/>
              </w:rPr>
            </w:pPr>
          </w:p>
        </w:tc>
        <w:tc>
          <w:tcPr>
            <w:tcW w:w="2126" w:type="dxa"/>
            <w:shd w:val="clear" w:color="auto" w:fill="auto"/>
            <w:vAlign w:val="center"/>
          </w:tcPr>
          <w:p w:rsidR="003C4901" w:rsidRPr="00245C75" w:rsidRDefault="003C4901" w:rsidP="003C4901">
            <w:pPr>
              <w:rPr>
                <w:sz w:val="22"/>
                <w:szCs w:val="22"/>
              </w:rPr>
            </w:pPr>
            <w:r>
              <w:rPr>
                <w:sz w:val="22"/>
                <w:szCs w:val="22"/>
                <w:shd w:val="clear" w:color="auto" w:fill="FFFFFF"/>
              </w:rPr>
              <w:t>Тип конструкции</w:t>
            </w:r>
          </w:p>
        </w:tc>
        <w:tc>
          <w:tcPr>
            <w:tcW w:w="2847" w:type="dxa"/>
            <w:shd w:val="clear" w:color="auto" w:fill="auto"/>
            <w:vAlign w:val="center"/>
          </w:tcPr>
          <w:p w:rsidR="003C4901" w:rsidRPr="00245C75" w:rsidRDefault="003C4901" w:rsidP="003C4901">
            <w:pPr>
              <w:jc w:val="center"/>
              <w:rPr>
                <w:sz w:val="22"/>
                <w:szCs w:val="22"/>
              </w:rPr>
            </w:pPr>
            <w:r>
              <w:rPr>
                <w:sz w:val="22"/>
                <w:szCs w:val="22"/>
                <w:shd w:val="clear" w:color="auto" w:fill="FFFFFF"/>
              </w:rPr>
              <w:t>Сварная, неразборная</w:t>
            </w:r>
            <w:r w:rsidRPr="006A7FB8">
              <w:rPr>
                <w:sz w:val="22"/>
                <w:szCs w:val="22"/>
                <w:shd w:val="clear" w:color="auto" w:fill="FFFFFF"/>
              </w:rPr>
              <w:t xml:space="preserve"> </w:t>
            </w:r>
          </w:p>
        </w:tc>
        <w:tc>
          <w:tcPr>
            <w:tcW w:w="1417" w:type="dxa"/>
            <w:vMerge/>
            <w:vAlign w:val="center"/>
          </w:tcPr>
          <w:p w:rsidR="003C4901" w:rsidRPr="00245C75" w:rsidRDefault="003C4901" w:rsidP="003C4901">
            <w:pPr>
              <w:jc w:val="both"/>
              <w:rPr>
                <w:sz w:val="22"/>
                <w:szCs w:val="22"/>
                <w:highlight w:val="yellow"/>
              </w:rPr>
            </w:pPr>
          </w:p>
        </w:tc>
        <w:tc>
          <w:tcPr>
            <w:tcW w:w="1275" w:type="dxa"/>
            <w:vMerge/>
          </w:tcPr>
          <w:p w:rsidR="003C4901" w:rsidRPr="00245C75" w:rsidRDefault="003C4901" w:rsidP="003C4901">
            <w:pPr>
              <w:jc w:val="center"/>
            </w:pPr>
          </w:p>
        </w:tc>
        <w:tc>
          <w:tcPr>
            <w:tcW w:w="1277" w:type="dxa"/>
            <w:vMerge/>
          </w:tcPr>
          <w:p w:rsidR="003C4901" w:rsidRPr="00245C75" w:rsidRDefault="003C4901" w:rsidP="003C4901">
            <w:pPr>
              <w:jc w:val="center"/>
              <w:rPr>
                <w:sz w:val="22"/>
                <w:szCs w:val="22"/>
              </w:rPr>
            </w:pPr>
          </w:p>
        </w:tc>
        <w:tc>
          <w:tcPr>
            <w:tcW w:w="2835" w:type="dxa"/>
            <w:vMerge/>
            <w:noWrap/>
          </w:tcPr>
          <w:p w:rsidR="003C4901" w:rsidRPr="00245C75" w:rsidRDefault="003C4901" w:rsidP="003C4901">
            <w:pPr>
              <w:jc w:val="center"/>
              <w:rPr>
                <w:sz w:val="22"/>
                <w:szCs w:val="22"/>
              </w:rPr>
            </w:pPr>
          </w:p>
        </w:tc>
      </w:tr>
      <w:tr w:rsidR="003C4901" w:rsidRPr="00245C75" w:rsidTr="003C4901">
        <w:trPr>
          <w:trHeight w:val="760"/>
        </w:trPr>
        <w:tc>
          <w:tcPr>
            <w:tcW w:w="553" w:type="dxa"/>
            <w:vMerge/>
            <w:shd w:val="clear" w:color="auto" w:fill="auto"/>
          </w:tcPr>
          <w:p w:rsidR="003C4901" w:rsidRPr="00245C75" w:rsidRDefault="003C4901" w:rsidP="003C4901">
            <w:pPr>
              <w:jc w:val="center"/>
              <w:rPr>
                <w:sz w:val="22"/>
                <w:szCs w:val="22"/>
              </w:rPr>
            </w:pPr>
          </w:p>
        </w:tc>
        <w:tc>
          <w:tcPr>
            <w:tcW w:w="1893" w:type="dxa"/>
            <w:vMerge/>
          </w:tcPr>
          <w:p w:rsidR="003C4901" w:rsidRPr="00245C75" w:rsidRDefault="003C4901" w:rsidP="003C4901">
            <w:pPr>
              <w:jc w:val="center"/>
              <w:rPr>
                <w:sz w:val="22"/>
                <w:szCs w:val="22"/>
              </w:rPr>
            </w:pPr>
          </w:p>
        </w:tc>
        <w:tc>
          <w:tcPr>
            <w:tcW w:w="1223" w:type="dxa"/>
            <w:vMerge/>
          </w:tcPr>
          <w:p w:rsidR="003C4901" w:rsidRPr="00245C75" w:rsidRDefault="003C4901" w:rsidP="003C4901">
            <w:pPr>
              <w:jc w:val="center"/>
              <w:rPr>
                <w:sz w:val="22"/>
                <w:szCs w:val="22"/>
              </w:rPr>
            </w:pPr>
          </w:p>
        </w:tc>
        <w:tc>
          <w:tcPr>
            <w:tcW w:w="2126" w:type="dxa"/>
            <w:shd w:val="clear" w:color="auto" w:fill="auto"/>
            <w:vAlign w:val="center"/>
          </w:tcPr>
          <w:p w:rsidR="003C4901" w:rsidRPr="00245C75" w:rsidRDefault="003C4901" w:rsidP="003C4901">
            <w:pPr>
              <w:rPr>
                <w:sz w:val="22"/>
                <w:szCs w:val="22"/>
              </w:rPr>
            </w:pPr>
            <w:r>
              <w:rPr>
                <w:sz w:val="22"/>
                <w:szCs w:val="22"/>
              </w:rPr>
              <w:t>Высота в собранном состоянии</w:t>
            </w:r>
            <w:r>
              <w:t>, мм</w:t>
            </w:r>
          </w:p>
        </w:tc>
        <w:tc>
          <w:tcPr>
            <w:tcW w:w="2847" w:type="dxa"/>
            <w:shd w:val="clear" w:color="auto" w:fill="FFFFFF" w:themeFill="background1"/>
            <w:vAlign w:val="center"/>
          </w:tcPr>
          <w:p w:rsidR="003C4901" w:rsidRPr="00245C75" w:rsidRDefault="003C4901" w:rsidP="003C4901">
            <w:pPr>
              <w:jc w:val="center"/>
              <w:rPr>
                <w:sz w:val="22"/>
                <w:szCs w:val="22"/>
              </w:rPr>
            </w:pPr>
          </w:p>
        </w:tc>
        <w:tc>
          <w:tcPr>
            <w:tcW w:w="1417" w:type="dxa"/>
            <w:vMerge/>
            <w:vAlign w:val="center"/>
          </w:tcPr>
          <w:p w:rsidR="003C4901" w:rsidRPr="00245C75" w:rsidRDefault="003C4901" w:rsidP="003C4901">
            <w:pPr>
              <w:jc w:val="both"/>
              <w:rPr>
                <w:sz w:val="22"/>
                <w:szCs w:val="22"/>
              </w:rPr>
            </w:pPr>
          </w:p>
        </w:tc>
        <w:tc>
          <w:tcPr>
            <w:tcW w:w="1275" w:type="dxa"/>
            <w:vMerge/>
          </w:tcPr>
          <w:p w:rsidR="003C4901" w:rsidRDefault="003C4901" w:rsidP="003C4901">
            <w:pPr>
              <w:jc w:val="center"/>
            </w:pPr>
          </w:p>
        </w:tc>
        <w:tc>
          <w:tcPr>
            <w:tcW w:w="1277" w:type="dxa"/>
            <w:vMerge/>
            <w:vAlign w:val="center"/>
          </w:tcPr>
          <w:p w:rsidR="003C4901" w:rsidRPr="00245C75" w:rsidRDefault="003C4901" w:rsidP="003C4901">
            <w:pPr>
              <w:jc w:val="center"/>
              <w:rPr>
                <w:sz w:val="22"/>
                <w:szCs w:val="22"/>
              </w:rPr>
            </w:pPr>
          </w:p>
        </w:tc>
        <w:tc>
          <w:tcPr>
            <w:tcW w:w="2835" w:type="dxa"/>
            <w:vMerge/>
            <w:noWrap/>
          </w:tcPr>
          <w:p w:rsidR="003C4901" w:rsidRPr="00245C75" w:rsidRDefault="003C4901" w:rsidP="003C4901">
            <w:pPr>
              <w:jc w:val="center"/>
              <w:rPr>
                <w:sz w:val="22"/>
                <w:szCs w:val="22"/>
              </w:rPr>
            </w:pPr>
          </w:p>
        </w:tc>
      </w:tr>
      <w:tr w:rsidR="003C4901" w:rsidRPr="00245C75" w:rsidTr="003C4901">
        <w:trPr>
          <w:trHeight w:val="446"/>
        </w:trPr>
        <w:tc>
          <w:tcPr>
            <w:tcW w:w="553" w:type="dxa"/>
            <w:vMerge/>
            <w:shd w:val="clear" w:color="auto" w:fill="auto"/>
          </w:tcPr>
          <w:p w:rsidR="003C4901" w:rsidRPr="00245C75" w:rsidRDefault="003C4901" w:rsidP="003C4901">
            <w:pPr>
              <w:jc w:val="center"/>
              <w:rPr>
                <w:sz w:val="22"/>
                <w:szCs w:val="22"/>
              </w:rPr>
            </w:pPr>
          </w:p>
        </w:tc>
        <w:tc>
          <w:tcPr>
            <w:tcW w:w="1893" w:type="dxa"/>
            <w:vMerge/>
          </w:tcPr>
          <w:p w:rsidR="003C4901" w:rsidRPr="00245C75" w:rsidRDefault="003C4901" w:rsidP="003C4901">
            <w:pPr>
              <w:jc w:val="center"/>
              <w:rPr>
                <w:sz w:val="22"/>
                <w:szCs w:val="22"/>
              </w:rPr>
            </w:pPr>
          </w:p>
        </w:tc>
        <w:tc>
          <w:tcPr>
            <w:tcW w:w="1223" w:type="dxa"/>
            <w:vMerge/>
          </w:tcPr>
          <w:p w:rsidR="003C4901" w:rsidRPr="00245C75" w:rsidRDefault="003C4901" w:rsidP="003C4901">
            <w:pPr>
              <w:jc w:val="center"/>
              <w:rPr>
                <w:sz w:val="22"/>
                <w:szCs w:val="22"/>
              </w:rPr>
            </w:pPr>
          </w:p>
        </w:tc>
        <w:tc>
          <w:tcPr>
            <w:tcW w:w="2126" w:type="dxa"/>
            <w:shd w:val="clear" w:color="auto" w:fill="auto"/>
            <w:vAlign w:val="center"/>
          </w:tcPr>
          <w:p w:rsidR="003C4901" w:rsidRDefault="003C4901" w:rsidP="003C4901">
            <w:pPr>
              <w:rPr>
                <w:sz w:val="22"/>
                <w:szCs w:val="22"/>
              </w:rPr>
            </w:pPr>
            <w:r>
              <w:rPr>
                <w:sz w:val="22"/>
                <w:szCs w:val="22"/>
              </w:rPr>
              <w:t>Ширина</w:t>
            </w:r>
            <w:r>
              <w:t>, мм</w:t>
            </w:r>
          </w:p>
        </w:tc>
        <w:tc>
          <w:tcPr>
            <w:tcW w:w="2847" w:type="dxa"/>
            <w:shd w:val="clear" w:color="auto" w:fill="FFFFFF" w:themeFill="background1"/>
            <w:vAlign w:val="center"/>
          </w:tcPr>
          <w:p w:rsidR="003C4901" w:rsidRDefault="003C4901" w:rsidP="003C4901">
            <w:pPr>
              <w:jc w:val="center"/>
              <w:rPr>
                <w:sz w:val="22"/>
                <w:szCs w:val="22"/>
              </w:rPr>
            </w:pPr>
          </w:p>
        </w:tc>
        <w:tc>
          <w:tcPr>
            <w:tcW w:w="1417" w:type="dxa"/>
            <w:vMerge/>
            <w:vAlign w:val="center"/>
          </w:tcPr>
          <w:p w:rsidR="003C4901" w:rsidRPr="00245C75" w:rsidRDefault="003C4901" w:rsidP="003C4901">
            <w:pPr>
              <w:jc w:val="both"/>
              <w:rPr>
                <w:sz w:val="22"/>
                <w:szCs w:val="22"/>
              </w:rPr>
            </w:pPr>
          </w:p>
        </w:tc>
        <w:tc>
          <w:tcPr>
            <w:tcW w:w="1275" w:type="dxa"/>
            <w:vMerge/>
          </w:tcPr>
          <w:p w:rsidR="003C4901" w:rsidRDefault="003C4901" w:rsidP="003C4901">
            <w:pPr>
              <w:jc w:val="center"/>
            </w:pPr>
          </w:p>
        </w:tc>
        <w:tc>
          <w:tcPr>
            <w:tcW w:w="1277" w:type="dxa"/>
            <w:vMerge/>
            <w:vAlign w:val="center"/>
          </w:tcPr>
          <w:p w:rsidR="003C4901" w:rsidRPr="00245C75" w:rsidRDefault="003C4901" w:rsidP="003C4901">
            <w:pPr>
              <w:jc w:val="center"/>
              <w:rPr>
                <w:sz w:val="22"/>
                <w:szCs w:val="22"/>
              </w:rPr>
            </w:pPr>
          </w:p>
        </w:tc>
        <w:tc>
          <w:tcPr>
            <w:tcW w:w="2835" w:type="dxa"/>
            <w:vMerge/>
            <w:noWrap/>
          </w:tcPr>
          <w:p w:rsidR="003C4901" w:rsidRPr="00245C75" w:rsidRDefault="003C4901" w:rsidP="003C4901">
            <w:pPr>
              <w:jc w:val="center"/>
              <w:rPr>
                <w:sz w:val="22"/>
                <w:szCs w:val="22"/>
              </w:rPr>
            </w:pPr>
          </w:p>
        </w:tc>
      </w:tr>
      <w:tr w:rsidR="003C4901" w:rsidRPr="00245C75" w:rsidTr="003C4901">
        <w:trPr>
          <w:trHeight w:val="446"/>
        </w:trPr>
        <w:tc>
          <w:tcPr>
            <w:tcW w:w="553" w:type="dxa"/>
            <w:vMerge/>
            <w:shd w:val="clear" w:color="auto" w:fill="auto"/>
          </w:tcPr>
          <w:p w:rsidR="003C4901" w:rsidRPr="00245C75" w:rsidRDefault="003C4901" w:rsidP="003C4901">
            <w:pPr>
              <w:jc w:val="center"/>
              <w:rPr>
                <w:sz w:val="22"/>
                <w:szCs w:val="22"/>
              </w:rPr>
            </w:pPr>
          </w:p>
        </w:tc>
        <w:tc>
          <w:tcPr>
            <w:tcW w:w="1893" w:type="dxa"/>
            <w:vMerge/>
          </w:tcPr>
          <w:p w:rsidR="003C4901" w:rsidRPr="00245C75" w:rsidRDefault="003C4901" w:rsidP="003C4901">
            <w:pPr>
              <w:jc w:val="center"/>
              <w:rPr>
                <w:sz w:val="22"/>
                <w:szCs w:val="22"/>
              </w:rPr>
            </w:pPr>
          </w:p>
        </w:tc>
        <w:tc>
          <w:tcPr>
            <w:tcW w:w="1223" w:type="dxa"/>
            <w:vMerge/>
          </w:tcPr>
          <w:p w:rsidR="003C4901" w:rsidRPr="00245C75" w:rsidRDefault="003C4901" w:rsidP="003C4901">
            <w:pPr>
              <w:jc w:val="center"/>
              <w:rPr>
                <w:sz w:val="22"/>
                <w:szCs w:val="22"/>
              </w:rPr>
            </w:pPr>
          </w:p>
        </w:tc>
        <w:tc>
          <w:tcPr>
            <w:tcW w:w="2126" w:type="dxa"/>
            <w:shd w:val="clear" w:color="auto" w:fill="auto"/>
            <w:vAlign w:val="center"/>
          </w:tcPr>
          <w:p w:rsidR="003C4901" w:rsidRDefault="003C4901" w:rsidP="003C4901">
            <w:pPr>
              <w:rPr>
                <w:sz w:val="22"/>
                <w:szCs w:val="22"/>
              </w:rPr>
            </w:pPr>
            <w:r>
              <w:rPr>
                <w:sz w:val="22"/>
                <w:szCs w:val="22"/>
              </w:rPr>
              <w:t>Длина</w:t>
            </w:r>
            <w:r>
              <w:t>, мм</w:t>
            </w:r>
          </w:p>
        </w:tc>
        <w:tc>
          <w:tcPr>
            <w:tcW w:w="2847" w:type="dxa"/>
            <w:shd w:val="clear" w:color="auto" w:fill="FFFFFF" w:themeFill="background1"/>
            <w:vAlign w:val="center"/>
          </w:tcPr>
          <w:p w:rsidR="003C4901" w:rsidRDefault="003C4901" w:rsidP="003C4901">
            <w:pPr>
              <w:jc w:val="center"/>
              <w:rPr>
                <w:sz w:val="22"/>
                <w:szCs w:val="22"/>
              </w:rPr>
            </w:pPr>
          </w:p>
        </w:tc>
        <w:tc>
          <w:tcPr>
            <w:tcW w:w="1417" w:type="dxa"/>
            <w:vMerge/>
            <w:vAlign w:val="center"/>
          </w:tcPr>
          <w:p w:rsidR="003C4901" w:rsidRPr="00245C75" w:rsidRDefault="003C4901" w:rsidP="003C4901">
            <w:pPr>
              <w:jc w:val="both"/>
              <w:rPr>
                <w:sz w:val="22"/>
                <w:szCs w:val="22"/>
              </w:rPr>
            </w:pPr>
          </w:p>
        </w:tc>
        <w:tc>
          <w:tcPr>
            <w:tcW w:w="1275" w:type="dxa"/>
            <w:vMerge/>
          </w:tcPr>
          <w:p w:rsidR="003C4901" w:rsidRDefault="003C4901" w:rsidP="003C4901">
            <w:pPr>
              <w:jc w:val="center"/>
            </w:pPr>
          </w:p>
        </w:tc>
        <w:tc>
          <w:tcPr>
            <w:tcW w:w="1277" w:type="dxa"/>
            <w:vMerge/>
            <w:vAlign w:val="center"/>
          </w:tcPr>
          <w:p w:rsidR="003C4901" w:rsidRPr="00245C75" w:rsidRDefault="003C4901" w:rsidP="003C4901">
            <w:pPr>
              <w:jc w:val="center"/>
              <w:rPr>
                <w:sz w:val="22"/>
                <w:szCs w:val="22"/>
              </w:rPr>
            </w:pPr>
          </w:p>
        </w:tc>
        <w:tc>
          <w:tcPr>
            <w:tcW w:w="2835" w:type="dxa"/>
            <w:vMerge/>
            <w:noWrap/>
          </w:tcPr>
          <w:p w:rsidR="003C4901" w:rsidRPr="00245C75" w:rsidRDefault="003C4901" w:rsidP="003C4901">
            <w:pPr>
              <w:jc w:val="center"/>
              <w:rPr>
                <w:sz w:val="22"/>
                <w:szCs w:val="22"/>
              </w:rPr>
            </w:pPr>
          </w:p>
        </w:tc>
      </w:tr>
      <w:tr w:rsidR="003C4901" w:rsidRPr="00245C75" w:rsidTr="003C4901">
        <w:trPr>
          <w:trHeight w:val="446"/>
        </w:trPr>
        <w:tc>
          <w:tcPr>
            <w:tcW w:w="553" w:type="dxa"/>
            <w:vMerge/>
            <w:shd w:val="clear" w:color="auto" w:fill="auto"/>
          </w:tcPr>
          <w:p w:rsidR="003C4901" w:rsidRPr="00245C75" w:rsidRDefault="003C4901" w:rsidP="003C4901">
            <w:pPr>
              <w:jc w:val="center"/>
              <w:rPr>
                <w:sz w:val="22"/>
                <w:szCs w:val="22"/>
              </w:rPr>
            </w:pPr>
          </w:p>
        </w:tc>
        <w:tc>
          <w:tcPr>
            <w:tcW w:w="1893" w:type="dxa"/>
            <w:vMerge/>
          </w:tcPr>
          <w:p w:rsidR="003C4901" w:rsidRPr="00245C75" w:rsidRDefault="003C4901" w:rsidP="003C4901">
            <w:pPr>
              <w:jc w:val="center"/>
              <w:rPr>
                <w:sz w:val="22"/>
                <w:szCs w:val="22"/>
              </w:rPr>
            </w:pPr>
          </w:p>
        </w:tc>
        <w:tc>
          <w:tcPr>
            <w:tcW w:w="1223" w:type="dxa"/>
            <w:vMerge/>
          </w:tcPr>
          <w:p w:rsidR="003C4901" w:rsidRPr="00245C75" w:rsidRDefault="003C4901" w:rsidP="003C4901">
            <w:pPr>
              <w:jc w:val="center"/>
              <w:rPr>
                <w:sz w:val="22"/>
                <w:szCs w:val="22"/>
              </w:rPr>
            </w:pPr>
          </w:p>
        </w:tc>
        <w:tc>
          <w:tcPr>
            <w:tcW w:w="2126" w:type="dxa"/>
            <w:shd w:val="clear" w:color="auto" w:fill="auto"/>
            <w:vAlign w:val="center"/>
          </w:tcPr>
          <w:p w:rsidR="003C4901" w:rsidRDefault="003C4901" w:rsidP="003C4901">
            <w:pPr>
              <w:rPr>
                <w:sz w:val="22"/>
                <w:szCs w:val="22"/>
              </w:rPr>
            </w:pPr>
            <w:r>
              <w:rPr>
                <w:sz w:val="22"/>
                <w:szCs w:val="22"/>
              </w:rPr>
              <w:t>Диаметр колбы устанавливаемого огнетушителя</w:t>
            </w:r>
            <w:r>
              <w:t>, мм</w:t>
            </w:r>
          </w:p>
        </w:tc>
        <w:tc>
          <w:tcPr>
            <w:tcW w:w="2847" w:type="dxa"/>
            <w:shd w:val="clear" w:color="auto" w:fill="FFFFFF" w:themeFill="background1"/>
            <w:vAlign w:val="center"/>
          </w:tcPr>
          <w:p w:rsidR="003C4901" w:rsidRDefault="003C4901" w:rsidP="003C4901">
            <w:pPr>
              <w:jc w:val="center"/>
              <w:rPr>
                <w:sz w:val="22"/>
                <w:szCs w:val="22"/>
              </w:rPr>
            </w:pPr>
          </w:p>
        </w:tc>
        <w:tc>
          <w:tcPr>
            <w:tcW w:w="1417" w:type="dxa"/>
            <w:vMerge/>
            <w:vAlign w:val="center"/>
          </w:tcPr>
          <w:p w:rsidR="003C4901" w:rsidRPr="00245C75" w:rsidRDefault="003C4901" w:rsidP="003C4901">
            <w:pPr>
              <w:jc w:val="both"/>
              <w:rPr>
                <w:sz w:val="22"/>
                <w:szCs w:val="22"/>
              </w:rPr>
            </w:pPr>
          </w:p>
        </w:tc>
        <w:tc>
          <w:tcPr>
            <w:tcW w:w="1275" w:type="dxa"/>
            <w:vMerge/>
          </w:tcPr>
          <w:p w:rsidR="003C4901" w:rsidRDefault="003C4901" w:rsidP="003C4901">
            <w:pPr>
              <w:jc w:val="center"/>
            </w:pPr>
          </w:p>
        </w:tc>
        <w:tc>
          <w:tcPr>
            <w:tcW w:w="1277" w:type="dxa"/>
            <w:vMerge/>
            <w:vAlign w:val="center"/>
          </w:tcPr>
          <w:p w:rsidR="003C4901" w:rsidRPr="00245C75" w:rsidRDefault="003C4901" w:rsidP="003C4901">
            <w:pPr>
              <w:jc w:val="center"/>
              <w:rPr>
                <w:sz w:val="22"/>
                <w:szCs w:val="22"/>
              </w:rPr>
            </w:pPr>
          </w:p>
        </w:tc>
        <w:tc>
          <w:tcPr>
            <w:tcW w:w="2835" w:type="dxa"/>
            <w:vMerge/>
            <w:noWrap/>
          </w:tcPr>
          <w:p w:rsidR="003C4901" w:rsidRPr="00245C75" w:rsidRDefault="003C4901" w:rsidP="003C4901">
            <w:pPr>
              <w:jc w:val="center"/>
              <w:rPr>
                <w:sz w:val="22"/>
                <w:szCs w:val="22"/>
              </w:rPr>
            </w:pPr>
          </w:p>
        </w:tc>
      </w:tr>
      <w:tr w:rsidR="003C4901" w:rsidRPr="00245C75" w:rsidTr="003C4901">
        <w:trPr>
          <w:trHeight w:val="446"/>
        </w:trPr>
        <w:tc>
          <w:tcPr>
            <w:tcW w:w="553" w:type="dxa"/>
            <w:vMerge/>
            <w:shd w:val="clear" w:color="auto" w:fill="auto"/>
          </w:tcPr>
          <w:p w:rsidR="003C4901" w:rsidRPr="00245C75" w:rsidRDefault="003C4901" w:rsidP="003C4901">
            <w:pPr>
              <w:jc w:val="center"/>
              <w:rPr>
                <w:sz w:val="22"/>
                <w:szCs w:val="22"/>
              </w:rPr>
            </w:pPr>
          </w:p>
        </w:tc>
        <w:tc>
          <w:tcPr>
            <w:tcW w:w="1893" w:type="dxa"/>
            <w:vMerge/>
          </w:tcPr>
          <w:p w:rsidR="003C4901" w:rsidRPr="00245C75" w:rsidRDefault="003C4901" w:rsidP="003C4901">
            <w:pPr>
              <w:jc w:val="center"/>
              <w:rPr>
                <w:sz w:val="22"/>
                <w:szCs w:val="22"/>
              </w:rPr>
            </w:pPr>
          </w:p>
        </w:tc>
        <w:tc>
          <w:tcPr>
            <w:tcW w:w="1223" w:type="dxa"/>
            <w:vMerge/>
          </w:tcPr>
          <w:p w:rsidR="003C4901" w:rsidRPr="00245C75" w:rsidRDefault="003C4901" w:rsidP="003C4901">
            <w:pPr>
              <w:jc w:val="center"/>
              <w:rPr>
                <w:sz w:val="22"/>
                <w:szCs w:val="22"/>
              </w:rPr>
            </w:pPr>
          </w:p>
        </w:tc>
        <w:tc>
          <w:tcPr>
            <w:tcW w:w="2126" w:type="dxa"/>
            <w:shd w:val="clear" w:color="auto" w:fill="auto"/>
            <w:vAlign w:val="center"/>
          </w:tcPr>
          <w:p w:rsidR="003C4901" w:rsidRPr="00245C75" w:rsidRDefault="003C4901" w:rsidP="003C4901">
            <w:pPr>
              <w:rPr>
                <w:sz w:val="22"/>
                <w:szCs w:val="22"/>
              </w:rPr>
            </w:pPr>
            <w:r>
              <w:rPr>
                <w:sz w:val="22"/>
                <w:szCs w:val="22"/>
              </w:rPr>
              <w:t>Цвет</w:t>
            </w:r>
          </w:p>
        </w:tc>
        <w:tc>
          <w:tcPr>
            <w:tcW w:w="2847" w:type="dxa"/>
            <w:shd w:val="clear" w:color="auto" w:fill="auto"/>
            <w:vAlign w:val="center"/>
          </w:tcPr>
          <w:p w:rsidR="003C4901" w:rsidRPr="00245C75" w:rsidRDefault="003C4901" w:rsidP="003C4901">
            <w:pPr>
              <w:jc w:val="center"/>
              <w:rPr>
                <w:sz w:val="22"/>
                <w:szCs w:val="22"/>
              </w:rPr>
            </w:pPr>
            <w:r>
              <w:rPr>
                <w:sz w:val="22"/>
                <w:szCs w:val="22"/>
              </w:rPr>
              <w:t>красный</w:t>
            </w:r>
          </w:p>
        </w:tc>
        <w:tc>
          <w:tcPr>
            <w:tcW w:w="1417" w:type="dxa"/>
            <w:vMerge/>
            <w:vAlign w:val="center"/>
          </w:tcPr>
          <w:p w:rsidR="003C4901" w:rsidRPr="00245C75" w:rsidRDefault="003C4901" w:rsidP="003C4901">
            <w:pPr>
              <w:jc w:val="both"/>
              <w:rPr>
                <w:sz w:val="22"/>
                <w:szCs w:val="22"/>
              </w:rPr>
            </w:pPr>
          </w:p>
        </w:tc>
        <w:tc>
          <w:tcPr>
            <w:tcW w:w="1275" w:type="dxa"/>
            <w:vMerge/>
          </w:tcPr>
          <w:p w:rsidR="003C4901" w:rsidRPr="00245C75" w:rsidRDefault="003C4901" w:rsidP="003C4901">
            <w:pPr>
              <w:jc w:val="center"/>
            </w:pPr>
          </w:p>
        </w:tc>
        <w:tc>
          <w:tcPr>
            <w:tcW w:w="1277" w:type="dxa"/>
            <w:vMerge/>
          </w:tcPr>
          <w:p w:rsidR="003C4901" w:rsidRPr="00245C75" w:rsidRDefault="003C4901" w:rsidP="003C4901">
            <w:pPr>
              <w:jc w:val="center"/>
              <w:rPr>
                <w:sz w:val="22"/>
                <w:szCs w:val="22"/>
              </w:rPr>
            </w:pPr>
          </w:p>
        </w:tc>
        <w:tc>
          <w:tcPr>
            <w:tcW w:w="2835" w:type="dxa"/>
            <w:vMerge/>
            <w:noWrap/>
          </w:tcPr>
          <w:p w:rsidR="003C4901" w:rsidRPr="00245C75" w:rsidRDefault="003C4901" w:rsidP="003C4901">
            <w:pPr>
              <w:jc w:val="center"/>
              <w:rPr>
                <w:sz w:val="22"/>
                <w:szCs w:val="22"/>
              </w:rPr>
            </w:pPr>
          </w:p>
        </w:tc>
      </w:tr>
      <w:tr w:rsidR="003C4901" w:rsidRPr="00245C75" w:rsidTr="003C4901">
        <w:trPr>
          <w:trHeight w:val="400"/>
        </w:trPr>
        <w:tc>
          <w:tcPr>
            <w:tcW w:w="553" w:type="dxa"/>
            <w:vMerge w:val="restart"/>
            <w:shd w:val="clear" w:color="auto" w:fill="auto"/>
          </w:tcPr>
          <w:p w:rsidR="003C4901" w:rsidRPr="00245C75" w:rsidRDefault="003C4901" w:rsidP="003C4901">
            <w:pPr>
              <w:jc w:val="center"/>
              <w:rPr>
                <w:sz w:val="22"/>
                <w:szCs w:val="22"/>
              </w:rPr>
            </w:pPr>
            <w:r>
              <w:rPr>
                <w:sz w:val="22"/>
                <w:szCs w:val="22"/>
              </w:rPr>
              <w:t>3</w:t>
            </w:r>
          </w:p>
        </w:tc>
        <w:tc>
          <w:tcPr>
            <w:tcW w:w="1893" w:type="dxa"/>
            <w:vMerge w:val="restart"/>
          </w:tcPr>
          <w:p w:rsidR="003C4901" w:rsidRPr="00245C75" w:rsidRDefault="003C4901" w:rsidP="003C4901">
            <w:pPr>
              <w:jc w:val="center"/>
              <w:rPr>
                <w:sz w:val="22"/>
                <w:szCs w:val="22"/>
              </w:rPr>
            </w:pPr>
            <w:r w:rsidRPr="00245C75">
              <w:rPr>
                <w:sz w:val="22"/>
                <w:szCs w:val="22"/>
              </w:rPr>
              <w:t>Знак «Направляющая стрелка»</w:t>
            </w:r>
          </w:p>
          <w:p w:rsidR="003C4901" w:rsidRPr="00245C75" w:rsidRDefault="003C4901" w:rsidP="003C4901">
            <w:pPr>
              <w:jc w:val="center"/>
              <w:rPr>
                <w:sz w:val="22"/>
                <w:szCs w:val="22"/>
              </w:rPr>
            </w:pPr>
            <w:r w:rsidRPr="00245C75">
              <w:rPr>
                <w:sz w:val="22"/>
                <w:szCs w:val="22"/>
              </w:rPr>
              <w:t xml:space="preserve">32.99.53.190- </w:t>
            </w:r>
            <w:r>
              <w:rPr>
                <w:sz w:val="22"/>
                <w:szCs w:val="22"/>
              </w:rPr>
              <w:t>М</w:t>
            </w:r>
            <w:r w:rsidRPr="00245C75">
              <w:rPr>
                <w:sz w:val="22"/>
                <w:szCs w:val="22"/>
              </w:rPr>
              <w:t>одели, макеты и аналогичные изделия демонстрационные прочие</w:t>
            </w:r>
          </w:p>
          <w:p w:rsidR="003C4901" w:rsidRPr="00245C75" w:rsidRDefault="003C4901" w:rsidP="003C4901">
            <w:pPr>
              <w:jc w:val="center"/>
              <w:rPr>
                <w:sz w:val="22"/>
                <w:szCs w:val="22"/>
              </w:rPr>
            </w:pPr>
          </w:p>
          <w:p w:rsidR="003C4901" w:rsidRPr="00245C75" w:rsidRDefault="003C4901" w:rsidP="003C4901">
            <w:pPr>
              <w:jc w:val="center"/>
              <w:rPr>
                <w:sz w:val="22"/>
                <w:szCs w:val="22"/>
              </w:rPr>
            </w:pPr>
            <w:r w:rsidRPr="00442A0F">
              <w:rPr>
                <w:rFonts w:ascii="Calibri" w:eastAsia="Calibri" w:hAnsi="Calibri"/>
                <w:noProof/>
                <w:sz w:val="16"/>
                <w:szCs w:val="16"/>
              </w:rPr>
              <w:drawing>
                <wp:inline distT="0" distB="0" distL="0" distR="0" wp14:anchorId="2098CAD7" wp14:editId="20AA4BB6">
                  <wp:extent cx="749742" cy="742950"/>
                  <wp:effectExtent l="0" t="0" r="0" b="0"/>
                  <wp:docPr id="2126845457"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6845457" name="Рисунок 2126845457"/>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61732" cy="754831"/>
                          </a:xfrm>
                          <a:prstGeom prst="rect">
                            <a:avLst/>
                          </a:prstGeom>
                        </pic:spPr>
                      </pic:pic>
                    </a:graphicData>
                  </a:graphic>
                </wp:inline>
              </w:drawing>
            </w:r>
          </w:p>
        </w:tc>
        <w:tc>
          <w:tcPr>
            <w:tcW w:w="1223" w:type="dxa"/>
            <w:vMerge w:val="restart"/>
          </w:tcPr>
          <w:p w:rsidR="003C4901" w:rsidRPr="00245C75" w:rsidRDefault="003C4901" w:rsidP="003C4901">
            <w:pPr>
              <w:ind w:left="5"/>
              <w:jc w:val="center"/>
              <w:rPr>
                <w:rFonts w:eastAsia="Calibri"/>
                <w:bCs/>
                <w:sz w:val="22"/>
                <w:szCs w:val="22"/>
              </w:rPr>
            </w:pPr>
          </w:p>
          <w:p w:rsidR="003C4901" w:rsidRPr="00245C75" w:rsidRDefault="003C4901" w:rsidP="003C4901">
            <w:pPr>
              <w:ind w:left="5"/>
              <w:jc w:val="center"/>
              <w:rPr>
                <w:sz w:val="22"/>
                <w:szCs w:val="22"/>
              </w:rPr>
            </w:pPr>
          </w:p>
        </w:tc>
        <w:tc>
          <w:tcPr>
            <w:tcW w:w="2126" w:type="dxa"/>
            <w:shd w:val="clear" w:color="auto" w:fill="auto"/>
            <w:vAlign w:val="center"/>
          </w:tcPr>
          <w:p w:rsidR="003C4901" w:rsidRPr="00245C75" w:rsidRDefault="003C4901" w:rsidP="003C4901">
            <w:pPr>
              <w:rPr>
                <w:sz w:val="22"/>
                <w:szCs w:val="22"/>
              </w:rPr>
            </w:pPr>
            <w:r w:rsidRPr="00245C75">
              <w:rPr>
                <w:sz w:val="22"/>
                <w:szCs w:val="22"/>
              </w:rPr>
              <w:t>Единица измерения</w:t>
            </w:r>
          </w:p>
        </w:tc>
        <w:tc>
          <w:tcPr>
            <w:tcW w:w="2847" w:type="dxa"/>
            <w:shd w:val="clear" w:color="auto" w:fill="auto"/>
            <w:vAlign w:val="center"/>
          </w:tcPr>
          <w:p w:rsidR="003C4901" w:rsidRPr="00245C75" w:rsidRDefault="003C4901" w:rsidP="003C4901">
            <w:pPr>
              <w:jc w:val="center"/>
              <w:rPr>
                <w:sz w:val="22"/>
                <w:szCs w:val="22"/>
              </w:rPr>
            </w:pPr>
            <w:r w:rsidRPr="00245C75">
              <w:rPr>
                <w:sz w:val="22"/>
                <w:szCs w:val="22"/>
              </w:rPr>
              <w:t>штука</w:t>
            </w:r>
          </w:p>
        </w:tc>
        <w:tc>
          <w:tcPr>
            <w:tcW w:w="1417" w:type="dxa"/>
            <w:vMerge w:val="restart"/>
            <w:vAlign w:val="center"/>
          </w:tcPr>
          <w:p w:rsidR="003C4901" w:rsidRPr="00245C75" w:rsidRDefault="003C4901" w:rsidP="003C4901">
            <w:pPr>
              <w:jc w:val="center"/>
            </w:pPr>
            <w:r>
              <w:t>Штука</w:t>
            </w:r>
          </w:p>
        </w:tc>
        <w:tc>
          <w:tcPr>
            <w:tcW w:w="1275" w:type="dxa"/>
            <w:vMerge w:val="restart"/>
            <w:vAlign w:val="center"/>
          </w:tcPr>
          <w:p w:rsidR="003C4901" w:rsidRPr="00245C75" w:rsidRDefault="003C4901" w:rsidP="003C4901">
            <w:pPr>
              <w:jc w:val="center"/>
            </w:pPr>
            <w:r>
              <w:t>40</w:t>
            </w:r>
          </w:p>
        </w:tc>
        <w:tc>
          <w:tcPr>
            <w:tcW w:w="1277" w:type="dxa"/>
            <w:vMerge w:val="restart"/>
          </w:tcPr>
          <w:p w:rsidR="003C4901" w:rsidRPr="00245C75" w:rsidRDefault="003C4901" w:rsidP="003C4901">
            <w:pPr>
              <w:jc w:val="center"/>
              <w:rPr>
                <w:sz w:val="22"/>
                <w:szCs w:val="22"/>
              </w:rPr>
            </w:pPr>
          </w:p>
        </w:tc>
        <w:tc>
          <w:tcPr>
            <w:tcW w:w="2835" w:type="dxa"/>
            <w:vMerge w:val="restart"/>
            <w:noWrap/>
            <w:vAlign w:val="center"/>
          </w:tcPr>
          <w:p w:rsidR="003C4901" w:rsidRPr="00245C75" w:rsidRDefault="003C4901" w:rsidP="003C4901">
            <w:pPr>
              <w:jc w:val="center"/>
              <w:rPr>
                <w:sz w:val="22"/>
                <w:szCs w:val="22"/>
              </w:rPr>
            </w:pPr>
          </w:p>
        </w:tc>
      </w:tr>
      <w:tr w:rsidR="003C4901" w:rsidRPr="00245C75" w:rsidTr="003C4901">
        <w:trPr>
          <w:trHeight w:val="548"/>
        </w:trPr>
        <w:tc>
          <w:tcPr>
            <w:tcW w:w="553" w:type="dxa"/>
            <w:vMerge/>
            <w:shd w:val="clear" w:color="auto" w:fill="auto"/>
          </w:tcPr>
          <w:p w:rsidR="003C4901" w:rsidRPr="00245C75" w:rsidRDefault="003C4901" w:rsidP="003C4901">
            <w:pPr>
              <w:jc w:val="center"/>
              <w:rPr>
                <w:sz w:val="22"/>
                <w:szCs w:val="22"/>
              </w:rPr>
            </w:pPr>
          </w:p>
        </w:tc>
        <w:tc>
          <w:tcPr>
            <w:tcW w:w="1893" w:type="dxa"/>
            <w:vMerge/>
          </w:tcPr>
          <w:p w:rsidR="003C4901" w:rsidRPr="00245C75" w:rsidRDefault="003C4901" w:rsidP="003C4901">
            <w:pPr>
              <w:jc w:val="center"/>
              <w:rPr>
                <w:sz w:val="22"/>
                <w:szCs w:val="22"/>
              </w:rPr>
            </w:pPr>
          </w:p>
        </w:tc>
        <w:tc>
          <w:tcPr>
            <w:tcW w:w="1223" w:type="dxa"/>
            <w:vMerge/>
          </w:tcPr>
          <w:p w:rsidR="003C4901" w:rsidRPr="00245C75" w:rsidRDefault="003C4901" w:rsidP="003C4901">
            <w:pPr>
              <w:jc w:val="center"/>
              <w:rPr>
                <w:sz w:val="22"/>
                <w:szCs w:val="22"/>
              </w:rPr>
            </w:pPr>
          </w:p>
        </w:tc>
        <w:tc>
          <w:tcPr>
            <w:tcW w:w="2126" w:type="dxa"/>
            <w:vAlign w:val="center"/>
          </w:tcPr>
          <w:p w:rsidR="003C4901" w:rsidRPr="00245C75" w:rsidRDefault="003C4901" w:rsidP="003C4901">
            <w:pPr>
              <w:rPr>
                <w:sz w:val="22"/>
                <w:szCs w:val="22"/>
              </w:rPr>
            </w:pPr>
            <w:r w:rsidRPr="00245C75">
              <w:rPr>
                <w:sz w:val="22"/>
                <w:szCs w:val="22"/>
              </w:rPr>
              <w:t>Тип</w:t>
            </w:r>
          </w:p>
        </w:tc>
        <w:tc>
          <w:tcPr>
            <w:tcW w:w="2847" w:type="dxa"/>
            <w:vAlign w:val="center"/>
          </w:tcPr>
          <w:p w:rsidR="003C4901" w:rsidRPr="00245C75" w:rsidRDefault="003C4901" w:rsidP="003C4901">
            <w:pPr>
              <w:jc w:val="center"/>
              <w:rPr>
                <w:sz w:val="22"/>
                <w:szCs w:val="22"/>
              </w:rPr>
            </w:pPr>
            <w:r w:rsidRPr="00245C75">
              <w:rPr>
                <w:sz w:val="22"/>
                <w:szCs w:val="22"/>
              </w:rPr>
              <w:t>Знак безопасности</w:t>
            </w:r>
          </w:p>
          <w:p w:rsidR="003C4901" w:rsidRPr="00245C75" w:rsidRDefault="003C4901" w:rsidP="003C4901">
            <w:pPr>
              <w:jc w:val="center"/>
              <w:rPr>
                <w:sz w:val="22"/>
                <w:szCs w:val="22"/>
              </w:rPr>
            </w:pPr>
            <w:r w:rsidRPr="00245C75">
              <w:rPr>
                <w:sz w:val="22"/>
                <w:szCs w:val="22"/>
              </w:rPr>
              <w:t>эвакуационный</w:t>
            </w:r>
          </w:p>
        </w:tc>
        <w:tc>
          <w:tcPr>
            <w:tcW w:w="1417" w:type="dxa"/>
            <w:vMerge/>
          </w:tcPr>
          <w:p w:rsidR="003C4901" w:rsidRDefault="003C4901" w:rsidP="003C4901"/>
        </w:tc>
        <w:tc>
          <w:tcPr>
            <w:tcW w:w="1275" w:type="dxa"/>
            <w:vMerge/>
          </w:tcPr>
          <w:p w:rsidR="003C4901" w:rsidRPr="00245C75" w:rsidRDefault="003C4901" w:rsidP="003C4901">
            <w:pPr>
              <w:jc w:val="center"/>
            </w:pPr>
          </w:p>
        </w:tc>
        <w:tc>
          <w:tcPr>
            <w:tcW w:w="1277" w:type="dxa"/>
            <w:vMerge/>
          </w:tcPr>
          <w:p w:rsidR="003C4901" w:rsidRPr="00245C75" w:rsidRDefault="003C4901" w:rsidP="003C4901">
            <w:pPr>
              <w:jc w:val="center"/>
              <w:rPr>
                <w:sz w:val="22"/>
                <w:szCs w:val="22"/>
              </w:rPr>
            </w:pPr>
          </w:p>
        </w:tc>
        <w:tc>
          <w:tcPr>
            <w:tcW w:w="2835" w:type="dxa"/>
            <w:vMerge/>
            <w:noWrap/>
          </w:tcPr>
          <w:p w:rsidR="003C4901" w:rsidRPr="00245C75" w:rsidRDefault="003C4901" w:rsidP="003C4901">
            <w:pPr>
              <w:jc w:val="center"/>
              <w:rPr>
                <w:sz w:val="22"/>
                <w:szCs w:val="22"/>
              </w:rPr>
            </w:pPr>
          </w:p>
        </w:tc>
      </w:tr>
      <w:tr w:rsidR="003C4901" w:rsidRPr="00245C75" w:rsidTr="003C4901">
        <w:trPr>
          <w:trHeight w:val="548"/>
        </w:trPr>
        <w:tc>
          <w:tcPr>
            <w:tcW w:w="553" w:type="dxa"/>
            <w:vMerge/>
            <w:shd w:val="clear" w:color="auto" w:fill="auto"/>
          </w:tcPr>
          <w:p w:rsidR="003C4901" w:rsidRPr="00245C75" w:rsidRDefault="003C4901" w:rsidP="003C4901">
            <w:pPr>
              <w:jc w:val="center"/>
              <w:rPr>
                <w:sz w:val="22"/>
                <w:szCs w:val="22"/>
              </w:rPr>
            </w:pPr>
          </w:p>
        </w:tc>
        <w:tc>
          <w:tcPr>
            <w:tcW w:w="1893" w:type="dxa"/>
            <w:vMerge/>
          </w:tcPr>
          <w:p w:rsidR="003C4901" w:rsidRPr="00245C75" w:rsidRDefault="003C4901" w:rsidP="003C4901">
            <w:pPr>
              <w:jc w:val="center"/>
              <w:rPr>
                <w:sz w:val="22"/>
                <w:szCs w:val="22"/>
              </w:rPr>
            </w:pPr>
          </w:p>
        </w:tc>
        <w:tc>
          <w:tcPr>
            <w:tcW w:w="1223" w:type="dxa"/>
            <w:vMerge/>
          </w:tcPr>
          <w:p w:rsidR="003C4901" w:rsidRPr="00245C75" w:rsidRDefault="003C4901" w:rsidP="003C4901">
            <w:pPr>
              <w:jc w:val="center"/>
              <w:rPr>
                <w:sz w:val="22"/>
                <w:szCs w:val="22"/>
              </w:rPr>
            </w:pPr>
          </w:p>
        </w:tc>
        <w:tc>
          <w:tcPr>
            <w:tcW w:w="2126" w:type="dxa"/>
            <w:vAlign w:val="center"/>
          </w:tcPr>
          <w:p w:rsidR="003C4901" w:rsidRPr="00245C75" w:rsidRDefault="003C4901" w:rsidP="003C4901">
            <w:pPr>
              <w:rPr>
                <w:sz w:val="22"/>
                <w:szCs w:val="22"/>
              </w:rPr>
            </w:pPr>
            <w:r w:rsidRPr="00245C75">
              <w:rPr>
                <w:sz w:val="22"/>
                <w:szCs w:val="22"/>
              </w:rPr>
              <w:t>Смысловое значение</w:t>
            </w:r>
          </w:p>
        </w:tc>
        <w:tc>
          <w:tcPr>
            <w:tcW w:w="2847" w:type="dxa"/>
            <w:vAlign w:val="center"/>
          </w:tcPr>
          <w:p w:rsidR="003C4901" w:rsidRPr="00245C75" w:rsidRDefault="003C4901" w:rsidP="003C4901">
            <w:pPr>
              <w:jc w:val="center"/>
              <w:rPr>
                <w:sz w:val="22"/>
                <w:szCs w:val="22"/>
              </w:rPr>
            </w:pPr>
            <w:r>
              <w:rPr>
                <w:sz w:val="22"/>
                <w:szCs w:val="22"/>
              </w:rPr>
              <w:t xml:space="preserve">Указывает </w:t>
            </w:r>
            <w:r w:rsidRPr="00245C75">
              <w:rPr>
                <w:sz w:val="22"/>
                <w:szCs w:val="22"/>
              </w:rPr>
              <w:t>направлени</w:t>
            </w:r>
            <w:r>
              <w:rPr>
                <w:sz w:val="22"/>
                <w:szCs w:val="22"/>
              </w:rPr>
              <w:t>е</w:t>
            </w:r>
            <w:r w:rsidRPr="00245C75">
              <w:rPr>
                <w:sz w:val="22"/>
                <w:szCs w:val="22"/>
              </w:rPr>
              <w:t xml:space="preserve"> движения</w:t>
            </w:r>
          </w:p>
        </w:tc>
        <w:tc>
          <w:tcPr>
            <w:tcW w:w="1417" w:type="dxa"/>
            <w:vMerge/>
          </w:tcPr>
          <w:p w:rsidR="003C4901" w:rsidRDefault="003C4901" w:rsidP="003C4901"/>
        </w:tc>
        <w:tc>
          <w:tcPr>
            <w:tcW w:w="1275" w:type="dxa"/>
            <w:vMerge/>
          </w:tcPr>
          <w:p w:rsidR="003C4901" w:rsidRPr="00245C75" w:rsidRDefault="003C4901" w:rsidP="003C4901">
            <w:pPr>
              <w:jc w:val="center"/>
            </w:pPr>
          </w:p>
        </w:tc>
        <w:tc>
          <w:tcPr>
            <w:tcW w:w="1277" w:type="dxa"/>
            <w:vMerge/>
          </w:tcPr>
          <w:p w:rsidR="003C4901" w:rsidRPr="00245C75" w:rsidRDefault="003C4901" w:rsidP="003C4901">
            <w:pPr>
              <w:jc w:val="center"/>
              <w:rPr>
                <w:sz w:val="22"/>
                <w:szCs w:val="22"/>
              </w:rPr>
            </w:pPr>
          </w:p>
        </w:tc>
        <w:tc>
          <w:tcPr>
            <w:tcW w:w="2835" w:type="dxa"/>
            <w:vMerge/>
            <w:noWrap/>
          </w:tcPr>
          <w:p w:rsidR="003C4901" w:rsidRPr="00245C75" w:rsidRDefault="003C4901" w:rsidP="003C4901">
            <w:pPr>
              <w:jc w:val="center"/>
              <w:rPr>
                <w:sz w:val="22"/>
                <w:szCs w:val="22"/>
              </w:rPr>
            </w:pPr>
          </w:p>
        </w:tc>
      </w:tr>
      <w:tr w:rsidR="003C4901" w:rsidRPr="00245C75" w:rsidTr="003C4901">
        <w:trPr>
          <w:trHeight w:val="550"/>
        </w:trPr>
        <w:tc>
          <w:tcPr>
            <w:tcW w:w="553" w:type="dxa"/>
            <w:vMerge/>
            <w:shd w:val="clear" w:color="auto" w:fill="auto"/>
          </w:tcPr>
          <w:p w:rsidR="003C4901" w:rsidRPr="00245C75" w:rsidRDefault="003C4901" w:rsidP="003C4901">
            <w:pPr>
              <w:jc w:val="center"/>
              <w:rPr>
                <w:sz w:val="22"/>
                <w:szCs w:val="22"/>
              </w:rPr>
            </w:pPr>
          </w:p>
        </w:tc>
        <w:tc>
          <w:tcPr>
            <w:tcW w:w="1893" w:type="dxa"/>
            <w:vMerge/>
          </w:tcPr>
          <w:p w:rsidR="003C4901" w:rsidRPr="00245C75" w:rsidRDefault="003C4901" w:rsidP="003C4901">
            <w:pPr>
              <w:jc w:val="center"/>
              <w:rPr>
                <w:sz w:val="22"/>
                <w:szCs w:val="22"/>
              </w:rPr>
            </w:pPr>
          </w:p>
        </w:tc>
        <w:tc>
          <w:tcPr>
            <w:tcW w:w="1223" w:type="dxa"/>
            <w:vMerge/>
          </w:tcPr>
          <w:p w:rsidR="003C4901" w:rsidRPr="00245C75" w:rsidRDefault="003C4901" w:rsidP="003C4901">
            <w:pPr>
              <w:jc w:val="center"/>
              <w:rPr>
                <w:sz w:val="22"/>
                <w:szCs w:val="22"/>
              </w:rPr>
            </w:pPr>
          </w:p>
        </w:tc>
        <w:tc>
          <w:tcPr>
            <w:tcW w:w="2126" w:type="dxa"/>
            <w:vAlign w:val="center"/>
          </w:tcPr>
          <w:p w:rsidR="003C4901" w:rsidRPr="00245C75" w:rsidRDefault="003C4901" w:rsidP="003C4901">
            <w:pPr>
              <w:rPr>
                <w:sz w:val="22"/>
                <w:szCs w:val="22"/>
              </w:rPr>
            </w:pPr>
            <w:r w:rsidRPr="00245C75">
              <w:rPr>
                <w:sz w:val="22"/>
                <w:szCs w:val="22"/>
              </w:rPr>
              <w:t xml:space="preserve">Код знака </w:t>
            </w:r>
            <w:r>
              <w:rPr>
                <w:sz w:val="22"/>
                <w:szCs w:val="22"/>
              </w:rPr>
              <w:t>в соответствии с</w:t>
            </w:r>
            <w:r w:rsidRPr="00245C75">
              <w:rPr>
                <w:sz w:val="22"/>
                <w:szCs w:val="22"/>
              </w:rPr>
              <w:t xml:space="preserve"> ГОСТ 12.4.026-2015</w:t>
            </w:r>
          </w:p>
        </w:tc>
        <w:tc>
          <w:tcPr>
            <w:tcW w:w="2847" w:type="dxa"/>
            <w:vAlign w:val="center"/>
          </w:tcPr>
          <w:p w:rsidR="003C4901" w:rsidRPr="00245C75" w:rsidRDefault="003C4901" w:rsidP="003C4901">
            <w:pPr>
              <w:jc w:val="center"/>
              <w:rPr>
                <w:sz w:val="22"/>
                <w:szCs w:val="22"/>
              </w:rPr>
            </w:pPr>
            <w:r w:rsidRPr="00245C75">
              <w:rPr>
                <w:sz w:val="22"/>
                <w:szCs w:val="22"/>
              </w:rPr>
              <w:t>Е 02-01</w:t>
            </w:r>
          </w:p>
        </w:tc>
        <w:tc>
          <w:tcPr>
            <w:tcW w:w="1417" w:type="dxa"/>
            <w:vMerge/>
          </w:tcPr>
          <w:p w:rsidR="003C4901" w:rsidRDefault="003C4901" w:rsidP="003C4901"/>
        </w:tc>
        <w:tc>
          <w:tcPr>
            <w:tcW w:w="1275" w:type="dxa"/>
            <w:vMerge/>
          </w:tcPr>
          <w:p w:rsidR="003C4901" w:rsidRPr="00245C75" w:rsidRDefault="003C4901" w:rsidP="003C4901">
            <w:pPr>
              <w:jc w:val="center"/>
            </w:pPr>
          </w:p>
        </w:tc>
        <w:tc>
          <w:tcPr>
            <w:tcW w:w="1277" w:type="dxa"/>
            <w:vMerge/>
          </w:tcPr>
          <w:p w:rsidR="003C4901" w:rsidRPr="00245C75" w:rsidRDefault="003C4901" w:rsidP="003C4901">
            <w:pPr>
              <w:jc w:val="center"/>
              <w:rPr>
                <w:sz w:val="22"/>
                <w:szCs w:val="22"/>
              </w:rPr>
            </w:pPr>
          </w:p>
        </w:tc>
        <w:tc>
          <w:tcPr>
            <w:tcW w:w="2835" w:type="dxa"/>
            <w:vMerge/>
            <w:noWrap/>
          </w:tcPr>
          <w:p w:rsidR="003C4901" w:rsidRPr="00245C75" w:rsidRDefault="003C4901" w:rsidP="003C4901">
            <w:pPr>
              <w:jc w:val="center"/>
              <w:rPr>
                <w:sz w:val="22"/>
                <w:szCs w:val="22"/>
              </w:rPr>
            </w:pPr>
          </w:p>
        </w:tc>
      </w:tr>
      <w:tr w:rsidR="003C4901" w:rsidRPr="00245C75" w:rsidTr="003C4901">
        <w:trPr>
          <w:trHeight w:val="760"/>
        </w:trPr>
        <w:tc>
          <w:tcPr>
            <w:tcW w:w="553" w:type="dxa"/>
            <w:vMerge/>
            <w:shd w:val="clear" w:color="auto" w:fill="auto"/>
          </w:tcPr>
          <w:p w:rsidR="003C4901" w:rsidRPr="00245C75" w:rsidRDefault="003C4901" w:rsidP="003C4901">
            <w:pPr>
              <w:jc w:val="center"/>
              <w:rPr>
                <w:sz w:val="22"/>
                <w:szCs w:val="22"/>
              </w:rPr>
            </w:pPr>
          </w:p>
        </w:tc>
        <w:tc>
          <w:tcPr>
            <w:tcW w:w="1893" w:type="dxa"/>
            <w:vMerge/>
          </w:tcPr>
          <w:p w:rsidR="003C4901" w:rsidRPr="00245C75" w:rsidRDefault="003C4901" w:rsidP="003C4901">
            <w:pPr>
              <w:jc w:val="center"/>
              <w:rPr>
                <w:sz w:val="22"/>
                <w:szCs w:val="22"/>
              </w:rPr>
            </w:pPr>
          </w:p>
        </w:tc>
        <w:tc>
          <w:tcPr>
            <w:tcW w:w="1223" w:type="dxa"/>
            <w:vMerge/>
          </w:tcPr>
          <w:p w:rsidR="003C4901" w:rsidRPr="00245C75" w:rsidRDefault="003C4901" w:rsidP="003C4901">
            <w:pPr>
              <w:jc w:val="center"/>
              <w:rPr>
                <w:sz w:val="22"/>
                <w:szCs w:val="22"/>
              </w:rPr>
            </w:pPr>
          </w:p>
        </w:tc>
        <w:tc>
          <w:tcPr>
            <w:tcW w:w="2126" w:type="dxa"/>
            <w:vAlign w:val="center"/>
          </w:tcPr>
          <w:p w:rsidR="003C4901" w:rsidRPr="00245C75" w:rsidRDefault="003C4901" w:rsidP="003C4901">
            <w:pPr>
              <w:rPr>
                <w:rFonts w:eastAsia="Calibri"/>
                <w:bCs/>
                <w:sz w:val="22"/>
                <w:szCs w:val="22"/>
              </w:rPr>
            </w:pPr>
            <w:r w:rsidRPr="00245C75">
              <w:rPr>
                <w:rFonts w:eastAsia="Calibri"/>
                <w:bCs/>
                <w:sz w:val="22"/>
                <w:szCs w:val="22"/>
              </w:rPr>
              <w:t>Материал</w:t>
            </w:r>
          </w:p>
        </w:tc>
        <w:tc>
          <w:tcPr>
            <w:tcW w:w="2847" w:type="dxa"/>
            <w:vAlign w:val="center"/>
          </w:tcPr>
          <w:p w:rsidR="003C4901" w:rsidRPr="00245C75" w:rsidRDefault="003C4901" w:rsidP="003C4901">
            <w:pPr>
              <w:jc w:val="center"/>
              <w:rPr>
                <w:bCs/>
                <w:sz w:val="22"/>
                <w:szCs w:val="22"/>
              </w:rPr>
            </w:pPr>
            <w:r w:rsidRPr="00245C75">
              <w:rPr>
                <w:bCs/>
                <w:sz w:val="22"/>
                <w:szCs w:val="22"/>
              </w:rPr>
              <w:t>Фотолюминесцентная самоклеящаяся пленка</w:t>
            </w:r>
          </w:p>
        </w:tc>
        <w:tc>
          <w:tcPr>
            <w:tcW w:w="1417" w:type="dxa"/>
            <w:vMerge/>
          </w:tcPr>
          <w:p w:rsidR="003C4901" w:rsidRPr="00B404AF" w:rsidRDefault="003C4901" w:rsidP="003C4901">
            <w:pPr>
              <w:rPr>
                <w:sz w:val="22"/>
                <w:szCs w:val="22"/>
              </w:rPr>
            </w:pPr>
          </w:p>
        </w:tc>
        <w:tc>
          <w:tcPr>
            <w:tcW w:w="1275" w:type="dxa"/>
            <w:vMerge/>
          </w:tcPr>
          <w:p w:rsidR="003C4901" w:rsidRDefault="003C4901" w:rsidP="003C4901">
            <w:pPr>
              <w:jc w:val="center"/>
            </w:pPr>
          </w:p>
        </w:tc>
        <w:tc>
          <w:tcPr>
            <w:tcW w:w="1277" w:type="dxa"/>
            <w:vMerge/>
            <w:vAlign w:val="center"/>
          </w:tcPr>
          <w:p w:rsidR="003C4901" w:rsidRDefault="003C4901" w:rsidP="003C4901">
            <w:pPr>
              <w:jc w:val="center"/>
              <w:rPr>
                <w:sz w:val="22"/>
                <w:szCs w:val="22"/>
              </w:rPr>
            </w:pPr>
          </w:p>
        </w:tc>
        <w:tc>
          <w:tcPr>
            <w:tcW w:w="2835" w:type="dxa"/>
            <w:vMerge/>
            <w:noWrap/>
          </w:tcPr>
          <w:p w:rsidR="003C4901" w:rsidRPr="00245C75" w:rsidRDefault="003C4901" w:rsidP="003C4901">
            <w:pPr>
              <w:jc w:val="center"/>
              <w:rPr>
                <w:sz w:val="22"/>
                <w:szCs w:val="22"/>
              </w:rPr>
            </w:pPr>
          </w:p>
        </w:tc>
      </w:tr>
      <w:tr w:rsidR="003C4901" w:rsidRPr="00245C75" w:rsidTr="003C4901">
        <w:trPr>
          <w:trHeight w:val="760"/>
        </w:trPr>
        <w:tc>
          <w:tcPr>
            <w:tcW w:w="553" w:type="dxa"/>
            <w:vMerge/>
            <w:shd w:val="clear" w:color="auto" w:fill="auto"/>
          </w:tcPr>
          <w:p w:rsidR="003C4901" w:rsidRPr="00245C75" w:rsidRDefault="003C4901" w:rsidP="003C4901">
            <w:pPr>
              <w:jc w:val="center"/>
              <w:rPr>
                <w:sz w:val="22"/>
                <w:szCs w:val="22"/>
              </w:rPr>
            </w:pPr>
          </w:p>
        </w:tc>
        <w:tc>
          <w:tcPr>
            <w:tcW w:w="1893" w:type="dxa"/>
            <w:vMerge/>
          </w:tcPr>
          <w:p w:rsidR="003C4901" w:rsidRPr="00245C75" w:rsidRDefault="003C4901" w:rsidP="003C4901">
            <w:pPr>
              <w:jc w:val="center"/>
              <w:rPr>
                <w:sz w:val="22"/>
                <w:szCs w:val="22"/>
              </w:rPr>
            </w:pPr>
          </w:p>
        </w:tc>
        <w:tc>
          <w:tcPr>
            <w:tcW w:w="1223" w:type="dxa"/>
            <w:vMerge/>
          </w:tcPr>
          <w:p w:rsidR="003C4901" w:rsidRPr="00245C75" w:rsidRDefault="003C4901" w:rsidP="003C4901">
            <w:pPr>
              <w:jc w:val="center"/>
              <w:rPr>
                <w:sz w:val="22"/>
                <w:szCs w:val="22"/>
              </w:rPr>
            </w:pPr>
          </w:p>
        </w:tc>
        <w:tc>
          <w:tcPr>
            <w:tcW w:w="2126" w:type="dxa"/>
            <w:vAlign w:val="center"/>
          </w:tcPr>
          <w:p w:rsidR="003C4901" w:rsidRPr="00245C75" w:rsidRDefault="003C4901" w:rsidP="003C4901">
            <w:pPr>
              <w:rPr>
                <w:rFonts w:eastAsia="Calibri"/>
                <w:bCs/>
                <w:sz w:val="22"/>
                <w:szCs w:val="22"/>
              </w:rPr>
            </w:pPr>
            <w:r>
              <w:rPr>
                <w:rFonts w:eastAsia="Calibri"/>
                <w:bCs/>
                <w:sz w:val="22"/>
                <w:szCs w:val="22"/>
              </w:rPr>
              <w:t>Сигнальный цвет</w:t>
            </w:r>
          </w:p>
        </w:tc>
        <w:tc>
          <w:tcPr>
            <w:tcW w:w="2847" w:type="dxa"/>
            <w:vAlign w:val="center"/>
          </w:tcPr>
          <w:p w:rsidR="003C4901" w:rsidRPr="00245C75" w:rsidRDefault="003C4901" w:rsidP="003C4901">
            <w:pPr>
              <w:jc w:val="center"/>
              <w:rPr>
                <w:sz w:val="22"/>
                <w:szCs w:val="22"/>
              </w:rPr>
            </w:pPr>
            <w:r>
              <w:rPr>
                <w:sz w:val="22"/>
                <w:szCs w:val="22"/>
              </w:rPr>
              <w:t xml:space="preserve"> Белый</w:t>
            </w:r>
          </w:p>
        </w:tc>
        <w:tc>
          <w:tcPr>
            <w:tcW w:w="1417" w:type="dxa"/>
            <w:vMerge/>
          </w:tcPr>
          <w:p w:rsidR="003C4901" w:rsidRPr="00B404AF" w:rsidRDefault="003C4901" w:rsidP="003C4901">
            <w:pPr>
              <w:rPr>
                <w:sz w:val="22"/>
                <w:szCs w:val="22"/>
              </w:rPr>
            </w:pPr>
          </w:p>
        </w:tc>
        <w:tc>
          <w:tcPr>
            <w:tcW w:w="1275" w:type="dxa"/>
            <w:vMerge/>
          </w:tcPr>
          <w:p w:rsidR="003C4901" w:rsidRDefault="003C4901" w:rsidP="003C4901">
            <w:pPr>
              <w:jc w:val="center"/>
            </w:pPr>
          </w:p>
        </w:tc>
        <w:tc>
          <w:tcPr>
            <w:tcW w:w="1277" w:type="dxa"/>
            <w:vMerge/>
            <w:vAlign w:val="center"/>
          </w:tcPr>
          <w:p w:rsidR="003C4901" w:rsidRDefault="003C4901" w:rsidP="003C4901">
            <w:pPr>
              <w:jc w:val="center"/>
              <w:rPr>
                <w:sz w:val="22"/>
                <w:szCs w:val="22"/>
              </w:rPr>
            </w:pPr>
          </w:p>
        </w:tc>
        <w:tc>
          <w:tcPr>
            <w:tcW w:w="2835" w:type="dxa"/>
            <w:vMerge/>
            <w:noWrap/>
          </w:tcPr>
          <w:p w:rsidR="003C4901" w:rsidRPr="00245C75" w:rsidRDefault="003C4901" w:rsidP="003C4901">
            <w:pPr>
              <w:jc w:val="center"/>
              <w:rPr>
                <w:sz w:val="22"/>
                <w:szCs w:val="22"/>
              </w:rPr>
            </w:pPr>
          </w:p>
        </w:tc>
      </w:tr>
      <w:tr w:rsidR="003C4901" w:rsidRPr="00245C75" w:rsidTr="003C4901">
        <w:trPr>
          <w:trHeight w:val="760"/>
        </w:trPr>
        <w:tc>
          <w:tcPr>
            <w:tcW w:w="553" w:type="dxa"/>
            <w:vMerge/>
            <w:shd w:val="clear" w:color="auto" w:fill="auto"/>
          </w:tcPr>
          <w:p w:rsidR="003C4901" w:rsidRPr="00245C75" w:rsidRDefault="003C4901" w:rsidP="003C4901">
            <w:pPr>
              <w:jc w:val="center"/>
              <w:rPr>
                <w:sz w:val="22"/>
                <w:szCs w:val="22"/>
              </w:rPr>
            </w:pPr>
          </w:p>
        </w:tc>
        <w:tc>
          <w:tcPr>
            <w:tcW w:w="1893" w:type="dxa"/>
            <w:vMerge/>
          </w:tcPr>
          <w:p w:rsidR="003C4901" w:rsidRPr="00245C75" w:rsidRDefault="003C4901" w:rsidP="003C4901">
            <w:pPr>
              <w:jc w:val="center"/>
              <w:rPr>
                <w:sz w:val="22"/>
                <w:szCs w:val="22"/>
              </w:rPr>
            </w:pPr>
          </w:p>
        </w:tc>
        <w:tc>
          <w:tcPr>
            <w:tcW w:w="1223" w:type="dxa"/>
            <w:vMerge/>
          </w:tcPr>
          <w:p w:rsidR="003C4901" w:rsidRPr="00245C75" w:rsidRDefault="003C4901" w:rsidP="003C4901">
            <w:pPr>
              <w:jc w:val="center"/>
              <w:rPr>
                <w:sz w:val="22"/>
                <w:szCs w:val="22"/>
              </w:rPr>
            </w:pPr>
          </w:p>
        </w:tc>
        <w:tc>
          <w:tcPr>
            <w:tcW w:w="2126" w:type="dxa"/>
            <w:vAlign w:val="center"/>
          </w:tcPr>
          <w:p w:rsidR="003C4901" w:rsidRPr="00245C75" w:rsidRDefault="003C4901" w:rsidP="003C4901">
            <w:pPr>
              <w:rPr>
                <w:sz w:val="22"/>
                <w:szCs w:val="22"/>
              </w:rPr>
            </w:pPr>
            <w:r>
              <w:rPr>
                <w:sz w:val="22"/>
                <w:szCs w:val="22"/>
              </w:rPr>
              <w:t>Цвет фона</w:t>
            </w:r>
          </w:p>
        </w:tc>
        <w:tc>
          <w:tcPr>
            <w:tcW w:w="2847" w:type="dxa"/>
            <w:vAlign w:val="center"/>
          </w:tcPr>
          <w:p w:rsidR="003C4901" w:rsidRPr="00245C75" w:rsidRDefault="003C4901" w:rsidP="003C4901">
            <w:pPr>
              <w:jc w:val="center"/>
              <w:rPr>
                <w:sz w:val="22"/>
                <w:szCs w:val="22"/>
              </w:rPr>
            </w:pPr>
            <w:r>
              <w:rPr>
                <w:sz w:val="22"/>
                <w:szCs w:val="22"/>
              </w:rPr>
              <w:t>Зеленый</w:t>
            </w:r>
          </w:p>
        </w:tc>
        <w:tc>
          <w:tcPr>
            <w:tcW w:w="1417" w:type="dxa"/>
            <w:vMerge/>
          </w:tcPr>
          <w:p w:rsidR="003C4901" w:rsidRPr="00B404AF" w:rsidRDefault="003C4901" w:rsidP="003C4901">
            <w:pPr>
              <w:rPr>
                <w:sz w:val="22"/>
                <w:szCs w:val="22"/>
              </w:rPr>
            </w:pPr>
          </w:p>
        </w:tc>
        <w:tc>
          <w:tcPr>
            <w:tcW w:w="1275" w:type="dxa"/>
            <w:vMerge/>
          </w:tcPr>
          <w:p w:rsidR="003C4901" w:rsidRDefault="003C4901" w:rsidP="003C4901">
            <w:pPr>
              <w:jc w:val="center"/>
            </w:pPr>
          </w:p>
        </w:tc>
        <w:tc>
          <w:tcPr>
            <w:tcW w:w="1277" w:type="dxa"/>
            <w:vMerge/>
            <w:vAlign w:val="center"/>
          </w:tcPr>
          <w:p w:rsidR="003C4901" w:rsidRDefault="003C4901" w:rsidP="003C4901">
            <w:pPr>
              <w:jc w:val="center"/>
              <w:rPr>
                <w:sz w:val="22"/>
                <w:szCs w:val="22"/>
              </w:rPr>
            </w:pPr>
          </w:p>
        </w:tc>
        <w:tc>
          <w:tcPr>
            <w:tcW w:w="2835" w:type="dxa"/>
            <w:vMerge/>
            <w:noWrap/>
          </w:tcPr>
          <w:p w:rsidR="003C4901" w:rsidRPr="00245C75" w:rsidRDefault="003C4901" w:rsidP="003C4901">
            <w:pPr>
              <w:jc w:val="center"/>
              <w:rPr>
                <w:sz w:val="22"/>
                <w:szCs w:val="22"/>
              </w:rPr>
            </w:pPr>
          </w:p>
        </w:tc>
      </w:tr>
      <w:tr w:rsidR="003C4901" w:rsidRPr="00245C75" w:rsidTr="003C4901">
        <w:trPr>
          <w:trHeight w:val="760"/>
        </w:trPr>
        <w:tc>
          <w:tcPr>
            <w:tcW w:w="553" w:type="dxa"/>
            <w:vMerge/>
            <w:shd w:val="clear" w:color="auto" w:fill="auto"/>
          </w:tcPr>
          <w:p w:rsidR="003C4901" w:rsidRPr="00245C75" w:rsidRDefault="003C4901" w:rsidP="003C4901">
            <w:pPr>
              <w:jc w:val="center"/>
              <w:rPr>
                <w:sz w:val="22"/>
                <w:szCs w:val="22"/>
              </w:rPr>
            </w:pPr>
          </w:p>
        </w:tc>
        <w:tc>
          <w:tcPr>
            <w:tcW w:w="1893" w:type="dxa"/>
            <w:vMerge/>
          </w:tcPr>
          <w:p w:rsidR="003C4901" w:rsidRPr="00245C75" w:rsidRDefault="003C4901" w:rsidP="003C4901">
            <w:pPr>
              <w:jc w:val="center"/>
              <w:rPr>
                <w:sz w:val="22"/>
                <w:szCs w:val="22"/>
              </w:rPr>
            </w:pPr>
          </w:p>
        </w:tc>
        <w:tc>
          <w:tcPr>
            <w:tcW w:w="1223" w:type="dxa"/>
            <w:vMerge/>
          </w:tcPr>
          <w:p w:rsidR="003C4901" w:rsidRPr="00245C75" w:rsidRDefault="003C4901" w:rsidP="003C4901">
            <w:pPr>
              <w:jc w:val="center"/>
              <w:rPr>
                <w:sz w:val="22"/>
                <w:szCs w:val="22"/>
              </w:rPr>
            </w:pPr>
          </w:p>
        </w:tc>
        <w:tc>
          <w:tcPr>
            <w:tcW w:w="2126" w:type="dxa"/>
            <w:vAlign w:val="center"/>
          </w:tcPr>
          <w:p w:rsidR="003C4901" w:rsidRPr="00245C75" w:rsidRDefault="003C4901" w:rsidP="003C4901">
            <w:pPr>
              <w:rPr>
                <w:sz w:val="22"/>
                <w:szCs w:val="22"/>
              </w:rPr>
            </w:pPr>
            <w:r w:rsidRPr="00245C75">
              <w:rPr>
                <w:sz w:val="22"/>
                <w:szCs w:val="22"/>
              </w:rPr>
              <w:t>Длина знака</w:t>
            </w:r>
            <w:r>
              <w:t>, мм</w:t>
            </w:r>
          </w:p>
        </w:tc>
        <w:tc>
          <w:tcPr>
            <w:tcW w:w="2847" w:type="dxa"/>
            <w:vAlign w:val="center"/>
          </w:tcPr>
          <w:p w:rsidR="003C4901" w:rsidRPr="00245C75" w:rsidRDefault="003C4901" w:rsidP="003C4901">
            <w:pPr>
              <w:jc w:val="center"/>
              <w:rPr>
                <w:sz w:val="22"/>
                <w:szCs w:val="22"/>
              </w:rPr>
            </w:pPr>
            <w:r w:rsidRPr="00245C75">
              <w:rPr>
                <w:sz w:val="22"/>
                <w:szCs w:val="22"/>
              </w:rPr>
              <w:t>200</w:t>
            </w:r>
          </w:p>
        </w:tc>
        <w:tc>
          <w:tcPr>
            <w:tcW w:w="1417" w:type="dxa"/>
            <w:vMerge/>
          </w:tcPr>
          <w:p w:rsidR="003C4901" w:rsidRDefault="003C4901" w:rsidP="003C4901"/>
        </w:tc>
        <w:tc>
          <w:tcPr>
            <w:tcW w:w="1275" w:type="dxa"/>
            <w:vMerge/>
          </w:tcPr>
          <w:p w:rsidR="003C4901" w:rsidRDefault="003C4901" w:rsidP="003C4901">
            <w:pPr>
              <w:jc w:val="center"/>
            </w:pPr>
          </w:p>
        </w:tc>
        <w:tc>
          <w:tcPr>
            <w:tcW w:w="1277" w:type="dxa"/>
            <w:vMerge/>
            <w:vAlign w:val="center"/>
          </w:tcPr>
          <w:p w:rsidR="003C4901" w:rsidRPr="00245C75" w:rsidRDefault="003C4901" w:rsidP="003C4901">
            <w:pPr>
              <w:jc w:val="center"/>
              <w:rPr>
                <w:sz w:val="22"/>
                <w:szCs w:val="22"/>
              </w:rPr>
            </w:pPr>
          </w:p>
        </w:tc>
        <w:tc>
          <w:tcPr>
            <w:tcW w:w="2835" w:type="dxa"/>
            <w:vMerge/>
            <w:noWrap/>
          </w:tcPr>
          <w:p w:rsidR="003C4901" w:rsidRPr="00245C75" w:rsidRDefault="003C4901" w:rsidP="003C4901">
            <w:pPr>
              <w:jc w:val="center"/>
              <w:rPr>
                <w:sz w:val="22"/>
                <w:szCs w:val="22"/>
              </w:rPr>
            </w:pPr>
          </w:p>
        </w:tc>
      </w:tr>
      <w:tr w:rsidR="003C4901" w:rsidRPr="00245C75" w:rsidTr="003C4901">
        <w:trPr>
          <w:trHeight w:val="446"/>
        </w:trPr>
        <w:tc>
          <w:tcPr>
            <w:tcW w:w="553" w:type="dxa"/>
            <w:vMerge/>
            <w:shd w:val="clear" w:color="auto" w:fill="auto"/>
          </w:tcPr>
          <w:p w:rsidR="003C4901" w:rsidRPr="00245C75" w:rsidRDefault="003C4901" w:rsidP="003C4901">
            <w:pPr>
              <w:jc w:val="center"/>
              <w:rPr>
                <w:sz w:val="22"/>
                <w:szCs w:val="22"/>
              </w:rPr>
            </w:pPr>
          </w:p>
        </w:tc>
        <w:tc>
          <w:tcPr>
            <w:tcW w:w="1893" w:type="dxa"/>
            <w:vMerge/>
          </w:tcPr>
          <w:p w:rsidR="003C4901" w:rsidRPr="00245C75" w:rsidRDefault="003C4901" w:rsidP="003C4901">
            <w:pPr>
              <w:jc w:val="center"/>
              <w:rPr>
                <w:sz w:val="22"/>
                <w:szCs w:val="22"/>
              </w:rPr>
            </w:pPr>
          </w:p>
        </w:tc>
        <w:tc>
          <w:tcPr>
            <w:tcW w:w="1223" w:type="dxa"/>
            <w:vMerge/>
          </w:tcPr>
          <w:p w:rsidR="003C4901" w:rsidRPr="00245C75" w:rsidRDefault="003C4901" w:rsidP="003C4901">
            <w:pPr>
              <w:jc w:val="center"/>
              <w:rPr>
                <w:sz w:val="22"/>
                <w:szCs w:val="22"/>
              </w:rPr>
            </w:pPr>
          </w:p>
        </w:tc>
        <w:tc>
          <w:tcPr>
            <w:tcW w:w="2126" w:type="dxa"/>
            <w:vAlign w:val="center"/>
          </w:tcPr>
          <w:p w:rsidR="003C4901" w:rsidRPr="00245C75" w:rsidRDefault="003C4901" w:rsidP="003C4901">
            <w:pPr>
              <w:rPr>
                <w:sz w:val="22"/>
                <w:szCs w:val="22"/>
              </w:rPr>
            </w:pPr>
            <w:r w:rsidRPr="00245C75">
              <w:rPr>
                <w:sz w:val="22"/>
                <w:szCs w:val="22"/>
              </w:rPr>
              <w:t xml:space="preserve">Ширина </w:t>
            </w:r>
            <w:proofErr w:type="spellStart"/>
            <w:r w:rsidRPr="00245C75">
              <w:rPr>
                <w:sz w:val="22"/>
                <w:szCs w:val="22"/>
              </w:rPr>
              <w:t>знака</w:t>
            </w:r>
            <w:r>
              <w:t>,мм</w:t>
            </w:r>
            <w:proofErr w:type="spellEnd"/>
          </w:p>
        </w:tc>
        <w:tc>
          <w:tcPr>
            <w:tcW w:w="2847" w:type="dxa"/>
            <w:vAlign w:val="center"/>
          </w:tcPr>
          <w:p w:rsidR="003C4901" w:rsidRPr="00245C75" w:rsidRDefault="003C4901" w:rsidP="003C4901">
            <w:pPr>
              <w:jc w:val="center"/>
              <w:rPr>
                <w:sz w:val="22"/>
                <w:szCs w:val="22"/>
              </w:rPr>
            </w:pPr>
            <w:r w:rsidRPr="00245C75">
              <w:rPr>
                <w:sz w:val="22"/>
                <w:szCs w:val="22"/>
              </w:rPr>
              <w:t>200</w:t>
            </w:r>
          </w:p>
        </w:tc>
        <w:tc>
          <w:tcPr>
            <w:tcW w:w="1417" w:type="dxa"/>
            <w:vMerge/>
          </w:tcPr>
          <w:p w:rsidR="003C4901" w:rsidRDefault="003C4901" w:rsidP="003C4901"/>
        </w:tc>
        <w:tc>
          <w:tcPr>
            <w:tcW w:w="1275" w:type="dxa"/>
            <w:vMerge/>
          </w:tcPr>
          <w:p w:rsidR="003C4901" w:rsidRDefault="003C4901" w:rsidP="003C4901">
            <w:pPr>
              <w:jc w:val="center"/>
            </w:pPr>
          </w:p>
        </w:tc>
        <w:tc>
          <w:tcPr>
            <w:tcW w:w="1277" w:type="dxa"/>
            <w:vMerge/>
            <w:vAlign w:val="center"/>
          </w:tcPr>
          <w:p w:rsidR="003C4901" w:rsidRPr="00245C75" w:rsidRDefault="003C4901" w:rsidP="003C4901">
            <w:pPr>
              <w:jc w:val="center"/>
              <w:rPr>
                <w:sz w:val="22"/>
                <w:szCs w:val="22"/>
              </w:rPr>
            </w:pPr>
          </w:p>
        </w:tc>
        <w:tc>
          <w:tcPr>
            <w:tcW w:w="2835" w:type="dxa"/>
            <w:vMerge/>
            <w:noWrap/>
          </w:tcPr>
          <w:p w:rsidR="003C4901" w:rsidRPr="00245C75" w:rsidRDefault="003C4901" w:rsidP="003C4901">
            <w:pPr>
              <w:jc w:val="center"/>
              <w:rPr>
                <w:sz w:val="22"/>
                <w:szCs w:val="22"/>
              </w:rPr>
            </w:pPr>
          </w:p>
        </w:tc>
      </w:tr>
      <w:tr w:rsidR="003C4901" w:rsidRPr="00245C75" w:rsidTr="003C4901">
        <w:trPr>
          <w:trHeight w:val="446"/>
        </w:trPr>
        <w:tc>
          <w:tcPr>
            <w:tcW w:w="553" w:type="dxa"/>
            <w:vMerge/>
            <w:shd w:val="clear" w:color="auto" w:fill="auto"/>
          </w:tcPr>
          <w:p w:rsidR="003C4901" w:rsidRPr="00245C75" w:rsidRDefault="003C4901" w:rsidP="003C4901">
            <w:pPr>
              <w:jc w:val="center"/>
              <w:rPr>
                <w:sz w:val="22"/>
                <w:szCs w:val="22"/>
              </w:rPr>
            </w:pPr>
          </w:p>
        </w:tc>
        <w:tc>
          <w:tcPr>
            <w:tcW w:w="1893" w:type="dxa"/>
            <w:vMerge/>
          </w:tcPr>
          <w:p w:rsidR="003C4901" w:rsidRPr="00245C75" w:rsidRDefault="003C4901" w:rsidP="003C4901">
            <w:pPr>
              <w:jc w:val="center"/>
              <w:rPr>
                <w:sz w:val="22"/>
                <w:szCs w:val="22"/>
              </w:rPr>
            </w:pPr>
          </w:p>
        </w:tc>
        <w:tc>
          <w:tcPr>
            <w:tcW w:w="1223" w:type="dxa"/>
            <w:vMerge/>
          </w:tcPr>
          <w:p w:rsidR="003C4901" w:rsidRPr="00245C75" w:rsidRDefault="003C4901" w:rsidP="003C4901">
            <w:pPr>
              <w:jc w:val="center"/>
              <w:rPr>
                <w:sz w:val="22"/>
                <w:szCs w:val="22"/>
              </w:rPr>
            </w:pPr>
          </w:p>
        </w:tc>
        <w:tc>
          <w:tcPr>
            <w:tcW w:w="2126" w:type="dxa"/>
            <w:vAlign w:val="center"/>
          </w:tcPr>
          <w:p w:rsidR="003C4901" w:rsidRPr="00245C75" w:rsidRDefault="003C4901" w:rsidP="003C4901">
            <w:pPr>
              <w:rPr>
                <w:sz w:val="22"/>
                <w:szCs w:val="22"/>
              </w:rPr>
            </w:pPr>
            <w:r w:rsidRPr="00AC0D71">
              <w:rPr>
                <w:sz w:val="22"/>
                <w:szCs w:val="22"/>
              </w:rPr>
              <w:t>Соответствие нормативно-технической документации</w:t>
            </w:r>
          </w:p>
        </w:tc>
        <w:tc>
          <w:tcPr>
            <w:tcW w:w="2847" w:type="dxa"/>
            <w:vAlign w:val="center"/>
          </w:tcPr>
          <w:p w:rsidR="003C4901" w:rsidRPr="00245C75" w:rsidRDefault="003C4901" w:rsidP="003C4901">
            <w:pPr>
              <w:jc w:val="center"/>
              <w:rPr>
                <w:sz w:val="22"/>
                <w:szCs w:val="22"/>
              </w:rPr>
            </w:pPr>
            <w:r w:rsidRPr="00AC0D71">
              <w:rPr>
                <w:sz w:val="22"/>
                <w:szCs w:val="22"/>
              </w:rPr>
              <w:t>ГОСТ 12.4.026-2015</w:t>
            </w:r>
            <w:r w:rsidRPr="00AC0D71">
              <w:rPr>
                <w:sz w:val="22"/>
                <w:szCs w:val="22"/>
              </w:rPr>
              <w:br/>
              <w:t>ГОСТ 34428-2018</w:t>
            </w:r>
          </w:p>
        </w:tc>
        <w:tc>
          <w:tcPr>
            <w:tcW w:w="1417" w:type="dxa"/>
            <w:vMerge/>
          </w:tcPr>
          <w:p w:rsidR="003C4901" w:rsidRDefault="003C4901" w:rsidP="003C4901"/>
        </w:tc>
        <w:tc>
          <w:tcPr>
            <w:tcW w:w="1275" w:type="dxa"/>
            <w:vMerge/>
          </w:tcPr>
          <w:p w:rsidR="003C4901" w:rsidRPr="00245C75" w:rsidRDefault="003C4901" w:rsidP="003C4901">
            <w:pPr>
              <w:jc w:val="center"/>
            </w:pPr>
          </w:p>
        </w:tc>
        <w:tc>
          <w:tcPr>
            <w:tcW w:w="1277" w:type="dxa"/>
            <w:vMerge/>
            <w:vAlign w:val="center"/>
          </w:tcPr>
          <w:p w:rsidR="003C4901" w:rsidRPr="00245C75" w:rsidRDefault="003C4901" w:rsidP="003C4901">
            <w:pPr>
              <w:jc w:val="center"/>
              <w:rPr>
                <w:sz w:val="22"/>
                <w:szCs w:val="22"/>
              </w:rPr>
            </w:pPr>
          </w:p>
        </w:tc>
        <w:tc>
          <w:tcPr>
            <w:tcW w:w="2835" w:type="dxa"/>
            <w:vMerge/>
            <w:noWrap/>
          </w:tcPr>
          <w:p w:rsidR="003C4901" w:rsidRPr="00245C75" w:rsidRDefault="003C4901" w:rsidP="003C4901">
            <w:pPr>
              <w:jc w:val="center"/>
              <w:rPr>
                <w:sz w:val="22"/>
                <w:szCs w:val="22"/>
              </w:rPr>
            </w:pPr>
          </w:p>
        </w:tc>
      </w:tr>
      <w:tr w:rsidR="003C4901" w:rsidRPr="00245C75" w:rsidTr="003C4901">
        <w:trPr>
          <w:trHeight w:val="400"/>
        </w:trPr>
        <w:tc>
          <w:tcPr>
            <w:tcW w:w="553" w:type="dxa"/>
            <w:vMerge w:val="restart"/>
            <w:shd w:val="clear" w:color="auto" w:fill="auto"/>
          </w:tcPr>
          <w:p w:rsidR="003C4901" w:rsidRPr="00245C75" w:rsidRDefault="003C4901" w:rsidP="003C4901">
            <w:pPr>
              <w:jc w:val="center"/>
              <w:rPr>
                <w:sz w:val="22"/>
                <w:szCs w:val="22"/>
              </w:rPr>
            </w:pPr>
            <w:r>
              <w:rPr>
                <w:sz w:val="22"/>
                <w:szCs w:val="22"/>
              </w:rPr>
              <w:t>4</w:t>
            </w:r>
          </w:p>
        </w:tc>
        <w:tc>
          <w:tcPr>
            <w:tcW w:w="1893" w:type="dxa"/>
            <w:vMerge w:val="restart"/>
          </w:tcPr>
          <w:p w:rsidR="003C4901" w:rsidRDefault="003C4901" w:rsidP="003C4901">
            <w:pPr>
              <w:jc w:val="center"/>
            </w:pPr>
            <w:r w:rsidRPr="00245C75">
              <w:rPr>
                <w:sz w:val="22"/>
                <w:szCs w:val="22"/>
              </w:rPr>
              <w:t>Знак «Направление к эвакуационному выходу по лестнице вниз налево»</w:t>
            </w:r>
          </w:p>
          <w:p w:rsidR="003C4901" w:rsidRDefault="003C4901" w:rsidP="003C4901">
            <w:pPr>
              <w:jc w:val="center"/>
            </w:pPr>
          </w:p>
          <w:p w:rsidR="003C4901" w:rsidRPr="00245C75" w:rsidRDefault="003C4901" w:rsidP="003C4901">
            <w:pPr>
              <w:jc w:val="center"/>
              <w:rPr>
                <w:sz w:val="22"/>
                <w:szCs w:val="22"/>
              </w:rPr>
            </w:pPr>
            <w:r w:rsidRPr="00245C75">
              <w:rPr>
                <w:sz w:val="22"/>
                <w:szCs w:val="22"/>
              </w:rPr>
              <w:t xml:space="preserve">32.99.53.190- </w:t>
            </w:r>
            <w:r>
              <w:rPr>
                <w:sz w:val="22"/>
                <w:szCs w:val="22"/>
              </w:rPr>
              <w:t>М</w:t>
            </w:r>
            <w:r w:rsidRPr="00245C75">
              <w:rPr>
                <w:sz w:val="22"/>
                <w:szCs w:val="22"/>
              </w:rPr>
              <w:t>одели, макеты и аналогичные изделия демонстрационные прочие</w:t>
            </w:r>
          </w:p>
          <w:p w:rsidR="003C4901" w:rsidRPr="00245C75" w:rsidRDefault="003C4901" w:rsidP="003C4901">
            <w:pPr>
              <w:jc w:val="center"/>
              <w:rPr>
                <w:sz w:val="22"/>
                <w:szCs w:val="22"/>
              </w:rPr>
            </w:pPr>
          </w:p>
          <w:p w:rsidR="003C4901" w:rsidRPr="00245C75" w:rsidRDefault="003C4901" w:rsidP="003C4901">
            <w:pPr>
              <w:jc w:val="center"/>
              <w:rPr>
                <w:sz w:val="22"/>
                <w:szCs w:val="22"/>
              </w:rPr>
            </w:pPr>
            <w:r>
              <w:rPr>
                <w:noProof/>
                <w:sz w:val="22"/>
                <w:szCs w:val="22"/>
              </w:rPr>
              <w:drawing>
                <wp:inline distT="0" distB="0" distL="0" distR="0" wp14:anchorId="40274209" wp14:editId="3D1D2099">
                  <wp:extent cx="835025" cy="822960"/>
                  <wp:effectExtent l="0" t="0" r="3175"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35025" cy="822960"/>
                          </a:xfrm>
                          <a:prstGeom prst="rect">
                            <a:avLst/>
                          </a:prstGeom>
                          <a:noFill/>
                        </pic:spPr>
                      </pic:pic>
                    </a:graphicData>
                  </a:graphic>
                </wp:inline>
              </w:drawing>
            </w:r>
          </w:p>
          <w:p w:rsidR="003C4901" w:rsidRPr="00245C75" w:rsidRDefault="003C4901" w:rsidP="003C4901">
            <w:pPr>
              <w:jc w:val="center"/>
              <w:rPr>
                <w:sz w:val="22"/>
                <w:szCs w:val="22"/>
              </w:rPr>
            </w:pPr>
          </w:p>
        </w:tc>
        <w:tc>
          <w:tcPr>
            <w:tcW w:w="1223" w:type="dxa"/>
            <w:vMerge w:val="restart"/>
          </w:tcPr>
          <w:p w:rsidR="003C4901" w:rsidRPr="00245C75" w:rsidRDefault="003C4901" w:rsidP="003C4901">
            <w:pPr>
              <w:ind w:left="5"/>
              <w:jc w:val="center"/>
              <w:rPr>
                <w:sz w:val="22"/>
                <w:szCs w:val="22"/>
              </w:rPr>
            </w:pPr>
          </w:p>
          <w:p w:rsidR="003C4901" w:rsidRPr="00245C75" w:rsidRDefault="003C4901" w:rsidP="003C4901">
            <w:pPr>
              <w:ind w:left="5"/>
              <w:jc w:val="center"/>
              <w:rPr>
                <w:sz w:val="22"/>
                <w:szCs w:val="22"/>
              </w:rPr>
            </w:pPr>
          </w:p>
        </w:tc>
        <w:tc>
          <w:tcPr>
            <w:tcW w:w="2126" w:type="dxa"/>
            <w:shd w:val="clear" w:color="auto" w:fill="auto"/>
            <w:vAlign w:val="center"/>
          </w:tcPr>
          <w:p w:rsidR="003C4901" w:rsidRPr="00245C75" w:rsidRDefault="003C4901" w:rsidP="003C4901">
            <w:pPr>
              <w:rPr>
                <w:sz w:val="22"/>
                <w:szCs w:val="22"/>
              </w:rPr>
            </w:pPr>
            <w:r w:rsidRPr="00245C75">
              <w:rPr>
                <w:sz w:val="22"/>
                <w:szCs w:val="22"/>
              </w:rPr>
              <w:t>Единица измерения</w:t>
            </w:r>
          </w:p>
        </w:tc>
        <w:tc>
          <w:tcPr>
            <w:tcW w:w="2847" w:type="dxa"/>
            <w:shd w:val="clear" w:color="auto" w:fill="auto"/>
            <w:vAlign w:val="center"/>
          </w:tcPr>
          <w:p w:rsidR="003C4901" w:rsidRPr="00245C75" w:rsidRDefault="003C4901" w:rsidP="003C4901">
            <w:pPr>
              <w:jc w:val="center"/>
              <w:rPr>
                <w:sz w:val="22"/>
                <w:szCs w:val="22"/>
              </w:rPr>
            </w:pPr>
            <w:r w:rsidRPr="00245C75">
              <w:rPr>
                <w:sz w:val="22"/>
                <w:szCs w:val="22"/>
              </w:rPr>
              <w:t>штука</w:t>
            </w:r>
          </w:p>
        </w:tc>
        <w:tc>
          <w:tcPr>
            <w:tcW w:w="1417" w:type="dxa"/>
            <w:vMerge w:val="restart"/>
            <w:vAlign w:val="center"/>
          </w:tcPr>
          <w:p w:rsidR="003C4901" w:rsidRPr="00245C75" w:rsidRDefault="003C4901" w:rsidP="003C4901">
            <w:pPr>
              <w:jc w:val="center"/>
            </w:pPr>
            <w:r>
              <w:t>Штука</w:t>
            </w:r>
          </w:p>
        </w:tc>
        <w:tc>
          <w:tcPr>
            <w:tcW w:w="1275" w:type="dxa"/>
            <w:vMerge w:val="restart"/>
            <w:vAlign w:val="center"/>
          </w:tcPr>
          <w:p w:rsidR="003C4901" w:rsidRPr="00245C75" w:rsidRDefault="003C4901" w:rsidP="003C4901">
            <w:pPr>
              <w:jc w:val="center"/>
            </w:pPr>
            <w:r>
              <w:t>40</w:t>
            </w:r>
          </w:p>
        </w:tc>
        <w:tc>
          <w:tcPr>
            <w:tcW w:w="1277" w:type="dxa"/>
            <w:vMerge w:val="restart"/>
            <w:vAlign w:val="center"/>
          </w:tcPr>
          <w:p w:rsidR="003C4901" w:rsidRPr="00245C75" w:rsidRDefault="003C4901" w:rsidP="003C4901">
            <w:pPr>
              <w:spacing w:after="160" w:line="259" w:lineRule="auto"/>
              <w:jc w:val="center"/>
              <w:rPr>
                <w:sz w:val="22"/>
                <w:szCs w:val="22"/>
              </w:rPr>
            </w:pPr>
          </w:p>
        </w:tc>
        <w:tc>
          <w:tcPr>
            <w:tcW w:w="2835" w:type="dxa"/>
            <w:vMerge w:val="restart"/>
            <w:noWrap/>
            <w:vAlign w:val="center"/>
          </w:tcPr>
          <w:p w:rsidR="003C4901" w:rsidRPr="00245C75" w:rsidRDefault="003C4901" w:rsidP="003C4901">
            <w:pPr>
              <w:jc w:val="center"/>
              <w:rPr>
                <w:sz w:val="22"/>
                <w:szCs w:val="22"/>
              </w:rPr>
            </w:pPr>
          </w:p>
        </w:tc>
      </w:tr>
      <w:tr w:rsidR="003C4901" w:rsidRPr="00245C75" w:rsidTr="003C4901">
        <w:trPr>
          <w:trHeight w:val="548"/>
        </w:trPr>
        <w:tc>
          <w:tcPr>
            <w:tcW w:w="553" w:type="dxa"/>
            <w:vMerge/>
            <w:shd w:val="clear" w:color="auto" w:fill="auto"/>
          </w:tcPr>
          <w:p w:rsidR="003C4901" w:rsidRPr="00245C75" w:rsidRDefault="003C4901" w:rsidP="003C4901">
            <w:pPr>
              <w:jc w:val="center"/>
              <w:rPr>
                <w:sz w:val="22"/>
                <w:szCs w:val="22"/>
              </w:rPr>
            </w:pPr>
          </w:p>
        </w:tc>
        <w:tc>
          <w:tcPr>
            <w:tcW w:w="1893" w:type="dxa"/>
            <w:vMerge/>
          </w:tcPr>
          <w:p w:rsidR="003C4901" w:rsidRPr="00245C75" w:rsidRDefault="003C4901" w:rsidP="003C4901">
            <w:pPr>
              <w:jc w:val="center"/>
              <w:rPr>
                <w:sz w:val="22"/>
                <w:szCs w:val="22"/>
              </w:rPr>
            </w:pPr>
          </w:p>
        </w:tc>
        <w:tc>
          <w:tcPr>
            <w:tcW w:w="1223" w:type="dxa"/>
            <w:vMerge/>
          </w:tcPr>
          <w:p w:rsidR="003C4901" w:rsidRPr="00245C75" w:rsidRDefault="003C4901" w:rsidP="003C4901">
            <w:pPr>
              <w:jc w:val="center"/>
              <w:rPr>
                <w:sz w:val="22"/>
                <w:szCs w:val="22"/>
              </w:rPr>
            </w:pPr>
          </w:p>
        </w:tc>
        <w:tc>
          <w:tcPr>
            <w:tcW w:w="2126" w:type="dxa"/>
            <w:vAlign w:val="center"/>
          </w:tcPr>
          <w:p w:rsidR="003C4901" w:rsidRPr="00245C75" w:rsidRDefault="003C4901" w:rsidP="003C4901">
            <w:pPr>
              <w:rPr>
                <w:sz w:val="22"/>
                <w:szCs w:val="22"/>
              </w:rPr>
            </w:pPr>
            <w:r w:rsidRPr="00245C75">
              <w:rPr>
                <w:sz w:val="22"/>
                <w:szCs w:val="22"/>
              </w:rPr>
              <w:t>Тип</w:t>
            </w:r>
          </w:p>
        </w:tc>
        <w:tc>
          <w:tcPr>
            <w:tcW w:w="2847" w:type="dxa"/>
            <w:vAlign w:val="center"/>
          </w:tcPr>
          <w:p w:rsidR="003C4901" w:rsidRPr="00245C75" w:rsidRDefault="003C4901" w:rsidP="003C4901">
            <w:pPr>
              <w:jc w:val="center"/>
              <w:rPr>
                <w:sz w:val="22"/>
                <w:szCs w:val="22"/>
              </w:rPr>
            </w:pPr>
            <w:r w:rsidRPr="00245C75">
              <w:rPr>
                <w:sz w:val="22"/>
                <w:szCs w:val="22"/>
              </w:rPr>
              <w:t>Знак безопасности</w:t>
            </w:r>
          </w:p>
          <w:p w:rsidR="003C4901" w:rsidRPr="00245C75" w:rsidRDefault="003C4901" w:rsidP="003C4901">
            <w:pPr>
              <w:jc w:val="center"/>
              <w:rPr>
                <w:sz w:val="22"/>
                <w:szCs w:val="22"/>
              </w:rPr>
            </w:pPr>
            <w:r w:rsidRPr="00245C75">
              <w:rPr>
                <w:sz w:val="22"/>
                <w:szCs w:val="22"/>
              </w:rPr>
              <w:t>эвакуационный</w:t>
            </w:r>
          </w:p>
        </w:tc>
        <w:tc>
          <w:tcPr>
            <w:tcW w:w="1417" w:type="dxa"/>
            <w:vMerge/>
          </w:tcPr>
          <w:p w:rsidR="003C4901" w:rsidRDefault="003C4901" w:rsidP="003C4901"/>
        </w:tc>
        <w:tc>
          <w:tcPr>
            <w:tcW w:w="1275" w:type="dxa"/>
            <w:vMerge/>
          </w:tcPr>
          <w:p w:rsidR="003C4901" w:rsidRPr="00245C75" w:rsidRDefault="003C4901" w:rsidP="003C4901">
            <w:pPr>
              <w:jc w:val="center"/>
            </w:pPr>
          </w:p>
        </w:tc>
        <w:tc>
          <w:tcPr>
            <w:tcW w:w="1277" w:type="dxa"/>
            <w:vMerge/>
            <w:vAlign w:val="center"/>
          </w:tcPr>
          <w:p w:rsidR="003C4901" w:rsidRPr="00245C75" w:rsidRDefault="003C4901" w:rsidP="003C4901">
            <w:pPr>
              <w:spacing w:after="160" w:line="259" w:lineRule="auto"/>
              <w:jc w:val="center"/>
              <w:rPr>
                <w:sz w:val="22"/>
                <w:szCs w:val="22"/>
              </w:rPr>
            </w:pPr>
          </w:p>
        </w:tc>
        <w:tc>
          <w:tcPr>
            <w:tcW w:w="2835" w:type="dxa"/>
            <w:vMerge/>
            <w:noWrap/>
          </w:tcPr>
          <w:p w:rsidR="003C4901" w:rsidRPr="00245C75" w:rsidRDefault="003C4901" w:rsidP="003C4901">
            <w:pPr>
              <w:jc w:val="center"/>
              <w:rPr>
                <w:sz w:val="22"/>
                <w:szCs w:val="22"/>
              </w:rPr>
            </w:pPr>
          </w:p>
        </w:tc>
      </w:tr>
      <w:tr w:rsidR="003C4901" w:rsidRPr="00245C75" w:rsidTr="003C4901">
        <w:trPr>
          <w:trHeight w:val="548"/>
        </w:trPr>
        <w:tc>
          <w:tcPr>
            <w:tcW w:w="553" w:type="dxa"/>
            <w:vMerge/>
            <w:shd w:val="clear" w:color="auto" w:fill="auto"/>
          </w:tcPr>
          <w:p w:rsidR="003C4901" w:rsidRPr="00245C75" w:rsidRDefault="003C4901" w:rsidP="003C4901">
            <w:pPr>
              <w:jc w:val="center"/>
              <w:rPr>
                <w:sz w:val="22"/>
                <w:szCs w:val="22"/>
              </w:rPr>
            </w:pPr>
          </w:p>
        </w:tc>
        <w:tc>
          <w:tcPr>
            <w:tcW w:w="1893" w:type="dxa"/>
            <w:vMerge/>
          </w:tcPr>
          <w:p w:rsidR="003C4901" w:rsidRPr="00245C75" w:rsidRDefault="003C4901" w:rsidP="003C4901">
            <w:pPr>
              <w:jc w:val="center"/>
              <w:rPr>
                <w:sz w:val="22"/>
                <w:szCs w:val="22"/>
              </w:rPr>
            </w:pPr>
          </w:p>
        </w:tc>
        <w:tc>
          <w:tcPr>
            <w:tcW w:w="1223" w:type="dxa"/>
            <w:vMerge/>
          </w:tcPr>
          <w:p w:rsidR="003C4901" w:rsidRPr="00245C75" w:rsidRDefault="003C4901" w:rsidP="003C4901">
            <w:pPr>
              <w:jc w:val="center"/>
              <w:rPr>
                <w:sz w:val="22"/>
                <w:szCs w:val="22"/>
              </w:rPr>
            </w:pPr>
          </w:p>
        </w:tc>
        <w:tc>
          <w:tcPr>
            <w:tcW w:w="2126" w:type="dxa"/>
            <w:vAlign w:val="center"/>
          </w:tcPr>
          <w:p w:rsidR="003C4901" w:rsidRPr="00245C75" w:rsidRDefault="003C4901" w:rsidP="003C4901">
            <w:pPr>
              <w:rPr>
                <w:sz w:val="22"/>
                <w:szCs w:val="22"/>
              </w:rPr>
            </w:pPr>
            <w:r w:rsidRPr="00245C75">
              <w:rPr>
                <w:sz w:val="22"/>
                <w:szCs w:val="22"/>
              </w:rPr>
              <w:t>Смысловое значение</w:t>
            </w:r>
          </w:p>
        </w:tc>
        <w:tc>
          <w:tcPr>
            <w:tcW w:w="2847" w:type="dxa"/>
            <w:vAlign w:val="center"/>
          </w:tcPr>
          <w:p w:rsidR="003C4901" w:rsidRPr="00245C75" w:rsidRDefault="003C4901" w:rsidP="003C4901">
            <w:pPr>
              <w:jc w:val="center"/>
              <w:rPr>
                <w:sz w:val="22"/>
                <w:szCs w:val="22"/>
              </w:rPr>
            </w:pPr>
            <w:r w:rsidRPr="00245C75">
              <w:rPr>
                <w:sz w:val="22"/>
                <w:szCs w:val="22"/>
              </w:rPr>
              <w:t>Указ</w:t>
            </w:r>
            <w:r>
              <w:rPr>
                <w:sz w:val="22"/>
                <w:szCs w:val="22"/>
              </w:rPr>
              <w:t>ывает</w:t>
            </w:r>
            <w:r w:rsidRPr="00245C75">
              <w:rPr>
                <w:sz w:val="22"/>
                <w:szCs w:val="22"/>
              </w:rPr>
              <w:t xml:space="preserve"> направлени</w:t>
            </w:r>
            <w:r>
              <w:rPr>
                <w:sz w:val="22"/>
                <w:szCs w:val="22"/>
              </w:rPr>
              <w:t>е</w:t>
            </w:r>
            <w:r w:rsidRPr="00245C75">
              <w:rPr>
                <w:sz w:val="22"/>
                <w:szCs w:val="22"/>
              </w:rPr>
              <w:t xml:space="preserve"> движения</w:t>
            </w:r>
          </w:p>
        </w:tc>
        <w:tc>
          <w:tcPr>
            <w:tcW w:w="1417" w:type="dxa"/>
            <w:vMerge/>
          </w:tcPr>
          <w:p w:rsidR="003C4901" w:rsidRDefault="003C4901" w:rsidP="003C4901"/>
        </w:tc>
        <w:tc>
          <w:tcPr>
            <w:tcW w:w="1275" w:type="dxa"/>
            <w:vMerge/>
          </w:tcPr>
          <w:p w:rsidR="003C4901" w:rsidRPr="00245C75" w:rsidRDefault="003C4901" w:rsidP="003C4901">
            <w:pPr>
              <w:jc w:val="center"/>
            </w:pPr>
          </w:p>
        </w:tc>
        <w:tc>
          <w:tcPr>
            <w:tcW w:w="1277" w:type="dxa"/>
            <w:vMerge/>
            <w:vAlign w:val="center"/>
          </w:tcPr>
          <w:p w:rsidR="003C4901" w:rsidRPr="00245C75" w:rsidRDefault="003C4901" w:rsidP="003C4901">
            <w:pPr>
              <w:spacing w:after="160" w:line="259" w:lineRule="auto"/>
              <w:jc w:val="center"/>
              <w:rPr>
                <w:sz w:val="22"/>
                <w:szCs w:val="22"/>
              </w:rPr>
            </w:pPr>
          </w:p>
        </w:tc>
        <w:tc>
          <w:tcPr>
            <w:tcW w:w="2835" w:type="dxa"/>
            <w:vMerge/>
            <w:noWrap/>
          </w:tcPr>
          <w:p w:rsidR="003C4901" w:rsidRPr="00245C75" w:rsidRDefault="003C4901" w:rsidP="003C4901">
            <w:pPr>
              <w:jc w:val="center"/>
              <w:rPr>
                <w:sz w:val="22"/>
                <w:szCs w:val="22"/>
              </w:rPr>
            </w:pPr>
          </w:p>
        </w:tc>
      </w:tr>
      <w:tr w:rsidR="003C4901" w:rsidRPr="00245C75" w:rsidTr="003C4901">
        <w:trPr>
          <w:trHeight w:val="550"/>
        </w:trPr>
        <w:tc>
          <w:tcPr>
            <w:tcW w:w="553" w:type="dxa"/>
            <w:vMerge/>
            <w:shd w:val="clear" w:color="auto" w:fill="auto"/>
          </w:tcPr>
          <w:p w:rsidR="003C4901" w:rsidRPr="00245C75" w:rsidRDefault="003C4901" w:rsidP="003C4901">
            <w:pPr>
              <w:jc w:val="center"/>
              <w:rPr>
                <w:sz w:val="22"/>
                <w:szCs w:val="22"/>
              </w:rPr>
            </w:pPr>
          </w:p>
        </w:tc>
        <w:tc>
          <w:tcPr>
            <w:tcW w:w="1893" w:type="dxa"/>
            <w:vMerge/>
          </w:tcPr>
          <w:p w:rsidR="003C4901" w:rsidRPr="00245C75" w:rsidRDefault="003C4901" w:rsidP="003C4901">
            <w:pPr>
              <w:jc w:val="center"/>
              <w:rPr>
                <w:sz w:val="22"/>
                <w:szCs w:val="22"/>
              </w:rPr>
            </w:pPr>
          </w:p>
        </w:tc>
        <w:tc>
          <w:tcPr>
            <w:tcW w:w="1223" w:type="dxa"/>
            <w:vMerge/>
          </w:tcPr>
          <w:p w:rsidR="003C4901" w:rsidRPr="00245C75" w:rsidRDefault="003C4901" w:rsidP="003C4901">
            <w:pPr>
              <w:jc w:val="center"/>
              <w:rPr>
                <w:sz w:val="22"/>
                <w:szCs w:val="22"/>
              </w:rPr>
            </w:pPr>
          </w:p>
        </w:tc>
        <w:tc>
          <w:tcPr>
            <w:tcW w:w="2126" w:type="dxa"/>
            <w:vAlign w:val="center"/>
          </w:tcPr>
          <w:p w:rsidR="003C4901" w:rsidRPr="00245C75" w:rsidRDefault="003C4901" w:rsidP="003C4901">
            <w:pPr>
              <w:rPr>
                <w:sz w:val="22"/>
                <w:szCs w:val="22"/>
              </w:rPr>
            </w:pPr>
            <w:r w:rsidRPr="00245C75">
              <w:rPr>
                <w:sz w:val="22"/>
                <w:szCs w:val="22"/>
              </w:rPr>
              <w:t xml:space="preserve">Код знака </w:t>
            </w:r>
            <w:r>
              <w:rPr>
                <w:sz w:val="22"/>
                <w:szCs w:val="22"/>
              </w:rPr>
              <w:t>в соответствии с</w:t>
            </w:r>
            <w:r w:rsidRPr="00245C75">
              <w:rPr>
                <w:sz w:val="22"/>
                <w:szCs w:val="22"/>
              </w:rPr>
              <w:t xml:space="preserve"> ГОСТ 12.4.026-2015</w:t>
            </w:r>
          </w:p>
        </w:tc>
        <w:tc>
          <w:tcPr>
            <w:tcW w:w="2847" w:type="dxa"/>
            <w:vAlign w:val="center"/>
          </w:tcPr>
          <w:p w:rsidR="003C4901" w:rsidRPr="00245C75" w:rsidRDefault="003C4901" w:rsidP="003C4901">
            <w:pPr>
              <w:jc w:val="center"/>
              <w:rPr>
                <w:sz w:val="22"/>
                <w:szCs w:val="22"/>
              </w:rPr>
            </w:pPr>
            <w:r>
              <w:rPr>
                <w:sz w:val="22"/>
                <w:szCs w:val="22"/>
              </w:rPr>
              <w:t>Е 14</w:t>
            </w:r>
          </w:p>
        </w:tc>
        <w:tc>
          <w:tcPr>
            <w:tcW w:w="1417" w:type="dxa"/>
            <w:vMerge/>
          </w:tcPr>
          <w:p w:rsidR="003C4901" w:rsidRDefault="003C4901" w:rsidP="003C4901"/>
        </w:tc>
        <w:tc>
          <w:tcPr>
            <w:tcW w:w="1275" w:type="dxa"/>
            <w:vMerge/>
          </w:tcPr>
          <w:p w:rsidR="003C4901" w:rsidRPr="00245C75" w:rsidRDefault="003C4901" w:rsidP="003C4901">
            <w:pPr>
              <w:jc w:val="center"/>
            </w:pPr>
          </w:p>
        </w:tc>
        <w:tc>
          <w:tcPr>
            <w:tcW w:w="1277" w:type="dxa"/>
            <w:vMerge/>
            <w:vAlign w:val="center"/>
          </w:tcPr>
          <w:p w:rsidR="003C4901" w:rsidRPr="00245C75" w:rsidRDefault="003C4901" w:rsidP="003C4901">
            <w:pPr>
              <w:spacing w:after="160" w:line="259" w:lineRule="auto"/>
              <w:jc w:val="center"/>
              <w:rPr>
                <w:sz w:val="22"/>
                <w:szCs w:val="22"/>
              </w:rPr>
            </w:pPr>
          </w:p>
        </w:tc>
        <w:tc>
          <w:tcPr>
            <w:tcW w:w="2835" w:type="dxa"/>
            <w:vMerge/>
            <w:noWrap/>
          </w:tcPr>
          <w:p w:rsidR="003C4901" w:rsidRPr="00245C75" w:rsidRDefault="003C4901" w:rsidP="003C4901">
            <w:pPr>
              <w:jc w:val="center"/>
              <w:rPr>
                <w:sz w:val="22"/>
                <w:szCs w:val="22"/>
              </w:rPr>
            </w:pPr>
          </w:p>
        </w:tc>
      </w:tr>
      <w:tr w:rsidR="003C4901" w:rsidRPr="00245C75" w:rsidTr="003C4901">
        <w:trPr>
          <w:trHeight w:val="760"/>
        </w:trPr>
        <w:tc>
          <w:tcPr>
            <w:tcW w:w="553" w:type="dxa"/>
            <w:vMerge/>
            <w:shd w:val="clear" w:color="auto" w:fill="auto"/>
          </w:tcPr>
          <w:p w:rsidR="003C4901" w:rsidRPr="00245C75" w:rsidRDefault="003C4901" w:rsidP="003C4901">
            <w:pPr>
              <w:jc w:val="center"/>
              <w:rPr>
                <w:sz w:val="22"/>
                <w:szCs w:val="22"/>
              </w:rPr>
            </w:pPr>
          </w:p>
        </w:tc>
        <w:tc>
          <w:tcPr>
            <w:tcW w:w="1893" w:type="dxa"/>
            <w:vMerge/>
          </w:tcPr>
          <w:p w:rsidR="003C4901" w:rsidRPr="00245C75" w:rsidRDefault="003C4901" w:rsidP="003C4901">
            <w:pPr>
              <w:jc w:val="center"/>
              <w:rPr>
                <w:sz w:val="22"/>
                <w:szCs w:val="22"/>
              </w:rPr>
            </w:pPr>
          </w:p>
        </w:tc>
        <w:tc>
          <w:tcPr>
            <w:tcW w:w="1223" w:type="dxa"/>
            <w:vMerge/>
          </w:tcPr>
          <w:p w:rsidR="003C4901" w:rsidRPr="00245C75" w:rsidRDefault="003C4901" w:rsidP="003C4901">
            <w:pPr>
              <w:jc w:val="center"/>
              <w:rPr>
                <w:sz w:val="22"/>
                <w:szCs w:val="22"/>
              </w:rPr>
            </w:pPr>
          </w:p>
        </w:tc>
        <w:tc>
          <w:tcPr>
            <w:tcW w:w="2126" w:type="dxa"/>
            <w:vAlign w:val="center"/>
          </w:tcPr>
          <w:p w:rsidR="003C4901" w:rsidRPr="00245C75" w:rsidRDefault="003C4901" w:rsidP="003C4901">
            <w:pPr>
              <w:rPr>
                <w:rFonts w:eastAsia="Calibri"/>
                <w:bCs/>
                <w:sz w:val="22"/>
                <w:szCs w:val="22"/>
              </w:rPr>
            </w:pPr>
            <w:r w:rsidRPr="00245C75">
              <w:rPr>
                <w:rFonts w:eastAsia="Calibri"/>
                <w:bCs/>
                <w:sz w:val="22"/>
                <w:szCs w:val="22"/>
              </w:rPr>
              <w:t>Материал</w:t>
            </w:r>
          </w:p>
        </w:tc>
        <w:tc>
          <w:tcPr>
            <w:tcW w:w="2847" w:type="dxa"/>
            <w:vAlign w:val="center"/>
          </w:tcPr>
          <w:p w:rsidR="003C4901" w:rsidRPr="00245C75" w:rsidRDefault="003C4901" w:rsidP="003C4901">
            <w:pPr>
              <w:jc w:val="center"/>
              <w:rPr>
                <w:bCs/>
                <w:sz w:val="22"/>
                <w:szCs w:val="22"/>
              </w:rPr>
            </w:pPr>
            <w:r w:rsidRPr="00245C75">
              <w:rPr>
                <w:bCs/>
                <w:sz w:val="22"/>
                <w:szCs w:val="22"/>
              </w:rPr>
              <w:t>Фотолюминесцентная самоклеящаяся пленка</w:t>
            </w:r>
          </w:p>
        </w:tc>
        <w:tc>
          <w:tcPr>
            <w:tcW w:w="1417" w:type="dxa"/>
            <w:vMerge/>
          </w:tcPr>
          <w:p w:rsidR="003C4901" w:rsidRPr="00B404AF" w:rsidRDefault="003C4901" w:rsidP="003C4901">
            <w:pPr>
              <w:rPr>
                <w:sz w:val="22"/>
                <w:szCs w:val="22"/>
              </w:rPr>
            </w:pPr>
          </w:p>
        </w:tc>
        <w:tc>
          <w:tcPr>
            <w:tcW w:w="1275" w:type="dxa"/>
            <w:vMerge/>
          </w:tcPr>
          <w:p w:rsidR="003C4901" w:rsidRDefault="003C4901" w:rsidP="003C4901">
            <w:pPr>
              <w:jc w:val="center"/>
            </w:pPr>
          </w:p>
        </w:tc>
        <w:tc>
          <w:tcPr>
            <w:tcW w:w="1277" w:type="dxa"/>
            <w:vMerge/>
            <w:vAlign w:val="center"/>
          </w:tcPr>
          <w:p w:rsidR="003C4901" w:rsidRDefault="003C4901" w:rsidP="003C4901">
            <w:pPr>
              <w:spacing w:after="160" w:line="259" w:lineRule="auto"/>
              <w:jc w:val="center"/>
              <w:rPr>
                <w:sz w:val="22"/>
                <w:szCs w:val="22"/>
              </w:rPr>
            </w:pPr>
          </w:p>
        </w:tc>
        <w:tc>
          <w:tcPr>
            <w:tcW w:w="2835" w:type="dxa"/>
            <w:vMerge/>
            <w:noWrap/>
          </w:tcPr>
          <w:p w:rsidR="003C4901" w:rsidRPr="00245C75" w:rsidRDefault="003C4901" w:rsidP="003C4901">
            <w:pPr>
              <w:jc w:val="center"/>
              <w:rPr>
                <w:sz w:val="22"/>
                <w:szCs w:val="22"/>
              </w:rPr>
            </w:pPr>
          </w:p>
        </w:tc>
      </w:tr>
      <w:tr w:rsidR="003C4901" w:rsidRPr="00245C75" w:rsidTr="003C4901">
        <w:trPr>
          <w:trHeight w:val="760"/>
        </w:trPr>
        <w:tc>
          <w:tcPr>
            <w:tcW w:w="553" w:type="dxa"/>
            <w:vMerge/>
            <w:shd w:val="clear" w:color="auto" w:fill="auto"/>
          </w:tcPr>
          <w:p w:rsidR="003C4901" w:rsidRPr="00245C75" w:rsidRDefault="003C4901" w:rsidP="003C4901">
            <w:pPr>
              <w:jc w:val="center"/>
              <w:rPr>
                <w:sz w:val="22"/>
                <w:szCs w:val="22"/>
              </w:rPr>
            </w:pPr>
          </w:p>
        </w:tc>
        <w:tc>
          <w:tcPr>
            <w:tcW w:w="1893" w:type="dxa"/>
            <w:vMerge/>
          </w:tcPr>
          <w:p w:rsidR="003C4901" w:rsidRPr="00245C75" w:rsidRDefault="003C4901" w:rsidP="003C4901">
            <w:pPr>
              <w:jc w:val="center"/>
              <w:rPr>
                <w:sz w:val="22"/>
                <w:szCs w:val="22"/>
              </w:rPr>
            </w:pPr>
          </w:p>
        </w:tc>
        <w:tc>
          <w:tcPr>
            <w:tcW w:w="1223" w:type="dxa"/>
            <w:vMerge/>
          </w:tcPr>
          <w:p w:rsidR="003C4901" w:rsidRPr="00245C75" w:rsidRDefault="003C4901" w:rsidP="003C4901">
            <w:pPr>
              <w:jc w:val="center"/>
              <w:rPr>
                <w:sz w:val="22"/>
                <w:szCs w:val="22"/>
              </w:rPr>
            </w:pPr>
          </w:p>
        </w:tc>
        <w:tc>
          <w:tcPr>
            <w:tcW w:w="2126" w:type="dxa"/>
            <w:vAlign w:val="center"/>
          </w:tcPr>
          <w:p w:rsidR="003C4901" w:rsidRPr="00245C75" w:rsidRDefault="003C4901" w:rsidP="003C4901">
            <w:pPr>
              <w:rPr>
                <w:rFonts w:eastAsia="Calibri"/>
                <w:bCs/>
                <w:sz w:val="22"/>
                <w:szCs w:val="22"/>
              </w:rPr>
            </w:pPr>
            <w:r>
              <w:rPr>
                <w:rFonts w:eastAsia="Calibri"/>
                <w:bCs/>
                <w:sz w:val="22"/>
                <w:szCs w:val="22"/>
              </w:rPr>
              <w:t>Сигнальный цвет</w:t>
            </w:r>
          </w:p>
        </w:tc>
        <w:tc>
          <w:tcPr>
            <w:tcW w:w="2847" w:type="dxa"/>
            <w:vAlign w:val="center"/>
          </w:tcPr>
          <w:p w:rsidR="003C4901" w:rsidRPr="00245C75" w:rsidRDefault="003C4901" w:rsidP="003C4901">
            <w:pPr>
              <w:jc w:val="center"/>
              <w:rPr>
                <w:sz w:val="22"/>
                <w:szCs w:val="22"/>
              </w:rPr>
            </w:pPr>
            <w:r>
              <w:rPr>
                <w:sz w:val="22"/>
                <w:szCs w:val="22"/>
              </w:rPr>
              <w:t xml:space="preserve"> Белый</w:t>
            </w:r>
          </w:p>
        </w:tc>
        <w:tc>
          <w:tcPr>
            <w:tcW w:w="1417" w:type="dxa"/>
            <w:vMerge/>
          </w:tcPr>
          <w:p w:rsidR="003C4901" w:rsidRPr="00B404AF" w:rsidRDefault="003C4901" w:rsidP="003C4901">
            <w:pPr>
              <w:rPr>
                <w:sz w:val="22"/>
                <w:szCs w:val="22"/>
              </w:rPr>
            </w:pPr>
          </w:p>
        </w:tc>
        <w:tc>
          <w:tcPr>
            <w:tcW w:w="1275" w:type="dxa"/>
            <w:vMerge/>
          </w:tcPr>
          <w:p w:rsidR="003C4901" w:rsidRDefault="003C4901" w:rsidP="003C4901">
            <w:pPr>
              <w:jc w:val="center"/>
            </w:pPr>
          </w:p>
        </w:tc>
        <w:tc>
          <w:tcPr>
            <w:tcW w:w="1277" w:type="dxa"/>
            <w:vMerge/>
            <w:vAlign w:val="center"/>
          </w:tcPr>
          <w:p w:rsidR="003C4901" w:rsidRDefault="003C4901" w:rsidP="003C4901">
            <w:pPr>
              <w:spacing w:after="160" w:line="259" w:lineRule="auto"/>
              <w:jc w:val="center"/>
              <w:rPr>
                <w:sz w:val="22"/>
                <w:szCs w:val="22"/>
              </w:rPr>
            </w:pPr>
          </w:p>
        </w:tc>
        <w:tc>
          <w:tcPr>
            <w:tcW w:w="2835" w:type="dxa"/>
            <w:vMerge/>
            <w:noWrap/>
          </w:tcPr>
          <w:p w:rsidR="003C4901" w:rsidRPr="00245C75" w:rsidRDefault="003C4901" w:rsidP="003C4901">
            <w:pPr>
              <w:jc w:val="center"/>
              <w:rPr>
                <w:sz w:val="22"/>
                <w:szCs w:val="22"/>
              </w:rPr>
            </w:pPr>
          </w:p>
        </w:tc>
      </w:tr>
      <w:tr w:rsidR="003C4901" w:rsidRPr="00245C75" w:rsidTr="003C4901">
        <w:trPr>
          <w:trHeight w:val="760"/>
        </w:trPr>
        <w:tc>
          <w:tcPr>
            <w:tcW w:w="553" w:type="dxa"/>
            <w:vMerge/>
            <w:shd w:val="clear" w:color="auto" w:fill="auto"/>
          </w:tcPr>
          <w:p w:rsidR="003C4901" w:rsidRPr="00245C75" w:rsidRDefault="003C4901" w:rsidP="003C4901">
            <w:pPr>
              <w:jc w:val="center"/>
              <w:rPr>
                <w:sz w:val="22"/>
                <w:szCs w:val="22"/>
              </w:rPr>
            </w:pPr>
          </w:p>
        </w:tc>
        <w:tc>
          <w:tcPr>
            <w:tcW w:w="1893" w:type="dxa"/>
            <w:vMerge/>
          </w:tcPr>
          <w:p w:rsidR="003C4901" w:rsidRPr="00245C75" w:rsidRDefault="003C4901" w:rsidP="003C4901">
            <w:pPr>
              <w:jc w:val="center"/>
              <w:rPr>
                <w:sz w:val="22"/>
                <w:szCs w:val="22"/>
              </w:rPr>
            </w:pPr>
          </w:p>
        </w:tc>
        <w:tc>
          <w:tcPr>
            <w:tcW w:w="1223" w:type="dxa"/>
            <w:vMerge/>
          </w:tcPr>
          <w:p w:rsidR="003C4901" w:rsidRPr="00245C75" w:rsidRDefault="003C4901" w:rsidP="003C4901">
            <w:pPr>
              <w:jc w:val="center"/>
              <w:rPr>
                <w:sz w:val="22"/>
                <w:szCs w:val="22"/>
              </w:rPr>
            </w:pPr>
          </w:p>
        </w:tc>
        <w:tc>
          <w:tcPr>
            <w:tcW w:w="2126" w:type="dxa"/>
            <w:vAlign w:val="center"/>
          </w:tcPr>
          <w:p w:rsidR="003C4901" w:rsidRPr="00245C75" w:rsidRDefault="003C4901" w:rsidP="003C4901">
            <w:pPr>
              <w:rPr>
                <w:sz w:val="22"/>
                <w:szCs w:val="22"/>
              </w:rPr>
            </w:pPr>
            <w:r>
              <w:rPr>
                <w:sz w:val="22"/>
                <w:szCs w:val="22"/>
              </w:rPr>
              <w:t>Цвет фона</w:t>
            </w:r>
          </w:p>
        </w:tc>
        <w:tc>
          <w:tcPr>
            <w:tcW w:w="2847" w:type="dxa"/>
            <w:vAlign w:val="center"/>
          </w:tcPr>
          <w:p w:rsidR="003C4901" w:rsidRPr="00245C75" w:rsidRDefault="003C4901" w:rsidP="003C4901">
            <w:pPr>
              <w:jc w:val="center"/>
              <w:rPr>
                <w:sz w:val="22"/>
                <w:szCs w:val="22"/>
              </w:rPr>
            </w:pPr>
            <w:r>
              <w:rPr>
                <w:sz w:val="22"/>
                <w:szCs w:val="22"/>
              </w:rPr>
              <w:t>Зеленый</w:t>
            </w:r>
          </w:p>
        </w:tc>
        <w:tc>
          <w:tcPr>
            <w:tcW w:w="1417" w:type="dxa"/>
            <w:vMerge/>
          </w:tcPr>
          <w:p w:rsidR="003C4901" w:rsidRPr="00B404AF" w:rsidRDefault="003C4901" w:rsidP="003C4901">
            <w:pPr>
              <w:rPr>
                <w:sz w:val="22"/>
                <w:szCs w:val="22"/>
              </w:rPr>
            </w:pPr>
          </w:p>
        </w:tc>
        <w:tc>
          <w:tcPr>
            <w:tcW w:w="1275" w:type="dxa"/>
            <w:vMerge/>
          </w:tcPr>
          <w:p w:rsidR="003C4901" w:rsidRDefault="003C4901" w:rsidP="003C4901">
            <w:pPr>
              <w:jc w:val="center"/>
            </w:pPr>
          </w:p>
        </w:tc>
        <w:tc>
          <w:tcPr>
            <w:tcW w:w="1277" w:type="dxa"/>
            <w:vMerge/>
            <w:vAlign w:val="center"/>
          </w:tcPr>
          <w:p w:rsidR="003C4901" w:rsidRDefault="003C4901" w:rsidP="003C4901">
            <w:pPr>
              <w:spacing w:after="160" w:line="259" w:lineRule="auto"/>
              <w:jc w:val="center"/>
              <w:rPr>
                <w:sz w:val="22"/>
                <w:szCs w:val="22"/>
              </w:rPr>
            </w:pPr>
          </w:p>
        </w:tc>
        <w:tc>
          <w:tcPr>
            <w:tcW w:w="2835" w:type="dxa"/>
            <w:vMerge/>
            <w:noWrap/>
          </w:tcPr>
          <w:p w:rsidR="003C4901" w:rsidRPr="00245C75" w:rsidRDefault="003C4901" w:rsidP="003C4901">
            <w:pPr>
              <w:jc w:val="center"/>
              <w:rPr>
                <w:sz w:val="22"/>
                <w:szCs w:val="22"/>
              </w:rPr>
            </w:pPr>
          </w:p>
        </w:tc>
      </w:tr>
      <w:tr w:rsidR="003C4901" w:rsidRPr="00245C75" w:rsidTr="003C4901">
        <w:trPr>
          <w:trHeight w:val="760"/>
        </w:trPr>
        <w:tc>
          <w:tcPr>
            <w:tcW w:w="553" w:type="dxa"/>
            <w:vMerge/>
            <w:shd w:val="clear" w:color="auto" w:fill="auto"/>
          </w:tcPr>
          <w:p w:rsidR="003C4901" w:rsidRPr="00245C75" w:rsidRDefault="003C4901" w:rsidP="003C4901">
            <w:pPr>
              <w:jc w:val="center"/>
              <w:rPr>
                <w:sz w:val="22"/>
                <w:szCs w:val="22"/>
              </w:rPr>
            </w:pPr>
          </w:p>
        </w:tc>
        <w:tc>
          <w:tcPr>
            <w:tcW w:w="1893" w:type="dxa"/>
            <w:vMerge/>
          </w:tcPr>
          <w:p w:rsidR="003C4901" w:rsidRPr="00245C75" w:rsidRDefault="003C4901" w:rsidP="003C4901">
            <w:pPr>
              <w:jc w:val="center"/>
              <w:rPr>
                <w:sz w:val="22"/>
                <w:szCs w:val="22"/>
              </w:rPr>
            </w:pPr>
          </w:p>
        </w:tc>
        <w:tc>
          <w:tcPr>
            <w:tcW w:w="1223" w:type="dxa"/>
            <w:vMerge/>
          </w:tcPr>
          <w:p w:rsidR="003C4901" w:rsidRPr="00245C75" w:rsidRDefault="003C4901" w:rsidP="003C4901">
            <w:pPr>
              <w:jc w:val="center"/>
              <w:rPr>
                <w:sz w:val="22"/>
                <w:szCs w:val="22"/>
              </w:rPr>
            </w:pPr>
          </w:p>
        </w:tc>
        <w:tc>
          <w:tcPr>
            <w:tcW w:w="2126" w:type="dxa"/>
            <w:vAlign w:val="center"/>
          </w:tcPr>
          <w:p w:rsidR="003C4901" w:rsidRPr="00245C75" w:rsidRDefault="003C4901" w:rsidP="003C4901">
            <w:pPr>
              <w:rPr>
                <w:sz w:val="22"/>
                <w:szCs w:val="22"/>
              </w:rPr>
            </w:pPr>
            <w:r w:rsidRPr="00245C75">
              <w:rPr>
                <w:sz w:val="22"/>
                <w:szCs w:val="22"/>
              </w:rPr>
              <w:t>Длина знака</w:t>
            </w:r>
            <w:r>
              <w:t>, мм</w:t>
            </w:r>
          </w:p>
        </w:tc>
        <w:tc>
          <w:tcPr>
            <w:tcW w:w="2847" w:type="dxa"/>
            <w:vAlign w:val="center"/>
          </w:tcPr>
          <w:p w:rsidR="003C4901" w:rsidRPr="00245C75" w:rsidRDefault="003C4901" w:rsidP="003C4901">
            <w:pPr>
              <w:jc w:val="center"/>
              <w:rPr>
                <w:sz w:val="22"/>
                <w:szCs w:val="22"/>
              </w:rPr>
            </w:pPr>
            <w:r w:rsidRPr="00245C75">
              <w:rPr>
                <w:sz w:val="22"/>
                <w:szCs w:val="22"/>
              </w:rPr>
              <w:t>200</w:t>
            </w:r>
          </w:p>
        </w:tc>
        <w:tc>
          <w:tcPr>
            <w:tcW w:w="1417" w:type="dxa"/>
            <w:vMerge/>
          </w:tcPr>
          <w:p w:rsidR="003C4901" w:rsidRDefault="003C4901" w:rsidP="003C4901"/>
        </w:tc>
        <w:tc>
          <w:tcPr>
            <w:tcW w:w="1275" w:type="dxa"/>
            <w:vMerge/>
          </w:tcPr>
          <w:p w:rsidR="003C4901" w:rsidRDefault="003C4901" w:rsidP="003C4901">
            <w:pPr>
              <w:jc w:val="center"/>
            </w:pPr>
          </w:p>
        </w:tc>
        <w:tc>
          <w:tcPr>
            <w:tcW w:w="1277" w:type="dxa"/>
            <w:vMerge/>
            <w:vAlign w:val="center"/>
          </w:tcPr>
          <w:p w:rsidR="003C4901" w:rsidRPr="00245C75" w:rsidRDefault="003C4901" w:rsidP="003C4901">
            <w:pPr>
              <w:spacing w:after="160" w:line="259" w:lineRule="auto"/>
              <w:jc w:val="center"/>
              <w:rPr>
                <w:sz w:val="22"/>
                <w:szCs w:val="22"/>
              </w:rPr>
            </w:pPr>
          </w:p>
        </w:tc>
        <w:tc>
          <w:tcPr>
            <w:tcW w:w="2835" w:type="dxa"/>
            <w:vMerge/>
            <w:noWrap/>
          </w:tcPr>
          <w:p w:rsidR="003C4901" w:rsidRPr="00245C75" w:rsidRDefault="003C4901" w:rsidP="003C4901">
            <w:pPr>
              <w:jc w:val="center"/>
              <w:rPr>
                <w:sz w:val="22"/>
                <w:szCs w:val="22"/>
              </w:rPr>
            </w:pPr>
          </w:p>
        </w:tc>
      </w:tr>
      <w:tr w:rsidR="003C4901" w:rsidRPr="00245C75" w:rsidTr="003C4901">
        <w:trPr>
          <w:trHeight w:val="446"/>
        </w:trPr>
        <w:tc>
          <w:tcPr>
            <w:tcW w:w="553" w:type="dxa"/>
            <w:vMerge/>
            <w:shd w:val="clear" w:color="auto" w:fill="auto"/>
          </w:tcPr>
          <w:p w:rsidR="003C4901" w:rsidRPr="00245C75" w:rsidRDefault="003C4901" w:rsidP="003C4901">
            <w:pPr>
              <w:jc w:val="center"/>
              <w:rPr>
                <w:sz w:val="22"/>
                <w:szCs w:val="22"/>
              </w:rPr>
            </w:pPr>
          </w:p>
        </w:tc>
        <w:tc>
          <w:tcPr>
            <w:tcW w:w="1893" w:type="dxa"/>
            <w:vMerge/>
          </w:tcPr>
          <w:p w:rsidR="003C4901" w:rsidRPr="00245C75" w:rsidRDefault="003C4901" w:rsidP="003C4901">
            <w:pPr>
              <w:jc w:val="center"/>
              <w:rPr>
                <w:sz w:val="22"/>
                <w:szCs w:val="22"/>
              </w:rPr>
            </w:pPr>
          </w:p>
        </w:tc>
        <w:tc>
          <w:tcPr>
            <w:tcW w:w="1223" w:type="dxa"/>
            <w:vMerge/>
          </w:tcPr>
          <w:p w:rsidR="003C4901" w:rsidRPr="00245C75" w:rsidRDefault="003C4901" w:rsidP="003C4901">
            <w:pPr>
              <w:jc w:val="center"/>
              <w:rPr>
                <w:sz w:val="22"/>
                <w:szCs w:val="22"/>
              </w:rPr>
            </w:pPr>
          </w:p>
        </w:tc>
        <w:tc>
          <w:tcPr>
            <w:tcW w:w="2126" w:type="dxa"/>
            <w:vAlign w:val="center"/>
          </w:tcPr>
          <w:p w:rsidR="003C4901" w:rsidRPr="00245C75" w:rsidRDefault="003C4901" w:rsidP="003C4901">
            <w:pPr>
              <w:rPr>
                <w:sz w:val="22"/>
                <w:szCs w:val="22"/>
              </w:rPr>
            </w:pPr>
            <w:r w:rsidRPr="00245C75">
              <w:rPr>
                <w:sz w:val="22"/>
                <w:szCs w:val="22"/>
              </w:rPr>
              <w:t>Ширина знака</w:t>
            </w:r>
            <w:r>
              <w:t>, мм</w:t>
            </w:r>
          </w:p>
        </w:tc>
        <w:tc>
          <w:tcPr>
            <w:tcW w:w="2847" w:type="dxa"/>
            <w:vAlign w:val="center"/>
          </w:tcPr>
          <w:p w:rsidR="003C4901" w:rsidRPr="00245C75" w:rsidRDefault="003C4901" w:rsidP="003C4901">
            <w:pPr>
              <w:jc w:val="center"/>
              <w:rPr>
                <w:sz w:val="22"/>
                <w:szCs w:val="22"/>
              </w:rPr>
            </w:pPr>
            <w:r w:rsidRPr="00245C75">
              <w:rPr>
                <w:sz w:val="22"/>
                <w:szCs w:val="22"/>
              </w:rPr>
              <w:t>200</w:t>
            </w:r>
          </w:p>
        </w:tc>
        <w:tc>
          <w:tcPr>
            <w:tcW w:w="1417" w:type="dxa"/>
            <w:vMerge/>
          </w:tcPr>
          <w:p w:rsidR="003C4901" w:rsidRDefault="003C4901" w:rsidP="003C4901"/>
        </w:tc>
        <w:tc>
          <w:tcPr>
            <w:tcW w:w="1275" w:type="dxa"/>
            <w:vMerge/>
          </w:tcPr>
          <w:p w:rsidR="003C4901" w:rsidRDefault="003C4901" w:rsidP="003C4901">
            <w:pPr>
              <w:jc w:val="center"/>
            </w:pPr>
          </w:p>
        </w:tc>
        <w:tc>
          <w:tcPr>
            <w:tcW w:w="1277" w:type="dxa"/>
            <w:vMerge/>
            <w:vAlign w:val="center"/>
          </w:tcPr>
          <w:p w:rsidR="003C4901" w:rsidRPr="00245C75" w:rsidRDefault="003C4901" w:rsidP="003C4901">
            <w:pPr>
              <w:jc w:val="center"/>
              <w:rPr>
                <w:sz w:val="22"/>
                <w:szCs w:val="22"/>
              </w:rPr>
            </w:pPr>
          </w:p>
        </w:tc>
        <w:tc>
          <w:tcPr>
            <w:tcW w:w="2835" w:type="dxa"/>
            <w:vMerge/>
            <w:noWrap/>
          </w:tcPr>
          <w:p w:rsidR="003C4901" w:rsidRPr="00245C75" w:rsidRDefault="003C4901" w:rsidP="003C4901">
            <w:pPr>
              <w:jc w:val="center"/>
              <w:rPr>
                <w:sz w:val="22"/>
                <w:szCs w:val="22"/>
              </w:rPr>
            </w:pPr>
          </w:p>
        </w:tc>
      </w:tr>
      <w:tr w:rsidR="003C4901" w:rsidRPr="00245C75" w:rsidTr="003C4901">
        <w:trPr>
          <w:trHeight w:val="446"/>
        </w:trPr>
        <w:tc>
          <w:tcPr>
            <w:tcW w:w="553" w:type="dxa"/>
            <w:vMerge/>
            <w:shd w:val="clear" w:color="auto" w:fill="auto"/>
          </w:tcPr>
          <w:p w:rsidR="003C4901" w:rsidRPr="00245C75" w:rsidRDefault="003C4901" w:rsidP="003C4901">
            <w:pPr>
              <w:jc w:val="center"/>
              <w:rPr>
                <w:sz w:val="22"/>
                <w:szCs w:val="22"/>
              </w:rPr>
            </w:pPr>
          </w:p>
        </w:tc>
        <w:tc>
          <w:tcPr>
            <w:tcW w:w="1893" w:type="dxa"/>
            <w:vMerge/>
          </w:tcPr>
          <w:p w:rsidR="003C4901" w:rsidRPr="00245C75" w:rsidRDefault="003C4901" w:rsidP="003C4901">
            <w:pPr>
              <w:jc w:val="center"/>
              <w:rPr>
                <w:sz w:val="22"/>
                <w:szCs w:val="22"/>
              </w:rPr>
            </w:pPr>
          </w:p>
        </w:tc>
        <w:tc>
          <w:tcPr>
            <w:tcW w:w="1223" w:type="dxa"/>
            <w:vMerge/>
          </w:tcPr>
          <w:p w:rsidR="003C4901" w:rsidRPr="00245C75" w:rsidRDefault="003C4901" w:rsidP="003C4901">
            <w:pPr>
              <w:jc w:val="center"/>
              <w:rPr>
                <w:sz w:val="22"/>
                <w:szCs w:val="22"/>
              </w:rPr>
            </w:pPr>
          </w:p>
        </w:tc>
        <w:tc>
          <w:tcPr>
            <w:tcW w:w="2126" w:type="dxa"/>
            <w:vAlign w:val="center"/>
          </w:tcPr>
          <w:p w:rsidR="003C4901" w:rsidRPr="00245C75" w:rsidRDefault="003C4901" w:rsidP="003C4901">
            <w:pPr>
              <w:rPr>
                <w:sz w:val="22"/>
                <w:szCs w:val="22"/>
              </w:rPr>
            </w:pPr>
            <w:r w:rsidRPr="00AC0D71">
              <w:rPr>
                <w:sz w:val="22"/>
                <w:szCs w:val="22"/>
              </w:rPr>
              <w:t>Соответствие нормативно-технической документации</w:t>
            </w:r>
          </w:p>
        </w:tc>
        <w:tc>
          <w:tcPr>
            <w:tcW w:w="2847" w:type="dxa"/>
            <w:vAlign w:val="center"/>
          </w:tcPr>
          <w:p w:rsidR="003C4901" w:rsidRPr="00245C75" w:rsidRDefault="003C4901" w:rsidP="003C4901">
            <w:pPr>
              <w:jc w:val="center"/>
              <w:rPr>
                <w:sz w:val="22"/>
                <w:szCs w:val="22"/>
              </w:rPr>
            </w:pPr>
            <w:r w:rsidRPr="00AC0D71">
              <w:rPr>
                <w:sz w:val="22"/>
                <w:szCs w:val="22"/>
              </w:rPr>
              <w:t>ГОСТ 12.4.026-2015</w:t>
            </w:r>
            <w:r w:rsidRPr="00AC0D71">
              <w:rPr>
                <w:sz w:val="22"/>
                <w:szCs w:val="22"/>
              </w:rPr>
              <w:br/>
              <w:t>ГОСТ 34428-2018</w:t>
            </w:r>
          </w:p>
        </w:tc>
        <w:tc>
          <w:tcPr>
            <w:tcW w:w="1417" w:type="dxa"/>
            <w:vMerge/>
          </w:tcPr>
          <w:p w:rsidR="003C4901" w:rsidRDefault="003C4901" w:rsidP="003C4901"/>
        </w:tc>
        <w:tc>
          <w:tcPr>
            <w:tcW w:w="1275" w:type="dxa"/>
            <w:vMerge/>
          </w:tcPr>
          <w:p w:rsidR="003C4901" w:rsidRPr="00245C75" w:rsidRDefault="003C4901" w:rsidP="003C4901">
            <w:pPr>
              <w:jc w:val="center"/>
            </w:pPr>
          </w:p>
        </w:tc>
        <w:tc>
          <w:tcPr>
            <w:tcW w:w="1277" w:type="dxa"/>
            <w:vMerge/>
            <w:vAlign w:val="center"/>
          </w:tcPr>
          <w:p w:rsidR="003C4901" w:rsidRPr="00245C75" w:rsidRDefault="003C4901" w:rsidP="003C4901">
            <w:pPr>
              <w:jc w:val="center"/>
              <w:rPr>
                <w:sz w:val="22"/>
                <w:szCs w:val="22"/>
              </w:rPr>
            </w:pPr>
          </w:p>
        </w:tc>
        <w:tc>
          <w:tcPr>
            <w:tcW w:w="2835" w:type="dxa"/>
            <w:vMerge/>
            <w:noWrap/>
          </w:tcPr>
          <w:p w:rsidR="003C4901" w:rsidRPr="00245C75" w:rsidRDefault="003C4901" w:rsidP="003C4901">
            <w:pPr>
              <w:jc w:val="center"/>
              <w:rPr>
                <w:sz w:val="22"/>
                <w:szCs w:val="22"/>
              </w:rPr>
            </w:pPr>
          </w:p>
        </w:tc>
      </w:tr>
      <w:tr w:rsidR="003C4901" w:rsidRPr="00245C75" w:rsidTr="003C4901">
        <w:trPr>
          <w:trHeight w:val="400"/>
        </w:trPr>
        <w:tc>
          <w:tcPr>
            <w:tcW w:w="553" w:type="dxa"/>
            <w:vMerge w:val="restart"/>
            <w:shd w:val="clear" w:color="auto" w:fill="auto"/>
          </w:tcPr>
          <w:p w:rsidR="003C4901" w:rsidRPr="00245C75" w:rsidRDefault="003C4901" w:rsidP="003C4901">
            <w:pPr>
              <w:jc w:val="center"/>
              <w:rPr>
                <w:sz w:val="22"/>
                <w:szCs w:val="22"/>
              </w:rPr>
            </w:pPr>
            <w:r>
              <w:rPr>
                <w:sz w:val="22"/>
                <w:szCs w:val="22"/>
              </w:rPr>
              <w:t>5</w:t>
            </w:r>
          </w:p>
        </w:tc>
        <w:tc>
          <w:tcPr>
            <w:tcW w:w="1893" w:type="dxa"/>
            <w:vMerge w:val="restart"/>
          </w:tcPr>
          <w:p w:rsidR="003C4901" w:rsidRDefault="003C4901" w:rsidP="003C4901">
            <w:pPr>
              <w:jc w:val="center"/>
            </w:pPr>
            <w:r w:rsidRPr="00245C75">
              <w:rPr>
                <w:sz w:val="22"/>
                <w:szCs w:val="22"/>
              </w:rPr>
              <w:t>Знак «Направление к эвакуационному выходу по лестнице вниз на</w:t>
            </w:r>
            <w:r>
              <w:rPr>
                <w:sz w:val="22"/>
                <w:szCs w:val="22"/>
              </w:rPr>
              <w:t>прав</w:t>
            </w:r>
            <w:r w:rsidRPr="00245C75">
              <w:rPr>
                <w:sz w:val="22"/>
                <w:szCs w:val="22"/>
              </w:rPr>
              <w:t>о»</w:t>
            </w:r>
          </w:p>
          <w:p w:rsidR="003C4901" w:rsidRDefault="003C4901" w:rsidP="003C4901">
            <w:pPr>
              <w:jc w:val="center"/>
            </w:pPr>
          </w:p>
          <w:p w:rsidR="003C4901" w:rsidRPr="00245C75" w:rsidRDefault="003C4901" w:rsidP="003C4901">
            <w:pPr>
              <w:jc w:val="center"/>
              <w:rPr>
                <w:sz w:val="22"/>
                <w:szCs w:val="22"/>
              </w:rPr>
            </w:pPr>
            <w:r w:rsidRPr="00245C75">
              <w:rPr>
                <w:sz w:val="22"/>
                <w:szCs w:val="22"/>
              </w:rPr>
              <w:t xml:space="preserve">32.99.53.190- </w:t>
            </w:r>
            <w:r>
              <w:rPr>
                <w:sz w:val="22"/>
                <w:szCs w:val="22"/>
              </w:rPr>
              <w:t>М</w:t>
            </w:r>
            <w:r w:rsidRPr="00245C75">
              <w:rPr>
                <w:sz w:val="22"/>
                <w:szCs w:val="22"/>
              </w:rPr>
              <w:t>одели, макеты и аналогичные изделия демонстрационные прочие</w:t>
            </w:r>
          </w:p>
          <w:p w:rsidR="003C4901" w:rsidRPr="00245C75" w:rsidRDefault="003C4901" w:rsidP="003C4901">
            <w:pPr>
              <w:jc w:val="center"/>
              <w:rPr>
                <w:sz w:val="22"/>
                <w:szCs w:val="22"/>
              </w:rPr>
            </w:pPr>
          </w:p>
          <w:p w:rsidR="003C4901" w:rsidRPr="00245C75" w:rsidRDefault="003C4901" w:rsidP="003C4901">
            <w:pPr>
              <w:jc w:val="center"/>
              <w:rPr>
                <w:sz w:val="22"/>
                <w:szCs w:val="22"/>
              </w:rPr>
            </w:pPr>
            <w:r>
              <w:rPr>
                <w:noProof/>
                <w:sz w:val="22"/>
                <w:szCs w:val="22"/>
              </w:rPr>
              <w:drawing>
                <wp:inline distT="0" distB="0" distL="0" distR="0" wp14:anchorId="21785271" wp14:editId="1FFF901F">
                  <wp:extent cx="835025" cy="822960"/>
                  <wp:effectExtent l="0" t="0" r="3175"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835025" cy="822960"/>
                          </a:xfrm>
                          <a:prstGeom prst="rect">
                            <a:avLst/>
                          </a:prstGeom>
                          <a:noFill/>
                        </pic:spPr>
                      </pic:pic>
                    </a:graphicData>
                  </a:graphic>
                </wp:inline>
              </w:drawing>
            </w:r>
          </w:p>
          <w:p w:rsidR="003C4901" w:rsidRPr="00245C75" w:rsidRDefault="003C4901" w:rsidP="003C4901">
            <w:pPr>
              <w:jc w:val="center"/>
              <w:rPr>
                <w:sz w:val="22"/>
                <w:szCs w:val="22"/>
              </w:rPr>
            </w:pPr>
          </w:p>
        </w:tc>
        <w:tc>
          <w:tcPr>
            <w:tcW w:w="1223" w:type="dxa"/>
            <w:vMerge w:val="restart"/>
          </w:tcPr>
          <w:p w:rsidR="003C4901" w:rsidRPr="00245C75" w:rsidRDefault="003C4901" w:rsidP="003C4901">
            <w:pPr>
              <w:jc w:val="center"/>
              <w:rPr>
                <w:sz w:val="22"/>
                <w:szCs w:val="22"/>
              </w:rPr>
            </w:pPr>
          </w:p>
          <w:p w:rsidR="003C4901" w:rsidRPr="00245C75" w:rsidRDefault="003C4901" w:rsidP="003C4901">
            <w:pPr>
              <w:ind w:left="5"/>
              <w:jc w:val="center"/>
              <w:rPr>
                <w:sz w:val="22"/>
                <w:szCs w:val="22"/>
              </w:rPr>
            </w:pPr>
          </w:p>
          <w:p w:rsidR="003C4901" w:rsidRPr="00245C75" w:rsidRDefault="003C4901" w:rsidP="003C4901">
            <w:pPr>
              <w:ind w:left="5"/>
              <w:jc w:val="center"/>
              <w:rPr>
                <w:sz w:val="22"/>
                <w:szCs w:val="22"/>
              </w:rPr>
            </w:pPr>
          </w:p>
        </w:tc>
        <w:tc>
          <w:tcPr>
            <w:tcW w:w="2126" w:type="dxa"/>
            <w:shd w:val="clear" w:color="auto" w:fill="auto"/>
            <w:vAlign w:val="center"/>
          </w:tcPr>
          <w:p w:rsidR="003C4901" w:rsidRPr="00245C75" w:rsidRDefault="003C4901" w:rsidP="003C4901">
            <w:pPr>
              <w:rPr>
                <w:sz w:val="22"/>
                <w:szCs w:val="22"/>
              </w:rPr>
            </w:pPr>
            <w:r w:rsidRPr="00245C75">
              <w:rPr>
                <w:sz w:val="22"/>
                <w:szCs w:val="22"/>
              </w:rPr>
              <w:lastRenderedPageBreak/>
              <w:t>Единица измерения</w:t>
            </w:r>
          </w:p>
        </w:tc>
        <w:tc>
          <w:tcPr>
            <w:tcW w:w="2847" w:type="dxa"/>
            <w:shd w:val="clear" w:color="auto" w:fill="auto"/>
            <w:vAlign w:val="center"/>
          </w:tcPr>
          <w:p w:rsidR="003C4901" w:rsidRPr="00245C75" w:rsidRDefault="003C4901" w:rsidP="003C4901">
            <w:pPr>
              <w:jc w:val="center"/>
              <w:rPr>
                <w:sz w:val="22"/>
                <w:szCs w:val="22"/>
              </w:rPr>
            </w:pPr>
            <w:r w:rsidRPr="00245C75">
              <w:rPr>
                <w:sz w:val="22"/>
                <w:szCs w:val="22"/>
              </w:rPr>
              <w:t>штука</w:t>
            </w:r>
          </w:p>
        </w:tc>
        <w:tc>
          <w:tcPr>
            <w:tcW w:w="1417" w:type="dxa"/>
            <w:vMerge w:val="restart"/>
            <w:vAlign w:val="center"/>
          </w:tcPr>
          <w:p w:rsidR="003C4901" w:rsidRDefault="003C4901" w:rsidP="003C4901">
            <w:pPr>
              <w:jc w:val="center"/>
            </w:pPr>
          </w:p>
          <w:p w:rsidR="003C4901" w:rsidRDefault="003C4901" w:rsidP="003C4901">
            <w:pPr>
              <w:jc w:val="center"/>
            </w:pPr>
          </w:p>
          <w:p w:rsidR="003C4901" w:rsidRDefault="003C4901" w:rsidP="003C4901">
            <w:pPr>
              <w:jc w:val="center"/>
            </w:pPr>
          </w:p>
          <w:p w:rsidR="003C4901" w:rsidRDefault="003C4901" w:rsidP="003C4901">
            <w:pPr>
              <w:jc w:val="center"/>
            </w:pPr>
          </w:p>
          <w:p w:rsidR="003C4901" w:rsidRDefault="003C4901" w:rsidP="003C4901">
            <w:pPr>
              <w:jc w:val="center"/>
            </w:pPr>
          </w:p>
          <w:p w:rsidR="003C4901" w:rsidRDefault="003C4901" w:rsidP="003C4901">
            <w:pPr>
              <w:jc w:val="center"/>
            </w:pPr>
          </w:p>
          <w:p w:rsidR="003C4901" w:rsidRDefault="003C4901" w:rsidP="003C4901">
            <w:pPr>
              <w:jc w:val="center"/>
            </w:pPr>
          </w:p>
          <w:p w:rsidR="003C4901" w:rsidRDefault="003C4901" w:rsidP="003C4901">
            <w:pPr>
              <w:jc w:val="center"/>
            </w:pPr>
          </w:p>
          <w:p w:rsidR="003C4901" w:rsidRDefault="003C4901" w:rsidP="003C4901">
            <w:pPr>
              <w:jc w:val="center"/>
            </w:pPr>
          </w:p>
          <w:p w:rsidR="003C4901" w:rsidRPr="00245C75" w:rsidRDefault="003C4901" w:rsidP="003C4901">
            <w:pPr>
              <w:jc w:val="center"/>
            </w:pPr>
            <w:r>
              <w:t>Штука</w:t>
            </w:r>
          </w:p>
        </w:tc>
        <w:tc>
          <w:tcPr>
            <w:tcW w:w="1275" w:type="dxa"/>
            <w:vMerge w:val="restart"/>
            <w:vAlign w:val="center"/>
          </w:tcPr>
          <w:p w:rsidR="003C4901" w:rsidRDefault="003C4901" w:rsidP="003C4901">
            <w:pPr>
              <w:jc w:val="center"/>
            </w:pPr>
          </w:p>
          <w:p w:rsidR="003C4901" w:rsidRDefault="003C4901" w:rsidP="003C4901">
            <w:pPr>
              <w:jc w:val="center"/>
            </w:pPr>
          </w:p>
          <w:p w:rsidR="003C4901" w:rsidRDefault="003C4901" w:rsidP="003C4901">
            <w:pPr>
              <w:jc w:val="center"/>
            </w:pPr>
          </w:p>
          <w:p w:rsidR="003C4901" w:rsidRDefault="003C4901" w:rsidP="003C4901">
            <w:pPr>
              <w:jc w:val="center"/>
            </w:pPr>
          </w:p>
          <w:p w:rsidR="003C4901" w:rsidRDefault="003C4901" w:rsidP="003C4901">
            <w:pPr>
              <w:jc w:val="center"/>
            </w:pPr>
          </w:p>
          <w:p w:rsidR="003C4901" w:rsidRDefault="003C4901" w:rsidP="003C4901">
            <w:pPr>
              <w:jc w:val="center"/>
            </w:pPr>
          </w:p>
          <w:p w:rsidR="003C4901" w:rsidRDefault="003C4901" w:rsidP="003C4901">
            <w:pPr>
              <w:jc w:val="center"/>
            </w:pPr>
          </w:p>
          <w:p w:rsidR="003C4901" w:rsidRDefault="003C4901" w:rsidP="003C4901">
            <w:pPr>
              <w:jc w:val="center"/>
            </w:pPr>
          </w:p>
          <w:p w:rsidR="003C4901" w:rsidRDefault="003C4901" w:rsidP="003C4901">
            <w:pPr>
              <w:jc w:val="center"/>
            </w:pPr>
          </w:p>
          <w:p w:rsidR="003C4901" w:rsidRPr="00245C75" w:rsidRDefault="003C4901" w:rsidP="003C4901">
            <w:pPr>
              <w:jc w:val="center"/>
            </w:pPr>
            <w:r>
              <w:t>40</w:t>
            </w:r>
          </w:p>
        </w:tc>
        <w:tc>
          <w:tcPr>
            <w:tcW w:w="1277" w:type="dxa"/>
            <w:vMerge w:val="restart"/>
          </w:tcPr>
          <w:p w:rsidR="003C4901" w:rsidRPr="00245C75" w:rsidRDefault="003C4901" w:rsidP="003C4901">
            <w:pPr>
              <w:jc w:val="center"/>
              <w:rPr>
                <w:sz w:val="22"/>
                <w:szCs w:val="22"/>
              </w:rPr>
            </w:pPr>
          </w:p>
        </w:tc>
        <w:tc>
          <w:tcPr>
            <w:tcW w:w="2835" w:type="dxa"/>
            <w:noWrap/>
            <w:vAlign w:val="center"/>
          </w:tcPr>
          <w:p w:rsidR="003C4901" w:rsidRPr="00245C75" w:rsidRDefault="003C4901" w:rsidP="003C4901">
            <w:pPr>
              <w:jc w:val="center"/>
              <w:rPr>
                <w:sz w:val="22"/>
                <w:szCs w:val="22"/>
              </w:rPr>
            </w:pPr>
          </w:p>
        </w:tc>
      </w:tr>
      <w:tr w:rsidR="003C4901" w:rsidRPr="00245C75" w:rsidTr="003C4901">
        <w:trPr>
          <w:trHeight w:val="548"/>
        </w:trPr>
        <w:tc>
          <w:tcPr>
            <w:tcW w:w="553" w:type="dxa"/>
            <w:vMerge/>
            <w:shd w:val="clear" w:color="auto" w:fill="auto"/>
          </w:tcPr>
          <w:p w:rsidR="003C4901" w:rsidRPr="00245C75" w:rsidRDefault="003C4901" w:rsidP="003C4901">
            <w:pPr>
              <w:jc w:val="center"/>
              <w:rPr>
                <w:sz w:val="22"/>
                <w:szCs w:val="22"/>
              </w:rPr>
            </w:pPr>
          </w:p>
        </w:tc>
        <w:tc>
          <w:tcPr>
            <w:tcW w:w="1893" w:type="dxa"/>
            <w:vMerge/>
          </w:tcPr>
          <w:p w:rsidR="003C4901" w:rsidRPr="00245C75" w:rsidRDefault="003C4901" w:rsidP="003C4901">
            <w:pPr>
              <w:jc w:val="center"/>
              <w:rPr>
                <w:sz w:val="22"/>
                <w:szCs w:val="22"/>
              </w:rPr>
            </w:pPr>
          </w:p>
        </w:tc>
        <w:tc>
          <w:tcPr>
            <w:tcW w:w="1223" w:type="dxa"/>
            <w:vMerge/>
          </w:tcPr>
          <w:p w:rsidR="003C4901" w:rsidRPr="00245C75" w:rsidRDefault="003C4901" w:rsidP="003C4901">
            <w:pPr>
              <w:jc w:val="center"/>
              <w:rPr>
                <w:sz w:val="22"/>
                <w:szCs w:val="22"/>
              </w:rPr>
            </w:pPr>
          </w:p>
        </w:tc>
        <w:tc>
          <w:tcPr>
            <w:tcW w:w="2126" w:type="dxa"/>
            <w:vAlign w:val="center"/>
          </w:tcPr>
          <w:p w:rsidR="003C4901" w:rsidRPr="00245C75" w:rsidRDefault="003C4901" w:rsidP="003C4901">
            <w:pPr>
              <w:rPr>
                <w:sz w:val="22"/>
                <w:szCs w:val="22"/>
              </w:rPr>
            </w:pPr>
            <w:r w:rsidRPr="00245C75">
              <w:rPr>
                <w:sz w:val="22"/>
                <w:szCs w:val="22"/>
              </w:rPr>
              <w:t>Тип</w:t>
            </w:r>
          </w:p>
        </w:tc>
        <w:tc>
          <w:tcPr>
            <w:tcW w:w="2847" w:type="dxa"/>
            <w:vAlign w:val="center"/>
          </w:tcPr>
          <w:p w:rsidR="003C4901" w:rsidRPr="00245C75" w:rsidRDefault="003C4901" w:rsidP="003C4901">
            <w:pPr>
              <w:jc w:val="center"/>
              <w:rPr>
                <w:sz w:val="22"/>
                <w:szCs w:val="22"/>
              </w:rPr>
            </w:pPr>
            <w:r w:rsidRPr="00245C75">
              <w:rPr>
                <w:sz w:val="22"/>
                <w:szCs w:val="22"/>
              </w:rPr>
              <w:t>Знак безопасности</w:t>
            </w:r>
          </w:p>
          <w:p w:rsidR="003C4901" w:rsidRPr="00245C75" w:rsidRDefault="003C4901" w:rsidP="003C4901">
            <w:pPr>
              <w:jc w:val="center"/>
              <w:rPr>
                <w:sz w:val="22"/>
                <w:szCs w:val="22"/>
              </w:rPr>
            </w:pPr>
            <w:r w:rsidRPr="00245C75">
              <w:rPr>
                <w:sz w:val="22"/>
                <w:szCs w:val="22"/>
              </w:rPr>
              <w:t>эвакуационный</w:t>
            </w:r>
          </w:p>
        </w:tc>
        <w:tc>
          <w:tcPr>
            <w:tcW w:w="1417" w:type="dxa"/>
            <w:vMerge/>
          </w:tcPr>
          <w:p w:rsidR="003C4901" w:rsidRDefault="003C4901" w:rsidP="003C4901"/>
        </w:tc>
        <w:tc>
          <w:tcPr>
            <w:tcW w:w="1275" w:type="dxa"/>
            <w:vMerge/>
          </w:tcPr>
          <w:p w:rsidR="003C4901" w:rsidRPr="00245C75" w:rsidRDefault="003C4901" w:rsidP="003C4901">
            <w:pPr>
              <w:jc w:val="center"/>
            </w:pPr>
          </w:p>
        </w:tc>
        <w:tc>
          <w:tcPr>
            <w:tcW w:w="1277" w:type="dxa"/>
            <w:vMerge/>
          </w:tcPr>
          <w:p w:rsidR="003C4901" w:rsidRPr="00245C75" w:rsidRDefault="003C4901" w:rsidP="003C4901">
            <w:pPr>
              <w:jc w:val="center"/>
              <w:rPr>
                <w:sz w:val="22"/>
                <w:szCs w:val="22"/>
              </w:rPr>
            </w:pPr>
          </w:p>
        </w:tc>
        <w:tc>
          <w:tcPr>
            <w:tcW w:w="2835" w:type="dxa"/>
            <w:vMerge w:val="restart"/>
            <w:noWrap/>
          </w:tcPr>
          <w:p w:rsidR="003C4901" w:rsidRPr="00245C75" w:rsidRDefault="003C4901" w:rsidP="003C4901">
            <w:pPr>
              <w:jc w:val="center"/>
              <w:rPr>
                <w:sz w:val="22"/>
                <w:szCs w:val="22"/>
              </w:rPr>
            </w:pPr>
          </w:p>
        </w:tc>
      </w:tr>
      <w:tr w:rsidR="003C4901" w:rsidRPr="00245C75" w:rsidTr="003C4901">
        <w:trPr>
          <w:trHeight w:val="548"/>
        </w:trPr>
        <w:tc>
          <w:tcPr>
            <w:tcW w:w="553" w:type="dxa"/>
            <w:vMerge/>
            <w:shd w:val="clear" w:color="auto" w:fill="auto"/>
          </w:tcPr>
          <w:p w:rsidR="003C4901" w:rsidRPr="00245C75" w:rsidRDefault="003C4901" w:rsidP="003C4901">
            <w:pPr>
              <w:jc w:val="center"/>
              <w:rPr>
                <w:sz w:val="22"/>
                <w:szCs w:val="22"/>
              </w:rPr>
            </w:pPr>
          </w:p>
        </w:tc>
        <w:tc>
          <w:tcPr>
            <w:tcW w:w="1893" w:type="dxa"/>
            <w:vMerge/>
          </w:tcPr>
          <w:p w:rsidR="003C4901" w:rsidRPr="00245C75" w:rsidRDefault="003C4901" w:rsidP="003C4901">
            <w:pPr>
              <w:jc w:val="center"/>
              <w:rPr>
                <w:sz w:val="22"/>
                <w:szCs w:val="22"/>
              </w:rPr>
            </w:pPr>
          </w:p>
        </w:tc>
        <w:tc>
          <w:tcPr>
            <w:tcW w:w="1223" w:type="dxa"/>
            <w:vMerge/>
          </w:tcPr>
          <w:p w:rsidR="003C4901" w:rsidRPr="00245C75" w:rsidRDefault="003C4901" w:rsidP="003C4901">
            <w:pPr>
              <w:jc w:val="center"/>
              <w:rPr>
                <w:sz w:val="22"/>
                <w:szCs w:val="22"/>
              </w:rPr>
            </w:pPr>
          </w:p>
        </w:tc>
        <w:tc>
          <w:tcPr>
            <w:tcW w:w="2126" w:type="dxa"/>
            <w:vAlign w:val="center"/>
          </w:tcPr>
          <w:p w:rsidR="003C4901" w:rsidRPr="00245C75" w:rsidRDefault="003C4901" w:rsidP="003C4901">
            <w:pPr>
              <w:rPr>
                <w:sz w:val="22"/>
                <w:szCs w:val="22"/>
              </w:rPr>
            </w:pPr>
            <w:r w:rsidRPr="00245C75">
              <w:rPr>
                <w:sz w:val="22"/>
                <w:szCs w:val="22"/>
              </w:rPr>
              <w:t>Смысловое значение</w:t>
            </w:r>
          </w:p>
        </w:tc>
        <w:tc>
          <w:tcPr>
            <w:tcW w:w="2847" w:type="dxa"/>
            <w:vAlign w:val="center"/>
          </w:tcPr>
          <w:p w:rsidR="003C4901" w:rsidRPr="00245C75" w:rsidRDefault="003C4901" w:rsidP="003C4901">
            <w:pPr>
              <w:jc w:val="center"/>
              <w:rPr>
                <w:sz w:val="22"/>
                <w:szCs w:val="22"/>
              </w:rPr>
            </w:pPr>
            <w:r>
              <w:rPr>
                <w:sz w:val="22"/>
                <w:szCs w:val="22"/>
              </w:rPr>
              <w:t xml:space="preserve">Указывает направление </w:t>
            </w:r>
            <w:r w:rsidRPr="00245C75">
              <w:rPr>
                <w:sz w:val="22"/>
                <w:szCs w:val="22"/>
              </w:rPr>
              <w:t>движения</w:t>
            </w:r>
          </w:p>
        </w:tc>
        <w:tc>
          <w:tcPr>
            <w:tcW w:w="1417" w:type="dxa"/>
            <w:vMerge/>
          </w:tcPr>
          <w:p w:rsidR="003C4901" w:rsidRDefault="003C4901" w:rsidP="003C4901"/>
        </w:tc>
        <w:tc>
          <w:tcPr>
            <w:tcW w:w="1275" w:type="dxa"/>
            <w:vMerge/>
          </w:tcPr>
          <w:p w:rsidR="003C4901" w:rsidRPr="00245C75" w:rsidRDefault="003C4901" w:rsidP="003C4901">
            <w:pPr>
              <w:jc w:val="center"/>
            </w:pPr>
          </w:p>
        </w:tc>
        <w:tc>
          <w:tcPr>
            <w:tcW w:w="1277" w:type="dxa"/>
            <w:vMerge/>
          </w:tcPr>
          <w:p w:rsidR="003C4901" w:rsidRPr="00245C75" w:rsidRDefault="003C4901" w:rsidP="003C4901">
            <w:pPr>
              <w:jc w:val="center"/>
              <w:rPr>
                <w:sz w:val="22"/>
                <w:szCs w:val="22"/>
              </w:rPr>
            </w:pPr>
          </w:p>
        </w:tc>
        <w:tc>
          <w:tcPr>
            <w:tcW w:w="2835" w:type="dxa"/>
            <w:vMerge/>
            <w:noWrap/>
          </w:tcPr>
          <w:p w:rsidR="003C4901" w:rsidRPr="00245C75" w:rsidRDefault="003C4901" w:rsidP="003C4901">
            <w:pPr>
              <w:jc w:val="center"/>
              <w:rPr>
                <w:sz w:val="22"/>
                <w:szCs w:val="22"/>
              </w:rPr>
            </w:pPr>
          </w:p>
        </w:tc>
      </w:tr>
      <w:tr w:rsidR="003C4901" w:rsidRPr="00245C75" w:rsidTr="003C4901">
        <w:trPr>
          <w:trHeight w:val="550"/>
        </w:trPr>
        <w:tc>
          <w:tcPr>
            <w:tcW w:w="553" w:type="dxa"/>
            <w:vMerge/>
            <w:shd w:val="clear" w:color="auto" w:fill="auto"/>
          </w:tcPr>
          <w:p w:rsidR="003C4901" w:rsidRPr="00245C75" w:rsidRDefault="003C4901" w:rsidP="003C4901">
            <w:pPr>
              <w:jc w:val="center"/>
              <w:rPr>
                <w:sz w:val="22"/>
                <w:szCs w:val="22"/>
              </w:rPr>
            </w:pPr>
          </w:p>
        </w:tc>
        <w:tc>
          <w:tcPr>
            <w:tcW w:w="1893" w:type="dxa"/>
            <w:vMerge/>
          </w:tcPr>
          <w:p w:rsidR="003C4901" w:rsidRPr="00245C75" w:rsidRDefault="003C4901" w:rsidP="003C4901">
            <w:pPr>
              <w:jc w:val="center"/>
              <w:rPr>
                <w:sz w:val="22"/>
                <w:szCs w:val="22"/>
              </w:rPr>
            </w:pPr>
          </w:p>
        </w:tc>
        <w:tc>
          <w:tcPr>
            <w:tcW w:w="1223" w:type="dxa"/>
            <w:vMerge/>
          </w:tcPr>
          <w:p w:rsidR="003C4901" w:rsidRPr="00245C75" w:rsidRDefault="003C4901" w:rsidP="003C4901">
            <w:pPr>
              <w:jc w:val="center"/>
              <w:rPr>
                <w:sz w:val="22"/>
                <w:szCs w:val="22"/>
              </w:rPr>
            </w:pPr>
          </w:p>
        </w:tc>
        <w:tc>
          <w:tcPr>
            <w:tcW w:w="2126" w:type="dxa"/>
            <w:vAlign w:val="center"/>
          </w:tcPr>
          <w:p w:rsidR="003C4901" w:rsidRPr="00245C75" w:rsidRDefault="003C4901" w:rsidP="003C4901">
            <w:pPr>
              <w:rPr>
                <w:sz w:val="22"/>
                <w:szCs w:val="22"/>
              </w:rPr>
            </w:pPr>
            <w:r w:rsidRPr="00245C75">
              <w:rPr>
                <w:sz w:val="22"/>
                <w:szCs w:val="22"/>
              </w:rPr>
              <w:t xml:space="preserve">Код знака </w:t>
            </w:r>
            <w:r>
              <w:rPr>
                <w:sz w:val="22"/>
                <w:szCs w:val="22"/>
              </w:rPr>
              <w:t>в соответствии с</w:t>
            </w:r>
            <w:r w:rsidRPr="00245C75">
              <w:rPr>
                <w:sz w:val="22"/>
                <w:szCs w:val="22"/>
              </w:rPr>
              <w:t xml:space="preserve"> ГОСТ 12.4.026-2015</w:t>
            </w:r>
          </w:p>
        </w:tc>
        <w:tc>
          <w:tcPr>
            <w:tcW w:w="2847" w:type="dxa"/>
            <w:vAlign w:val="center"/>
          </w:tcPr>
          <w:p w:rsidR="003C4901" w:rsidRPr="00245C75" w:rsidRDefault="003C4901" w:rsidP="003C4901">
            <w:pPr>
              <w:jc w:val="center"/>
              <w:rPr>
                <w:sz w:val="22"/>
                <w:szCs w:val="22"/>
              </w:rPr>
            </w:pPr>
            <w:r>
              <w:rPr>
                <w:sz w:val="22"/>
                <w:szCs w:val="22"/>
              </w:rPr>
              <w:t>Е 13</w:t>
            </w:r>
          </w:p>
        </w:tc>
        <w:tc>
          <w:tcPr>
            <w:tcW w:w="1417" w:type="dxa"/>
            <w:vMerge/>
          </w:tcPr>
          <w:p w:rsidR="003C4901" w:rsidRDefault="003C4901" w:rsidP="003C4901"/>
        </w:tc>
        <w:tc>
          <w:tcPr>
            <w:tcW w:w="1275" w:type="dxa"/>
            <w:vMerge/>
          </w:tcPr>
          <w:p w:rsidR="003C4901" w:rsidRPr="00245C75" w:rsidRDefault="003C4901" w:rsidP="003C4901">
            <w:pPr>
              <w:jc w:val="center"/>
            </w:pPr>
          </w:p>
        </w:tc>
        <w:tc>
          <w:tcPr>
            <w:tcW w:w="1277" w:type="dxa"/>
            <w:vMerge/>
          </w:tcPr>
          <w:p w:rsidR="003C4901" w:rsidRPr="00245C75" w:rsidRDefault="003C4901" w:rsidP="003C4901">
            <w:pPr>
              <w:jc w:val="center"/>
              <w:rPr>
                <w:sz w:val="22"/>
                <w:szCs w:val="22"/>
              </w:rPr>
            </w:pPr>
          </w:p>
        </w:tc>
        <w:tc>
          <w:tcPr>
            <w:tcW w:w="2835" w:type="dxa"/>
            <w:vMerge/>
            <w:noWrap/>
          </w:tcPr>
          <w:p w:rsidR="003C4901" w:rsidRPr="00245C75" w:rsidRDefault="003C4901" w:rsidP="003C4901">
            <w:pPr>
              <w:jc w:val="center"/>
              <w:rPr>
                <w:sz w:val="22"/>
                <w:szCs w:val="22"/>
              </w:rPr>
            </w:pPr>
          </w:p>
        </w:tc>
      </w:tr>
      <w:tr w:rsidR="003C4901" w:rsidRPr="00245C75" w:rsidTr="003C4901">
        <w:trPr>
          <w:trHeight w:val="760"/>
        </w:trPr>
        <w:tc>
          <w:tcPr>
            <w:tcW w:w="553" w:type="dxa"/>
            <w:vMerge/>
            <w:shd w:val="clear" w:color="auto" w:fill="auto"/>
          </w:tcPr>
          <w:p w:rsidR="003C4901" w:rsidRPr="00245C75" w:rsidRDefault="003C4901" w:rsidP="003C4901">
            <w:pPr>
              <w:jc w:val="center"/>
              <w:rPr>
                <w:sz w:val="22"/>
                <w:szCs w:val="22"/>
              </w:rPr>
            </w:pPr>
          </w:p>
        </w:tc>
        <w:tc>
          <w:tcPr>
            <w:tcW w:w="1893" w:type="dxa"/>
            <w:vMerge/>
          </w:tcPr>
          <w:p w:rsidR="003C4901" w:rsidRPr="00245C75" w:rsidRDefault="003C4901" w:rsidP="003C4901">
            <w:pPr>
              <w:jc w:val="center"/>
              <w:rPr>
                <w:sz w:val="22"/>
                <w:szCs w:val="22"/>
              </w:rPr>
            </w:pPr>
          </w:p>
        </w:tc>
        <w:tc>
          <w:tcPr>
            <w:tcW w:w="1223" w:type="dxa"/>
            <w:vMerge/>
          </w:tcPr>
          <w:p w:rsidR="003C4901" w:rsidRPr="00245C75" w:rsidRDefault="003C4901" w:rsidP="003C4901">
            <w:pPr>
              <w:jc w:val="center"/>
              <w:rPr>
                <w:sz w:val="22"/>
                <w:szCs w:val="22"/>
              </w:rPr>
            </w:pPr>
          </w:p>
        </w:tc>
        <w:tc>
          <w:tcPr>
            <w:tcW w:w="2126" w:type="dxa"/>
            <w:vAlign w:val="center"/>
          </w:tcPr>
          <w:p w:rsidR="003C4901" w:rsidRPr="00245C75" w:rsidRDefault="003C4901" w:rsidP="003C4901">
            <w:pPr>
              <w:rPr>
                <w:rFonts w:eastAsia="Calibri"/>
                <w:bCs/>
                <w:sz w:val="22"/>
                <w:szCs w:val="22"/>
              </w:rPr>
            </w:pPr>
            <w:r w:rsidRPr="00245C75">
              <w:rPr>
                <w:rFonts w:eastAsia="Calibri"/>
                <w:bCs/>
                <w:sz w:val="22"/>
                <w:szCs w:val="22"/>
              </w:rPr>
              <w:t>Материал</w:t>
            </w:r>
          </w:p>
        </w:tc>
        <w:tc>
          <w:tcPr>
            <w:tcW w:w="2847" w:type="dxa"/>
            <w:vAlign w:val="center"/>
          </w:tcPr>
          <w:p w:rsidR="003C4901" w:rsidRPr="00245C75" w:rsidRDefault="003C4901" w:rsidP="003C4901">
            <w:pPr>
              <w:jc w:val="center"/>
              <w:rPr>
                <w:bCs/>
                <w:sz w:val="22"/>
                <w:szCs w:val="22"/>
              </w:rPr>
            </w:pPr>
            <w:r w:rsidRPr="00245C75">
              <w:rPr>
                <w:bCs/>
                <w:sz w:val="22"/>
                <w:szCs w:val="22"/>
              </w:rPr>
              <w:t>Фотолюминесцентная самоклеящаяся пленка</w:t>
            </w:r>
          </w:p>
        </w:tc>
        <w:tc>
          <w:tcPr>
            <w:tcW w:w="1417" w:type="dxa"/>
            <w:vMerge/>
          </w:tcPr>
          <w:p w:rsidR="003C4901" w:rsidRPr="00B404AF" w:rsidRDefault="003C4901" w:rsidP="003C4901">
            <w:pPr>
              <w:rPr>
                <w:sz w:val="22"/>
                <w:szCs w:val="22"/>
              </w:rPr>
            </w:pPr>
          </w:p>
        </w:tc>
        <w:tc>
          <w:tcPr>
            <w:tcW w:w="1275" w:type="dxa"/>
            <w:vMerge/>
          </w:tcPr>
          <w:p w:rsidR="003C4901" w:rsidRDefault="003C4901" w:rsidP="003C4901">
            <w:pPr>
              <w:jc w:val="center"/>
            </w:pPr>
          </w:p>
        </w:tc>
        <w:tc>
          <w:tcPr>
            <w:tcW w:w="1277" w:type="dxa"/>
            <w:vMerge/>
            <w:vAlign w:val="center"/>
          </w:tcPr>
          <w:p w:rsidR="003C4901" w:rsidRDefault="003C4901" w:rsidP="003C4901">
            <w:pPr>
              <w:jc w:val="center"/>
              <w:rPr>
                <w:sz w:val="22"/>
                <w:szCs w:val="22"/>
              </w:rPr>
            </w:pPr>
          </w:p>
        </w:tc>
        <w:tc>
          <w:tcPr>
            <w:tcW w:w="2835" w:type="dxa"/>
            <w:vMerge/>
            <w:noWrap/>
          </w:tcPr>
          <w:p w:rsidR="003C4901" w:rsidRPr="00245C75" w:rsidRDefault="003C4901" w:rsidP="003C4901">
            <w:pPr>
              <w:jc w:val="center"/>
              <w:rPr>
                <w:sz w:val="22"/>
                <w:szCs w:val="22"/>
              </w:rPr>
            </w:pPr>
          </w:p>
        </w:tc>
      </w:tr>
      <w:tr w:rsidR="003C4901" w:rsidRPr="00245C75" w:rsidTr="003C4901">
        <w:trPr>
          <w:trHeight w:val="760"/>
        </w:trPr>
        <w:tc>
          <w:tcPr>
            <w:tcW w:w="553" w:type="dxa"/>
            <w:vMerge/>
            <w:shd w:val="clear" w:color="auto" w:fill="auto"/>
          </w:tcPr>
          <w:p w:rsidR="003C4901" w:rsidRPr="00245C75" w:rsidRDefault="003C4901" w:rsidP="003C4901">
            <w:pPr>
              <w:jc w:val="center"/>
              <w:rPr>
                <w:sz w:val="22"/>
                <w:szCs w:val="22"/>
              </w:rPr>
            </w:pPr>
          </w:p>
        </w:tc>
        <w:tc>
          <w:tcPr>
            <w:tcW w:w="1893" w:type="dxa"/>
            <w:vMerge/>
          </w:tcPr>
          <w:p w:rsidR="003C4901" w:rsidRPr="00245C75" w:rsidRDefault="003C4901" w:rsidP="003C4901">
            <w:pPr>
              <w:jc w:val="center"/>
              <w:rPr>
                <w:sz w:val="22"/>
                <w:szCs w:val="22"/>
              </w:rPr>
            </w:pPr>
          </w:p>
        </w:tc>
        <w:tc>
          <w:tcPr>
            <w:tcW w:w="1223" w:type="dxa"/>
            <w:vMerge/>
          </w:tcPr>
          <w:p w:rsidR="003C4901" w:rsidRPr="00245C75" w:rsidRDefault="003C4901" w:rsidP="003C4901">
            <w:pPr>
              <w:jc w:val="center"/>
              <w:rPr>
                <w:sz w:val="22"/>
                <w:szCs w:val="22"/>
              </w:rPr>
            </w:pPr>
          </w:p>
        </w:tc>
        <w:tc>
          <w:tcPr>
            <w:tcW w:w="2126" w:type="dxa"/>
            <w:vAlign w:val="center"/>
          </w:tcPr>
          <w:p w:rsidR="003C4901" w:rsidRPr="00245C75" w:rsidRDefault="003C4901" w:rsidP="003C4901">
            <w:pPr>
              <w:rPr>
                <w:rFonts w:eastAsia="Calibri"/>
                <w:bCs/>
                <w:sz w:val="22"/>
                <w:szCs w:val="22"/>
              </w:rPr>
            </w:pPr>
            <w:r>
              <w:rPr>
                <w:rFonts w:eastAsia="Calibri"/>
                <w:bCs/>
                <w:sz w:val="22"/>
                <w:szCs w:val="22"/>
              </w:rPr>
              <w:t>Сигнальный цвет</w:t>
            </w:r>
          </w:p>
        </w:tc>
        <w:tc>
          <w:tcPr>
            <w:tcW w:w="2847" w:type="dxa"/>
            <w:vAlign w:val="center"/>
          </w:tcPr>
          <w:p w:rsidR="003C4901" w:rsidRPr="00245C75" w:rsidRDefault="003C4901" w:rsidP="003C4901">
            <w:pPr>
              <w:jc w:val="center"/>
              <w:rPr>
                <w:sz w:val="22"/>
                <w:szCs w:val="22"/>
              </w:rPr>
            </w:pPr>
            <w:r>
              <w:rPr>
                <w:sz w:val="22"/>
                <w:szCs w:val="22"/>
              </w:rPr>
              <w:t xml:space="preserve"> Белый</w:t>
            </w:r>
          </w:p>
        </w:tc>
        <w:tc>
          <w:tcPr>
            <w:tcW w:w="1417" w:type="dxa"/>
            <w:vMerge/>
          </w:tcPr>
          <w:p w:rsidR="003C4901" w:rsidRPr="00B404AF" w:rsidRDefault="003C4901" w:rsidP="003C4901">
            <w:pPr>
              <w:rPr>
                <w:sz w:val="22"/>
                <w:szCs w:val="22"/>
              </w:rPr>
            </w:pPr>
          </w:p>
        </w:tc>
        <w:tc>
          <w:tcPr>
            <w:tcW w:w="1275" w:type="dxa"/>
            <w:vMerge/>
          </w:tcPr>
          <w:p w:rsidR="003C4901" w:rsidRDefault="003C4901" w:rsidP="003C4901">
            <w:pPr>
              <w:jc w:val="center"/>
            </w:pPr>
          </w:p>
        </w:tc>
        <w:tc>
          <w:tcPr>
            <w:tcW w:w="1277" w:type="dxa"/>
            <w:vMerge/>
            <w:vAlign w:val="center"/>
          </w:tcPr>
          <w:p w:rsidR="003C4901" w:rsidRDefault="003C4901" w:rsidP="003C4901">
            <w:pPr>
              <w:jc w:val="center"/>
              <w:rPr>
                <w:sz w:val="22"/>
                <w:szCs w:val="22"/>
              </w:rPr>
            </w:pPr>
          </w:p>
        </w:tc>
        <w:tc>
          <w:tcPr>
            <w:tcW w:w="2835" w:type="dxa"/>
            <w:vMerge/>
            <w:noWrap/>
          </w:tcPr>
          <w:p w:rsidR="003C4901" w:rsidRPr="00245C75" w:rsidRDefault="003C4901" w:rsidP="003C4901">
            <w:pPr>
              <w:jc w:val="center"/>
              <w:rPr>
                <w:sz w:val="22"/>
                <w:szCs w:val="22"/>
              </w:rPr>
            </w:pPr>
          </w:p>
        </w:tc>
      </w:tr>
      <w:tr w:rsidR="003C4901" w:rsidRPr="00245C75" w:rsidTr="003C4901">
        <w:trPr>
          <w:trHeight w:val="760"/>
        </w:trPr>
        <w:tc>
          <w:tcPr>
            <w:tcW w:w="553" w:type="dxa"/>
            <w:vMerge/>
            <w:shd w:val="clear" w:color="auto" w:fill="auto"/>
          </w:tcPr>
          <w:p w:rsidR="003C4901" w:rsidRPr="00245C75" w:rsidRDefault="003C4901" w:rsidP="003C4901">
            <w:pPr>
              <w:jc w:val="center"/>
              <w:rPr>
                <w:sz w:val="22"/>
                <w:szCs w:val="22"/>
              </w:rPr>
            </w:pPr>
          </w:p>
        </w:tc>
        <w:tc>
          <w:tcPr>
            <w:tcW w:w="1893" w:type="dxa"/>
            <w:vMerge/>
          </w:tcPr>
          <w:p w:rsidR="003C4901" w:rsidRPr="00245C75" w:rsidRDefault="003C4901" w:rsidP="003C4901">
            <w:pPr>
              <w:jc w:val="center"/>
              <w:rPr>
                <w:sz w:val="22"/>
                <w:szCs w:val="22"/>
              </w:rPr>
            </w:pPr>
          </w:p>
        </w:tc>
        <w:tc>
          <w:tcPr>
            <w:tcW w:w="1223" w:type="dxa"/>
            <w:vMerge/>
          </w:tcPr>
          <w:p w:rsidR="003C4901" w:rsidRPr="00245C75" w:rsidRDefault="003C4901" w:rsidP="003C4901">
            <w:pPr>
              <w:jc w:val="center"/>
              <w:rPr>
                <w:sz w:val="22"/>
                <w:szCs w:val="22"/>
              </w:rPr>
            </w:pPr>
          </w:p>
        </w:tc>
        <w:tc>
          <w:tcPr>
            <w:tcW w:w="2126" w:type="dxa"/>
            <w:vAlign w:val="center"/>
          </w:tcPr>
          <w:p w:rsidR="003C4901" w:rsidRPr="00245C75" w:rsidRDefault="003C4901" w:rsidP="003C4901">
            <w:pPr>
              <w:rPr>
                <w:sz w:val="22"/>
                <w:szCs w:val="22"/>
              </w:rPr>
            </w:pPr>
            <w:r>
              <w:rPr>
                <w:sz w:val="22"/>
                <w:szCs w:val="22"/>
              </w:rPr>
              <w:t>Цвет фона</w:t>
            </w:r>
          </w:p>
        </w:tc>
        <w:tc>
          <w:tcPr>
            <w:tcW w:w="2847" w:type="dxa"/>
            <w:vAlign w:val="center"/>
          </w:tcPr>
          <w:p w:rsidR="003C4901" w:rsidRPr="00245C75" w:rsidRDefault="003C4901" w:rsidP="003C4901">
            <w:pPr>
              <w:jc w:val="center"/>
              <w:rPr>
                <w:sz w:val="22"/>
                <w:szCs w:val="22"/>
              </w:rPr>
            </w:pPr>
            <w:r>
              <w:rPr>
                <w:sz w:val="22"/>
                <w:szCs w:val="22"/>
              </w:rPr>
              <w:t>Зеленый</w:t>
            </w:r>
          </w:p>
        </w:tc>
        <w:tc>
          <w:tcPr>
            <w:tcW w:w="1417" w:type="dxa"/>
            <w:vMerge/>
          </w:tcPr>
          <w:p w:rsidR="003C4901" w:rsidRPr="00B404AF" w:rsidRDefault="003C4901" w:rsidP="003C4901">
            <w:pPr>
              <w:rPr>
                <w:sz w:val="22"/>
                <w:szCs w:val="22"/>
              </w:rPr>
            </w:pPr>
          </w:p>
        </w:tc>
        <w:tc>
          <w:tcPr>
            <w:tcW w:w="1275" w:type="dxa"/>
            <w:vMerge/>
          </w:tcPr>
          <w:p w:rsidR="003C4901" w:rsidRDefault="003C4901" w:rsidP="003C4901">
            <w:pPr>
              <w:jc w:val="center"/>
            </w:pPr>
          </w:p>
        </w:tc>
        <w:tc>
          <w:tcPr>
            <w:tcW w:w="1277" w:type="dxa"/>
            <w:vMerge/>
            <w:vAlign w:val="center"/>
          </w:tcPr>
          <w:p w:rsidR="003C4901" w:rsidRDefault="003C4901" w:rsidP="003C4901">
            <w:pPr>
              <w:jc w:val="center"/>
              <w:rPr>
                <w:sz w:val="22"/>
                <w:szCs w:val="22"/>
              </w:rPr>
            </w:pPr>
          </w:p>
        </w:tc>
        <w:tc>
          <w:tcPr>
            <w:tcW w:w="2835" w:type="dxa"/>
            <w:vMerge/>
            <w:noWrap/>
          </w:tcPr>
          <w:p w:rsidR="003C4901" w:rsidRPr="00245C75" w:rsidRDefault="003C4901" w:rsidP="003C4901">
            <w:pPr>
              <w:jc w:val="center"/>
              <w:rPr>
                <w:sz w:val="22"/>
                <w:szCs w:val="22"/>
              </w:rPr>
            </w:pPr>
          </w:p>
        </w:tc>
      </w:tr>
      <w:tr w:rsidR="003C4901" w:rsidRPr="00245C75" w:rsidTr="003C4901">
        <w:trPr>
          <w:trHeight w:val="760"/>
        </w:trPr>
        <w:tc>
          <w:tcPr>
            <w:tcW w:w="553" w:type="dxa"/>
            <w:vMerge/>
            <w:shd w:val="clear" w:color="auto" w:fill="auto"/>
          </w:tcPr>
          <w:p w:rsidR="003C4901" w:rsidRPr="00245C75" w:rsidRDefault="003C4901" w:rsidP="003C4901">
            <w:pPr>
              <w:jc w:val="center"/>
              <w:rPr>
                <w:sz w:val="22"/>
                <w:szCs w:val="22"/>
              </w:rPr>
            </w:pPr>
          </w:p>
        </w:tc>
        <w:tc>
          <w:tcPr>
            <w:tcW w:w="1893" w:type="dxa"/>
            <w:vMerge/>
          </w:tcPr>
          <w:p w:rsidR="003C4901" w:rsidRPr="00245C75" w:rsidRDefault="003C4901" w:rsidP="003C4901">
            <w:pPr>
              <w:jc w:val="center"/>
              <w:rPr>
                <w:sz w:val="22"/>
                <w:szCs w:val="22"/>
              </w:rPr>
            </w:pPr>
          </w:p>
        </w:tc>
        <w:tc>
          <w:tcPr>
            <w:tcW w:w="1223" w:type="dxa"/>
            <w:vMerge/>
          </w:tcPr>
          <w:p w:rsidR="003C4901" w:rsidRPr="00245C75" w:rsidRDefault="003C4901" w:rsidP="003C4901">
            <w:pPr>
              <w:jc w:val="center"/>
              <w:rPr>
                <w:sz w:val="22"/>
                <w:szCs w:val="22"/>
              </w:rPr>
            </w:pPr>
          </w:p>
        </w:tc>
        <w:tc>
          <w:tcPr>
            <w:tcW w:w="2126" w:type="dxa"/>
            <w:vAlign w:val="center"/>
          </w:tcPr>
          <w:p w:rsidR="003C4901" w:rsidRPr="00245C75" w:rsidRDefault="003C4901" w:rsidP="003C4901">
            <w:pPr>
              <w:rPr>
                <w:sz w:val="22"/>
                <w:szCs w:val="22"/>
              </w:rPr>
            </w:pPr>
            <w:r w:rsidRPr="00245C75">
              <w:rPr>
                <w:sz w:val="22"/>
                <w:szCs w:val="22"/>
              </w:rPr>
              <w:t>Длина знака</w:t>
            </w:r>
            <w:r>
              <w:t>, мм</w:t>
            </w:r>
          </w:p>
        </w:tc>
        <w:tc>
          <w:tcPr>
            <w:tcW w:w="2847" w:type="dxa"/>
            <w:vAlign w:val="center"/>
          </w:tcPr>
          <w:p w:rsidR="003C4901" w:rsidRPr="00245C75" w:rsidRDefault="003C4901" w:rsidP="003C4901">
            <w:pPr>
              <w:jc w:val="center"/>
              <w:rPr>
                <w:sz w:val="22"/>
                <w:szCs w:val="22"/>
              </w:rPr>
            </w:pPr>
            <w:r w:rsidRPr="00245C75">
              <w:rPr>
                <w:sz w:val="22"/>
                <w:szCs w:val="22"/>
              </w:rPr>
              <w:t>200</w:t>
            </w:r>
          </w:p>
        </w:tc>
        <w:tc>
          <w:tcPr>
            <w:tcW w:w="1417" w:type="dxa"/>
            <w:vMerge/>
          </w:tcPr>
          <w:p w:rsidR="003C4901" w:rsidRDefault="003C4901" w:rsidP="003C4901"/>
        </w:tc>
        <w:tc>
          <w:tcPr>
            <w:tcW w:w="1275" w:type="dxa"/>
            <w:vMerge/>
          </w:tcPr>
          <w:p w:rsidR="003C4901" w:rsidRDefault="003C4901" w:rsidP="003C4901">
            <w:pPr>
              <w:jc w:val="center"/>
            </w:pPr>
          </w:p>
        </w:tc>
        <w:tc>
          <w:tcPr>
            <w:tcW w:w="1277" w:type="dxa"/>
            <w:vMerge/>
            <w:vAlign w:val="center"/>
          </w:tcPr>
          <w:p w:rsidR="003C4901" w:rsidRPr="00245C75" w:rsidRDefault="003C4901" w:rsidP="003C4901">
            <w:pPr>
              <w:jc w:val="center"/>
              <w:rPr>
                <w:sz w:val="22"/>
                <w:szCs w:val="22"/>
              </w:rPr>
            </w:pPr>
          </w:p>
        </w:tc>
        <w:tc>
          <w:tcPr>
            <w:tcW w:w="2835" w:type="dxa"/>
            <w:vMerge/>
            <w:noWrap/>
          </w:tcPr>
          <w:p w:rsidR="003C4901" w:rsidRPr="00245C75" w:rsidRDefault="003C4901" w:rsidP="003C4901">
            <w:pPr>
              <w:jc w:val="center"/>
              <w:rPr>
                <w:sz w:val="22"/>
                <w:szCs w:val="22"/>
              </w:rPr>
            </w:pPr>
          </w:p>
        </w:tc>
      </w:tr>
      <w:tr w:rsidR="003C4901" w:rsidRPr="00245C75" w:rsidTr="003C4901">
        <w:trPr>
          <w:trHeight w:val="446"/>
        </w:trPr>
        <w:tc>
          <w:tcPr>
            <w:tcW w:w="553" w:type="dxa"/>
            <w:vMerge/>
            <w:shd w:val="clear" w:color="auto" w:fill="auto"/>
          </w:tcPr>
          <w:p w:rsidR="003C4901" w:rsidRPr="00245C75" w:rsidRDefault="003C4901" w:rsidP="003C4901">
            <w:pPr>
              <w:jc w:val="center"/>
              <w:rPr>
                <w:sz w:val="22"/>
                <w:szCs w:val="22"/>
              </w:rPr>
            </w:pPr>
          </w:p>
        </w:tc>
        <w:tc>
          <w:tcPr>
            <w:tcW w:w="1893" w:type="dxa"/>
            <w:vMerge/>
          </w:tcPr>
          <w:p w:rsidR="003C4901" w:rsidRPr="00245C75" w:rsidRDefault="003C4901" w:rsidP="003C4901">
            <w:pPr>
              <w:jc w:val="center"/>
              <w:rPr>
                <w:sz w:val="22"/>
                <w:szCs w:val="22"/>
              </w:rPr>
            </w:pPr>
          </w:p>
        </w:tc>
        <w:tc>
          <w:tcPr>
            <w:tcW w:w="1223" w:type="dxa"/>
            <w:vMerge/>
          </w:tcPr>
          <w:p w:rsidR="003C4901" w:rsidRPr="00245C75" w:rsidRDefault="003C4901" w:rsidP="003C4901">
            <w:pPr>
              <w:jc w:val="center"/>
              <w:rPr>
                <w:sz w:val="22"/>
                <w:szCs w:val="22"/>
              </w:rPr>
            </w:pPr>
          </w:p>
        </w:tc>
        <w:tc>
          <w:tcPr>
            <w:tcW w:w="2126" w:type="dxa"/>
            <w:vAlign w:val="center"/>
          </w:tcPr>
          <w:p w:rsidR="003C4901" w:rsidRPr="00245C75" w:rsidRDefault="003C4901" w:rsidP="003C4901">
            <w:pPr>
              <w:rPr>
                <w:sz w:val="22"/>
                <w:szCs w:val="22"/>
              </w:rPr>
            </w:pPr>
            <w:r w:rsidRPr="00245C75">
              <w:rPr>
                <w:sz w:val="22"/>
                <w:szCs w:val="22"/>
              </w:rPr>
              <w:t>Ширина знака</w:t>
            </w:r>
            <w:r>
              <w:t>, мм</w:t>
            </w:r>
          </w:p>
        </w:tc>
        <w:tc>
          <w:tcPr>
            <w:tcW w:w="2847" w:type="dxa"/>
            <w:vAlign w:val="center"/>
          </w:tcPr>
          <w:p w:rsidR="003C4901" w:rsidRPr="00245C75" w:rsidRDefault="003C4901" w:rsidP="003C4901">
            <w:pPr>
              <w:jc w:val="center"/>
              <w:rPr>
                <w:sz w:val="22"/>
                <w:szCs w:val="22"/>
              </w:rPr>
            </w:pPr>
            <w:r w:rsidRPr="00245C75">
              <w:rPr>
                <w:sz w:val="22"/>
                <w:szCs w:val="22"/>
              </w:rPr>
              <w:t>200</w:t>
            </w:r>
          </w:p>
        </w:tc>
        <w:tc>
          <w:tcPr>
            <w:tcW w:w="1417" w:type="dxa"/>
            <w:vMerge/>
          </w:tcPr>
          <w:p w:rsidR="003C4901" w:rsidRDefault="003C4901" w:rsidP="003C4901"/>
        </w:tc>
        <w:tc>
          <w:tcPr>
            <w:tcW w:w="1275" w:type="dxa"/>
            <w:vMerge/>
          </w:tcPr>
          <w:p w:rsidR="003C4901" w:rsidRDefault="003C4901" w:rsidP="003C4901">
            <w:pPr>
              <w:jc w:val="center"/>
            </w:pPr>
          </w:p>
        </w:tc>
        <w:tc>
          <w:tcPr>
            <w:tcW w:w="1277" w:type="dxa"/>
            <w:vMerge/>
            <w:vAlign w:val="center"/>
          </w:tcPr>
          <w:p w:rsidR="003C4901" w:rsidRPr="00245C75" w:rsidRDefault="003C4901" w:rsidP="003C4901">
            <w:pPr>
              <w:jc w:val="center"/>
              <w:rPr>
                <w:sz w:val="22"/>
                <w:szCs w:val="22"/>
              </w:rPr>
            </w:pPr>
          </w:p>
        </w:tc>
        <w:tc>
          <w:tcPr>
            <w:tcW w:w="2835" w:type="dxa"/>
            <w:vMerge/>
            <w:noWrap/>
          </w:tcPr>
          <w:p w:rsidR="003C4901" w:rsidRPr="00245C75" w:rsidRDefault="003C4901" w:rsidP="003C4901">
            <w:pPr>
              <w:jc w:val="center"/>
              <w:rPr>
                <w:sz w:val="22"/>
                <w:szCs w:val="22"/>
              </w:rPr>
            </w:pPr>
          </w:p>
        </w:tc>
      </w:tr>
      <w:tr w:rsidR="003C4901" w:rsidRPr="00245C75" w:rsidTr="003C4901">
        <w:trPr>
          <w:trHeight w:val="446"/>
        </w:trPr>
        <w:tc>
          <w:tcPr>
            <w:tcW w:w="553" w:type="dxa"/>
            <w:vMerge/>
            <w:shd w:val="clear" w:color="auto" w:fill="auto"/>
          </w:tcPr>
          <w:p w:rsidR="003C4901" w:rsidRPr="00245C75" w:rsidRDefault="003C4901" w:rsidP="003C4901">
            <w:pPr>
              <w:jc w:val="center"/>
              <w:rPr>
                <w:sz w:val="22"/>
                <w:szCs w:val="22"/>
              </w:rPr>
            </w:pPr>
          </w:p>
        </w:tc>
        <w:tc>
          <w:tcPr>
            <w:tcW w:w="1893" w:type="dxa"/>
            <w:vMerge/>
          </w:tcPr>
          <w:p w:rsidR="003C4901" w:rsidRPr="00245C75" w:rsidRDefault="003C4901" w:rsidP="003C4901">
            <w:pPr>
              <w:jc w:val="center"/>
              <w:rPr>
                <w:sz w:val="22"/>
                <w:szCs w:val="22"/>
              </w:rPr>
            </w:pPr>
          </w:p>
        </w:tc>
        <w:tc>
          <w:tcPr>
            <w:tcW w:w="1223" w:type="dxa"/>
            <w:vMerge/>
          </w:tcPr>
          <w:p w:rsidR="003C4901" w:rsidRPr="00245C75" w:rsidRDefault="003C4901" w:rsidP="003C4901">
            <w:pPr>
              <w:jc w:val="center"/>
              <w:rPr>
                <w:sz w:val="22"/>
                <w:szCs w:val="22"/>
              </w:rPr>
            </w:pPr>
          </w:p>
        </w:tc>
        <w:tc>
          <w:tcPr>
            <w:tcW w:w="2126" w:type="dxa"/>
            <w:vAlign w:val="center"/>
          </w:tcPr>
          <w:p w:rsidR="003C4901" w:rsidRPr="00245C75" w:rsidRDefault="003C4901" w:rsidP="003C4901">
            <w:pPr>
              <w:rPr>
                <w:sz w:val="22"/>
                <w:szCs w:val="22"/>
              </w:rPr>
            </w:pPr>
            <w:r w:rsidRPr="00AC0D71">
              <w:rPr>
                <w:sz w:val="22"/>
                <w:szCs w:val="22"/>
              </w:rPr>
              <w:t>Соответствие нормативно-технической документации</w:t>
            </w:r>
          </w:p>
        </w:tc>
        <w:tc>
          <w:tcPr>
            <w:tcW w:w="2847" w:type="dxa"/>
            <w:vAlign w:val="center"/>
          </w:tcPr>
          <w:p w:rsidR="003C4901" w:rsidRPr="00245C75" w:rsidRDefault="003C4901" w:rsidP="003C4901">
            <w:pPr>
              <w:jc w:val="center"/>
              <w:rPr>
                <w:sz w:val="22"/>
                <w:szCs w:val="22"/>
              </w:rPr>
            </w:pPr>
            <w:r w:rsidRPr="00AC0D71">
              <w:rPr>
                <w:sz w:val="22"/>
                <w:szCs w:val="22"/>
              </w:rPr>
              <w:t>ГОСТ 12.4.026-2015</w:t>
            </w:r>
            <w:r w:rsidRPr="00AC0D71">
              <w:rPr>
                <w:sz w:val="22"/>
                <w:szCs w:val="22"/>
              </w:rPr>
              <w:br/>
              <w:t>ГОСТ 34428-2018</w:t>
            </w:r>
          </w:p>
        </w:tc>
        <w:tc>
          <w:tcPr>
            <w:tcW w:w="1417" w:type="dxa"/>
            <w:vMerge/>
          </w:tcPr>
          <w:p w:rsidR="003C4901" w:rsidRDefault="003C4901" w:rsidP="003C4901"/>
        </w:tc>
        <w:tc>
          <w:tcPr>
            <w:tcW w:w="1275" w:type="dxa"/>
            <w:vMerge/>
          </w:tcPr>
          <w:p w:rsidR="003C4901" w:rsidRPr="00245C75" w:rsidRDefault="003C4901" w:rsidP="003C4901">
            <w:pPr>
              <w:jc w:val="center"/>
            </w:pPr>
          </w:p>
        </w:tc>
        <w:tc>
          <w:tcPr>
            <w:tcW w:w="1277" w:type="dxa"/>
            <w:vMerge/>
          </w:tcPr>
          <w:p w:rsidR="003C4901" w:rsidRPr="00245C75" w:rsidRDefault="003C4901" w:rsidP="003C4901">
            <w:pPr>
              <w:jc w:val="center"/>
              <w:rPr>
                <w:sz w:val="22"/>
                <w:szCs w:val="22"/>
              </w:rPr>
            </w:pPr>
          </w:p>
        </w:tc>
        <w:tc>
          <w:tcPr>
            <w:tcW w:w="2835" w:type="dxa"/>
            <w:vMerge/>
            <w:noWrap/>
          </w:tcPr>
          <w:p w:rsidR="003C4901" w:rsidRPr="00245C75" w:rsidRDefault="003C4901" w:rsidP="003C4901">
            <w:pPr>
              <w:jc w:val="center"/>
              <w:rPr>
                <w:sz w:val="22"/>
                <w:szCs w:val="22"/>
              </w:rPr>
            </w:pPr>
          </w:p>
        </w:tc>
      </w:tr>
      <w:tr w:rsidR="003C4901" w:rsidRPr="00245C75" w:rsidTr="003C4901">
        <w:trPr>
          <w:trHeight w:val="400"/>
        </w:trPr>
        <w:tc>
          <w:tcPr>
            <w:tcW w:w="553" w:type="dxa"/>
            <w:vMerge w:val="restart"/>
            <w:shd w:val="clear" w:color="auto" w:fill="auto"/>
          </w:tcPr>
          <w:p w:rsidR="003C4901" w:rsidRPr="00245C75" w:rsidRDefault="003C4901" w:rsidP="003C4901">
            <w:pPr>
              <w:jc w:val="center"/>
              <w:rPr>
                <w:sz w:val="22"/>
                <w:szCs w:val="22"/>
              </w:rPr>
            </w:pPr>
            <w:r>
              <w:rPr>
                <w:sz w:val="22"/>
                <w:szCs w:val="22"/>
              </w:rPr>
              <w:t>6</w:t>
            </w:r>
          </w:p>
        </w:tc>
        <w:tc>
          <w:tcPr>
            <w:tcW w:w="1893" w:type="dxa"/>
            <w:vMerge w:val="restart"/>
          </w:tcPr>
          <w:p w:rsidR="003C4901" w:rsidRPr="00245C75" w:rsidRDefault="003C4901" w:rsidP="003C4901">
            <w:pPr>
              <w:jc w:val="center"/>
              <w:rPr>
                <w:sz w:val="22"/>
                <w:szCs w:val="22"/>
              </w:rPr>
            </w:pPr>
            <w:r w:rsidRPr="00245C75">
              <w:rPr>
                <w:sz w:val="22"/>
                <w:szCs w:val="22"/>
              </w:rPr>
              <w:t>Знак</w:t>
            </w:r>
          </w:p>
          <w:p w:rsidR="003C4901" w:rsidRDefault="003C4901" w:rsidP="003C4901">
            <w:pPr>
              <w:jc w:val="center"/>
            </w:pPr>
            <w:r w:rsidRPr="00245C75">
              <w:rPr>
                <w:sz w:val="22"/>
                <w:szCs w:val="22"/>
              </w:rPr>
              <w:t>«Пожарный кран»</w:t>
            </w:r>
          </w:p>
          <w:p w:rsidR="003C4901" w:rsidRDefault="003C4901" w:rsidP="003C4901">
            <w:pPr>
              <w:jc w:val="center"/>
            </w:pPr>
          </w:p>
          <w:p w:rsidR="003C4901" w:rsidRPr="00245C75" w:rsidRDefault="003C4901" w:rsidP="003C4901">
            <w:pPr>
              <w:jc w:val="center"/>
              <w:rPr>
                <w:sz w:val="22"/>
                <w:szCs w:val="22"/>
              </w:rPr>
            </w:pPr>
            <w:r w:rsidRPr="00245C75">
              <w:rPr>
                <w:sz w:val="22"/>
                <w:szCs w:val="22"/>
              </w:rPr>
              <w:t xml:space="preserve">32.99.53.190- </w:t>
            </w:r>
            <w:r>
              <w:rPr>
                <w:sz w:val="22"/>
                <w:szCs w:val="22"/>
              </w:rPr>
              <w:t>М</w:t>
            </w:r>
            <w:r w:rsidRPr="00245C75">
              <w:rPr>
                <w:sz w:val="22"/>
                <w:szCs w:val="22"/>
              </w:rPr>
              <w:t>одели, макеты и аналогичные изделия демонстрационные прочие</w:t>
            </w:r>
          </w:p>
          <w:p w:rsidR="003C4901" w:rsidRPr="00245C75" w:rsidRDefault="003C4901" w:rsidP="003C4901">
            <w:pPr>
              <w:jc w:val="center"/>
              <w:rPr>
                <w:sz w:val="22"/>
                <w:szCs w:val="22"/>
              </w:rPr>
            </w:pPr>
          </w:p>
          <w:p w:rsidR="003C4901" w:rsidRPr="00245C75" w:rsidRDefault="003C4901" w:rsidP="003C4901">
            <w:pPr>
              <w:jc w:val="center"/>
              <w:rPr>
                <w:sz w:val="22"/>
                <w:szCs w:val="22"/>
              </w:rPr>
            </w:pPr>
            <w:r>
              <w:rPr>
                <w:noProof/>
                <w:sz w:val="22"/>
                <w:szCs w:val="22"/>
              </w:rPr>
              <w:drawing>
                <wp:anchor distT="0" distB="0" distL="114300" distR="114300" simplePos="0" relativeHeight="251659264" behindDoc="0" locked="0" layoutInCell="1" allowOverlap="1" wp14:anchorId="2A48AB49" wp14:editId="40DFE7EF">
                  <wp:simplePos x="0" y="0"/>
                  <wp:positionH relativeFrom="column">
                    <wp:posOffset>127000</wp:posOffset>
                  </wp:positionH>
                  <wp:positionV relativeFrom="paragraph">
                    <wp:posOffset>154940</wp:posOffset>
                  </wp:positionV>
                  <wp:extent cx="781050" cy="781050"/>
                  <wp:effectExtent l="0" t="0" r="0" b="0"/>
                  <wp:wrapNone/>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781050" cy="781050"/>
                          </a:xfrm>
                          <a:prstGeom prst="rect">
                            <a:avLst/>
                          </a:prstGeom>
                          <a:noFill/>
                        </pic:spPr>
                      </pic:pic>
                    </a:graphicData>
                  </a:graphic>
                  <wp14:sizeRelH relativeFrom="margin">
                    <wp14:pctWidth>0</wp14:pctWidth>
                  </wp14:sizeRelH>
                  <wp14:sizeRelV relativeFrom="margin">
                    <wp14:pctHeight>0</wp14:pctHeight>
                  </wp14:sizeRelV>
                </wp:anchor>
              </w:drawing>
            </w:r>
          </w:p>
          <w:p w:rsidR="003C4901" w:rsidRPr="00245C75" w:rsidRDefault="003C4901" w:rsidP="003C4901">
            <w:pPr>
              <w:rPr>
                <w:sz w:val="22"/>
                <w:szCs w:val="22"/>
              </w:rPr>
            </w:pPr>
          </w:p>
        </w:tc>
        <w:tc>
          <w:tcPr>
            <w:tcW w:w="1223" w:type="dxa"/>
            <w:vMerge w:val="restart"/>
          </w:tcPr>
          <w:p w:rsidR="003C4901" w:rsidRPr="00245C75" w:rsidRDefault="003C4901" w:rsidP="003C4901">
            <w:pPr>
              <w:ind w:left="5"/>
              <w:jc w:val="center"/>
              <w:rPr>
                <w:sz w:val="22"/>
                <w:szCs w:val="22"/>
              </w:rPr>
            </w:pPr>
          </w:p>
          <w:p w:rsidR="003C4901" w:rsidRPr="00245C75" w:rsidRDefault="003C4901" w:rsidP="003C4901">
            <w:pPr>
              <w:ind w:left="5"/>
              <w:jc w:val="center"/>
              <w:rPr>
                <w:sz w:val="22"/>
                <w:szCs w:val="22"/>
              </w:rPr>
            </w:pPr>
          </w:p>
        </w:tc>
        <w:tc>
          <w:tcPr>
            <w:tcW w:w="2126" w:type="dxa"/>
            <w:shd w:val="clear" w:color="auto" w:fill="auto"/>
            <w:vAlign w:val="center"/>
          </w:tcPr>
          <w:p w:rsidR="003C4901" w:rsidRPr="00245C75" w:rsidRDefault="003C4901" w:rsidP="003C4901">
            <w:pPr>
              <w:rPr>
                <w:sz w:val="22"/>
                <w:szCs w:val="22"/>
              </w:rPr>
            </w:pPr>
            <w:r w:rsidRPr="00245C75">
              <w:rPr>
                <w:sz w:val="22"/>
                <w:szCs w:val="22"/>
              </w:rPr>
              <w:t>Единица измерения</w:t>
            </w:r>
          </w:p>
        </w:tc>
        <w:tc>
          <w:tcPr>
            <w:tcW w:w="2847" w:type="dxa"/>
            <w:shd w:val="clear" w:color="auto" w:fill="auto"/>
            <w:vAlign w:val="center"/>
          </w:tcPr>
          <w:p w:rsidR="003C4901" w:rsidRPr="00245C75" w:rsidRDefault="003C4901" w:rsidP="003C4901">
            <w:pPr>
              <w:jc w:val="center"/>
              <w:rPr>
                <w:sz w:val="22"/>
                <w:szCs w:val="22"/>
              </w:rPr>
            </w:pPr>
            <w:r w:rsidRPr="00245C75">
              <w:rPr>
                <w:sz w:val="22"/>
                <w:szCs w:val="22"/>
              </w:rPr>
              <w:t>штука</w:t>
            </w:r>
          </w:p>
        </w:tc>
        <w:tc>
          <w:tcPr>
            <w:tcW w:w="1417" w:type="dxa"/>
            <w:vMerge w:val="restart"/>
            <w:vAlign w:val="center"/>
          </w:tcPr>
          <w:p w:rsidR="003C4901" w:rsidRDefault="003C4901" w:rsidP="003C4901">
            <w:pPr>
              <w:jc w:val="center"/>
            </w:pPr>
          </w:p>
          <w:p w:rsidR="003C4901" w:rsidRDefault="003C4901" w:rsidP="003C4901">
            <w:pPr>
              <w:jc w:val="center"/>
            </w:pPr>
          </w:p>
          <w:p w:rsidR="003C4901" w:rsidRDefault="003C4901" w:rsidP="003C4901">
            <w:pPr>
              <w:jc w:val="center"/>
            </w:pPr>
          </w:p>
          <w:p w:rsidR="003C4901" w:rsidRDefault="003C4901" w:rsidP="003C4901">
            <w:pPr>
              <w:jc w:val="center"/>
            </w:pPr>
          </w:p>
          <w:p w:rsidR="003C4901" w:rsidRDefault="003C4901" w:rsidP="003C4901">
            <w:pPr>
              <w:jc w:val="center"/>
            </w:pPr>
          </w:p>
          <w:p w:rsidR="003C4901" w:rsidRDefault="003C4901" w:rsidP="003C4901">
            <w:pPr>
              <w:jc w:val="center"/>
            </w:pPr>
          </w:p>
          <w:p w:rsidR="003C4901" w:rsidRDefault="003C4901" w:rsidP="003C4901">
            <w:pPr>
              <w:jc w:val="center"/>
            </w:pPr>
          </w:p>
          <w:p w:rsidR="003C4901" w:rsidRDefault="003C4901" w:rsidP="003C4901">
            <w:pPr>
              <w:jc w:val="center"/>
            </w:pPr>
          </w:p>
          <w:p w:rsidR="003C4901" w:rsidRDefault="003C4901" w:rsidP="003C4901">
            <w:pPr>
              <w:jc w:val="center"/>
            </w:pPr>
          </w:p>
          <w:p w:rsidR="003C4901" w:rsidRPr="00245C75" w:rsidRDefault="003C4901" w:rsidP="003C4901">
            <w:pPr>
              <w:jc w:val="center"/>
            </w:pPr>
            <w:r>
              <w:t>Штука</w:t>
            </w:r>
          </w:p>
        </w:tc>
        <w:tc>
          <w:tcPr>
            <w:tcW w:w="1275" w:type="dxa"/>
            <w:vMerge w:val="restart"/>
            <w:vAlign w:val="center"/>
          </w:tcPr>
          <w:p w:rsidR="003C4901" w:rsidRDefault="003C4901" w:rsidP="003C4901">
            <w:pPr>
              <w:jc w:val="center"/>
            </w:pPr>
          </w:p>
          <w:p w:rsidR="003C4901" w:rsidRDefault="003C4901" w:rsidP="003C4901">
            <w:pPr>
              <w:jc w:val="center"/>
            </w:pPr>
          </w:p>
          <w:p w:rsidR="003C4901" w:rsidRDefault="003C4901" w:rsidP="003C4901">
            <w:pPr>
              <w:jc w:val="center"/>
            </w:pPr>
          </w:p>
          <w:p w:rsidR="003C4901" w:rsidRDefault="003C4901" w:rsidP="003C4901">
            <w:pPr>
              <w:jc w:val="center"/>
            </w:pPr>
          </w:p>
          <w:p w:rsidR="003C4901" w:rsidRDefault="003C4901" w:rsidP="003C4901">
            <w:pPr>
              <w:jc w:val="center"/>
            </w:pPr>
          </w:p>
          <w:p w:rsidR="003C4901" w:rsidRDefault="003C4901" w:rsidP="003C4901">
            <w:pPr>
              <w:jc w:val="center"/>
            </w:pPr>
          </w:p>
          <w:p w:rsidR="003C4901" w:rsidRDefault="003C4901" w:rsidP="003C4901">
            <w:pPr>
              <w:jc w:val="center"/>
            </w:pPr>
          </w:p>
          <w:p w:rsidR="003C4901" w:rsidRDefault="003C4901" w:rsidP="003C4901">
            <w:pPr>
              <w:jc w:val="center"/>
            </w:pPr>
          </w:p>
          <w:p w:rsidR="003C4901" w:rsidRDefault="003C4901" w:rsidP="003C4901">
            <w:pPr>
              <w:jc w:val="center"/>
            </w:pPr>
          </w:p>
          <w:p w:rsidR="003C4901" w:rsidRPr="00245C75" w:rsidRDefault="003C4901" w:rsidP="003C4901">
            <w:pPr>
              <w:jc w:val="center"/>
            </w:pPr>
            <w:r>
              <w:t>30</w:t>
            </w:r>
          </w:p>
        </w:tc>
        <w:tc>
          <w:tcPr>
            <w:tcW w:w="1277" w:type="dxa"/>
            <w:vMerge w:val="restart"/>
          </w:tcPr>
          <w:p w:rsidR="003C4901" w:rsidRPr="00245C75" w:rsidRDefault="003C4901" w:rsidP="003C4901">
            <w:pPr>
              <w:jc w:val="center"/>
              <w:rPr>
                <w:sz w:val="22"/>
                <w:szCs w:val="22"/>
              </w:rPr>
            </w:pPr>
          </w:p>
        </w:tc>
        <w:tc>
          <w:tcPr>
            <w:tcW w:w="2835" w:type="dxa"/>
            <w:vMerge w:val="restart"/>
            <w:noWrap/>
            <w:vAlign w:val="center"/>
          </w:tcPr>
          <w:p w:rsidR="003C4901" w:rsidRPr="00245C75" w:rsidRDefault="003C4901" w:rsidP="003C4901">
            <w:pPr>
              <w:jc w:val="center"/>
              <w:rPr>
                <w:sz w:val="22"/>
                <w:szCs w:val="22"/>
              </w:rPr>
            </w:pPr>
          </w:p>
        </w:tc>
      </w:tr>
      <w:tr w:rsidR="003C4901" w:rsidRPr="00245C75" w:rsidTr="003C4901">
        <w:trPr>
          <w:trHeight w:val="548"/>
        </w:trPr>
        <w:tc>
          <w:tcPr>
            <w:tcW w:w="553" w:type="dxa"/>
            <w:vMerge/>
            <w:shd w:val="clear" w:color="auto" w:fill="auto"/>
          </w:tcPr>
          <w:p w:rsidR="003C4901" w:rsidRPr="00245C75" w:rsidRDefault="003C4901" w:rsidP="003C4901">
            <w:pPr>
              <w:jc w:val="center"/>
              <w:rPr>
                <w:sz w:val="22"/>
                <w:szCs w:val="22"/>
              </w:rPr>
            </w:pPr>
          </w:p>
        </w:tc>
        <w:tc>
          <w:tcPr>
            <w:tcW w:w="1893" w:type="dxa"/>
            <w:vMerge/>
          </w:tcPr>
          <w:p w:rsidR="003C4901" w:rsidRPr="00245C75" w:rsidRDefault="003C4901" w:rsidP="003C4901">
            <w:pPr>
              <w:jc w:val="center"/>
              <w:rPr>
                <w:sz w:val="22"/>
                <w:szCs w:val="22"/>
              </w:rPr>
            </w:pPr>
          </w:p>
        </w:tc>
        <w:tc>
          <w:tcPr>
            <w:tcW w:w="1223" w:type="dxa"/>
            <w:vMerge/>
          </w:tcPr>
          <w:p w:rsidR="003C4901" w:rsidRPr="00245C75" w:rsidRDefault="003C4901" w:rsidP="003C4901">
            <w:pPr>
              <w:jc w:val="center"/>
              <w:rPr>
                <w:sz w:val="22"/>
                <w:szCs w:val="22"/>
              </w:rPr>
            </w:pPr>
          </w:p>
        </w:tc>
        <w:tc>
          <w:tcPr>
            <w:tcW w:w="2126" w:type="dxa"/>
            <w:vAlign w:val="center"/>
          </w:tcPr>
          <w:p w:rsidR="003C4901" w:rsidRPr="00245C75" w:rsidRDefault="003C4901" w:rsidP="003C4901">
            <w:pPr>
              <w:rPr>
                <w:sz w:val="22"/>
                <w:szCs w:val="22"/>
              </w:rPr>
            </w:pPr>
            <w:r w:rsidRPr="00245C75">
              <w:rPr>
                <w:sz w:val="22"/>
                <w:szCs w:val="22"/>
              </w:rPr>
              <w:t>Тип</w:t>
            </w:r>
          </w:p>
        </w:tc>
        <w:tc>
          <w:tcPr>
            <w:tcW w:w="2847" w:type="dxa"/>
            <w:vAlign w:val="center"/>
          </w:tcPr>
          <w:p w:rsidR="003C4901" w:rsidRPr="00245C75" w:rsidRDefault="003C4901" w:rsidP="003C4901">
            <w:pPr>
              <w:jc w:val="center"/>
              <w:rPr>
                <w:sz w:val="22"/>
                <w:szCs w:val="22"/>
              </w:rPr>
            </w:pPr>
            <w:r w:rsidRPr="00245C75">
              <w:rPr>
                <w:sz w:val="22"/>
                <w:szCs w:val="22"/>
              </w:rPr>
              <w:t xml:space="preserve">Знак </w:t>
            </w:r>
            <w:r>
              <w:rPr>
                <w:sz w:val="22"/>
                <w:szCs w:val="22"/>
              </w:rPr>
              <w:t>пожарной безопасности</w:t>
            </w:r>
          </w:p>
        </w:tc>
        <w:tc>
          <w:tcPr>
            <w:tcW w:w="1417" w:type="dxa"/>
            <w:vMerge/>
          </w:tcPr>
          <w:p w:rsidR="003C4901" w:rsidRDefault="003C4901" w:rsidP="003C4901"/>
        </w:tc>
        <w:tc>
          <w:tcPr>
            <w:tcW w:w="1275" w:type="dxa"/>
            <w:vMerge/>
          </w:tcPr>
          <w:p w:rsidR="003C4901" w:rsidRPr="00245C75" w:rsidRDefault="003C4901" w:rsidP="003C4901">
            <w:pPr>
              <w:jc w:val="center"/>
            </w:pPr>
          </w:p>
        </w:tc>
        <w:tc>
          <w:tcPr>
            <w:tcW w:w="1277" w:type="dxa"/>
            <w:vMerge/>
          </w:tcPr>
          <w:p w:rsidR="003C4901" w:rsidRPr="00245C75" w:rsidRDefault="003C4901" w:rsidP="003C4901">
            <w:pPr>
              <w:jc w:val="center"/>
              <w:rPr>
                <w:sz w:val="22"/>
                <w:szCs w:val="22"/>
              </w:rPr>
            </w:pPr>
          </w:p>
        </w:tc>
        <w:tc>
          <w:tcPr>
            <w:tcW w:w="2835" w:type="dxa"/>
            <w:vMerge/>
            <w:noWrap/>
          </w:tcPr>
          <w:p w:rsidR="003C4901" w:rsidRPr="00245C75" w:rsidRDefault="003C4901" w:rsidP="003C4901">
            <w:pPr>
              <w:jc w:val="center"/>
              <w:rPr>
                <w:sz w:val="22"/>
                <w:szCs w:val="22"/>
              </w:rPr>
            </w:pPr>
          </w:p>
        </w:tc>
      </w:tr>
      <w:tr w:rsidR="003C4901" w:rsidRPr="00245C75" w:rsidTr="003C4901">
        <w:trPr>
          <w:trHeight w:val="548"/>
        </w:trPr>
        <w:tc>
          <w:tcPr>
            <w:tcW w:w="553" w:type="dxa"/>
            <w:vMerge/>
            <w:shd w:val="clear" w:color="auto" w:fill="auto"/>
          </w:tcPr>
          <w:p w:rsidR="003C4901" w:rsidRPr="00245C75" w:rsidRDefault="003C4901" w:rsidP="003C4901">
            <w:pPr>
              <w:jc w:val="center"/>
              <w:rPr>
                <w:sz w:val="22"/>
                <w:szCs w:val="22"/>
              </w:rPr>
            </w:pPr>
          </w:p>
        </w:tc>
        <w:tc>
          <w:tcPr>
            <w:tcW w:w="1893" w:type="dxa"/>
            <w:vMerge/>
          </w:tcPr>
          <w:p w:rsidR="003C4901" w:rsidRPr="00245C75" w:rsidRDefault="003C4901" w:rsidP="003C4901">
            <w:pPr>
              <w:jc w:val="center"/>
              <w:rPr>
                <w:sz w:val="22"/>
                <w:szCs w:val="22"/>
              </w:rPr>
            </w:pPr>
          </w:p>
        </w:tc>
        <w:tc>
          <w:tcPr>
            <w:tcW w:w="1223" w:type="dxa"/>
            <w:vMerge/>
          </w:tcPr>
          <w:p w:rsidR="003C4901" w:rsidRPr="00245C75" w:rsidRDefault="003C4901" w:rsidP="003C4901">
            <w:pPr>
              <w:jc w:val="center"/>
              <w:rPr>
                <w:sz w:val="22"/>
                <w:szCs w:val="22"/>
              </w:rPr>
            </w:pPr>
          </w:p>
        </w:tc>
        <w:tc>
          <w:tcPr>
            <w:tcW w:w="2126" w:type="dxa"/>
            <w:vAlign w:val="center"/>
          </w:tcPr>
          <w:p w:rsidR="003C4901" w:rsidRPr="00245C75" w:rsidRDefault="003C4901" w:rsidP="003C4901">
            <w:pPr>
              <w:rPr>
                <w:sz w:val="22"/>
                <w:szCs w:val="22"/>
              </w:rPr>
            </w:pPr>
            <w:r w:rsidRPr="00245C75">
              <w:rPr>
                <w:sz w:val="22"/>
                <w:szCs w:val="22"/>
              </w:rPr>
              <w:t>Смысловое значение</w:t>
            </w:r>
          </w:p>
        </w:tc>
        <w:tc>
          <w:tcPr>
            <w:tcW w:w="2847" w:type="dxa"/>
            <w:vAlign w:val="center"/>
          </w:tcPr>
          <w:p w:rsidR="003C4901" w:rsidRPr="00245C75" w:rsidRDefault="003C4901" w:rsidP="003C4901">
            <w:pPr>
              <w:jc w:val="center"/>
              <w:rPr>
                <w:sz w:val="22"/>
                <w:szCs w:val="22"/>
              </w:rPr>
            </w:pPr>
            <w:r>
              <w:rPr>
                <w:sz w:val="22"/>
                <w:szCs w:val="22"/>
              </w:rPr>
              <w:t>Указывает нахождение пожарного крана</w:t>
            </w:r>
          </w:p>
        </w:tc>
        <w:tc>
          <w:tcPr>
            <w:tcW w:w="1417" w:type="dxa"/>
            <w:vMerge/>
          </w:tcPr>
          <w:p w:rsidR="003C4901" w:rsidRDefault="003C4901" w:rsidP="003C4901"/>
        </w:tc>
        <w:tc>
          <w:tcPr>
            <w:tcW w:w="1275" w:type="dxa"/>
            <w:vMerge/>
          </w:tcPr>
          <w:p w:rsidR="003C4901" w:rsidRPr="00245C75" w:rsidRDefault="003C4901" w:rsidP="003C4901">
            <w:pPr>
              <w:jc w:val="center"/>
            </w:pPr>
          </w:p>
        </w:tc>
        <w:tc>
          <w:tcPr>
            <w:tcW w:w="1277" w:type="dxa"/>
            <w:vMerge/>
          </w:tcPr>
          <w:p w:rsidR="003C4901" w:rsidRPr="00245C75" w:rsidRDefault="003C4901" w:rsidP="003C4901">
            <w:pPr>
              <w:jc w:val="center"/>
              <w:rPr>
                <w:sz w:val="22"/>
                <w:szCs w:val="22"/>
              </w:rPr>
            </w:pPr>
          </w:p>
        </w:tc>
        <w:tc>
          <w:tcPr>
            <w:tcW w:w="2835" w:type="dxa"/>
            <w:vMerge/>
            <w:noWrap/>
          </w:tcPr>
          <w:p w:rsidR="003C4901" w:rsidRPr="00245C75" w:rsidRDefault="003C4901" w:rsidP="003C4901">
            <w:pPr>
              <w:jc w:val="center"/>
              <w:rPr>
                <w:sz w:val="22"/>
                <w:szCs w:val="22"/>
              </w:rPr>
            </w:pPr>
          </w:p>
        </w:tc>
      </w:tr>
      <w:tr w:rsidR="003C4901" w:rsidRPr="00245C75" w:rsidTr="003C4901">
        <w:trPr>
          <w:trHeight w:val="550"/>
        </w:trPr>
        <w:tc>
          <w:tcPr>
            <w:tcW w:w="553" w:type="dxa"/>
            <w:vMerge/>
            <w:shd w:val="clear" w:color="auto" w:fill="auto"/>
          </w:tcPr>
          <w:p w:rsidR="003C4901" w:rsidRPr="00245C75" w:rsidRDefault="003C4901" w:rsidP="003C4901">
            <w:pPr>
              <w:jc w:val="center"/>
              <w:rPr>
                <w:sz w:val="22"/>
                <w:szCs w:val="22"/>
              </w:rPr>
            </w:pPr>
          </w:p>
        </w:tc>
        <w:tc>
          <w:tcPr>
            <w:tcW w:w="1893" w:type="dxa"/>
            <w:vMerge/>
          </w:tcPr>
          <w:p w:rsidR="003C4901" w:rsidRPr="00245C75" w:rsidRDefault="003C4901" w:rsidP="003C4901">
            <w:pPr>
              <w:jc w:val="center"/>
              <w:rPr>
                <w:sz w:val="22"/>
                <w:szCs w:val="22"/>
              </w:rPr>
            </w:pPr>
          </w:p>
        </w:tc>
        <w:tc>
          <w:tcPr>
            <w:tcW w:w="1223" w:type="dxa"/>
            <w:vMerge/>
          </w:tcPr>
          <w:p w:rsidR="003C4901" w:rsidRPr="00245C75" w:rsidRDefault="003C4901" w:rsidP="003C4901">
            <w:pPr>
              <w:jc w:val="center"/>
              <w:rPr>
                <w:sz w:val="22"/>
                <w:szCs w:val="22"/>
              </w:rPr>
            </w:pPr>
          </w:p>
        </w:tc>
        <w:tc>
          <w:tcPr>
            <w:tcW w:w="2126" w:type="dxa"/>
            <w:vAlign w:val="center"/>
          </w:tcPr>
          <w:p w:rsidR="003C4901" w:rsidRPr="00245C75" w:rsidRDefault="003C4901" w:rsidP="003C4901">
            <w:pPr>
              <w:rPr>
                <w:sz w:val="22"/>
                <w:szCs w:val="22"/>
              </w:rPr>
            </w:pPr>
            <w:r w:rsidRPr="00245C75">
              <w:rPr>
                <w:sz w:val="22"/>
                <w:szCs w:val="22"/>
              </w:rPr>
              <w:t xml:space="preserve">Код знака </w:t>
            </w:r>
            <w:r>
              <w:rPr>
                <w:sz w:val="22"/>
                <w:szCs w:val="22"/>
              </w:rPr>
              <w:t>в соответствии с</w:t>
            </w:r>
            <w:r w:rsidRPr="00245C75">
              <w:rPr>
                <w:sz w:val="22"/>
                <w:szCs w:val="22"/>
              </w:rPr>
              <w:t xml:space="preserve"> ГОСТ 12.4.026-2015</w:t>
            </w:r>
          </w:p>
        </w:tc>
        <w:tc>
          <w:tcPr>
            <w:tcW w:w="2847" w:type="dxa"/>
            <w:vAlign w:val="center"/>
          </w:tcPr>
          <w:p w:rsidR="003C4901" w:rsidRPr="00245C75" w:rsidRDefault="003C4901" w:rsidP="003C4901">
            <w:pPr>
              <w:jc w:val="center"/>
              <w:rPr>
                <w:sz w:val="22"/>
                <w:szCs w:val="22"/>
              </w:rPr>
            </w:pPr>
            <w:r w:rsidRPr="00245C75">
              <w:rPr>
                <w:sz w:val="22"/>
                <w:szCs w:val="22"/>
                <w:shd w:val="clear" w:color="auto" w:fill="FFFFFF"/>
              </w:rPr>
              <w:t>Вариант № 2. Код знака: F02(</w:t>
            </w:r>
            <w:r>
              <w:rPr>
                <w:sz w:val="22"/>
                <w:szCs w:val="22"/>
                <w:shd w:val="clear" w:color="auto" w:fill="FFFFFF"/>
              </w:rPr>
              <w:t xml:space="preserve"> </w:t>
            </w:r>
            <w:r w:rsidRPr="00245C75">
              <w:rPr>
                <w:sz w:val="22"/>
                <w:szCs w:val="22"/>
                <w:shd w:val="clear" w:color="auto" w:fill="FFFFFF"/>
              </w:rPr>
              <w:t>L06-2)</w:t>
            </w:r>
            <w:r w:rsidRPr="00245C75">
              <w:rPr>
                <w:sz w:val="22"/>
                <w:szCs w:val="22"/>
              </w:rPr>
              <w:br/>
            </w:r>
          </w:p>
        </w:tc>
        <w:tc>
          <w:tcPr>
            <w:tcW w:w="1417" w:type="dxa"/>
            <w:vMerge/>
          </w:tcPr>
          <w:p w:rsidR="003C4901" w:rsidRDefault="003C4901" w:rsidP="003C4901"/>
        </w:tc>
        <w:tc>
          <w:tcPr>
            <w:tcW w:w="1275" w:type="dxa"/>
            <w:vMerge/>
          </w:tcPr>
          <w:p w:rsidR="003C4901" w:rsidRPr="00245C75" w:rsidRDefault="003C4901" w:rsidP="003C4901">
            <w:pPr>
              <w:jc w:val="center"/>
            </w:pPr>
          </w:p>
        </w:tc>
        <w:tc>
          <w:tcPr>
            <w:tcW w:w="1277" w:type="dxa"/>
            <w:vMerge/>
          </w:tcPr>
          <w:p w:rsidR="003C4901" w:rsidRPr="00245C75" w:rsidRDefault="003C4901" w:rsidP="003C4901">
            <w:pPr>
              <w:jc w:val="center"/>
              <w:rPr>
                <w:sz w:val="22"/>
                <w:szCs w:val="22"/>
              </w:rPr>
            </w:pPr>
          </w:p>
        </w:tc>
        <w:tc>
          <w:tcPr>
            <w:tcW w:w="2835" w:type="dxa"/>
            <w:vMerge/>
            <w:noWrap/>
          </w:tcPr>
          <w:p w:rsidR="003C4901" w:rsidRPr="00245C75" w:rsidRDefault="003C4901" w:rsidP="003C4901">
            <w:pPr>
              <w:jc w:val="center"/>
              <w:rPr>
                <w:sz w:val="22"/>
                <w:szCs w:val="22"/>
              </w:rPr>
            </w:pPr>
          </w:p>
        </w:tc>
      </w:tr>
      <w:tr w:rsidR="003C4901" w:rsidRPr="00245C75" w:rsidTr="003C4901">
        <w:trPr>
          <w:trHeight w:val="760"/>
        </w:trPr>
        <w:tc>
          <w:tcPr>
            <w:tcW w:w="553" w:type="dxa"/>
            <w:vMerge/>
            <w:shd w:val="clear" w:color="auto" w:fill="auto"/>
          </w:tcPr>
          <w:p w:rsidR="003C4901" w:rsidRPr="00245C75" w:rsidRDefault="003C4901" w:rsidP="003C4901">
            <w:pPr>
              <w:jc w:val="center"/>
              <w:rPr>
                <w:sz w:val="22"/>
                <w:szCs w:val="22"/>
              </w:rPr>
            </w:pPr>
          </w:p>
        </w:tc>
        <w:tc>
          <w:tcPr>
            <w:tcW w:w="1893" w:type="dxa"/>
            <w:vMerge/>
          </w:tcPr>
          <w:p w:rsidR="003C4901" w:rsidRPr="00245C75" w:rsidRDefault="003C4901" w:rsidP="003C4901">
            <w:pPr>
              <w:jc w:val="center"/>
              <w:rPr>
                <w:sz w:val="22"/>
                <w:szCs w:val="22"/>
              </w:rPr>
            </w:pPr>
          </w:p>
        </w:tc>
        <w:tc>
          <w:tcPr>
            <w:tcW w:w="1223" w:type="dxa"/>
            <w:vMerge/>
          </w:tcPr>
          <w:p w:rsidR="003C4901" w:rsidRPr="00245C75" w:rsidRDefault="003C4901" w:rsidP="003C4901">
            <w:pPr>
              <w:jc w:val="center"/>
              <w:rPr>
                <w:sz w:val="22"/>
                <w:szCs w:val="22"/>
              </w:rPr>
            </w:pPr>
          </w:p>
        </w:tc>
        <w:tc>
          <w:tcPr>
            <w:tcW w:w="2126" w:type="dxa"/>
            <w:vAlign w:val="center"/>
          </w:tcPr>
          <w:p w:rsidR="003C4901" w:rsidRPr="00245C75" w:rsidRDefault="003C4901" w:rsidP="003C4901">
            <w:pPr>
              <w:rPr>
                <w:rFonts w:eastAsia="Calibri"/>
                <w:bCs/>
                <w:sz w:val="22"/>
                <w:szCs w:val="22"/>
              </w:rPr>
            </w:pPr>
            <w:r w:rsidRPr="00245C75">
              <w:rPr>
                <w:rFonts w:eastAsia="Calibri"/>
                <w:bCs/>
                <w:sz w:val="22"/>
                <w:szCs w:val="22"/>
              </w:rPr>
              <w:t>Материал</w:t>
            </w:r>
          </w:p>
        </w:tc>
        <w:tc>
          <w:tcPr>
            <w:tcW w:w="2847" w:type="dxa"/>
            <w:vAlign w:val="center"/>
          </w:tcPr>
          <w:p w:rsidR="003C4901" w:rsidRPr="00245C75" w:rsidRDefault="003C4901" w:rsidP="003C4901">
            <w:pPr>
              <w:jc w:val="center"/>
              <w:rPr>
                <w:bCs/>
                <w:sz w:val="22"/>
                <w:szCs w:val="22"/>
              </w:rPr>
            </w:pPr>
            <w:r w:rsidRPr="00245C75">
              <w:rPr>
                <w:bCs/>
                <w:sz w:val="22"/>
                <w:szCs w:val="22"/>
              </w:rPr>
              <w:t>Фотолюминесцентная самоклеящаяся пленка</w:t>
            </w:r>
          </w:p>
        </w:tc>
        <w:tc>
          <w:tcPr>
            <w:tcW w:w="1417" w:type="dxa"/>
            <w:vMerge/>
          </w:tcPr>
          <w:p w:rsidR="003C4901" w:rsidRPr="00B404AF" w:rsidRDefault="003C4901" w:rsidP="003C4901">
            <w:pPr>
              <w:rPr>
                <w:sz w:val="22"/>
                <w:szCs w:val="22"/>
              </w:rPr>
            </w:pPr>
          </w:p>
        </w:tc>
        <w:tc>
          <w:tcPr>
            <w:tcW w:w="1275" w:type="dxa"/>
            <w:vMerge/>
          </w:tcPr>
          <w:p w:rsidR="003C4901" w:rsidRDefault="003C4901" w:rsidP="003C4901">
            <w:pPr>
              <w:jc w:val="center"/>
            </w:pPr>
          </w:p>
        </w:tc>
        <w:tc>
          <w:tcPr>
            <w:tcW w:w="1277" w:type="dxa"/>
            <w:vMerge/>
            <w:vAlign w:val="center"/>
          </w:tcPr>
          <w:p w:rsidR="003C4901" w:rsidRDefault="003C4901" w:rsidP="003C4901">
            <w:pPr>
              <w:jc w:val="center"/>
              <w:rPr>
                <w:sz w:val="22"/>
                <w:szCs w:val="22"/>
              </w:rPr>
            </w:pPr>
          </w:p>
        </w:tc>
        <w:tc>
          <w:tcPr>
            <w:tcW w:w="2835" w:type="dxa"/>
            <w:vMerge/>
            <w:noWrap/>
          </w:tcPr>
          <w:p w:rsidR="003C4901" w:rsidRPr="00245C75" w:rsidRDefault="003C4901" w:rsidP="003C4901">
            <w:pPr>
              <w:jc w:val="center"/>
              <w:rPr>
                <w:sz w:val="22"/>
                <w:szCs w:val="22"/>
              </w:rPr>
            </w:pPr>
          </w:p>
        </w:tc>
      </w:tr>
      <w:tr w:rsidR="003C4901" w:rsidRPr="00245C75" w:rsidTr="003C4901">
        <w:trPr>
          <w:trHeight w:val="760"/>
        </w:trPr>
        <w:tc>
          <w:tcPr>
            <w:tcW w:w="553" w:type="dxa"/>
            <w:vMerge/>
            <w:shd w:val="clear" w:color="auto" w:fill="auto"/>
          </w:tcPr>
          <w:p w:rsidR="003C4901" w:rsidRPr="00245C75" w:rsidRDefault="003C4901" w:rsidP="003C4901">
            <w:pPr>
              <w:jc w:val="center"/>
              <w:rPr>
                <w:sz w:val="22"/>
                <w:szCs w:val="22"/>
              </w:rPr>
            </w:pPr>
          </w:p>
        </w:tc>
        <w:tc>
          <w:tcPr>
            <w:tcW w:w="1893" w:type="dxa"/>
            <w:vMerge/>
          </w:tcPr>
          <w:p w:rsidR="003C4901" w:rsidRPr="00245C75" w:rsidRDefault="003C4901" w:rsidP="003C4901">
            <w:pPr>
              <w:jc w:val="center"/>
              <w:rPr>
                <w:sz w:val="22"/>
                <w:szCs w:val="22"/>
              </w:rPr>
            </w:pPr>
          </w:p>
        </w:tc>
        <w:tc>
          <w:tcPr>
            <w:tcW w:w="1223" w:type="dxa"/>
            <w:vMerge/>
          </w:tcPr>
          <w:p w:rsidR="003C4901" w:rsidRPr="00245C75" w:rsidRDefault="003C4901" w:rsidP="003C4901">
            <w:pPr>
              <w:jc w:val="center"/>
              <w:rPr>
                <w:sz w:val="22"/>
                <w:szCs w:val="22"/>
              </w:rPr>
            </w:pPr>
          </w:p>
        </w:tc>
        <w:tc>
          <w:tcPr>
            <w:tcW w:w="2126" w:type="dxa"/>
            <w:vAlign w:val="center"/>
          </w:tcPr>
          <w:p w:rsidR="003C4901" w:rsidRPr="00245C75" w:rsidRDefault="003C4901" w:rsidP="003C4901">
            <w:pPr>
              <w:rPr>
                <w:rFonts w:eastAsia="Calibri"/>
                <w:bCs/>
                <w:sz w:val="22"/>
                <w:szCs w:val="22"/>
              </w:rPr>
            </w:pPr>
            <w:r>
              <w:rPr>
                <w:rFonts w:eastAsia="Calibri"/>
                <w:bCs/>
                <w:sz w:val="22"/>
                <w:szCs w:val="22"/>
              </w:rPr>
              <w:t>Сигнальный цвет</w:t>
            </w:r>
          </w:p>
        </w:tc>
        <w:tc>
          <w:tcPr>
            <w:tcW w:w="2847" w:type="dxa"/>
            <w:vAlign w:val="center"/>
          </w:tcPr>
          <w:p w:rsidR="003C4901" w:rsidRPr="00245C75" w:rsidRDefault="003C4901" w:rsidP="003C4901">
            <w:pPr>
              <w:jc w:val="center"/>
              <w:rPr>
                <w:sz w:val="22"/>
                <w:szCs w:val="22"/>
              </w:rPr>
            </w:pPr>
            <w:r>
              <w:rPr>
                <w:sz w:val="22"/>
                <w:szCs w:val="22"/>
              </w:rPr>
              <w:t>Красный</w:t>
            </w:r>
          </w:p>
        </w:tc>
        <w:tc>
          <w:tcPr>
            <w:tcW w:w="1417" w:type="dxa"/>
            <w:vMerge/>
          </w:tcPr>
          <w:p w:rsidR="003C4901" w:rsidRPr="00B404AF" w:rsidRDefault="003C4901" w:rsidP="003C4901">
            <w:pPr>
              <w:rPr>
                <w:sz w:val="22"/>
                <w:szCs w:val="22"/>
              </w:rPr>
            </w:pPr>
          </w:p>
        </w:tc>
        <w:tc>
          <w:tcPr>
            <w:tcW w:w="1275" w:type="dxa"/>
            <w:vMerge/>
          </w:tcPr>
          <w:p w:rsidR="003C4901" w:rsidRDefault="003C4901" w:rsidP="003C4901">
            <w:pPr>
              <w:jc w:val="center"/>
            </w:pPr>
          </w:p>
        </w:tc>
        <w:tc>
          <w:tcPr>
            <w:tcW w:w="1277" w:type="dxa"/>
            <w:vMerge/>
            <w:vAlign w:val="center"/>
          </w:tcPr>
          <w:p w:rsidR="003C4901" w:rsidRDefault="003C4901" w:rsidP="003C4901">
            <w:pPr>
              <w:jc w:val="center"/>
              <w:rPr>
                <w:sz w:val="22"/>
                <w:szCs w:val="22"/>
              </w:rPr>
            </w:pPr>
          </w:p>
        </w:tc>
        <w:tc>
          <w:tcPr>
            <w:tcW w:w="2835" w:type="dxa"/>
            <w:vMerge/>
            <w:noWrap/>
          </w:tcPr>
          <w:p w:rsidR="003C4901" w:rsidRPr="00245C75" w:rsidRDefault="003C4901" w:rsidP="003C4901">
            <w:pPr>
              <w:jc w:val="center"/>
              <w:rPr>
                <w:sz w:val="22"/>
                <w:szCs w:val="22"/>
              </w:rPr>
            </w:pPr>
          </w:p>
        </w:tc>
      </w:tr>
      <w:tr w:rsidR="003C4901" w:rsidRPr="00245C75" w:rsidTr="003C4901">
        <w:trPr>
          <w:trHeight w:val="760"/>
        </w:trPr>
        <w:tc>
          <w:tcPr>
            <w:tcW w:w="553" w:type="dxa"/>
            <w:vMerge/>
            <w:shd w:val="clear" w:color="auto" w:fill="auto"/>
          </w:tcPr>
          <w:p w:rsidR="003C4901" w:rsidRPr="00245C75" w:rsidRDefault="003C4901" w:rsidP="003C4901">
            <w:pPr>
              <w:jc w:val="center"/>
              <w:rPr>
                <w:sz w:val="22"/>
                <w:szCs w:val="22"/>
              </w:rPr>
            </w:pPr>
          </w:p>
        </w:tc>
        <w:tc>
          <w:tcPr>
            <w:tcW w:w="1893" w:type="dxa"/>
            <w:vMerge/>
          </w:tcPr>
          <w:p w:rsidR="003C4901" w:rsidRPr="00245C75" w:rsidRDefault="003C4901" w:rsidP="003C4901">
            <w:pPr>
              <w:jc w:val="center"/>
              <w:rPr>
                <w:sz w:val="22"/>
                <w:szCs w:val="22"/>
              </w:rPr>
            </w:pPr>
          </w:p>
        </w:tc>
        <w:tc>
          <w:tcPr>
            <w:tcW w:w="1223" w:type="dxa"/>
            <w:vMerge/>
          </w:tcPr>
          <w:p w:rsidR="003C4901" w:rsidRPr="00245C75" w:rsidRDefault="003C4901" w:rsidP="003C4901">
            <w:pPr>
              <w:jc w:val="center"/>
              <w:rPr>
                <w:sz w:val="22"/>
                <w:szCs w:val="22"/>
              </w:rPr>
            </w:pPr>
          </w:p>
        </w:tc>
        <w:tc>
          <w:tcPr>
            <w:tcW w:w="2126" w:type="dxa"/>
            <w:vAlign w:val="center"/>
          </w:tcPr>
          <w:p w:rsidR="003C4901" w:rsidRPr="00245C75" w:rsidRDefault="003C4901" w:rsidP="003C4901">
            <w:pPr>
              <w:rPr>
                <w:sz w:val="22"/>
                <w:szCs w:val="22"/>
              </w:rPr>
            </w:pPr>
            <w:r>
              <w:rPr>
                <w:sz w:val="22"/>
                <w:szCs w:val="22"/>
              </w:rPr>
              <w:t>Цвет фона</w:t>
            </w:r>
          </w:p>
        </w:tc>
        <w:tc>
          <w:tcPr>
            <w:tcW w:w="2847" w:type="dxa"/>
            <w:vAlign w:val="center"/>
          </w:tcPr>
          <w:p w:rsidR="003C4901" w:rsidRPr="00245C75" w:rsidRDefault="003C4901" w:rsidP="003C4901">
            <w:pPr>
              <w:jc w:val="center"/>
              <w:rPr>
                <w:sz w:val="22"/>
                <w:szCs w:val="22"/>
              </w:rPr>
            </w:pPr>
            <w:r>
              <w:rPr>
                <w:sz w:val="22"/>
                <w:szCs w:val="22"/>
              </w:rPr>
              <w:t>Белый</w:t>
            </w:r>
          </w:p>
        </w:tc>
        <w:tc>
          <w:tcPr>
            <w:tcW w:w="1417" w:type="dxa"/>
            <w:vMerge/>
          </w:tcPr>
          <w:p w:rsidR="003C4901" w:rsidRPr="00B404AF" w:rsidRDefault="003C4901" w:rsidP="003C4901">
            <w:pPr>
              <w:rPr>
                <w:sz w:val="22"/>
                <w:szCs w:val="22"/>
              </w:rPr>
            </w:pPr>
          </w:p>
        </w:tc>
        <w:tc>
          <w:tcPr>
            <w:tcW w:w="1275" w:type="dxa"/>
            <w:vMerge/>
          </w:tcPr>
          <w:p w:rsidR="003C4901" w:rsidRDefault="003C4901" w:rsidP="003C4901">
            <w:pPr>
              <w:jc w:val="center"/>
            </w:pPr>
          </w:p>
        </w:tc>
        <w:tc>
          <w:tcPr>
            <w:tcW w:w="1277" w:type="dxa"/>
            <w:vMerge/>
            <w:vAlign w:val="center"/>
          </w:tcPr>
          <w:p w:rsidR="003C4901" w:rsidRDefault="003C4901" w:rsidP="003C4901">
            <w:pPr>
              <w:jc w:val="center"/>
              <w:rPr>
                <w:sz w:val="22"/>
                <w:szCs w:val="22"/>
              </w:rPr>
            </w:pPr>
          </w:p>
        </w:tc>
        <w:tc>
          <w:tcPr>
            <w:tcW w:w="2835" w:type="dxa"/>
            <w:vMerge/>
            <w:noWrap/>
          </w:tcPr>
          <w:p w:rsidR="003C4901" w:rsidRPr="00245C75" w:rsidRDefault="003C4901" w:rsidP="003C4901">
            <w:pPr>
              <w:jc w:val="center"/>
              <w:rPr>
                <w:sz w:val="22"/>
                <w:szCs w:val="22"/>
              </w:rPr>
            </w:pPr>
          </w:p>
        </w:tc>
      </w:tr>
      <w:tr w:rsidR="003C4901" w:rsidRPr="00245C75" w:rsidTr="003C4901">
        <w:trPr>
          <w:trHeight w:val="760"/>
        </w:trPr>
        <w:tc>
          <w:tcPr>
            <w:tcW w:w="553" w:type="dxa"/>
            <w:vMerge/>
            <w:shd w:val="clear" w:color="auto" w:fill="auto"/>
          </w:tcPr>
          <w:p w:rsidR="003C4901" w:rsidRPr="00245C75" w:rsidRDefault="003C4901" w:rsidP="003C4901">
            <w:pPr>
              <w:jc w:val="center"/>
              <w:rPr>
                <w:sz w:val="22"/>
                <w:szCs w:val="22"/>
              </w:rPr>
            </w:pPr>
          </w:p>
        </w:tc>
        <w:tc>
          <w:tcPr>
            <w:tcW w:w="1893" w:type="dxa"/>
            <w:vMerge/>
          </w:tcPr>
          <w:p w:rsidR="003C4901" w:rsidRPr="00245C75" w:rsidRDefault="003C4901" w:rsidP="003C4901">
            <w:pPr>
              <w:jc w:val="center"/>
              <w:rPr>
                <w:sz w:val="22"/>
                <w:szCs w:val="22"/>
              </w:rPr>
            </w:pPr>
          </w:p>
        </w:tc>
        <w:tc>
          <w:tcPr>
            <w:tcW w:w="1223" w:type="dxa"/>
            <w:vMerge/>
          </w:tcPr>
          <w:p w:rsidR="003C4901" w:rsidRPr="00245C75" w:rsidRDefault="003C4901" w:rsidP="003C4901">
            <w:pPr>
              <w:jc w:val="center"/>
              <w:rPr>
                <w:sz w:val="22"/>
                <w:szCs w:val="22"/>
              </w:rPr>
            </w:pPr>
          </w:p>
        </w:tc>
        <w:tc>
          <w:tcPr>
            <w:tcW w:w="2126" w:type="dxa"/>
            <w:vAlign w:val="center"/>
          </w:tcPr>
          <w:p w:rsidR="003C4901" w:rsidRPr="00245C75" w:rsidRDefault="003C4901" w:rsidP="003C4901">
            <w:pPr>
              <w:rPr>
                <w:sz w:val="22"/>
                <w:szCs w:val="22"/>
              </w:rPr>
            </w:pPr>
            <w:r w:rsidRPr="00245C75">
              <w:rPr>
                <w:sz w:val="22"/>
                <w:szCs w:val="22"/>
              </w:rPr>
              <w:t>Длина знака</w:t>
            </w:r>
            <w:r>
              <w:t>, мм</w:t>
            </w:r>
          </w:p>
        </w:tc>
        <w:tc>
          <w:tcPr>
            <w:tcW w:w="2847" w:type="dxa"/>
            <w:vAlign w:val="center"/>
          </w:tcPr>
          <w:p w:rsidR="003C4901" w:rsidRPr="00245C75" w:rsidRDefault="003C4901" w:rsidP="003C4901">
            <w:pPr>
              <w:jc w:val="center"/>
              <w:rPr>
                <w:sz w:val="22"/>
                <w:szCs w:val="22"/>
              </w:rPr>
            </w:pPr>
            <w:r w:rsidRPr="00245C75">
              <w:rPr>
                <w:sz w:val="22"/>
                <w:szCs w:val="22"/>
              </w:rPr>
              <w:t>200</w:t>
            </w:r>
          </w:p>
        </w:tc>
        <w:tc>
          <w:tcPr>
            <w:tcW w:w="1417" w:type="dxa"/>
            <w:vMerge/>
          </w:tcPr>
          <w:p w:rsidR="003C4901" w:rsidRDefault="003C4901" w:rsidP="003C4901"/>
        </w:tc>
        <w:tc>
          <w:tcPr>
            <w:tcW w:w="1275" w:type="dxa"/>
            <w:vMerge/>
          </w:tcPr>
          <w:p w:rsidR="003C4901" w:rsidRDefault="003C4901" w:rsidP="003C4901">
            <w:pPr>
              <w:jc w:val="center"/>
            </w:pPr>
          </w:p>
        </w:tc>
        <w:tc>
          <w:tcPr>
            <w:tcW w:w="1277" w:type="dxa"/>
            <w:vMerge/>
            <w:vAlign w:val="center"/>
          </w:tcPr>
          <w:p w:rsidR="003C4901" w:rsidRPr="00245C75" w:rsidRDefault="003C4901" w:rsidP="003C4901">
            <w:pPr>
              <w:jc w:val="center"/>
              <w:rPr>
                <w:sz w:val="22"/>
                <w:szCs w:val="22"/>
              </w:rPr>
            </w:pPr>
          </w:p>
        </w:tc>
        <w:tc>
          <w:tcPr>
            <w:tcW w:w="2835" w:type="dxa"/>
            <w:vMerge/>
            <w:noWrap/>
          </w:tcPr>
          <w:p w:rsidR="003C4901" w:rsidRPr="00245C75" w:rsidRDefault="003C4901" w:rsidP="003C4901">
            <w:pPr>
              <w:jc w:val="center"/>
              <w:rPr>
                <w:sz w:val="22"/>
                <w:szCs w:val="22"/>
              </w:rPr>
            </w:pPr>
          </w:p>
        </w:tc>
      </w:tr>
      <w:tr w:rsidR="003C4901" w:rsidRPr="00245C75" w:rsidTr="003C4901">
        <w:trPr>
          <w:trHeight w:val="446"/>
        </w:trPr>
        <w:tc>
          <w:tcPr>
            <w:tcW w:w="553" w:type="dxa"/>
            <w:vMerge/>
            <w:shd w:val="clear" w:color="auto" w:fill="auto"/>
          </w:tcPr>
          <w:p w:rsidR="003C4901" w:rsidRPr="00245C75" w:rsidRDefault="003C4901" w:rsidP="003C4901">
            <w:pPr>
              <w:jc w:val="center"/>
              <w:rPr>
                <w:sz w:val="22"/>
                <w:szCs w:val="22"/>
              </w:rPr>
            </w:pPr>
          </w:p>
        </w:tc>
        <w:tc>
          <w:tcPr>
            <w:tcW w:w="1893" w:type="dxa"/>
            <w:vMerge/>
          </w:tcPr>
          <w:p w:rsidR="003C4901" w:rsidRPr="00245C75" w:rsidRDefault="003C4901" w:rsidP="003C4901">
            <w:pPr>
              <w:jc w:val="center"/>
              <w:rPr>
                <w:sz w:val="22"/>
                <w:szCs w:val="22"/>
              </w:rPr>
            </w:pPr>
          </w:p>
        </w:tc>
        <w:tc>
          <w:tcPr>
            <w:tcW w:w="1223" w:type="dxa"/>
            <w:vMerge/>
          </w:tcPr>
          <w:p w:rsidR="003C4901" w:rsidRPr="00245C75" w:rsidRDefault="003C4901" w:rsidP="003C4901">
            <w:pPr>
              <w:jc w:val="center"/>
              <w:rPr>
                <w:sz w:val="22"/>
                <w:szCs w:val="22"/>
              </w:rPr>
            </w:pPr>
          </w:p>
        </w:tc>
        <w:tc>
          <w:tcPr>
            <w:tcW w:w="2126" w:type="dxa"/>
            <w:vAlign w:val="center"/>
          </w:tcPr>
          <w:p w:rsidR="003C4901" w:rsidRPr="00245C75" w:rsidRDefault="003C4901" w:rsidP="003C4901">
            <w:pPr>
              <w:rPr>
                <w:sz w:val="22"/>
                <w:szCs w:val="22"/>
              </w:rPr>
            </w:pPr>
            <w:r w:rsidRPr="00245C75">
              <w:rPr>
                <w:sz w:val="22"/>
                <w:szCs w:val="22"/>
              </w:rPr>
              <w:t>Ширина знака</w:t>
            </w:r>
            <w:r>
              <w:t>, мм</w:t>
            </w:r>
          </w:p>
        </w:tc>
        <w:tc>
          <w:tcPr>
            <w:tcW w:w="2847" w:type="dxa"/>
            <w:vAlign w:val="center"/>
          </w:tcPr>
          <w:p w:rsidR="003C4901" w:rsidRPr="00245C75" w:rsidRDefault="003C4901" w:rsidP="003C4901">
            <w:pPr>
              <w:jc w:val="center"/>
              <w:rPr>
                <w:sz w:val="22"/>
                <w:szCs w:val="22"/>
              </w:rPr>
            </w:pPr>
            <w:r w:rsidRPr="00245C75">
              <w:rPr>
                <w:sz w:val="22"/>
                <w:szCs w:val="22"/>
              </w:rPr>
              <w:t>200</w:t>
            </w:r>
          </w:p>
        </w:tc>
        <w:tc>
          <w:tcPr>
            <w:tcW w:w="1417" w:type="dxa"/>
            <w:vMerge/>
          </w:tcPr>
          <w:p w:rsidR="003C4901" w:rsidRDefault="003C4901" w:rsidP="003C4901"/>
        </w:tc>
        <w:tc>
          <w:tcPr>
            <w:tcW w:w="1275" w:type="dxa"/>
            <w:vMerge/>
          </w:tcPr>
          <w:p w:rsidR="003C4901" w:rsidRDefault="003C4901" w:rsidP="003C4901">
            <w:pPr>
              <w:jc w:val="center"/>
            </w:pPr>
          </w:p>
        </w:tc>
        <w:tc>
          <w:tcPr>
            <w:tcW w:w="1277" w:type="dxa"/>
            <w:vMerge/>
            <w:vAlign w:val="center"/>
          </w:tcPr>
          <w:p w:rsidR="003C4901" w:rsidRPr="00245C75" w:rsidRDefault="003C4901" w:rsidP="003C4901">
            <w:pPr>
              <w:jc w:val="center"/>
              <w:rPr>
                <w:sz w:val="22"/>
                <w:szCs w:val="22"/>
              </w:rPr>
            </w:pPr>
          </w:p>
        </w:tc>
        <w:tc>
          <w:tcPr>
            <w:tcW w:w="2835" w:type="dxa"/>
            <w:vMerge/>
            <w:noWrap/>
          </w:tcPr>
          <w:p w:rsidR="003C4901" w:rsidRPr="00245C75" w:rsidRDefault="003C4901" w:rsidP="003C4901">
            <w:pPr>
              <w:jc w:val="center"/>
              <w:rPr>
                <w:sz w:val="22"/>
                <w:szCs w:val="22"/>
              </w:rPr>
            </w:pPr>
          </w:p>
        </w:tc>
      </w:tr>
      <w:tr w:rsidR="003C4901" w:rsidRPr="00245C75" w:rsidTr="003C4901">
        <w:trPr>
          <w:trHeight w:val="446"/>
        </w:trPr>
        <w:tc>
          <w:tcPr>
            <w:tcW w:w="553" w:type="dxa"/>
            <w:vMerge/>
            <w:shd w:val="clear" w:color="auto" w:fill="auto"/>
          </w:tcPr>
          <w:p w:rsidR="003C4901" w:rsidRPr="00245C75" w:rsidRDefault="003C4901" w:rsidP="003C4901">
            <w:pPr>
              <w:jc w:val="center"/>
              <w:rPr>
                <w:sz w:val="22"/>
                <w:szCs w:val="22"/>
              </w:rPr>
            </w:pPr>
          </w:p>
        </w:tc>
        <w:tc>
          <w:tcPr>
            <w:tcW w:w="1893" w:type="dxa"/>
            <w:vMerge/>
          </w:tcPr>
          <w:p w:rsidR="003C4901" w:rsidRPr="00245C75" w:rsidRDefault="003C4901" w:rsidP="003C4901">
            <w:pPr>
              <w:jc w:val="center"/>
              <w:rPr>
                <w:sz w:val="22"/>
                <w:szCs w:val="22"/>
              </w:rPr>
            </w:pPr>
          </w:p>
        </w:tc>
        <w:tc>
          <w:tcPr>
            <w:tcW w:w="1223" w:type="dxa"/>
            <w:vMerge/>
          </w:tcPr>
          <w:p w:rsidR="003C4901" w:rsidRPr="00245C75" w:rsidRDefault="003C4901" w:rsidP="003C4901">
            <w:pPr>
              <w:jc w:val="center"/>
              <w:rPr>
                <w:sz w:val="22"/>
                <w:szCs w:val="22"/>
              </w:rPr>
            </w:pPr>
          </w:p>
        </w:tc>
        <w:tc>
          <w:tcPr>
            <w:tcW w:w="2126" w:type="dxa"/>
            <w:vAlign w:val="center"/>
          </w:tcPr>
          <w:p w:rsidR="003C4901" w:rsidRPr="00245C75" w:rsidRDefault="003C4901" w:rsidP="003C4901">
            <w:pPr>
              <w:rPr>
                <w:sz w:val="22"/>
                <w:szCs w:val="22"/>
              </w:rPr>
            </w:pPr>
            <w:r w:rsidRPr="00AC0D71">
              <w:rPr>
                <w:sz w:val="22"/>
                <w:szCs w:val="22"/>
              </w:rPr>
              <w:t>Соответствие нормативно-технической документации</w:t>
            </w:r>
          </w:p>
        </w:tc>
        <w:tc>
          <w:tcPr>
            <w:tcW w:w="2847" w:type="dxa"/>
            <w:vAlign w:val="center"/>
          </w:tcPr>
          <w:p w:rsidR="003C4901" w:rsidRPr="00245C75" w:rsidRDefault="003C4901" w:rsidP="003C4901">
            <w:pPr>
              <w:jc w:val="center"/>
              <w:rPr>
                <w:sz w:val="22"/>
                <w:szCs w:val="22"/>
              </w:rPr>
            </w:pPr>
            <w:r w:rsidRPr="00AC0D71">
              <w:rPr>
                <w:sz w:val="22"/>
                <w:szCs w:val="22"/>
              </w:rPr>
              <w:t>ГОСТ 12.4.026-2015</w:t>
            </w:r>
            <w:r w:rsidRPr="00AC0D71">
              <w:rPr>
                <w:sz w:val="22"/>
                <w:szCs w:val="22"/>
              </w:rPr>
              <w:br/>
              <w:t>ГОСТ 34428-2018</w:t>
            </w:r>
          </w:p>
        </w:tc>
        <w:tc>
          <w:tcPr>
            <w:tcW w:w="1417" w:type="dxa"/>
            <w:vMerge/>
          </w:tcPr>
          <w:p w:rsidR="003C4901" w:rsidRDefault="003C4901" w:rsidP="003C4901"/>
        </w:tc>
        <w:tc>
          <w:tcPr>
            <w:tcW w:w="1275" w:type="dxa"/>
            <w:vMerge/>
          </w:tcPr>
          <w:p w:rsidR="003C4901" w:rsidRPr="00245C75" w:rsidRDefault="003C4901" w:rsidP="003C4901">
            <w:pPr>
              <w:jc w:val="center"/>
            </w:pPr>
          </w:p>
        </w:tc>
        <w:tc>
          <w:tcPr>
            <w:tcW w:w="1277" w:type="dxa"/>
            <w:vMerge/>
          </w:tcPr>
          <w:p w:rsidR="003C4901" w:rsidRPr="00245C75" w:rsidRDefault="003C4901" w:rsidP="003C4901">
            <w:pPr>
              <w:jc w:val="center"/>
              <w:rPr>
                <w:sz w:val="22"/>
                <w:szCs w:val="22"/>
              </w:rPr>
            </w:pPr>
          </w:p>
        </w:tc>
        <w:tc>
          <w:tcPr>
            <w:tcW w:w="2835" w:type="dxa"/>
            <w:vMerge/>
            <w:noWrap/>
          </w:tcPr>
          <w:p w:rsidR="003C4901" w:rsidRPr="00245C75" w:rsidRDefault="003C4901" w:rsidP="003C4901">
            <w:pPr>
              <w:jc w:val="center"/>
              <w:rPr>
                <w:sz w:val="22"/>
                <w:szCs w:val="22"/>
              </w:rPr>
            </w:pPr>
          </w:p>
        </w:tc>
      </w:tr>
      <w:tr w:rsidR="003C4901" w:rsidRPr="00245C75" w:rsidTr="003C4901">
        <w:trPr>
          <w:trHeight w:val="400"/>
        </w:trPr>
        <w:tc>
          <w:tcPr>
            <w:tcW w:w="553" w:type="dxa"/>
            <w:vMerge w:val="restart"/>
            <w:shd w:val="clear" w:color="auto" w:fill="auto"/>
          </w:tcPr>
          <w:p w:rsidR="003C4901" w:rsidRPr="00245C75" w:rsidRDefault="003C4901" w:rsidP="003C4901">
            <w:pPr>
              <w:jc w:val="center"/>
              <w:rPr>
                <w:sz w:val="22"/>
                <w:szCs w:val="22"/>
              </w:rPr>
            </w:pPr>
            <w:r>
              <w:rPr>
                <w:sz w:val="22"/>
                <w:szCs w:val="22"/>
              </w:rPr>
              <w:t>7</w:t>
            </w:r>
          </w:p>
        </w:tc>
        <w:tc>
          <w:tcPr>
            <w:tcW w:w="1893" w:type="dxa"/>
            <w:vMerge w:val="restart"/>
          </w:tcPr>
          <w:p w:rsidR="003C4901" w:rsidRPr="00F95D05" w:rsidRDefault="003C4901" w:rsidP="003C4901">
            <w:pPr>
              <w:jc w:val="center"/>
              <w:rPr>
                <w:sz w:val="22"/>
                <w:szCs w:val="22"/>
              </w:rPr>
            </w:pPr>
            <w:r w:rsidRPr="00F95D05">
              <w:rPr>
                <w:sz w:val="22"/>
                <w:szCs w:val="22"/>
              </w:rPr>
              <w:t>Знак «Огнетушитель»</w:t>
            </w:r>
          </w:p>
          <w:p w:rsidR="003C4901" w:rsidRPr="00245C75" w:rsidRDefault="003C4901" w:rsidP="003C4901">
            <w:pPr>
              <w:jc w:val="center"/>
              <w:rPr>
                <w:sz w:val="22"/>
                <w:szCs w:val="22"/>
              </w:rPr>
            </w:pPr>
            <w:r>
              <w:rPr>
                <w:noProof/>
                <w:sz w:val="22"/>
                <w:szCs w:val="22"/>
              </w:rPr>
              <w:drawing>
                <wp:inline distT="0" distB="0" distL="0" distR="0" wp14:anchorId="68D1A28C" wp14:editId="4D55D62F">
                  <wp:extent cx="871855" cy="841375"/>
                  <wp:effectExtent l="0" t="0" r="4445" b="0"/>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871855" cy="841375"/>
                          </a:xfrm>
                          <a:prstGeom prst="rect">
                            <a:avLst/>
                          </a:prstGeom>
                          <a:noFill/>
                        </pic:spPr>
                      </pic:pic>
                    </a:graphicData>
                  </a:graphic>
                </wp:inline>
              </w:drawing>
            </w:r>
          </w:p>
          <w:p w:rsidR="003C4901" w:rsidRPr="00245C75" w:rsidRDefault="003C4901" w:rsidP="003C4901">
            <w:pPr>
              <w:jc w:val="center"/>
              <w:rPr>
                <w:sz w:val="22"/>
                <w:szCs w:val="22"/>
              </w:rPr>
            </w:pPr>
            <w:r w:rsidRPr="00245C75">
              <w:rPr>
                <w:sz w:val="22"/>
                <w:szCs w:val="22"/>
              </w:rPr>
              <w:t xml:space="preserve">32.99.53.190- </w:t>
            </w:r>
            <w:r>
              <w:rPr>
                <w:sz w:val="22"/>
                <w:szCs w:val="22"/>
              </w:rPr>
              <w:t>М</w:t>
            </w:r>
            <w:r w:rsidRPr="00245C75">
              <w:rPr>
                <w:sz w:val="22"/>
                <w:szCs w:val="22"/>
              </w:rPr>
              <w:t>одели, макеты и аналогичные изделия демонстрационные прочие</w:t>
            </w:r>
          </w:p>
          <w:p w:rsidR="003C4901" w:rsidRPr="00245C75" w:rsidRDefault="003C4901" w:rsidP="003C4901">
            <w:pPr>
              <w:jc w:val="center"/>
              <w:rPr>
                <w:sz w:val="22"/>
                <w:szCs w:val="22"/>
              </w:rPr>
            </w:pPr>
          </w:p>
        </w:tc>
        <w:tc>
          <w:tcPr>
            <w:tcW w:w="1223" w:type="dxa"/>
            <w:vMerge w:val="restart"/>
          </w:tcPr>
          <w:p w:rsidR="003C4901" w:rsidRPr="00245C75" w:rsidRDefault="003C4901" w:rsidP="003C4901">
            <w:pPr>
              <w:ind w:left="5"/>
              <w:jc w:val="center"/>
              <w:rPr>
                <w:sz w:val="22"/>
                <w:szCs w:val="22"/>
              </w:rPr>
            </w:pPr>
          </w:p>
          <w:p w:rsidR="003C4901" w:rsidRPr="00245C75" w:rsidRDefault="003C4901" w:rsidP="003C4901">
            <w:pPr>
              <w:ind w:left="5"/>
              <w:jc w:val="center"/>
              <w:rPr>
                <w:sz w:val="22"/>
                <w:szCs w:val="22"/>
              </w:rPr>
            </w:pPr>
          </w:p>
        </w:tc>
        <w:tc>
          <w:tcPr>
            <w:tcW w:w="2126" w:type="dxa"/>
            <w:shd w:val="clear" w:color="auto" w:fill="auto"/>
            <w:vAlign w:val="center"/>
          </w:tcPr>
          <w:p w:rsidR="003C4901" w:rsidRPr="00245C75" w:rsidRDefault="003C4901" w:rsidP="003C4901">
            <w:pPr>
              <w:rPr>
                <w:sz w:val="22"/>
                <w:szCs w:val="22"/>
              </w:rPr>
            </w:pPr>
            <w:r w:rsidRPr="00245C75">
              <w:rPr>
                <w:sz w:val="22"/>
                <w:szCs w:val="22"/>
              </w:rPr>
              <w:t>Единица измерения</w:t>
            </w:r>
          </w:p>
        </w:tc>
        <w:tc>
          <w:tcPr>
            <w:tcW w:w="2847" w:type="dxa"/>
            <w:shd w:val="clear" w:color="auto" w:fill="auto"/>
            <w:vAlign w:val="center"/>
          </w:tcPr>
          <w:p w:rsidR="003C4901" w:rsidRPr="00245C75" w:rsidRDefault="003C4901" w:rsidP="003C4901">
            <w:pPr>
              <w:jc w:val="center"/>
              <w:rPr>
                <w:sz w:val="22"/>
                <w:szCs w:val="22"/>
              </w:rPr>
            </w:pPr>
            <w:r w:rsidRPr="00245C75">
              <w:rPr>
                <w:sz w:val="22"/>
                <w:szCs w:val="22"/>
              </w:rPr>
              <w:t>штука</w:t>
            </w:r>
          </w:p>
        </w:tc>
        <w:tc>
          <w:tcPr>
            <w:tcW w:w="1417" w:type="dxa"/>
            <w:vMerge w:val="restart"/>
            <w:vAlign w:val="center"/>
          </w:tcPr>
          <w:p w:rsidR="003C4901" w:rsidRDefault="003C4901" w:rsidP="003C4901">
            <w:pPr>
              <w:jc w:val="center"/>
            </w:pPr>
          </w:p>
          <w:p w:rsidR="003C4901" w:rsidRDefault="003C4901" w:rsidP="003C4901">
            <w:pPr>
              <w:jc w:val="center"/>
            </w:pPr>
          </w:p>
          <w:p w:rsidR="003C4901" w:rsidRDefault="003C4901" w:rsidP="003C4901">
            <w:pPr>
              <w:jc w:val="center"/>
            </w:pPr>
          </w:p>
          <w:p w:rsidR="003C4901" w:rsidRDefault="003C4901" w:rsidP="003C4901">
            <w:pPr>
              <w:jc w:val="center"/>
            </w:pPr>
          </w:p>
          <w:p w:rsidR="003C4901" w:rsidRDefault="003C4901" w:rsidP="003C4901">
            <w:pPr>
              <w:jc w:val="center"/>
            </w:pPr>
          </w:p>
          <w:p w:rsidR="003C4901" w:rsidRDefault="003C4901" w:rsidP="003C4901">
            <w:pPr>
              <w:jc w:val="center"/>
            </w:pPr>
          </w:p>
          <w:p w:rsidR="003C4901" w:rsidRDefault="003C4901" w:rsidP="003C4901">
            <w:pPr>
              <w:jc w:val="center"/>
            </w:pPr>
          </w:p>
          <w:p w:rsidR="003C4901" w:rsidRDefault="003C4901" w:rsidP="003C4901">
            <w:pPr>
              <w:jc w:val="center"/>
            </w:pPr>
          </w:p>
          <w:p w:rsidR="003C4901" w:rsidRDefault="003C4901" w:rsidP="003C4901">
            <w:pPr>
              <w:jc w:val="center"/>
            </w:pPr>
          </w:p>
          <w:p w:rsidR="003C4901" w:rsidRPr="00245C75" w:rsidRDefault="003C4901" w:rsidP="003C4901">
            <w:pPr>
              <w:jc w:val="center"/>
            </w:pPr>
            <w:r>
              <w:t>Штука</w:t>
            </w:r>
          </w:p>
        </w:tc>
        <w:tc>
          <w:tcPr>
            <w:tcW w:w="1275" w:type="dxa"/>
            <w:vMerge w:val="restart"/>
            <w:vAlign w:val="center"/>
          </w:tcPr>
          <w:p w:rsidR="003C4901" w:rsidRDefault="003C4901" w:rsidP="003C4901">
            <w:pPr>
              <w:jc w:val="center"/>
            </w:pPr>
          </w:p>
          <w:p w:rsidR="003C4901" w:rsidRDefault="003C4901" w:rsidP="003C4901">
            <w:pPr>
              <w:jc w:val="center"/>
            </w:pPr>
          </w:p>
          <w:p w:rsidR="003C4901" w:rsidRDefault="003C4901" w:rsidP="003C4901">
            <w:pPr>
              <w:jc w:val="center"/>
            </w:pPr>
          </w:p>
          <w:p w:rsidR="003C4901" w:rsidRDefault="003C4901" w:rsidP="003C4901">
            <w:pPr>
              <w:jc w:val="center"/>
            </w:pPr>
          </w:p>
          <w:p w:rsidR="003C4901" w:rsidRDefault="003C4901" w:rsidP="003C4901">
            <w:pPr>
              <w:jc w:val="center"/>
            </w:pPr>
          </w:p>
          <w:p w:rsidR="003C4901" w:rsidRDefault="003C4901" w:rsidP="003C4901">
            <w:pPr>
              <w:jc w:val="center"/>
            </w:pPr>
          </w:p>
          <w:p w:rsidR="003C4901" w:rsidRDefault="003C4901" w:rsidP="003C4901">
            <w:pPr>
              <w:jc w:val="center"/>
            </w:pPr>
          </w:p>
          <w:p w:rsidR="003C4901" w:rsidRDefault="003C4901" w:rsidP="003C4901">
            <w:pPr>
              <w:jc w:val="center"/>
            </w:pPr>
          </w:p>
          <w:p w:rsidR="003C4901" w:rsidRDefault="003C4901" w:rsidP="003C4901">
            <w:pPr>
              <w:jc w:val="center"/>
            </w:pPr>
          </w:p>
          <w:p w:rsidR="003C4901" w:rsidRPr="00245C75" w:rsidRDefault="003C4901" w:rsidP="003C4901">
            <w:pPr>
              <w:jc w:val="center"/>
            </w:pPr>
            <w:r>
              <w:t>30</w:t>
            </w:r>
          </w:p>
        </w:tc>
        <w:tc>
          <w:tcPr>
            <w:tcW w:w="1277" w:type="dxa"/>
            <w:vMerge w:val="restart"/>
          </w:tcPr>
          <w:p w:rsidR="003C4901" w:rsidRPr="00245C75" w:rsidRDefault="003C4901" w:rsidP="003C4901">
            <w:pPr>
              <w:jc w:val="center"/>
              <w:rPr>
                <w:sz w:val="22"/>
                <w:szCs w:val="22"/>
              </w:rPr>
            </w:pPr>
          </w:p>
        </w:tc>
        <w:tc>
          <w:tcPr>
            <w:tcW w:w="2835" w:type="dxa"/>
            <w:vMerge w:val="restart"/>
            <w:noWrap/>
            <w:vAlign w:val="center"/>
          </w:tcPr>
          <w:p w:rsidR="003C4901" w:rsidRPr="00245C75" w:rsidRDefault="003C4901" w:rsidP="003C4901">
            <w:pPr>
              <w:jc w:val="center"/>
              <w:rPr>
                <w:sz w:val="22"/>
                <w:szCs w:val="22"/>
              </w:rPr>
            </w:pPr>
          </w:p>
        </w:tc>
      </w:tr>
      <w:tr w:rsidR="003C4901" w:rsidRPr="00245C75" w:rsidTr="003C4901">
        <w:trPr>
          <w:trHeight w:val="548"/>
        </w:trPr>
        <w:tc>
          <w:tcPr>
            <w:tcW w:w="553" w:type="dxa"/>
            <w:vMerge/>
            <w:shd w:val="clear" w:color="auto" w:fill="auto"/>
          </w:tcPr>
          <w:p w:rsidR="003C4901" w:rsidRPr="00245C75" w:rsidRDefault="003C4901" w:rsidP="003C4901">
            <w:pPr>
              <w:jc w:val="center"/>
              <w:rPr>
                <w:sz w:val="22"/>
                <w:szCs w:val="22"/>
              </w:rPr>
            </w:pPr>
          </w:p>
        </w:tc>
        <w:tc>
          <w:tcPr>
            <w:tcW w:w="1893" w:type="dxa"/>
            <w:vMerge/>
          </w:tcPr>
          <w:p w:rsidR="003C4901" w:rsidRPr="00245C75" w:rsidRDefault="003C4901" w:rsidP="003C4901">
            <w:pPr>
              <w:jc w:val="center"/>
              <w:rPr>
                <w:sz w:val="22"/>
                <w:szCs w:val="22"/>
              </w:rPr>
            </w:pPr>
          </w:p>
        </w:tc>
        <w:tc>
          <w:tcPr>
            <w:tcW w:w="1223" w:type="dxa"/>
            <w:vMerge/>
          </w:tcPr>
          <w:p w:rsidR="003C4901" w:rsidRPr="00245C75" w:rsidRDefault="003C4901" w:rsidP="003C4901">
            <w:pPr>
              <w:jc w:val="center"/>
              <w:rPr>
                <w:sz w:val="22"/>
                <w:szCs w:val="22"/>
              </w:rPr>
            </w:pPr>
          </w:p>
        </w:tc>
        <w:tc>
          <w:tcPr>
            <w:tcW w:w="2126" w:type="dxa"/>
            <w:vAlign w:val="center"/>
          </w:tcPr>
          <w:p w:rsidR="003C4901" w:rsidRPr="00245C75" w:rsidRDefault="003C4901" w:rsidP="003C4901">
            <w:pPr>
              <w:rPr>
                <w:sz w:val="22"/>
                <w:szCs w:val="22"/>
              </w:rPr>
            </w:pPr>
            <w:r w:rsidRPr="00245C75">
              <w:rPr>
                <w:sz w:val="22"/>
                <w:szCs w:val="22"/>
              </w:rPr>
              <w:t>Тип</w:t>
            </w:r>
          </w:p>
        </w:tc>
        <w:tc>
          <w:tcPr>
            <w:tcW w:w="2847" w:type="dxa"/>
            <w:vAlign w:val="center"/>
          </w:tcPr>
          <w:p w:rsidR="003C4901" w:rsidRPr="00245C75" w:rsidRDefault="003C4901" w:rsidP="003C4901">
            <w:pPr>
              <w:jc w:val="center"/>
              <w:rPr>
                <w:sz w:val="22"/>
                <w:szCs w:val="22"/>
              </w:rPr>
            </w:pPr>
            <w:r w:rsidRPr="00F95D05">
              <w:rPr>
                <w:sz w:val="22"/>
                <w:szCs w:val="22"/>
              </w:rPr>
              <w:t>Знак пожарной безопасности</w:t>
            </w:r>
          </w:p>
        </w:tc>
        <w:tc>
          <w:tcPr>
            <w:tcW w:w="1417" w:type="dxa"/>
            <w:vMerge/>
          </w:tcPr>
          <w:p w:rsidR="003C4901" w:rsidRDefault="003C4901" w:rsidP="003C4901"/>
        </w:tc>
        <w:tc>
          <w:tcPr>
            <w:tcW w:w="1275" w:type="dxa"/>
            <w:vMerge/>
          </w:tcPr>
          <w:p w:rsidR="003C4901" w:rsidRPr="00245C75" w:rsidRDefault="003C4901" w:rsidP="003C4901">
            <w:pPr>
              <w:jc w:val="center"/>
            </w:pPr>
          </w:p>
        </w:tc>
        <w:tc>
          <w:tcPr>
            <w:tcW w:w="1277" w:type="dxa"/>
            <w:vMerge/>
          </w:tcPr>
          <w:p w:rsidR="003C4901" w:rsidRPr="00245C75" w:rsidRDefault="003C4901" w:rsidP="003C4901">
            <w:pPr>
              <w:jc w:val="center"/>
              <w:rPr>
                <w:sz w:val="22"/>
                <w:szCs w:val="22"/>
              </w:rPr>
            </w:pPr>
          </w:p>
        </w:tc>
        <w:tc>
          <w:tcPr>
            <w:tcW w:w="2835" w:type="dxa"/>
            <w:vMerge/>
            <w:noWrap/>
          </w:tcPr>
          <w:p w:rsidR="003C4901" w:rsidRPr="00245C75" w:rsidRDefault="003C4901" w:rsidP="003C4901">
            <w:pPr>
              <w:jc w:val="center"/>
              <w:rPr>
                <w:sz w:val="22"/>
                <w:szCs w:val="22"/>
              </w:rPr>
            </w:pPr>
          </w:p>
        </w:tc>
      </w:tr>
      <w:tr w:rsidR="003C4901" w:rsidRPr="00245C75" w:rsidTr="003C4901">
        <w:trPr>
          <w:trHeight w:val="548"/>
        </w:trPr>
        <w:tc>
          <w:tcPr>
            <w:tcW w:w="553" w:type="dxa"/>
            <w:vMerge/>
            <w:shd w:val="clear" w:color="auto" w:fill="auto"/>
          </w:tcPr>
          <w:p w:rsidR="003C4901" w:rsidRPr="00245C75" w:rsidRDefault="003C4901" w:rsidP="003C4901">
            <w:pPr>
              <w:jc w:val="center"/>
              <w:rPr>
                <w:sz w:val="22"/>
                <w:szCs w:val="22"/>
              </w:rPr>
            </w:pPr>
          </w:p>
        </w:tc>
        <w:tc>
          <w:tcPr>
            <w:tcW w:w="1893" w:type="dxa"/>
            <w:vMerge/>
          </w:tcPr>
          <w:p w:rsidR="003C4901" w:rsidRPr="00245C75" w:rsidRDefault="003C4901" w:rsidP="003C4901">
            <w:pPr>
              <w:jc w:val="center"/>
              <w:rPr>
                <w:sz w:val="22"/>
                <w:szCs w:val="22"/>
              </w:rPr>
            </w:pPr>
          </w:p>
        </w:tc>
        <w:tc>
          <w:tcPr>
            <w:tcW w:w="1223" w:type="dxa"/>
            <w:vMerge/>
          </w:tcPr>
          <w:p w:rsidR="003C4901" w:rsidRPr="00245C75" w:rsidRDefault="003C4901" w:rsidP="003C4901">
            <w:pPr>
              <w:jc w:val="center"/>
              <w:rPr>
                <w:sz w:val="22"/>
                <w:szCs w:val="22"/>
              </w:rPr>
            </w:pPr>
          </w:p>
        </w:tc>
        <w:tc>
          <w:tcPr>
            <w:tcW w:w="2126" w:type="dxa"/>
            <w:vAlign w:val="center"/>
          </w:tcPr>
          <w:p w:rsidR="003C4901" w:rsidRPr="00245C75" w:rsidRDefault="003C4901" w:rsidP="003C4901">
            <w:pPr>
              <w:rPr>
                <w:sz w:val="22"/>
                <w:szCs w:val="22"/>
              </w:rPr>
            </w:pPr>
            <w:r w:rsidRPr="00245C75">
              <w:rPr>
                <w:sz w:val="22"/>
                <w:szCs w:val="22"/>
              </w:rPr>
              <w:t>Смысловое значение</w:t>
            </w:r>
          </w:p>
        </w:tc>
        <w:tc>
          <w:tcPr>
            <w:tcW w:w="2847" w:type="dxa"/>
            <w:vAlign w:val="center"/>
          </w:tcPr>
          <w:p w:rsidR="003C4901" w:rsidRPr="00245C75" w:rsidRDefault="003C4901" w:rsidP="003C4901">
            <w:pPr>
              <w:jc w:val="center"/>
              <w:rPr>
                <w:sz w:val="22"/>
                <w:szCs w:val="22"/>
              </w:rPr>
            </w:pPr>
            <w:r>
              <w:rPr>
                <w:sz w:val="22"/>
                <w:szCs w:val="22"/>
              </w:rPr>
              <w:t xml:space="preserve">Указывает </w:t>
            </w:r>
            <w:r w:rsidRPr="00F95D05">
              <w:rPr>
                <w:sz w:val="22"/>
                <w:szCs w:val="22"/>
              </w:rPr>
              <w:t>мест</w:t>
            </w:r>
            <w:r>
              <w:rPr>
                <w:sz w:val="22"/>
                <w:szCs w:val="22"/>
              </w:rPr>
              <w:t>о</w:t>
            </w:r>
            <w:r w:rsidRPr="00F95D05">
              <w:rPr>
                <w:sz w:val="22"/>
                <w:szCs w:val="22"/>
              </w:rPr>
              <w:t xml:space="preserve"> расположения средств первичного пожаротушения</w:t>
            </w:r>
          </w:p>
        </w:tc>
        <w:tc>
          <w:tcPr>
            <w:tcW w:w="1417" w:type="dxa"/>
            <w:vMerge/>
          </w:tcPr>
          <w:p w:rsidR="003C4901" w:rsidRDefault="003C4901" w:rsidP="003C4901"/>
        </w:tc>
        <w:tc>
          <w:tcPr>
            <w:tcW w:w="1275" w:type="dxa"/>
            <w:vMerge/>
          </w:tcPr>
          <w:p w:rsidR="003C4901" w:rsidRPr="00245C75" w:rsidRDefault="003C4901" w:rsidP="003C4901">
            <w:pPr>
              <w:jc w:val="center"/>
            </w:pPr>
          </w:p>
        </w:tc>
        <w:tc>
          <w:tcPr>
            <w:tcW w:w="1277" w:type="dxa"/>
            <w:vMerge/>
          </w:tcPr>
          <w:p w:rsidR="003C4901" w:rsidRPr="00245C75" w:rsidRDefault="003C4901" w:rsidP="003C4901">
            <w:pPr>
              <w:jc w:val="center"/>
              <w:rPr>
                <w:sz w:val="22"/>
                <w:szCs w:val="22"/>
              </w:rPr>
            </w:pPr>
          </w:p>
        </w:tc>
        <w:tc>
          <w:tcPr>
            <w:tcW w:w="2835" w:type="dxa"/>
            <w:vMerge/>
            <w:noWrap/>
          </w:tcPr>
          <w:p w:rsidR="003C4901" w:rsidRPr="00245C75" w:rsidRDefault="003C4901" w:rsidP="003C4901">
            <w:pPr>
              <w:jc w:val="center"/>
              <w:rPr>
                <w:sz w:val="22"/>
                <w:szCs w:val="22"/>
              </w:rPr>
            </w:pPr>
          </w:p>
        </w:tc>
      </w:tr>
      <w:tr w:rsidR="003C4901" w:rsidRPr="00245C75" w:rsidTr="003C4901">
        <w:trPr>
          <w:trHeight w:val="550"/>
        </w:trPr>
        <w:tc>
          <w:tcPr>
            <w:tcW w:w="553" w:type="dxa"/>
            <w:vMerge/>
            <w:shd w:val="clear" w:color="auto" w:fill="auto"/>
          </w:tcPr>
          <w:p w:rsidR="003C4901" w:rsidRPr="00245C75" w:rsidRDefault="003C4901" w:rsidP="003C4901">
            <w:pPr>
              <w:jc w:val="center"/>
              <w:rPr>
                <w:sz w:val="22"/>
                <w:szCs w:val="22"/>
              </w:rPr>
            </w:pPr>
          </w:p>
        </w:tc>
        <w:tc>
          <w:tcPr>
            <w:tcW w:w="1893" w:type="dxa"/>
            <w:vMerge/>
          </w:tcPr>
          <w:p w:rsidR="003C4901" w:rsidRPr="00245C75" w:rsidRDefault="003C4901" w:rsidP="003C4901">
            <w:pPr>
              <w:jc w:val="center"/>
              <w:rPr>
                <w:sz w:val="22"/>
                <w:szCs w:val="22"/>
              </w:rPr>
            </w:pPr>
          </w:p>
        </w:tc>
        <w:tc>
          <w:tcPr>
            <w:tcW w:w="1223" w:type="dxa"/>
            <w:vMerge/>
          </w:tcPr>
          <w:p w:rsidR="003C4901" w:rsidRPr="00245C75" w:rsidRDefault="003C4901" w:rsidP="003C4901">
            <w:pPr>
              <w:jc w:val="center"/>
              <w:rPr>
                <w:sz w:val="22"/>
                <w:szCs w:val="22"/>
              </w:rPr>
            </w:pPr>
          </w:p>
        </w:tc>
        <w:tc>
          <w:tcPr>
            <w:tcW w:w="2126" w:type="dxa"/>
            <w:vAlign w:val="center"/>
          </w:tcPr>
          <w:p w:rsidR="003C4901" w:rsidRPr="00245C75" w:rsidRDefault="003C4901" w:rsidP="003C4901">
            <w:pPr>
              <w:rPr>
                <w:sz w:val="22"/>
                <w:szCs w:val="22"/>
              </w:rPr>
            </w:pPr>
            <w:r w:rsidRPr="00245C75">
              <w:rPr>
                <w:sz w:val="22"/>
                <w:szCs w:val="22"/>
              </w:rPr>
              <w:t xml:space="preserve">Код знака </w:t>
            </w:r>
            <w:r>
              <w:rPr>
                <w:sz w:val="22"/>
                <w:szCs w:val="22"/>
              </w:rPr>
              <w:t>в соответствии с</w:t>
            </w:r>
            <w:r w:rsidRPr="00245C75">
              <w:rPr>
                <w:sz w:val="22"/>
                <w:szCs w:val="22"/>
              </w:rPr>
              <w:t xml:space="preserve"> ГОСТ 12.4.026-2015</w:t>
            </w:r>
          </w:p>
        </w:tc>
        <w:tc>
          <w:tcPr>
            <w:tcW w:w="2847" w:type="dxa"/>
            <w:vAlign w:val="center"/>
          </w:tcPr>
          <w:p w:rsidR="003C4901" w:rsidRPr="00245C75" w:rsidRDefault="003C4901" w:rsidP="003C4901">
            <w:pPr>
              <w:jc w:val="center"/>
              <w:rPr>
                <w:sz w:val="22"/>
                <w:szCs w:val="22"/>
              </w:rPr>
            </w:pPr>
            <w:r w:rsidRPr="00245C75">
              <w:rPr>
                <w:sz w:val="22"/>
                <w:szCs w:val="22"/>
                <w:shd w:val="clear" w:color="auto" w:fill="FFFFFF"/>
              </w:rPr>
              <w:t xml:space="preserve"> F0</w:t>
            </w:r>
            <w:r>
              <w:rPr>
                <w:sz w:val="22"/>
                <w:szCs w:val="22"/>
                <w:shd w:val="clear" w:color="auto" w:fill="FFFFFF"/>
              </w:rPr>
              <w:t>4</w:t>
            </w:r>
            <w:r w:rsidRPr="00245C75">
              <w:rPr>
                <w:sz w:val="22"/>
                <w:szCs w:val="22"/>
              </w:rPr>
              <w:br/>
            </w:r>
          </w:p>
        </w:tc>
        <w:tc>
          <w:tcPr>
            <w:tcW w:w="1417" w:type="dxa"/>
            <w:vMerge/>
          </w:tcPr>
          <w:p w:rsidR="003C4901" w:rsidRDefault="003C4901" w:rsidP="003C4901"/>
        </w:tc>
        <w:tc>
          <w:tcPr>
            <w:tcW w:w="1275" w:type="dxa"/>
            <w:vMerge/>
          </w:tcPr>
          <w:p w:rsidR="003C4901" w:rsidRPr="00245C75" w:rsidRDefault="003C4901" w:rsidP="003C4901">
            <w:pPr>
              <w:jc w:val="center"/>
            </w:pPr>
          </w:p>
        </w:tc>
        <w:tc>
          <w:tcPr>
            <w:tcW w:w="1277" w:type="dxa"/>
            <w:vMerge/>
          </w:tcPr>
          <w:p w:rsidR="003C4901" w:rsidRPr="00245C75" w:rsidRDefault="003C4901" w:rsidP="003C4901">
            <w:pPr>
              <w:jc w:val="center"/>
              <w:rPr>
                <w:sz w:val="22"/>
                <w:szCs w:val="22"/>
              </w:rPr>
            </w:pPr>
          </w:p>
        </w:tc>
        <w:tc>
          <w:tcPr>
            <w:tcW w:w="2835" w:type="dxa"/>
            <w:vMerge/>
            <w:noWrap/>
          </w:tcPr>
          <w:p w:rsidR="003C4901" w:rsidRPr="00245C75" w:rsidRDefault="003C4901" w:rsidP="003C4901">
            <w:pPr>
              <w:jc w:val="center"/>
              <w:rPr>
                <w:sz w:val="22"/>
                <w:szCs w:val="22"/>
              </w:rPr>
            </w:pPr>
          </w:p>
        </w:tc>
      </w:tr>
      <w:tr w:rsidR="003C4901" w:rsidRPr="00245C75" w:rsidTr="003C4901">
        <w:trPr>
          <w:trHeight w:val="760"/>
        </w:trPr>
        <w:tc>
          <w:tcPr>
            <w:tcW w:w="553" w:type="dxa"/>
            <w:vMerge/>
            <w:shd w:val="clear" w:color="auto" w:fill="auto"/>
          </w:tcPr>
          <w:p w:rsidR="003C4901" w:rsidRPr="00245C75" w:rsidRDefault="003C4901" w:rsidP="003C4901">
            <w:pPr>
              <w:jc w:val="center"/>
              <w:rPr>
                <w:sz w:val="22"/>
                <w:szCs w:val="22"/>
              </w:rPr>
            </w:pPr>
          </w:p>
        </w:tc>
        <w:tc>
          <w:tcPr>
            <w:tcW w:w="1893" w:type="dxa"/>
            <w:vMerge/>
          </w:tcPr>
          <w:p w:rsidR="003C4901" w:rsidRPr="00245C75" w:rsidRDefault="003C4901" w:rsidP="003C4901">
            <w:pPr>
              <w:jc w:val="center"/>
              <w:rPr>
                <w:sz w:val="22"/>
                <w:szCs w:val="22"/>
              </w:rPr>
            </w:pPr>
          </w:p>
        </w:tc>
        <w:tc>
          <w:tcPr>
            <w:tcW w:w="1223" w:type="dxa"/>
            <w:vMerge/>
          </w:tcPr>
          <w:p w:rsidR="003C4901" w:rsidRPr="00245C75" w:rsidRDefault="003C4901" w:rsidP="003C4901">
            <w:pPr>
              <w:jc w:val="center"/>
              <w:rPr>
                <w:sz w:val="22"/>
                <w:szCs w:val="22"/>
              </w:rPr>
            </w:pPr>
          </w:p>
        </w:tc>
        <w:tc>
          <w:tcPr>
            <w:tcW w:w="2126" w:type="dxa"/>
            <w:vAlign w:val="center"/>
          </w:tcPr>
          <w:p w:rsidR="003C4901" w:rsidRPr="00245C75" w:rsidRDefault="003C4901" w:rsidP="003C4901">
            <w:pPr>
              <w:rPr>
                <w:rFonts w:eastAsia="Calibri"/>
                <w:bCs/>
                <w:sz w:val="22"/>
                <w:szCs w:val="22"/>
              </w:rPr>
            </w:pPr>
            <w:r w:rsidRPr="00245C75">
              <w:rPr>
                <w:rFonts w:eastAsia="Calibri"/>
                <w:bCs/>
                <w:sz w:val="22"/>
                <w:szCs w:val="22"/>
              </w:rPr>
              <w:t>Материал</w:t>
            </w:r>
          </w:p>
        </w:tc>
        <w:tc>
          <w:tcPr>
            <w:tcW w:w="2847" w:type="dxa"/>
            <w:vAlign w:val="center"/>
          </w:tcPr>
          <w:p w:rsidR="003C4901" w:rsidRPr="00245C75" w:rsidRDefault="003C4901" w:rsidP="003C4901">
            <w:pPr>
              <w:jc w:val="center"/>
              <w:rPr>
                <w:bCs/>
                <w:sz w:val="22"/>
                <w:szCs w:val="22"/>
              </w:rPr>
            </w:pPr>
            <w:r w:rsidRPr="00245C75">
              <w:rPr>
                <w:bCs/>
                <w:sz w:val="22"/>
                <w:szCs w:val="22"/>
              </w:rPr>
              <w:t>Фотолюминесцентная самоклеящаяся пленка</w:t>
            </w:r>
          </w:p>
        </w:tc>
        <w:tc>
          <w:tcPr>
            <w:tcW w:w="1417" w:type="dxa"/>
            <w:vMerge/>
          </w:tcPr>
          <w:p w:rsidR="003C4901" w:rsidRPr="00B404AF" w:rsidRDefault="003C4901" w:rsidP="003C4901">
            <w:pPr>
              <w:rPr>
                <w:sz w:val="22"/>
                <w:szCs w:val="22"/>
              </w:rPr>
            </w:pPr>
          </w:p>
        </w:tc>
        <w:tc>
          <w:tcPr>
            <w:tcW w:w="1275" w:type="dxa"/>
            <w:vMerge/>
          </w:tcPr>
          <w:p w:rsidR="003C4901" w:rsidRDefault="003C4901" w:rsidP="003C4901">
            <w:pPr>
              <w:jc w:val="center"/>
            </w:pPr>
          </w:p>
        </w:tc>
        <w:tc>
          <w:tcPr>
            <w:tcW w:w="1277" w:type="dxa"/>
            <w:vMerge/>
            <w:vAlign w:val="center"/>
          </w:tcPr>
          <w:p w:rsidR="003C4901" w:rsidRDefault="003C4901" w:rsidP="003C4901">
            <w:pPr>
              <w:jc w:val="center"/>
              <w:rPr>
                <w:sz w:val="22"/>
                <w:szCs w:val="22"/>
              </w:rPr>
            </w:pPr>
          </w:p>
        </w:tc>
        <w:tc>
          <w:tcPr>
            <w:tcW w:w="2835" w:type="dxa"/>
            <w:vMerge/>
            <w:noWrap/>
          </w:tcPr>
          <w:p w:rsidR="003C4901" w:rsidRPr="00245C75" w:rsidRDefault="003C4901" w:rsidP="003C4901">
            <w:pPr>
              <w:jc w:val="center"/>
              <w:rPr>
                <w:sz w:val="22"/>
                <w:szCs w:val="22"/>
              </w:rPr>
            </w:pPr>
          </w:p>
        </w:tc>
      </w:tr>
      <w:tr w:rsidR="003C4901" w:rsidRPr="00245C75" w:rsidTr="003C4901">
        <w:trPr>
          <w:trHeight w:val="760"/>
        </w:trPr>
        <w:tc>
          <w:tcPr>
            <w:tcW w:w="553" w:type="dxa"/>
            <w:vMerge/>
            <w:shd w:val="clear" w:color="auto" w:fill="auto"/>
          </w:tcPr>
          <w:p w:rsidR="003C4901" w:rsidRPr="00245C75" w:rsidRDefault="003C4901" w:rsidP="003C4901">
            <w:pPr>
              <w:jc w:val="center"/>
              <w:rPr>
                <w:sz w:val="22"/>
                <w:szCs w:val="22"/>
              </w:rPr>
            </w:pPr>
          </w:p>
        </w:tc>
        <w:tc>
          <w:tcPr>
            <w:tcW w:w="1893" w:type="dxa"/>
            <w:vMerge/>
          </w:tcPr>
          <w:p w:rsidR="003C4901" w:rsidRPr="00245C75" w:rsidRDefault="003C4901" w:rsidP="003C4901">
            <w:pPr>
              <w:jc w:val="center"/>
              <w:rPr>
                <w:sz w:val="22"/>
                <w:szCs w:val="22"/>
              </w:rPr>
            </w:pPr>
          </w:p>
        </w:tc>
        <w:tc>
          <w:tcPr>
            <w:tcW w:w="1223" w:type="dxa"/>
            <w:vMerge/>
          </w:tcPr>
          <w:p w:rsidR="003C4901" w:rsidRPr="00245C75" w:rsidRDefault="003C4901" w:rsidP="003C4901">
            <w:pPr>
              <w:jc w:val="center"/>
              <w:rPr>
                <w:sz w:val="22"/>
                <w:szCs w:val="22"/>
              </w:rPr>
            </w:pPr>
          </w:p>
        </w:tc>
        <w:tc>
          <w:tcPr>
            <w:tcW w:w="2126" w:type="dxa"/>
            <w:vAlign w:val="center"/>
          </w:tcPr>
          <w:p w:rsidR="003C4901" w:rsidRPr="00245C75" w:rsidRDefault="003C4901" w:rsidP="003C4901">
            <w:pPr>
              <w:rPr>
                <w:rFonts w:eastAsia="Calibri"/>
                <w:bCs/>
                <w:sz w:val="22"/>
                <w:szCs w:val="22"/>
              </w:rPr>
            </w:pPr>
            <w:r>
              <w:rPr>
                <w:rFonts w:eastAsia="Calibri"/>
                <w:bCs/>
                <w:sz w:val="22"/>
                <w:szCs w:val="22"/>
              </w:rPr>
              <w:t>Сигнальный цвет</w:t>
            </w:r>
          </w:p>
        </w:tc>
        <w:tc>
          <w:tcPr>
            <w:tcW w:w="2847" w:type="dxa"/>
            <w:vAlign w:val="center"/>
          </w:tcPr>
          <w:p w:rsidR="003C4901" w:rsidRPr="00245C75" w:rsidRDefault="003C4901" w:rsidP="003C4901">
            <w:pPr>
              <w:jc w:val="center"/>
              <w:rPr>
                <w:sz w:val="22"/>
                <w:szCs w:val="22"/>
              </w:rPr>
            </w:pPr>
            <w:r>
              <w:rPr>
                <w:sz w:val="22"/>
                <w:szCs w:val="22"/>
              </w:rPr>
              <w:t>Белый</w:t>
            </w:r>
          </w:p>
        </w:tc>
        <w:tc>
          <w:tcPr>
            <w:tcW w:w="1417" w:type="dxa"/>
            <w:vMerge/>
          </w:tcPr>
          <w:p w:rsidR="003C4901" w:rsidRPr="00B404AF" w:rsidRDefault="003C4901" w:rsidP="003C4901">
            <w:pPr>
              <w:rPr>
                <w:sz w:val="22"/>
                <w:szCs w:val="22"/>
              </w:rPr>
            </w:pPr>
          </w:p>
        </w:tc>
        <w:tc>
          <w:tcPr>
            <w:tcW w:w="1275" w:type="dxa"/>
            <w:vMerge/>
          </w:tcPr>
          <w:p w:rsidR="003C4901" w:rsidRDefault="003C4901" w:rsidP="003C4901">
            <w:pPr>
              <w:jc w:val="center"/>
            </w:pPr>
          </w:p>
        </w:tc>
        <w:tc>
          <w:tcPr>
            <w:tcW w:w="1277" w:type="dxa"/>
            <w:vMerge/>
            <w:vAlign w:val="center"/>
          </w:tcPr>
          <w:p w:rsidR="003C4901" w:rsidRDefault="003C4901" w:rsidP="003C4901">
            <w:pPr>
              <w:jc w:val="center"/>
              <w:rPr>
                <w:sz w:val="22"/>
                <w:szCs w:val="22"/>
              </w:rPr>
            </w:pPr>
          </w:p>
        </w:tc>
        <w:tc>
          <w:tcPr>
            <w:tcW w:w="2835" w:type="dxa"/>
            <w:vMerge/>
            <w:noWrap/>
          </w:tcPr>
          <w:p w:rsidR="003C4901" w:rsidRPr="00245C75" w:rsidRDefault="003C4901" w:rsidP="003C4901">
            <w:pPr>
              <w:jc w:val="center"/>
              <w:rPr>
                <w:sz w:val="22"/>
                <w:szCs w:val="22"/>
              </w:rPr>
            </w:pPr>
          </w:p>
        </w:tc>
      </w:tr>
      <w:tr w:rsidR="003C4901" w:rsidRPr="00245C75" w:rsidTr="003C4901">
        <w:trPr>
          <w:trHeight w:val="760"/>
        </w:trPr>
        <w:tc>
          <w:tcPr>
            <w:tcW w:w="553" w:type="dxa"/>
            <w:vMerge/>
            <w:shd w:val="clear" w:color="auto" w:fill="auto"/>
          </w:tcPr>
          <w:p w:rsidR="003C4901" w:rsidRPr="00245C75" w:rsidRDefault="003C4901" w:rsidP="003C4901">
            <w:pPr>
              <w:jc w:val="center"/>
              <w:rPr>
                <w:sz w:val="22"/>
                <w:szCs w:val="22"/>
              </w:rPr>
            </w:pPr>
          </w:p>
        </w:tc>
        <w:tc>
          <w:tcPr>
            <w:tcW w:w="1893" w:type="dxa"/>
            <w:vMerge/>
          </w:tcPr>
          <w:p w:rsidR="003C4901" w:rsidRPr="00245C75" w:rsidRDefault="003C4901" w:rsidP="003C4901">
            <w:pPr>
              <w:jc w:val="center"/>
              <w:rPr>
                <w:sz w:val="22"/>
                <w:szCs w:val="22"/>
              </w:rPr>
            </w:pPr>
          </w:p>
        </w:tc>
        <w:tc>
          <w:tcPr>
            <w:tcW w:w="1223" w:type="dxa"/>
            <w:vMerge/>
          </w:tcPr>
          <w:p w:rsidR="003C4901" w:rsidRPr="00245C75" w:rsidRDefault="003C4901" w:rsidP="003C4901">
            <w:pPr>
              <w:jc w:val="center"/>
              <w:rPr>
                <w:sz w:val="22"/>
                <w:szCs w:val="22"/>
              </w:rPr>
            </w:pPr>
          </w:p>
        </w:tc>
        <w:tc>
          <w:tcPr>
            <w:tcW w:w="2126" w:type="dxa"/>
            <w:vAlign w:val="center"/>
          </w:tcPr>
          <w:p w:rsidR="003C4901" w:rsidRPr="00245C75" w:rsidRDefault="003C4901" w:rsidP="003C4901">
            <w:pPr>
              <w:rPr>
                <w:sz w:val="22"/>
                <w:szCs w:val="22"/>
              </w:rPr>
            </w:pPr>
            <w:r>
              <w:rPr>
                <w:sz w:val="22"/>
                <w:szCs w:val="22"/>
              </w:rPr>
              <w:t>Цвет фона</w:t>
            </w:r>
          </w:p>
        </w:tc>
        <w:tc>
          <w:tcPr>
            <w:tcW w:w="2847" w:type="dxa"/>
            <w:vAlign w:val="center"/>
          </w:tcPr>
          <w:p w:rsidR="003C4901" w:rsidRPr="00245C75" w:rsidRDefault="003C4901" w:rsidP="003C4901">
            <w:pPr>
              <w:jc w:val="center"/>
              <w:rPr>
                <w:sz w:val="22"/>
                <w:szCs w:val="22"/>
              </w:rPr>
            </w:pPr>
            <w:r>
              <w:rPr>
                <w:sz w:val="22"/>
                <w:szCs w:val="22"/>
              </w:rPr>
              <w:t>Красный</w:t>
            </w:r>
          </w:p>
        </w:tc>
        <w:tc>
          <w:tcPr>
            <w:tcW w:w="1417" w:type="dxa"/>
            <w:vMerge/>
          </w:tcPr>
          <w:p w:rsidR="003C4901" w:rsidRPr="00B404AF" w:rsidRDefault="003C4901" w:rsidP="003C4901">
            <w:pPr>
              <w:rPr>
                <w:sz w:val="22"/>
                <w:szCs w:val="22"/>
              </w:rPr>
            </w:pPr>
          </w:p>
        </w:tc>
        <w:tc>
          <w:tcPr>
            <w:tcW w:w="1275" w:type="dxa"/>
            <w:vMerge/>
          </w:tcPr>
          <w:p w:rsidR="003C4901" w:rsidRDefault="003C4901" w:rsidP="003C4901">
            <w:pPr>
              <w:jc w:val="center"/>
            </w:pPr>
          </w:p>
        </w:tc>
        <w:tc>
          <w:tcPr>
            <w:tcW w:w="1277" w:type="dxa"/>
            <w:vMerge/>
            <w:vAlign w:val="center"/>
          </w:tcPr>
          <w:p w:rsidR="003C4901" w:rsidRDefault="003C4901" w:rsidP="003C4901">
            <w:pPr>
              <w:jc w:val="center"/>
              <w:rPr>
                <w:sz w:val="22"/>
                <w:szCs w:val="22"/>
              </w:rPr>
            </w:pPr>
          </w:p>
        </w:tc>
        <w:tc>
          <w:tcPr>
            <w:tcW w:w="2835" w:type="dxa"/>
            <w:vMerge/>
            <w:noWrap/>
          </w:tcPr>
          <w:p w:rsidR="003C4901" w:rsidRPr="00245C75" w:rsidRDefault="003C4901" w:rsidP="003C4901">
            <w:pPr>
              <w:jc w:val="center"/>
              <w:rPr>
                <w:sz w:val="22"/>
                <w:szCs w:val="22"/>
              </w:rPr>
            </w:pPr>
          </w:p>
        </w:tc>
      </w:tr>
      <w:tr w:rsidR="003C4901" w:rsidRPr="00245C75" w:rsidTr="003C4901">
        <w:trPr>
          <w:trHeight w:val="760"/>
        </w:trPr>
        <w:tc>
          <w:tcPr>
            <w:tcW w:w="553" w:type="dxa"/>
            <w:vMerge/>
            <w:shd w:val="clear" w:color="auto" w:fill="auto"/>
          </w:tcPr>
          <w:p w:rsidR="003C4901" w:rsidRPr="00245C75" w:rsidRDefault="003C4901" w:rsidP="003C4901">
            <w:pPr>
              <w:jc w:val="center"/>
              <w:rPr>
                <w:sz w:val="22"/>
                <w:szCs w:val="22"/>
              </w:rPr>
            </w:pPr>
          </w:p>
        </w:tc>
        <w:tc>
          <w:tcPr>
            <w:tcW w:w="1893" w:type="dxa"/>
            <w:vMerge/>
          </w:tcPr>
          <w:p w:rsidR="003C4901" w:rsidRPr="00245C75" w:rsidRDefault="003C4901" w:rsidP="003C4901">
            <w:pPr>
              <w:jc w:val="center"/>
              <w:rPr>
                <w:sz w:val="22"/>
                <w:szCs w:val="22"/>
              </w:rPr>
            </w:pPr>
          </w:p>
        </w:tc>
        <w:tc>
          <w:tcPr>
            <w:tcW w:w="1223" w:type="dxa"/>
            <w:vMerge/>
          </w:tcPr>
          <w:p w:rsidR="003C4901" w:rsidRPr="00245C75" w:rsidRDefault="003C4901" w:rsidP="003C4901">
            <w:pPr>
              <w:jc w:val="center"/>
              <w:rPr>
                <w:sz w:val="22"/>
                <w:szCs w:val="22"/>
              </w:rPr>
            </w:pPr>
          </w:p>
        </w:tc>
        <w:tc>
          <w:tcPr>
            <w:tcW w:w="2126" w:type="dxa"/>
            <w:vAlign w:val="center"/>
          </w:tcPr>
          <w:p w:rsidR="003C4901" w:rsidRPr="00245C75" w:rsidRDefault="003C4901" w:rsidP="003C4901">
            <w:pPr>
              <w:rPr>
                <w:sz w:val="22"/>
                <w:szCs w:val="22"/>
              </w:rPr>
            </w:pPr>
            <w:r w:rsidRPr="00245C75">
              <w:rPr>
                <w:sz w:val="22"/>
                <w:szCs w:val="22"/>
              </w:rPr>
              <w:t>Длина знака</w:t>
            </w:r>
            <w:r>
              <w:t>, мм</w:t>
            </w:r>
          </w:p>
        </w:tc>
        <w:tc>
          <w:tcPr>
            <w:tcW w:w="2847" w:type="dxa"/>
            <w:vAlign w:val="center"/>
          </w:tcPr>
          <w:p w:rsidR="003C4901" w:rsidRPr="00245C75" w:rsidRDefault="003C4901" w:rsidP="003C4901">
            <w:pPr>
              <w:jc w:val="center"/>
              <w:rPr>
                <w:sz w:val="22"/>
                <w:szCs w:val="22"/>
              </w:rPr>
            </w:pPr>
            <w:r>
              <w:rPr>
                <w:sz w:val="22"/>
                <w:szCs w:val="22"/>
              </w:rPr>
              <w:t>100</w:t>
            </w:r>
          </w:p>
        </w:tc>
        <w:tc>
          <w:tcPr>
            <w:tcW w:w="1417" w:type="dxa"/>
            <w:vMerge/>
          </w:tcPr>
          <w:p w:rsidR="003C4901" w:rsidRDefault="003C4901" w:rsidP="003C4901"/>
        </w:tc>
        <w:tc>
          <w:tcPr>
            <w:tcW w:w="1275" w:type="dxa"/>
            <w:vMerge/>
          </w:tcPr>
          <w:p w:rsidR="003C4901" w:rsidRDefault="003C4901" w:rsidP="003C4901">
            <w:pPr>
              <w:jc w:val="center"/>
            </w:pPr>
          </w:p>
        </w:tc>
        <w:tc>
          <w:tcPr>
            <w:tcW w:w="1277" w:type="dxa"/>
            <w:vMerge/>
            <w:vAlign w:val="center"/>
          </w:tcPr>
          <w:p w:rsidR="003C4901" w:rsidRPr="00245C75" w:rsidRDefault="003C4901" w:rsidP="003C4901">
            <w:pPr>
              <w:jc w:val="center"/>
              <w:rPr>
                <w:sz w:val="22"/>
                <w:szCs w:val="22"/>
              </w:rPr>
            </w:pPr>
          </w:p>
        </w:tc>
        <w:tc>
          <w:tcPr>
            <w:tcW w:w="2835" w:type="dxa"/>
            <w:vMerge/>
            <w:noWrap/>
          </w:tcPr>
          <w:p w:rsidR="003C4901" w:rsidRPr="00245C75" w:rsidRDefault="003C4901" w:rsidP="003C4901">
            <w:pPr>
              <w:jc w:val="center"/>
              <w:rPr>
                <w:sz w:val="22"/>
                <w:szCs w:val="22"/>
              </w:rPr>
            </w:pPr>
          </w:p>
        </w:tc>
      </w:tr>
      <w:tr w:rsidR="003C4901" w:rsidRPr="00245C75" w:rsidTr="003C4901">
        <w:trPr>
          <w:trHeight w:val="446"/>
        </w:trPr>
        <w:tc>
          <w:tcPr>
            <w:tcW w:w="553" w:type="dxa"/>
            <w:vMerge/>
            <w:shd w:val="clear" w:color="auto" w:fill="auto"/>
          </w:tcPr>
          <w:p w:rsidR="003C4901" w:rsidRPr="00245C75" w:rsidRDefault="003C4901" w:rsidP="003C4901">
            <w:pPr>
              <w:jc w:val="center"/>
              <w:rPr>
                <w:sz w:val="22"/>
                <w:szCs w:val="22"/>
              </w:rPr>
            </w:pPr>
          </w:p>
        </w:tc>
        <w:tc>
          <w:tcPr>
            <w:tcW w:w="1893" w:type="dxa"/>
            <w:vMerge/>
          </w:tcPr>
          <w:p w:rsidR="003C4901" w:rsidRPr="00245C75" w:rsidRDefault="003C4901" w:rsidP="003C4901">
            <w:pPr>
              <w:jc w:val="center"/>
              <w:rPr>
                <w:sz w:val="22"/>
                <w:szCs w:val="22"/>
              </w:rPr>
            </w:pPr>
          </w:p>
        </w:tc>
        <w:tc>
          <w:tcPr>
            <w:tcW w:w="1223" w:type="dxa"/>
            <w:vMerge/>
          </w:tcPr>
          <w:p w:rsidR="003C4901" w:rsidRPr="00245C75" w:rsidRDefault="003C4901" w:rsidP="003C4901">
            <w:pPr>
              <w:jc w:val="center"/>
              <w:rPr>
                <w:sz w:val="22"/>
                <w:szCs w:val="22"/>
              </w:rPr>
            </w:pPr>
          </w:p>
        </w:tc>
        <w:tc>
          <w:tcPr>
            <w:tcW w:w="2126" w:type="dxa"/>
            <w:vAlign w:val="center"/>
          </w:tcPr>
          <w:p w:rsidR="003C4901" w:rsidRPr="00245C75" w:rsidRDefault="003C4901" w:rsidP="003C4901">
            <w:pPr>
              <w:rPr>
                <w:sz w:val="22"/>
                <w:szCs w:val="22"/>
              </w:rPr>
            </w:pPr>
            <w:r w:rsidRPr="00245C75">
              <w:rPr>
                <w:sz w:val="22"/>
                <w:szCs w:val="22"/>
              </w:rPr>
              <w:t>Ширина знака</w:t>
            </w:r>
            <w:r>
              <w:t>, мм</w:t>
            </w:r>
          </w:p>
        </w:tc>
        <w:tc>
          <w:tcPr>
            <w:tcW w:w="2847" w:type="dxa"/>
            <w:vAlign w:val="center"/>
          </w:tcPr>
          <w:p w:rsidR="003C4901" w:rsidRPr="00245C75" w:rsidRDefault="003C4901" w:rsidP="003C4901">
            <w:pPr>
              <w:jc w:val="center"/>
              <w:rPr>
                <w:sz w:val="22"/>
                <w:szCs w:val="22"/>
              </w:rPr>
            </w:pPr>
            <w:r>
              <w:rPr>
                <w:sz w:val="22"/>
                <w:szCs w:val="22"/>
              </w:rPr>
              <w:t>100</w:t>
            </w:r>
          </w:p>
        </w:tc>
        <w:tc>
          <w:tcPr>
            <w:tcW w:w="1417" w:type="dxa"/>
            <w:vMerge/>
          </w:tcPr>
          <w:p w:rsidR="003C4901" w:rsidRDefault="003C4901" w:rsidP="003C4901"/>
        </w:tc>
        <w:tc>
          <w:tcPr>
            <w:tcW w:w="1275" w:type="dxa"/>
            <w:vMerge/>
          </w:tcPr>
          <w:p w:rsidR="003C4901" w:rsidRDefault="003C4901" w:rsidP="003C4901">
            <w:pPr>
              <w:jc w:val="center"/>
            </w:pPr>
          </w:p>
        </w:tc>
        <w:tc>
          <w:tcPr>
            <w:tcW w:w="1277" w:type="dxa"/>
            <w:vMerge/>
            <w:vAlign w:val="center"/>
          </w:tcPr>
          <w:p w:rsidR="003C4901" w:rsidRPr="00245C75" w:rsidRDefault="003C4901" w:rsidP="003C4901">
            <w:pPr>
              <w:jc w:val="center"/>
              <w:rPr>
                <w:sz w:val="22"/>
                <w:szCs w:val="22"/>
              </w:rPr>
            </w:pPr>
          </w:p>
        </w:tc>
        <w:tc>
          <w:tcPr>
            <w:tcW w:w="2835" w:type="dxa"/>
            <w:vMerge/>
            <w:noWrap/>
          </w:tcPr>
          <w:p w:rsidR="003C4901" w:rsidRPr="00245C75" w:rsidRDefault="003C4901" w:rsidP="003C4901">
            <w:pPr>
              <w:jc w:val="center"/>
              <w:rPr>
                <w:sz w:val="22"/>
                <w:szCs w:val="22"/>
              </w:rPr>
            </w:pPr>
          </w:p>
        </w:tc>
      </w:tr>
      <w:tr w:rsidR="003C4901" w:rsidRPr="00245C75" w:rsidTr="003C4901">
        <w:trPr>
          <w:trHeight w:val="446"/>
        </w:trPr>
        <w:tc>
          <w:tcPr>
            <w:tcW w:w="553" w:type="dxa"/>
            <w:vMerge/>
            <w:shd w:val="clear" w:color="auto" w:fill="auto"/>
          </w:tcPr>
          <w:p w:rsidR="003C4901" w:rsidRPr="00245C75" w:rsidRDefault="003C4901" w:rsidP="003C4901">
            <w:pPr>
              <w:jc w:val="center"/>
              <w:rPr>
                <w:sz w:val="22"/>
                <w:szCs w:val="22"/>
              </w:rPr>
            </w:pPr>
          </w:p>
        </w:tc>
        <w:tc>
          <w:tcPr>
            <w:tcW w:w="1893" w:type="dxa"/>
            <w:vMerge/>
          </w:tcPr>
          <w:p w:rsidR="003C4901" w:rsidRPr="00245C75" w:rsidRDefault="003C4901" w:rsidP="003C4901">
            <w:pPr>
              <w:jc w:val="center"/>
              <w:rPr>
                <w:sz w:val="22"/>
                <w:szCs w:val="22"/>
              </w:rPr>
            </w:pPr>
          </w:p>
        </w:tc>
        <w:tc>
          <w:tcPr>
            <w:tcW w:w="1223" w:type="dxa"/>
            <w:vMerge/>
          </w:tcPr>
          <w:p w:rsidR="003C4901" w:rsidRPr="00245C75" w:rsidRDefault="003C4901" w:rsidP="003C4901">
            <w:pPr>
              <w:jc w:val="center"/>
              <w:rPr>
                <w:sz w:val="22"/>
                <w:szCs w:val="22"/>
              </w:rPr>
            </w:pPr>
          </w:p>
        </w:tc>
        <w:tc>
          <w:tcPr>
            <w:tcW w:w="2126" w:type="dxa"/>
            <w:vAlign w:val="center"/>
          </w:tcPr>
          <w:p w:rsidR="003C4901" w:rsidRPr="00245C75" w:rsidRDefault="003C4901" w:rsidP="003C4901">
            <w:pPr>
              <w:rPr>
                <w:sz w:val="22"/>
                <w:szCs w:val="22"/>
              </w:rPr>
            </w:pPr>
            <w:r w:rsidRPr="00AC0D71">
              <w:rPr>
                <w:sz w:val="22"/>
                <w:szCs w:val="22"/>
              </w:rPr>
              <w:t>Соответствие нормативно-технической документации</w:t>
            </w:r>
          </w:p>
        </w:tc>
        <w:tc>
          <w:tcPr>
            <w:tcW w:w="2847" w:type="dxa"/>
            <w:vAlign w:val="center"/>
          </w:tcPr>
          <w:p w:rsidR="003C4901" w:rsidRPr="00245C75" w:rsidRDefault="003C4901" w:rsidP="003C4901">
            <w:pPr>
              <w:jc w:val="center"/>
              <w:rPr>
                <w:sz w:val="22"/>
                <w:szCs w:val="22"/>
              </w:rPr>
            </w:pPr>
            <w:r w:rsidRPr="00AC0D71">
              <w:rPr>
                <w:sz w:val="22"/>
                <w:szCs w:val="22"/>
              </w:rPr>
              <w:t>ГОСТ 12.4.026-2015</w:t>
            </w:r>
            <w:r w:rsidRPr="00AC0D71">
              <w:rPr>
                <w:sz w:val="22"/>
                <w:szCs w:val="22"/>
              </w:rPr>
              <w:br/>
              <w:t>ГОСТ 34428-2018</w:t>
            </w:r>
          </w:p>
        </w:tc>
        <w:tc>
          <w:tcPr>
            <w:tcW w:w="1417" w:type="dxa"/>
            <w:vMerge/>
          </w:tcPr>
          <w:p w:rsidR="003C4901" w:rsidRDefault="003C4901" w:rsidP="003C4901"/>
        </w:tc>
        <w:tc>
          <w:tcPr>
            <w:tcW w:w="1275" w:type="dxa"/>
            <w:vMerge/>
          </w:tcPr>
          <w:p w:rsidR="003C4901" w:rsidRPr="00245C75" w:rsidRDefault="003C4901" w:rsidP="003C4901">
            <w:pPr>
              <w:jc w:val="center"/>
            </w:pPr>
          </w:p>
        </w:tc>
        <w:tc>
          <w:tcPr>
            <w:tcW w:w="1277" w:type="dxa"/>
            <w:vMerge/>
          </w:tcPr>
          <w:p w:rsidR="003C4901" w:rsidRPr="00245C75" w:rsidRDefault="003C4901" w:rsidP="003C4901">
            <w:pPr>
              <w:jc w:val="center"/>
              <w:rPr>
                <w:sz w:val="22"/>
                <w:szCs w:val="22"/>
              </w:rPr>
            </w:pPr>
          </w:p>
        </w:tc>
        <w:tc>
          <w:tcPr>
            <w:tcW w:w="2835" w:type="dxa"/>
            <w:vMerge/>
            <w:noWrap/>
          </w:tcPr>
          <w:p w:rsidR="003C4901" w:rsidRPr="00245C75" w:rsidRDefault="003C4901" w:rsidP="003C4901">
            <w:pPr>
              <w:jc w:val="center"/>
              <w:rPr>
                <w:sz w:val="22"/>
                <w:szCs w:val="22"/>
              </w:rPr>
            </w:pPr>
          </w:p>
        </w:tc>
      </w:tr>
      <w:tr w:rsidR="003C4901" w:rsidRPr="00131172" w:rsidTr="003C4901">
        <w:trPr>
          <w:trHeight w:val="400"/>
        </w:trPr>
        <w:tc>
          <w:tcPr>
            <w:tcW w:w="553" w:type="dxa"/>
            <w:vMerge w:val="restart"/>
            <w:shd w:val="clear" w:color="auto" w:fill="auto"/>
          </w:tcPr>
          <w:p w:rsidR="003C4901" w:rsidRPr="00131172" w:rsidRDefault="003C4901" w:rsidP="003C4901">
            <w:pPr>
              <w:ind w:left="-546" w:right="181" w:hanging="39"/>
              <w:jc w:val="right"/>
              <w:rPr>
                <w:sz w:val="22"/>
                <w:szCs w:val="22"/>
              </w:rPr>
            </w:pPr>
            <w:r>
              <w:rPr>
                <w:sz w:val="22"/>
                <w:szCs w:val="22"/>
              </w:rPr>
              <w:lastRenderedPageBreak/>
              <w:t>8</w:t>
            </w:r>
          </w:p>
        </w:tc>
        <w:tc>
          <w:tcPr>
            <w:tcW w:w="1893" w:type="dxa"/>
            <w:vMerge w:val="restart"/>
          </w:tcPr>
          <w:p w:rsidR="003C4901" w:rsidRDefault="003C4901" w:rsidP="003C4901">
            <w:pPr>
              <w:ind w:right="-115"/>
              <w:jc w:val="center"/>
              <w:rPr>
                <w:sz w:val="22"/>
                <w:szCs w:val="22"/>
              </w:rPr>
            </w:pPr>
            <w:r w:rsidRPr="00131172">
              <w:rPr>
                <w:sz w:val="22"/>
                <w:szCs w:val="22"/>
              </w:rPr>
              <w:t>Знак «Кнопка включения установок (систем) пожарной автоматики»</w:t>
            </w:r>
          </w:p>
          <w:p w:rsidR="003C4901" w:rsidRPr="00131172" w:rsidRDefault="003C4901" w:rsidP="003C4901">
            <w:pPr>
              <w:ind w:right="-115"/>
              <w:jc w:val="center"/>
              <w:rPr>
                <w:sz w:val="22"/>
                <w:szCs w:val="22"/>
              </w:rPr>
            </w:pPr>
          </w:p>
          <w:p w:rsidR="003C4901" w:rsidRPr="00131172" w:rsidRDefault="003C4901" w:rsidP="003C4901">
            <w:pPr>
              <w:ind w:right="-115"/>
              <w:jc w:val="center"/>
              <w:rPr>
                <w:sz w:val="22"/>
                <w:szCs w:val="22"/>
              </w:rPr>
            </w:pPr>
            <w:r>
              <w:rPr>
                <w:noProof/>
                <w:sz w:val="22"/>
                <w:szCs w:val="22"/>
              </w:rPr>
              <w:drawing>
                <wp:inline distT="0" distB="0" distL="0" distR="0" wp14:anchorId="7106B68B" wp14:editId="2995DACC">
                  <wp:extent cx="829310" cy="810895"/>
                  <wp:effectExtent l="0" t="0" r="8890" b="8255"/>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829310" cy="810895"/>
                          </a:xfrm>
                          <a:prstGeom prst="rect">
                            <a:avLst/>
                          </a:prstGeom>
                          <a:noFill/>
                        </pic:spPr>
                      </pic:pic>
                    </a:graphicData>
                  </a:graphic>
                </wp:inline>
              </w:drawing>
            </w:r>
          </w:p>
        </w:tc>
        <w:tc>
          <w:tcPr>
            <w:tcW w:w="1223" w:type="dxa"/>
            <w:vMerge w:val="restart"/>
          </w:tcPr>
          <w:p w:rsidR="003C4901" w:rsidRPr="00131172" w:rsidRDefault="003C4901" w:rsidP="003C4901">
            <w:pPr>
              <w:ind w:right="29"/>
              <w:jc w:val="center"/>
              <w:rPr>
                <w:sz w:val="22"/>
                <w:szCs w:val="22"/>
              </w:rPr>
            </w:pPr>
            <w:r w:rsidRPr="00131172">
              <w:rPr>
                <w:sz w:val="22"/>
                <w:szCs w:val="22"/>
              </w:rPr>
              <w:t>32.99.53.190- Модели, макеты и аналогичные изделия демонстрационные прочие</w:t>
            </w:r>
          </w:p>
          <w:p w:rsidR="003C4901" w:rsidRPr="00131172" w:rsidRDefault="003C4901" w:rsidP="003C4901">
            <w:pPr>
              <w:ind w:right="395"/>
              <w:jc w:val="center"/>
              <w:rPr>
                <w:sz w:val="22"/>
                <w:szCs w:val="22"/>
              </w:rPr>
            </w:pPr>
          </w:p>
          <w:p w:rsidR="003C4901" w:rsidRPr="00131172" w:rsidRDefault="003C4901" w:rsidP="003C4901">
            <w:pPr>
              <w:ind w:right="395"/>
              <w:jc w:val="right"/>
              <w:rPr>
                <w:sz w:val="22"/>
                <w:szCs w:val="22"/>
              </w:rPr>
            </w:pPr>
          </w:p>
        </w:tc>
        <w:tc>
          <w:tcPr>
            <w:tcW w:w="2126" w:type="dxa"/>
            <w:shd w:val="clear" w:color="auto" w:fill="auto"/>
            <w:vAlign w:val="center"/>
          </w:tcPr>
          <w:p w:rsidR="003C4901" w:rsidRPr="00131172" w:rsidRDefault="003C4901" w:rsidP="003C4901">
            <w:pPr>
              <w:ind w:right="395"/>
              <w:rPr>
                <w:sz w:val="22"/>
                <w:szCs w:val="22"/>
              </w:rPr>
            </w:pPr>
            <w:r w:rsidRPr="00131172">
              <w:rPr>
                <w:sz w:val="22"/>
                <w:szCs w:val="22"/>
              </w:rPr>
              <w:t>Единица измерения</w:t>
            </w:r>
          </w:p>
        </w:tc>
        <w:tc>
          <w:tcPr>
            <w:tcW w:w="2847" w:type="dxa"/>
            <w:shd w:val="clear" w:color="auto" w:fill="auto"/>
            <w:vAlign w:val="center"/>
          </w:tcPr>
          <w:p w:rsidR="003C4901" w:rsidRPr="00131172" w:rsidRDefault="003C4901" w:rsidP="003C4901">
            <w:pPr>
              <w:ind w:right="395"/>
              <w:jc w:val="center"/>
              <w:rPr>
                <w:sz w:val="22"/>
                <w:szCs w:val="22"/>
              </w:rPr>
            </w:pPr>
            <w:r w:rsidRPr="00131172">
              <w:rPr>
                <w:sz w:val="22"/>
                <w:szCs w:val="22"/>
              </w:rPr>
              <w:t>штука</w:t>
            </w:r>
          </w:p>
        </w:tc>
        <w:tc>
          <w:tcPr>
            <w:tcW w:w="1417" w:type="dxa"/>
            <w:vMerge w:val="restart"/>
            <w:vAlign w:val="center"/>
          </w:tcPr>
          <w:p w:rsidR="003C4901" w:rsidRDefault="003C4901" w:rsidP="003C4901">
            <w:pPr>
              <w:jc w:val="center"/>
            </w:pPr>
          </w:p>
          <w:p w:rsidR="003C4901" w:rsidRDefault="003C4901" w:rsidP="003C4901">
            <w:pPr>
              <w:jc w:val="center"/>
            </w:pPr>
          </w:p>
          <w:p w:rsidR="003C4901" w:rsidRDefault="003C4901" w:rsidP="003C4901">
            <w:pPr>
              <w:jc w:val="center"/>
            </w:pPr>
          </w:p>
          <w:p w:rsidR="003C4901" w:rsidRDefault="003C4901" w:rsidP="003C4901">
            <w:pPr>
              <w:jc w:val="center"/>
            </w:pPr>
          </w:p>
          <w:p w:rsidR="003C4901" w:rsidRDefault="003C4901" w:rsidP="003C4901">
            <w:pPr>
              <w:jc w:val="center"/>
            </w:pPr>
          </w:p>
          <w:p w:rsidR="003C4901" w:rsidRDefault="003C4901" w:rsidP="003C4901">
            <w:pPr>
              <w:jc w:val="center"/>
            </w:pPr>
          </w:p>
          <w:p w:rsidR="003C4901" w:rsidRPr="00245C75" w:rsidRDefault="003C4901" w:rsidP="003C4901">
            <w:pPr>
              <w:jc w:val="center"/>
            </w:pPr>
            <w:r>
              <w:t>Штука</w:t>
            </w:r>
          </w:p>
        </w:tc>
        <w:tc>
          <w:tcPr>
            <w:tcW w:w="1275" w:type="dxa"/>
            <w:vMerge w:val="restart"/>
            <w:vAlign w:val="center"/>
          </w:tcPr>
          <w:p w:rsidR="003C4901" w:rsidRDefault="003C4901" w:rsidP="003C4901">
            <w:pPr>
              <w:jc w:val="center"/>
            </w:pPr>
          </w:p>
          <w:p w:rsidR="003C4901" w:rsidRDefault="003C4901" w:rsidP="003C4901">
            <w:pPr>
              <w:jc w:val="center"/>
            </w:pPr>
          </w:p>
          <w:p w:rsidR="003C4901" w:rsidRDefault="003C4901" w:rsidP="003C4901">
            <w:pPr>
              <w:jc w:val="center"/>
            </w:pPr>
          </w:p>
          <w:p w:rsidR="003C4901" w:rsidRDefault="003C4901" w:rsidP="003C4901">
            <w:pPr>
              <w:jc w:val="center"/>
            </w:pPr>
          </w:p>
          <w:p w:rsidR="003C4901" w:rsidRDefault="003C4901" w:rsidP="003C4901">
            <w:pPr>
              <w:jc w:val="center"/>
            </w:pPr>
          </w:p>
          <w:p w:rsidR="003C4901" w:rsidRDefault="003C4901" w:rsidP="003C4901">
            <w:pPr>
              <w:jc w:val="center"/>
            </w:pPr>
          </w:p>
          <w:p w:rsidR="003C4901" w:rsidRPr="00245C75" w:rsidRDefault="003C4901" w:rsidP="003C4901">
            <w:pPr>
              <w:jc w:val="center"/>
            </w:pPr>
            <w:r>
              <w:t>30</w:t>
            </w:r>
          </w:p>
        </w:tc>
        <w:tc>
          <w:tcPr>
            <w:tcW w:w="1277" w:type="dxa"/>
            <w:vMerge w:val="restart"/>
          </w:tcPr>
          <w:p w:rsidR="003C4901" w:rsidRPr="00131172" w:rsidRDefault="003C4901" w:rsidP="003C4901">
            <w:pPr>
              <w:ind w:right="395"/>
              <w:jc w:val="right"/>
              <w:rPr>
                <w:sz w:val="22"/>
                <w:szCs w:val="22"/>
              </w:rPr>
            </w:pPr>
          </w:p>
        </w:tc>
        <w:tc>
          <w:tcPr>
            <w:tcW w:w="2835" w:type="dxa"/>
            <w:vMerge w:val="restart"/>
            <w:noWrap/>
            <w:vAlign w:val="center"/>
          </w:tcPr>
          <w:p w:rsidR="003C4901" w:rsidRPr="00131172" w:rsidRDefault="003C4901" w:rsidP="003C4901">
            <w:pPr>
              <w:jc w:val="center"/>
              <w:rPr>
                <w:sz w:val="22"/>
                <w:szCs w:val="22"/>
              </w:rPr>
            </w:pPr>
          </w:p>
        </w:tc>
      </w:tr>
      <w:tr w:rsidR="003C4901" w:rsidRPr="00131172" w:rsidTr="003C4901">
        <w:trPr>
          <w:trHeight w:val="548"/>
        </w:trPr>
        <w:tc>
          <w:tcPr>
            <w:tcW w:w="553" w:type="dxa"/>
            <w:vMerge/>
            <w:shd w:val="clear" w:color="auto" w:fill="auto"/>
          </w:tcPr>
          <w:p w:rsidR="003C4901" w:rsidRPr="00131172" w:rsidRDefault="003C4901" w:rsidP="003C4901">
            <w:pPr>
              <w:ind w:right="395"/>
              <w:jc w:val="right"/>
              <w:rPr>
                <w:sz w:val="22"/>
                <w:szCs w:val="22"/>
              </w:rPr>
            </w:pPr>
          </w:p>
        </w:tc>
        <w:tc>
          <w:tcPr>
            <w:tcW w:w="1893" w:type="dxa"/>
            <w:vMerge/>
          </w:tcPr>
          <w:p w:rsidR="003C4901" w:rsidRPr="00131172" w:rsidRDefault="003C4901" w:rsidP="003C4901">
            <w:pPr>
              <w:ind w:right="395"/>
              <w:jc w:val="right"/>
              <w:rPr>
                <w:sz w:val="22"/>
                <w:szCs w:val="22"/>
              </w:rPr>
            </w:pPr>
          </w:p>
        </w:tc>
        <w:tc>
          <w:tcPr>
            <w:tcW w:w="1223" w:type="dxa"/>
            <w:vMerge/>
          </w:tcPr>
          <w:p w:rsidR="003C4901" w:rsidRPr="00131172" w:rsidRDefault="003C4901" w:rsidP="003C4901">
            <w:pPr>
              <w:ind w:right="395"/>
              <w:jc w:val="right"/>
              <w:rPr>
                <w:sz w:val="22"/>
                <w:szCs w:val="22"/>
              </w:rPr>
            </w:pPr>
          </w:p>
        </w:tc>
        <w:tc>
          <w:tcPr>
            <w:tcW w:w="2126" w:type="dxa"/>
            <w:vAlign w:val="center"/>
          </w:tcPr>
          <w:p w:rsidR="003C4901" w:rsidRPr="00131172" w:rsidRDefault="003C4901" w:rsidP="003C4901">
            <w:pPr>
              <w:ind w:right="395"/>
              <w:rPr>
                <w:sz w:val="22"/>
                <w:szCs w:val="22"/>
              </w:rPr>
            </w:pPr>
            <w:r w:rsidRPr="00131172">
              <w:rPr>
                <w:sz w:val="22"/>
                <w:szCs w:val="22"/>
              </w:rPr>
              <w:t>Тип</w:t>
            </w:r>
          </w:p>
        </w:tc>
        <w:tc>
          <w:tcPr>
            <w:tcW w:w="2847" w:type="dxa"/>
            <w:vAlign w:val="center"/>
          </w:tcPr>
          <w:p w:rsidR="003C4901" w:rsidRPr="00131172" w:rsidRDefault="003C4901" w:rsidP="003C4901">
            <w:pPr>
              <w:ind w:right="395"/>
              <w:jc w:val="center"/>
              <w:rPr>
                <w:sz w:val="22"/>
                <w:szCs w:val="22"/>
              </w:rPr>
            </w:pPr>
            <w:r w:rsidRPr="00131172">
              <w:rPr>
                <w:sz w:val="22"/>
                <w:szCs w:val="22"/>
              </w:rPr>
              <w:t>Знак пожарной безопасности</w:t>
            </w:r>
          </w:p>
        </w:tc>
        <w:tc>
          <w:tcPr>
            <w:tcW w:w="1417" w:type="dxa"/>
            <w:vMerge/>
          </w:tcPr>
          <w:p w:rsidR="003C4901" w:rsidRPr="00131172" w:rsidRDefault="003C4901" w:rsidP="003C4901">
            <w:pPr>
              <w:jc w:val="both"/>
              <w:rPr>
                <w:sz w:val="22"/>
                <w:szCs w:val="22"/>
              </w:rPr>
            </w:pPr>
          </w:p>
        </w:tc>
        <w:tc>
          <w:tcPr>
            <w:tcW w:w="1275" w:type="dxa"/>
            <w:vMerge/>
          </w:tcPr>
          <w:p w:rsidR="003C4901" w:rsidRPr="00131172" w:rsidRDefault="003C4901" w:rsidP="003C4901">
            <w:pPr>
              <w:ind w:right="395"/>
              <w:jc w:val="right"/>
            </w:pPr>
          </w:p>
        </w:tc>
        <w:tc>
          <w:tcPr>
            <w:tcW w:w="1277" w:type="dxa"/>
            <w:vMerge/>
          </w:tcPr>
          <w:p w:rsidR="003C4901" w:rsidRPr="00131172" w:rsidRDefault="003C4901" w:rsidP="003C4901">
            <w:pPr>
              <w:ind w:right="395"/>
              <w:jc w:val="right"/>
              <w:rPr>
                <w:sz w:val="22"/>
                <w:szCs w:val="22"/>
              </w:rPr>
            </w:pPr>
          </w:p>
        </w:tc>
        <w:tc>
          <w:tcPr>
            <w:tcW w:w="2835" w:type="dxa"/>
            <w:vMerge/>
            <w:noWrap/>
          </w:tcPr>
          <w:p w:rsidR="003C4901" w:rsidRPr="00131172" w:rsidRDefault="003C4901" w:rsidP="003C4901">
            <w:pPr>
              <w:ind w:right="395"/>
              <w:jc w:val="right"/>
              <w:rPr>
                <w:sz w:val="22"/>
                <w:szCs w:val="22"/>
              </w:rPr>
            </w:pPr>
          </w:p>
        </w:tc>
      </w:tr>
      <w:tr w:rsidR="003C4901" w:rsidRPr="00131172" w:rsidTr="003C4901">
        <w:trPr>
          <w:trHeight w:val="548"/>
        </w:trPr>
        <w:tc>
          <w:tcPr>
            <w:tcW w:w="553" w:type="dxa"/>
            <w:vMerge/>
            <w:shd w:val="clear" w:color="auto" w:fill="auto"/>
          </w:tcPr>
          <w:p w:rsidR="003C4901" w:rsidRPr="00131172" w:rsidRDefault="003C4901" w:rsidP="003C4901">
            <w:pPr>
              <w:ind w:right="395"/>
              <w:jc w:val="right"/>
              <w:rPr>
                <w:sz w:val="22"/>
                <w:szCs w:val="22"/>
              </w:rPr>
            </w:pPr>
          </w:p>
        </w:tc>
        <w:tc>
          <w:tcPr>
            <w:tcW w:w="1893" w:type="dxa"/>
            <w:vMerge/>
          </w:tcPr>
          <w:p w:rsidR="003C4901" w:rsidRPr="00131172" w:rsidRDefault="003C4901" w:rsidP="003C4901">
            <w:pPr>
              <w:ind w:right="395"/>
              <w:jc w:val="right"/>
              <w:rPr>
                <w:sz w:val="22"/>
                <w:szCs w:val="22"/>
              </w:rPr>
            </w:pPr>
          </w:p>
        </w:tc>
        <w:tc>
          <w:tcPr>
            <w:tcW w:w="1223" w:type="dxa"/>
            <w:vMerge/>
          </w:tcPr>
          <w:p w:rsidR="003C4901" w:rsidRPr="00131172" w:rsidRDefault="003C4901" w:rsidP="003C4901">
            <w:pPr>
              <w:ind w:right="395"/>
              <w:jc w:val="right"/>
              <w:rPr>
                <w:sz w:val="22"/>
                <w:szCs w:val="22"/>
              </w:rPr>
            </w:pPr>
          </w:p>
        </w:tc>
        <w:tc>
          <w:tcPr>
            <w:tcW w:w="2126" w:type="dxa"/>
            <w:vAlign w:val="center"/>
          </w:tcPr>
          <w:p w:rsidR="003C4901" w:rsidRPr="00131172" w:rsidRDefault="003C4901" w:rsidP="003C4901">
            <w:pPr>
              <w:ind w:right="395"/>
              <w:rPr>
                <w:sz w:val="22"/>
                <w:szCs w:val="22"/>
              </w:rPr>
            </w:pPr>
            <w:r w:rsidRPr="00131172">
              <w:rPr>
                <w:sz w:val="22"/>
                <w:szCs w:val="22"/>
              </w:rPr>
              <w:t>Смысловое значение</w:t>
            </w:r>
          </w:p>
        </w:tc>
        <w:tc>
          <w:tcPr>
            <w:tcW w:w="2847" w:type="dxa"/>
            <w:vAlign w:val="center"/>
          </w:tcPr>
          <w:p w:rsidR="003C4901" w:rsidRPr="00131172" w:rsidRDefault="003C4901" w:rsidP="003C4901">
            <w:pPr>
              <w:jc w:val="both"/>
              <w:rPr>
                <w:sz w:val="22"/>
                <w:szCs w:val="22"/>
              </w:rPr>
            </w:pPr>
            <w:r w:rsidRPr="00131172">
              <w:rPr>
                <w:sz w:val="22"/>
                <w:szCs w:val="22"/>
              </w:rPr>
              <w:t xml:space="preserve">Указывает место </w:t>
            </w:r>
            <w:r w:rsidRPr="00131172">
              <w:rPr>
                <w:sz w:val="22"/>
                <w:szCs w:val="22"/>
                <w:shd w:val="clear" w:color="auto" w:fill="FFFFFF"/>
              </w:rPr>
              <w:t xml:space="preserve"> </w:t>
            </w:r>
            <w:r w:rsidRPr="00131172">
              <w:rPr>
                <w:sz w:val="22"/>
                <w:szCs w:val="22"/>
              </w:rPr>
              <w:t xml:space="preserve"> ручного пуска установок пожарной сигнализации, пожаротушения и (или) систем </w:t>
            </w:r>
            <w:proofErr w:type="spellStart"/>
            <w:r w:rsidRPr="00131172">
              <w:rPr>
                <w:sz w:val="22"/>
                <w:szCs w:val="22"/>
              </w:rPr>
              <w:t>противодымной</w:t>
            </w:r>
            <w:proofErr w:type="spellEnd"/>
            <w:r w:rsidRPr="00131172">
              <w:rPr>
                <w:sz w:val="22"/>
                <w:szCs w:val="22"/>
              </w:rPr>
              <w:t xml:space="preserve"> защиты </w:t>
            </w:r>
          </w:p>
        </w:tc>
        <w:tc>
          <w:tcPr>
            <w:tcW w:w="1417" w:type="dxa"/>
            <w:vMerge/>
          </w:tcPr>
          <w:p w:rsidR="003C4901" w:rsidRPr="00131172" w:rsidRDefault="003C4901" w:rsidP="003C4901">
            <w:pPr>
              <w:jc w:val="both"/>
              <w:rPr>
                <w:sz w:val="22"/>
                <w:szCs w:val="22"/>
              </w:rPr>
            </w:pPr>
          </w:p>
        </w:tc>
        <w:tc>
          <w:tcPr>
            <w:tcW w:w="1275" w:type="dxa"/>
            <w:vMerge/>
          </w:tcPr>
          <w:p w:rsidR="003C4901" w:rsidRPr="00131172" w:rsidRDefault="003C4901" w:rsidP="003C4901">
            <w:pPr>
              <w:ind w:right="395"/>
              <w:jc w:val="right"/>
            </w:pPr>
          </w:p>
        </w:tc>
        <w:tc>
          <w:tcPr>
            <w:tcW w:w="1277" w:type="dxa"/>
            <w:vMerge/>
          </w:tcPr>
          <w:p w:rsidR="003C4901" w:rsidRPr="00131172" w:rsidRDefault="003C4901" w:rsidP="003C4901">
            <w:pPr>
              <w:ind w:right="395"/>
              <w:jc w:val="right"/>
              <w:rPr>
                <w:sz w:val="22"/>
                <w:szCs w:val="22"/>
              </w:rPr>
            </w:pPr>
          </w:p>
        </w:tc>
        <w:tc>
          <w:tcPr>
            <w:tcW w:w="2835" w:type="dxa"/>
            <w:vMerge/>
            <w:noWrap/>
          </w:tcPr>
          <w:p w:rsidR="003C4901" w:rsidRPr="00131172" w:rsidRDefault="003C4901" w:rsidP="003C4901">
            <w:pPr>
              <w:ind w:right="395"/>
              <w:jc w:val="right"/>
              <w:rPr>
                <w:sz w:val="22"/>
                <w:szCs w:val="22"/>
              </w:rPr>
            </w:pPr>
          </w:p>
        </w:tc>
      </w:tr>
      <w:tr w:rsidR="003C4901" w:rsidRPr="00131172" w:rsidTr="003C4901">
        <w:trPr>
          <w:trHeight w:val="550"/>
        </w:trPr>
        <w:tc>
          <w:tcPr>
            <w:tcW w:w="553" w:type="dxa"/>
            <w:vMerge/>
            <w:shd w:val="clear" w:color="auto" w:fill="auto"/>
          </w:tcPr>
          <w:p w:rsidR="003C4901" w:rsidRPr="00131172" w:rsidRDefault="003C4901" w:rsidP="003C4901">
            <w:pPr>
              <w:ind w:right="395"/>
              <w:jc w:val="right"/>
              <w:rPr>
                <w:sz w:val="22"/>
                <w:szCs w:val="22"/>
              </w:rPr>
            </w:pPr>
          </w:p>
        </w:tc>
        <w:tc>
          <w:tcPr>
            <w:tcW w:w="1893" w:type="dxa"/>
            <w:vMerge/>
          </w:tcPr>
          <w:p w:rsidR="003C4901" w:rsidRPr="00131172" w:rsidRDefault="003C4901" w:rsidP="003C4901">
            <w:pPr>
              <w:ind w:right="395"/>
              <w:jc w:val="right"/>
              <w:rPr>
                <w:sz w:val="22"/>
                <w:szCs w:val="22"/>
              </w:rPr>
            </w:pPr>
          </w:p>
        </w:tc>
        <w:tc>
          <w:tcPr>
            <w:tcW w:w="1223" w:type="dxa"/>
            <w:vMerge/>
          </w:tcPr>
          <w:p w:rsidR="003C4901" w:rsidRPr="00131172" w:rsidRDefault="003C4901" w:rsidP="003C4901">
            <w:pPr>
              <w:ind w:right="395"/>
              <w:jc w:val="right"/>
              <w:rPr>
                <w:sz w:val="22"/>
                <w:szCs w:val="22"/>
              </w:rPr>
            </w:pPr>
          </w:p>
        </w:tc>
        <w:tc>
          <w:tcPr>
            <w:tcW w:w="2126" w:type="dxa"/>
            <w:vAlign w:val="center"/>
          </w:tcPr>
          <w:p w:rsidR="003C4901" w:rsidRPr="00131172" w:rsidRDefault="003C4901" w:rsidP="003C4901">
            <w:pPr>
              <w:ind w:right="395"/>
              <w:rPr>
                <w:sz w:val="22"/>
                <w:szCs w:val="22"/>
              </w:rPr>
            </w:pPr>
            <w:r w:rsidRPr="00131172">
              <w:rPr>
                <w:sz w:val="22"/>
                <w:szCs w:val="22"/>
              </w:rPr>
              <w:t>Код знака в соответствии с ГОСТ 12.4.026-2015</w:t>
            </w:r>
          </w:p>
        </w:tc>
        <w:tc>
          <w:tcPr>
            <w:tcW w:w="2847" w:type="dxa"/>
            <w:vAlign w:val="center"/>
          </w:tcPr>
          <w:p w:rsidR="003C4901" w:rsidRPr="00131172" w:rsidRDefault="003C4901" w:rsidP="003C4901">
            <w:pPr>
              <w:ind w:right="395"/>
              <w:jc w:val="center"/>
              <w:rPr>
                <w:sz w:val="22"/>
                <w:szCs w:val="22"/>
              </w:rPr>
            </w:pPr>
            <w:r w:rsidRPr="00131172">
              <w:rPr>
                <w:sz w:val="22"/>
                <w:szCs w:val="22"/>
              </w:rPr>
              <w:t>F</w:t>
            </w:r>
            <w:r>
              <w:rPr>
                <w:sz w:val="22"/>
                <w:szCs w:val="22"/>
              </w:rPr>
              <w:t xml:space="preserve"> 1</w:t>
            </w:r>
            <w:r w:rsidRPr="00131172">
              <w:rPr>
                <w:sz w:val="22"/>
                <w:szCs w:val="22"/>
              </w:rPr>
              <w:t>0</w:t>
            </w:r>
          </w:p>
        </w:tc>
        <w:tc>
          <w:tcPr>
            <w:tcW w:w="1417" w:type="dxa"/>
            <w:vMerge/>
          </w:tcPr>
          <w:p w:rsidR="003C4901" w:rsidRPr="00131172" w:rsidRDefault="003C4901" w:rsidP="003C4901">
            <w:pPr>
              <w:jc w:val="both"/>
              <w:rPr>
                <w:sz w:val="22"/>
                <w:szCs w:val="22"/>
              </w:rPr>
            </w:pPr>
          </w:p>
        </w:tc>
        <w:tc>
          <w:tcPr>
            <w:tcW w:w="1275" w:type="dxa"/>
            <w:vMerge/>
          </w:tcPr>
          <w:p w:rsidR="003C4901" w:rsidRPr="00131172" w:rsidRDefault="003C4901" w:rsidP="003C4901">
            <w:pPr>
              <w:ind w:right="395"/>
              <w:jc w:val="right"/>
            </w:pPr>
          </w:p>
        </w:tc>
        <w:tc>
          <w:tcPr>
            <w:tcW w:w="1277" w:type="dxa"/>
            <w:vMerge/>
          </w:tcPr>
          <w:p w:rsidR="003C4901" w:rsidRPr="00131172" w:rsidRDefault="003C4901" w:rsidP="003C4901">
            <w:pPr>
              <w:ind w:right="395"/>
              <w:jc w:val="right"/>
              <w:rPr>
                <w:sz w:val="22"/>
                <w:szCs w:val="22"/>
              </w:rPr>
            </w:pPr>
          </w:p>
        </w:tc>
        <w:tc>
          <w:tcPr>
            <w:tcW w:w="2835" w:type="dxa"/>
            <w:vMerge/>
            <w:noWrap/>
          </w:tcPr>
          <w:p w:rsidR="003C4901" w:rsidRPr="00131172" w:rsidRDefault="003C4901" w:rsidP="003C4901">
            <w:pPr>
              <w:ind w:right="395"/>
              <w:jc w:val="right"/>
              <w:rPr>
                <w:sz w:val="22"/>
                <w:szCs w:val="22"/>
              </w:rPr>
            </w:pPr>
          </w:p>
        </w:tc>
      </w:tr>
      <w:tr w:rsidR="003C4901" w:rsidRPr="00131172" w:rsidTr="003C4901">
        <w:trPr>
          <w:trHeight w:val="760"/>
        </w:trPr>
        <w:tc>
          <w:tcPr>
            <w:tcW w:w="553" w:type="dxa"/>
            <w:vMerge/>
            <w:shd w:val="clear" w:color="auto" w:fill="auto"/>
          </w:tcPr>
          <w:p w:rsidR="003C4901" w:rsidRPr="00131172" w:rsidRDefault="003C4901" w:rsidP="003C4901">
            <w:pPr>
              <w:ind w:right="395"/>
              <w:jc w:val="right"/>
              <w:rPr>
                <w:sz w:val="22"/>
                <w:szCs w:val="22"/>
              </w:rPr>
            </w:pPr>
          </w:p>
        </w:tc>
        <w:tc>
          <w:tcPr>
            <w:tcW w:w="1893" w:type="dxa"/>
            <w:vMerge/>
          </w:tcPr>
          <w:p w:rsidR="003C4901" w:rsidRPr="00131172" w:rsidRDefault="003C4901" w:rsidP="003C4901">
            <w:pPr>
              <w:ind w:right="395"/>
              <w:jc w:val="right"/>
              <w:rPr>
                <w:sz w:val="22"/>
                <w:szCs w:val="22"/>
              </w:rPr>
            </w:pPr>
          </w:p>
        </w:tc>
        <w:tc>
          <w:tcPr>
            <w:tcW w:w="1223" w:type="dxa"/>
            <w:vMerge/>
          </w:tcPr>
          <w:p w:rsidR="003C4901" w:rsidRPr="00131172" w:rsidRDefault="003C4901" w:rsidP="003C4901">
            <w:pPr>
              <w:ind w:right="395"/>
              <w:jc w:val="right"/>
              <w:rPr>
                <w:sz w:val="22"/>
                <w:szCs w:val="22"/>
              </w:rPr>
            </w:pPr>
          </w:p>
        </w:tc>
        <w:tc>
          <w:tcPr>
            <w:tcW w:w="2126" w:type="dxa"/>
            <w:vAlign w:val="center"/>
          </w:tcPr>
          <w:p w:rsidR="003C4901" w:rsidRPr="00131172" w:rsidRDefault="003C4901" w:rsidP="003C4901">
            <w:pPr>
              <w:ind w:right="395"/>
              <w:rPr>
                <w:bCs/>
                <w:sz w:val="22"/>
                <w:szCs w:val="22"/>
              </w:rPr>
            </w:pPr>
            <w:r w:rsidRPr="00131172">
              <w:rPr>
                <w:bCs/>
                <w:sz w:val="22"/>
                <w:szCs w:val="22"/>
              </w:rPr>
              <w:t>Материал</w:t>
            </w:r>
          </w:p>
        </w:tc>
        <w:tc>
          <w:tcPr>
            <w:tcW w:w="2847" w:type="dxa"/>
            <w:vAlign w:val="center"/>
          </w:tcPr>
          <w:p w:rsidR="003C4901" w:rsidRPr="00131172" w:rsidRDefault="003C4901" w:rsidP="003C4901">
            <w:pPr>
              <w:ind w:right="395"/>
              <w:jc w:val="center"/>
              <w:rPr>
                <w:bCs/>
                <w:sz w:val="22"/>
                <w:szCs w:val="22"/>
              </w:rPr>
            </w:pPr>
            <w:r w:rsidRPr="00131172">
              <w:rPr>
                <w:bCs/>
                <w:sz w:val="22"/>
                <w:szCs w:val="22"/>
              </w:rPr>
              <w:t>Фотолюминесцентная самоклеящаяся пленка</w:t>
            </w:r>
          </w:p>
        </w:tc>
        <w:tc>
          <w:tcPr>
            <w:tcW w:w="1417" w:type="dxa"/>
            <w:vMerge/>
          </w:tcPr>
          <w:p w:rsidR="003C4901" w:rsidRPr="00131172" w:rsidRDefault="003C4901" w:rsidP="003C4901">
            <w:pPr>
              <w:jc w:val="both"/>
              <w:rPr>
                <w:sz w:val="22"/>
                <w:szCs w:val="22"/>
              </w:rPr>
            </w:pPr>
          </w:p>
        </w:tc>
        <w:tc>
          <w:tcPr>
            <w:tcW w:w="1275" w:type="dxa"/>
            <w:vMerge/>
          </w:tcPr>
          <w:p w:rsidR="003C4901" w:rsidRPr="00131172" w:rsidRDefault="003C4901" w:rsidP="003C4901">
            <w:pPr>
              <w:ind w:right="395"/>
              <w:jc w:val="right"/>
            </w:pPr>
          </w:p>
        </w:tc>
        <w:tc>
          <w:tcPr>
            <w:tcW w:w="1277" w:type="dxa"/>
            <w:vMerge/>
            <w:vAlign w:val="center"/>
          </w:tcPr>
          <w:p w:rsidR="003C4901" w:rsidRPr="00131172" w:rsidRDefault="003C4901" w:rsidP="003C4901">
            <w:pPr>
              <w:ind w:right="395"/>
              <w:jc w:val="right"/>
              <w:rPr>
                <w:sz w:val="22"/>
                <w:szCs w:val="22"/>
              </w:rPr>
            </w:pPr>
          </w:p>
        </w:tc>
        <w:tc>
          <w:tcPr>
            <w:tcW w:w="2835" w:type="dxa"/>
            <w:vMerge/>
            <w:noWrap/>
          </w:tcPr>
          <w:p w:rsidR="003C4901" w:rsidRPr="00131172" w:rsidRDefault="003C4901" w:rsidP="003C4901">
            <w:pPr>
              <w:ind w:right="395"/>
              <w:jc w:val="right"/>
              <w:rPr>
                <w:sz w:val="22"/>
                <w:szCs w:val="22"/>
              </w:rPr>
            </w:pPr>
          </w:p>
        </w:tc>
      </w:tr>
      <w:tr w:rsidR="003C4901" w:rsidRPr="00131172" w:rsidTr="003C4901">
        <w:trPr>
          <w:trHeight w:val="760"/>
        </w:trPr>
        <w:tc>
          <w:tcPr>
            <w:tcW w:w="553" w:type="dxa"/>
            <w:vMerge/>
            <w:shd w:val="clear" w:color="auto" w:fill="auto"/>
          </w:tcPr>
          <w:p w:rsidR="003C4901" w:rsidRPr="00131172" w:rsidRDefault="003C4901" w:rsidP="003C4901">
            <w:pPr>
              <w:ind w:right="395"/>
              <w:jc w:val="right"/>
              <w:rPr>
                <w:sz w:val="22"/>
                <w:szCs w:val="22"/>
              </w:rPr>
            </w:pPr>
          </w:p>
        </w:tc>
        <w:tc>
          <w:tcPr>
            <w:tcW w:w="1893" w:type="dxa"/>
            <w:vMerge/>
          </w:tcPr>
          <w:p w:rsidR="003C4901" w:rsidRPr="00131172" w:rsidRDefault="003C4901" w:rsidP="003C4901">
            <w:pPr>
              <w:ind w:right="395"/>
              <w:jc w:val="right"/>
              <w:rPr>
                <w:sz w:val="22"/>
                <w:szCs w:val="22"/>
              </w:rPr>
            </w:pPr>
          </w:p>
        </w:tc>
        <w:tc>
          <w:tcPr>
            <w:tcW w:w="1223" w:type="dxa"/>
            <w:vMerge/>
          </w:tcPr>
          <w:p w:rsidR="003C4901" w:rsidRPr="00131172" w:rsidRDefault="003C4901" w:rsidP="003C4901">
            <w:pPr>
              <w:ind w:right="395"/>
              <w:jc w:val="right"/>
              <w:rPr>
                <w:sz w:val="22"/>
                <w:szCs w:val="22"/>
              </w:rPr>
            </w:pPr>
          </w:p>
        </w:tc>
        <w:tc>
          <w:tcPr>
            <w:tcW w:w="2126" w:type="dxa"/>
            <w:vAlign w:val="center"/>
          </w:tcPr>
          <w:p w:rsidR="003C4901" w:rsidRPr="00131172" w:rsidRDefault="003C4901" w:rsidP="003C4901">
            <w:pPr>
              <w:ind w:right="395"/>
              <w:rPr>
                <w:bCs/>
                <w:sz w:val="22"/>
                <w:szCs w:val="22"/>
              </w:rPr>
            </w:pPr>
            <w:r>
              <w:rPr>
                <w:rFonts w:eastAsia="Calibri"/>
                <w:bCs/>
                <w:sz w:val="22"/>
                <w:szCs w:val="22"/>
              </w:rPr>
              <w:t>Сигнальный цвет</w:t>
            </w:r>
          </w:p>
        </w:tc>
        <w:tc>
          <w:tcPr>
            <w:tcW w:w="2847" w:type="dxa"/>
            <w:vAlign w:val="center"/>
          </w:tcPr>
          <w:p w:rsidR="003C4901" w:rsidRPr="00131172" w:rsidRDefault="003C4901" w:rsidP="003C4901">
            <w:pPr>
              <w:ind w:right="395"/>
              <w:jc w:val="center"/>
              <w:rPr>
                <w:sz w:val="22"/>
                <w:szCs w:val="22"/>
              </w:rPr>
            </w:pPr>
            <w:r>
              <w:rPr>
                <w:sz w:val="22"/>
                <w:szCs w:val="22"/>
              </w:rPr>
              <w:t>красный</w:t>
            </w:r>
          </w:p>
        </w:tc>
        <w:tc>
          <w:tcPr>
            <w:tcW w:w="1417" w:type="dxa"/>
            <w:vMerge/>
          </w:tcPr>
          <w:p w:rsidR="003C4901" w:rsidRPr="00131172" w:rsidRDefault="003C4901" w:rsidP="003C4901">
            <w:pPr>
              <w:jc w:val="both"/>
              <w:rPr>
                <w:sz w:val="22"/>
                <w:szCs w:val="22"/>
              </w:rPr>
            </w:pPr>
          </w:p>
        </w:tc>
        <w:tc>
          <w:tcPr>
            <w:tcW w:w="1275" w:type="dxa"/>
            <w:vMerge/>
          </w:tcPr>
          <w:p w:rsidR="003C4901" w:rsidRPr="00131172" w:rsidRDefault="003C4901" w:rsidP="003C4901">
            <w:pPr>
              <w:ind w:right="395"/>
              <w:jc w:val="right"/>
            </w:pPr>
          </w:p>
        </w:tc>
        <w:tc>
          <w:tcPr>
            <w:tcW w:w="1277" w:type="dxa"/>
            <w:vMerge/>
            <w:vAlign w:val="center"/>
          </w:tcPr>
          <w:p w:rsidR="003C4901" w:rsidRPr="00131172" w:rsidRDefault="003C4901" w:rsidP="003C4901">
            <w:pPr>
              <w:ind w:right="395"/>
              <w:jc w:val="right"/>
              <w:rPr>
                <w:sz w:val="22"/>
                <w:szCs w:val="22"/>
              </w:rPr>
            </w:pPr>
          </w:p>
        </w:tc>
        <w:tc>
          <w:tcPr>
            <w:tcW w:w="2835" w:type="dxa"/>
            <w:vMerge/>
            <w:noWrap/>
          </w:tcPr>
          <w:p w:rsidR="003C4901" w:rsidRPr="00131172" w:rsidRDefault="003C4901" w:rsidP="003C4901">
            <w:pPr>
              <w:ind w:right="395"/>
              <w:jc w:val="right"/>
              <w:rPr>
                <w:sz w:val="22"/>
                <w:szCs w:val="22"/>
              </w:rPr>
            </w:pPr>
          </w:p>
        </w:tc>
      </w:tr>
      <w:tr w:rsidR="003C4901" w:rsidRPr="00131172" w:rsidTr="003C4901">
        <w:trPr>
          <w:trHeight w:val="760"/>
        </w:trPr>
        <w:tc>
          <w:tcPr>
            <w:tcW w:w="553" w:type="dxa"/>
            <w:vMerge/>
            <w:shd w:val="clear" w:color="auto" w:fill="auto"/>
          </w:tcPr>
          <w:p w:rsidR="003C4901" w:rsidRPr="00131172" w:rsidRDefault="003C4901" w:rsidP="003C4901">
            <w:pPr>
              <w:ind w:right="395"/>
              <w:jc w:val="right"/>
              <w:rPr>
                <w:sz w:val="22"/>
                <w:szCs w:val="22"/>
              </w:rPr>
            </w:pPr>
          </w:p>
        </w:tc>
        <w:tc>
          <w:tcPr>
            <w:tcW w:w="1893" w:type="dxa"/>
            <w:vMerge/>
          </w:tcPr>
          <w:p w:rsidR="003C4901" w:rsidRPr="00131172" w:rsidRDefault="003C4901" w:rsidP="003C4901">
            <w:pPr>
              <w:ind w:right="395"/>
              <w:jc w:val="right"/>
              <w:rPr>
                <w:sz w:val="22"/>
                <w:szCs w:val="22"/>
              </w:rPr>
            </w:pPr>
          </w:p>
        </w:tc>
        <w:tc>
          <w:tcPr>
            <w:tcW w:w="1223" w:type="dxa"/>
            <w:vMerge/>
          </w:tcPr>
          <w:p w:rsidR="003C4901" w:rsidRPr="00131172" w:rsidRDefault="003C4901" w:rsidP="003C4901">
            <w:pPr>
              <w:ind w:right="395"/>
              <w:jc w:val="right"/>
              <w:rPr>
                <w:sz w:val="22"/>
                <w:szCs w:val="22"/>
              </w:rPr>
            </w:pPr>
          </w:p>
        </w:tc>
        <w:tc>
          <w:tcPr>
            <w:tcW w:w="2126" w:type="dxa"/>
            <w:vAlign w:val="center"/>
          </w:tcPr>
          <w:p w:rsidR="003C4901" w:rsidRPr="00131172" w:rsidRDefault="003C4901" w:rsidP="003C4901">
            <w:pPr>
              <w:ind w:right="36"/>
              <w:jc w:val="both"/>
              <w:rPr>
                <w:sz w:val="22"/>
                <w:szCs w:val="22"/>
              </w:rPr>
            </w:pPr>
            <w:r w:rsidRPr="00131172">
              <w:rPr>
                <w:sz w:val="22"/>
                <w:szCs w:val="22"/>
              </w:rPr>
              <w:t>Цвет фона</w:t>
            </w:r>
          </w:p>
        </w:tc>
        <w:tc>
          <w:tcPr>
            <w:tcW w:w="2847" w:type="dxa"/>
            <w:vAlign w:val="center"/>
          </w:tcPr>
          <w:p w:rsidR="003C4901" w:rsidRPr="00131172" w:rsidRDefault="003C4901" w:rsidP="003C4901">
            <w:pPr>
              <w:ind w:right="395"/>
              <w:jc w:val="center"/>
              <w:rPr>
                <w:sz w:val="22"/>
                <w:szCs w:val="22"/>
              </w:rPr>
            </w:pPr>
            <w:r w:rsidRPr="00131172">
              <w:rPr>
                <w:sz w:val="22"/>
                <w:szCs w:val="22"/>
              </w:rPr>
              <w:t>Красный</w:t>
            </w:r>
            <w:r>
              <w:rPr>
                <w:sz w:val="22"/>
                <w:szCs w:val="22"/>
              </w:rPr>
              <w:t>/белый</w:t>
            </w:r>
          </w:p>
        </w:tc>
        <w:tc>
          <w:tcPr>
            <w:tcW w:w="1417" w:type="dxa"/>
            <w:vMerge/>
          </w:tcPr>
          <w:p w:rsidR="003C4901" w:rsidRPr="00131172" w:rsidRDefault="003C4901" w:rsidP="003C4901">
            <w:pPr>
              <w:ind w:right="395"/>
              <w:jc w:val="both"/>
              <w:rPr>
                <w:sz w:val="22"/>
                <w:szCs w:val="22"/>
              </w:rPr>
            </w:pPr>
          </w:p>
        </w:tc>
        <w:tc>
          <w:tcPr>
            <w:tcW w:w="1275" w:type="dxa"/>
            <w:vMerge/>
          </w:tcPr>
          <w:p w:rsidR="003C4901" w:rsidRPr="00131172" w:rsidRDefault="003C4901" w:rsidP="003C4901">
            <w:pPr>
              <w:ind w:right="395"/>
              <w:jc w:val="right"/>
            </w:pPr>
          </w:p>
        </w:tc>
        <w:tc>
          <w:tcPr>
            <w:tcW w:w="1277" w:type="dxa"/>
            <w:vMerge/>
            <w:vAlign w:val="center"/>
          </w:tcPr>
          <w:p w:rsidR="003C4901" w:rsidRPr="00131172" w:rsidRDefault="003C4901" w:rsidP="003C4901">
            <w:pPr>
              <w:ind w:right="395"/>
              <w:jc w:val="right"/>
              <w:rPr>
                <w:sz w:val="22"/>
                <w:szCs w:val="22"/>
              </w:rPr>
            </w:pPr>
          </w:p>
        </w:tc>
        <w:tc>
          <w:tcPr>
            <w:tcW w:w="2835" w:type="dxa"/>
            <w:vMerge/>
            <w:noWrap/>
          </w:tcPr>
          <w:p w:rsidR="003C4901" w:rsidRPr="00131172" w:rsidRDefault="003C4901" w:rsidP="003C4901">
            <w:pPr>
              <w:ind w:right="395"/>
              <w:jc w:val="right"/>
              <w:rPr>
                <w:sz w:val="22"/>
                <w:szCs w:val="22"/>
              </w:rPr>
            </w:pPr>
          </w:p>
        </w:tc>
      </w:tr>
      <w:tr w:rsidR="003C4901" w:rsidRPr="00131172" w:rsidTr="003C4901">
        <w:trPr>
          <w:trHeight w:val="760"/>
        </w:trPr>
        <w:tc>
          <w:tcPr>
            <w:tcW w:w="553" w:type="dxa"/>
            <w:vMerge/>
            <w:shd w:val="clear" w:color="auto" w:fill="auto"/>
          </w:tcPr>
          <w:p w:rsidR="003C4901" w:rsidRPr="00131172" w:rsidRDefault="003C4901" w:rsidP="003C4901">
            <w:pPr>
              <w:ind w:right="395"/>
              <w:jc w:val="right"/>
              <w:rPr>
                <w:sz w:val="22"/>
                <w:szCs w:val="22"/>
              </w:rPr>
            </w:pPr>
          </w:p>
        </w:tc>
        <w:tc>
          <w:tcPr>
            <w:tcW w:w="1893" w:type="dxa"/>
            <w:vMerge/>
          </w:tcPr>
          <w:p w:rsidR="003C4901" w:rsidRPr="00131172" w:rsidRDefault="003C4901" w:rsidP="003C4901">
            <w:pPr>
              <w:ind w:right="395"/>
              <w:jc w:val="right"/>
              <w:rPr>
                <w:sz w:val="22"/>
                <w:szCs w:val="22"/>
              </w:rPr>
            </w:pPr>
          </w:p>
        </w:tc>
        <w:tc>
          <w:tcPr>
            <w:tcW w:w="1223" w:type="dxa"/>
            <w:vMerge/>
          </w:tcPr>
          <w:p w:rsidR="003C4901" w:rsidRPr="00131172" w:rsidRDefault="003C4901" w:rsidP="003C4901">
            <w:pPr>
              <w:ind w:right="395"/>
              <w:jc w:val="right"/>
              <w:rPr>
                <w:sz w:val="22"/>
                <w:szCs w:val="22"/>
              </w:rPr>
            </w:pPr>
          </w:p>
        </w:tc>
        <w:tc>
          <w:tcPr>
            <w:tcW w:w="2126" w:type="dxa"/>
            <w:vAlign w:val="center"/>
          </w:tcPr>
          <w:p w:rsidR="003C4901" w:rsidRPr="00131172" w:rsidRDefault="003C4901" w:rsidP="003C4901">
            <w:pPr>
              <w:ind w:right="36"/>
              <w:jc w:val="both"/>
              <w:rPr>
                <w:sz w:val="22"/>
                <w:szCs w:val="22"/>
              </w:rPr>
            </w:pPr>
            <w:r w:rsidRPr="00131172">
              <w:rPr>
                <w:sz w:val="22"/>
                <w:szCs w:val="22"/>
              </w:rPr>
              <w:t>Длина знака</w:t>
            </w:r>
            <w:r>
              <w:t>, мм</w:t>
            </w:r>
          </w:p>
        </w:tc>
        <w:tc>
          <w:tcPr>
            <w:tcW w:w="2847" w:type="dxa"/>
            <w:vAlign w:val="center"/>
          </w:tcPr>
          <w:p w:rsidR="003C4901" w:rsidRPr="00131172" w:rsidRDefault="003C4901" w:rsidP="003C4901">
            <w:pPr>
              <w:ind w:right="395"/>
              <w:jc w:val="center"/>
              <w:rPr>
                <w:sz w:val="22"/>
                <w:szCs w:val="22"/>
              </w:rPr>
            </w:pPr>
            <w:r w:rsidRPr="00131172">
              <w:rPr>
                <w:sz w:val="22"/>
                <w:szCs w:val="22"/>
              </w:rPr>
              <w:t>100</w:t>
            </w:r>
          </w:p>
        </w:tc>
        <w:tc>
          <w:tcPr>
            <w:tcW w:w="1417" w:type="dxa"/>
            <w:vMerge/>
          </w:tcPr>
          <w:p w:rsidR="003C4901" w:rsidRPr="00131172" w:rsidRDefault="003C4901" w:rsidP="003C4901">
            <w:pPr>
              <w:ind w:right="395"/>
              <w:jc w:val="both"/>
              <w:rPr>
                <w:sz w:val="22"/>
                <w:szCs w:val="22"/>
              </w:rPr>
            </w:pPr>
          </w:p>
        </w:tc>
        <w:tc>
          <w:tcPr>
            <w:tcW w:w="1275" w:type="dxa"/>
            <w:vMerge/>
          </w:tcPr>
          <w:p w:rsidR="003C4901" w:rsidRPr="00131172" w:rsidRDefault="003C4901" w:rsidP="003C4901">
            <w:pPr>
              <w:ind w:right="31"/>
              <w:jc w:val="center"/>
            </w:pPr>
          </w:p>
        </w:tc>
        <w:tc>
          <w:tcPr>
            <w:tcW w:w="1277" w:type="dxa"/>
            <w:vMerge/>
            <w:vAlign w:val="center"/>
          </w:tcPr>
          <w:p w:rsidR="003C4901" w:rsidRPr="00131172" w:rsidRDefault="003C4901" w:rsidP="003C4901">
            <w:pPr>
              <w:ind w:right="31"/>
              <w:jc w:val="center"/>
              <w:rPr>
                <w:sz w:val="22"/>
                <w:szCs w:val="22"/>
              </w:rPr>
            </w:pPr>
          </w:p>
        </w:tc>
        <w:tc>
          <w:tcPr>
            <w:tcW w:w="2835" w:type="dxa"/>
            <w:vMerge/>
            <w:noWrap/>
          </w:tcPr>
          <w:p w:rsidR="003C4901" w:rsidRPr="00131172" w:rsidRDefault="003C4901" w:rsidP="003C4901">
            <w:pPr>
              <w:ind w:right="395"/>
              <w:jc w:val="right"/>
              <w:rPr>
                <w:sz w:val="22"/>
                <w:szCs w:val="22"/>
              </w:rPr>
            </w:pPr>
          </w:p>
        </w:tc>
      </w:tr>
      <w:tr w:rsidR="003C4901" w:rsidRPr="00131172" w:rsidTr="003C4901">
        <w:trPr>
          <w:trHeight w:val="446"/>
        </w:trPr>
        <w:tc>
          <w:tcPr>
            <w:tcW w:w="553" w:type="dxa"/>
            <w:vMerge/>
            <w:shd w:val="clear" w:color="auto" w:fill="auto"/>
          </w:tcPr>
          <w:p w:rsidR="003C4901" w:rsidRPr="00131172" w:rsidRDefault="003C4901" w:rsidP="003C4901">
            <w:pPr>
              <w:ind w:right="395"/>
              <w:jc w:val="right"/>
              <w:rPr>
                <w:sz w:val="22"/>
                <w:szCs w:val="22"/>
              </w:rPr>
            </w:pPr>
          </w:p>
        </w:tc>
        <w:tc>
          <w:tcPr>
            <w:tcW w:w="1893" w:type="dxa"/>
            <w:vMerge/>
          </w:tcPr>
          <w:p w:rsidR="003C4901" w:rsidRPr="00131172" w:rsidRDefault="003C4901" w:rsidP="003C4901">
            <w:pPr>
              <w:ind w:right="395"/>
              <w:jc w:val="right"/>
              <w:rPr>
                <w:sz w:val="22"/>
                <w:szCs w:val="22"/>
              </w:rPr>
            </w:pPr>
          </w:p>
        </w:tc>
        <w:tc>
          <w:tcPr>
            <w:tcW w:w="1223" w:type="dxa"/>
            <w:vMerge/>
          </w:tcPr>
          <w:p w:rsidR="003C4901" w:rsidRPr="00131172" w:rsidRDefault="003C4901" w:rsidP="003C4901">
            <w:pPr>
              <w:ind w:right="395"/>
              <w:jc w:val="right"/>
              <w:rPr>
                <w:sz w:val="22"/>
                <w:szCs w:val="22"/>
              </w:rPr>
            </w:pPr>
          </w:p>
        </w:tc>
        <w:tc>
          <w:tcPr>
            <w:tcW w:w="2126" w:type="dxa"/>
            <w:vAlign w:val="center"/>
          </w:tcPr>
          <w:p w:rsidR="003C4901" w:rsidRPr="00131172" w:rsidRDefault="003C4901" w:rsidP="003C4901">
            <w:pPr>
              <w:ind w:right="36"/>
              <w:jc w:val="both"/>
              <w:rPr>
                <w:sz w:val="22"/>
                <w:szCs w:val="22"/>
              </w:rPr>
            </w:pPr>
            <w:r w:rsidRPr="00131172">
              <w:rPr>
                <w:sz w:val="22"/>
                <w:szCs w:val="22"/>
              </w:rPr>
              <w:t>Ширина знака</w:t>
            </w:r>
            <w:r>
              <w:t>, мм</w:t>
            </w:r>
          </w:p>
        </w:tc>
        <w:tc>
          <w:tcPr>
            <w:tcW w:w="2847" w:type="dxa"/>
            <w:vAlign w:val="center"/>
          </w:tcPr>
          <w:p w:rsidR="003C4901" w:rsidRPr="00131172" w:rsidRDefault="003C4901" w:rsidP="003C4901">
            <w:pPr>
              <w:ind w:right="395"/>
              <w:jc w:val="center"/>
              <w:rPr>
                <w:sz w:val="22"/>
                <w:szCs w:val="22"/>
              </w:rPr>
            </w:pPr>
            <w:r w:rsidRPr="00131172">
              <w:rPr>
                <w:sz w:val="22"/>
                <w:szCs w:val="22"/>
              </w:rPr>
              <w:t>100</w:t>
            </w:r>
          </w:p>
        </w:tc>
        <w:tc>
          <w:tcPr>
            <w:tcW w:w="1417" w:type="dxa"/>
            <w:vMerge/>
          </w:tcPr>
          <w:p w:rsidR="003C4901" w:rsidRPr="00131172" w:rsidRDefault="003C4901" w:rsidP="003C4901">
            <w:pPr>
              <w:ind w:right="395"/>
              <w:jc w:val="both"/>
              <w:rPr>
                <w:sz w:val="22"/>
                <w:szCs w:val="22"/>
              </w:rPr>
            </w:pPr>
          </w:p>
        </w:tc>
        <w:tc>
          <w:tcPr>
            <w:tcW w:w="1275" w:type="dxa"/>
            <w:vMerge/>
          </w:tcPr>
          <w:p w:rsidR="003C4901" w:rsidRPr="00131172" w:rsidRDefault="003C4901" w:rsidP="003C4901">
            <w:pPr>
              <w:ind w:right="31"/>
              <w:jc w:val="center"/>
            </w:pPr>
          </w:p>
        </w:tc>
        <w:tc>
          <w:tcPr>
            <w:tcW w:w="1277" w:type="dxa"/>
            <w:vMerge/>
            <w:vAlign w:val="center"/>
          </w:tcPr>
          <w:p w:rsidR="003C4901" w:rsidRPr="00131172" w:rsidRDefault="003C4901" w:rsidP="003C4901">
            <w:pPr>
              <w:ind w:right="31"/>
              <w:jc w:val="center"/>
              <w:rPr>
                <w:sz w:val="22"/>
                <w:szCs w:val="22"/>
              </w:rPr>
            </w:pPr>
          </w:p>
        </w:tc>
        <w:tc>
          <w:tcPr>
            <w:tcW w:w="2835" w:type="dxa"/>
            <w:vMerge/>
            <w:noWrap/>
          </w:tcPr>
          <w:p w:rsidR="003C4901" w:rsidRPr="00131172" w:rsidRDefault="003C4901" w:rsidP="003C4901">
            <w:pPr>
              <w:ind w:right="395"/>
              <w:jc w:val="right"/>
              <w:rPr>
                <w:sz w:val="22"/>
                <w:szCs w:val="22"/>
              </w:rPr>
            </w:pPr>
          </w:p>
        </w:tc>
      </w:tr>
      <w:tr w:rsidR="003C4901" w:rsidRPr="00131172" w:rsidTr="003C4901">
        <w:trPr>
          <w:trHeight w:val="446"/>
        </w:trPr>
        <w:tc>
          <w:tcPr>
            <w:tcW w:w="553" w:type="dxa"/>
            <w:vMerge/>
            <w:shd w:val="clear" w:color="auto" w:fill="auto"/>
          </w:tcPr>
          <w:p w:rsidR="003C4901" w:rsidRPr="00131172" w:rsidRDefault="003C4901" w:rsidP="003C4901">
            <w:pPr>
              <w:ind w:right="395"/>
              <w:jc w:val="right"/>
              <w:rPr>
                <w:sz w:val="22"/>
                <w:szCs w:val="22"/>
              </w:rPr>
            </w:pPr>
          </w:p>
        </w:tc>
        <w:tc>
          <w:tcPr>
            <w:tcW w:w="1893" w:type="dxa"/>
            <w:vMerge/>
          </w:tcPr>
          <w:p w:rsidR="003C4901" w:rsidRPr="00131172" w:rsidRDefault="003C4901" w:rsidP="003C4901">
            <w:pPr>
              <w:ind w:right="395"/>
              <w:jc w:val="right"/>
              <w:rPr>
                <w:sz w:val="22"/>
                <w:szCs w:val="22"/>
              </w:rPr>
            </w:pPr>
          </w:p>
        </w:tc>
        <w:tc>
          <w:tcPr>
            <w:tcW w:w="1223" w:type="dxa"/>
            <w:vMerge/>
          </w:tcPr>
          <w:p w:rsidR="003C4901" w:rsidRPr="00131172" w:rsidRDefault="003C4901" w:rsidP="003C4901">
            <w:pPr>
              <w:ind w:right="395"/>
              <w:jc w:val="right"/>
              <w:rPr>
                <w:sz w:val="22"/>
                <w:szCs w:val="22"/>
              </w:rPr>
            </w:pPr>
          </w:p>
        </w:tc>
        <w:tc>
          <w:tcPr>
            <w:tcW w:w="2126" w:type="dxa"/>
            <w:vAlign w:val="center"/>
          </w:tcPr>
          <w:p w:rsidR="003C4901" w:rsidRPr="00131172" w:rsidRDefault="003C4901" w:rsidP="003C4901">
            <w:pPr>
              <w:ind w:right="36"/>
              <w:jc w:val="both"/>
              <w:rPr>
                <w:sz w:val="22"/>
                <w:szCs w:val="22"/>
              </w:rPr>
            </w:pPr>
            <w:r w:rsidRPr="00131172">
              <w:rPr>
                <w:sz w:val="22"/>
                <w:szCs w:val="22"/>
              </w:rPr>
              <w:t>Соответствие нормативно-технической документации</w:t>
            </w:r>
          </w:p>
        </w:tc>
        <w:tc>
          <w:tcPr>
            <w:tcW w:w="2847" w:type="dxa"/>
            <w:vAlign w:val="center"/>
          </w:tcPr>
          <w:p w:rsidR="003C4901" w:rsidRPr="00131172" w:rsidRDefault="003C4901" w:rsidP="003C4901">
            <w:pPr>
              <w:ind w:right="395"/>
              <w:jc w:val="center"/>
              <w:rPr>
                <w:sz w:val="22"/>
                <w:szCs w:val="22"/>
              </w:rPr>
            </w:pPr>
            <w:r w:rsidRPr="00131172">
              <w:rPr>
                <w:sz w:val="22"/>
                <w:szCs w:val="22"/>
              </w:rPr>
              <w:t>ГОСТ 12.4.026-2015</w:t>
            </w:r>
            <w:r w:rsidRPr="00131172">
              <w:rPr>
                <w:sz w:val="22"/>
                <w:szCs w:val="22"/>
              </w:rPr>
              <w:br/>
              <w:t>ГОСТ 34428-2018</w:t>
            </w:r>
          </w:p>
        </w:tc>
        <w:tc>
          <w:tcPr>
            <w:tcW w:w="1417" w:type="dxa"/>
            <w:vMerge/>
          </w:tcPr>
          <w:p w:rsidR="003C4901" w:rsidRPr="00131172" w:rsidRDefault="003C4901" w:rsidP="003C4901">
            <w:pPr>
              <w:ind w:right="395"/>
              <w:jc w:val="both"/>
              <w:rPr>
                <w:sz w:val="22"/>
                <w:szCs w:val="22"/>
              </w:rPr>
            </w:pPr>
          </w:p>
        </w:tc>
        <w:tc>
          <w:tcPr>
            <w:tcW w:w="1275" w:type="dxa"/>
            <w:vMerge/>
          </w:tcPr>
          <w:p w:rsidR="003C4901" w:rsidRPr="00131172" w:rsidRDefault="003C4901" w:rsidP="003C4901">
            <w:pPr>
              <w:ind w:right="31"/>
              <w:jc w:val="center"/>
            </w:pPr>
          </w:p>
        </w:tc>
        <w:tc>
          <w:tcPr>
            <w:tcW w:w="1277" w:type="dxa"/>
            <w:vMerge/>
          </w:tcPr>
          <w:p w:rsidR="003C4901" w:rsidRPr="00131172" w:rsidRDefault="003C4901" w:rsidP="003C4901">
            <w:pPr>
              <w:ind w:right="31"/>
              <w:jc w:val="center"/>
              <w:rPr>
                <w:sz w:val="22"/>
                <w:szCs w:val="22"/>
              </w:rPr>
            </w:pPr>
          </w:p>
        </w:tc>
        <w:tc>
          <w:tcPr>
            <w:tcW w:w="2835" w:type="dxa"/>
            <w:vMerge/>
            <w:noWrap/>
          </w:tcPr>
          <w:p w:rsidR="003C4901" w:rsidRPr="00131172" w:rsidRDefault="003C4901" w:rsidP="003C4901">
            <w:pPr>
              <w:ind w:right="395"/>
              <w:jc w:val="right"/>
              <w:rPr>
                <w:sz w:val="22"/>
                <w:szCs w:val="22"/>
              </w:rPr>
            </w:pPr>
          </w:p>
        </w:tc>
      </w:tr>
      <w:tr w:rsidR="003C4901" w:rsidRPr="00131172" w:rsidTr="003C4901">
        <w:trPr>
          <w:trHeight w:val="443"/>
        </w:trPr>
        <w:tc>
          <w:tcPr>
            <w:tcW w:w="12611" w:type="dxa"/>
            <w:gridSpan w:val="8"/>
            <w:shd w:val="clear" w:color="auto" w:fill="auto"/>
          </w:tcPr>
          <w:p w:rsidR="003C4901" w:rsidRPr="00E7405F" w:rsidRDefault="003C4901" w:rsidP="003C4901">
            <w:pPr>
              <w:jc w:val="right"/>
              <w:rPr>
                <w:b/>
              </w:rPr>
            </w:pPr>
            <w:r w:rsidRPr="00E7405F">
              <w:rPr>
                <w:b/>
              </w:rPr>
              <w:t>ИТОГО,</w:t>
            </w:r>
          </w:p>
          <w:p w:rsidR="003C4901" w:rsidRPr="00131172" w:rsidRDefault="003C4901" w:rsidP="003C4901">
            <w:pPr>
              <w:ind w:right="31"/>
              <w:jc w:val="right"/>
            </w:pPr>
            <w:r w:rsidRPr="00E7405F">
              <w:rPr>
                <w:b/>
              </w:rPr>
              <w:t xml:space="preserve">в том числе НДС …% </w:t>
            </w:r>
            <w:r w:rsidRPr="00E7405F">
              <w:rPr>
                <w:i/>
              </w:rPr>
              <w:t>( при необходимости)</w:t>
            </w:r>
          </w:p>
        </w:tc>
        <w:tc>
          <w:tcPr>
            <w:tcW w:w="2835" w:type="dxa"/>
            <w:noWrap/>
          </w:tcPr>
          <w:p w:rsidR="003C4901" w:rsidRPr="00131172" w:rsidRDefault="003C4901" w:rsidP="003C4901">
            <w:pPr>
              <w:ind w:right="395"/>
              <w:jc w:val="right"/>
            </w:pPr>
          </w:p>
        </w:tc>
      </w:tr>
    </w:tbl>
    <w:p w:rsidR="003C4901" w:rsidRDefault="003C4901" w:rsidP="003C4901"/>
    <w:p w:rsidR="00BD2046" w:rsidRDefault="00BD2046" w:rsidP="00BD2046">
      <w:pPr>
        <w:jc w:val="righ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52"/>
        <w:gridCol w:w="5352"/>
      </w:tblGrid>
      <w:tr w:rsidR="003C4901" w:rsidTr="003C4901">
        <w:tc>
          <w:tcPr>
            <w:tcW w:w="5352" w:type="dxa"/>
            <w:tcBorders>
              <w:top w:val="nil"/>
              <w:left w:val="nil"/>
              <w:bottom w:val="nil"/>
              <w:right w:val="nil"/>
            </w:tcBorders>
          </w:tcPr>
          <w:p w:rsidR="003C4901" w:rsidRDefault="003C4901" w:rsidP="003C4901">
            <w:pPr>
              <w:rPr>
                <w:b/>
                <w:sz w:val="22"/>
                <w:szCs w:val="22"/>
              </w:rPr>
            </w:pPr>
            <w:r>
              <w:rPr>
                <w:b/>
                <w:sz w:val="22"/>
                <w:szCs w:val="22"/>
              </w:rPr>
              <w:t>ЗАКАЗЧИК:</w:t>
            </w:r>
          </w:p>
          <w:p w:rsidR="003C4901" w:rsidRDefault="003C4901" w:rsidP="003C4901">
            <w:pPr>
              <w:rPr>
                <w:b/>
                <w:sz w:val="22"/>
                <w:szCs w:val="22"/>
              </w:rPr>
            </w:pPr>
          </w:p>
          <w:p w:rsidR="003C4901" w:rsidRDefault="003C4901" w:rsidP="003C4901">
            <w:pPr>
              <w:pStyle w:val="a9"/>
              <w:spacing w:after="0"/>
              <w:ind w:left="0"/>
              <w:rPr>
                <w:rFonts w:ascii="Times New Roman" w:hAnsi="Times New Roman"/>
                <w:caps/>
                <w:sz w:val="22"/>
                <w:szCs w:val="22"/>
              </w:rPr>
            </w:pPr>
            <w:r>
              <w:rPr>
                <w:rFonts w:ascii="Times New Roman" w:hAnsi="Times New Roman"/>
                <w:caps/>
                <w:sz w:val="22"/>
                <w:szCs w:val="22"/>
              </w:rPr>
              <w:t xml:space="preserve">_________________________/Э.А. Фомичева </w:t>
            </w:r>
          </w:p>
          <w:p w:rsidR="003C4901" w:rsidRDefault="003C4901" w:rsidP="003C4901">
            <w:pPr>
              <w:pStyle w:val="a9"/>
              <w:suppressLineNumbers/>
              <w:suppressAutoHyphens/>
              <w:spacing w:after="0"/>
              <w:ind w:left="0"/>
              <w:rPr>
                <w:rFonts w:ascii="Times New Roman" w:hAnsi="Times New Roman"/>
                <w:b/>
                <w:caps/>
                <w:sz w:val="22"/>
                <w:szCs w:val="22"/>
              </w:rPr>
            </w:pPr>
            <w:r>
              <w:rPr>
                <w:rFonts w:ascii="Times New Roman" w:hAnsi="Times New Roman"/>
                <w:caps/>
                <w:sz w:val="22"/>
                <w:szCs w:val="22"/>
              </w:rPr>
              <w:t>Э.П.</w:t>
            </w:r>
          </w:p>
        </w:tc>
        <w:tc>
          <w:tcPr>
            <w:tcW w:w="5352" w:type="dxa"/>
            <w:tcBorders>
              <w:top w:val="nil"/>
              <w:left w:val="nil"/>
              <w:bottom w:val="nil"/>
              <w:right w:val="nil"/>
            </w:tcBorders>
            <w:hideMark/>
          </w:tcPr>
          <w:p w:rsidR="003C4901" w:rsidRDefault="003C4901" w:rsidP="003C4901">
            <w:pPr>
              <w:pStyle w:val="a9"/>
              <w:suppressLineNumbers/>
              <w:suppressAutoHyphens/>
              <w:spacing w:after="0"/>
              <w:ind w:left="0"/>
              <w:rPr>
                <w:rFonts w:ascii="Times New Roman" w:hAnsi="Times New Roman"/>
                <w:b/>
                <w:caps/>
                <w:sz w:val="22"/>
                <w:szCs w:val="22"/>
              </w:rPr>
            </w:pPr>
            <w:r>
              <w:rPr>
                <w:rFonts w:ascii="Times New Roman" w:hAnsi="Times New Roman"/>
                <w:b/>
                <w:caps/>
                <w:sz w:val="22"/>
                <w:szCs w:val="22"/>
              </w:rPr>
              <w:t>ПОСТАВЩИК:</w:t>
            </w:r>
          </w:p>
          <w:p w:rsidR="003C4901" w:rsidRDefault="003C4901" w:rsidP="003C4901">
            <w:pPr>
              <w:pStyle w:val="a9"/>
              <w:spacing w:after="0"/>
              <w:ind w:left="0"/>
              <w:rPr>
                <w:rFonts w:ascii="Times New Roman" w:hAnsi="Times New Roman"/>
                <w:caps/>
                <w:sz w:val="22"/>
                <w:szCs w:val="22"/>
              </w:rPr>
            </w:pPr>
            <w:r>
              <w:rPr>
                <w:rFonts w:ascii="Times New Roman" w:hAnsi="Times New Roman"/>
                <w:caps/>
                <w:sz w:val="22"/>
                <w:szCs w:val="22"/>
              </w:rPr>
              <w:t xml:space="preserve">_________________________ </w:t>
            </w:r>
          </w:p>
          <w:p w:rsidR="003C4901" w:rsidRDefault="003C4901" w:rsidP="003C4901">
            <w:pPr>
              <w:pStyle w:val="a9"/>
              <w:suppressLineNumbers/>
              <w:suppressAutoHyphens/>
              <w:spacing w:after="0"/>
              <w:ind w:left="0"/>
              <w:rPr>
                <w:rFonts w:ascii="Times New Roman" w:hAnsi="Times New Roman"/>
                <w:b/>
                <w:caps/>
                <w:sz w:val="22"/>
                <w:szCs w:val="22"/>
              </w:rPr>
            </w:pPr>
            <w:r>
              <w:rPr>
                <w:rFonts w:ascii="Times New Roman" w:hAnsi="Times New Roman"/>
                <w:caps/>
                <w:sz w:val="22"/>
                <w:szCs w:val="22"/>
              </w:rPr>
              <w:t>Э.П.</w:t>
            </w:r>
          </w:p>
        </w:tc>
      </w:tr>
    </w:tbl>
    <w:p w:rsidR="003C4901" w:rsidRDefault="003C4901">
      <w:pPr>
        <w:spacing w:after="160" w:line="259" w:lineRule="auto"/>
        <w:sectPr w:rsidR="003C4901" w:rsidSect="003C4901">
          <w:pgSz w:w="16838" w:h="11906" w:orient="landscape"/>
          <w:pgMar w:top="709" w:right="2268" w:bottom="567" w:left="720" w:header="357" w:footer="573" w:gutter="0"/>
          <w:cols w:space="720"/>
          <w:docGrid w:linePitch="326"/>
        </w:sectPr>
      </w:pPr>
    </w:p>
    <w:p w:rsidR="003C4901" w:rsidRDefault="003C4901" w:rsidP="003C4901">
      <w:pPr>
        <w:jc w:val="right"/>
      </w:pPr>
      <w:r>
        <w:lastRenderedPageBreak/>
        <w:t xml:space="preserve">Приложение № 1 </w:t>
      </w:r>
    </w:p>
    <w:p w:rsidR="003C4901" w:rsidRDefault="003C4901" w:rsidP="003C4901">
      <w:pPr>
        <w:jc w:val="right"/>
      </w:pPr>
      <w:r>
        <w:t>к Контракту № __</w:t>
      </w:r>
    </w:p>
    <w:p w:rsidR="003C4901" w:rsidRDefault="003C4901" w:rsidP="003C4901">
      <w:pPr>
        <w:jc w:val="right"/>
      </w:pPr>
    </w:p>
    <w:p w:rsidR="003C4901" w:rsidRDefault="003C4901" w:rsidP="003C4901">
      <w:pPr>
        <w:autoSpaceDE w:val="0"/>
        <w:autoSpaceDN w:val="0"/>
        <w:adjustRightInd w:val="0"/>
        <w:jc w:val="center"/>
        <w:rPr>
          <w:b/>
          <w:bCs/>
        </w:rPr>
      </w:pPr>
      <w:r w:rsidRPr="0009238F">
        <w:rPr>
          <w:b/>
          <w:bCs/>
        </w:rPr>
        <w:t xml:space="preserve">ОПИСАНИЕ ОБЪЕКТА ЗАКУПКИ </w:t>
      </w:r>
    </w:p>
    <w:p w:rsidR="003C4901" w:rsidRDefault="003C4901" w:rsidP="003C4901">
      <w:pPr>
        <w:ind w:firstLine="709"/>
        <w:jc w:val="both"/>
        <w:rPr>
          <w:rFonts w:eastAsia="Calibri"/>
          <w:bCs/>
          <w:lang w:eastAsia="en-US"/>
        </w:rPr>
      </w:pPr>
    </w:p>
    <w:p w:rsidR="003C4901" w:rsidRDefault="003C4901" w:rsidP="003C4901">
      <w:pPr>
        <w:ind w:firstLine="709"/>
        <w:jc w:val="both"/>
        <w:rPr>
          <w:bCs/>
          <w:color w:val="000000" w:themeColor="text1"/>
        </w:rPr>
      </w:pPr>
      <w:r w:rsidRPr="00900660">
        <w:rPr>
          <w:rFonts w:eastAsia="Calibri"/>
          <w:b/>
          <w:bCs/>
          <w:color w:val="000000" w:themeColor="text1"/>
          <w:lang w:eastAsia="en-US"/>
        </w:rPr>
        <w:t xml:space="preserve">1.Наименование объекта закупки: поставка </w:t>
      </w:r>
      <w:r w:rsidRPr="00900660">
        <w:rPr>
          <w:b/>
          <w:color w:val="000000" w:themeColor="text1"/>
        </w:rPr>
        <w:t>рукавов пожарных, подставок для огнетушителя П-15, знаков пожарной безопасности и эвакуационных знаков</w:t>
      </w:r>
      <w:r w:rsidRPr="005974E7">
        <w:rPr>
          <w:bCs/>
          <w:color w:val="000000" w:themeColor="text1"/>
        </w:rPr>
        <w:t>.</w:t>
      </w:r>
    </w:p>
    <w:p w:rsidR="003C4901" w:rsidRDefault="003C4901" w:rsidP="003C4901">
      <w:pPr>
        <w:ind w:firstLine="709"/>
        <w:jc w:val="both"/>
        <w:rPr>
          <w:bCs/>
          <w:color w:val="000000" w:themeColor="text1"/>
        </w:rPr>
      </w:pPr>
    </w:p>
    <w:p w:rsidR="003C4901" w:rsidRPr="005974E7" w:rsidRDefault="003C4901" w:rsidP="003C4901">
      <w:pPr>
        <w:ind w:firstLine="709"/>
        <w:jc w:val="both"/>
        <w:rPr>
          <w:bCs/>
          <w:color w:val="000000" w:themeColor="text1"/>
        </w:rPr>
      </w:pPr>
    </w:p>
    <w:tbl>
      <w:tblPr>
        <w:tblStyle w:val="ad"/>
        <w:tblW w:w="9535" w:type="dxa"/>
        <w:tblLook w:val="04A0" w:firstRow="1" w:lastRow="0" w:firstColumn="1" w:lastColumn="0" w:noHBand="0" w:noVBand="1"/>
      </w:tblPr>
      <w:tblGrid>
        <w:gridCol w:w="1666"/>
        <w:gridCol w:w="3581"/>
        <w:gridCol w:w="4288"/>
      </w:tblGrid>
      <w:tr w:rsidR="003C4901" w:rsidRPr="005974E7" w:rsidTr="003C4901">
        <w:trPr>
          <w:trHeight w:val="1740"/>
        </w:trPr>
        <w:tc>
          <w:tcPr>
            <w:tcW w:w="1666" w:type="dxa"/>
            <w:vAlign w:val="center"/>
          </w:tcPr>
          <w:p w:rsidR="003C4901" w:rsidRPr="005974E7" w:rsidRDefault="003C4901" w:rsidP="003C4901">
            <w:pPr>
              <w:jc w:val="center"/>
              <w:rPr>
                <w:shd w:val="clear" w:color="auto" w:fill="FFFFFF"/>
              </w:rPr>
            </w:pPr>
            <w:r w:rsidRPr="005974E7">
              <w:rPr>
                <w:shd w:val="clear" w:color="auto" w:fill="FFFFFF"/>
              </w:rPr>
              <w:t xml:space="preserve">Номер позиции в </w:t>
            </w:r>
          </w:p>
          <w:p w:rsidR="003C4901" w:rsidRPr="005974E7" w:rsidRDefault="003C4901" w:rsidP="003C4901">
            <w:pPr>
              <w:jc w:val="center"/>
              <w:rPr>
                <w:shd w:val="clear" w:color="auto" w:fill="FFFFFF"/>
              </w:rPr>
            </w:pPr>
            <w:r w:rsidRPr="005974E7">
              <w:rPr>
                <w:shd w:val="clear" w:color="auto" w:fill="FFFFFF"/>
              </w:rPr>
              <w:t>соответствии с Приложением №1</w:t>
            </w:r>
          </w:p>
          <w:p w:rsidR="003C4901" w:rsidRPr="005974E7" w:rsidRDefault="003C4901" w:rsidP="003C4901">
            <w:pPr>
              <w:jc w:val="center"/>
              <w:rPr>
                <w:shd w:val="clear" w:color="auto" w:fill="FFFFFF"/>
              </w:rPr>
            </w:pPr>
            <w:r w:rsidRPr="005974E7">
              <w:rPr>
                <w:shd w:val="clear" w:color="auto" w:fill="FFFFFF"/>
              </w:rPr>
              <w:t>к Описанию объекта закупки</w:t>
            </w:r>
          </w:p>
        </w:tc>
        <w:tc>
          <w:tcPr>
            <w:tcW w:w="3581" w:type="dxa"/>
            <w:vAlign w:val="center"/>
          </w:tcPr>
          <w:p w:rsidR="003C4901" w:rsidRPr="005974E7" w:rsidRDefault="003C4901" w:rsidP="003C4901">
            <w:pPr>
              <w:jc w:val="center"/>
              <w:rPr>
                <w:bCs/>
              </w:rPr>
            </w:pPr>
            <w:r w:rsidRPr="005974E7">
              <w:rPr>
                <w:bCs/>
              </w:rPr>
              <w:t xml:space="preserve">Код по Общероссийскому классификатору продукции по видам экономической деятельности </w:t>
            </w:r>
          </w:p>
          <w:p w:rsidR="003C4901" w:rsidRPr="005974E7" w:rsidRDefault="003C4901" w:rsidP="003C4901">
            <w:pPr>
              <w:jc w:val="center"/>
              <w:rPr>
                <w:bCs/>
              </w:rPr>
            </w:pPr>
            <w:r w:rsidRPr="005974E7">
              <w:rPr>
                <w:bCs/>
              </w:rPr>
              <w:t>(ОКПД2)</w:t>
            </w:r>
          </w:p>
        </w:tc>
        <w:tc>
          <w:tcPr>
            <w:tcW w:w="4288" w:type="dxa"/>
            <w:vAlign w:val="center"/>
          </w:tcPr>
          <w:p w:rsidR="003C4901" w:rsidRPr="005974E7" w:rsidRDefault="003C4901" w:rsidP="003C4901">
            <w:pPr>
              <w:jc w:val="center"/>
              <w:rPr>
                <w:shd w:val="clear" w:color="auto" w:fill="FFFFFF"/>
              </w:rPr>
            </w:pPr>
            <w:r w:rsidRPr="005974E7">
              <w:rPr>
                <w:bCs/>
              </w:rPr>
              <w:t>Код позиции каталога товаров, работ, услуг для обеспечения государственных и муниципальных нужд</w:t>
            </w:r>
            <w:r w:rsidRPr="005974E7">
              <w:rPr>
                <w:shd w:val="clear" w:color="auto" w:fill="FFFFFF"/>
              </w:rPr>
              <w:t xml:space="preserve"> (КТРУ)</w:t>
            </w:r>
          </w:p>
          <w:p w:rsidR="003C4901" w:rsidRPr="005974E7" w:rsidRDefault="003C4901" w:rsidP="003C4901">
            <w:pPr>
              <w:jc w:val="left"/>
              <w:rPr>
                <w:i/>
                <w:shd w:val="clear" w:color="auto" w:fill="FFFFFF"/>
              </w:rPr>
            </w:pPr>
          </w:p>
        </w:tc>
      </w:tr>
      <w:tr w:rsidR="003C4901" w:rsidRPr="005974E7" w:rsidTr="003C4901">
        <w:tc>
          <w:tcPr>
            <w:tcW w:w="1666" w:type="dxa"/>
          </w:tcPr>
          <w:p w:rsidR="003C4901" w:rsidRPr="005974E7" w:rsidRDefault="003C4901" w:rsidP="003C4901">
            <w:pPr>
              <w:jc w:val="center"/>
            </w:pPr>
            <w:r w:rsidRPr="005974E7">
              <w:t>1.</w:t>
            </w:r>
          </w:p>
        </w:tc>
        <w:tc>
          <w:tcPr>
            <w:tcW w:w="3581" w:type="dxa"/>
          </w:tcPr>
          <w:p w:rsidR="003C4901" w:rsidRPr="005974E7" w:rsidRDefault="003C4901" w:rsidP="003C4901">
            <w:r w:rsidRPr="005974E7">
              <w:t>22.19.30.137 -  Рукав пожарный напорный прорезиненный из синтетических нитей</w:t>
            </w:r>
          </w:p>
        </w:tc>
        <w:tc>
          <w:tcPr>
            <w:tcW w:w="4288" w:type="dxa"/>
          </w:tcPr>
          <w:p w:rsidR="003C4901" w:rsidRPr="005974E7" w:rsidRDefault="004D675C" w:rsidP="003C4901">
            <w:hyperlink r:id="rId18" w:tgtFrame="_blank" w:history="1">
              <w:r w:rsidR="003C4901" w:rsidRPr="005974E7">
                <w:rPr>
                  <w:rStyle w:val="a3"/>
                </w:rPr>
                <w:t>22.19.30.137-00000003</w:t>
              </w:r>
            </w:hyperlink>
            <w:r w:rsidR="003C4901" w:rsidRPr="005974E7">
              <w:rPr>
                <w:rStyle w:val="a3"/>
              </w:rPr>
              <w:t xml:space="preserve"> </w:t>
            </w:r>
            <w:r w:rsidR="003C4901" w:rsidRPr="005974E7">
              <w:t>-  Рукав пожарный напорный</w:t>
            </w:r>
          </w:p>
        </w:tc>
      </w:tr>
      <w:tr w:rsidR="003C4901" w:rsidRPr="005974E7" w:rsidTr="003C4901">
        <w:tc>
          <w:tcPr>
            <w:tcW w:w="1666" w:type="dxa"/>
          </w:tcPr>
          <w:p w:rsidR="003C4901" w:rsidRPr="005974E7" w:rsidRDefault="003C4901" w:rsidP="003C4901">
            <w:pPr>
              <w:jc w:val="center"/>
            </w:pPr>
            <w:r>
              <w:t>2.</w:t>
            </w:r>
          </w:p>
        </w:tc>
        <w:tc>
          <w:tcPr>
            <w:tcW w:w="3581" w:type="dxa"/>
          </w:tcPr>
          <w:p w:rsidR="003C4901" w:rsidRPr="005974E7" w:rsidRDefault="003C4901" w:rsidP="003C4901">
            <w:r>
              <w:t>28.99.39.190</w:t>
            </w:r>
            <w:r w:rsidRPr="005974E7">
              <w:t xml:space="preserve"> -  Рукав пожарный напорный прорезиненный из синтетических нитей</w:t>
            </w:r>
          </w:p>
        </w:tc>
        <w:tc>
          <w:tcPr>
            <w:tcW w:w="4288" w:type="dxa"/>
          </w:tcPr>
          <w:p w:rsidR="003C4901" w:rsidRPr="005974E7" w:rsidRDefault="003C4901" w:rsidP="003C4901"/>
        </w:tc>
      </w:tr>
      <w:tr w:rsidR="003C4901" w:rsidRPr="005974E7" w:rsidTr="003C4901">
        <w:tc>
          <w:tcPr>
            <w:tcW w:w="1666" w:type="dxa"/>
          </w:tcPr>
          <w:p w:rsidR="003C4901" w:rsidRPr="005974E7" w:rsidRDefault="003C4901" w:rsidP="003C4901">
            <w:pPr>
              <w:jc w:val="center"/>
            </w:pPr>
            <w:r>
              <w:t>3-8</w:t>
            </w:r>
          </w:p>
        </w:tc>
        <w:tc>
          <w:tcPr>
            <w:tcW w:w="3581" w:type="dxa"/>
          </w:tcPr>
          <w:p w:rsidR="003C4901" w:rsidRPr="005974E7" w:rsidRDefault="003C4901" w:rsidP="003C4901">
            <w:r>
              <w:t>32.99.53.190</w:t>
            </w:r>
            <w:r w:rsidRPr="005974E7">
              <w:t xml:space="preserve"> -  Рукав пожарный напорный прорезиненный из синтетических нитей</w:t>
            </w:r>
          </w:p>
        </w:tc>
        <w:tc>
          <w:tcPr>
            <w:tcW w:w="4288" w:type="dxa"/>
          </w:tcPr>
          <w:p w:rsidR="003C4901" w:rsidRPr="005974E7" w:rsidRDefault="003C4901" w:rsidP="003C4901"/>
        </w:tc>
      </w:tr>
    </w:tbl>
    <w:p w:rsidR="003C4901" w:rsidRDefault="003C4901" w:rsidP="003C4901">
      <w:pPr>
        <w:pStyle w:val="ab"/>
        <w:tabs>
          <w:tab w:val="left" w:pos="993"/>
        </w:tabs>
        <w:autoSpaceDE w:val="0"/>
        <w:autoSpaceDN w:val="0"/>
        <w:adjustRightInd w:val="0"/>
        <w:ind w:hanging="153"/>
        <w:jc w:val="both"/>
        <w:rPr>
          <w:rFonts w:ascii="Times New Roman" w:hAnsi="Times New Roman" w:cs="Times New Roman"/>
          <w:bCs/>
        </w:rPr>
      </w:pPr>
    </w:p>
    <w:p w:rsidR="003C4901" w:rsidRPr="005974E7" w:rsidRDefault="003C4901" w:rsidP="003C4901">
      <w:pPr>
        <w:pStyle w:val="ab"/>
        <w:tabs>
          <w:tab w:val="left" w:pos="993"/>
        </w:tabs>
        <w:autoSpaceDE w:val="0"/>
        <w:autoSpaceDN w:val="0"/>
        <w:adjustRightInd w:val="0"/>
        <w:ind w:hanging="153"/>
        <w:jc w:val="both"/>
        <w:rPr>
          <w:rFonts w:ascii="Times New Roman" w:hAnsi="Times New Roman" w:cs="Times New Roman"/>
          <w:bCs/>
        </w:rPr>
      </w:pPr>
      <w:r w:rsidRPr="005974E7">
        <w:rPr>
          <w:rFonts w:ascii="Times New Roman" w:hAnsi="Times New Roman" w:cs="Times New Roman"/>
          <w:bCs/>
        </w:rPr>
        <w:t>Место поставки товара: г.</w:t>
      </w:r>
      <w:r w:rsidRPr="005974E7">
        <w:rPr>
          <w:rStyle w:val="FontStyle15"/>
          <w:color w:val="000000" w:themeColor="text1"/>
          <w:sz w:val="24"/>
          <w:szCs w:val="24"/>
        </w:rPr>
        <w:t xml:space="preserve"> Санкт-Петербург, ул. Пилотов, дом 38, лит. А (склад)</w:t>
      </w:r>
      <w:r w:rsidRPr="005974E7">
        <w:rPr>
          <w:rFonts w:ascii="Times New Roman" w:hAnsi="Times New Roman" w:cs="Times New Roman"/>
          <w:bCs/>
        </w:rPr>
        <w:t>.</w:t>
      </w:r>
    </w:p>
    <w:p w:rsidR="003C4901" w:rsidRDefault="003C4901" w:rsidP="003C4901">
      <w:pPr>
        <w:pStyle w:val="ab"/>
        <w:tabs>
          <w:tab w:val="left" w:pos="993"/>
        </w:tabs>
        <w:autoSpaceDE w:val="0"/>
        <w:autoSpaceDN w:val="0"/>
        <w:adjustRightInd w:val="0"/>
        <w:ind w:hanging="153"/>
        <w:jc w:val="both"/>
        <w:rPr>
          <w:rFonts w:ascii="Times New Roman" w:hAnsi="Times New Roman" w:cs="Times New Roman"/>
          <w:bCs/>
        </w:rPr>
      </w:pPr>
      <w:r w:rsidRPr="005974E7">
        <w:rPr>
          <w:rFonts w:ascii="Times New Roman" w:hAnsi="Times New Roman" w:cs="Times New Roman"/>
          <w:bCs/>
        </w:rPr>
        <w:t xml:space="preserve">Сроки поставки товара: </w:t>
      </w:r>
      <w:r w:rsidRPr="005974E7">
        <w:rPr>
          <w:rStyle w:val="FontStyle15"/>
          <w:color w:val="000000" w:themeColor="text1"/>
          <w:sz w:val="24"/>
          <w:szCs w:val="24"/>
        </w:rPr>
        <w:t>10 (десять) рабочих дней с даты заключения Контракта</w:t>
      </w:r>
      <w:r w:rsidRPr="005974E7">
        <w:rPr>
          <w:rFonts w:ascii="Times New Roman" w:hAnsi="Times New Roman" w:cs="Times New Roman"/>
          <w:bCs/>
        </w:rPr>
        <w:t>.</w:t>
      </w:r>
    </w:p>
    <w:p w:rsidR="003C4901" w:rsidRPr="005974E7" w:rsidRDefault="003C4901" w:rsidP="003C4901">
      <w:pPr>
        <w:pStyle w:val="ab"/>
        <w:tabs>
          <w:tab w:val="left" w:pos="993"/>
        </w:tabs>
        <w:autoSpaceDE w:val="0"/>
        <w:autoSpaceDN w:val="0"/>
        <w:adjustRightInd w:val="0"/>
        <w:ind w:hanging="153"/>
        <w:jc w:val="both"/>
        <w:rPr>
          <w:rFonts w:ascii="Times New Roman" w:hAnsi="Times New Roman" w:cs="Times New Roman"/>
          <w:bCs/>
        </w:rPr>
      </w:pPr>
    </w:p>
    <w:p w:rsidR="003C4901" w:rsidRPr="005974E7" w:rsidRDefault="003C4901" w:rsidP="003C4901">
      <w:pPr>
        <w:pStyle w:val="ab"/>
        <w:widowControl/>
        <w:tabs>
          <w:tab w:val="left" w:pos="993"/>
        </w:tabs>
        <w:autoSpaceDE w:val="0"/>
        <w:autoSpaceDN w:val="0"/>
        <w:adjustRightInd w:val="0"/>
        <w:ind w:left="0" w:firstLine="567"/>
        <w:jc w:val="both"/>
        <w:rPr>
          <w:rFonts w:ascii="Times New Roman" w:eastAsiaTheme="minorHAnsi" w:hAnsi="Times New Roman" w:cs="Times New Roman"/>
          <w:bCs/>
          <w:color w:val="auto"/>
          <w:lang w:bidi="ar-SA"/>
        </w:rPr>
      </w:pPr>
      <w:r w:rsidRPr="005974E7">
        <w:rPr>
          <w:rFonts w:ascii="Times New Roman" w:hAnsi="Times New Roman" w:cs="Times New Roman"/>
          <w:b/>
          <w:bCs/>
        </w:rPr>
        <w:t>2</w:t>
      </w:r>
      <w:r w:rsidRPr="005974E7">
        <w:rPr>
          <w:rFonts w:ascii="Times New Roman" w:hAnsi="Times New Roman" w:cs="Times New Roman"/>
          <w:bCs/>
        </w:rPr>
        <w:t>.</w:t>
      </w:r>
      <w:r w:rsidRPr="005974E7">
        <w:rPr>
          <w:rFonts w:ascii="Times New Roman" w:hAnsi="Times New Roman" w:cs="Times New Roman"/>
          <w:b/>
          <w:bCs/>
        </w:rPr>
        <w:t>Требования к функциональным, техническим и эксплуатационным характеристикам объекта закупки</w:t>
      </w:r>
    </w:p>
    <w:p w:rsidR="003C4901" w:rsidRPr="005974E7" w:rsidRDefault="003C4901" w:rsidP="003C4901">
      <w:pPr>
        <w:pStyle w:val="ab"/>
        <w:tabs>
          <w:tab w:val="left" w:pos="993"/>
        </w:tabs>
        <w:autoSpaceDE w:val="0"/>
        <w:autoSpaceDN w:val="0"/>
        <w:adjustRightInd w:val="0"/>
        <w:ind w:left="0" w:firstLine="567"/>
        <w:jc w:val="both"/>
        <w:rPr>
          <w:rFonts w:ascii="Times New Roman" w:hAnsi="Times New Roman" w:cs="Times New Roman"/>
          <w:bCs/>
        </w:rPr>
      </w:pPr>
      <w:r w:rsidRPr="005974E7">
        <w:rPr>
          <w:rFonts w:ascii="Times New Roman" w:hAnsi="Times New Roman" w:cs="Times New Roman"/>
          <w:bCs/>
        </w:rPr>
        <w:t>2.1. Весь поставляемый товар должен полностью соответствовать качественным, функциональным, техническим, эксплуатационным характеристикам, которые указаны в Приложении № 1 к Описанию объекта закупки.</w:t>
      </w:r>
    </w:p>
    <w:p w:rsidR="003C4901" w:rsidRPr="005974E7" w:rsidRDefault="003C4901" w:rsidP="003C4901">
      <w:pPr>
        <w:pStyle w:val="ab"/>
        <w:widowControl/>
        <w:tabs>
          <w:tab w:val="left" w:pos="567"/>
          <w:tab w:val="left" w:pos="993"/>
        </w:tabs>
        <w:autoSpaceDE w:val="0"/>
        <w:autoSpaceDN w:val="0"/>
        <w:adjustRightInd w:val="0"/>
        <w:ind w:left="0" w:firstLine="567"/>
        <w:jc w:val="both"/>
        <w:rPr>
          <w:rFonts w:ascii="Times New Roman" w:hAnsi="Times New Roman" w:cs="Times New Roman"/>
          <w:bCs/>
        </w:rPr>
      </w:pPr>
      <w:r w:rsidRPr="005974E7">
        <w:rPr>
          <w:rFonts w:ascii="Times New Roman" w:hAnsi="Times New Roman" w:cs="Times New Roman"/>
          <w:bCs/>
        </w:rPr>
        <w:t xml:space="preserve">2.2. </w:t>
      </w:r>
      <w:r w:rsidRPr="005974E7">
        <w:rPr>
          <w:rFonts w:ascii="Times New Roman" w:eastAsia="Times New Roman" w:hAnsi="Times New Roman" w:cs="Times New Roman"/>
        </w:rPr>
        <w:t>Количество поставляемого Поставщиком товара</w:t>
      </w:r>
      <w:r w:rsidRPr="005974E7">
        <w:rPr>
          <w:rFonts w:ascii="Times New Roman" w:hAnsi="Times New Roman" w:cs="Times New Roman"/>
          <w:bCs/>
        </w:rPr>
        <w:t xml:space="preserve"> должно соответствовать количеству товара, указанному в Приложении № 1 к Описанию объекта закупки.</w:t>
      </w:r>
    </w:p>
    <w:p w:rsidR="003C4901" w:rsidRPr="005974E7" w:rsidRDefault="003C4901" w:rsidP="003C4901">
      <w:pPr>
        <w:pStyle w:val="ab"/>
        <w:widowControl/>
        <w:tabs>
          <w:tab w:val="left" w:pos="567"/>
          <w:tab w:val="left" w:pos="993"/>
        </w:tabs>
        <w:autoSpaceDE w:val="0"/>
        <w:autoSpaceDN w:val="0"/>
        <w:adjustRightInd w:val="0"/>
        <w:ind w:left="0" w:firstLine="567"/>
        <w:jc w:val="both"/>
        <w:rPr>
          <w:rFonts w:ascii="Times New Roman" w:hAnsi="Times New Roman" w:cs="Times New Roman"/>
          <w:bCs/>
        </w:rPr>
      </w:pPr>
      <w:r w:rsidRPr="005974E7">
        <w:rPr>
          <w:rFonts w:ascii="Times New Roman" w:hAnsi="Times New Roman" w:cs="Times New Roman"/>
          <w:bCs/>
        </w:rPr>
        <w:t>2.3. Поставляемый товар должен быть новым (который не был в употреблении, не прошел ремонт, в том числе восстановление, замену составных частей, восстановление потребительских свойств), не быть в залоге или под иным обременением.</w:t>
      </w:r>
    </w:p>
    <w:p w:rsidR="003C4901" w:rsidRPr="005974E7" w:rsidRDefault="003C4901" w:rsidP="003C4901">
      <w:pPr>
        <w:pStyle w:val="ab"/>
        <w:ind w:left="0" w:firstLine="567"/>
        <w:jc w:val="both"/>
        <w:rPr>
          <w:rFonts w:ascii="Times New Roman" w:hAnsi="Times New Roman" w:cs="Times New Roman"/>
          <w:iCs/>
        </w:rPr>
      </w:pPr>
      <w:r w:rsidRPr="005974E7">
        <w:rPr>
          <w:rFonts w:ascii="Times New Roman" w:hAnsi="Times New Roman" w:cs="Times New Roman"/>
          <w:bCs/>
        </w:rPr>
        <w:t xml:space="preserve">2.4. Все содержащиеся в Описании объекта закупки и приложениях к нему товарные знаки сопровождаются словами «или эквивалент». </w:t>
      </w:r>
      <w:r w:rsidRPr="005974E7">
        <w:rPr>
          <w:rFonts w:ascii="Times New Roman" w:hAnsi="Times New Roman" w:cs="Times New Roman"/>
          <w:iCs/>
        </w:rPr>
        <w:t>Эквивалентность (аналогичность) товаров (комплектующих и оборудования) определяется в соответствии с требованиями действующего законодательства.</w:t>
      </w:r>
    </w:p>
    <w:p w:rsidR="003C4901" w:rsidRPr="005974E7" w:rsidRDefault="003C4901" w:rsidP="003C4901">
      <w:pPr>
        <w:pStyle w:val="ab"/>
        <w:widowControl/>
        <w:tabs>
          <w:tab w:val="left" w:pos="567"/>
          <w:tab w:val="left" w:pos="993"/>
        </w:tabs>
        <w:autoSpaceDE w:val="0"/>
        <w:autoSpaceDN w:val="0"/>
        <w:adjustRightInd w:val="0"/>
        <w:ind w:left="0" w:firstLine="567"/>
        <w:jc w:val="both"/>
        <w:rPr>
          <w:rFonts w:ascii="Times New Roman" w:hAnsi="Times New Roman" w:cs="Times New Roman"/>
          <w:bCs/>
        </w:rPr>
      </w:pPr>
      <w:r w:rsidRPr="005974E7">
        <w:rPr>
          <w:rFonts w:ascii="Times New Roman" w:hAnsi="Times New Roman" w:cs="Times New Roman"/>
          <w:bCs/>
        </w:rPr>
        <w:t>2.5. Качество поставляемого товара должно соответствовать требованиям стандартов по качеству, упаковке и маркировке, утвержденной нормативно-технической документацией.</w:t>
      </w:r>
    </w:p>
    <w:p w:rsidR="003C4901" w:rsidRPr="005974E7" w:rsidRDefault="003C4901" w:rsidP="003C4901">
      <w:pPr>
        <w:pStyle w:val="ab"/>
        <w:widowControl/>
        <w:tabs>
          <w:tab w:val="left" w:pos="567"/>
          <w:tab w:val="left" w:pos="993"/>
        </w:tabs>
        <w:autoSpaceDE w:val="0"/>
        <w:autoSpaceDN w:val="0"/>
        <w:adjustRightInd w:val="0"/>
        <w:ind w:left="0" w:firstLine="567"/>
        <w:jc w:val="both"/>
        <w:rPr>
          <w:rFonts w:ascii="Times New Roman" w:hAnsi="Times New Roman" w:cs="Times New Roman"/>
          <w:bCs/>
        </w:rPr>
      </w:pPr>
      <w:r w:rsidRPr="005974E7">
        <w:rPr>
          <w:rFonts w:ascii="Times New Roman" w:hAnsi="Times New Roman" w:cs="Times New Roman"/>
          <w:bCs/>
        </w:rPr>
        <w:t>2.6. Поставщик гарантирует, что товар, поставленный по Контракту, не имеет дефектов, связанных с конструкцией, материалами или функционированием при штатном использовании товара.</w:t>
      </w:r>
    </w:p>
    <w:p w:rsidR="003C4901" w:rsidRPr="005974E7" w:rsidRDefault="003C4901" w:rsidP="003C4901">
      <w:pPr>
        <w:pStyle w:val="ab"/>
        <w:widowControl/>
        <w:tabs>
          <w:tab w:val="left" w:pos="567"/>
          <w:tab w:val="left" w:pos="993"/>
        </w:tabs>
        <w:autoSpaceDE w:val="0"/>
        <w:autoSpaceDN w:val="0"/>
        <w:adjustRightInd w:val="0"/>
        <w:ind w:left="0" w:firstLine="567"/>
        <w:jc w:val="both"/>
        <w:rPr>
          <w:rFonts w:ascii="Times New Roman" w:hAnsi="Times New Roman" w:cs="Times New Roman"/>
          <w:bCs/>
        </w:rPr>
      </w:pPr>
      <w:r w:rsidRPr="005974E7">
        <w:rPr>
          <w:rFonts w:ascii="Times New Roman" w:hAnsi="Times New Roman" w:cs="Times New Roman"/>
          <w:bCs/>
        </w:rPr>
        <w:lastRenderedPageBreak/>
        <w:t xml:space="preserve">2.7. Качество поставляемого товара должно соответствовать требованиям </w:t>
      </w:r>
      <w:r w:rsidRPr="005974E7">
        <w:rPr>
          <w:rFonts w:ascii="Times New Roman" w:hAnsi="Times New Roman" w:cs="Times New Roman"/>
          <w:bCs/>
        </w:rPr>
        <w:br/>
        <w:t>к качеству, установленным нормативной и технической документацией Российской Федерации, и должно удостоверяться: декларацией о соответствии (сертификатом соответствия) или иным документом, подтверждающим соответствие качества товара, в порядке, установленном законодательством Российской Федерации (в случае если данные требования предъявляются действующим законодательством).</w:t>
      </w:r>
    </w:p>
    <w:p w:rsidR="003C4901" w:rsidRPr="005974E7" w:rsidRDefault="003C4901" w:rsidP="003C4901">
      <w:pPr>
        <w:pStyle w:val="ab"/>
        <w:widowControl/>
        <w:tabs>
          <w:tab w:val="left" w:pos="567"/>
          <w:tab w:val="left" w:pos="993"/>
        </w:tabs>
        <w:autoSpaceDE w:val="0"/>
        <w:autoSpaceDN w:val="0"/>
        <w:adjustRightInd w:val="0"/>
        <w:ind w:left="0" w:firstLine="567"/>
        <w:jc w:val="both"/>
        <w:rPr>
          <w:rFonts w:ascii="Times New Roman" w:hAnsi="Times New Roman" w:cs="Times New Roman"/>
          <w:bCs/>
        </w:rPr>
      </w:pPr>
      <w:r w:rsidRPr="005974E7">
        <w:rPr>
          <w:rFonts w:ascii="Times New Roman" w:hAnsi="Times New Roman" w:cs="Times New Roman"/>
          <w:bCs/>
        </w:rPr>
        <w:t>2.8. Поставляемый Товар должен быть безопасным для жизни, здоровья людей, имущества получателя и окружающей среды при обычных условиях его использования, хранения и транспортировки.</w:t>
      </w:r>
    </w:p>
    <w:p w:rsidR="003C4901" w:rsidRPr="005974E7" w:rsidRDefault="003C4901" w:rsidP="003C4901">
      <w:pPr>
        <w:tabs>
          <w:tab w:val="left" w:pos="1134"/>
        </w:tabs>
        <w:autoSpaceDE w:val="0"/>
        <w:autoSpaceDN w:val="0"/>
        <w:adjustRightInd w:val="0"/>
        <w:jc w:val="both"/>
      </w:pPr>
      <w:r w:rsidRPr="005974E7">
        <w:rPr>
          <w:bCs/>
        </w:rPr>
        <w:t xml:space="preserve">         2.9. </w:t>
      </w:r>
      <w:r w:rsidRPr="005974E7">
        <w:t>Обоснование использования дополнительного описания товаров, находящихся в КТРУ.</w:t>
      </w:r>
    </w:p>
    <w:p w:rsidR="003C4901" w:rsidRPr="005974E7" w:rsidRDefault="003C4901" w:rsidP="003C4901">
      <w:pPr>
        <w:shd w:val="clear" w:color="auto" w:fill="FFFFFF"/>
        <w:ind w:firstLine="567"/>
        <w:jc w:val="both"/>
      </w:pPr>
      <w:r w:rsidRPr="005974E7">
        <w:t>В связи с тем, что информация, включенная в КТРУ является общей, не является исчерпывающей и не позволяет точно определить качественные, функциональные и технические характеристики закупаемого товара, в описании объекта закупки указана дополнительная информация исходя из характеристик (которым должен отвечать конкретный закупаемый товар), и которая является значимой для Заказчика.</w:t>
      </w:r>
    </w:p>
    <w:p w:rsidR="003C4901" w:rsidRPr="005974E7" w:rsidRDefault="003C4901" w:rsidP="003C4901">
      <w:pPr>
        <w:shd w:val="clear" w:color="auto" w:fill="FFFFFF"/>
        <w:ind w:firstLine="567"/>
        <w:jc w:val="both"/>
      </w:pPr>
      <w:r w:rsidRPr="005974E7">
        <w:t>При описании объекта закупки Заказчик руководствовался конкретными характеристиками товара, указанными в паспортах, информационных ресурсах, а также в ответах на запросы от производителей (поставщиков) на требуемый товар, что предусмотрено пунктом 2 части 1 статьи 33 Закона № 44-ФЗ, в части «иных требований, связанных с определением соответствия поставляемого товара, выполняемой работы, оказываемой услуги потребностям заказчика».</w:t>
      </w:r>
    </w:p>
    <w:p w:rsidR="003C4901" w:rsidRDefault="003C4901" w:rsidP="003C4901">
      <w:pPr>
        <w:autoSpaceDE w:val="0"/>
        <w:autoSpaceDN w:val="0"/>
        <w:adjustRightInd w:val="0"/>
        <w:ind w:firstLine="567"/>
        <w:jc w:val="both"/>
        <w:rPr>
          <w:shd w:val="clear" w:color="auto" w:fill="FFFFFF"/>
        </w:rPr>
      </w:pPr>
      <w:r w:rsidRPr="005974E7">
        <w:rPr>
          <w:shd w:val="clear" w:color="auto" w:fill="FFFFFF"/>
        </w:rPr>
        <w:t>Установленные требования к товарам позволяют определить параметры и характеристики товара, в наибольшей степени удовлетворяющие потребности Заказчика.</w:t>
      </w:r>
    </w:p>
    <w:p w:rsidR="003C4901" w:rsidRPr="005974E7" w:rsidRDefault="003C4901" w:rsidP="003C4901">
      <w:pPr>
        <w:autoSpaceDE w:val="0"/>
        <w:autoSpaceDN w:val="0"/>
        <w:adjustRightInd w:val="0"/>
        <w:ind w:firstLine="567"/>
        <w:jc w:val="both"/>
        <w:rPr>
          <w:bCs/>
        </w:rPr>
      </w:pPr>
    </w:p>
    <w:p w:rsidR="003C4901" w:rsidRPr="005974E7" w:rsidRDefault="003C4901" w:rsidP="003C4901">
      <w:pPr>
        <w:pStyle w:val="ab"/>
        <w:tabs>
          <w:tab w:val="left" w:pos="567"/>
        </w:tabs>
        <w:autoSpaceDE w:val="0"/>
        <w:autoSpaceDN w:val="0"/>
        <w:adjustRightInd w:val="0"/>
        <w:ind w:left="0" w:firstLine="567"/>
        <w:jc w:val="both"/>
        <w:rPr>
          <w:rFonts w:ascii="Times New Roman" w:hAnsi="Times New Roman" w:cs="Times New Roman"/>
          <w:b/>
          <w:bCs/>
        </w:rPr>
      </w:pPr>
      <w:r w:rsidRPr="005974E7">
        <w:rPr>
          <w:rFonts w:ascii="Times New Roman" w:hAnsi="Times New Roman" w:cs="Times New Roman"/>
          <w:bCs/>
        </w:rPr>
        <w:t xml:space="preserve">3. </w:t>
      </w:r>
      <w:r w:rsidRPr="005974E7">
        <w:rPr>
          <w:rFonts w:ascii="Times New Roman" w:hAnsi="Times New Roman" w:cs="Times New Roman"/>
          <w:b/>
          <w:bCs/>
        </w:rPr>
        <w:t xml:space="preserve">Требования к гарантии качества товара, а также требования к гарантийному сроку и(или) объему предоставления гарантий их качества, к гарантийному обслуживанию товара (далее - гарантийные обязательства), к расходам на эксплуатацию товара, </w:t>
      </w:r>
      <w:r w:rsidRPr="005974E7">
        <w:rPr>
          <w:rFonts w:ascii="Times New Roman" w:hAnsi="Times New Roman" w:cs="Times New Roman"/>
          <w:b/>
          <w:bCs/>
        </w:rPr>
        <w:br/>
        <w:t>к обязательности осуществления монтажа и наладки товара, к обучению лиц, осуществляющих использование и обслуживание товара</w:t>
      </w:r>
    </w:p>
    <w:p w:rsidR="003C4901" w:rsidRPr="005974E7" w:rsidRDefault="003C4901" w:rsidP="003C4901">
      <w:pPr>
        <w:autoSpaceDE w:val="0"/>
        <w:autoSpaceDN w:val="0"/>
        <w:adjustRightInd w:val="0"/>
        <w:ind w:firstLine="567"/>
        <w:jc w:val="both"/>
        <w:rPr>
          <w:bCs/>
        </w:rPr>
      </w:pPr>
      <w:r w:rsidRPr="005974E7">
        <w:rPr>
          <w:bCs/>
        </w:rPr>
        <w:t>3.1. Гарантийный срок на поставляемый Товар должен быть не менее 12 месяцев с момента подписания Заказчиком документа о приемке, но не может быть менее срока действия гарантии производителя на данный Товар.</w:t>
      </w:r>
    </w:p>
    <w:p w:rsidR="003C4901" w:rsidRPr="005974E7" w:rsidRDefault="003C4901" w:rsidP="003C4901">
      <w:pPr>
        <w:autoSpaceDE w:val="0"/>
        <w:autoSpaceDN w:val="0"/>
        <w:adjustRightInd w:val="0"/>
        <w:ind w:firstLine="567"/>
        <w:jc w:val="both"/>
        <w:rPr>
          <w:bCs/>
        </w:rPr>
      </w:pPr>
      <w:r w:rsidRPr="005974E7">
        <w:rPr>
          <w:bCs/>
        </w:rPr>
        <w:t>Гарантия качества на поставляемый Товар предоставляется в соответствии с техническими документами на данный вид Товара.</w:t>
      </w:r>
    </w:p>
    <w:p w:rsidR="003C4901" w:rsidRPr="005974E7" w:rsidRDefault="003C4901" w:rsidP="003C4901">
      <w:pPr>
        <w:autoSpaceDE w:val="0"/>
        <w:autoSpaceDN w:val="0"/>
        <w:adjustRightInd w:val="0"/>
        <w:ind w:firstLine="567"/>
        <w:jc w:val="both"/>
        <w:rPr>
          <w:bCs/>
        </w:rPr>
      </w:pPr>
      <w:r w:rsidRPr="005974E7">
        <w:rPr>
          <w:bCs/>
        </w:rPr>
        <w:t>3.2.</w:t>
      </w:r>
      <w:r w:rsidRPr="005974E7">
        <w:rPr>
          <w:rFonts w:eastAsiaTheme="minorHAnsi"/>
          <w:bCs/>
          <w:lang w:eastAsia="en-US"/>
        </w:rPr>
        <w:t xml:space="preserve"> </w:t>
      </w:r>
      <w:r w:rsidRPr="005974E7">
        <w:rPr>
          <w:bCs/>
        </w:rPr>
        <w:t>В случае обнаружения дефектов в течение гарантийного срока, при условии надлежащего использования, Заказчик письменно уведомляет Поставщика об обнаружении дефектов. Поставщик обязан устранить обнаруженные Заказчиком дефекты, недостатки товара или заменить товар в течение 14 (четырнадцати) рабочих дней со дня получения письменного обращения Заказчика. Все расходы, связанные с ремонтом или заменой товара, несет Поставщик.</w:t>
      </w:r>
    </w:p>
    <w:p w:rsidR="003C4901" w:rsidRDefault="003C4901" w:rsidP="003C4901">
      <w:pPr>
        <w:autoSpaceDE w:val="0"/>
        <w:autoSpaceDN w:val="0"/>
        <w:adjustRightInd w:val="0"/>
        <w:ind w:firstLine="567"/>
        <w:jc w:val="both"/>
        <w:rPr>
          <w:bCs/>
        </w:rPr>
      </w:pPr>
      <w:r w:rsidRPr="005974E7">
        <w:rPr>
          <w:bCs/>
        </w:rPr>
        <w:t xml:space="preserve"> Гарантийный срок на вновь поставленный (заменённый) Товар назначается с даты замены некачественного Товара.</w:t>
      </w:r>
    </w:p>
    <w:p w:rsidR="003C4901" w:rsidRPr="005974E7" w:rsidRDefault="003C4901" w:rsidP="003C4901">
      <w:pPr>
        <w:autoSpaceDE w:val="0"/>
        <w:autoSpaceDN w:val="0"/>
        <w:adjustRightInd w:val="0"/>
        <w:ind w:firstLine="567"/>
        <w:jc w:val="both"/>
        <w:rPr>
          <w:bCs/>
        </w:rPr>
      </w:pPr>
    </w:p>
    <w:p w:rsidR="003C4901" w:rsidRPr="005974E7" w:rsidRDefault="003C4901" w:rsidP="003C4901">
      <w:pPr>
        <w:autoSpaceDE w:val="0"/>
        <w:autoSpaceDN w:val="0"/>
        <w:adjustRightInd w:val="0"/>
        <w:ind w:firstLine="567"/>
        <w:jc w:val="both"/>
        <w:rPr>
          <w:b/>
          <w:bCs/>
        </w:rPr>
      </w:pPr>
      <w:r w:rsidRPr="005974E7">
        <w:rPr>
          <w:b/>
          <w:bCs/>
        </w:rPr>
        <w:t>4. Требования к отгрузке и доставке товара.</w:t>
      </w:r>
    </w:p>
    <w:p w:rsidR="003C4901" w:rsidRPr="005974E7" w:rsidRDefault="003C4901" w:rsidP="003C4901">
      <w:pPr>
        <w:autoSpaceDE w:val="0"/>
        <w:autoSpaceDN w:val="0"/>
        <w:adjustRightInd w:val="0"/>
        <w:ind w:firstLine="567"/>
        <w:jc w:val="both"/>
        <w:rPr>
          <w:bCs/>
        </w:rPr>
      </w:pPr>
      <w:r w:rsidRPr="005974E7">
        <w:rPr>
          <w:bCs/>
        </w:rPr>
        <w:t xml:space="preserve">4.1. Поставка товара, погрузочно-разгрузочные работы, подъем на этаж на указанное Заказчиком место, вывоз мусора осуществляются силами, транспортом за счет Поставщика.  Поставщик не позднее 2 (двух) рабочих дней до предполагаемой даты поставки Товара письменно, либо путем направления сообщения на адрес электронной почты </w:t>
      </w:r>
      <w:hyperlink r:id="rId19" w:history="1">
        <w:r w:rsidRPr="004C7A21">
          <w:rPr>
            <w:rStyle w:val="a3"/>
          </w:rPr>
          <w:t>omtsga@spbguga.ru</w:t>
        </w:r>
      </w:hyperlink>
      <w:r>
        <w:rPr>
          <w:rStyle w:val="a3"/>
        </w:rPr>
        <w:t xml:space="preserve"> </w:t>
      </w:r>
      <w:r w:rsidRPr="005974E7">
        <w:rPr>
          <w:bCs/>
        </w:rPr>
        <w:t xml:space="preserve">уведомить Заказчика о поставке и согласовать с ним дату и время доставки Товара.  Доставка Товаров в адрес Заказчика осуществляются в рабочие дни </w:t>
      </w:r>
      <w:r w:rsidRPr="005974E7">
        <w:rPr>
          <w:bCs/>
        </w:rPr>
        <w:lastRenderedPageBreak/>
        <w:t>недели (пн.-пт.) с 10:00 до 12:00 и с 13:00 до 16:00 (местное время Заказчика). Длина транспортного средства (ТС) (в том числе с грузом, выступающим за габариты ТС) не должна превышать 6 метров. Тара, упаковка должна соответствовать нормативным требованиям, предъявляемым к перевозке и хранению соответствующих товаров и должна обеспечивать сохранность Товара при транспортировке любым транспортом, погрузке и разгрузке.</w:t>
      </w:r>
    </w:p>
    <w:p w:rsidR="003C4901" w:rsidRPr="005974E7" w:rsidRDefault="003C4901" w:rsidP="003C4901">
      <w:pPr>
        <w:autoSpaceDE w:val="0"/>
        <w:autoSpaceDN w:val="0"/>
        <w:adjustRightInd w:val="0"/>
        <w:ind w:firstLine="567"/>
        <w:jc w:val="both"/>
        <w:rPr>
          <w:bCs/>
          <w:highlight w:val="cyan"/>
        </w:rPr>
      </w:pPr>
      <w:r w:rsidRPr="005974E7">
        <w:rPr>
          <w:bCs/>
        </w:rPr>
        <w:t>4.2. Поставляемый товар не должен иметь повреждений и следов брака.</w:t>
      </w:r>
    </w:p>
    <w:p w:rsidR="003C4901" w:rsidRDefault="003C4901" w:rsidP="003C4901">
      <w:pPr>
        <w:jc w:val="both"/>
      </w:pPr>
    </w:p>
    <w:p w:rsidR="00B063B6" w:rsidRDefault="00B063B6">
      <w:pPr>
        <w:spacing w:after="160" w:line="259" w:lineRule="auto"/>
      </w:pPr>
    </w:p>
    <w:p w:rsidR="00BD2046" w:rsidRDefault="00BD2046" w:rsidP="00BD2046">
      <w:pPr>
        <w:ind w:firstLine="360"/>
        <w:jc w:val="both"/>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52"/>
        <w:gridCol w:w="4603"/>
      </w:tblGrid>
      <w:tr w:rsidR="003C4901" w:rsidTr="003C4901">
        <w:tc>
          <w:tcPr>
            <w:tcW w:w="5352" w:type="dxa"/>
            <w:tcBorders>
              <w:top w:val="nil"/>
              <w:left w:val="nil"/>
              <w:bottom w:val="nil"/>
              <w:right w:val="nil"/>
            </w:tcBorders>
          </w:tcPr>
          <w:p w:rsidR="003C4901" w:rsidRDefault="003C4901" w:rsidP="003C4901">
            <w:pPr>
              <w:rPr>
                <w:b/>
                <w:sz w:val="22"/>
                <w:szCs w:val="22"/>
              </w:rPr>
            </w:pPr>
            <w:r>
              <w:rPr>
                <w:b/>
                <w:sz w:val="22"/>
                <w:szCs w:val="22"/>
              </w:rPr>
              <w:t>ЗАКАЗЧИК:</w:t>
            </w:r>
          </w:p>
          <w:p w:rsidR="003C4901" w:rsidRDefault="003C4901" w:rsidP="003C4901">
            <w:pPr>
              <w:rPr>
                <w:b/>
                <w:sz w:val="22"/>
                <w:szCs w:val="22"/>
              </w:rPr>
            </w:pPr>
          </w:p>
          <w:p w:rsidR="003C4901" w:rsidRDefault="003C4901" w:rsidP="003C4901">
            <w:pPr>
              <w:pStyle w:val="a9"/>
              <w:spacing w:after="0"/>
              <w:ind w:left="0"/>
              <w:rPr>
                <w:rFonts w:ascii="Times New Roman" w:hAnsi="Times New Roman"/>
                <w:caps/>
                <w:sz w:val="22"/>
                <w:szCs w:val="22"/>
              </w:rPr>
            </w:pPr>
            <w:r>
              <w:rPr>
                <w:rFonts w:ascii="Times New Roman" w:hAnsi="Times New Roman"/>
                <w:caps/>
                <w:sz w:val="22"/>
                <w:szCs w:val="22"/>
              </w:rPr>
              <w:t xml:space="preserve">_________________________/Э.А. Фомичева </w:t>
            </w:r>
          </w:p>
          <w:p w:rsidR="003C4901" w:rsidRDefault="003C4901" w:rsidP="003C4901">
            <w:pPr>
              <w:pStyle w:val="a9"/>
              <w:suppressLineNumbers/>
              <w:suppressAutoHyphens/>
              <w:spacing w:after="0"/>
              <w:ind w:left="0"/>
              <w:rPr>
                <w:rFonts w:ascii="Times New Roman" w:hAnsi="Times New Roman"/>
                <w:b/>
                <w:caps/>
                <w:sz w:val="22"/>
                <w:szCs w:val="22"/>
              </w:rPr>
            </w:pPr>
            <w:r>
              <w:rPr>
                <w:rFonts w:ascii="Times New Roman" w:hAnsi="Times New Roman"/>
                <w:caps/>
                <w:sz w:val="22"/>
                <w:szCs w:val="22"/>
              </w:rPr>
              <w:t>Э.П.</w:t>
            </w:r>
          </w:p>
        </w:tc>
        <w:tc>
          <w:tcPr>
            <w:tcW w:w="5352" w:type="dxa"/>
            <w:tcBorders>
              <w:top w:val="nil"/>
              <w:left w:val="nil"/>
              <w:bottom w:val="nil"/>
              <w:right w:val="nil"/>
            </w:tcBorders>
            <w:hideMark/>
          </w:tcPr>
          <w:p w:rsidR="003C4901" w:rsidRDefault="003C4901" w:rsidP="003C4901">
            <w:pPr>
              <w:pStyle w:val="a9"/>
              <w:suppressLineNumbers/>
              <w:suppressAutoHyphens/>
              <w:spacing w:after="0"/>
              <w:ind w:left="0"/>
              <w:rPr>
                <w:rFonts w:ascii="Times New Roman" w:hAnsi="Times New Roman"/>
                <w:b/>
                <w:caps/>
                <w:sz w:val="22"/>
                <w:szCs w:val="22"/>
              </w:rPr>
            </w:pPr>
            <w:r>
              <w:rPr>
                <w:rFonts w:ascii="Times New Roman" w:hAnsi="Times New Roman"/>
                <w:b/>
                <w:caps/>
                <w:sz w:val="22"/>
                <w:szCs w:val="22"/>
              </w:rPr>
              <w:t>ПОСТАВЩИК:</w:t>
            </w:r>
          </w:p>
          <w:p w:rsidR="003C4901" w:rsidRDefault="003C4901" w:rsidP="003C4901">
            <w:pPr>
              <w:pStyle w:val="a9"/>
              <w:spacing w:after="0"/>
              <w:ind w:left="0"/>
              <w:rPr>
                <w:rFonts w:ascii="Times New Roman" w:hAnsi="Times New Roman"/>
                <w:caps/>
                <w:sz w:val="22"/>
                <w:szCs w:val="22"/>
              </w:rPr>
            </w:pPr>
            <w:r>
              <w:rPr>
                <w:rFonts w:ascii="Times New Roman" w:hAnsi="Times New Roman"/>
                <w:caps/>
                <w:sz w:val="22"/>
                <w:szCs w:val="22"/>
              </w:rPr>
              <w:t xml:space="preserve">_________________________ </w:t>
            </w:r>
          </w:p>
          <w:p w:rsidR="003C4901" w:rsidRDefault="003C4901" w:rsidP="003C4901">
            <w:pPr>
              <w:pStyle w:val="a9"/>
              <w:suppressLineNumbers/>
              <w:suppressAutoHyphens/>
              <w:spacing w:after="0"/>
              <w:ind w:left="0"/>
              <w:rPr>
                <w:rFonts w:ascii="Times New Roman" w:hAnsi="Times New Roman"/>
                <w:b/>
                <w:caps/>
                <w:sz w:val="22"/>
                <w:szCs w:val="22"/>
              </w:rPr>
            </w:pPr>
            <w:r>
              <w:rPr>
                <w:rFonts w:ascii="Times New Roman" w:hAnsi="Times New Roman"/>
                <w:caps/>
                <w:sz w:val="22"/>
                <w:szCs w:val="22"/>
              </w:rPr>
              <w:t>Э.П.</w:t>
            </w:r>
          </w:p>
        </w:tc>
      </w:tr>
    </w:tbl>
    <w:p w:rsidR="00BD2046" w:rsidRDefault="00BD2046" w:rsidP="00BD2046">
      <w:pPr>
        <w:jc w:val="center"/>
        <w:rPr>
          <w:rStyle w:val="110"/>
          <w:bCs/>
        </w:rPr>
      </w:pPr>
    </w:p>
    <w:p w:rsidR="00BD2046" w:rsidRDefault="00BD2046" w:rsidP="00BD2046">
      <w:pPr>
        <w:ind w:right="-5" w:firstLine="360"/>
        <w:jc w:val="center"/>
      </w:pPr>
    </w:p>
    <w:p w:rsidR="00BD2046" w:rsidRDefault="00BD2046" w:rsidP="00BD2046">
      <w:pPr>
        <w:ind w:right="-5" w:firstLine="360"/>
        <w:jc w:val="center"/>
      </w:pPr>
    </w:p>
    <w:p w:rsidR="00BD2046" w:rsidRDefault="00BD2046" w:rsidP="00BD2046">
      <w:pPr>
        <w:ind w:right="-5" w:firstLine="360"/>
        <w:jc w:val="center"/>
      </w:pPr>
    </w:p>
    <w:tbl>
      <w:tblPr>
        <w:tblW w:w="9465" w:type="dxa"/>
        <w:tblInd w:w="70" w:type="dxa"/>
        <w:tblLayout w:type="fixed"/>
        <w:tblCellMar>
          <w:left w:w="70" w:type="dxa"/>
          <w:right w:w="70" w:type="dxa"/>
        </w:tblCellMar>
        <w:tblLook w:val="04A0" w:firstRow="1" w:lastRow="0" w:firstColumn="1" w:lastColumn="0" w:noHBand="0" w:noVBand="1"/>
      </w:tblPr>
      <w:tblGrid>
        <w:gridCol w:w="4964"/>
        <w:gridCol w:w="4501"/>
      </w:tblGrid>
      <w:tr w:rsidR="00BD2046" w:rsidTr="00B7488A">
        <w:trPr>
          <w:trHeight w:val="80"/>
        </w:trPr>
        <w:tc>
          <w:tcPr>
            <w:tcW w:w="4964" w:type="dxa"/>
          </w:tcPr>
          <w:p w:rsidR="00BD2046" w:rsidRDefault="00BD2046">
            <w:pPr>
              <w:pStyle w:val="a9"/>
              <w:spacing w:after="0"/>
              <w:ind w:left="0"/>
              <w:jc w:val="both"/>
              <w:rPr>
                <w:rFonts w:ascii="Times New Roman" w:hAnsi="Times New Roman"/>
                <w:caps/>
                <w:sz w:val="24"/>
                <w:szCs w:val="24"/>
              </w:rPr>
            </w:pPr>
          </w:p>
        </w:tc>
        <w:tc>
          <w:tcPr>
            <w:tcW w:w="4501" w:type="dxa"/>
          </w:tcPr>
          <w:p w:rsidR="00BD2046" w:rsidRDefault="00BD2046">
            <w:pPr>
              <w:pStyle w:val="a9"/>
              <w:spacing w:after="0"/>
              <w:ind w:left="0"/>
              <w:jc w:val="both"/>
              <w:rPr>
                <w:rFonts w:ascii="Times New Roman" w:hAnsi="Times New Roman"/>
                <w:caps/>
                <w:sz w:val="24"/>
                <w:szCs w:val="24"/>
              </w:rPr>
            </w:pPr>
          </w:p>
        </w:tc>
      </w:tr>
      <w:tr w:rsidR="00BD2046" w:rsidTr="00B7488A">
        <w:trPr>
          <w:trHeight w:val="80"/>
        </w:trPr>
        <w:tc>
          <w:tcPr>
            <w:tcW w:w="4964" w:type="dxa"/>
          </w:tcPr>
          <w:p w:rsidR="00BD2046" w:rsidRDefault="00BD2046">
            <w:pPr>
              <w:pStyle w:val="a9"/>
              <w:spacing w:after="0"/>
              <w:ind w:left="0"/>
              <w:jc w:val="both"/>
              <w:rPr>
                <w:rFonts w:ascii="Times New Roman" w:hAnsi="Times New Roman"/>
                <w:caps/>
                <w:sz w:val="24"/>
                <w:szCs w:val="24"/>
              </w:rPr>
            </w:pPr>
          </w:p>
        </w:tc>
        <w:tc>
          <w:tcPr>
            <w:tcW w:w="4501" w:type="dxa"/>
          </w:tcPr>
          <w:p w:rsidR="00BD2046" w:rsidRDefault="00BD2046">
            <w:pPr>
              <w:pStyle w:val="a9"/>
              <w:spacing w:after="0"/>
              <w:ind w:left="0"/>
              <w:jc w:val="both"/>
              <w:rPr>
                <w:rFonts w:ascii="Times New Roman" w:hAnsi="Times New Roman"/>
                <w:caps/>
                <w:sz w:val="24"/>
                <w:szCs w:val="24"/>
              </w:rPr>
            </w:pPr>
          </w:p>
        </w:tc>
      </w:tr>
    </w:tbl>
    <w:p w:rsidR="00BD2046" w:rsidRDefault="00BD2046" w:rsidP="00BD2046">
      <w:pPr>
        <w:ind w:right="-5" w:firstLine="360"/>
        <w:jc w:val="center"/>
        <w:rPr>
          <w:sz w:val="28"/>
          <w:szCs w:val="28"/>
          <w:highlight w:val="green"/>
        </w:rPr>
      </w:pPr>
    </w:p>
    <w:p w:rsidR="00603D1F" w:rsidRDefault="00603D1F">
      <w:pPr>
        <w:spacing w:after="160" w:line="259" w:lineRule="auto"/>
      </w:pPr>
    </w:p>
    <w:sectPr w:rsidR="00603D1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2AFF" w:usb1="4000ACFF" w:usb2="00000001"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MS Outlook">
    <w:panose1 w:val="05010100010000000000"/>
    <w:charset w:val="02"/>
    <w:family w:val="auto"/>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eeSans">
    <w:altName w:val="Arial"/>
    <w:charset w:val="00"/>
    <w:family w:val="swiss"/>
    <w:pitch w:val="default"/>
  </w:font>
  <w:font w:name="Calibri Light">
    <w:panose1 w:val="020F0302020204030204"/>
    <w:charset w:val="CC"/>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675487"/>
    <w:multiLevelType w:val="hybridMultilevel"/>
    <w:tmpl w:val="80665B90"/>
    <w:lvl w:ilvl="0" w:tplc="046E652A">
      <w:start w:val="1"/>
      <w:numFmt w:val="decimal"/>
      <w:lvlText w:val="%1."/>
      <w:lvlJc w:val="left"/>
      <w:pPr>
        <w:ind w:left="786" w:hanging="360"/>
      </w:pPr>
      <w:rPr>
        <w:rFonts w:eastAsia="Calibri" w:hint="default"/>
        <w:b w:val="0"/>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 w15:restartNumberingAfterBreak="0">
    <w:nsid w:val="34D05750"/>
    <w:multiLevelType w:val="multilevel"/>
    <w:tmpl w:val="9DB21C72"/>
    <w:lvl w:ilvl="0">
      <w:start w:val="7"/>
      <w:numFmt w:val="decimal"/>
      <w:lvlText w:val="%1."/>
      <w:lvlJc w:val="left"/>
      <w:pPr>
        <w:tabs>
          <w:tab w:val="num" w:pos="927"/>
        </w:tabs>
        <w:ind w:left="927" w:hanging="360"/>
      </w:pPr>
    </w:lvl>
    <w:lvl w:ilvl="1">
      <w:start w:val="12"/>
      <w:numFmt w:val="decimal"/>
      <w:isLgl/>
      <w:lvlText w:val="%1.%2."/>
      <w:lvlJc w:val="left"/>
      <w:pPr>
        <w:ind w:left="1692" w:hanging="1125"/>
      </w:pPr>
    </w:lvl>
    <w:lvl w:ilvl="2">
      <w:start w:val="1"/>
      <w:numFmt w:val="decimal"/>
      <w:isLgl/>
      <w:lvlText w:val="%1.%2.%3."/>
      <w:lvlJc w:val="left"/>
      <w:pPr>
        <w:ind w:left="1692" w:hanging="1125"/>
      </w:pPr>
    </w:lvl>
    <w:lvl w:ilvl="3">
      <w:start w:val="1"/>
      <w:numFmt w:val="decimal"/>
      <w:isLgl/>
      <w:lvlText w:val="%1.%2.%3.%4."/>
      <w:lvlJc w:val="left"/>
      <w:pPr>
        <w:ind w:left="1692" w:hanging="1125"/>
      </w:pPr>
    </w:lvl>
    <w:lvl w:ilvl="4">
      <w:start w:val="1"/>
      <w:numFmt w:val="decimal"/>
      <w:isLgl/>
      <w:lvlText w:val="%1.%2.%3.%4.%5."/>
      <w:lvlJc w:val="left"/>
      <w:pPr>
        <w:ind w:left="1692" w:hanging="1125"/>
      </w:pPr>
    </w:lvl>
    <w:lvl w:ilvl="5">
      <w:start w:val="1"/>
      <w:numFmt w:val="decimal"/>
      <w:isLgl/>
      <w:lvlText w:val="%1.%2.%3.%4.%5.%6."/>
      <w:lvlJc w:val="left"/>
      <w:pPr>
        <w:ind w:left="1692" w:hanging="1125"/>
      </w:pPr>
    </w:lvl>
    <w:lvl w:ilvl="6">
      <w:start w:val="1"/>
      <w:numFmt w:val="decimal"/>
      <w:isLgl/>
      <w:lvlText w:val="%1.%2.%3.%4.%5.%6.%7."/>
      <w:lvlJc w:val="left"/>
      <w:pPr>
        <w:ind w:left="2007" w:hanging="1440"/>
      </w:pPr>
    </w:lvl>
    <w:lvl w:ilvl="7">
      <w:start w:val="1"/>
      <w:numFmt w:val="decimal"/>
      <w:isLgl/>
      <w:lvlText w:val="%1.%2.%3.%4.%5.%6.%7.%8."/>
      <w:lvlJc w:val="left"/>
      <w:pPr>
        <w:ind w:left="2007" w:hanging="1440"/>
      </w:pPr>
    </w:lvl>
    <w:lvl w:ilvl="8">
      <w:start w:val="1"/>
      <w:numFmt w:val="decimal"/>
      <w:isLgl/>
      <w:lvlText w:val="%1.%2.%3.%4.%5.%6.%7.%8.%9."/>
      <w:lvlJc w:val="left"/>
      <w:pPr>
        <w:ind w:left="2367" w:hanging="1800"/>
      </w:pPr>
    </w:lvl>
  </w:abstractNum>
  <w:abstractNum w:abstractNumId="2" w15:restartNumberingAfterBreak="0">
    <w:nsid w:val="6CF70BC1"/>
    <w:multiLevelType w:val="multilevel"/>
    <w:tmpl w:val="5BEABA66"/>
    <w:lvl w:ilvl="0">
      <w:start w:val="1"/>
      <w:numFmt w:val="decimal"/>
      <w:pStyle w:val="1"/>
      <w:lvlText w:val="%1."/>
      <w:lvlJc w:val="left"/>
      <w:pPr>
        <w:tabs>
          <w:tab w:val="num" w:pos="432"/>
        </w:tabs>
        <w:ind w:left="432" w:hanging="432"/>
      </w:pPr>
    </w:lvl>
    <w:lvl w:ilvl="1">
      <w:start w:val="1"/>
      <w:numFmt w:val="decimal"/>
      <w:lvlText w:val="%1.%2"/>
      <w:lvlJc w:val="left"/>
      <w:pPr>
        <w:tabs>
          <w:tab w:val="num" w:pos="1836"/>
        </w:tabs>
        <w:ind w:left="1836" w:hanging="576"/>
      </w:pPr>
    </w:lvl>
    <w:lvl w:ilvl="2">
      <w:start w:val="1"/>
      <w:numFmt w:val="decimal"/>
      <w:pStyle w:val="3"/>
      <w:lvlText w:val="%1.%2.%3"/>
      <w:lvlJc w:val="left"/>
      <w:pPr>
        <w:tabs>
          <w:tab w:val="num" w:pos="1307"/>
        </w:tabs>
        <w:ind w:left="1080" w:firstLine="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7"/>
    </w:lvlOverride>
    <w:lvlOverride w:ilvl="1">
      <w:startOverride w:val="1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2046"/>
    <w:rsid w:val="000939B7"/>
    <w:rsid w:val="00096E77"/>
    <w:rsid w:val="00146397"/>
    <w:rsid w:val="00193C6A"/>
    <w:rsid w:val="00197267"/>
    <w:rsid w:val="00285E40"/>
    <w:rsid w:val="002A2BE2"/>
    <w:rsid w:val="002D5852"/>
    <w:rsid w:val="003720F3"/>
    <w:rsid w:val="003C4901"/>
    <w:rsid w:val="00417AD5"/>
    <w:rsid w:val="00447789"/>
    <w:rsid w:val="004D675C"/>
    <w:rsid w:val="00596522"/>
    <w:rsid w:val="00603D1F"/>
    <w:rsid w:val="006C4E93"/>
    <w:rsid w:val="00705235"/>
    <w:rsid w:val="009252C1"/>
    <w:rsid w:val="00B063B6"/>
    <w:rsid w:val="00B7488A"/>
    <w:rsid w:val="00BA055E"/>
    <w:rsid w:val="00BD2046"/>
    <w:rsid w:val="00DE3AE8"/>
    <w:rsid w:val="00F840A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500DF1"/>
  <w15:chartTrackingRefBased/>
  <w15:docId w15:val="{6843466B-E747-4A8C-A95E-0AC71D332B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C4901"/>
    <w:pPr>
      <w:spacing w:after="0" w:line="240" w:lineRule="auto"/>
    </w:pPr>
    <w:rPr>
      <w:rFonts w:ascii="Times New Roman" w:eastAsia="Times New Roman" w:hAnsi="Times New Roman" w:cs="Times New Roman"/>
      <w:sz w:val="24"/>
      <w:szCs w:val="24"/>
      <w:lang w:eastAsia="ru-RU"/>
    </w:rPr>
  </w:style>
  <w:style w:type="paragraph" w:styleId="2">
    <w:name w:val="heading 2"/>
    <w:basedOn w:val="a"/>
    <w:next w:val="a"/>
    <w:link w:val="20"/>
    <w:semiHidden/>
    <w:unhideWhenUsed/>
    <w:qFormat/>
    <w:rsid w:val="00BD2046"/>
    <w:pPr>
      <w:keepNext/>
      <w:ind w:right="-365"/>
      <w:outlineLvl w:val="1"/>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semiHidden/>
    <w:rsid w:val="00BD2046"/>
    <w:rPr>
      <w:rFonts w:ascii="Times New Roman" w:eastAsia="Times New Roman" w:hAnsi="Times New Roman" w:cs="Times New Roman"/>
      <w:b/>
      <w:bCs/>
      <w:sz w:val="24"/>
      <w:szCs w:val="24"/>
      <w:lang w:eastAsia="ru-RU"/>
    </w:rPr>
  </w:style>
  <w:style w:type="character" w:styleId="a3">
    <w:name w:val="Hyperlink"/>
    <w:uiPriority w:val="99"/>
    <w:unhideWhenUsed/>
    <w:rsid w:val="00BD2046"/>
    <w:rPr>
      <w:color w:val="0000FF"/>
      <w:u w:val="single"/>
    </w:rPr>
  </w:style>
  <w:style w:type="character" w:customStyle="1" w:styleId="a4">
    <w:name w:val="Текст сноски Знак"/>
    <w:aliases w:val="Текст сноски Знак2 Знак,Текст сноски Знак1 Знак1 Знак,Текст сноски Знак Знак Знак1 Знак,Знак4 Знак Знак Знак1 Знак,Текст сноски Знак1 Знак Знак Знак,Текст сноски Знак Знак Знак Знак Знак,Знак4 Знак Знак Знак2 Знак Знак,Знак Знак"/>
    <w:basedOn w:val="a0"/>
    <w:link w:val="a5"/>
    <w:uiPriority w:val="99"/>
    <w:locked/>
    <w:rsid w:val="00BD2046"/>
  </w:style>
  <w:style w:type="paragraph" w:styleId="a5">
    <w:name w:val="footnote text"/>
    <w:aliases w:val="Текст сноски Знак2,Текст сноски Знак1 Знак1,Текст сноски Знак Знак Знак1,Знак4 Знак Знак Знак1,Текст сноски Знак1 Знак Знак,Текст сноски Знак Знак Знак Знак,Знак4 Знак Знак Знак2 Знак,Текст сноски Знак Знак1 Знак,Знак4 Знак Знак1 Знак,Знак"/>
    <w:basedOn w:val="a"/>
    <w:link w:val="a4"/>
    <w:uiPriority w:val="99"/>
    <w:unhideWhenUsed/>
    <w:qFormat/>
    <w:rsid w:val="00BD2046"/>
    <w:rPr>
      <w:rFonts w:asciiTheme="minorHAnsi" w:eastAsiaTheme="minorHAnsi" w:hAnsiTheme="minorHAnsi" w:cstheme="minorBidi"/>
      <w:sz w:val="22"/>
      <w:szCs w:val="22"/>
      <w:lang w:eastAsia="en-US"/>
    </w:rPr>
  </w:style>
  <w:style w:type="character" w:customStyle="1" w:styleId="10">
    <w:name w:val="Текст сноски Знак1"/>
    <w:basedOn w:val="a0"/>
    <w:uiPriority w:val="99"/>
    <w:semiHidden/>
    <w:rsid w:val="00BD2046"/>
    <w:rPr>
      <w:rFonts w:ascii="Times New Roman" w:eastAsia="Times New Roman" w:hAnsi="Times New Roman" w:cs="Times New Roman"/>
      <w:sz w:val="20"/>
      <w:szCs w:val="20"/>
      <w:lang w:eastAsia="ru-RU"/>
    </w:rPr>
  </w:style>
  <w:style w:type="paragraph" w:styleId="a6">
    <w:name w:val="Body Text"/>
    <w:basedOn w:val="a"/>
    <w:link w:val="a7"/>
    <w:semiHidden/>
    <w:unhideWhenUsed/>
    <w:rsid w:val="00BD2046"/>
    <w:pPr>
      <w:spacing w:after="120"/>
    </w:pPr>
  </w:style>
  <w:style w:type="character" w:customStyle="1" w:styleId="a7">
    <w:name w:val="Основной текст Знак"/>
    <w:basedOn w:val="a0"/>
    <w:link w:val="a6"/>
    <w:semiHidden/>
    <w:rsid w:val="00BD2046"/>
    <w:rPr>
      <w:rFonts w:ascii="Times New Roman" w:eastAsia="Times New Roman" w:hAnsi="Times New Roman" w:cs="Times New Roman"/>
      <w:sz w:val="24"/>
      <w:szCs w:val="24"/>
      <w:lang w:eastAsia="ru-RU"/>
    </w:rPr>
  </w:style>
  <w:style w:type="character" w:customStyle="1" w:styleId="a8">
    <w:name w:val="Основной текст с отступом Знак"/>
    <w:aliases w:val="текст Знак"/>
    <w:basedOn w:val="a0"/>
    <w:link w:val="a9"/>
    <w:semiHidden/>
    <w:locked/>
    <w:rsid w:val="00BD2046"/>
    <w:rPr>
      <w:rFonts w:ascii="Arial" w:hAnsi="Arial" w:cs="Arial"/>
      <w:sz w:val="18"/>
      <w:szCs w:val="18"/>
    </w:rPr>
  </w:style>
  <w:style w:type="paragraph" w:styleId="a9">
    <w:name w:val="Body Text Indent"/>
    <w:aliases w:val="текст"/>
    <w:basedOn w:val="a"/>
    <w:link w:val="a8"/>
    <w:semiHidden/>
    <w:unhideWhenUsed/>
    <w:qFormat/>
    <w:rsid w:val="00BD2046"/>
    <w:pPr>
      <w:widowControl w:val="0"/>
      <w:autoSpaceDE w:val="0"/>
      <w:autoSpaceDN w:val="0"/>
      <w:adjustRightInd w:val="0"/>
      <w:spacing w:after="120"/>
      <w:ind w:left="283"/>
    </w:pPr>
    <w:rPr>
      <w:rFonts w:ascii="Arial" w:eastAsiaTheme="minorHAnsi" w:hAnsi="Arial" w:cs="Arial"/>
      <w:sz w:val="18"/>
      <w:szCs w:val="18"/>
      <w:lang w:eastAsia="en-US"/>
    </w:rPr>
  </w:style>
  <w:style w:type="character" w:customStyle="1" w:styleId="11">
    <w:name w:val="Основной текст с отступом Знак1"/>
    <w:basedOn w:val="a0"/>
    <w:uiPriority w:val="99"/>
    <w:semiHidden/>
    <w:rsid w:val="00BD2046"/>
    <w:rPr>
      <w:rFonts w:ascii="Times New Roman" w:eastAsia="Times New Roman" w:hAnsi="Times New Roman" w:cs="Times New Roman"/>
      <w:sz w:val="24"/>
      <w:szCs w:val="24"/>
      <w:lang w:eastAsia="ru-RU"/>
    </w:rPr>
  </w:style>
  <w:style w:type="paragraph" w:customStyle="1" w:styleId="ConsNonformat">
    <w:name w:val="ConsNonformat"/>
    <w:rsid w:val="00BD2046"/>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character" w:customStyle="1" w:styleId="ConsNormal">
    <w:name w:val="ConsNormal Знак"/>
    <w:link w:val="ConsNormal0"/>
    <w:locked/>
    <w:rsid w:val="00BD2046"/>
    <w:rPr>
      <w:rFonts w:ascii="Arial" w:hAnsi="Arial" w:cs="Arial"/>
    </w:rPr>
  </w:style>
  <w:style w:type="paragraph" w:customStyle="1" w:styleId="ConsNormal0">
    <w:name w:val="ConsNormal"/>
    <w:link w:val="ConsNormal"/>
    <w:rsid w:val="00BD2046"/>
    <w:pPr>
      <w:widowControl w:val="0"/>
      <w:autoSpaceDE w:val="0"/>
      <w:autoSpaceDN w:val="0"/>
      <w:adjustRightInd w:val="0"/>
      <w:spacing w:after="0" w:line="240" w:lineRule="auto"/>
      <w:ind w:right="19772" w:firstLine="720"/>
    </w:pPr>
    <w:rPr>
      <w:rFonts w:ascii="Arial" w:hAnsi="Arial" w:cs="Arial"/>
    </w:rPr>
  </w:style>
  <w:style w:type="character" w:customStyle="1" w:styleId="ConsPlusNormal">
    <w:name w:val="ConsPlusNormal Знак"/>
    <w:link w:val="ConsPlusNormal0"/>
    <w:qFormat/>
    <w:locked/>
    <w:rsid w:val="00BD2046"/>
    <w:rPr>
      <w:rFonts w:ascii="Arial" w:hAnsi="Arial" w:cs="Arial"/>
    </w:rPr>
  </w:style>
  <w:style w:type="paragraph" w:customStyle="1" w:styleId="ConsPlusNormal0">
    <w:name w:val="ConsPlusNormal"/>
    <w:link w:val="ConsPlusNormal"/>
    <w:qFormat/>
    <w:rsid w:val="00BD2046"/>
    <w:pPr>
      <w:autoSpaceDE w:val="0"/>
      <w:autoSpaceDN w:val="0"/>
      <w:adjustRightInd w:val="0"/>
      <w:spacing w:after="0" w:line="240" w:lineRule="auto"/>
      <w:ind w:firstLine="720"/>
    </w:pPr>
    <w:rPr>
      <w:rFonts w:ascii="Arial" w:hAnsi="Arial" w:cs="Arial"/>
    </w:rPr>
  </w:style>
  <w:style w:type="paragraph" w:customStyle="1" w:styleId="1">
    <w:name w:val="Стиль1"/>
    <w:basedOn w:val="a"/>
    <w:rsid w:val="00BD2046"/>
    <w:pPr>
      <w:keepNext/>
      <w:keepLines/>
      <w:widowControl w:val="0"/>
      <w:numPr>
        <w:numId w:val="1"/>
      </w:numPr>
      <w:suppressLineNumbers/>
      <w:suppressAutoHyphens/>
      <w:spacing w:after="60"/>
    </w:pPr>
    <w:rPr>
      <w:b/>
      <w:sz w:val="28"/>
    </w:rPr>
  </w:style>
  <w:style w:type="paragraph" w:customStyle="1" w:styleId="21">
    <w:name w:val="Стиль2"/>
    <w:basedOn w:val="22"/>
    <w:rsid w:val="00BD2046"/>
    <w:pPr>
      <w:keepNext/>
      <w:keepLines/>
      <w:widowControl w:val="0"/>
      <w:numPr>
        <w:ilvl w:val="1"/>
      </w:numPr>
      <w:suppressLineNumbers/>
      <w:tabs>
        <w:tab w:val="num" w:pos="360"/>
        <w:tab w:val="num" w:pos="432"/>
      </w:tabs>
      <w:suppressAutoHyphens/>
      <w:spacing w:after="60"/>
      <w:ind w:left="432" w:hanging="432"/>
      <w:contextualSpacing w:val="0"/>
      <w:jc w:val="both"/>
    </w:pPr>
    <w:rPr>
      <w:b/>
      <w:szCs w:val="20"/>
    </w:rPr>
  </w:style>
  <w:style w:type="paragraph" w:customStyle="1" w:styleId="3">
    <w:name w:val="Стиль3"/>
    <w:basedOn w:val="23"/>
    <w:rsid w:val="00BD2046"/>
    <w:pPr>
      <w:widowControl w:val="0"/>
      <w:numPr>
        <w:ilvl w:val="2"/>
        <w:numId w:val="1"/>
      </w:numPr>
      <w:tabs>
        <w:tab w:val="clear" w:pos="1307"/>
        <w:tab w:val="num" w:pos="360"/>
      </w:tabs>
      <w:adjustRightInd w:val="0"/>
      <w:spacing w:after="0" w:line="240" w:lineRule="auto"/>
      <w:ind w:left="283"/>
      <w:jc w:val="both"/>
    </w:pPr>
    <w:rPr>
      <w:szCs w:val="20"/>
    </w:rPr>
  </w:style>
  <w:style w:type="character" w:customStyle="1" w:styleId="aa">
    <w:name w:val="Название Знак"/>
    <w:link w:val="12"/>
    <w:locked/>
    <w:rsid w:val="00BD2046"/>
    <w:rPr>
      <w:b/>
      <w:sz w:val="24"/>
    </w:rPr>
  </w:style>
  <w:style w:type="paragraph" w:customStyle="1" w:styleId="12">
    <w:name w:val="Название1"/>
    <w:basedOn w:val="a"/>
    <w:link w:val="aa"/>
    <w:qFormat/>
    <w:rsid w:val="00BD2046"/>
    <w:pPr>
      <w:widowControl w:val="0"/>
      <w:ind w:firstLine="420"/>
      <w:jc w:val="center"/>
    </w:pPr>
    <w:rPr>
      <w:rFonts w:asciiTheme="minorHAnsi" w:eastAsiaTheme="minorHAnsi" w:hAnsiTheme="minorHAnsi" w:cstheme="minorBidi"/>
      <w:b/>
      <w:szCs w:val="22"/>
      <w:lang w:eastAsia="en-US"/>
    </w:rPr>
  </w:style>
  <w:style w:type="paragraph" w:customStyle="1" w:styleId="24">
    <w:name w:val="заголовок 2"/>
    <w:basedOn w:val="a"/>
    <w:next w:val="a"/>
    <w:rsid w:val="00BD2046"/>
    <w:pPr>
      <w:spacing w:before="240" w:after="60"/>
      <w:jc w:val="center"/>
    </w:pPr>
    <w:rPr>
      <w:rFonts w:ascii="MS Outlook" w:eastAsia="MS Outlook" w:hAnsi="MS Outlook"/>
      <w:b/>
      <w:szCs w:val="20"/>
      <w:lang w:val="en-US"/>
    </w:rPr>
  </w:style>
  <w:style w:type="character" w:customStyle="1" w:styleId="110">
    <w:name w:val="Заголовок 1 Знак1"/>
    <w:aliases w:val="Заголовок 1 Знак Знак1"/>
    <w:rsid w:val="00BD2046"/>
    <w:rPr>
      <w:rFonts w:ascii="Arial" w:hAnsi="Arial" w:cs="Arial" w:hint="default"/>
      <w:b/>
      <w:bCs w:val="0"/>
      <w:sz w:val="28"/>
      <w:szCs w:val="18"/>
      <w:lang w:val="ru-RU" w:eastAsia="ru-RU" w:bidi="ar-SA"/>
    </w:rPr>
  </w:style>
  <w:style w:type="paragraph" w:styleId="22">
    <w:name w:val="List Number 2"/>
    <w:basedOn w:val="a"/>
    <w:uiPriority w:val="99"/>
    <w:semiHidden/>
    <w:unhideWhenUsed/>
    <w:rsid w:val="00BD2046"/>
    <w:pPr>
      <w:tabs>
        <w:tab w:val="num" w:pos="432"/>
      </w:tabs>
      <w:ind w:left="432" w:hanging="432"/>
      <w:contextualSpacing/>
    </w:pPr>
  </w:style>
  <w:style w:type="paragraph" w:styleId="23">
    <w:name w:val="Body Text Indent 2"/>
    <w:basedOn w:val="a"/>
    <w:link w:val="25"/>
    <w:uiPriority w:val="99"/>
    <w:semiHidden/>
    <w:unhideWhenUsed/>
    <w:rsid w:val="00BD2046"/>
    <w:pPr>
      <w:spacing w:after="120" w:line="480" w:lineRule="auto"/>
      <w:ind w:left="283"/>
    </w:pPr>
  </w:style>
  <w:style w:type="character" w:customStyle="1" w:styleId="25">
    <w:name w:val="Основной текст с отступом 2 Знак"/>
    <w:basedOn w:val="a0"/>
    <w:link w:val="23"/>
    <w:uiPriority w:val="99"/>
    <w:semiHidden/>
    <w:rsid w:val="00BD2046"/>
    <w:rPr>
      <w:rFonts w:ascii="Times New Roman" w:eastAsia="Times New Roman" w:hAnsi="Times New Roman" w:cs="Times New Roman"/>
      <w:sz w:val="24"/>
      <w:szCs w:val="24"/>
      <w:lang w:eastAsia="ru-RU"/>
    </w:rPr>
  </w:style>
  <w:style w:type="paragraph" w:styleId="ab">
    <w:name w:val="List Paragraph"/>
    <w:aliases w:val="Bullet List,FooterText,numbered,Paragraphe de liste1,lp1,Абзац нумерованного списка,ТЗОТ Текст 2 уровня. Без оглавления,Table-Normal,RSHB_Table-Normal,Num Bullet 1,Подпись рисунка,Маркированный список_уровень1,Список нумерованный цифры,UL"/>
    <w:basedOn w:val="a"/>
    <w:link w:val="ac"/>
    <w:uiPriority w:val="34"/>
    <w:qFormat/>
    <w:rsid w:val="00603D1F"/>
    <w:pPr>
      <w:widowControl w:val="0"/>
      <w:ind w:left="720"/>
      <w:contextualSpacing/>
    </w:pPr>
    <w:rPr>
      <w:rFonts w:ascii="Courier New" w:eastAsia="Courier New" w:hAnsi="Courier New" w:cs="Courier New"/>
      <w:color w:val="000000"/>
      <w:lang w:bidi="ru-RU"/>
    </w:rPr>
  </w:style>
  <w:style w:type="character" w:customStyle="1" w:styleId="ac">
    <w:name w:val="Абзац списка Знак"/>
    <w:aliases w:val="Bullet List Знак,FooterText Знак,numbered Знак,Paragraphe de liste1 Знак,lp1 Знак,Абзац нумерованного списка Знак,ТЗОТ Текст 2 уровня. Без оглавления Знак,Table-Normal Знак,RSHB_Table-Normal Знак,Num Bullet 1 Знак,Подпись рисунка Знак"/>
    <w:link w:val="ab"/>
    <w:uiPriority w:val="34"/>
    <w:locked/>
    <w:rsid w:val="00603D1F"/>
    <w:rPr>
      <w:rFonts w:ascii="Courier New" w:eastAsia="Courier New" w:hAnsi="Courier New" w:cs="Courier New"/>
      <w:color w:val="000000"/>
      <w:sz w:val="24"/>
      <w:szCs w:val="24"/>
      <w:lang w:eastAsia="ru-RU" w:bidi="ru-RU"/>
    </w:rPr>
  </w:style>
  <w:style w:type="character" w:customStyle="1" w:styleId="FontStyle15">
    <w:name w:val="Font Style15"/>
    <w:uiPriority w:val="99"/>
    <w:rsid w:val="00603D1F"/>
    <w:rPr>
      <w:rFonts w:ascii="Times New Roman" w:hAnsi="Times New Roman" w:cs="Times New Roman"/>
      <w:color w:val="000000"/>
      <w:sz w:val="22"/>
      <w:szCs w:val="22"/>
    </w:rPr>
  </w:style>
  <w:style w:type="character" w:customStyle="1" w:styleId="wmi-callto">
    <w:name w:val="wmi-callto"/>
    <w:basedOn w:val="a0"/>
    <w:rsid w:val="002A2BE2"/>
  </w:style>
  <w:style w:type="table" w:styleId="ad">
    <w:name w:val="Table Grid"/>
    <w:basedOn w:val="a1"/>
    <w:uiPriority w:val="59"/>
    <w:rsid w:val="003C4901"/>
    <w:pPr>
      <w:spacing w:after="0" w:line="24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09671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ontrakt@spbguga.ru" TargetMode="External"/><Relationship Id="rId13" Type="http://schemas.openxmlformats.org/officeDocument/2006/relationships/image" Target="media/image3.png"/><Relationship Id="rId18" Type="http://schemas.openxmlformats.org/officeDocument/2006/relationships/hyperlink" Target="https://zakupki.gov.ru/epz/ktru/ktruCard/ktru-description.html?itemId=22.19.30.137-00000003&amp;backUrl="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docs30.surp-spb.ru/cgi/online.cgi?req=doc&amp;base=LAW&amp;n=411149&amp;dst=2994&amp;field=134&amp;date=11.03.2022" TargetMode="External"/><Relationship Id="rId12" Type="http://schemas.openxmlformats.org/officeDocument/2006/relationships/image" Target="media/image2.jpeg"/><Relationship Id="rId17" Type="http://schemas.openxmlformats.org/officeDocument/2006/relationships/image" Target="media/image7.png"/><Relationship Id="rId2" Type="http://schemas.openxmlformats.org/officeDocument/2006/relationships/styles" Target="styles.xml"/><Relationship Id="rId16" Type="http://schemas.openxmlformats.org/officeDocument/2006/relationships/image" Target="media/image6.pn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docs30.surp-spb.ru/cgi/online.cgi?req=doc&amp;base=LAW&amp;n=411149&amp;dst=2987&amp;field=134&amp;date=11.03.2022" TargetMode="External"/><Relationship Id="rId11" Type="http://schemas.openxmlformats.org/officeDocument/2006/relationships/image" Target="media/image1.jpeg"/><Relationship Id="rId5" Type="http://schemas.openxmlformats.org/officeDocument/2006/relationships/hyperlink" Target="mailto:omtsga@spbguga.ru" TargetMode="External"/><Relationship Id="rId15" Type="http://schemas.openxmlformats.org/officeDocument/2006/relationships/image" Target="media/image5.png"/><Relationship Id="rId10" Type="http://schemas.openxmlformats.org/officeDocument/2006/relationships/hyperlink" Target="https://zakupki.gov.ru/epz/ktru/ktruCard/ktru-description.html?itemId=22.19.30.137-00000003&amp;backUrl=" TargetMode="External"/><Relationship Id="rId19" Type="http://schemas.openxmlformats.org/officeDocument/2006/relationships/hyperlink" Target="mailto:omtsga@spbguga.ru" TargetMode="External"/><Relationship Id="rId4" Type="http://schemas.openxmlformats.org/officeDocument/2006/relationships/webSettings" Target="webSettings.xml"/><Relationship Id="rId9" Type="http://schemas.openxmlformats.org/officeDocument/2006/relationships/hyperlink" Target="mailto:info@spbguga.ru" TargetMode="External"/><Relationship Id="rId14" Type="http://schemas.openxmlformats.org/officeDocument/2006/relationships/image" Target="media/image4.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19</Pages>
  <Words>6532</Words>
  <Characters>37237</Characters>
  <Application>Microsoft Office Word</Application>
  <DocSecurity>0</DocSecurity>
  <Lines>310</Lines>
  <Paragraphs>87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3</cp:revision>
  <dcterms:created xsi:type="dcterms:W3CDTF">2026-05-26T09:37:00Z</dcterms:created>
  <dcterms:modified xsi:type="dcterms:W3CDTF">2026-05-26T10:50:00Z</dcterms:modified>
</cp:coreProperties>
</file>