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08"/>
          <w:tab w:val="left" w:pos="9355" w:leader="none"/>
        </w:tabs>
        <w:ind w:firstLine="567"/>
        <w:jc w:val="center"/>
        <w:rPr>
          <w:b/>
          <w:sz w:val="22"/>
          <w:szCs w:val="22"/>
        </w:rPr>
      </w:pPr>
      <w:r>
        <w:rPr>
          <w:b/>
          <w:sz w:val="22"/>
          <w:szCs w:val="22"/>
        </w:rPr>
        <w:t xml:space="preserve">Контракт №  </w:t>
      </w:r>
    </w:p>
    <w:p>
      <w:pPr>
        <w:pStyle w:val="Normal"/>
        <w:widowControl w:val="false"/>
        <w:tabs>
          <w:tab w:val="clear" w:pos="708"/>
          <w:tab w:val="left" w:pos="9355" w:leader="none"/>
        </w:tabs>
        <w:ind w:firstLine="567"/>
        <w:jc w:val="center"/>
        <w:rPr>
          <w:b/>
          <w:sz w:val="22"/>
          <w:szCs w:val="22"/>
        </w:rPr>
      </w:pPr>
      <w:r>
        <w:rPr>
          <w:b/>
          <w:sz w:val="22"/>
          <w:szCs w:val="22"/>
        </w:rPr>
        <w:t>на оказание услуг</w:t>
      </w:r>
    </w:p>
    <w:p>
      <w:pPr>
        <w:pStyle w:val="Normal"/>
        <w:widowControl w:val="false"/>
        <w:tabs>
          <w:tab w:val="clear" w:pos="708"/>
          <w:tab w:val="left" w:pos="0" w:leader="none"/>
        </w:tabs>
        <w:jc w:val="both"/>
        <w:rPr>
          <w:sz w:val="22"/>
          <w:szCs w:val="22"/>
        </w:rPr>
      </w:pPr>
      <w:r>
        <w:rPr>
          <w:sz w:val="22"/>
          <w:szCs w:val="22"/>
        </w:rPr>
      </w:r>
    </w:p>
    <w:p>
      <w:pPr>
        <w:pStyle w:val="Normal"/>
        <w:widowControl w:val="false"/>
        <w:tabs>
          <w:tab w:val="clear" w:pos="708"/>
          <w:tab w:val="left" w:pos="0" w:leader="none"/>
        </w:tabs>
        <w:jc w:val="both"/>
        <w:rPr>
          <w:sz w:val="22"/>
          <w:szCs w:val="22"/>
        </w:rPr>
      </w:pPr>
      <w:r>
        <w:rPr>
          <w:sz w:val="22"/>
          <w:szCs w:val="22"/>
        </w:rPr>
        <w:t>город Киров (обл.)</w:t>
        <w:tab/>
        <w:tab/>
        <w:tab/>
        <w:tab/>
        <w:tab/>
        <w:tab/>
        <w:tab/>
        <w:tab/>
        <w:t xml:space="preserve">            «__» ________ 2026 г.</w:t>
      </w:r>
    </w:p>
    <w:p>
      <w:pPr>
        <w:pStyle w:val="Normal"/>
        <w:widowControl w:val="false"/>
        <w:tabs>
          <w:tab w:val="clear" w:pos="708"/>
          <w:tab w:val="left" w:pos="0" w:leader="none"/>
        </w:tabs>
        <w:ind w:firstLine="567"/>
        <w:jc w:val="both"/>
        <w:rPr>
          <w:sz w:val="22"/>
          <w:szCs w:val="22"/>
        </w:rPr>
      </w:pPr>
      <w:r>
        <w:rPr>
          <w:sz w:val="22"/>
          <w:szCs w:val="22"/>
        </w:rPr>
      </w:r>
    </w:p>
    <w:p>
      <w:pPr>
        <w:pStyle w:val="Normal"/>
        <w:tabs>
          <w:tab w:val="clear" w:pos="708"/>
          <w:tab w:val="right" w:pos="9923" w:leader="none"/>
        </w:tabs>
        <w:ind w:firstLine="964"/>
        <w:jc w:val="both"/>
        <w:rPr>
          <w:sz w:val="22"/>
          <w:szCs w:val="22"/>
        </w:rPr>
      </w:pPr>
      <w:r>
        <w:rPr>
          <w:b/>
          <w:sz w:val="22"/>
          <w:szCs w:val="22"/>
          <w:lang w:eastAsia="ru-RU"/>
        </w:rPr>
        <w:t xml:space="preserve">ФГБУН «Кировский научно-исследовательский институт гематологии и переливания крови Федерального медико-биологического агентства», </w:t>
      </w:r>
      <w:r>
        <w:rPr>
          <w:sz w:val="22"/>
          <w:szCs w:val="22"/>
          <w:lang w:eastAsia="ru-RU"/>
        </w:rPr>
        <w:t>именуемое в дальнейшем «</w:t>
      </w:r>
      <w:r>
        <w:rPr>
          <w:b/>
          <w:sz w:val="22"/>
          <w:szCs w:val="22"/>
          <w:lang w:eastAsia="ru-RU"/>
        </w:rPr>
        <w:t>Заказчик</w:t>
      </w:r>
      <w:r>
        <w:rPr>
          <w:sz w:val="22"/>
          <w:szCs w:val="22"/>
          <w:lang w:eastAsia="ru-RU"/>
        </w:rPr>
        <w:t xml:space="preserve">», в лице в лице директора института Парамонова Игоря Владимировича, действующего на основании Устава, с одной стороны, и </w:t>
      </w:r>
    </w:p>
    <w:p>
      <w:pPr>
        <w:pStyle w:val="Normal"/>
        <w:tabs>
          <w:tab w:val="clear" w:pos="708"/>
          <w:tab w:val="right" w:pos="9923" w:leader="none"/>
        </w:tabs>
        <w:ind w:firstLine="964"/>
        <w:jc w:val="both"/>
        <w:rPr>
          <w:sz w:val="22"/>
          <w:szCs w:val="22"/>
        </w:rPr>
      </w:pPr>
      <w:r>
        <w:rPr>
          <w:color w:val="000000"/>
          <w:sz w:val="22"/>
          <w:szCs w:val="22"/>
          <w:lang w:eastAsia="ru-RU"/>
        </w:rPr>
        <w:t xml:space="preserve">                  </w:t>
      </w:r>
      <w:r>
        <w:rPr>
          <w:color w:val="000000"/>
          <w:sz w:val="22"/>
          <w:szCs w:val="22"/>
          <w:lang w:eastAsia="ru-RU"/>
        </w:rPr>
        <w:t>, именуемое в дальнейшем «</w:t>
      </w:r>
      <w:r>
        <w:rPr>
          <w:b/>
          <w:color w:val="000000"/>
          <w:sz w:val="22"/>
          <w:szCs w:val="22"/>
          <w:lang w:eastAsia="ru-RU"/>
        </w:rPr>
        <w:t>Исполнитель</w:t>
      </w:r>
      <w:r>
        <w:rPr>
          <w:color w:val="000000"/>
          <w:sz w:val="22"/>
          <w:szCs w:val="22"/>
          <w:lang w:eastAsia="ru-RU"/>
        </w:rPr>
        <w:t xml:space="preserve">», в лице д                       , действующего на основании                                 </w:t>
      </w:r>
      <w:r>
        <w:rPr>
          <w:sz w:val="22"/>
          <w:szCs w:val="22"/>
          <w:shd w:fill="auto" w:val="clear"/>
          <w:lang w:eastAsia="ru-RU"/>
        </w:rPr>
        <w:t>,</w:t>
      </w:r>
      <w:r>
        <w:rPr>
          <w:b/>
          <w:bCs/>
          <w:sz w:val="22"/>
          <w:szCs w:val="22"/>
          <w:lang w:eastAsia="ru-RU"/>
        </w:rPr>
        <w:t xml:space="preserve"> </w:t>
      </w:r>
      <w:r>
        <w:rPr>
          <w:color w:themeColor="text1" w:val="000000"/>
          <w:sz w:val="22"/>
          <w:szCs w:val="22"/>
          <w:lang w:eastAsia="ru-RU"/>
        </w:rPr>
        <w:t xml:space="preserve"> с другой стороны, здесь и далее вместе именуемые «Стороны»,</w:t>
      </w:r>
      <w:r>
        <w:rPr>
          <w:b/>
          <w:color w:themeColor="text1" w:val="000000"/>
          <w:sz w:val="22"/>
          <w:szCs w:val="22"/>
          <w:lang w:eastAsia="ru-RU"/>
        </w:rPr>
        <w:t xml:space="preserve"> </w:t>
      </w:r>
      <w:r>
        <w:rPr>
          <w:color w:themeColor="text1" w:val="000000"/>
          <w:sz w:val="22"/>
          <w:szCs w:val="22"/>
          <w:lang w:eastAsia="ru-RU"/>
        </w:rPr>
        <w:t xml:space="preserve">идентификационный код закупки </w:t>
      </w:r>
      <w:r>
        <w:rPr>
          <w:color w:val="000000"/>
          <w:sz w:val="22"/>
          <w:szCs w:val="22"/>
          <w:lang w:eastAsia="ru-RU"/>
        </w:rPr>
        <w:t>261434600765643450100100300000000244</w:t>
      </w:r>
      <w:r>
        <w:rPr>
          <w:color w:themeColor="text1" w:val="000000"/>
          <w:sz w:val="22"/>
          <w:szCs w:val="22"/>
          <w:lang w:eastAsia="ru-RU"/>
        </w:rPr>
        <w:t>,</w:t>
      </w:r>
      <w:r>
        <w:rPr>
          <w:rFonts w:ascii="Tahoma" w:hAnsi="Tahoma"/>
          <w:color w:themeColor="text1" w:val="000000"/>
          <w:sz w:val="22"/>
          <w:szCs w:val="22"/>
          <w:lang w:eastAsia="ru-RU"/>
        </w:rPr>
        <w:t xml:space="preserve"> </w:t>
      </w:r>
      <w:r>
        <w:rPr>
          <w:color w:themeColor="text1" w:val="000000"/>
          <w:sz w:val="22"/>
          <w:szCs w:val="22"/>
          <w:shd w:fill="FFFFFF" w:val="clear"/>
          <w:lang w:eastAsia="ru-RU"/>
        </w:rPr>
        <w:t>руководствуясь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color w:themeColor="text1" w:val="000000"/>
          <w:sz w:val="22"/>
          <w:szCs w:val="22"/>
          <w:lang w:eastAsia="ru-RU"/>
        </w:rPr>
        <w:t>, заключили настоящий контракт о нижеследующем:</w:t>
      </w:r>
    </w:p>
    <w:p>
      <w:pPr>
        <w:pStyle w:val="Normal"/>
        <w:jc w:val="both"/>
        <w:rPr>
          <w:b/>
          <w:sz w:val="24"/>
          <w:szCs w:val="24"/>
        </w:rPr>
      </w:pPr>
      <w:r>
        <w:rPr>
          <w:b/>
          <w:sz w:val="24"/>
          <w:szCs w:val="24"/>
        </w:rPr>
      </w:r>
    </w:p>
    <w:p>
      <w:pPr>
        <w:pStyle w:val="Normal"/>
        <w:ind w:firstLine="709"/>
        <w:jc w:val="center"/>
        <w:rPr>
          <w:b/>
          <w:sz w:val="22"/>
          <w:szCs w:val="22"/>
        </w:rPr>
      </w:pPr>
      <w:r>
        <w:rPr>
          <w:b/>
          <w:sz w:val="22"/>
          <w:szCs w:val="22"/>
        </w:rPr>
        <w:t>1. Предмет Контракта</w:t>
      </w:r>
    </w:p>
    <w:p>
      <w:pPr>
        <w:pStyle w:val="Normal"/>
        <w:ind w:firstLine="709"/>
        <w:jc w:val="both"/>
        <w:rPr>
          <w:sz w:val="22"/>
          <w:szCs w:val="22"/>
        </w:rPr>
      </w:pPr>
      <w:r>
        <w:rPr>
          <w:sz w:val="22"/>
          <w:szCs w:val="22"/>
        </w:rPr>
        <w:t xml:space="preserve">1.1. Исполнитель обязуется по заданию Заказчика оказать услуги </w:t>
      </w:r>
      <w:r>
        <w:rPr>
          <w:rFonts w:eastAsia="Calibri"/>
          <w:sz w:val="22"/>
          <w:szCs w:val="22"/>
        </w:rPr>
        <w:t xml:space="preserve">по </w:t>
      </w:r>
      <w:r>
        <w:rPr>
          <w:rFonts w:eastAsia="Calibri" w:cs="Times New Roman"/>
          <w:color w:val="auto"/>
          <w:kern w:val="0"/>
          <w:sz w:val="22"/>
          <w:szCs w:val="22"/>
          <w:lang w:val="ru-RU" w:eastAsia="ar-SA" w:bidi="ar-SA"/>
        </w:rPr>
        <w:t>ремонту аппарата автоматизированного разделения компонентов крови «Trima Accel» с заменой запасных частей</w:t>
      </w:r>
      <w:r>
        <w:rPr>
          <w:rFonts w:eastAsia="Calibri"/>
          <w:sz w:val="22"/>
          <w:szCs w:val="22"/>
        </w:rPr>
        <w:t xml:space="preserve"> </w:t>
      </w:r>
      <w:r>
        <w:rPr>
          <w:b/>
          <w:sz w:val="22"/>
          <w:szCs w:val="22"/>
        </w:rPr>
        <w:t xml:space="preserve"> </w:t>
      </w:r>
      <w:r>
        <w:rPr>
          <w:i/>
          <w:sz w:val="22"/>
          <w:szCs w:val="22"/>
        </w:rPr>
        <w:t>(</w:t>
      </w:r>
      <w:r>
        <w:rPr>
          <w:sz w:val="22"/>
          <w:szCs w:val="22"/>
        </w:rPr>
        <w:t>далее – Услуги) согласно Спецификации (Приложение № 1) и Техническому заданию (Приложение №2).</w:t>
      </w:r>
    </w:p>
    <w:p>
      <w:pPr>
        <w:pStyle w:val="Normal"/>
        <w:ind w:firstLine="709"/>
        <w:jc w:val="both"/>
        <w:rPr>
          <w:sz w:val="22"/>
          <w:szCs w:val="22"/>
        </w:rPr>
      </w:pPr>
      <w:r>
        <w:rPr>
          <w:sz w:val="22"/>
          <w:szCs w:val="22"/>
        </w:rPr>
        <w:t>1.2. Заказчик обязуется принять и оплатить оказанные услуги в соответствии с условиями настоящего Контракта.</w:t>
      </w:r>
    </w:p>
    <w:p>
      <w:pPr>
        <w:pStyle w:val="Normal"/>
        <w:ind w:firstLine="709"/>
        <w:jc w:val="both"/>
        <w:rPr>
          <w:sz w:val="22"/>
          <w:szCs w:val="22"/>
        </w:rPr>
      </w:pPr>
      <w:r>
        <w:rPr>
          <w:sz w:val="22"/>
          <w:szCs w:val="22"/>
        </w:rPr>
        <w:t xml:space="preserve">1.3. Ответственное лицо Заказчика: </w:t>
      </w:r>
      <w:r>
        <w:rPr>
          <w:sz w:val="22"/>
          <w:szCs w:val="22"/>
          <w:shd w:fill="FFFFFF" w:val="clear"/>
        </w:rPr>
        <w:t>Пятницын А.С. тел .54-28-17, Татаринов Г.С. тел.67-53-77.</w:t>
      </w:r>
    </w:p>
    <w:p>
      <w:pPr>
        <w:pStyle w:val="Normal"/>
        <w:ind w:firstLine="708"/>
        <w:rPr>
          <w:sz w:val="22"/>
          <w:szCs w:val="22"/>
        </w:rPr>
      </w:pPr>
      <w:r>
        <w:rPr>
          <w:sz w:val="22"/>
          <w:szCs w:val="22"/>
        </w:rPr>
      </w:r>
    </w:p>
    <w:p>
      <w:pPr>
        <w:pStyle w:val="-"/>
        <w:rPr>
          <w:rFonts w:cs="Times New Roman"/>
          <w:sz w:val="22"/>
          <w:szCs w:val="22"/>
        </w:rPr>
      </w:pPr>
      <w:r>
        <w:rPr>
          <w:rFonts w:cs="Times New Roman"/>
          <w:sz w:val="22"/>
          <w:szCs w:val="22"/>
        </w:rPr>
      </w:r>
    </w:p>
    <w:p>
      <w:pPr>
        <w:pStyle w:val="Normal"/>
        <w:ind w:firstLine="709"/>
        <w:jc w:val="center"/>
        <w:rPr>
          <w:b/>
          <w:sz w:val="22"/>
          <w:szCs w:val="22"/>
        </w:rPr>
      </w:pPr>
      <w:r>
        <w:rPr>
          <w:b/>
          <w:sz w:val="22"/>
          <w:szCs w:val="22"/>
        </w:rPr>
        <w:t>2. Цена Контракта и порядок расчетов</w:t>
      </w:r>
    </w:p>
    <w:p>
      <w:pPr>
        <w:pStyle w:val="Normal"/>
        <w:snapToGrid w:val="false"/>
        <w:ind w:firstLine="709"/>
        <w:jc w:val="both"/>
        <w:rPr>
          <w:sz w:val="22"/>
          <w:szCs w:val="22"/>
        </w:rPr>
      </w:pPr>
      <w:r>
        <w:rPr>
          <w:sz w:val="22"/>
          <w:szCs w:val="22"/>
        </w:rPr>
        <w:t>2.1. Цена Контракта является фиксированной и не подлежит изменению в течение всего срока действия Контракта.</w:t>
      </w:r>
    </w:p>
    <w:p>
      <w:pPr>
        <w:pStyle w:val="Normal"/>
        <w:ind w:firstLine="709"/>
        <w:jc w:val="both"/>
        <w:rPr>
          <w:sz w:val="22"/>
          <w:szCs w:val="22"/>
        </w:rPr>
      </w:pPr>
      <w:r>
        <w:rPr>
          <w:sz w:val="22"/>
          <w:szCs w:val="22"/>
        </w:rPr>
        <w:t>2.2. В цену Контракта включаются: стоимость всех затрат Исполнителя на выполнение работ по предмету Контракта, в том числе стоимость работы специалистов, используемого оборудования, расходы на материалы и запасные части, а также транспортные расходы, командировочные расходы, погрузо-разгрузочные работы, стоимость страхования, все установленные налоги, включая НДС (если Исполнитель является плательщиком НДС), таможенные пошлины и иные расходы, связанные с исполнением обязательств по Контракту.</w:t>
      </w:r>
    </w:p>
    <w:p>
      <w:pPr>
        <w:pStyle w:val="Normal"/>
        <w:widowControl w:val="false"/>
        <w:tabs>
          <w:tab w:val="clear" w:pos="708"/>
          <w:tab w:val="left" w:pos="9355" w:leader="none"/>
        </w:tabs>
        <w:ind w:firstLine="709"/>
        <w:jc w:val="both"/>
        <w:rPr>
          <w:b/>
          <w:sz w:val="22"/>
          <w:szCs w:val="22"/>
        </w:rPr>
      </w:pPr>
      <w:r>
        <w:rPr>
          <w:sz w:val="22"/>
          <w:szCs w:val="22"/>
        </w:rPr>
        <w:t xml:space="preserve">2.3. Общая стоимость по настоящему Контракту составляет              </w:t>
      </w:r>
      <w:r>
        <w:rPr/>
        <w:t xml:space="preserve"> рублей </w:t>
      </w:r>
      <w:r>
        <w:rPr>
          <w:sz w:val="22"/>
          <w:szCs w:val="22"/>
        </w:rPr>
        <w:t xml:space="preserve"> </w:t>
      </w:r>
      <w:r>
        <w:rPr>
          <w:b/>
          <w:sz w:val="22"/>
          <w:szCs w:val="22"/>
        </w:rPr>
        <w:t xml:space="preserve">(                </w:t>
      </w:r>
      <w:r>
        <w:rPr>
          <w:sz w:val="22"/>
          <w:szCs w:val="22"/>
        </w:rPr>
        <w:t xml:space="preserve"> ) рублей                 копеек</w:t>
      </w:r>
      <w:r>
        <w:rPr>
          <w:b/>
          <w:sz w:val="22"/>
          <w:szCs w:val="22"/>
        </w:rPr>
        <w:t>,</w:t>
      </w:r>
      <w:r>
        <w:rPr>
          <w:sz w:val="22"/>
          <w:szCs w:val="22"/>
        </w:rPr>
        <w:t xml:space="preserve"> в том числе НДС или  без НДС .</w:t>
      </w:r>
    </w:p>
    <w:p>
      <w:pPr>
        <w:pStyle w:val="Normal"/>
        <w:widowControl w:val="false"/>
        <w:tabs>
          <w:tab w:val="clear" w:pos="708"/>
          <w:tab w:val="left" w:pos="9355" w:leader="none"/>
        </w:tabs>
        <w:ind w:firstLine="709"/>
        <w:jc w:val="both"/>
        <w:rPr>
          <w:sz w:val="22"/>
          <w:szCs w:val="22"/>
        </w:rPr>
      </w:pPr>
      <w:r>
        <w:rPr>
          <w:sz w:val="22"/>
          <w:szCs w:val="22"/>
        </w:rPr>
        <w:t>2.4. Цена Контракта является фиксированной на весь период действия настоящего Контракта. При изменении объема услуг, указанного в п. 1.1. Контракта, изменяется цена Контракта пропорционально изменяемому объему услуг, но не более чем на десять процентов цены Контракта в соответствии с требованиями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widowControl w:val="false"/>
        <w:tabs>
          <w:tab w:val="clear" w:pos="708"/>
          <w:tab w:val="left" w:pos="9355" w:leader="none"/>
        </w:tabs>
        <w:ind w:firstLine="709"/>
        <w:jc w:val="both"/>
        <w:rPr>
          <w:sz w:val="22"/>
          <w:szCs w:val="22"/>
        </w:rPr>
      </w:pPr>
      <w:r>
        <w:rPr>
          <w:sz w:val="22"/>
          <w:szCs w:val="22"/>
        </w:rPr>
        <w:t>2.5. Оплата услуг по Контракту производится Заказчиком в безналичной форме путем перечисления денежных средств на расчетный счет Исполнителя в течение 7 (СЕМИ) рабочих дней с момента подписания Заказчиком акта оказанных услуг при наличии счета.</w:t>
      </w:r>
    </w:p>
    <w:p>
      <w:pPr>
        <w:pStyle w:val="Normal"/>
        <w:widowControl w:val="false"/>
        <w:tabs>
          <w:tab w:val="clear" w:pos="708"/>
          <w:tab w:val="left" w:pos="9355" w:leader="none"/>
        </w:tabs>
        <w:ind w:firstLine="709"/>
        <w:jc w:val="both"/>
        <w:rPr>
          <w:sz w:val="22"/>
          <w:szCs w:val="22"/>
        </w:rPr>
      </w:pPr>
      <w:r>
        <w:rPr>
          <w:sz w:val="22"/>
          <w:szCs w:val="22"/>
        </w:rPr>
        <w:t xml:space="preserve">2.6. Оплата по Контракту осуществляется за счет средств бюджетных учреждений. </w:t>
      </w:r>
    </w:p>
    <w:p>
      <w:pPr>
        <w:pStyle w:val="Normal"/>
        <w:ind w:firstLine="709"/>
        <w:jc w:val="center"/>
        <w:rPr>
          <w:b/>
          <w:sz w:val="22"/>
          <w:szCs w:val="22"/>
        </w:rPr>
      </w:pPr>
      <w:r>
        <w:rPr>
          <w:b/>
          <w:sz w:val="22"/>
          <w:szCs w:val="22"/>
        </w:rPr>
      </w:r>
    </w:p>
    <w:p>
      <w:pPr>
        <w:pStyle w:val="Normal"/>
        <w:ind w:firstLine="709"/>
        <w:jc w:val="center"/>
        <w:rPr>
          <w:b/>
          <w:sz w:val="22"/>
          <w:szCs w:val="22"/>
        </w:rPr>
      </w:pPr>
      <w:r>
        <w:rPr>
          <w:b/>
          <w:sz w:val="22"/>
          <w:szCs w:val="22"/>
        </w:rPr>
        <w:t>3. Место и сроки предоставления услуг</w:t>
      </w:r>
    </w:p>
    <w:p>
      <w:pPr>
        <w:pStyle w:val="Normal"/>
        <w:shd w:val="clear" w:color="auto" w:fill="FFFFFF"/>
        <w:ind w:firstLine="709"/>
        <w:jc w:val="both"/>
        <w:rPr>
          <w:sz w:val="22"/>
          <w:szCs w:val="22"/>
        </w:rPr>
      </w:pPr>
      <w:r>
        <w:rPr>
          <w:sz w:val="22"/>
          <w:szCs w:val="22"/>
        </w:rPr>
        <w:t xml:space="preserve">3.1. Оказание услуг осуществляется силами и средствами Исполнителя </w:t>
      </w:r>
      <w:r>
        <w:rPr>
          <w:b/>
          <w:sz w:val="22"/>
          <w:szCs w:val="22"/>
        </w:rPr>
        <w:t>с момента заключения до 31.12.2026 г.</w:t>
      </w:r>
    </w:p>
    <w:p>
      <w:pPr>
        <w:pStyle w:val="Normal"/>
        <w:ind w:firstLine="709"/>
        <w:jc w:val="both"/>
        <w:rPr>
          <w:sz w:val="22"/>
          <w:szCs w:val="22"/>
        </w:rPr>
      </w:pPr>
      <w:r>
        <w:rPr>
          <w:sz w:val="22"/>
          <w:szCs w:val="22"/>
        </w:rPr>
        <w:t xml:space="preserve">3.2. Место оказания услуг: 610027, г. Киров, </w:t>
      </w:r>
      <w:r>
        <w:rPr>
          <w:color w:val="000000"/>
          <w:sz w:val="22"/>
          <w:szCs w:val="22"/>
        </w:rPr>
        <w:t xml:space="preserve">ул. Красноармейская 70, </w:t>
      </w:r>
      <w:r>
        <w:rPr>
          <w:b/>
          <w:bCs/>
          <w:color w:val="000000"/>
          <w:sz w:val="22"/>
          <w:szCs w:val="22"/>
        </w:rPr>
        <w:t xml:space="preserve"> </w:t>
      </w:r>
      <w:r>
        <w:rPr>
          <w:sz w:val="22"/>
          <w:szCs w:val="22"/>
        </w:rPr>
        <w:t>ФГБУН «Кировский научно-исследовательский институт гематологии и переливания крови Федерального медико-биологического агентства».</w:t>
      </w:r>
    </w:p>
    <w:p>
      <w:pPr>
        <w:pStyle w:val="Normal"/>
        <w:tabs>
          <w:tab w:val="clear" w:pos="708"/>
          <w:tab w:val="left" w:pos="9355" w:leader="none"/>
        </w:tabs>
        <w:jc w:val="both"/>
        <w:rPr>
          <w:sz w:val="22"/>
          <w:szCs w:val="22"/>
        </w:rPr>
      </w:pPr>
      <w:r>
        <w:rPr>
          <w:sz w:val="22"/>
          <w:szCs w:val="22"/>
        </w:rPr>
      </w:r>
    </w:p>
    <w:p>
      <w:pPr>
        <w:pStyle w:val="Normal"/>
        <w:ind w:firstLine="709"/>
        <w:jc w:val="center"/>
        <w:rPr>
          <w:b/>
          <w:sz w:val="22"/>
          <w:szCs w:val="22"/>
        </w:rPr>
      </w:pPr>
      <w:r>
        <w:rPr>
          <w:b/>
          <w:sz w:val="22"/>
          <w:szCs w:val="22"/>
        </w:rPr>
        <w:t>4. Права и обязанности сторон</w:t>
      </w:r>
    </w:p>
    <w:p>
      <w:pPr>
        <w:pStyle w:val="Normal"/>
        <w:ind w:firstLine="709"/>
        <w:rPr>
          <w:sz w:val="22"/>
          <w:szCs w:val="22"/>
        </w:rPr>
      </w:pPr>
      <w:r>
        <w:rPr>
          <w:sz w:val="22"/>
          <w:szCs w:val="22"/>
        </w:rPr>
        <w:t>4.1. Исполнитель вправе:</w:t>
      </w:r>
    </w:p>
    <w:p>
      <w:pPr>
        <w:pStyle w:val="Normal"/>
        <w:ind w:firstLine="709"/>
        <w:rPr>
          <w:sz w:val="22"/>
          <w:szCs w:val="22"/>
        </w:rPr>
      </w:pPr>
      <w:r>
        <w:rPr>
          <w:sz w:val="22"/>
          <w:szCs w:val="22"/>
        </w:rPr>
        <w:t>4.1.1. Требовать приемку и своевременную оплату оказанных услуг;</w:t>
      </w:r>
    </w:p>
    <w:p>
      <w:pPr>
        <w:pStyle w:val="Normal"/>
        <w:ind w:firstLine="709"/>
        <w:jc w:val="both"/>
        <w:rPr>
          <w:sz w:val="22"/>
          <w:szCs w:val="22"/>
        </w:rPr>
      </w:pPr>
      <w:r>
        <w:rPr>
          <w:sz w:val="22"/>
          <w:szCs w:val="22"/>
        </w:rPr>
        <w:t>4.1.2. Требовать возмещения убытков, причиненных Заказчиком в ходе исполнения настоящего Контракта;</w:t>
      </w:r>
    </w:p>
    <w:p>
      <w:pPr>
        <w:pStyle w:val="Normal"/>
        <w:ind w:firstLine="709"/>
        <w:jc w:val="both"/>
        <w:rPr>
          <w:sz w:val="22"/>
          <w:szCs w:val="22"/>
        </w:rPr>
      </w:pPr>
      <w:r>
        <w:rPr>
          <w:sz w:val="22"/>
          <w:szCs w:val="22"/>
        </w:rPr>
        <w:t>4.1.3. Самостоятельно определять количество специалистов, необходимых для оказания услуг.</w:t>
      </w:r>
    </w:p>
    <w:p>
      <w:pPr>
        <w:pStyle w:val="Normal"/>
        <w:ind w:firstLine="709"/>
        <w:rPr>
          <w:sz w:val="22"/>
          <w:szCs w:val="22"/>
        </w:rPr>
      </w:pPr>
      <w:r>
        <w:rPr>
          <w:sz w:val="22"/>
          <w:szCs w:val="22"/>
        </w:rPr>
        <w:t>4.2. Исполнитель обязуется:</w:t>
      </w:r>
    </w:p>
    <w:p>
      <w:pPr>
        <w:pStyle w:val="Normal"/>
        <w:ind w:firstLine="709"/>
        <w:jc w:val="both"/>
        <w:rPr>
          <w:sz w:val="22"/>
          <w:szCs w:val="22"/>
        </w:rPr>
      </w:pPr>
      <w:r>
        <w:rPr>
          <w:sz w:val="22"/>
          <w:szCs w:val="22"/>
        </w:rPr>
        <w:t>4.2.1. Оказывать услуги в соответствии с условиями настоящего Контракта в полном объеме, надлежащего качества, в согласованные с Заказчиком сроки;</w:t>
      </w:r>
    </w:p>
    <w:p>
      <w:pPr>
        <w:pStyle w:val="Normal"/>
        <w:ind w:firstLine="709"/>
        <w:jc w:val="both"/>
        <w:rPr>
          <w:sz w:val="22"/>
          <w:szCs w:val="22"/>
        </w:rPr>
      </w:pPr>
      <w:r>
        <w:rPr>
          <w:sz w:val="22"/>
          <w:szCs w:val="22"/>
        </w:rPr>
        <w:t>4.2.2. Оказывать услуги своими силами и средствами с использованием личного персонала, инструмента и транспортного средства (при выезде на место оказания услуг, указанное Заказчиком);</w:t>
      </w:r>
    </w:p>
    <w:p>
      <w:pPr>
        <w:pStyle w:val="Normal"/>
        <w:ind w:firstLine="709"/>
        <w:jc w:val="both"/>
        <w:rPr>
          <w:sz w:val="22"/>
          <w:szCs w:val="22"/>
        </w:rPr>
      </w:pPr>
      <w:r>
        <w:rPr>
          <w:sz w:val="22"/>
          <w:szCs w:val="22"/>
        </w:rPr>
        <w:t>4.2.3. Оказывать услуги надлежащего качества в соответствии с требованиями, предъявляемыми к данному виду услуг;</w:t>
      </w:r>
    </w:p>
    <w:p>
      <w:pPr>
        <w:pStyle w:val="Normal"/>
        <w:ind w:firstLine="709"/>
        <w:jc w:val="both"/>
        <w:rPr>
          <w:sz w:val="22"/>
          <w:szCs w:val="22"/>
        </w:rPr>
      </w:pPr>
      <w:r>
        <w:rPr>
          <w:sz w:val="22"/>
          <w:szCs w:val="22"/>
        </w:rPr>
        <w:t>4.2.4. Обеспечить наличие качественного оборудования, запасных частей, расходных материалов, необходимых для оказания услуг по настоящему Контракту, и по требованию Заказчика предоставить документы, подтверждающие происхождение и соответствие качества такого оборудования, запасных частей, расходных материалов;</w:t>
      </w:r>
    </w:p>
    <w:p>
      <w:pPr>
        <w:pStyle w:val="Normal"/>
        <w:ind w:firstLine="709"/>
        <w:jc w:val="both"/>
        <w:rPr>
          <w:sz w:val="22"/>
          <w:szCs w:val="22"/>
        </w:rPr>
      </w:pPr>
      <w:r>
        <w:rPr>
          <w:sz w:val="22"/>
          <w:szCs w:val="22"/>
        </w:rPr>
        <w:t>4.2.5. Предоставлять Заказчику при запросе отчет о ходе оказания услуг по Контракту, давать устные объяснения, предоставлять представителям Заказчика беспрепятственный доступ к документам, связанным с оказанием услуг по Контракту;</w:t>
      </w:r>
    </w:p>
    <w:p>
      <w:pPr>
        <w:pStyle w:val="Normal"/>
        <w:ind w:firstLine="709"/>
        <w:jc w:val="both"/>
        <w:rPr>
          <w:sz w:val="22"/>
          <w:szCs w:val="22"/>
        </w:rPr>
      </w:pPr>
      <w:r>
        <w:rPr>
          <w:sz w:val="22"/>
          <w:szCs w:val="22"/>
        </w:rPr>
        <w:t>4.2.6. Устранить выявленные недостатки результатов оказанных услуг, обнаруженных Заказчиком в течение гарантийного срока, за свой счет, а также возместить Заказчику убытки, причиненные ненадлежащим оказанием услуг;</w:t>
      </w:r>
    </w:p>
    <w:p>
      <w:pPr>
        <w:pStyle w:val="Normal"/>
        <w:ind w:firstLine="709"/>
        <w:jc w:val="both"/>
        <w:rPr>
          <w:sz w:val="22"/>
          <w:szCs w:val="22"/>
        </w:rPr>
      </w:pPr>
      <w:r>
        <w:rPr>
          <w:sz w:val="22"/>
          <w:szCs w:val="22"/>
        </w:rPr>
        <w:t>4.2.7. Нести ответственность за сохранность имущества Заказчика в период оказания услуг;</w:t>
      </w:r>
    </w:p>
    <w:p>
      <w:pPr>
        <w:pStyle w:val="Normal"/>
        <w:ind w:firstLine="709"/>
        <w:jc w:val="both"/>
        <w:rPr>
          <w:sz w:val="22"/>
          <w:szCs w:val="22"/>
        </w:rPr>
      </w:pPr>
      <w:r>
        <w:rPr>
          <w:sz w:val="22"/>
          <w:szCs w:val="22"/>
        </w:rPr>
        <w:t>4.2.8. Исполнять иные обязательства, предусмотренные законодательством Российской Федерации и Контрактом;</w:t>
      </w:r>
    </w:p>
    <w:p>
      <w:pPr>
        <w:pStyle w:val="Normal"/>
        <w:ind w:firstLine="709"/>
        <w:jc w:val="both"/>
        <w:rPr>
          <w:sz w:val="22"/>
          <w:szCs w:val="22"/>
        </w:rPr>
      </w:pPr>
      <w:r>
        <w:rPr>
          <w:sz w:val="22"/>
          <w:szCs w:val="22"/>
        </w:rPr>
        <w:t>4.2.9. Допускать к выполнению работ персонал подрядчика, прошедший проверку знаний и аттестованный для выполнения соответствующих работ и услуг;</w:t>
      </w:r>
    </w:p>
    <w:p>
      <w:pPr>
        <w:pStyle w:val="Normal"/>
        <w:ind w:firstLine="709"/>
        <w:jc w:val="both"/>
        <w:rPr>
          <w:sz w:val="22"/>
          <w:szCs w:val="22"/>
        </w:rPr>
      </w:pPr>
      <w:r>
        <w:rPr>
          <w:sz w:val="22"/>
          <w:szCs w:val="22"/>
        </w:rPr>
        <w:t>4.2.10. Обеспечивать соответствие результатов услуг требованиям качества оказания услуг, безопасности жизни и здоровья, а также иным требованиям сертификации, безопасности (ГОСТы, СанПиНы и т.п.), лицензирования, установленным действующим законодательством Российской Федерации.</w:t>
      </w:r>
    </w:p>
    <w:p>
      <w:pPr>
        <w:pStyle w:val="Normal"/>
        <w:ind w:firstLine="709"/>
        <w:rPr>
          <w:sz w:val="22"/>
          <w:szCs w:val="22"/>
        </w:rPr>
      </w:pPr>
      <w:r>
        <w:rPr>
          <w:sz w:val="22"/>
          <w:szCs w:val="22"/>
        </w:rPr>
        <w:t>4.3. Заказчик вправе:</w:t>
      </w:r>
    </w:p>
    <w:p>
      <w:pPr>
        <w:pStyle w:val="Normal"/>
        <w:ind w:firstLine="709"/>
        <w:jc w:val="both"/>
        <w:rPr>
          <w:sz w:val="22"/>
          <w:szCs w:val="22"/>
        </w:rPr>
      </w:pPr>
      <w:r>
        <w:rPr>
          <w:sz w:val="22"/>
          <w:szCs w:val="22"/>
        </w:rPr>
        <w:t>4.3.1. Контролировать и проверять процесс и качество оказания услуг, не вмешиваясь при этом в оперативно-хозяйственную деятельность Исполнителя;</w:t>
      </w:r>
    </w:p>
    <w:p>
      <w:pPr>
        <w:pStyle w:val="Normal"/>
        <w:ind w:firstLine="709"/>
        <w:jc w:val="both"/>
        <w:rPr>
          <w:sz w:val="22"/>
          <w:szCs w:val="22"/>
        </w:rPr>
      </w:pPr>
      <w:r>
        <w:rPr>
          <w:sz w:val="22"/>
          <w:szCs w:val="22"/>
        </w:rPr>
        <w:t>4.3.2. Требовать от Исполнителя немедленного устранения недостатков, выявленных при оказании услуг, а также в период гарантийного срока на условиях, определенных Контрактом;</w:t>
      </w:r>
    </w:p>
    <w:p>
      <w:pPr>
        <w:pStyle w:val="Normal"/>
        <w:ind w:firstLine="709"/>
        <w:jc w:val="both"/>
        <w:rPr>
          <w:sz w:val="22"/>
          <w:szCs w:val="22"/>
        </w:rPr>
      </w:pPr>
      <w:r>
        <w:rPr>
          <w:sz w:val="22"/>
          <w:szCs w:val="22"/>
        </w:rPr>
        <w:t>4.3.3. Требовать возмещение убытков, причиненных по вине Исполнителя при оказании услуг.</w:t>
      </w:r>
    </w:p>
    <w:p>
      <w:pPr>
        <w:pStyle w:val="Normal"/>
        <w:ind w:firstLine="709"/>
        <w:rPr>
          <w:sz w:val="22"/>
          <w:szCs w:val="22"/>
        </w:rPr>
      </w:pPr>
      <w:r>
        <w:rPr>
          <w:sz w:val="22"/>
          <w:szCs w:val="22"/>
        </w:rPr>
        <w:t>4.4. Заказчик обязуется:</w:t>
      </w:r>
    </w:p>
    <w:p>
      <w:pPr>
        <w:pStyle w:val="Normal"/>
        <w:ind w:firstLine="709"/>
        <w:jc w:val="both"/>
        <w:rPr>
          <w:sz w:val="22"/>
          <w:szCs w:val="22"/>
        </w:rPr>
      </w:pPr>
      <w:r>
        <w:rPr>
          <w:sz w:val="22"/>
          <w:szCs w:val="22"/>
        </w:rPr>
        <w:t>4.4.1. Принять и оплатить оказанные услуги в соответствии с условиями настоящего Контракта;</w:t>
      </w:r>
    </w:p>
    <w:p>
      <w:pPr>
        <w:pStyle w:val="Normal"/>
        <w:ind w:firstLine="709"/>
        <w:jc w:val="both"/>
        <w:rPr>
          <w:sz w:val="22"/>
          <w:szCs w:val="22"/>
        </w:rPr>
      </w:pPr>
      <w:r>
        <w:rPr>
          <w:sz w:val="22"/>
          <w:szCs w:val="22"/>
        </w:rPr>
        <w:t>4.4.2. Предоставить необходимую для Исполнителя документацию и обеспечить условия оказания услуг;</w:t>
      </w:r>
    </w:p>
    <w:p>
      <w:pPr>
        <w:pStyle w:val="Normal"/>
        <w:ind w:firstLine="709"/>
        <w:jc w:val="both"/>
        <w:rPr>
          <w:sz w:val="22"/>
          <w:szCs w:val="22"/>
        </w:rPr>
      </w:pPr>
      <w:r>
        <w:rPr>
          <w:sz w:val="22"/>
          <w:szCs w:val="22"/>
        </w:rPr>
        <w:t>4.4.3. Обеспечить присутствие ответственного/компетентного представителя организации Заказчика при оказании услуг.</w:t>
      </w:r>
    </w:p>
    <w:p>
      <w:pPr>
        <w:pStyle w:val="Normal"/>
        <w:ind w:firstLine="709"/>
        <w:rPr>
          <w:sz w:val="22"/>
          <w:szCs w:val="22"/>
        </w:rPr>
      </w:pPr>
      <w:r>
        <w:rPr>
          <w:sz w:val="22"/>
          <w:szCs w:val="22"/>
        </w:rPr>
      </w:r>
    </w:p>
    <w:p>
      <w:pPr>
        <w:pStyle w:val="Normal"/>
        <w:widowControl w:val="false"/>
        <w:shd w:val="clear" w:color="auto" w:fill="FFFFFF"/>
        <w:jc w:val="center"/>
        <w:rPr>
          <w:rFonts w:eastAsia="Arial Unicode MS"/>
          <w:b/>
          <w:kern w:val="2"/>
          <w:sz w:val="22"/>
          <w:szCs w:val="22"/>
          <w:lang w:eastAsia="ru-RU"/>
        </w:rPr>
      </w:pPr>
      <w:r>
        <w:rPr>
          <w:rFonts w:eastAsia="Arial Unicode MS"/>
          <w:b/>
          <w:kern w:val="2"/>
          <w:sz w:val="22"/>
          <w:szCs w:val="22"/>
          <w:lang w:eastAsia="ru-RU"/>
        </w:rPr>
        <w:t>5. Порядок оказания, сдачи и приёмки услуг</w:t>
      </w:r>
    </w:p>
    <w:p>
      <w:pPr>
        <w:pStyle w:val="Normal"/>
        <w:widowControl w:val="false"/>
        <w:shd w:val="clear" w:color="auto" w:fill="FFFFFF"/>
        <w:ind w:firstLine="709"/>
        <w:jc w:val="both"/>
        <w:rPr>
          <w:rFonts w:eastAsia="Arial Unicode MS"/>
          <w:kern w:val="2"/>
          <w:sz w:val="22"/>
          <w:szCs w:val="22"/>
          <w:lang w:eastAsia="ru-RU"/>
        </w:rPr>
      </w:pPr>
      <w:r>
        <w:rPr>
          <w:rFonts w:eastAsia="Arial Unicode MS"/>
          <w:kern w:val="2"/>
          <w:sz w:val="22"/>
          <w:szCs w:val="22"/>
          <w:lang w:eastAsia="ru-RU"/>
        </w:rPr>
        <w:t>5.1. Приемка оказанных услуг производится уполномоченными представителями Заказчика и Исполнителя путем подписания акта оказанных услуг.</w:t>
      </w:r>
    </w:p>
    <w:p>
      <w:pPr>
        <w:pStyle w:val="Normal"/>
        <w:widowControl w:val="false"/>
        <w:shd w:val="clear" w:color="auto" w:fill="FFFFFF"/>
        <w:ind w:firstLine="709"/>
        <w:jc w:val="both"/>
        <w:rPr>
          <w:rFonts w:eastAsia="Arial Unicode MS"/>
          <w:kern w:val="2"/>
          <w:sz w:val="22"/>
          <w:szCs w:val="22"/>
          <w:lang w:eastAsia="ru-RU"/>
        </w:rPr>
      </w:pPr>
      <w:r>
        <w:rPr>
          <w:rFonts w:eastAsia="Arial Unicode MS"/>
          <w:kern w:val="2"/>
          <w:sz w:val="22"/>
          <w:szCs w:val="22"/>
          <w:lang w:eastAsia="ru-RU"/>
        </w:rPr>
        <w:t>Заказчик в течение 5 рабочих дней со дня получения акта оказанных услуг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оказанных услуг по Контракту или отказывает в приемке, направляя мотивированный отказ от приемки услуг.</w:t>
      </w:r>
    </w:p>
    <w:p>
      <w:pPr>
        <w:pStyle w:val="Normal"/>
        <w:widowControl w:val="false"/>
        <w:shd w:val="clear" w:color="auto" w:fill="FFFFFF"/>
        <w:ind w:firstLine="709"/>
        <w:jc w:val="both"/>
        <w:rPr>
          <w:rFonts w:eastAsia="Arial Unicode MS"/>
          <w:kern w:val="2"/>
          <w:sz w:val="22"/>
          <w:szCs w:val="22"/>
          <w:lang w:eastAsia="ru-RU"/>
        </w:rPr>
      </w:pPr>
      <w:r>
        <w:rPr>
          <w:rFonts w:eastAsia="Arial Unicode MS"/>
          <w:kern w:val="2"/>
          <w:sz w:val="22"/>
          <w:szCs w:val="22"/>
          <w:lang w:eastAsia="ru-RU"/>
        </w:rPr>
        <w:t xml:space="preserve">5.2. В случае обнаружения при приемке услуг несоответствия по объему, качеству, предъявляемым Заказчиком, а также нормам и требованиям действующего законодательства, Заказчиком составляется письменный мотивированный отказ от принятия результатов оказанных услуг. </w:t>
      </w:r>
    </w:p>
    <w:p>
      <w:pPr>
        <w:pStyle w:val="Normal"/>
        <w:widowControl w:val="false"/>
        <w:shd w:val="clear" w:color="auto" w:fill="FFFFFF"/>
        <w:ind w:firstLine="709"/>
        <w:jc w:val="both"/>
        <w:rPr>
          <w:rFonts w:eastAsia="Arial Unicode MS"/>
          <w:kern w:val="2"/>
          <w:sz w:val="22"/>
          <w:szCs w:val="22"/>
          <w:lang w:eastAsia="ru-RU"/>
        </w:rPr>
      </w:pPr>
      <w:r>
        <w:rPr>
          <w:rFonts w:eastAsia="Arial Unicode MS"/>
          <w:kern w:val="2"/>
          <w:sz w:val="22"/>
          <w:szCs w:val="22"/>
          <w:lang w:eastAsia="ru-RU"/>
        </w:rPr>
        <w:t>5.3. По требованию Заказчика недостатки указанных услуг, обнаруженные при их приемке, должны быть устранены Исполнителем за свой счет в течении 3 (трех) рабочих дней.</w:t>
      </w:r>
    </w:p>
    <w:p>
      <w:pPr>
        <w:pStyle w:val="Normal"/>
        <w:widowControl w:val="false"/>
        <w:shd w:val="clear" w:color="auto" w:fill="FFFFFF"/>
        <w:ind w:firstLine="709"/>
        <w:jc w:val="both"/>
        <w:rPr>
          <w:sz w:val="22"/>
          <w:szCs w:val="22"/>
        </w:rPr>
      </w:pPr>
      <w:r>
        <w:rPr>
          <w:rFonts w:eastAsia="Arial Unicode MS"/>
          <w:kern w:val="2"/>
          <w:sz w:val="22"/>
          <w:szCs w:val="22"/>
          <w:lang w:eastAsia="ru-RU"/>
        </w:rPr>
        <w:t xml:space="preserve">5.4. </w:t>
      </w:r>
      <w:r>
        <w:rPr>
          <w:sz w:val="22"/>
          <w:szCs w:val="22"/>
        </w:rPr>
        <w:t>При приемке товаров, работ, услуг по контрактам, информация о которых не размещается в реестре контрактов на единой информационной системе в сфере закупок, Заказчиком формируется Акт приемки (форма по ОКУД 0510452, утв. Приказом Минфина России от 15.04.2021 N 61н) (далее - Акт приемки).Акт приемки формируется на основании документов подтверждающих отгрузку товаров, работ, услуг (УПД, товарные накладные, акты выполненных работ, акты сдачи-приемки оказанных услуг, и т.п.). Вторая сторона обязана обеспечить Акта приемки своим уполномоченным представителем через СБИС (указывается способ получения акта второй стороной: через СБИС, 1С, по электронной почте  - указывается адрес, на который будет направлен акт.).</w:t>
      </w:r>
    </w:p>
    <w:p>
      <w:pPr>
        <w:pStyle w:val="Normal"/>
        <w:widowControl w:val="false"/>
        <w:shd w:val="clear" w:color="auto" w:fill="FFFFFF"/>
        <w:ind w:firstLine="709"/>
        <w:jc w:val="both"/>
        <w:rPr>
          <w:sz w:val="22"/>
          <w:szCs w:val="22"/>
        </w:rPr>
      </w:pPr>
      <w:r>
        <w:rPr>
          <w:sz w:val="22"/>
          <w:szCs w:val="22"/>
        </w:rPr>
      </w:r>
    </w:p>
    <w:p>
      <w:pPr>
        <w:pStyle w:val="Normal"/>
        <w:rPr>
          <w:b/>
          <w:sz w:val="22"/>
          <w:szCs w:val="22"/>
        </w:rPr>
      </w:pPr>
      <w:r>
        <w:rPr>
          <w:b/>
          <w:sz w:val="22"/>
          <w:szCs w:val="22"/>
        </w:rPr>
      </w:r>
    </w:p>
    <w:p>
      <w:pPr>
        <w:pStyle w:val="Norma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false"/>
        <w:ind w:firstLine="709"/>
        <w:jc w:val="center"/>
        <w:rPr>
          <w:b/>
          <w:sz w:val="22"/>
          <w:szCs w:val="22"/>
          <w:lang w:eastAsia="ru-RU"/>
        </w:rPr>
      </w:pPr>
      <w:r>
        <w:rPr>
          <w:b/>
          <w:sz w:val="22"/>
          <w:szCs w:val="22"/>
          <w:lang w:eastAsia="ru-RU"/>
        </w:rPr>
        <w:t>6. Требования к качеству</w:t>
      </w:r>
    </w:p>
    <w:p>
      <w:pPr>
        <w:pStyle w:val="Normal"/>
        <w:tabs>
          <w:tab w:val="clear" w:pos="708"/>
          <w:tab w:val="left" w:pos="0" w:leader="none"/>
          <w:tab w:val="left" w:pos="4795" w:leader="none"/>
          <w:tab w:val="left" w:pos="5754" w:leader="none"/>
          <w:tab w:val="left" w:pos="6713" w:leader="none"/>
          <w:tab w:val="left" w:pos="7672" w:leader="none"/>
          <w:tab w:val="left" w:pos="8631" w:leader="none"/>
          <w:tab w:val="left" w:pos="9590" w:leader="none"/>
        </w:tabs>
        <w:suppressAutoHyphens w:val="false"/>
        <w:ind w:firstLine="709"/>
        <w:jc w:val="both"/>
        <w:rPr>
          <w:sz w:val="22"/>
          <w:szCs w:val="22"/>
          <w:lang w:eastAsia="ru-RU"/>
        </w:rPr>
      </w:pPr>
      <w:r>
        <w:rPr>
          <w:sz w:val="22"/>
          <w:szCs w:val="22"/>
          <w:lang w:eastAsia="ru-RU"/>
        </w:rPr>
        <w:t>6.1. Исполнитель обязуется качественно оказать услуги в объеме и сроки, предусмотренные настоящим Контрактом. Качество оказанных услуг должно соответствовать требованиям государственных стандартов качества, предъявляемым к данному виду услуг.</w:t>
      </w:r>
    </w:p>
    <w:p>
      <w:pPr>
        <w:pStyle w:val="Normal"/>
        <w:tabs>
          <w:tab w:val="clear" w:pos="708"/>
          <w:tab w:val="left" w:pos="0" w:leader="none"/>
          <w:tab w:val="left" w:pos="4795" w:leader="none"/>
          <w:tab w:val="left" w:pos="5754" w:leader="none"/>
          <w:tab w:val="left" w:pos="6713" w:leader="none"/>
          <w:tab w:val="left" w:pos="7672" w:leader="none"/>
          <w:tab w:val="left" w:pos="8631" w:leader="none"/>
          <w:tab w:val="left" w:pos="9590" w:leader="none"/>
        </w:tabs>
        <w:suppressAutoHyphens w:val="false"/>
        <w:ind w:firstLine="709"/>
        <w:jc w:val="both"/>
        <w:rPr>
          <w:sz w:val="22"/>
          <w:szCs w:val="22"/>
          <w:lang w:eastAsia="ru-RU"/>
        </w:rPr>
      </w:pPr>
      <w:r>
        <w:rPr>
          <w:sz w:val="22"/>
          <w:szCs w:val="22"/>
          <w:lang w:eastAsia="ru-RU"/>
        </w:rPr>
        <w:t xml:space="preserve">6.2. Гарантия качества оказываемых услуг предоставляется на весь объем оказываемых услуг и составляет не менее </w:t>
      </w:r>
      <w:r>
        <w:rPr>
          <w:sz w:val="22"/>
          <w:szCs w:val="22"/>
          <w:lang w:eastAsia="ru-RU"/>
        </w:rPr>
        <w:t>3</w:t>
      </w:r>
      <w:r>
        <w:rPr>
          <w:sz w:val="22"/>
          <w:szCs w:val="22"/>
          <w:lang w:eastAsia="ru-RU"/>
        </w:rPr>
        <w:t xml:space="preserve"> (</w:t>
      </w:r>
      <w:r>
        <w:rPr>
          <w:sz w:val="22"/>
          <w:szCs w:val="22"/>
          <w:lang w:eastAsia="ru-RU"/>
        </w:rPr>
        <w:t>трех</w:t>
      </w:r>
      <w:r>
        <w:rPr>
          <w:sz w:val="22"/>
          <w:szCs w:val="22"/>
          <w:lang w:eastAsia="ru-RU"/>
        </w:rPr>
        <w:t>) месяцев после завершения оказания услуг. Гарантийный срок на запасные части в соответствии с гарантийным сроком, установленным производителем.</w:t>
      </w:r>
    </w:p>
    <w:p>
      <w:pPr>
        <w:pStyle w:val="Normal"/>
        <w:tabs>
          <w:tab w:val="clear" w:pos="708"/>
          <w:tab w:val="left" w:pos="0" w:leader="none"/>
          <w:tab w:val="left" w:pos="4795" w:leader="none"/>
          <w:tab w:val="left" w:pos="5754" w:leader="none"/>
          <w:tab w:val="left" w:pos="6713" w:leader="none"/>
          <w:tab w:val="left" w:pos="7672" w:leader="none"/>
          <w:tab w:val="left" w:pos="8631" w:leader="none"/>
          <w:tab w:val="left" w:pos="9590" w:leader="none"/>
        </w:tabs>
        <w:suppressAutoHyphens w:val="false"/>
        <w:ind w:firstLine="709"/>
        <w:jc w:val="both"/>
        <w:rPr>
          <w:sz w:val="22"/>
          <w:szCs w:val="22"/>
          <w:lang w:eastAsia="ru-RU"/>
        </w:rPr>
      </w:pPr>
      <w:r>
        <w:rPr>
          <w:sz w:val="22"/>
          <w:szCs w:val="22"/>
          <w:lang w:eastAsia="ru-RU"/>
        </w:rPr>
        <w:t>6.3. Исполнитель несет ответственность за недостатки, обнаруженные в пределах гарантийного срока, если не докажет, что они произошли по вине Заказчика.</w:t>
      </w:r>
    </w:p>
    <w:p>
      <w:pPr>
        <w:pStyle w:val="Normal"/>
        <w:tabs>
          <w:tab w:val="clear" w:pos="708"/>
          <w:tab w:val="left" w:pos="0" w:leader="none"/>
          <w:tab w:val="left" w:pos="4795" w:leader="none"/>
          <w:tab w:val="left" w:pos="5754" w:leader="none"/>
          <w:tab w:val="left" w:pos="6713" w:leader="none"/>
          <w:tab w:val="left" w:pos="7672" w:leader="none"/>
          <w:tab w:val="left" w:pos="8631" w:leader="none"/>
          <w:tab w:val="left" w:pos="9590" w:leader="none"/>
        </w:tabs>
        <w:suppressAutoHyphens w:val="false"/>
        <w:ind w:firstLine="709"/>
        <w:jc w:val="both"/>
        <w:rPr>
          <w:sz w:val="22"/>
          <w:szCs w:val="22"/>
          <w:lang w:eastAsia="ru-RU"/>
        </w:rPr>
      </w:pPr>
      <w:r>
        <w:rPr>
          <w:sz w:val="22"/>
          <w:szCs w:val="22"/>
          <w:lang w:eastAsia="ru-RU"/>
        </w:rPr>
        <w:t>6.4. Риск случайной гибели или случайного повреждения результата оказанных услуг до подписания акта оказанных услуг обеими сторонами несет Исполнитель.</w:t>
      </w:r>
    </w:p>
    <w:p>
      <w:pPr>
        <w:pStyle w:val="Normal"/>
        <w:tabs>
          <w:tab w:val="clear" w:pos="708"/>
          <w:tab w:val="left" w:pos="0" w:leader="none"/>
        </w:tabs>
        <w:ind w:firstLine="709"/>
        <w:jc w:val="both"/>
        <w:rPr>
          <w:b/>
          <w:sz w:val="22"/>
          <w:szCs w:val="22"/>
        </w:rPr>
      </w:pPr>
      <w:r>
        <w:rPr>
          <w:sz w:val="22"/>
          <w:szCs w:val="22"/>
        </w:rPr>
        <w:t>6.5. Если в период гарантийного срока эксплуатации объекта обнаружатся недостатки, которые не позволяют продолжить нормальное использование Заказчиком результатов оказанных услуг до их устранения, Исполнитель обязан устранить недостатки за свой счет в течение 5 (пяти) рабочих дней с момента предъявления претензии. При этом гарантийный срок продлевается на период устранения недостатков.</w:t>
      </w:r>
    </w:p>
    <w:p>
      <w:pPr>
        <w:pStyle w:val="Normal"/>
        <w:ind w:firstLine="567"/>
        <w:jc w:val="center"/>
        <w:rPr>
          <w:b/>
          <w:sz w:val="22"/>
          <w:szCs w:val="22"/>
        </w:rPr>
      </w:pPr>
      <w:r>
        <w:rPr>
          <w:b/>
          <w:sz w:val="22"/>
          <w:szCs w:val="22"/>
        </w:rPr>
      </w:r>
    </w:p>
    <w:p>
      <w:pPr>
        <w:pStyle w:val="Normal"/>
        <w:ind w:firstLine="567"/>
        <w:jc w:val="center"/>
        <w:rPr>
          <w:b/>
          <w:sz w:val="22"/>
          <w:szCs w:val="22"/>
        </w:rPr>
      </w:pPr>
      <w:r>
        <w:rPr>
          <w:b/>
          <w:sz w:val="22"/>
          <w:szCs w:val="22"/>
        </w:rPr>
        <w:t>7. Ответственность сторон</w:t>
      </w:r>
    </w:p>
    <w:p>
      <w:pPr>
        <w:pStyle w:val="Normal"/>
        <w:ind w:firstLine="709"/>
        <w:jc w:val="both"/>
        <w:rPr>
          <w:sz w:val="22"/>
          <w:szCs w:val="22"/>
        </w:rPr>
      </w:pPr>
      <w:r>
        <w:rPr>
          <w:sz w:val="22"/>
          <w:szCs w:val="22"/>
        </w:rPr>
        <w:t>7.1. За неисполнение или ненадлежащее исполнение обязательств по настоящему контракту Исполнитель и Заказчик несут ответственность в соответствии с действующим законодательством РФ.</w:t>
      </w:r>
    </w:p>
    <w:p>
      <w:pPr>
        <w:pStyle w:val="Normal"/>
        <w:ind w:firstLine="709"/>
        <w:jc w:val="both"/>
        <w:rPr>
          <w:sz w:val="22"/>
          <w:szCs w:val="22"/>
        </w:rPr>
      </w:pPr>
      <w:r>
        <w:rPr>
          <w:sz w:val="22"/>
          <w:szCs w:val="22"/>
        </w:rPr>
        <w:t>7.2.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ненадлежащее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
    <w:p>
      <w:pPr>
        <w:pStyle w:val="Normal"/>
        <w:ind w:firstLine="709"/>
        <w:jc w:val="both"/>
        <w:rPr>
          <w:sz w:val="22"/>
          <w:szCs w:val="22"/>
        </w:rPr>
      </w:pPr>
      <w:r>
        <w:rPr>
          <w:sz w:val="22"/>
          <w:szCs w:val="22"/>
        </w:rPr>
        <w:t>7.3.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w:t>
      </w:r>
    </w:p>
    <w:p>
      <w:pPr>
        <w:pStyle w:val="Normal"/>
        <w:ind w:firstLine="709"/>
        <w:jc w:val="both"/>
        <w:rPr>
          <w:sz w:val="22"/>
          <w:szCs w:val="22"/>
        </w:rPr>
      </w:pPr>
      <w:r>
        <w:rPr>
          <w:sz w:val="22"/>
          <w:szCs w:val="22"/>
        </w:rPr>
        <w:t>7.3.1.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ind w:firstLine="709"/>
        <w:jc w:val="both"/>
        <w:rPr>
          <w:sz w:val="22"/>
          <w:szCs w:val="22"/>
        </w:rPr>
      </w:pPr>
      <w:r>
        <w:rPr>
          <w:sz w:val="22"/>
          <w:szCs w:val="22"/>
        </w:rPr>
        <w:t>7.3.2.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в размере 1000,00 рублей.</w:t>
      </w:r>
    </w:p>
    <w:p>
      <w:pPr>
        <w:pStyle w:val="Normal"/>
        <w:ind w:firstLine="709"/>
        <w:jc w:val="both"/>
        <w:rPr>
          <w:sz w:val="22"/>
          <w:szCs w:val="22"/>
        </w:rPr>
      </w:pPr>
      <w:r>
        <w:rPr>
          <w:sz w:val="22"/>
          <w:szCs w:val="22"/>
        </w:rPr>
        <w:t>7.3.3.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ind w:firstLine="709"/>
        <w:jc w:val="both"/>
        <w:rPr>
          <w:sz w:val="22"/>
          <w:szCs w:val="22"/>
        </w:rPr>
      </w:pPr>
      <w:r>
        <w:rPr>
          <w:sz w:val="22"/>
          <w:szCs w:val="22"/>
        </w:rPr>
        <w:t>7.4. В случае не предоставления Исполнителем документов, предусмотренных пунктом 2.5. Контракта, заказчик не несет ответственность, установленную пунктами 7.3.1 – 7.3.2. Контракта.</w:t>
      </w:r>
    </w:p>
    <w:p>
      <w:pPr>
        <w:pStyle w:val="Normal"/>
        <w:ind w:firstLine="709"/>
        <w:jc w:val="both"/>
        <w:rPr>
          <w:sz w:val="22"/>
          <w:szCs w:val="22"/>
        </w:rPr>
      </w:pPr>
      <w:r>
        <w:rPr>
          <w:sz w:val="22"/>
          <w:szCs w:val="22"/>
        </w:rPr>
        <w:t>7.5.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ind w:firstLine="709"/>
        <w:jc w:val="both"/>
        <w:rPr>
          <w:sz w:val="22"/>
          <w:szCs w:val="22"/>
        </w:rPr>
      </w:pPr>
      <w:r>
        <w:rPr>
          <w:sz w:val="22"/>
          <w:szCs w:val="22"/>
        </w:rPr>
        <w:t>7.5.1.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ind w:firstLine="709"/>
        <w:jc w:val="both"/>
        <w:rPr>
          <w:sz w:val="22"/>
          <w:szCs w:val="22"/>
        </w:rPr>
      </w:pPr>
      <w:r>
        <w:rPr>
          <w:sz w:val="22"/>
          <w:szCs w:val="22"/>
        </w:rPr>
        <w:t>7.5.2.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в размере 10% цены контракта.</w:t>
      </w:r>
    </w:p>
    <w:p>
      <w:pPr>
        <w:pStyle w:val="Normal"/>
        <w:ind w:firstLine="709"/>
        <w:jc w:val="both"/>
        <w:rPr>
          <w:sz w:val="22"/>
          <w:szCs w:val="22"/>
        </w:rPr>
      </w:pPr>
      <w:r>
        <w:rPr>
          <w:sz w:val="22"/>
          <w:szCs w:val="22"/>
        </w:rPr>
        <w:t>7.5.3.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ind w:firstLine="709"/>
        <w:jc w:val="both"/>
        <w:rPr>
          <w:sz w:val="22"/>
          <w:szCs w:val="22"/>
        </w:rPr>
      </w:pPr>
      <w:r>
        <w:rPr>
          <w:sz w:val="22"/>
          <w:szCs w:val="22"/>
        </w:rPr>
        <w:t>7.6. В течение 20 дней с момента возникновения права требования оплаты неустойки (штрафа, пени) от Исполнителя Заказчик направляет Исполнителю претензионное письмо с требованием оплаты в течение 7 дней с даты получения претензионного письма неустойки (штрафа, пени), рассчитанной в соответствии с положениями законодательства и условиями контракта.</w:t>
      </w:r>
    </w:p>
    <w:p>
      <w:pPr>
        <w:pStyle w:val="Normal"/>
        <w:ind w:firstLine="709"/>
        <w:jc w:val="both"/>
        <w:rPr>
          <w:sz w:val="22"/>
          <w:szCs w:val="22"/>
        </w:rPr>
      </w:pPr>
      <w:r>
        <w:rPr>
          <w:sz w:val="22"/>
          <w:szCs w:val="22"/>
        </w:rPr>
        <w:t>При неоплате (отказе от уплаты) Исполнителем  неустойки (штрафа, пени), начисленной в соответствии с условиями контракта, по истечении срока, указанного в претензионном письме, Заказчик вправе удерживать сумму неустойки (штрафа, пени) из суммы, подлежащей оплате Исполнителю за оказанные услуги, которые приняты Заказчиком, или в течение 40 дней с момента возникновения права требования оплаты неустойки (штрафа, пени) направить в суд исковое заявление с требованием оплаты неустойки (штрафа, пени), рассчитанной в соответствии с положениями законодательства и условиями настоящего контракта за весь период просрочки исполнения.</w:t>
      </w:r>
    </w:p>
    <w:p>
      <w:pPr>
        <w:pStyle w:val="Normal"/>
        <w:ind w:firstLine="709"/>
        <w:jc w:val="both"/>
        <w:rPr>
          <w:sz w:val="22"/>
          <w:szCs w:val="22"/>
        </w:rPr>
      </w:pPr>
      <w:r>
        <w:rPr>
          <w:sz w:val="22"/>
          <w:szCs w:val="22"/>
        </w:rPr>
        <w:t>7.7. Споры, возникшие по исполнению настоящего Контракта, разрешаются путем переговоров, а при не достижении согласия - в Арбитражном суде Кировской области.</w:t>
      </w:r>
    </w:p>
    <w:p>
      <w:pPr>
        <w:pStyle w:val="Normal"/>
        <w:ind w:firstLine="709"/>
        <w:jc w:val="both"/>
        <w:rPr>
          <w:sz w:val="22"/>
          <w:szCs w:val="22"/>
        </w:rPr>
      </w:pPr>
      <w:r>
        <w:rPr>
          <w:sz w:val="22"/>
          <w:szCs w:val="22"/>
        </w:rPr>
      </w:r>
    </w:p>
    <w:p>
      <w:pPr>
        <w:pStyle w:val="Normal"/>
        <w:ind w:firstLine="567"/>
        <w:jc w:val="center"/>
        <w:rPr>
          <w:b/>
          <w:sz w:val="22"/>
          <w:szCs w:val="22"/>
        </w:rPr>
      </w:pPr>
      <w:r>
        <w:rPr>
          <w:b/>
          <w:sz w:val="22"/>
          <w:szCs w:val="22"/>
        </w:rPr>
        <w:t>8. Срок действия Контракта. Порядок изменения и расторжения</w:t>
      </w:r>
    </w:p>
    <w:p>
      <w:pPr>
        <w:pStyle w:val="Normal"/>
        <w:widowControl w:val="false"/>
        <w:ind w:firstLine="709"/>
        <w:jc w:val="both"/>
        <w:rPr>
          <w:sz w:val="22"/>
          <w:szCs w:val="22"/>
        </w:rPr>
      </w:pPr>
      <w:r>
        <w:rPr>
          <w:sz w:val="22"/>
          <w:szCs w:val="22"/>
        </w:rPr>
        <w:t>8.1. Настоящий Контракт вступает в силу с момента заключения и действует по 31.12.2026 года, а в части оплаты - до полного исполнения сторонами принятых ими обязательств. Окончание срока действия Контракта не влечет прекращение неисполненных обязательств сторон по Контракту, в том числе гарантийных обязательств Исполнителя.</w:t>
      </w:r>
    </w:p>
    <w:p>
      <w:pPr>
        <w:pStyle w:val="BlockText"/>
        <w:ind w:firstLine="709" w:start="0" w:end="0"/>
        <w:jc w:val="both"/>
        <w:rPr>
          <w:sz w:val="22"/>
          <w:szCs w:val="22"/>
          <w:lang w:val="ru-RU"/>
        </w:rPr>
      </w:pPr>
      <w:r>
        <w:rPr>
          <w:sz w:val="22"/>
          <w:szCs w:val="22"/>
          <w:lang w:val="ru-RU"/>
        </w:rPr>
        <w:t>8.2. По всем вопросам, не предусмотренным настоящим Контрактом, стороны обязуются руководствоваться действующим на момент заключения Контракта законодательством Российской Федерации.</w:t>
      </w:r>
    </w:p>
    <w:p>
      <w:pPr>
        <w:pStyle w:val="Normal"/>
        <w:ind w:firstLine="709"/>
        <w:jc w:val="both"/>
        <w:rPr>
          <w:sz w:val="22"/>
          <w:szCs w:val="22"/>
        </w:rPr>
      </w:pPr>
      <w:r>
        <w:rPr>
          <w:sz w:val="22"/>
          <w:szCs w:val="22"/>
        </w:rPr>
        <w:t>8.3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7-дневный срок после их осуществления. Все приложения и дополнения являются неотъемлемыми частями Контракта.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pPr>
        <w:pStyle w:val="Normal"/>
        <w:ind w:firstLine="709"/>
        <w:jc w:val="both"/>
        <w:rPr>
          <w:sz w:val="22"/>
          <w:szCs w:val="22"/>
        </w:rPr>
      </w:pPr>
      <w:r>
        <w:rPr>
          <w:sz w:val="22"/>
          <w:szCs w:val="22"/>
        </w:rPr>
        <w:t>8.4. Изменения и дополнения Контракта совершаются в письменной форме, подлежат подписанию сторонами и являются неотъемлемыми частями настоящего Контракта, только если они совершены в письменной форме, подписаны уполномоченными представителями обеих сторон и содержат ссылку на Контракт.</w:t>
      </w:r>
    </w:p>
    <w:p>
      <w:pPr>
        <w:pStyle w:val="Normal"/>
        <w:ind w:firstLine="709"/>
        <w:jc w:val="both"/>
        <w:rPr>
          <w:sz w:val="22"/>
          <w:szCs w:val="22"/>
        </w:rPr>
      </w:pPr>
      <w:r>
        <w:rPr>
          <w:sz w:val="22"/>
          <w:szCs w:val="22"/>
        </w:rPr>
        <w:t>8.5.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настоящего Контракта.</w:t>
      </w:r>
    </w:p>
    <w:p>
      <w:pPr>
        <w:pStyle w:val="Normal"/>
        <w:widowControl w:val="false"/>
        <w:ind w:firstLine="709"/>
        <w:jc w:val="both"/>
        <w:rPr>
          <w:sz w:val="22"/>
          <w:szCs w:val="22"/>
        </w:rPr>
      </w:pPr>
      <w:r>
        <w:rPr>
          <w:sz w:val="22"/>
          <w:szCs w:val="22"/>
        </w:rPr>
        <w:t>В случае досрочного расторжения Контракта, стороны обязаны произвести сверку расчетов.</w:t>
      </w:r>
    </w:p>
    <w:p>
      <w:pPr>
        <w:pStyle w:val="Normal"/>
        <w:widowControl w:val="false"/>
        <w:ind w:firstLine="709"/>
        <w:jc w:val="both"/>
        <w:rPr>
          <w:sz w:val="22"/>
          <w:szCs w:val="22"/>
        </w:rPr>
      </w:pPr>
      <w:r>
        <w:rPr>
          <w:sz w:val="22"/>
          <w:szCs w:val="22"/>
        </w:rPr>
        <w:t>8.6. Во всем остальном, что не предусмотрено настоящим Контрактом стороны руководствуются действующим законодательством РФ.</w:t>
      </w:r>
    </w:p>
    <w:p>
      <w:pPr>
        <w:pStyle w:val="Normal"/>
        <w:ind w:firstLine="567"/>
        <w:jc w:val="center"/>
        <w:rPr>
          <w:b/>
          <w:sz w:val="22"/>
          <w:szCs w:val="22"/>
        </w:rPr>
      </w:pPr>
      <w:r>
        <w:rPr>
          <w:b/>
          <w:sz w:val="22"/>
          <w:szCs w:val="22"/>
        </w:rPr>
      </w:r>
    </w:p>
    <w:p>
      <w:pPr>
        <w:pStyle w:val="Normal"/>
        <w:tabs>
          <w:tab w:val="clear" w:pos="708"/>
          <w:tab w:val="left" w:pos="9355" w:leader="none"/>
        </w:tabs>
        <w:ind w:firstLine="709"/>
        <w:jc w:val="center"/>
        <w:rPr>
          <w:b/>
          <w:sz w:val="22"/>
          <w:szCs w:val="22"/>
        </w:rPr>
      </w:pPr>
      <w:r>
        <w:rPr>
          <w:b/>
          <w:sz w:val="22"/>
          <w:szCs w:val="22"/>
        </w:rPr>
        <w:t>9. Антикоррупционная оговорка</w:t>
      </w:r>
    </w:p>
    <w:p>
      <w:pPr>
        <w:pStyle w:val="Normal"/>
        <w:tabs>
          <w:tab w:val="clear" w:pos="708"/>
          <w:tab w:val="left" w:pos="9355" w:leader="none"/>
        </w:tabs>
        <w:ind w:firstLine="709"/>
        <w:jc w:val="both"/>
        <w:rPr>
          <w:sz w:val="22"/>
          <w:szCs w:val="22"/>
        </w:rPr>
      </w:pPr>
      <w:r>
        <w:rPr>
          <w:sz w:val="22"/>
          <w:szCs w:val="22"/>
        </w:rPr>
        <w:t>9.1.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безвозмездно выполнить работы (оказать услуги)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pPr>
        <w:pStyle w:val="Normal"/>
        <w:tabs>
          <w:tab w:val="clear" w:pos="708"/>
          <w:tab w:val="left" w:pos="9355" w:leader="none"/>
        </w:tabs>
        <w:ind w:firstLine="709"/>
        <w:jc w:val="both"/>
        <w:rPr>
          <w:sz w:val="22"/>
          <w:szCs w:val="22"/>
        </w:rPr>
      </w:pPr>
      <w:r>
        <w:rPr>
          <w:sz w:val="22"/>
          <w:szCs w:val="22"/>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pPr>
        <w:pStyle w:val="Normal"/>
        <w:tabs>
          <w:tab w:val="clear" w:pos="708"/>
          <w:tab w:val="left" w:pos="9355" w:leader="none"/>
        </w:tabs>
        <w:ind w:firstLine="709"/>
        <w:jc w:val="both"/>
        <w:rPr>
          <w:sz w:val="22"/>
          <w:szCs w:val="22"/>
        </w:rPr>
      </w:pPr>
      <w:r>
        <w:rPr>
          <w:sz w:val="22"/>
          <w:szCs w:val="22"/>
        </w:rPr>
        <w:t>9.2. В случае возникновения у стороны подозрений, что произошло или может произойти нарушение п. 9.1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pPr>
        <w:pStyle w:val="Normal"/>
        <w:tabs>
          <w:tab w:val="clear" w:pos="708"/>
          <w:tab w:val="left" w:pos="9355" w:leader="none"/>
        </w:tabs>
        <w:ind w:firstLine="709"/>
        <w:jc w:val="both"/>
        <w:rPr>
          <w:sz w:val="22"/>
          <w:szCs w:val="22"/>
        </w:rPr>
      </w:pPr>
      <w:r>
        <w:rPr>
          <w:sz w:val="22"/>
          <w:szCs w:val="22"/>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pPr>
        <w:pStyle w:val="Normal"/>
        <w:tabs>
          <w:tab w:val="clear" w:pos="708"/>
          <w:tab w:val="left" w:pos="9355" w:leader="none"/>
        </w:tabs>
        <w:ind w:firstLine="709"/>
        <w:jc w:val="both"/>
        <w:rPr>
          <w:sz w:val="22"/>
          <w:szCs w:val="22"/>
        </w:rPr>
      </w:pPr>
      <w:r>
        <w:rPr>
          <w:sz w:val="22"/>
          <w:szCs w:val="22"/>
        </w:rPr>
        <w:t>9.3. Исполнение обязательств по Договору приостанавливается с момента направления стороной уведомления, указанного в п. 9.2 Договора, до момента получения ею ответа.</w:t>
      </w:r>
    </w:p>
    <w:p>
      <w:pPr>
        <w:pStyle w:val="BodyTextIndent21"/>
        <w:rPr>
          <w:sz w:val="22"/>
          <w:szCs w:val="22"/>
        </w:rPr>
      </w:pPr>
      <w:r>
        <w:rPr>
          <w:sz w:val="22"/>
          <w:szCs w:val="22"/>
        </w:rPr>
        <w:t>9.4. Если подтвердилось нарушение другой стороной обязательств, указанных в п. 9.1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pPr>
        <w:pStyle w:val="BodyTextIndent21"/>
        <w:rPr>
          <w:sz w:val="22"/>
          <w:szCs w:val="22"/>
        </w:rPr>
      </w:pPr>
      <w:r>
        <w:rPr>
          <w:sz w:val="22"/>
          <w:szCs w:val="22"/>
        </w:rPr>
      </w:r>
    </w:p>
    <w:p>
      <w:pPr>
        <w:pStyle w:val="Normal"/>
        <w:tabs>
          <w:tab w:val="clear" w:pos="708"/>
          <w:tab w:val="left" w:pos="9355" w:leader="none"/>
        </w:tabs>
        <w:ind w:firstLine="709"/>
        <w:jc w:val="center"/>
        <w:rPr>
          <w:b/>
          <w:sz w:val="22"/>
          <w:szCs w:val="22"/>
        </w:rPr>
      </w:pPr>
      <w:r>
        <w:rPr>
          <w:b/>
          <w:sz w:val="22"/>
          <w:szCs w:val="22"/>
        </w:rPr>
        <w:t>10. Обстоятельства непреодолимой силы</w:t>
      </w:r>
    </w:p>
    <w:p>
      <w:pPr>
        <w:pStyle w:val="Normal"/>
        <w:ind w:firstLine="709"/>
        <w:jc w:val="both"/>
        <w:rPr>
          <w:rFonts w:eastAsia="Calibri"/>
          <w:sz w:val="22"/>
          <w:szCs w:val="22"/>
          <w:lang w:eastAsia="en-US"/>
        </w:rPr>
      </w:pPr>
      <w:r>
        <w:rPr>
          <w:rFonts w:eastAsia="Calibri"/>
          <w:sz w:val="22"/>
          <w:szCs w:val="22"/>
          <w:lang w:eastAsia="en-US"/>
        </w:rPr>
        <w:t xml:space="preserve">10.1. Стороны освобождаются от ответственности за полное или частичное неисполнение обязательств по Контракту, если указанное неисполнение явилось следствием действия форс-мажорных обстоятельств (обстоятельств непреодолимой силы). </w:t>
      </w:r>
    </w:p>
    <w:p>
      <w:pPr>
        <w:pStyle w:val="Normal"/>
        <w:ind w:firstLine="709"/>
        <w:jc w:val="both"/>
        <w:rPr>
          <w:rFonts w:eastAsia="Calibri"/>
          <w:sz w:val="22"/>
          <w:szCs w:val="22"/>
          <w:lang w:eastAsia="en-US"/>
        </w:rPr>
      </w:pPr>
      <w:r>
        <w:rPr>
          <w:rFonts w:eastAsia="Calibri"/>
          <w:sz w:val="22"/>
          <w:szCs w:val="22"/>
          <w:lang w:eastAsia="en-US"/>
        </w:rPr>
        <w:t xml:space="preserve">10.2. Под форс-мажорными обстоятельствами стороны подразумевают: пожар, наводнение, землетрясение и другие стихийные бедствия, забастовки, войны, военные действия, массовые беспорядки, эпидемии. При возникновении форс-мажорных обстоятельств стороны производят взаиморасчеты по обязательствам, выполненным на момент наступления форс-мажорных обстоятельств. </w:t>
      </w:r>
    </w:p>
    <w:p>
      <w:pPr>
        <w:pStyle w:val="Normal"/>
        <w:ind w:firstLine="709"/>
        <w:jc w:val="both"/>
        <w:rPr>
          <w:rFonts w:eastAsia="Calibri"/>
          <w:sz w:val="22"/>
          <w:szCs w:val="22"/>
          <w:lang w:eastAsia="en-US"/>
        </w:rPr>
      </w:pPr>
      <w:r>
        <w:rPr>
          <w:rFonts w:eastAsia="Calibri"/>
          <w:sz w:val="22"/>
          <w:szCs w:val="22"/>
          <w:lang w:eastAsia="en-US"/>
        </w:rPr>
        <w:t xml:space="preserve">10.3. Сторона, подвергшаяся воздействию форс-мажорных обстоятельств, обязана немедленно в письменном виде уведомить об этом другую сторону, описав характер форс-мажорных обстоятельств, но не позднее, чем через 3 (Три) календарных дня после наступления таких обстоятельств. Несвоевременное уведомление о наступлении форс-мажорных обстоятельств лишает соответствующую сторону права ссылаться на них в будущем. Возникновение форс-мажорных обстоятельств должно быть подтверждено Торгово-Промышленной Палатой Российской Федерации (или ее региональными подразделениями) или иным компетентным органом власти. </w:t>
      </w:r>
    </w:p>
    <w:p>
      <w:pPr>
        <w:pStyle w:val="Normal"/>
        <w:ind w:firstLine="709"/>
        <w:jc w:val="both"/>
        <w:rPr>
          <w:rFonts w:eastAsia="Calibri"/>
          <w:sz w:val="22"/>
          <w:szCs w:val="22"/>
          <w:lang w:eastAsia="en-US"/>
        </w:rPr>
      </w:pPr>
      <w:r>
        <w:rPr>
          <w:rFonts w:eastAsia="Calibri"/>
          <w:sz w:val="22"/>
          <w:szCs w:val="22"/>
          <w:lang w:eastAsia="en-US"/>
        </w:rPr>
        <w:t>10.4. Срок оказания услуг автоматически продлевается на период форс-мажора и устранения его последствий. Если какие-либо форс-мажорные обстоятельства будут длиться более 1 (Одного) месяца, стороны, должны провести переговоры с целью принятия решения о продлении сроков исполнения обязательств по Контракту, либо о расторжении Контракта.</w:t>
      </w:r>
    </w:p>
    <w:p>
      <w:pPr>
        <w:pStyle w:val="Normal"/>
        <w:tabs>
          <w:tab w:val="clear" w:pos="708"/>
          <w:tab w:val="left" w:pos="9355" w:leader="none"/>
        </w:tabs>
        <w:ind w:firstLine="709"/>
        <w:jc w:val="both"/>
        <w:rPr>
          <w:sz w:val="22"/>
          <w:szCs w:val="22"/>
        </w:rPr>
      </w:pPr>
      <w:r>
        <w:rPr>
          <w:sz w:val="22"/>
          <w:szCs w:val="22"/>
        </w:rPr>
      </w:r>
    </w:p>
    <w:p>
      <w:pPr>
        <w:pStyle w:val="Normal"/>
        <w:spacing w:lineRule="auto" w:line="276"/>
        <w:ind w:firstLine="567"/>
        <w:jc w:val="center"/>
        <w:rPr>
          <w:sz w:val="22"/>
          <w:szCs w:val="22"/>
        </w:rPr>
      </w:pPr>
      <w:r>
        <w:rPr>
          <w:b/>
          <w:bCs/>
          <w:sz w:val="22"/>
          <w:szCs w:val="22"/>
        </w:rPr>
        <w:t>11. Конфиденциальность сторон</w:t>
      </w:r>
    </w:p>
    <w:p>
      <w:pPr>
        <w:pStyle w:val="Normal"/>
        <w:ind w:firstLine="709"/>
        <w:jc w:val="both"/>
        <w:rPr>
          <w:sz w:val="22"/>
          <w:szCs w:val="22"/>
        </w:rPr>
      </w:pPr>
      <w:r>
        <w:rPr>
          <w:sz w:val="22"/>
          <w:szCs w:val="22"/>
        </w:rPr>
        <w:t>11.1. В течение срока действия настоящего Контракта, а также в течение 12 месяцев после его прекращения стороны не должны предоставлять или разглашать иным способом конфиденциальную информацию, полученную в результате совместной деятельности, равно как и не должны недобросовестно использовать такую информацию для того, чтобы самим конкурировать друг с другом.</w:t>
      </w:r>
    </w:p>
    <w:p>
      <w:pPr>
        <w:pStyle w:val="Normal"/>
        <w:jc w:val="both"/>
        <w:rPr>
          <w:b/>
          <w:sz w:val="22"/>
          <w:szCs w:val="22"/>
        </w:rPr>
      </w:pPr>
      <w:r>
        <w:rPr>
          <w:b/>
          <w:sz w:val="22"/>
          <w:szCs w:val="22"/>
        </w:rPr>
      </w:r>
    </w:p>
    <w:p>
      <w:pPr>
        <w:pStyle w:val="Normal"/>
        <w:ind w:firstLine="567"/>
        <w:jc w:val="center"/>
        <w:rPr>
          <w:b/>
          <w:sz w:val="22"/>
          <w:szCs w:val="22"/>
        </w:rPr>
      </w:pPr>
      <w:r>
        <w:rPr>
          <w:b/>
          <w:sz w:val="22"/>
          <w:szCs w:val="22"/>
        </w:rPr>
        <w:t>12. Юридические адреса и реквизиты сторон</w:t>
      </w:r>
    </w:p>
    <w:tbl>
      <w:tblPr>
        <w:tblW w:w="9494" w:type="dxa"/>
        <w:jc w:val="start"/>
        <w:tblInd w:w="216" w:type="dxa"/>
        <w:tblLayout w:type="fixed"/>
        <w:tblCellMar>
          <w:top w:w="0" w:type="dxa"/>
          <w:start w:w="108" w:type="dxa"/>
          <w:bottom w:w="0" w:type="dxa"/>
          <w:end w:w="108" w:type="dxa"/>
        </w:tblCellMar>
        <w:tblLook w:val="04a0" w:firstRow="1" w:noVBand="1" w:lastRow="0" w:firstColumn="1" w:lastColumn="0" w:noHBand="0"/>
      </w:tblPr>
      <w:tblGrid>
        <w:gridCol w:w="4818"/>
        <w:gridCol w:w="4676"/>
      </w:tblGrid>
      <w:tr>
        <w:trPr/>
        <w:tc>
          <w:tcPr>
            <w:tcW w:w="4818" w:type="dxa"/>
            <w:tcBorders/>
            <w:shd w:fill="auto" w:val="clear"/>
          </w:tcPr>
          <w:p>
            <w:pPr>
              <w:pStyle w:val="Normal"/>
              <w:numPr>
                <w:ilvl w:val="0"/>
                <w:numId w:val="0"/>
              </w:numPr>
              <w:suppressAutoHyphens w:val="false"/>
              <w:ind w:hanging="0" w:start="0" w:end="991"/>
              <w:jc w:val="both"/>
              <w:textAlignment w:val="baseline"/>
              <w:outlineLvl w:val="5"/>
              <w:rPr>
                <w:b/>
                <w:bCs/>
                <w:sz w:val="22"/>
                <w:szCs w:val="22"/>
              </w:rPr>
            </w:pPr>
            <w:r>
              <w:rPr>
                <w:b/>
                <w:bCs/>
                <w:sz w:val="22"/>
                <w:szCs w:val="22"/>
              </w:rPr>
              <w:t>Заказчик:</w:t>
            </w:r>
          </w:p>
          <w:p>
            <w:pPr>
              <w:pStyle w:val="Normal"/>
              <w:numPr>
                <w:ilvl w:val="0"/>
                <w:numId w:val="0"/>
              </w:numPr>
              <w:suppressAutoHyphens w:val="false"/>
              <w:ind w:hanging="0" w:start="0" w:end="991"/>
              <w:jc w:val="both"/>
              <w:textAlignment w:val="baseline"/>
              <w:outlineLvl w:val="5"/>
              <w:rPr>
                <w:b/>
                <w:bCs/>
                <w:sz w:val="22"/>
                <w:szCs w:val="22"/>
              </w:rPr>
            </w:pPr>
            <w:r>
              <w:rPr>
                <w:b/>
                <w:bCs/>
                <w:sz w:val="22"/>
                <w:szCs w:val="22"/>
              </w:rPr>
            </w:r>
          </w:p>
        </w:tc>
        <w:tc>
          <w:tcPr>
            <w:tcW w:w="4676" w:type="dxa"/>
            <w:tcBorders/>
            <w:shd w:fill="auto" w:val="clear"/>
          </w:tcPr>
          <w:p>
            <w:pPr>
              <w:pStyle w:val="Normal"/>
              <w:suppressAutoHyphens w:val="false"/>
              <w:ind w:hanging="0" w:end="991"/>
              <w:jc w:val="both"/>
              <w:textAlignment w:val="baseline"/>
              <w:rPr>
                <w:b/>
                <w:sz w:val="22"/>
                <w:szCs w:val="22"/>
              </w:rPr>
            </w:pPr>
            <w:r>
              <w:rPr>
                <w:b/>
                <w:sz w:val="22"/>
                <w:szCs w:val="22"/>
              </w:rPr>
              <w:t>Исполнитель:</w:t>
            </w:r>
          </w:p>
        </w:tc>
      </w:tr>
      <w:tr>
        <w:trPr/>
        <w:tc>
          <w:tcPr>
            <w:tcW w:w="4818" w:type="dxa"/>
            <w:tcBorders/>
            <w:shd w:fill="auto" w:val="clear"/>
          </w:tcPr>
          <w:p>
            <w:pPr>
              <w:pStyle w:val="Normal"/>
              <w:numPr>
                <w:ilvl w:val="0"/>
                <w:numId w:val="0"/>
              </w:numPr>
              <w:suppressAutoHyphens w:val="false"/>
              <w:ind w:hanging="0" w:start="0" w:end="991"/>
              <w:jc w:val="both"/>
              <w:textAlignment w:val="baseline"/>
              <w:outlineLvl w:val="5"/>
              <w:rPr>
                <w:b/>
                <w:bCs/>
                <w:sz w:val="22"/>
                <w:szCs w:val="22"/>
              </w:rPr>
            </w:pPr>
            <w:r>
              <w:rPr>
                <w:b/>
                <w:bCs/>
                <w:sz w:val="22"/>
                <w:szCs w:val="22"/>
              </w:rPr>
              <w:t>ФГБУН КНИИГиПК ФМБА России</w:t>
            </w:r>
          </w:p>
          <w:p>
            <w:pPr>
              <w:pStyle w:val="Normal"/>
              <w:numPr>
                <w:ilvl w:val="0"/>
                <w:numId w:val="0"/>
              </w:numPr>
              <w:suppressAutoHyphens w:val="false"/>
              <w:ind w:hanging="0" w:start="0" w:end="991"/>
              <w:jc w:val="both"/>
              <w:textAlignment w:val="baseline"/>
              <w:outlineLvl w:val="5"/>
              <w:rPr>
                <w:sz w:val="22"/>
                <w:szCs w:val="22"/>
              </w:rPr>
            </w:pPr>
            <w:r>
              <w:rPr>
                <w:sz w:val="22"/>
                <w:szCs w:val="22"/>
              </w:rPr>
              <w:t>610027, г. Киров, ул. Красноармейская, 72</w:t>
            </w:r>
          </w:p>
          <w:p>
            <w:pPr>
              <w:pStyle w:val="Normal"/>
              <w:numPr>
                <w:ilvl w:val="0"/>
                <w:numId w:val="0"/>
              </w:numPr>
              <w:suppressAutoHyphens w:val="false"/>
              <w:ind w:hanging="0" w:start="0" w:end="991"/>
              <w:jc w:val="both"/>
              <w:textAlignment w:val="baseline"/>
              <w:outlineLvl w:val="5"/>
              <w:rPr>
                <w:sz w:val="22"/>
                <w:szCs w:val="22"/>
              </w:rPr>
            </w:pPr>
            <w:r>
              <w:rPr>
                <w:sz w:val="22"/>
                <w:szCs w:val="22"/>
              </w:rPr>
              <w:t>ИНН/КПП 4346007656/434501001</w:t>
            </w:r>
          </w:p>
          <w:p>
            <w:pPr>
              <w:pStyle w:val="Normal"/>
              <w:numPr>
                <w:ilvl w:val="0"/>
                <w:numId w:val="0"/>
              </w:numPr>
              <w:suppressAutoHyphens w:val="false"/>
              <w:ind w:hanging="0" w:start="0" w:end="991"/>
              <w:jc w:val="both"/>
              <w:textAlignment w:val="baseline"/>
              <w:outlineLvl w:val="5"/>
              <w:rPr>
                <w:sz w:val="22"/>
                <w:szCs w:val="22"/>
              </w:rPr>
            </w:pPr>
            <w:r>
              <w:rPr>
                <w:sz w:val="22"/>
                <w:szCs w:val="22"/>
              </w:rPr>
              <w:t>УФК по Нижегородской области (ФГБУН КНИИГиПК ФМБА России лицевой счет № 20406Ц17940, 21406Ц17940, 22406Ц17940)</w:t>
            </w:r>
          </w:p>
          <w:p>
            <w:pPr>
              <w:pStyle w:val="Normal"/>
              <w:numPr>
                <w:ilvl w:val="0"/>
                <w:numId w:val="0"/>
              </w:numPr>
              <w:suppressAutoHyphens w:val="false"/>
              <w:ind w:hanging="0" w:start="0" w:end="991"/>
              <w:jc w:val="both"/>
              <w:textAlignment w:val="baseline"/>
              <w:outlineLvl w:val="5"/>
              <w:rPr>
                <w:sz w:val="22"/>
                <w:szCs w:val="22"/>
              </w:rPr>
            </w:pPr>
            <w:r>
              <w:rPr>
                <w:sz w:val="22"/>
                <w:szCs w:val="22"/>
              </w:rPr>
              <w:t>р/сч 03214643000000013246 в ОКЦ № 1 ВВГУ Банка России//УФК по Нижегородской области г. Нижний Новгород</w:t>
            </w:r>
          </w:p>
          <w:p>
            <w:pPr>
              <w:pStyle w:val="Normal"/>
              <w:numPr>
                <w:ilvl w:val="0"/>
                <w:numId w:val="0"/>
              </w:numPr>
              <w:suppressAutoHyphens w:val="false"/>
              <w:ind w:hanging="0" w:start="0" w:end="991"/>
              <w:jc w:val="both"/>
              <w:textAlignment w:val="baseline"/>
              <w:outlineLvl w:val="5"/>
              <w:rPr>
                <w:sz w:val="22"/>
                <w:szCs w:val="22"/>
              </w:rPr>
            </w:pPr>
            <w:r>
              <w:rPr>
                <w:sz w:val="22"/>
                <w:szCs w:val="22"/>
              </w:rPr>
              <w:t>кор/сч   40102810745370000024</w:t>
            </w:r>
          </w:p>
          <w:p>
            <w:pPr>
              <w:pStyle w:val="Normal"/>
              <w:numPr>
                <w:ilvl w:val="0"/>
                <w:numId w:val="0"/>
              </w:numPr>
              <w:suppressAutoHyphens w:val="false"/>
              <w:ind w:hanging="0" w:start="0" w:end="991"/>
              <w:jc w:val="both"/>
              <w:textAlignment w:val="baseline"/>
              <w:outlineLvl w:val="5"/>
              <w:rPr>
                <w:sz w:val="22"/>
                <w:szCs w:val="22"/>
              </w:rPr>
            </w:pPr>
            <w:r>
              <w:rPr>
                <w:sz w:val="22"/>
                <w:szCs w:val="22"/>
              </w:rPr>
              <w:t>БИК 012202102</w:t>
            </w:r>
          </w:p>
          <w:p>
            <w:pPr>
              <w:pStyle w:val="Normal"/>
              <w:numPr>
                <w:ilvl w:val="0"/>
                <w:numId w:val="0"/>
              </w:numPr>
              <w:suppressAutoHyphens w:val="false"/>
              <w:ind w:hanging="0" w:start="0" w:end="991"/>
              <w:jc w:val="both"/>
              <w:textAlignment w:val="baseline"/>
              <w:outlineLvl w:val="5"/>
              <w:rPr>
                <w:sz w:val="22"/>
                <w:szCs w:val="22"/>
              </w:rPr>
            </w:pPr>
            <w:r>
              <w:rPr>
                <w:sz w:val="22"/>
                <w:szCs w:val="22"/>
              </w:rPr>
            </w:r>
          </w:p>
          <w:p>
            <w:pPr>
              <w:pStyle w:val="Normal"/>
              <w:suppressAutoHyphens w:val="false"/>
              <w:ind w:hanging="0" w:end="991"/>
              <w:jc w:val="both"/>
              <w:textAlignment w:val="baseline"/>
              <w:rPr>
                <w:sz w:val="22"/>
                <w:szCs w:val="22"/>
              </w:rPr>
            </w:pPr>
            <w:r>
              <w:rPr>
                <w:sz w:val="22"/>
                <w:szCs w:val="22"/>
              </w:rPr>
            </w:r>
          </w:p>
          <w:p>
            <w:pPr>
              <w:pStyle w:val="Normal"/>
              <w:suppressAutoHyphens w:val="false"/>
              <w:ind w:hanging="0" w:end="991"/>
              <w:jc w:val="both"/>
              <w:textAlignment w:val="baseline"/>
              <w:rPr>
                <w:sz w:val="22"/>
                <w:szCs w:val="22"/>
              </w:rPr>
            </w:pPr>
            <w:r>
              <w:rPr>
                <w:sz w:val="22"/>
                <w:szCs w:val="22"/>
              </w:rPr>
            </w:r>
          </w:p>
          <w:p>
            <w:pPr>
              <w:pStyle w:val="Normal"/>
              <w:suppressAutoHyphens w:val="false"/>
              <w:ind w:hanging="0" w:end="991"/>
              <w:jc w:val="both"/>
              <w:textAlignment w:val="baseline"/>
              <w:rPr>
                <w:sz w:val="22"/>
                <w:szCs w:val="22"/>
              </w:rPr>
            </w:pPr>
            <w:r>
              <w:rPr>
                <w:sz w:val="22"/>
                <w:szCs w:val="22"/>
              </w:rPr>
            </w:r>
          </w:p>
          <w:p>
            <w:pPr>
              <w:pStyle w:val="Normal"/>
              <w:suppressAutoHyphens w:val="false"/>
              <w:ind w:hanging="0" w:end="991"/>
              <w:jc w:val="both"/>
              <w:textAlignment w:val="baseline"/>
              <w:rPr>
                <w:sz w:val="22"/>
                <w:szCs w:val="22"/>
              </w:rPr>
            </w:pPr>
            <w:r>
              <w:rPr>
                <w:sz w:val="22"/>
                <w:szCs w:val="22"/>
              </w:rPr>
              <w:t>Директор</w:t>
            </w:r>
          </w:p>
          <w:p>
            <w:pPr>
              <w:pStyle w:val="Normal"/>
              <w:suppressAutoHyphens w:val="false"/>
              <w:ind w:hanging="0" w:end="991"/>
              <w:jc w:val="both"/>
              <w:textAlignment w:val="baseline"/>
              <w:rPr>
                <w:sz w:val="22"/>
                <w:szCs w:val="22"/>
              </w:rPr>
            </w:pPr>
            <w:r>
              <w:rPr>
                <w:sz w:val="22"/>
                <w:szCs w:val="22"/>
              </w:rPr>
            </w:r>
          </w:p>
          <w:p>
            <w:pPr>
              <w:pStyle w:val="Normal"/>
              <w:suppressAutoHyphens w:val="false"/>
              <w:ind w:hanging="0" w:end="991"/>
              <w:jc w:val="both"/>
              <w:textAlignment w:val="baseline"/>
              <w:rPr>
                <w:b/>
                <w:sz w:val="22"/>
                <w:szCs w:val="22"/>
              </w:rPr>
            </w:pPr>
            <w:r>
              <w:rPr>
                <w:sz w:val="22"/>
                <w:szCs w:val="22"/>
              </w:rPr>
              <w:t>_________________ И.В. Парамонов</w:t>
            </w:r>
          </w:p>
        </w:tc>
        <w:tc>
          <w:tcPr>
            <w:tcW w:w="4676" w:type="dxa"/>
            <w:tcBorders/>
            <w:shd w:fill="auto" w:val="clear"/>
          </w:tcPr>
          <w:p>
            <w:pPr>
              <w:pStyle w:val="Normal"/>
              <w:widowControl w:val="false"/>
              <w:numPr>
                <w:ilvl w:val="0"/>
                <w:numId w:val="0"/>
              </w:numPr>
              <w:ind w:hanging="0" w:start="0"/>
              <w:outlineLvl w:val="0"/>
              <w:rPr>
                <w:sz w:val="22"/>
                <w:szCs w:val="22"/>
              </w:rPr>
            </w:pPr>
            <w:r>
              <w:rPr>
                <w:sz w:val="22"/>
                <w:szCs w:val="22"/>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Директор</w:t>
            </w:r>
          </w:p>
          <w:p>
            <w:pPr>
              <w:pStyle w:val="Normal"/>
              <w:rPr/>
            </w:pPr>
            <w:r>
              <w:rPr/>
            </w:r>
          </w:p>
          <w:p>
            <w:pPr>
              <w:pStyle w:val="Normal"/>
              <w:suppressAutoHyphens w:val="false"/>
              <w:ind w:hanging="0" w:end="991"/>
              <w:jc w:val="both"/>
              <w:textAlignment w:val="baseline"/>
              <w:rPr>
                <w:b/>
                <w:sz w:val="22"/>
                <w:szCs w:val="22"/>
              </w:rPr>
            </w:pPr>
            <w:r>
              <w:rPr>
                <w:b/>
                <w:sz w:val="22"/>
                <w:szCs w:val="22"/>
              </w:rPr>
              <w:t xml:space="preserve">______________ </w:t>
            </w:r>
          </w:p>
          <w:p>
            <w:pPr>
              <w:pStyle w:val="Normal"/>
              <w:suppressAutoHyphens w:val="false"/>
              <w:ind w:hanging="0" w:end="991"/>
              <w:jc w:val="both"/>
              <w:textAlignment w:val="baseline"/>
              <w:rPr>
                <w:b/>
                <w:sz w:val="22"/>
                <w:szCs w:val="22"/>
              </w:rPr>
            </w:pPr>
            <w:r>
              <w:rPr>
                <w:b/>
                <w:sz w:val="22"/>
                <w:szCs w:val="22"/>
              </w:rPr>
            </w:r>
          </w:p>
        </w:tc>
      </w:tr>
      <w:tr>
        <w:trPr/>
        <w:tc>
          <w:tcPr>
            <w:tcW w:w="4818" w:type="dxa"/>
            <w:tcBorders/>
            <w:shd w:fill="auto" w:val="clear"/>
          </w:tcPr>
          <w:p>
            <w:pPr>
              <w:pStyle w:val="Normal"/>
              <w:numPr>
                <w:ilvl w:val="0"/>
                <w:numId w:val="0"/>
              </w:numPr>
              <w:suppressAutoHyphens w:val="false"/>
              <w:ind w:hanging="0" w:start="0" w:end="991"/>
              <w:jc w:val="both"/>
              <w:textAlignment w:val="baseline"/>
              <w:outlineLvl w:val="5"/>
              <w:rPr>
                <w:sz w:val="22"/>
                <w:szCs w:val="22"/>
              </w:rPr>
            </w:pPr>
            <w:r>
              <w:rPr>
                <w:sz w:val="22"/>
                <w:szCs w:val="22"/>
              </w:rPr>
              <w:t>М.П.</w:t>
            </w:r>
          </w:p>
        </w:tc>
        <w:tc>
          <w:tcPr>
            <w:tcW w:w="4676" w:type="dxa"/>
            <w:tcBorders/>
            <w:shd w:fill="auto" w:val="clear"/>
          </w:tcPr>
          <w:p>
            <w:pPr>
              <w:pStyle w:val="Normal"/>
              <w:suppressAutoHyphens w:val="false"/>
              <w:ind w:hanging="0" w:end="991"/>
              <w:jc w:val="both"/>
              <w:textAlignment w:val="baseline"/>
              <w:rPr>
                <w:sz w:val="22"/>
                <w:szCs w:val="22"/>
              </w:rPr>
            </w:pPr>
            <w:r>
              <w:rPr>
                <w:sz w:val="22"/>
                <w:szCs w:val="22"/>
              </w:rPr>
              <w:t>М.П.</w:t>
            </w:r>
          </w:p>
        </w:tc>
      </w:tr>
    </w:tbl>
    <w:p>
      <w:pPr>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707" w:gutter="0" w:header="0" w:top="709" w:footer="0" w:bottom="567"/>
          <w:pgNumType w:fmt="decimal"/>
          <w:formProt w:val="false"/>
          <w:textDirection w:val="lrTb"/>
          <w:docGrid w:type="default" w:linePitch="360" w:charSpace="0"/>
        </w:sectPr>
      </w:pPr>
    </w:p>
    <w:p>
      <w:pPr>
        <w:pStyle w:val="Normal"/>
        <w:tabs>
          <w:tab w:val="clear" w:pos="708"/>
          <w:tab w:val="left" w:pos="0" w:leader="none"/>
        </w:tabs>
        <w:jc w:val="end"/>
        <w:rPr>
          <w:sz w:val="22"/>
          <w:szCs w:val="22"/>
        </w:rPr>
      </w:pPr>
      <w:r>
        <w:rPr>
          <w:sz w:val="22"/>
          <w:szCs w:val="22"/>
        </w:rPr>
        <w:t xml:space="preserve">Приложение №1к Контракту №              </w:t>
      </w:r>
      <w:r>
        <w:rPr>
          <w:b/>
          <w:sz w:val="22"/>
          <w:szCs w:val="22"/>
        </w:rPr>
        <w:t xml:space="preserve"> </w:t>
      </w:r>
    </w:p>
    <w:p>
      <w:pPr>
        <w:pStyle w:val="Normal"/>
        <w:tabs>
          <w:tab w:val="clear" w:pos="708"/>
          <w:tab w:val="left" w:pos="0" w:leader="none"/>
        </w:tabs>
        <w:ind w:hanging="0" w:start="6237"/>
        <w:jc w:val="end"/>
        <w:rPr>
          <w:sz w:val="22"/>
          <w:szCs w:val="22"/>
        </w:rPr>
      </w:pPr>
      <w:r>
        <w:rPr>
          <w:sz w:val="22"/>
          <w:szCs w:val="22"/>
        </w:rPr>
        <w:t>от «__» _________2026 г.</w:t>
      </w:r>
    </w:p>
    <w:p>
      <w:pPr>
        <w:pStyle w:val="Normal"/>
        <w:tabs>
          <w:tab w:val="clear" w:pos="708"/>
          <w:tab w:val="left" w:pos="900" w:leader="none"/>
        </w:tabs>
        <w:jc w:val="center"/>
        <w:rPr>
          <w:b/>
          <w:sz w:val="22"/>
          <w:szCs w:val="22"/>
        </w:rPr>
      </w:pPr>
      <w:r>
        <w:rPr>
          <w:b/>
          <w:sz w:val="22"/>
          <w:szCs w:val="22"/>
        </w:rPr>
      </w:r>
    </w:p>
    <w:p>
      <w:pPr>
        <w:pStyle w:val="Normal"/>
        <w:tabs>
          <w:tab w:val="clear" w:pos="708"/>
          <w:tab w:val="left" w:pos="900" w:leader="none"/>
        </w:tabs>
        <w:jc w:val="center"/>
        <w:rPr>
          <w:b/>
          <w:sz w:val="22"/>
          <w:szCs w:val="22"/>
        </w:rPr>
      </w:pPr>
      <w:r>
        <w:rPr>
          <w:b/>
          <w:sz w:val="22"/>
          <w:szCs w:val="22"/>
        </w:rPr>
        <w:t>Спецификация</w:t>
      </w:r>
    </w:p>
    <w:p>
      <w:pPr>
        <w:pStyle w:val="Normal"/>
        <w:tabs>
          <w:tab w:val="clear" w:pos="708"/>
          <w:tab w:val="left" w:pos="900" w:leader="none"/>
        </w:tabs>
        <w:jc w:val="center"/>
        <w:rPr>
          <w:b/>
          <w:sz w:val="22"/>
          <w:szCs w:val="22"/>
        </w:rPr>
      </w:pPr>
      <w:r>
        <w:rPr>
          <w:b/>
          <w:sz w:val="22"/>
          <w:szCs w:val="22"/>
        </w:rPr>
      </w:r>
    </w:p>
    <w:p>
      <w:pPr>
        <w:pStyle w:val="Normal"/>
        <w:tabs>
          <w:tab w:val="clear" w:pos="708"/>
          <w:tab w:val="left" w:pos="900" w:leader="none"/>
        </w:tabs>
        <w:jc w:val="center"/>
        <w:rPr>
          <w:b/>
          <w:sz w:val="22"/>
          <w:szCs w:val="22"/>
        </w:rPr>
      </w:pPr>
      <w:r>
        <w:rPr>
          <w:b/>
          <w:sz w:val="22"/>
          <w:szCs w:val="22"/>
        </w:rPr>
      </w:r>
    </w:p>
    <w:tbl>
      <w:tblPr>
        <w:tblW w:w="10941" w:type="dxa"/>
        <w:jc w:val="start"/>
        <w:tblInd w:w="-431" w:type="dxa"/>
        <w:tblLayout w:type="fixed"/>
        <w:tblCellMar>
          <w:top w:w="0" w:type="dxa"/>
          <w:start w:w="108" w:type="dxa"/>
          <w:bottom w:w="0" w:type="dxa"/>
          <w:end w:w="108" w:type="dxa"/>
        </w:tblCellMar>
        <w:tblLook w:val="04a0" w:firstRow="1" w:noVBand="1" w:lastRow="0" w:firstColumn="1" w:lastColumn="0" w:noHBand="0"/>
      </w:tblPr>
      <w:tblGrid>
        <w:gridCol w:w="562"/>
        <w:gridCol w:w="4765"/>
        <w:gridCol w:w="2209"/>
        <w:gridCol w:w="1644"/>
        <w:gridCol w:w="7"/>
        <w:gridCol w:w="1754"/>
      </w:tblGrid>
      <w:tr>
        <w:trPr>
          <w:trHeight w:val="599" w:hRule="atLeast"/>
        </w:trPr>
        <w:tc>
          <w:tcPr>
            <w:tcW w:w="562" w:type="dxa"/>
            <w:tcBorders>
              <w:top w:val="single" w:sz="4" w:space="0" w:color="000000"/>
              <w:start w:val="single" w:sz="4" w:space="0" w:color="000000"/>
              <w:bottom w:val="single" w:sz="4" w:space="0" w:color="000000"/>
            </w:tcBorders>
            <w:shd w:fill="auto" w:val="clear"/>
            <w:vAlign w:val="center"/>
          </w:tcPr>
          <w:p>
            <w:pPr>
              <w:pStyle w:val="Normal"/>
              <w:jc w:val="center"/>
              <w:rPr>
                <w:color w:val="000000"/>
                <w:sz w:val="18"/>
                <w:szCs w:val="18"/>
              </w:rPr>
            </w:pPr>
            <w:r>
              <w:rPr>
                <w:b/>
                <w:bCs/>
                <w:sz w:val="18"/>
                <w:szCs w:val="18"/>
              </w:rPr>
              <w:t xml:space="preserve">№ </w:t>
            </w:r>
            <w:r>
              <w:rPr>
                <w:b/>
                <w:bCs/>
                <w:sz w:val="18"/>
                <w:szCs w:val="18"/>
              </w:rPr>
              <w:t>п/п</w:t>
            </w:r>
          </w:p>
        </w:tc>
        <w:tc>
          <w:tcPr>
            <w:tcW w:w="4765" w:type="dxa"/>
            <w:tcBorders>
              <w:top w:val="single" w:sz="4" w:space="0" w:color="000000"/>
              <w:start w:val="single" w:sz="4" w:space="0" w:color="000000"/>
              <w:bottom w:val="single" w:sz="4" w:space="0" w:color="000000"/>
            </w:tcBorders>
            <w:shd w:fill="auto" w:val="clear"/>
            <w:vAlign w:val="center"/>
          </w:tcPr>
          <w:p>
            <w:pPr>
              <w:pStyle w:val="Normal"/>
              <w:jc w:val="center"/>
              <w:rPr>
                <w:b/>
                <w:bCs/>
                <w:color w:val="000000"/>
                <w:sz w:val="18"/>
                <w:szCs w:val="18"/>
              </w:rPr>
            </w:pPr>
            <w:r>
              <w:rPr>
                <w:b/>
                <w:bCs/>
                <w:color w:val="000000"/>
                <w:sz w:val="21"/>
                <w:szCs w:val="18"/>
              </w:rPr>
              <w:t>Наименование товара, работы, услуги</w:t>
            </w:r>
          </w:p>
        </w:tc>
        <w:tc>
          <w:tcPr>
            <w:tcW w:w="2209" w:type="dxa"/>
            <w:tcBorders>
              <w:top w:val="single" w:sz="4" w:space="0" w:color="000000"/>
              <w:start w:val="single" w:sz="4" w:space="0" w:color="000000"/>
              <w:bottom w:val="single" w:sz="4" w:space="0" w:color="000000"/>
            </w:tcBorders>
            <w:shd w:fill="auto" w:val="clear"/>
            <w:vAlign w:val="center"/>
          </w:tcPr>
          <w:p>
            <w:pPr>
              <w:pStyle w:val="Normal"/>
              <w:jc w:val="center"/>
              <w:rPr>
                <w:b/>
                <w:bCs/>
                <w:color w:val="000000"/>
                <w:sz w:val="18"/>
                <w:szCs w:val="18"/>
              </w:rPr>
            </w:pPr>
            <w:r>
              <w:rPr>
                <w:b/>
                <w:bCs/>
                <w:color w:val="000000"/>
                <w:sz w:val="21"/>
                <w:szCs w:val="18"/>
              </w:rPr>
              <w:t>Количество (объем работы, услуги)</w:t>
            </w:r>
          </w:p>
        </w:tc>
        <w:tc>
          <w:tcPr>
            <w:tcW w:w="1644" w:type="dxa"/>
            <w:tcBorders>
              <w:top w:val="single" w:sz="4" w:space="0" w:color="000000"/>
              <w:start w:val="single" w:sz="4" w:space="0" w:color="000000"/>
              <w:bottom w:val="single" w:sz="4" w:space="0" w:color="000000"/>
            </w:tcBorders>
            <w:shd w:fill="auto" w:val="clear"/>
            <w:vAlign w:val="center"/>
          </w:tcPr>
          <w:p>
            <w:pPr>
              <w:pStyle w:val="Normal"/>
              <w:jc w:val="center"/>
              <w:rPr>
                <w:b/>
                <w:bCs/>
                <w:color w:val="000000"/>
                <w:sz w:val="18"/>
                <w:szCs w:val="18"/>
              </w:rPr>
            </w:pPr>
            <w:r>
              <w:rPr>
                <w:b/>
                <w:bCs/>
                <w:color w:val="000000"/>
                <w:sz w:val="18"/>
                <w:szCs w:val="18"/>
              </w:rPr>
              <w:t>Цена</w:t>
            </w:r>
            <w:r>
              <w:rPr>
                <w:b/>
                <w:bCs/>
                <w:sz w:val="18"/>
                <w:szCs w:val="18"/>
              </w:rPr>
              <w:t>, руб., без НДС</w:t>
            </w:r>
          </w:p>
        </w:tc>
        <w:tc>
          <w:tcPr>
            <w:tcW w:w="1761" w:type="dxa"/>
            <w:gridSpan w:val="2"/>
            <w:tcBorders>
              <w:top w:val="single" w:sz="4" w:space="0" w:color="000000"/>
              <w:start w:val="single" w:sz="4" w:space="0" w:color="000000"/>
              <w:bottom w:val="single" w:sz="4" w:space="0" w:color="000000"/>
              <w:end w:val="single" w:sz="4" w:space="0" w:color="000000"/>
            </w:tcBorders>
            <w:shd w:fill="auto" w:val="clear"/>
            <w:vAlign w:val="center"/>
          </w:tcPr>
          <w:p>
            <w:pPr>
              <w:pStyle w:val="Normal"/>
              <w:jc w:val="center"/>
              <w:rPr>
                <w:b/>
                <w:bCs/>
                <w:color w:val="000000"/>
                <w:sz w:val="18"/>
                <w:szCs w:val="18"/>
              </w:rPr>
            </w:pPr>
            <w:r>
              <w:rPr>
                <w:b/>
                <w:bCs/>
                <w:sz w:val="18"/>
                <w:szCs w:val="18"/>
              </w:rPr>
              <w:t>Стоимость   (за период), руб., без НДС</w:t>
            </w:r>
          </w:p>
        </w:tc>
      </w:tr>
      <w:tr>
        <w:trPr>
          <w:trHeight w:val="599" w:hRule="atLeast"/>
        </w:trPr>
        <w:tc>
          <w:tcPr>
            <w:tcW w:w="562" w:type="dxa"/>
            <w:tcBorders>
              <w:start w:val="single" w:sz="4" w:space="0" w:color="000000"/>
              <w:bottom w:val="single" w:sz="4" w:space="0" w:color="000000"/>
            </w:tcBorders>
            <w:shd w:fill="auto" w:val="clear"/>
            <w:vAlign w:val="center"/>
          </w:tcPr>
          <w:p>
            <w:pPr>
              <w:pStyle w:val="Normal"/>
              <w:jc w:val="center"/>
              <w:rPr>
                <w:color w:val="000000"/>
                <w:sz w:val="18"/>
                <w:szCs w:val="18"/>
              </w:rPr>
            </w:pPr>
            <w:r>
              <w:rPr>
                <w:color w:val="000000"/>
                <w:sz w:val="18"/>
                <w:szCs w:val="18"/>
              </w:rPr>
              <w:t>1</w:t>
            </w:r>
          </w:p>
        </w:tc>
        <w:tc>
          <w:tcPr>
            <w:tcW w:w="4765" w:type="dxa"/>
            <w:tcBorders>
              <w:start w:val="single" w:sz="4" w:space="0" w:color="000000"/>
              <w:bottom w:val="single" w:sz="4" w:space="0" w:color="000000"/>
            </w:tcBorders>
            <w:shd w:fill="auto" w:val="clear"/>
            <w:vAlign w:val="center"/>
          </w:tcPr>
          <w:p>
            <w:pPr>
              <w:pStyle w:val="Normal"/>
              <w:ind w:firstLine="709"/>
              <w:jc w:val="both"/>
              <w:rPr>
                <w:sz w:val="22"/>
                <w:szCs w:val="22"/>
              </w:rPr>
            </w:pPr>
            <w:r>
              <w:rPr>
                <w:rFonts w:eastAsia="Calibri" w:cs="Times New Roman"/>
                <w:b/>
                <w:bCs/>
                <w:kern w:val="0"/>
                <w:sz w:val="22"/>
                <w:szCs w:val="22"/>
                <w:lang w:val="ru-RU" w:eastAsia="ru-RU" w:bidi="ar-SA"/>
              </w:rPr>
              <w:t xml:space="preserve">оказать услуги по </w:t>
            </w:r>
            <w:r>
              <w:rPr>
                <w:rFonts w:eastAsia="Calibri" w:cs="Times New Roman"/>
                <w:b/>
                <w:bCs/>
                <w:color w:val="auto"/>
                <w:kern w:val="0"/>
                <w:sz w:val="22"/>
                <w:szCs w:val="22"/>
                <w:lang w:val="ru-RU" w:eastAsia="ar-SA" w:bidi="ar-SA"/>
              </w:rPr>
              <w:t>ремонту аппарата автоматизированного разделения компонентов крови «Trima Accel» с заменой запасных частей</w:t>
            </w:r>
          </w:p>
        </w:tc>
        <w:tc>
          <w:tcPr>
            <w:tcW w:w="2209" w:type="dxa"/>
            <w:tcBorders>
              <w:start w:val="single" w:sz="4" w:space="0" w:color="000000"/>
              <w:bottom w:val="single" w:sz="4" w:space="0" w:color="000000"/>
            </w:tcBorders>
            <w:shd w:fill="auto" w:val="clear"/>
            <w:vAlign w:val="center"/>
          </w:tcPr>
          <w:p>
            <w:pPr>
              <w:pStyle w:val="Normal"/>
              <w:jc w:val="center"/>
              <w:rPr>
                <w:b/>
                <w:bCs/>
                <w:color w:val="000000"/>
                <w:sz w:val="18"/>
                <w:szCs w:val="18"/>
              </w:rPr>
            </w:pPr>
            <w:r>
              <w:rPr>
                <w:b/>
                <w:bCs/>
                <w:color w:val="000000"/>
                <w:sz w:val="18"/>
                <w:szCs w:val="18"/>
              </w:rPr>
              <w:t>1</w:t>
            </w:r>
          </w:p>
        </w:tc>
        <w:tc>
          <w:tcPr>
            <w:tcW w:w="1644" w:type="dxa"/>
            <w:tcBorders>
              <w:start w:val="single" w:sz="4" w:space="0" w:color="000000"/>
              <w:bottom w:val="single" w:sz="4" w:space="0" w:color="000000"/>
            </w:tcBorders>
            <w:shd w:fill="auto" w:val="clear"/>
            <w:vAlign w:val="center"/>
          </w:tcPr>
          <w:p>
            <w:pPr>
              <w:pStyle w:val="Normal"/>
              <w:rPr>
                <w:bCs/>
                <w:color w:val="000000"/>
                <w:sz w:val="21"/>
                <w:szCs w:val="18"/>
              </w:rPr>
            </w:pPr>
            <w:r>
              <w:rPr>
                <w:bCs/>
                <w:color w:val="000000"/>
                <w:sz w:val="21"/>
                <w:szCs w:val="18"/>
              </w:rPr>
            </w:r>
          </w:p>
        </w:tc>
        <w:tc>
          <w:tcPr>
            <w:tcW w:w="1761" w:type="dxa"/>
            <w:gridSpan w:val="2"/>
            <w:tcBorders>
              <w:start w:val="single" w:sz="4" w:space="0" w:color="000000"/>
              <w:bottom w:val="single" w:sz="4" w:space="0" w:color="000000"/>
              <w:end w:val="single" w:sz="4" w:space="0" w:color="000000"/>
            </w:tcBorders>
            <w:shd w:fill="auto" w:val="clear"/>
            <w:vAlign w:val="center"/>
          </w:tcPr>
          <w:p>
            <w:pPr>
              <w:pStyle w:val="Normal"/>
              <w:rPr>
                <w:bCs/>
                <w:color w:val="000000"/>
                <w:sz w:val="21"/>
                <w:szCs w:val="18"/>
              </w:rPr>
            </w:pPr>
            <w:r>
              <w:rPr>
                <w:bCs/>
                <w:color w:val="000000"/>
                <w:sz w:val="21"/>
                <w:szCs w:val="18"/>
              </w:rPr>
              <w:t xml:space="preserve"> </w:t>
            </w:r>
          </w:p>
        </w:tc>
      </w:tr>
      <w:tr>
        <w:trPr>
          <w:trHeight w:val="97" w:hRule="atLeast"/>
        </w:trPr>
        <w:tc>
          <w:tcPr>
            <w:tcW w:w="9187" w:type="dxa"/>
            <w:gridSpan w:val="5"/>
            <w:tcBorders>
              <w:top w:val="single" w:sz="4" w:space="0" w:color="000000"/>
              <w:start w:val="single" w:sz="4" w:space="0" w:color="000000"/>
              <w:bottom w:val="single" w:sz="4" w:space="0" w:color="000000"/>
              <w:end w:val="single" w:sz="4" w:space="0" w:color="000000"/>
            </w:tcBorders>
            <w:shd w:fill="auto" w:val="clear"/>
            <w:vAlign w:val="center"/>
          </w:tcPr>
          <w:p>
            <w:pPr>
              <w:pStyle w:val="Normal"/>
              <w:jc w:val="end"/>
              <w:rPr>
                <w:b/>
                <w:bCs/>
                <w:color w:val="000000"/>
                <w:sz w:val="18"/>
                <w:szCs w:val="18"/>
              </w:rPr>
            </w:pPr>
            <w:r>
              <w:rPr>
                <w:b/>
                <w:bCs/>
                <w:color w:val="000000"/>
                <w:sz w:val="18"/>
                <w:szCs w:val="18"/>
              </w:rPr>
              <w:t>Итого, руб.</w:t>
            </w:r>
          </w:p>
        </w:tc>
        <w:tc>
          <w:tcPr>
            <w:tcW w:w="1754" w:type="dxa"/>
            <w:tcBorders>
              <w:top w:val="single" w:sz="4" w:space="0" w:color="000000"/>
              <w:bottom w:val="single" w:sz="4" w:space="0" w:color="000000"/>
              <w:end w:val="single" w:sz="4" w:space="0" w:color="000000"/>
            </w:tcBorders>
            <w:shd w:fill="auto" w:val="clear"/>
            <w:vAlign w:val="center"/>
          </w:tcPr>
          <w:p>
            <w:pPr>
              <w:pStyle w:val="Normal"/>
              <w:widowControl w:val="false"/>
              <w:tabs>
                <w:tab w:val="clear" w:pos="708"/>
                <w:tab w:val="left" w:pos="9355" w:leader="none"/>
              </w:tabs>
              <w:jc w:val="both"/>
              <w:rPr>
                <w:b/>
                <w:sz w:val="22"/>
                <w:szCs w:val="22"/>
              </w:rPr>
            </w:pPr>
            <w:r>
              <w:rPr>
                <w:sz w:val="22"/>
                <w:szCs w:val="22"/>
              </w:rPr>
              <w:t>411</w:t>
            </w:r>
            <w:r>
              <w:rPr>
                <w:rFonts w:ascii="Roboto" w:hAnsi="Roboto"/>
                <w:color w:val="334059"/>
                <w:sz w:val="21"/>
                <w:szCs w:val="22"/>
              </w:rPr>
              <w:t xml:space="preserve"> </w:t>
            </w:r>
            <w:r>
              <w:rPr>
                <w:sz w:val="22"/>
                <w:szCs w:val="22"/>
              </w:rPr>
              <w:t>666,66</w:t>
            </w:r>
          </w:p>
        </w:tc>
      </w:tr>
    </w:tbl>
    <w:p>
      <w:pPr>
        <w:pStyle w:val="Normal"/>
        <w:tabs>
          <w:tab w:val="clear" w:pos="708"/>
          <w:tab w:val="left" w:pos="900" w:leader="none"/>
        </w:tabs>
        <w:jc w:val="both"/>
        <w:rPr>
          <w:sz w:val="22"/>
          <w:szCs w:val="22"/>
        </w:rPr>
      </w:pPr>
      <w:r>
        <w:rPr>
          <w:sz w:val="22"/>
          <w:szCs w:val="22"/>
        </w:rPr>
      </w:r>
    </w:p>
    <w:p>
      <w:pPr>
        <w:pStyle w:val="Normal"/>
        <w:tabs>
          <w:tab w:val="clear" w:pos="708"/>
          <w:tab w:val="left" w:pos="900" w:leader="none"/>
        </w:tabs>
        <w:ind w:firstLine="456"/>
        <w:jc w:val="both"/>
        <w:rPr>
          <w:b/>
          <w:sz w:val="22"/>
          <w:szCs w:val="22"/>
        </w:rPr>
      </w:pPr>
      <w:r>
        <w:rPr>
          <w:b/>
          <w:sz w:val="22"/>
          <w:szCs w:val="22"/>
        </w:rPr>
      </w:r>
    </w:p>
    <w:p>
      <w:pPr>
        <w:pStyle w:val="Normal"/>
        <w:tabs>
          <w:tab w:val="clear" w:pos="708"/>
          <w:tab w:val="left" w:pos="900" w:leader="none"/>
        </w:tabs>
        <w:ind w:firstLine="456"/>
        <w:jc w:val="both"/>
        <w:rPr>
          <w:b/>
          <w:sz w:val="22"/>
          <w:szCs w:val="22"/>
        </w:rPr>
      </w:pPr>
      <w:r>
        <w:rPr>
          <w:b/>
          <w:sz w:val="22"/>
          <w:szCs w:val="22"/>
        </w:rPr>
      </w:r>
    </w:p>
    <w:tbl>
      <w:tblPr>
        <w:tblW w:w="10195" w:type="dxa"/>
        <w:jc w:val="center"/>
        <w:tblInd w:w="0" w:type="dxa"/>
        <w:tblLayout w:type="fixed"/>
        <w:tblCellMar>
          <w:top w:w="0" w:type="dxa"/>
          <w:start w:w="108" w:type="dxa"/>
          <w:bottom w:w="0" w:type="dxa"/>
          <w:end w:w="108" w:type="dxa"/>
        </w:tblCellMar>
        <w:tblLook w:val="04a0" w:firstRow="1" w:noVBand="1" w:lastRow="0" w:firstColumn="1" w:lastColumn="0" w:noHBand="0"/>
      </w:tblPr>
      <w:tblGrid>
        <w:gridCol w:w="5097"/>
        <w:gridCol w:w="5098"/>
      </w:tblGrid>
      <w:tr>
        <w:trPr/>
        <w:tc>
          <w:tcPr>
            <w:tcW w:w="5097" w:type="dxa"/>
            <w:tcBorders/>
            <w:shd w:fill="auto" w:val="clear"/>
          </w:tcPr>
          <w:p>
            <w:pPr>
              <w:pStyle w:val="Normal"/>
              <w:suppressAutoHyphens w:val="false"/>
              <w:ind w:hanging="0" w:end="991"/>
              <w:jc w:val="both"/>
              <w:textAlignment w:val="baseline"/>
              <w:rPr>
                <w:b/>
                <w:sz w:val="22"/>
                <w:szCs w:val="22"/>
              </w:rPr>
            </w:pPr>
            <w:r>
              <w:rPr>
                <w:b/>
                <w:sz w:val="22"/>
                <w:szCs w:val="22"/>
              </w:rPr>
              <w:t>Заказчик:</w:t>
            </w:r>
          </w:p>
          <w:p>
            <w:pPr>
              <w:pStyle w:val="Normal"/>
              <w:suppressAutoHyphens w:val="false"/>
              <w:ind w:hanging="0" w:end="991"/>
              <w:jc w:val="both"/>
              <w:textAlignment w:val="baseline"/>
              <w:rPr>
                <w:b/>
                <w:sz w:val="22"/>
                <w:szCs w:val="22"/>
              </w:rPr>
            </w:pPr>
            <w:r>
              <w:rPr>
                <w:b/>
                <w:sz w:val="22"/>
                <w:szCs w:val="22"/>
              </w:rPr>
            </w:r>
          </w:p>
          <w:p>
            <w:pPr>
              <w:pStyle w:val="Normal"/>
              <w:suppressAutoHyphens w:val="false"/>
              <w:ind w:hanging="0" w:end="991"/>
              <w:jc w:val="both"/>
              <w:textAlignment w:val="baseline"/>
              <w:rPr>
                <w:sz w:val="22"/>
                <w:szCs w:val="22"/>
                <w:lang w:eastAsia="en-US"/>
              </w:rPr>
            </w:pPr>
            <w:r>
              <w:rPr>
                <w:b/>
                <w:sz w:val="22"/>
                <w:szCs w:val="22"/>
              </w:rPr>
              <w:t>ФГБУН КНИИГиПК ФМБА России</w:t>
            </w:r>
          </w:p>
          <w:p>
            <w:pPr>
              <w:pStyle w:val="Normal"/>
              <w:suppressAutoHyphens w:val="false"/>
              <w:ind w:hanging="0" w:end="991"/>
              <w:jc w:val="both"/>
              <w:textAlignment w:val="baseline"/>
              <w:rPr>
                <w:sz w:val="22"/>
                <w:szCs w:val="22"/>
                <w:lang w:eastAsia="en-US"/>
              </w:rPr>
            </w:pPr>
            <w:r>
              <w:rPr>
                <w:sz w:val="22"/>
                <w:szCs w:val="22"/>
                <w:lang w:eastAsia="en-US"/>
              </w:rPr>
            </w:r>
          </w:p>
          <w:p>
            <w:pPr>
              <w:pStyle w:val="Normal"/>
              <w:suppressAutoHyphens w:val="false"/>
              <w:ind w:hanging="0" w:end="991"/>
              <w:jc w:val="both"/>
              <w:textAlignment w:val="baseline"/>
              <w:rPr>
                <w:sz w:val="22"/>
                <w:szCs w:val="22"/>
                <w:lang w:eastAsia="en-US"/>
              </w:rPr>
            </w:pPr>
            <w:r>
              <w:rPr>
                <w:sz w:val="22"/>
                <w:szCs w:val="22"/>
                <w:lang w:eastAsia="en-US"/>
              </w:rPr>
            </w:r>
          </w:p>
          <w:p>
            <w:pPr>
              <w:pStyle w:val="Normal"/>
              <w:suppressAutoHyphens w:val="false"/>
              <w:ind w:hanging="0" w:end="991"/>
              <w:jc w:val="both"/>
              <w:textAlignment w:val="baseline"/>
              <w:rPr>
                <w:sz w:val="22"/>
                <w:szCs w:val="22"/>
                <w:lang w:eastAsia="en-US"/>
              </w:rPr>
            </w:pPr>
            <w:r>
              <w:rPr>
                <w:sz w:val="22"/>
                <w:szCs w:val="22"/>
                <w:lang w:eastAsia="en-US"/>
              </w:rPr>
            </w:r>
          </w:p>
          <w:p>
            <w:pPr>
              <w:pStyle w:val="Normal"/>
              <w:suppressAutoHyphens w:val="false"/>
              <w:ind w:hanging="0" w:end="991"/>
              <w:jc w:val="both"/>
              <w:textAlignment w:val="baseline"/>
              <w:rPr>
                <w:sz w:val="22"/>
                <w:szCs w:val="22"/>
                <w:lang w:eastAsia="en-US"/>
              </w:rPr>
            </w:pPr>
            <w:r>
              <w:rPr>
                <w:sz w:val="22"/>
                <w:szCs w:val="22"/>
                <w:lang w:eastAsia="en-US"/>
              </w:rPr>
            </w:r>
          </w:p>
          <w:p>
            <w:pPr>
              <w:pStyle w:val="Normal"/>
              <w:suppressAutoHyphens w:val="false"/>
              <w:ind w:hanging="0" w:end="991"/>
              <w:jc w:val="both"/>
              <w:textAlignment w:val="baseline"/>
              <w:rPr>
                <w:sz w:val="22"/>
                <w:szCs w:val="22"/>
                <w:lang w:eastAsia="en-US"/>
              </w:rPr>
            </w:pPr>
            <w:r>
              <w:rPr>
                <w:sz w:val="22"/>
                <w:szCs w:val="22"/>
                <w:lang w:eastAsia="en-US"/>
              </w:rPr>
              <w:t>Директор</w:t>
            </w:r>
          </w:p>
          <w:p>
            <w:pPr>
              <w:pStyle w:val="Normal"/>
              <w:suppressAutoHyphens w:val="false"/>
              <w:ind w:hanging="0" w:end="991"/>
              <w:jc w:val="both"/>
              <w:textAlignment w:val="baseline"/>
              <w:rPr>
                <w:sz w:val="22"/>
                <w:szCs w:val="22"/>
                <w:lang w:eastAsia="en-US"/>
              </w:rPr>
            </w:pPr>
            <w:r>
              <w:rPr>
                <w:sz w:val="22"/>
                <w:szCs w:val="22"/>
                <w:lang w:eastAsia="en-US"/>
              </w:rPr>
            </w:r>
          </w:p>
          <w:p>
            <w:pPr>
              <w:pStyle w:val="Normal"/>
              <w:suppressAutoHyphens w:val="false"/>
              <w:ind w:hanging="0" w:end="991"/>
              <w:jc w:val="both"/>
              <w:textAlignment w:val="baseline"/>
              <w:rPr>
                <w:sz w:val="22"/>
                <w:szCs w:val="22"/>
              </w:rPr>
            </w:pPr>
            <w:r>
              <w:rPr>
                <w:sz w:val="22"/>
                <w:szCs w:val="22"/>
                <w:lang w:eastAsia="en-US"/>
              </w:rPr>
              <w:t>_________________ И.В. Парамонов</w:t>
            </w:r>
          </w:p>
          <w:p>
            <w:pPr>
              <w:pStyle w:val="Normal"/>
              <w:suppressAutoHyphens w:val="false"/>
              <w:ind w:hanging="0" w:end="991"/>
              <w:jc w:val="both"/>
              <w:textAlignment w:val="baseline"/>
              <w:rPr>
                <w:sz w:val="22"/>
                <w:szCs w:val="22"/>
              </w:rPr>
            </w:pPr>
            <w:r>
              <w:rPr>
                <w:sz w:val="22"/>
                <w:szCs w:val="22"/>
              </w:rPr>
            </w:r>
          </w:p>
          <w:p>
            <w:pPr>
              <w:pStyle w:val="Normal"/>
              <w:suppressAutoHyphens w:val="false"/>
              <w:ind w:hanging="0" w:end="991"/>
              <w:jc w:val="both"/>
              <w:textAlignment w:val="baseline"/>
              <w:rPr>
                <w:sz w:val="22"/>
                <w:szCs w:val="22"/>
              </w:rPr>
            </w:pPr>
            <w:r>
              <w:rPr>
                <w:sz w:val="22"/>
                <w:szCs w:val="22"/>
              </w:rPr>
              <w:t>М.П.</w:t>
            </w:r>
          </w:p>
        </w:tc>
        <w:tc>
          <w:tcPr>
            <w:tcW w:w="5098" w:type="dxa"/>
            <w:tcBorders/>
            <w:shd w:fill="auto" w:val="clear"/>
          </w:tcPr>
          <w:tbl>
            <w:tblPr>
              <w:tblW w:w="4882" w:type="dxa"/>
              <w:jc w:val="center"/>
              <w:tblInd w:w="0" w:type="dxa"/>
              <w:tblLayout w:type="fixed"/>
              <w:tblCellMar>
                <w:top w:w="0" w:type="dxa"/>
                <w:start w:w="108" w:type="dxa"/>
                <w:bottom w:w="0" w:type="dxa"/>
                <w:end w:w="108" w:type="dxa"/>
              </w:tblCellMar>
              <w:tblLook w:val="04a0" w:firstRow="1" w:noVBand="1" w:lastRow="0" w:firstColumn="1" w:lastColumn="0" w:noHBand="0"/>
            </w:tblPr>
            <w:tblGrid>
              <w:gridCol w:w="4882"/>
            </w:tblGrid>
            <w:tr>
              <w:trPr/>
              <w:tc>
                <w:tcPr>
                  <w:tcW w:w="4882" w:type="dxa"/>
                  <w:tcBorders/>
                  <w:shd w:fill="auto" w:val="clear"/>
                </w:tcPr>
                <w:p>
                  <w:pPr>
                    <w:pStyle w:val="Normal"/>
                    <w:suppressAutoHyphens w:val="false"/>
                    <w:ind w:hanging="0" w:end="991"/>
                    <w:jc w:val="both"/>
                    <w:textAlignment w:val="baseline"/>
                    <w:rPr>
                      <w:b/>
                      <w:sz w:val="22"/>
                      <w:szCs w:val="22"/>
                      <w:lang w:eastAsia="ru-RU"/>
                    </w:rPr>
                  </w:pPr>
                  <w:r>
                    <w:rPr>
                      <w:b/>
                      <w:sz w:val="22"/>
                      <w:szCs w:val="22"/>
                      <w:lang w:eastAsia="ru-RU"/>
                    </w:rPr>
                    <w:t>Исполнитель:</w:t>
                  </w:r>
                </w:p>
                <w:p>
                  <w:pPr>
                    <w:pStyle w:val="Normal"/>
                    <w:suppressAutoHyphens w:val="false"/>
                    <w:ind w:hanging="0" w:end="991"/>
                    <w:jc w:val="both"/>
                    <w:textAlignment w:val="baseline"/>
                    <w:rPr>
                      <w:b/>
                      <w:sz w:val="22"/>
                      <w:szCs w:val="22"/>
                      <w:lang w:eastAsia="ru-RU"/>
                    </w:rPr>
                  </w:pPr>
                  <w:r>
                    <w:rPr>
                      <w:b/>
                      <w:sz w:val="22"/>
                      <w:szCs w:val="22"/>
                      <w:lang w:eastAsia="ru-RU"/>
                    </w:rPr>
                  </w:r>
                </w:p>
                <w:p>
                  <w:pPr>
                    <w:pStyle w:val="Normal"/>
                    <w:widowControl w:val="false"/>
                    <w:numPr>
                      <w:ilvl w:val="0"/>
                      <w:numId w:val="0"/>
                    </w:numPr>
                    <w:ind w:hanging="0" w:start="0"/>
                    <w:outlineLvl w:val="0"/>
                    <w:rPr>
                      <w:b/>
                      <w:bCs/>
                    </w:rPr>
                  </w:pPr>
                  <w:r>
                    <w:rPr>
                      <w:b/>
                      <w:bCs/>
                      <w:sz w:val="22"/>
                      <w:szCs w:val="22"/>
                    </w:rPr>
                    <w:t xml:space="preserve"> </w:t>
                  </w:r>
                </w:p>
                <w:p>
                  <w:pPr>
                    <w:pStyle w:val="Normal"/>
                    <w:suppressAutoHyphens w:val="false"/>
                    <w:ind w:hanging="0" w:end="991"/>
                    <w:jc w:val="both"/>
                    <w:textAlignment w:val="baseline"/>
                    <w:rPr>
                      <w:b/>
                      <w:sz w:val="22"/>
                      <w:szCs w:val="22"/>
                      <w:lang w:eastAsia="en-US"/>
                    </w:rPr>
                  </w:pPr>
                  <w:r>
                    <w:rPr>
                      <w:b/>
                      <w:sz w:val="22"/>
                      <w:szCs w:val="22"/>
                      <w:lang w:eastAsia="en-US"/>
                    </w:rPr>
                  </w:r>
                </w:p>
                <w:p>
                  <w:pPr>
                    <w:pStyle w:val="Normal"/>
                    <w:suppressAutoHyphens w:val="false"/>
                    <w:ind w:hanging="0" w:end="991"/>
                    <w:jc w:val="both"/>
                    <w:textAlignment w:val="baseline"/>
                    <w:rPr>
                      <w:b/>
                      <w:sz w:val="22"/>
                      <w:szCs w:val="22"/>
                      <w:lang w:eastAsia="en-US"/>
                    </w:rPr>
                  </w:pPr>
                  <w:r>
                    <w:rPr>
                      <w:b/>
                      <w:sz w:val="22"/>
                      <w:szCs w:val="22"/>
                      <w:lang w:eastAsia="en-US"/>
                    </w:rPr>
                  </w:r>
                </w:p>
                <w:p>
                  <w:pPr>
                    <w:pStyle w:val="Normal"/>
                    <w:suppressAutoHyphens w:val="false"/>
                    <w:ind w:hanging="0" w:end="991"/>
                    <w:jc w:val="both"/>
                    <w:textAlignment w:val="baseline"/>
                    <w:rPr>
                      <w:b/>
                      <w:sz w:val="22"/>
                      <w:szCs w:val="22"/>
                      <w:lang w:eastAsia="en-US"/>
                    </w:rPr>
                  </w:pPr>
                  <w:r>
                    <w:rPr>
                      <w:b/>
                      <w:sz w:val="22"/>
                      <w:szCs w:val="22"/>
                      <w:lang w:eastAsia="en-US"/>
                    </w:rPr>
                  </w:r>
                </w:p>
                <w:p>
                  <w:pPr>
                    <w:pStyle w:val="Normal"/>
                    <w:suppressAutoHyphens w:val="false"/>
                    <w:ind w:hanging="0" w:end="991"/>
                    <w:jc w:val="both"/>
                    <w:textAlignment w:val="baseline"/>
                    <w:rPr>
                      <w:sz w:val="22"/>
                      <w:szCs w:val="22"/>
                      <w:lang w:eastAsia="en-US"/>
                    </w:rPr>
                  </w:pPr>
                  <w:r>
                    <w:rPr>
                      <w:sz w:val="22"/>
                      <w:szCs w:val="22"/>
                      <w:lang w:eastAsia="en-US"/>
                    </w:rPr>
                  </w:r>
                </w:p>
                <w:p>
                  <w:pPr>
                    <w:pStyle w:val="Normal"/>
                    <w:suppressAutoHyphens w:val="false"/>
                    <w:ind w:hanging="0" w:end="991"/>
                    <w:jc w:val="both"/>
                    <w:textAlignment w:val="baseline"/>
                    <w:rPr>
                      <w:sz w:val="22"/>
                      <w:szCs w:val="22"/>
                      <w:lang w:eastAsia="en-US"/>
                    </w:rPr>
                  </w:pPr>
                  <w:r>
                    <w:rPr>
                      <w:sz w:val="22"/>
                      <w:szCs w:val="22"/>
                      <w:lang w:eastAsia="en-US"/>
                    </w:rPr>
                  </w:r>
                </w:p>
                <w:p>
                  <w:pPr>
                    <w:pStyle w:val="Normal"/>
                    <w:suppressAutoHyphens w:val="false"/>
                    <w:ind w:hanging="0" w:end="991"/>
                    <w:jc w:val="both"/>
                    <w:textAlignment w:val="baseline"/>
                    <w:rPr>
                      <w:sz w:val="22"/>
                      <w:szCs w:val="22"/>
                      <w:lang w:eastAsia="en-US"/>
                    </w:rPr>
                  </w:pPr>
                  <w:r>
                    <w:rPr>
                      <w:sz w:val="22"/>
                      <w:szCs w:val="22"/>
                      <w:lang w:eastAsia="en-US"/>
                    </w:rPr>
                  </w:r>
                </w:p>
                <w:p>
                  <w:pPr>
                    <w:pStyle w:val="Normal"/>
                    <w:suppressAutoHyphens w:val="false"/>
                    <w:ind w:hanging="0" w:end="991"/>
                    <w:jc w:val="both"/>
                    <w:textAlignment w:val="baseline"/>
                    <w:rPr>
                      <w:sz w:val="22"/>
                      <w:szCs w:val="22"/>
                      <w:lang w:eastAsia="en-US"/>
                    </w:rPr>
                  </w:pPr>
                  <w:r>
                    <w:rPr>
                      <w:sz w:val="22"/>
                      <w:szCs w:val="22"/>
                      <w:lang w:eastAsia="en-US"/>
                    </w:rPr>
                    <w:t xml:space="preserve">________________ </w:t>
                  </w:r>
                  <w:r>
                    <w:rPr>
                      <w:b/>
                      <w:sz w:val="22"/>
                      <w:szCs w:val="22"/>
                      <w:lang w:eastAsia="en-US"/>
                    </w:rPr>
                    <w:t xml:space="preserve"> </w:t>
                  </w:r>
                </w:p>
                <w:p>
                  <w:pPr>
                    <w:pStyle w:val="Normal"/>
                    <w:suppressAutoHyphens w:val="false"/>
                    <w:ind w:hanging="0" w:end="991"/>
                    <w:jc w:val="both"/>
                    <w:textAlignment w:val="baseline"/>
                    <w:rPr>
                      <w:b/>
                      <w:sz w:val="22"/>
                      <w:szCs w:val="22"/>
                    </w:rPr>
                  </w:pPr>
                  <w:r>
                    <w:rPr>
                      <w:sz w:val="22"/>
                      <w:szCs w:val="22"/>
                      <w:lang w:eastAsia="en-US"/>
                    </w:rPr>
                    <w:t>М.П.</w:t>
                  </w:r>
                </w:p>
              </w:tc>
            </w:tr>
          </w:tbl>
          <w:p>
            <w:pPr>
              <w:pStyle w:val="Normal"/>
              <w:rPr>
                <w:b/>
                <w:sz w:val="22"/>
                <w:szCs w:val="22"/>
              </w:rPr>
            </w:pPr>
            <w:r>
              <w:rPr>
                <w:b/>
                <w:sz w:val="22"/>
                <w:szCs w:val="22"/>
              </w:rPr>
            </w:r>
          </w:p>
        </w:tc>
      </w:tr>
    </w:tbl>
    <w:p>
      <w:pPr>
        <w:sectPr>
          <w:headerReference w:type="even" r:id="rId8"/>
          <w:headerReference w:type="default" r:id="rId9"/>
          <w:headerReference w:type="first" r:id="rId10"/>
          <w:footerReference w:type="even" r:id="rId11"/>
          <w:footerReference w:type="default" r:id="rId12"/>
          <w:footerReference w:type="first" r:id="rId13"/>
          <w:type w:val="nextPage"/>
          <w:pgSz w:w="11906" w:h="16838"/>
          <w:pgMar w:left="1134" w:right="567" w:gutter="0" w:header="0" w:top="567" w:footer="0" w:bottom="567"/>
          <w:pgNumType w:fmt="decimal"/>
          <w:formProt w:val="false"/>
          <w:textDirection w:val="lrTb"/>
          <w:docGrid w:type="default" w:linePitch="360" w:charSpace="0"/>
        </w:sectPr>
      </w:pPr>
    </w:p>
    <w:p>
      <w:pPr>
        <w:pStyle w:val="Normal"/>
        <w:tabs>
          <w:tab w:val="clear" w:pos="708"/>
          <w:tab w:val="left" w:pos="0" w:leader="none"/>
        </w:tabs>
        <w:jc w:val="end"/>
        <w:rPr>
          <w:sz w:val="22"/>
          <w:szCs w:val="22"/>
        </w:rPr>
      </w:pPr>
      <w:r>
        <w:rPr>
          <w:sz w:val="22"/>
          <w:szCs w:val="22"/>
        </w:rPr>
        <w:t>Приложение №2</w:t>
      </w:r>
    </w:p>
    <w:p>
      <w:pPr>
        <w:pStyle w:val="Normal"/>
        <w:tabs>
          <w:tab w:val="clear" w:pos="708"/>
          <w:tab w:val="left" w:pos="0" w:leader="none"/>
        </w:tabs>
        <w:ind w:hanging="0" w:start="6237"/>
        <w:jc w:val="end"/>
        <w:rPr>
          <w:sz w:val="22"/>
          <w:szCs w:val="22"/>
        </w:rPr>
      </w:pPr>
      <w:r>
        <w:rPr>
          <w:sz w:val="22"/>
          <w:szCs w:val="22"/>
        </w:rPr>
        <w:t>к Контракту №</w:t>
      </w:r>
      <w:r>
        <w:rPr>
          <w:b/>
          <w:sz w:val="22"/>
          <w:szCs w:val="22"/>
        </w:rPr>
        <w:t xml:space="preserve">             </w:t>
      </w:r>
      <w:r>
        <w:rPr>
          <w:sz w:val="22"/>
          <w:szCs w:val="22"/>
        </w:rPr>
        <w:t xml:space="preserve">  </w:t>
      </w:r>
      <w:r>
        <w:rPr>
          <w:b/>
          <w:sz w:val="22"/>
          <w:szCs w:val="22"/>
        </w:rPr>
        <w:t xml:space="preserve">           </w:t>
      </w:r>
    </w:p>
    <w:p>
      <w:pPr>
        <w:pStyle w:val="Normal"/>
        <w:tabs>
          <w:tab w:val="clear" w:pos="708"/>
          <w:tab w:val="left" w:pos="0" w:leader="none"/>
        </w:tabs>
        <w:ind w:hanging="0" w:start="6237"/>
        <w:jc w:val="end"/>
        <w:rPr>
          <w:sz w:val="22"/>
          <w:szCs w:val="22"/>
        </w:rPr>
      </w:pPr>
      <w:r>
        <w:rPr>
          <w:sz w:val="22"/>
          <w:szCs w:val="22"/>
        </w:rPr>
        <w:t>от «__» _________2026 г.</w:t>
      </w:r>
    </w:p>
    <w:p>
      <w:pPr>
        <w:pStyle w:val="Normal"/>
        <w:tabs>
          <w:tab w:val="clear" w:pos="708"/>
          <w:tab w:val="left" w:pos="0" w:leader="none"/>
        </w:tabs>
        <w:ind w:hanging="0" w:start="6237"/>
        <w:jc w:val="end"/>
        <w:rPr>
          <w:sz w:val="22"/>
          <w:szCs w:val="22"/>
        </w:rPr>
      </w:pPr>
      <w:r>
        <w:rPr>
          <w:sz w:val="22"/>
          <w:szCs w:val="22"/>
        </w:rPr>
      </w:r>
    </w:p>
    <w:p>
      <w:pPr>
        <w:pStyle w:val="Style62"/>
        <w:jc w:val="center"/>
        <w:rPr>
          <w:b/>
          <w:sz w:val="20"/>
          <w:szCs w:val="20"/>
        </w:rPr>
      </w:pPr>
      <w:r>
        <w:rPr>
          <w:b/>
          <w:sz w:val="20"/>
          <w:szCs w:val="20"/>
        </w:rPr>
        <w:t>Техническое задание</w:t>
      </w:r>
    </w:p>
    <w:p>
      <w:pPr>
        <w:pStyle w:val="Style62"/>
        <w:jc w:val="center"/>
        <w:rPr>
          <w:b/>
          <w:sz w:val="20"/>
          <w:szCs w:val="20"/>
        </w:rPr>
      </w:pPr>
      <w:r>
        <w:rPr>
          <w:b/>
          <w:sz w:val="20"/>
          <w:szCs w:val="20"/>
        </w:rPr>
        <w:t>Оказание услуг по ремонту аппаратов автоматизированного разделения компонентов крови TerumoBCT «TrimaAccel»</w:t>
      </w:r>
    </w:p>
    <w:p>
      <w:pPr>
        <w:pStyle w:val="Style62"/>
        <w:jc w:val="center"/>
        <w:rPr>
          <w:b/>
          <w:sz w:val="20"/>
          <w:szCs w:val="20"/>
        </w:rPr>
      </w:pPr>
      <w:r>
        <w:rPr>
          <w:b/>
          <w:sz w:val="20"/>
          <w:szCs w:val="20"/>
        </w:rPr>
        <w:t>Код ОКПД2: 33.13.12.000</w:t>
      </w:r>
    </w:p>
    <w:p>
      <w:pPr>
        <w:pStyle w:val="Style62"/>
        <w:jc w:val="center"/>
        <w:rPr>
          <w:b/>
          <w:sz w:val="20"/>
          <w:szCs w:val="20"/>
        </w:rPr>
      </w:pPr>
      <w:r>
        <w:rPr>
          <w:b/>
          <w:sz w:val="20"/>
          <w:szCs w:val="20"/>
        </w:rPr>
        <w:t>Код по позиции каталога КТРУ ЕИС: отсутствует</w:t>
      </w:r>
    </w:p>
    <w:p>
      <w:pPr>
        <w:pStyle w:val="Style62"/>
        <w:jc w:val="center"/>
        <w:rPr>
          <w:b/>
          <w:sz w:val="20"/>
          <w:szCs w:val="20"/>
        </w:rPr>
      </w:pPr>
      <w:r>
        <w:rPr>
          <w:b/>
          <w:sz w:val="20"/>
          <w:szCs w:val="20"/>
        </w:rPr>
      </w:r>
    </w:p>
    <w:p>
      <w:pPr>
        <w:pStyle w:val="Style62"/>
        <w:jc w:val="end"/>
        <w:rPr>
          <w:b/>
          <w:sz w:val="20"/>
          <w:szCs w:val="20"/>
        </w:rPr>
      </w:pPr>
      <w:r>
        <w:rPr>
          <w:b/>
          <w:sz w:val="20"/>
          <w:szCs w:val="20"/>
        </w:rPr>
        <w:t>Таблица 1.1.</w:t>
      </w:r>
    </w:p>
    <w:tbl>
      <w:tblPr>
        <w:tblW w:w="4950" w:type="pct"/>
        <w:jc w:val="start"/>
        <w:tblInd w:w="-5" w:type="dxa"/>
        <w:tblLayout w:type="fixed"/>
        <w:tblCellMar>
          <w:top w:w="0" w:type="dxa"/>
          <w:start w:w="108" w:type="dxa"/>
          <w:bottom w:w="0" w:type="dxa"/>
          <w:end w:w="108" w:type="dxa"/>
        </w:tblCellMar>
      </w:tblPr>
      <w:tblGrid>
        <w:gridCol w:w="682"/>
        <w:gridCol w:w="6900"/>
        <w:gridCol w:w="2382"/>
      </w:tblGrid>
      <w:tr>
        <w:trPr/>
        <w:tc>
          <w:tcPr>
            <w:tcW w:w="682" w:type="dxa"/>
            <w:tcBorders>
              <w:top w:val="single" w:sz="4" w:space="0" w:color="000000"/>
              <w:start w:val="single" w:sz="4" w:space="0" w:color="000000"/>
              <w:bottom w:val="single" w:sz="4" w:space="0" w:color="000000"/>
              <w:end w:val="single" w:sz="4" w:space="0" w:color="000000"/>
            </w:tcBorders>
          </w:tcPr>
          <w:p>
            <w:pPr>
              <w:pStyle w:val="Style62"/>
              <w:jc w:val="center"/>
              <w:rPr>
                <w:b/>
                <w:sz w:val="20"/>
                <w:szCs w:val="20"/>
              </w:rPr>
            </w:pPr>
            <w:r>
              <w:rPr>
                <w:b/>
                <w:sz w:val="20"/>
                <w:szCs w:val="20"/>
              </w:rPr>
              <w:t xml:space="preserve">№ </w:t>
            </w:r>
            <w:r>
              <w:rPr>
                <w:b/>
                <w:sz w:val="20"/>
                <w:szCs w:val="20"/>
              </w:rPr>
              <w:t>п/п</w:t>
            </w:r>
          </w:p>
        </w:tc>
        <w:tc>
          <w:tcPr>
            <w:tcW w:w="6900" w:type="dxa"/>
            <w:tcBorders>
              <w:top w:val="single" w:sz="4" w:space="0" w:color="000000"/>
              <w:start w:val="single" w:sz="4" w:space="0" w:color="000000"/>
              <w:bottom w:val="single" w:sz="4" w:space="0" w:color="000000"/>
              <w:end w:val="single" w:sz="4" w:space="0" w:color="000000"/>
            </w:tcBorders>
          </w:tcPr>
          <w:p>
            <w:pPr>
              <w:pStyle w:val="Style62"/>
              <w:jc w:val="center"/>
              <w:rPr>
                <w:b/>
                <w:sz w:val="20"/>
                <w:szCs w:val="20"/>
              </w:rPr>
            </w:pPr>
            <w:r>
              <w:rPr>
                <w:b/>
                <w:sz w:val="20"/>
                <w:szCs w:val="20"/>
              </w:rPr>
              <w:t>Наименование</w:t>
            </w:r>
          </w:p>
        </w:tc>
        <w:tc>
          <w:tcPr>
            <w:tcW w:w="2382" w:type="dxa"/>
            <w:tcBorders>
              <w:top w:val="single" w:sz="4" w:space="0" w:color="000000"/>
              <w:start w:val="single" w:sz="4" w:space="0" w:color="000000"/>
              <w:bottom w:val="single" w:sz="4" w:space="0" w:color="000000"/>
              <w:end w:val="single" w:sz="4" w:space="0" w:color="000000"/>
            </w:tcBorders>
          </w:tcPr>
          <w:p>
            <w:pPr>
              <w:pStyle w:val="Style62"/>
              <w:jc w:val="center"/>
              <w:rPr>
                <w:b/>
                <w:sz w:val="20"/>
                <w:szCs w:val="20"/>
              </w:rPr>
            </w:pPr>
            <w:r>
              <w:rPr>
                <w:b/>
                <w:sz w:val="20"/>
                <w:szCs w:val="20"/>
              </w:rPr>
              <w:t>Объем, ед. изм.</w:t>
            </w:r>
          </w:p>
        </w:tc>
      </w:tr>
      <w:tr>
        <w:trPr/>
        <w:tc>
          <w:tcPr>
            <w:tcW w:w="682" w:type="dxa"/>
            <w:tcBorders>
              <w:top w:val="single" w:sz="4" w:space="0" w:color="000000"/>
              <w:start w:val="single" w:sz="4" w:space="0" w:color="000000"/>
              <w:bottom w:val="single" w:sz="4" w:space="0" w:color="000000"/>
              <w:end w:val="single" w:sz="4" w:space="0" w:color="000000"/>
            </w:tcBorders>
          </w:tcPr>
          <w:p>
            <w:pPr>
              <w:pStyle w:val="Style62"/>
              <w:jc w:val="center"/>
              <w:rPr>
                <w:sz w:val="20"/>
                <w:szCs w:val="20"/>
              </w:rPr>
            </w:pPr>
            <w:r>
              <w:rPr>
                <w:sz w:val="20"/>
                <w:szCs w:val="20"/>
              </w:rPr>
              <w:t>1.</w:t>
            </w:r>
          </w:p>
        </w:tc>
        <w:tc>
          <w:tcPr>
            <w:tcW w:w="6900" w:type="dxa"/>
            <w:tcBorders>
              <w:top w:val="single" w:sz="4" w:space="0" w:color="000000"/>
              <w:start w:val="single" w:sz="4" w:space="0" w:color="000000"/>
              <w:bottom w:val="single" w:sz="4" w:space="0" w:color="000000"/>
              <w:end w:val="single" w:sz="4" w:space="0" w:color="000000"/>
            </w:tcBorders>
          </w:tcPr>
          <w:p>
            <w:pPr>
              <w:pStyle w:val="Style62"/>
              <w:jc w:val="center"/>
              <w:rPr>
                <w:sz w:val="20"/>
                <w:szCs w:val="20"/>
              </w:rPr>
            </w:pPr>
            <w:r>
              <w:rPr>
                <w:sz w:val="20"/>
                <w:szCs w:val="20"/>
              </w:rPr>
              <w:t>Услуги по</w:t>
            </w:r>
            <w:r>
              <w:rPr>
                <w:b/>
                <w:sz w:val="20"/>
                <w:szCs w:val="20"/>
              </w:rPr>
              <w:t xml:space="preserve"> </w:t>
            </w:r>
            <w:r>
              <w:rPr>
                <w:bCs/>
                <w:sz w:val="20"/>
                <w:szCs w:val="20"/>
              </w:rPr>
              <w:t>ремонту аппарата автоматизированного разделения компонентов крови TerumoBCT «TrimaAccel»</w:t>
            </w:r>
          </w:p>
        </w:tc>
        <w:tc>
          <w:tcPr>
            <w:tcW w:w="2382" w:type="dxa"/>
            <w:tcBorders>
              <w:top w:val="single" w:sz="4" w:space="0" w:color="000000"/>
              <w:start w:val="single" w:sz="4" w:space="0" w:color="000000"/>
              <w:bottom w:val="single" w:sz="4" w:space="0" w:color="000000"/>
              <w:end w:val="single" w:sz="4" w:space="0" w:color="000000"/>
            </w:tcBorders>
          </w:tcPr>
          <w:p>
            <w:pPr>
              <w:pStyle w:val="Style62"/>
              <w:jc w:val="center"/>
              <w:rPr>
                <w:sz w:val="20"/>
                <w:szCs w:val="20"/>
              </w:rPr>
            </w:pPr>
            <w:r>
              <w:rPr>
                <w:sz w:val="20"/>
                <w:szCs w:val="20"/>
              </w:rPr>
              <w:t>1 усл. ед.</w:t>
            </w:r>
          </w:p>
        </w:tc>
      </w:tr>
    </w:tbl>
    <w:p>
      <w:pPr>
        <w:pStyle w:val="Style62"/>
        <w:jc w:val="center"/>
        <w:rPr>
          <w:b/>
          <w:sz w:val="20"/>
          <w:szCs w:val="20"/>
        </w:rPr>
      </w:pPr>
      <w:r>
        <w:rPr>
          <w:b/>
          <w:sz w:val="20"/>
          <w:szCs w:val="20"/>
        </w:rPr>
      </w:r>
    </w:p>
    <w:p>
      <w:pPr>
        <w:pStyle w:val="Style62"/>
        <w:jc w:val="center"/>
        <w:rPr>
          <w:b/>
          <w:sz w:val="20"/>
          <w:szCs w:val="20"/>
        </w:rPr>
      </w:pPr>
      <w:r>
        <w:rPr>
          <w:b/>
          <w:sz w:val="20"/>
          <w:szCs w:val="20"/>
        </w:rPr>
      </w:r>
    </w:p>
    <w:p>
      <w:pPr>
        <w:pStyle w:val="Style62"/>
        <w:jc w:val="center"/>
        <w:rPr>
          <w:b/>
          <w:sz w:val="20"/>
          <w:szCs w:val="20"/>
        </w:rPr>
      </w:pPr>
      <w:r>
        <w:rPr>
          <w:b/>
          <w:sz w:val="20"/>
          <w:szCs w:val="20"/>
        </w:rPr>
        <w:t>Перечень оборудования, подлежащего ремонту</w:t>
      </w:r>
    </w:p>
    <w:p>
      <w:pPr>
        <w:pStyle w:val="Style62"/>
        <w:jc w:val="end"/>
        <w:rPr>
          <w:b/>
          <w:sz w:val="20"/>
          <w:szCs w:val="20"/>
        </w:rPr>
      </w:pPr>
      <w:r>
        <w:rPr>
          <w:b/>
          <w:sz w:val="20"/>
          <w:szCs w:val="20"/>
        </w:rPr>
        <w:t>Таблица 1.2</w:t>
      </w:r>
    </w:p>
    <w:tbl>
      <w:tblPr>
        <w:tblW w:w="9975" w:type="dxa"/>
        <w:jc w:val="start"/>
        <w:tblInd w:w="-5" w:type="dxa"/>
        <w:tblLayout w:type="fixed"/>
        <w:tblCellMar>
          <w:top w:w="0" w:type="dxa"/>
          <w:start w:w="108" w:type="dxa"/>
          <w:bottom w:w="0" w:type="dxa"/>
          <w:end w:w="108" w:type="dxa"/>
        </w:tblCellMar>
      </w:tblPr>
      <w:tblGrid>
        <w:gridCol w:w="526"/>
        <w:gridCol w:w="2062"/>
        <w:gridCol w:w="1833"/>
        <w:gridCol w:w="2008"/>
        <w:gridCol w:w="2187"/>
        <w:gridCol w:w="1359"/>
      </w:tblGrid>
      <w:tr>
        <w:trPr/>
        <w:tc>
          <w:tcPr>
            <w:tcW w:w="526" w:type="dxa"/>
            <w:tcBorders>
              <w:top w:val="single" w:sz="4" w:space="0" w:color="000000"/>
              <w:start w:val="single" w:sz="4" w:space="0" w:color="000000"/>
              <w:bottom w:val="single" w:sz="4" w:space="0" w:color="000000"/>
              <w:end w:val="single" w:sz="4" w:space="0" w:color="000000"/>
            </w:tcBorders>
          </w:tcPr>
          <w:p>
            <w:pPr>
              <w:pStyle w:val="Style62"/>
              <w:jc w:val="center"/>
              <w:rPr>
                <w:b/>
                <w:sz w:val="20"/>
                <w:szCs w:val="20"/>
              </w:rPr>
            </w:pPr>
            <w:r>
              <w:rPr>
                <w:b/>
                <w:sz w:val="20"/>
                <w:szCs w:val="20"/>
              </w:rPr>
              <w:t xml:space="preserve">№ </w:t>
            </w:r>
            <w:r>
              <w:rPr>
                <w:b/>
                <w:sz w:val="20"/>
                <w:szCs w:val="20"/>
              </w:rPr>
              <w:t>п/п</w:t>
            </w:r>
          </w:p>
        </w:tc>
        <w:tc>
          <w:tcPr>
            <w:tcW w:w="2062" w:type="dxa"/>
            <w:tcBorders>
              <w:top w:val="single" w:sz="4" w:space="0" w:color="000000"/>
              <w:start w:val="single" w:sz="4" w:space="0" w:color="000000"/>
              <w:bottom w:val="single" w:sz="4" w:space="0" w:color="000000"/>
              <w:end w:val="single" w:sz="4" w:space="0" w:color="000000"/>
            </w:tcBorders>
          </w:tcPr>
          <w:p>
            <w:pPr>
              <w:pStyle w:val="Style62"/>
              <w:jc w:val="center"/>
              <w:rPr>
                <w:b/>
                <w:sz w:val="20"/>
                <w:szCs w:val="20"/>
              </w:rPr>
            </w:pPr>
            <w:r>
              <w:rPr>
                <w:b/>
                <w:sz w:val="20"/>
                <w:szCs w:val="20"/>
              </w:rPr>
              <w:t>Наименование оборудования, модель, марка (производитель)</w:t>
            </w:r>
          </w:p>
        </w:tc>
        <w:tc>
          <w:tcPr>
            <w:tcW w:w="1833" w:type="dxa"/>
            <w:tcBorders>
              <w:top w:val="single" w:sz="4" w:space="0" w:color="000000"/>
              <w:start w:val="single" w:sz="4" w:space="0" w:color="000000"/>
              <w:bottom w:val="single" w:sz="4" w:space="0" w:color="000000"/>
              <w:end w:val="single" w:sz="4" w:space="0" w:color="000000"/>
            </w:tcBorders>
          </w:tcPr>
          <w:p>
            <w:pPr>
              <w:pStyle w:val="Style62"/>
              <w:jc w:val="center"/>
              <w:rPr>
                <w:b/>
                <w:sz w:val="20"/>
                <w:szCs w:val="20"/>
              </w:rPr>
            </w:pPr>
            <w:r>
              <w:rPr>
                <w:b/>
                <w:sz w:val="20"/>
                <w:szCs w:val="20"/>
              </w:rPr>
              <w:t>Серийный номер</w:t>
            </w:r>
          </w:p>
          <w:p>
            <w:pPr>
              <w:pStyle w:val="Style62"/>
              <w:jc w:val="center"/>
              <w:rPr>
                <w:b/>
                <w:sz w:val="20"/>
                <w:szCs w:val="20"/>
              </w:rPr>
            </w:pPr>
            <w:r>
              <w:rPr>
                <w:b/>
                <w:sz w:val="20"/>
                <w:szCs w:val="20"/>
              </w:rPr>
            </w:r>
          </w:p>
        </w:tc>
        <w:tc>
          <w:tcPr>
            <w:tcW w:w="2008" w:type="dxa"/>
            <w:tcBorders>
              <w:top w:val="single" w:sz="4" w:space="0" w:color="000000"/>
              <w:start w:val="single" w:sz="4" w:space="0" w:color="000000"/>
              <w:bottom w:val="single" w:sz="4" w:space="0" w:color="000000"/>
              <w:end w:val="single" w:sz="4" w:space="0" w:color="000000"/>
            </w:tcBorders>
          </w:tcPr>
          <w:p>
            <w:pPr>
              <w:pStyle w:val="Style62"/>
              <w:jc w:val="center"/>
              <w:rPr>
                <w:b/>
                <w:sz w:val="20"/>
                <w:szCs w:val="20"/>
              </w:rPr>
            </w:pPr>
            <w:r>
              <w:rPr>
                <w:b/>
                <w:sz w:val="20"/>
                <w:szCs w:val="20"/>
              </w:rPr>
              <w:t>Класс потенциального риска применения, группа медицинского изделия*</w:t>
            </w:r>
          </w:p>
        </w:tc>
        <w:tc>
          <w:tcPr>
            <w:tcW w:w="2187" w:type="dxa"/>
            <w:tcBorders>
              <w:top w:val="single" w:sz="4" w:space="0" w:color="000000"/>
              <w:start w:val="single" w:sz="4" w:space="0" w:color="000000"/>
              <w:bottom w:val="single" w:sz="4" w:space="0" w:color="000000"/>
              <w:end w:val="single" w:sz="4" w:space="0" w:color="000000"/>
            </w:tcBorders>
          </w:tcPr>
          <w:p>
            <w:pPr>
              <w:pStyle w:val="Style62"/>
              <w:jc w:val="center"/>
              <w:rPr>
                <w:b/>
                <w:sz w:val="20"/>
                <w:szCs w:val="20"/>
              </w:rPr>
            </w:pPr>
            <w:r>
              <w:rPr>
                <w:b/>
                <w:sz w:val="20"/>
                <w:szCs w:val="20"/>
              </w:rPr>
              <w:t>Адрес нахождения оборудования</w:t>
            </w:r>
          </w:p>
        </w:tc>
        <w:tc>
          <w:tcPr>
            <w:tcW w:w="1359" w:type="dxa"/>
            <w:tcBorders>
              <w:top w:val="single" w:sz="4" w:space="0" w:color="000000"/>
              <w:start w:val="single" w:sz="4" w:space="0" w:color="000000"/>
              <w:bottom w:val="single" w:sz="4" w:space="0" w:color="000000"/>
              <w:end w:val="single" w:sz="4" w:space="0" w:color="000000"/>
            </w:tcBorders>
          </w:tcPr>
          <w:p>
            <w:pPr>
              <w:pStyle w:val="Style62"/>
              <w:jc w:val="center"/>
              <w:rPr>
                <w:b/>
                <w:sz w:val="20"/>
                <w:szCs w:val="20"/>
              </w:rPr>
            </w:pPr>
            <w:r>
              <w:rPr>
                <w:b/>
                <w:sz w:val="20"/>
                <w:szCs w:val="20"/>
              </w:rPr>
              <w:t>Кол-во, шт.</w:t>
            </w:r>
          </w:p>
        </w:tc>
      </w:tr>
      <w:tr>
        <w:trPr/>
        <w:tc>
          <w:tcPr>
            <w:tcW w:w="526" w:type="dxa"/>
            <w:tcBorders>
              <w:top w:val="single" w:sz="4" w:space="0" w:color="000000"/>
              <w:start w:val="single" w:sz="4" w:space="0" w:color="000000"/>
              <w:bottom w:val="single" w:sz="4" w:space="0" w:color="000000"/>
              <w:end w:val="single" w:sz="4" w:space="0" w:color="000000"/>
            </w:tcBorders>
          </w:tcPr>
          <w:p>
            <w:pPr>
              <w:pStyle w:val="Style62"/>
              <w:jc w:val="center"/>
              <w:rPr>
                <w:sz w:val="20"/>
                <w:szCs w:val="20"/>
              </w:rPr>
            </w:pPr>
            <w:r>
              <w:rPr>
                <w:sz w:val="20"/>
                <w:szCs w:val="20"/>
              </w:rPr>
              <w:t>1.</w:t>
            </w:r>
          </w:p>
        </w:tc>
        <w:tc>
          <w:tcPr>
            <w:tcW w:w="2062" w:type="dxa"/>
            <w:tcBorders>
              <w:top w:val="single" w:sz="4" w:space="0" w:color="000000"/>
              <w:start w:val="single" w:sz="4" w:space="0" w:color="000000"/>
              <w:bottom w:val="single" w:sz="4" w:space="0" w:color="000000"/>
              <w:end w:val="single" w:sz="4" w:space="0" w:color="000000"/>
            </w:tcBorders>
          </w:tcPr>
          <w:p>
            <w:pPr>
              <w:pStyle w:val="Style62"/>
              <w:jc w:val="center"/>
              <w:rPr>
                <w:sz w:val="20"/>
                <w:szCs w:val="20"/>
              </w:rPr>
            </w:pPr>
            <w:r>
              <w:rPr>
                <w:sz w:val="20"/>
                <w:szCs w:val="20"/>
              </w:rPr>
              <w:t>Аппарат автоматизированного разделения компонентов крови TerumoBCT «TrimaAccel» (серийный номер 1T04681), производства Терумо БСТ Инк., США</w:t>
            </w:r>
          </w:p>
        </w:tc>
        <w:tc>
          <w:tcPr>
            <w:tcW w:w="1833" w:type="dxa"/>
            <w:tcBorders>
              <w:top w:val="single" w:sz="4" w:space="0" w:color="000000"/>
              <w:start w:val="single" w:sz="4" w:space="0" w:color="000000"/>
              <w:bottom w:val="single" w:sz="4" w:space="0" w:color="000000"/>
              <w:end w:val="single" w:sz="4" w:space="0" w:color="000000"/>
            </w:tcBorders>
          </w:tcPr>
          <w:p>
            <w:pPr>
              <w:pStyle w:val="Style62"/>
              <w:jc w:val="center"/>
              <w:rPr>
                <w:sz w:val="20"/>
                <w:szCs w:val="20"/>
              </w:rPr>
            </w:pPr>
            <w:r>
              <w:rPr>
                <w:sz w:val="20"/>
                <w:szCs w:val="20"/>
              </w:rPr>
              <w:t>1T04681</w:t>
            </w:r>
          </w:p>
        </w:tc>
        <w:tc>
          <w:tcPr>
            <w:tcW w:w="2008" w:type="dxa"/>
            <w:tcBorders>
              <w:top w:val="single" w:sz="4" w:space="0" w:color="000000"/>
              <w:start w:val="single" w:sz="4" w:space="0" w:color="000000"/>
              <w:bottom w:val="single" w:sz="4" w:space="0" w:color="000000"/>
              <w:end w:val="single" w:sz="4" w:space="0" w:color="000000"/>
            </w:tcBorders>
          </w:tcPr>
          <w:p>
            <w:pPr>
              <w:pStyle w:val="Style62"/>
              <w:jc w:val="center"/>
              <w:rPr>
                <w:sz w:val="20"/>
                <w:szCs w:val="20"/>
              </w:rPr>
            </w:pPr>
            <w:r>
              <w:rPr>
                <w:sz w:val="20"/>
                <w:szCs w:val="20"/>
              </w:rPr>
              <w:t xml:space="preserve">2б / </w:t>
            </w:r>
            <w:r>
              <w:rPr>
                <w:sz w:val="20"/>
                <w:szCs w:val="20"/>
                <w:lang w:bidi="ru-RU"/>
              </w:rPr>
              <w:t>медицинские изделия для манипуляций, восстановления тканей, органов человека</w:t>
            </w:r>
            <w:r>
              <w:rPr>
                <w:sz w:val="20"/>
                <w:szCs w:val="20"/>
              </w:rPr>
              <w:t>;</w:t>
            </w:r>
          </w:p>
          <w:p>
            <w:pPr>
              <w:pStyle w:val="Style62"/>
              <w:jc w:val="center"/>
              <w:rPr>
                <w:sz w:val="20"/>
                <w:szCs w:val="20"/>
              </w:rPr>
            </w:pPr>
            <w:r>
              <w:rPr>
                <w:sz w:val="20"/>
                <w:szCs w:val="20"/>
              </w:rPr>
              <w:t>РУ № ФСЗ 2009/05855 от 30.12.2009</w:t>
            </w:r>
          </w:p>
          <w:p>
            <w:pPr>
              <w:pStyle w:val="Style62"/>
              <w:jc w:val="center"/>
              <w:rPr>
                <w:sz w:val="20"/>
                <w:szCs w:val="20"/>
              </w:rPr>
            </w:pPr>
            <w:r>
              <w:rPr>
                <w:sz w:val="20"/>
                <w:szCs w:val="20"/>
              </w:rPr>
            </w:r>
          </w:p>
        </w:tc>
        <w:tc>
          <w:tcPr>
            <w:tcW w:w="2187" w:type="dxa"/>
            <w:tcBorders>
              <w:top w:val="single" w:sz="4" w:space="0" w:color="000000"/>
              <w:start w:val="single" w:sz="4" w:space="0" w:color="000000"/>
              <w:bottom w:val="single" w:sz="4" w:space="0" w:color="000000"/>
              <w:end w:val="single" w:sz="4" w:space="0" w:color="000000"/>
            </w:tcBorders>
          </w:tcPr>
          <w:p>
            <w:pPr>
              <w:pStyle w:val="Style62"/>
              <w:jc w:val="center"/>
              <w:rPr>
                <w:sz w:val="20"/>
                <w:szCs w:val="20"/>
              </w:rPr>
            </w:pPr>
            <w:r>
              <w:rPr>
                <w:sz w:val="20"/>
                <w:szCs w:val="20"/>
              </w:rPr>
              <w:t>ФГБУН «Кировский научно-исследовательский институт гематологии и переливания крови Федерального медико-биологического агентства», г. Киров, ул. Красноармейская д. 70</w:t>
            </w:r>
          </w:p>
        </w:tc>
        <w:tc>
          <w:tcPr>
            <w:tcW w:w="1359" w:type="dxa"/>
            <w:tcBorders>
              <w:top w:val="single" w:sz="4" w:space="0" w:color="000000"/>
              <w:start w:val="single" w:sz="4" w:space="0" w:color="000000"/>
              <w:bottom w:val="single" w:sz="4" w:space="0" w:color="000000"/>
              <w:end w:val="single" w:sz="4" w:space="0" w:color="000000"/>
            </w:tcBorders>
          </w:tcPr>
          <w:p>
            <w:pPr>
              <w:pStyle w:val="Style62"/>
              <w:jc w:val="center"/>
              <w:rPr>
                <w:sz w:val="20"/>
                <w:szCs w:val="20"/>
              </w:rPr>
            </w:pPr>
            <w:r>
              <w:rPr>
                <w:sz w:val="20"/>
                <w:szCs w:val="20"/>
              </w:rPr>
              <w:t>1</w:t>
            </w:r>
          </w:p>
        </w:tc>
      </w:tr>
    </w:tbl>
    <w:p>
      <w:pPr>
        <w:pStyle w:val="Style62"/>
        <w:ind w:firstLine="708" w:end="-143"/>
        <w:jc w:val="both"/>
        <w:rPr>
          <w:sz w:val="20"/>
          <w:szCs w:val="20"/>
        </w:rPr>
      </w:pPr>
      <w:r>
        <w:rPr>
          <w:sz w:val="20"/>
          <w:szCs w:val="20"/>
        </w:rPr>
      </w:r>
    </w:p>
    <w:p>
      <w:pPr>
        <w:pStyle w:val="Style62"/>
        <w:ind w:firstLine="708" w:end="-143"/>
        <w:jc w:val="both"/>
        <w:rPr>
          <w:sz w:val="20"/>
          <w:szCs w:val="20"/>
        </w:rPr>
      </w:pPr>
      <w:r>
        <w:rPr>
          <w:sz w:val="20"/>
          <w:szCs w:val="20"/>
        </w:rPr>
        <w:t>*Постановление Правительства РФ от 30 ноября 2021 г. N 2129 "Об утверждении Положения о лицензировании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 внесении изменений в постановление Правительства Российской Федерации от 15 сентября 2020 г. N 1445 и признании утратившими силу отдельных актов Правительства Российской Федерации"</w:t>
      </w:r>
    </w:p>
    <w:p>
      <w:pPr>
        <w:pStyle w:val="Style62"/>
        <w:jc w:val="center"/>
        <w:rPr>
          <w:b/>
          <w:sz w:val="20"/>
          <w:szCs w:val="20"/>
        </w:rPr>
      </w:pPr>
      <w:r>
        <w:rPr>
          <w:b/>
          <w:sz w:val="20"/>
          <w:szCs w:val="20"/>
        </w:rPr>
      </w:r>
    </w:p>
    <w:p>
      <w:pPr>
        <w:pStyle w:val="Style62"/>
        <w:jc w:val="center"/>
        <w:rPr>
          <w:b/>
          <w:sz w:val="20"/>
          <w:szCs w:val="20"/>
        </w:rPr>
      </w:pPr>
      <w:r>
        <w:rPr>
          <w:b/>
          <w:sz w:val="20"/>
          <w:szCs w:val="20"/>
        </w:rPr>
        <w:t>Перечень услуг по ремонту оборудования, указанного в Таблице 1.2 Технического задания</w:t>
      </w:r>
    </w:p>
    <w:p>
      <w:pPr>
        <w:pStyle w:val="Style62"/>
        <w:jc w:val="center"/>
        <w:rPr>
          <w:b/>
          <w:sz w:val="20"/>
          <w:szCs w:val="20"/>
        </w:rPr>
      </w:pPr>
      <w:r>
        <w:rPr>
          <w:b/>
          <w:sz w:val="20"/>
          <w:szCs w:val="20"/>
        </w:rPr>
      </w:r>
    </w:p>
    <w:p>
      <w:pPr>
        <w:pStyle w:val="Style62"/>
        <w:jc w:val="center"/>
        <w:rPr>
          <w:b/>
          <w:sz w:val="20"/>
          <w:szCs w:val="20"/>
        </w:rPr>
      </w:pPr>
      <w:r>
        <w:rPr>
          <w:b/>
          <w:sz w:val="20"/>
          <w:szCs w:val="20"/>
        </w:rPr>
      </w:r>
    </w:p>
    <w:p>
      <w:pPr>
        <w:pStyle w:val="Style62"/>
        <w:jc w:val="end"/>
        <w:rPr>
          <w:b/>
          <w:sz w:val="20"/>
          <w:szCs w:val="20"/>
        </w:rPr>
      </w:pPr>
      <w:r>
        <w:rPr>
          <w:b/>
          <w:sz w:val="20"/>
          <w:szCs w:val="20"/>
        </w:rPr>
        <w:t>Таблица 1.</w:t>
      </w:r>
      <w:r>
        <w:rPr/>
        <w:t>3</w:t>
      </w:r>
    </w:p>
    <w:tbl>
      <w:tblPr>
        <w:tblW w:w="9464" w:type="dxa"/>
        <w:jc w:val="start"/>
        <w:tblInd w:w="-113" w:type="dxa"/>
        <w:tblLayout w:type="fixed"/>
        <w:tblCellMar>
          <w:top w:w="0" w:type="dxa"/>
          <w:start w:w="108" w:type="dxa"/>
          <w:bottom w:w="0" w:type="dxa"/>
          <w:end w:w="108" w:type="dxa"/>
        </w:tblCellMar>
      </w:tblPr>
      <w:tblGrid>
        <w:gridCol w:w="707"/>
        <w:gridCol w:w="8757"/>
      </w:tblGrid>
      <w:tr>
        <w:trPr/>
        <w:tc>
          <w:tcPr>
            <w:tcW w:w="707" w:type="dxa"/>
            <w:tcBorders>
              <w:top w:val="single" w:sz="4" w:space="0" w:color="000000"/>
              <w:start w:val="single" w:sz="4" w:space="0" w:color="000000"/>
              <w:bottom w:val="single" w:sz="4" w:space="0" w:color="000000"/>
              <w:end w:val="single" w:sz="4" w:space="0" w:color="000000"/>
            </w:tcBorders>
          </w:tcPr>
          <w:p>
            <w:pPr>
              <w:pStyle w:val="Style62"/>
              <w:jc w:val="center"/>
              <w:rPr>
                <w:b/>
                <w:sz w:val="20"/>
                <w:szCs w:val="20"/>
              </w:rPr>
            </w:pPr>
            <w:r>
              <w:rPr>
                <w:b/>
                <w:sz w:val="20"/>
                <w:szCs w:val="20"/>
              </w:rPr>
              <w:t xml:space="preserve">№ </w:t>
            </w:r>
            <w:r>
              <w:rPr>
                <w:b/>
                <w:sz w:val="20"/>
                <w:szCs w:val="20"/>
              </w:rPr>
              <w:t>п/п</w:t>
            </w:r>
          </w:p>
        </w:tc>
        <w:tc>
          <w:tcPr>
            <w:tcW w:w="8757" w:type="dxa"/>
            <w:tcBorders>
              <w:top w:val="single" w:sz="4" w:space="0" w:color="000000"/>
              <w:start w:val="single" w:sz="4" w:space="0" w:color="000000"/>
              <w:bottom w:val="single" w:sz="4" w:space="0" w:color="000000"/>
              <w:end w:val="single" w:sz="4" w:space="0" w:color="000000"/>
            </w:tcBorders>
          </w:tcPr>
          <w:p>
            <w:pPr>
              <w:pStyle w:val="Style62"/>
              <w:jc w:val="center"/>
              <w:rPr>
                <w:b/>
                <w:sz w:val="20"/>
                <w:szCs w:val="20"/>
              </w:rPr>
            </w:pPr>
            <w:r>
              <w:rPr>
                <w:b/>
                <w:sz w:val="20"/>
                <w:szCs w:val="20"/>
              </w:rPr>
              <w:t>Перечень услуг</w:t>
            </w:r>
          </w:p>
        </w:tc>
      </w:tr>
      <w:tr>
        <w:trPr/>
        <w:tc>
          <w:tcPr>
            <w:tcW w:w="707" w:type="dxa"/>
            <w:tcBorders>
              <w:top w:val="single" w:sz="4" w:space="0" w:color="000000"/>
              <w:start w:val="single" w:sz="4" w:space="0" w:color="000000"/>
              <w:bottom w:val="single" w:sz="4" w:space="0" w:color="000000"/>
              <w:end w:val="single" w:sz="4" w:space="0" w:color="000000"/>
            </w:tcBorders>
          </w:tcPr>
          <w:p>
            <w:pPr>
              <w:pStyle w:val="Style62"/>
              <w:jc w:val="center"/>
              <w:rPr>
                <w:b/>
                <w:sz w:val="20"/>
                <w:szCs w:val="20"/>
              </w:rPr>
            </w:pPr>
            <w:r>
              <w:rPr>
                <w:b/>
                <w:sz w:val="20"/>
                <w:szCs w:val="20"/>
              </w:rPr>
              <w:t>1.</w:t>
            </w:r>
          </w:p>
        </w:tc>
        <w:tc>
          <w:tcPr>
            <w:tcW w:w="8757" w:type="dxa"/>
            <w:tcBorders>
              <w:top w:val="single" w:sz="4" w:space="0" w:color="000000"/>
              <w:start w:val="single" w:sz="4" w:space="0" w:color="000000"/>
              <w:bottom w:val="single" w:sz="4" w:space="0" w:color="000000"/>
              <w:end w:val="single" w:sz="4" w:space="0" w:color="000000"/>
            </w:tcBorders>
          </w:tcPr>
          <w:p>
            <w:pPr>
              <w:pStyle w:val="Style62"/>
              <w:jc w:val="center"/>
              <w:rPr>
                <w:b/>
                <w:bCs/>
                <w:sz w:val="20"/>
                <w:szCs w:val="20"/>
              </w:rPr>
            </w:pPr>
            <w:r>
              <w:rPr>
                <w:b/>
                <w:bCs/>
                <w:sz w:val="20"/>
                <w:szCs w:val="20"/>
              </w:rPr>
              <w:t>Аппарат автоматизированного разделения компонентов крови TerumoBCT «TrimaAccel» (серийный номер 1T04681)</w:t>
            </w:r>
          </w:p>
        </w:tc>
      </w:tr>
      <w:tr>
        <w:trPr/>
        <w:tc>
          <w:tcPr>
            <w:tcW w:w="707" w:type="dxa"/>
            <w:tcBorders>
              <w:top w:val="single" w:sz="4" w:space="0" w:color="000000"/>
              <w:start w:val="single" w:sz="4" w:space="0" w:color="000000"/>
              <w:bottom w:val="single" w:sz="4" w:space="0" w:color="000000"/>
              <w:end w:val="single" w:sz="4" w:space="0" w:color="000000"/>
            </w:tcBorders>
          </w:tcPr>
          <w:p>
            <w:pPr>
              <w:pStyle w:val="Style62"/>
              <w:jc w:val="center"/>
              <w:rPr>
                <w:bCs/>
                <w:sz w:val="20"/>
                <w:szCs w:val="20"/>
              </w:rPr>
            </w:pPr>
            <w:r>
              <w:rPr>
                <w:bCs/>
                <w:sz w:val="20"/>
                <w:szCs w:val="20"/>
              </w:rPr>
              <w:t>1.1</w:t>
            </w:r>
          </w:p>
        </w:tc>
        <w:tc>
          <w:tcPr>
            <w:tcW w:w="8757" w:type="dxa"/>
            <w:tcBorders>
              <w:top w:val="single" w:sz="4" w:space="0" w:color="000000"/>
              <w:start w:val="single" w:sz="4" w:space="0" w:color="000000"/>
              <w:bottom w:val="single" w:sz="4" w:space="0" w:color="000000"/>
              <w:end w:val="single" w:sz="4" w:space="0" w:color="000000"/>
            </w:tcBorders>
          </w:tcPr>
          <w:p>
            <w:pPr>
              <w:pStyle w:val="Style62"/>
              <w:rPr>
                <w:bCs/>
                <w:sz w:val="20"/>
                <w:szCs w:val="20"/>
              </w:rPr>
            </w:pPr>
            <w:r>
              <w:rPr>
                <w:bCs/>
                <w:sz w:val="20"/>
                <w:szCs w:val="20"/>
                <w:lang w:val="en-US"/>
              </w:rPr>
              <w:t>Демонтаж неисправного</w:t>
            </w:r>
            <w:r>
              <w:rPr>
                <w:bCs/>
                <w:sz w:val="20"/>
                <w:szCs w:val="20"/>
              </w:rPr>
              <w:t xml:space="preserve"> накопителя данных</w:t>
            </w:r>
          </w:p>
        </w:tc>
      </w:tr>
      <w:tr>
        <w:trPr/>
        <w:tc>
          <w:tcPr>
            <w:tcW w:w="707" w:type="dxa"/>
            <w:tcBorders>
              <w:top w:val="single" w:sz="4" w:space="0" w:color="000000"/>
              <w:start w:val="single" w:sz="4" w:space="0" w:color="000000"/>
              <w:bottom w:val="single" w:sz="4" w:space="0" w:color="000000"/>
              <w:end w:val="single" w:sz="4" w:space="0" w:color="000000"/>
            </w:tcBorders>
          </w:tcPr>
          <w:p>
            <w:pPr>
              <w:pStyle w:val="Style62"/>
              <w:jc w:val="center"/>
              <w:rPr>
                <w:bCs/>
                <w:sz w:val="20"/>
                <w:szCs w:val="20"/>
              </w:rPr>
            </w:pPr>
            <w:r>
              <w:rPr>
                <w:bCs/>
                <w:sz w:val="20"/>
                <w:szCs w:val="20"/>
              </w:rPr>
              <w:t>1.2</w:t>
            </w:r>
          </w:p>
        </w:tc>
        <w:tc>
          <w:tcPr>
            <w:tcW w:w="8757" w:type="dxa"/>
            <w:tcBorders>
              <w:top w:val="single" w:sz="4" w:space="0" w:color="000000"/>
              <w:start w:val="single" w:sz="4" w:space="0" w:color="000000"/>
              <w:bottom w:val="single" w:sz="4" w:space="0" w:color="000000"/>
              <w:end w:val="single" w:sz="4" w:space="0" w:color="000000"/>
            </w:tcBorders>
          </w:tcPr>
          <w:p>
            <w:pPr>
              <w:pStyle w:val="Style62"/>
              <w:rPr>
                <w:b/>
                <w:sz w:val="20"/>
                <w:szCs w:val="20"/>
              </w:rPr>
            </w:pPr>
            <w:r>
              <w:rPr>
                <w:sz w:val="20"/>
                <w:szCs w:val="20"/>
              </w:rPr>
              <w:t xml:space="preserve">Замена запасной части: Накопитель данных 704512-002 </w:t>
            </w:r>
            <w:r>
              <w:rPr>
                <w:sz w:val="20"/>
                <w:szCs w:val="20"/>
                <w:lang w:val="en-US"/>
              </w:rPr>
              <w:t>HD</w:t>
            </w:r>
            <w:r>
              <w:rPr>
                <w:sz w:val="20"/>
                <w:szCs w:val="20"/>
              </w:rPr>
              <w:t xml:space="preserve">, </w:t>
            </w:r>
            <w:r>
              <w:rPr>
                <w:sz w:val="20"/>
                <w:szCs w:val="20"/>
                <w:lang w:val="en-US"/>
              </w:rPr>
              <w:t>V</w:t>
            </w:r>
            <w:r>
              <w:rPr>
                <w:sz w:val="20"/>
                <w:szCs w:val="20"/>
              </w:rPr>
              <w:t xml:space="preserve">6.06 </w:t>
            </w:r>
            <w:r>
              <w:rPr>
                <w:sz w:val="20"/>
                <w:szCs w:val="20"/>
                <w:lang w:val="en-US"/>
              </w:rPr>
              <w:t>ARM</w:t>
            </w:r>
            <w:r>
              <w:rPr>
                <w:sz w:val="20"/>
                <w:szCs w:val="20"/>
              </w:rPr>
              <w:t>1</w:t>
            </w:r>
            <w:r>
              <w:rPr>
                <w:sz w:val="20"/>
                <w:szCs w:val="20"/>
                <w:lang w:val="en-US"/>
              </w:rPr>
              <w:t>ON</w:t>
            </w:r>
            <w:r>
              <w:rPr>
                <w:sz w:val="20"/>
                <w:szCs w:val="20"/>
              </w:rPr>
              <w:t xml:space="preserve">, </w:t>
            </w:r>
            <w:r>
              <w:rPr>
                <w:sz w:val="20"/>
                <w:szCs w:val="20"/>
                <w:lang w:val="en-US"/>
              </w:rPr>
              <w:t>VERSALOGIC</w:t>
            </w:r>
          </w:p>
        </w:tc>
      </w:tr>
      <w:tr>
        <w:trPr/>
        <w:tc>
          <w:tcPr>
            <w:tcW w:w="707" w:type="dxa"/>
            <w:tcBorders>
              <w:top w:val="single" w:sz="4" w:space="0" w:color="000000"/>
              <w:start w:val="single" w:sz="4" w:space="0" w:color="000000"/>
              <w:bottom w:val="single" w:sz="4" w:space="0" w:color="000000"/>
              <w:end w:val="single" w:sz="4" w:space="0" w:color="000000"/>
            </w:tcBorders>
          </w:tcPr>
          <w:p>
            <w:pPr>
              <w:pStyle w:val="Style62"/>
              <w:jc w:val="center"/>
              <w:rPr>
                <w:bCs/>
                <w:sz w:val="20"/>
                <w:szCs w:val="20"/>
              </w:rPr>
            </w:pPr>
            <w:r>
              <w:rPr>
                <w:bCs/>
                <w:sz w:val="20"/>
                <w:szCs w:val="20"/>
              </w:rPr>
              <w:t>1.3</w:t>
            </w:r>
          </w:p>
        </w:tc>
        <w:tc>
          <w:tcPr>
            <w:tcW w:w="8757" w:type="dxa"/>
            <w:tcBorders>
              <w:top w:val="single" w:sz="4" w:space="0" w:color="000000"/>
              <w:start w:val="single" w:sz="4" w:space="0" w:color="000000"/>
              <w:bottom w:val="single" w:sz="4" w:space="0" w:color="000000"/>
              <w:end w:val="single" w:sz="4" w:space="0" w:color="000000"/>
            </w:tcBorders>
            <w:vAlign w:val="center"/>
          </w:tcPr>
          <w:p>
            <w:pPr>
              <w:pStyle w:val="Style62"/>
              <w:rPr>
                <w:sz w:val="20"/>
                <w:szCs w:val="20"/>
              </w:rPr>
            </w:pPr>
            <w:r>
              <w:rPr>
                <w:sz w:val="20"/>
                <w:szCs w:val="20"/>
              </w:rPr>
              <w:t>Переустановка программного обеспечения TRIMA ACCEL SW V7.0.4</w:t>
            </w:r>
          </w:p>
        </w:tc>
      </w:tr>
      <w:tr>
        <w:trPr/>
        <w:tc>
          <w:tcPr>
            <w:tcW w:w="707" w:type="dxa"/>
            <w:tcBorders>
              <w:top w:val="single" w:sz="4" w:space="0" w:color="000000"/>
              <w:start w:val="single" w:sz="4" w:space="0" w:color="000000"/>
              <w:bottom w:val="single" w:sz="4" w:space="0" w:color="000000"/>
              <w:end w:val="single" w:sz="4" w:space="0" w:color="000000"/>
            </w:tcBorders>
          </w:tcPr>
          <w:p>
            <w:pPr>
              <w:pStyle w:val="Style62"/>
              <w:jc w:val="center"/>
              <w:rPr>
                <w:bCs/>
                <w:sz w:val="20"/>
                <w:szCs w:val="20"/>
              </w:rPr>
            </w:pPr>
            <w:r>
              <w:rPr>
                <w:bCs/>
                <w:sz w:val="20"/>
                <w:szCs w:val="20"/>
              </w:rPr>
              <w:t>1.4</w:t>
            </w:r>
          </w:p>
        </w:tc>
        <w:tc>
          <w:tcPr>
            <w:tcW w:w="8757" w:type="dxa"/>
            <w:tcBorders>
              <w:top w:val="single" w:sz="4" w:space="0" w:color="000000"/>
              <w:start w:val="single" w:sz="4" w:space="0" w:color="000000"/>
              <w:bottom w:val="single" w:sz="4" w:space="0" w:color="000000"/>
              <w:end w:val="single" w:sz="4" w:space="0" w:color="000000"/>
            </w:tcBorders>
            <w:vAlign w:val="center"/>
          </w:tcPr>
          <w:p>
            <w:pPr>
              <w:pStyle w:val="Style62"/>
              <w:rPr>
                <w:sz w:val="20"/>
                <w:szCs w:val="20"/>
              </w:rPr>
            </w:pPr>
            <w:r>
              <w:rPr>
                <w:sz w:val="20"/>
                <w:szCs w:val="20"/>
              </w:rPr>
              <w:t xml:space="preserve">Калибровка датчика </w:t>
            </w:r>
            <w:r>
              <w:rPr>
                <w:sz w:val="20"/>
                <w:szCs w:val="20"/>
                <w:lang w:val="en-US"/>
              </w:rPr>
              <w:t>RBC</w:t>
            </w:r>
          </w:p>
        </w:tc>
      </w:tr>
      <w:tr>
        <w:trPr/>
        <w:tc>
          <w:tcPr>
            <w:tcW w:w="707" w:type="dxa"/>
            <w:tcBorders>
              <w:top w:val="single" w:sz="4" w:space="0" w:color="000000"/>
              <w:start w:val="single" w:sz="4" w:space="0" w:color="000000"/>
              <w:bottom w:val="single" w:sz="4" w:space="0" w:color="000000"/>
              <w:end w:val="single" w:sz="4" w:space="0" w:color="000000"/>
            </w:tcBorders>
          </w:tcPr>
          <w:p>
            <w:pPr>
              <w:pStyle w:val="Style62"/>
              <w:jc w:val="center"/>
              <w:rPr>
                <w:bCs/>
                <w:sz w:val="20"/>
                <w:szCs w:val="20"/>
              </w:rPr>
            </w:pPr>
            <w:r>
              <w:rPr>
                <w:bCs/>
                <w:sz w:val="20"/>
                <w:szCs w:val="20"/>
              </w:rPr>
              <w:t>1.5</w:t>
            </w:r>
          </w:p>
        </w:tc>
        <w:tc>
          <w:tcPr>
            <w:tcW w:w="8757" w:type="dxa"/>
            <w:tcBorders>
              <w:top w:val="single" w:sz="4" w:space="0" w:color="000000"/>
              <w:start w:val="single" w:sz="4" w:space="0" w:color="000000"/>
              <w:bottom w:val="single" w:sz="4" w:space="0" w:color="000000"/>
              <w:end w:val="single" w:sz="4" w:space="0" w:color="000000"/>
            </w:tcBorders>
            <w:vAlign w:val="center"/>
          </w:tcPr>
          <w:p>
            <w:pPr>
              <w:pStyle w:val="Style62"/>
              <w:rPr>
                <w:sz w:val="20"/>
                <w:szCs w:val="20"/>
                <w:lang w:val="en-US"/>
              </w:rPr>
            </w:pPr>
            <w:r>
              <w:rPr>
                <w:sz w:val="20"/>
                <w:szCs w:val="20"/>
              </w:rPr>
              <w:t xml:space="preserve">Калибровка датчика </w:t>
            </w:r>
            <w:r>
              <w:rPr>
                <w:sz w:val="20"/>
                <w:szCs w:val="20"/>
                <w:lang w:val="en-US"/>
              </w:rPr>
              <w:t>APS</w:t>
            </w:r>
          </w:p>
        </w:tc>
      </w:tr>
      <w:tr>
        <w:trPr/>
        <w:tc>
          <w:tcPr>
            <w:tcW w:w="707" w:type="dxa"/>
            <w:tcBorders>
              <w:top w:val="single" w:sz="4" w:space="0" w:color="000000"/>
              <w:start w:val="single" w:sz="4" w:space="0" w:color="000000"/>
              <w:bottom w:val="single" w:sz="4" w:space="0" w:color="000000"/>
              <w:end w:val="single" w:sz="4" w:space="0" w:color="000000"/>
            </w:tcBorders>
          </w:tcPr>
          <w:p>
            <w:pPr>
              <w:pStyle w:val="Style62"/>
              <w:jc w:val="center"/>
              <w:rPr>
                <w:bCs/>
                <w:sz w:val="20"/>
                <w:szCs w:val="20"/>
              </w:rPr>
            </w:pPr>
            <w:r>
              <w:rPr>
                <w:bCs/>
                <w:sz w:val="20"/>
                <w:szCs w:val="20"/>
              </w:rPr>
              <w:t>1.6</w:t>
            </w:r>
          </w:p>
        </w:tc>
        <w:tc>
          <w:tcPr>
            <w:tcW w:w="8757" w:type="dxa"/>
            <w:tcBorders>
              <w:top w:val="single" w:sz="4" w:space="0" w:color="000000"/>
              <w:start w:val="single" w:sz="4" w:space="0" w:color="000000"/>
              <w:bottom w:val="single" w:sz="4" w:space="0" w:color="000000"/>
              <w:end w:val="single" w:sz="4" w:space="0" w:color="000000"/>
            </w:tcBorders>
            <w:vAlign w:val="center"/>
          </w:tcPr>
          <w:p>
            <w:pPr>
              <w:pStyle w:val="Style62"/>
              <w:rPr>
                <w:sz w:val="20"/>
                <w:szCs w:val="20"/>
                <w:lang w:val="en-US"/>
              </w:rPr>
            </w:pPr>
            <w:r>
              <w:rPr>
                <w:sz w:val="20"/>
                <w:szCs w:val="20"/>
              </w:rPr>
              <w:t xml:space="preserve">Калибровка датчика </w:t>
            </w:r>
            <w:r>
              <w:rPr>
                <w:sz w:val="20"/>
                <w:szCs w:val="20"/>
                <w:lang w:val="en-US"/>
              </w:rPr>
              <w:t>CPS</w:t>
            </w:r>
          </w:p>
        </w:tc>
      </w:tr>
      <w:tr>
        <w:trPr/>
        <w:tc>
          <w:tcPr>
            <w:tcW w:w="707" w:type="dxa"/>
            <w:tcBorders>
              <w:top w:val="single" w:sz="4" w:space="0" w:color="000000"/>
              <w:start w:val="single" w:sz="4" w:space="0" w:color="000000"/>
              <w:bottom w:val="single" w:sz="4" w:space="0" w:color="000000"/>
              <w:end w:val="single" w:sz="4" w:space="0" w:color="000000"/>
            </w:tcBorders>
          </w:tcPr>
          <w:p>
            <w:pPr>
              <w:pStyle w:val="Style62"/>
              <w:jc w:val="center"/>
              <w:rPr>
                <w:bCs/>
                <w:sz w:val="20"/>
                <w:szCs w:val="20"/>
              </w:rPr>
            </w:pPr>
            <w:r>
              <w:rPr>
                <w:bCs/>
                <w:sz w:val="20"/>
                <w:szCs w:val="20"/>
              </w:rPr>
              <w:t>1.7</w:t>
            </w:r>
          </w:p>
        </w:tc>
        <w:tc>
          <w:tcPr>
            <w:tcW w:w="8757" w:type="dxa"/>
            <w:tcBorders>
              <w:top w:val="single" w:sz="4" w:space="0" w:color="000000"/>
              <w:start w:val="single" w:sz="4" w:space="0" w:color="000000"/>
              <w:bottom w:val="single" w:sz="4" w:space="0" w:color="000000"/>
              <w:end w:val="single" w:sz="4" w:space="0" w:color="000000"/>
            </w:tcBorders>
            <w:vAlign w:val="center"/>
          </w:tcPr>
          <w:p>
            <w:pPr>
              <w:pStyle w:val="Style62"/>
              <w:rPr>
                <w:sz w:val="20"/>
                <w:szCs w:val="20"/>
                <w:lang w:val="en-US"/>
              </w:rPr>
            </w:pPr>
            <w:r>
              <w:rPr>
                <w:sz w:val="20"/>
                <w:szCs w:val="20"/>
                <w:lang w:val="en-US"/>
              </w:rPr>
              <w:t>Выполнение автотестирования</w:t>
            </w:r>
          </w:p>
        </w:tc>
      </w:tr>
      <w:tr>
        <w:trPr/>
        <w:tc>
          <w:tcPr>
            <w:tcW w:w="707" w:type="dxa"/>
            <w:tcBorders>
              <w:top w:val="single" w:sz="4" w:space="0" w:color="000000"/>
              <w:start w:val="single" w:sz="4" w:space="0" w:color="000000"/>
              <w:bottom w:val="single" w:sz="4" w:space="0" w:color="000000"/>
              <w:end w:val="single" w:sz="4" w:space="0" w:color="000000"/>
            </w:tcBorders>
          </w:tcPr>
          <w:p>
            <w:pPr>
              <w:pStyle w:val="Style62"/>
              <w:jc w:val="center"/>
              <w:rPr>
                <w:bCs/>
                <w:sz w:val="20"/>
                <w:szCs w:val="20"/>
                <w:lang w:val="en-US"/>
              </w:rPr>
            </w:pPr>
            <w:r>
              <w:rPr>
                <w:bCs/>
                <w:sz w:val="20"/>
                <w:szCs w:val="20"/>
                <w:lang w:val="en-US"/>
              </w:rPr>
              <w:t>1.8</w:t>
            </w:r>
          </w:p>
        </w:tc>
        <w:tc>
          <w:tcPr>
            <w:tcW w:w="8757" w:type="dxa"/>
            <w:tcBorders>
              <w:top w:val="single" w:sz="4" w:space="0" w:color="000000"/>
              <w:start w:val="single" w:sz="4" w:space="0" w:color="000000"/>
              <w:bottom w:val="single" w:sz="4" w:space="0" w:color="000000"/>
              <w:end w:val="single" w:sz="4" w:space="0" w:color="000000"/>
            </w:tcBorders>
          </w:tcPr>
          <w:p>
            <w:pPr>
              <w:pStyle w:val="Style62"/>
              <w:rPr>
                <w:rFonts w:ascii="Arial" w:hAnsi="Arial" w:cs="Arial"/>
                <w:sz w:val="20"/>
                <w:szCs w:val="20"/>
              </w:rPr>
            </w:pPr>
            <w:r>
              <w:rPr>
                <w:sz w:val="20"/>
                <w:szCs w:val="20"/>
              </w:rPr>
              <w:t>Составление акта о проведенных работах, с указанием причин неисправностей и составление рекомендаций по их устранению</w:t>
            </w:r>
          </w:p>
        </w:tc>
      </w:tr>
      <w:tr>
        <w:trPr/>
        <w:tc>
          <w:tcPr>
            <w:tcW w:w="707" w:type="dxa"/>
            <w:tcBorders>
              <w:top w:val="single" w:sz="4" w:space="0" w:color="000000"/>
              <w:start w:val="single" w:sz="4" w:space="0" w:color="000000"/>
              <w:bottom w:val="single" w:sz="4" w:space="0" w:color="000000"/>
              <w:end w:val="single" w:sz="4" w:space="0" w:color="000000"/>
            </w:tcBorders>
          </w:tcPr>
          <w:p>
            <w:pPr>
              <w:pStyle w:val="Style62"/>
              <w:jc w:val="center"/>
              <w:rPr>
                <w:bCs/>
                <w:sz w:val="20"/>
                <w:szCs w:val="20"/>
                <w:lang w:val="en-US"/>
              </w:rPr>
            </w:pPr>
            <w:r>
              <w:rPr>
                <w:bCs/>
                <w:sz w:val="20"/>
                <w:szCs w:val="20"/>
                <w:lang w:val="en-US"/>
              </w:rPr>
              <w:t>1.9</w:t>
            </w:r>
          </w:p>
        </w:tc>
        <w:tc>
          <w:tcPr>
            <w:tcW w:w="8757" w:type="dxa"/>
            <w:tcBorders>
              <w:top w:val="single" w:sz="4" w:space="0" w:color="000000"/>
              <w:start w:val="single" w:sz="4" w:space="0" w:color="000000"/>
              <w:bottom w:val="single" w:sz="4" w:space="0" w:color="000000"/>
              <w:end w:val="single" w:sz="4" w:space="0" w:color="000000"/>
            </w:tcBorders>
          </w:tcPr>
          <w:p>
            <w:pPr>
              <w:pStyle w:val="Style62"/>
              <w:rPr>
                <w:rFonts w:ascii="Arial" w:hAnsi="Arial" w:cs="Arial"/>
                <w:sz w:val="20"/>
                <w:szCs w:val="20"/>
              </w:rPr>
            </w:pPr>
            <w:r>
              <w:rPr>
                <w:sz w:val="20"/>
                <w:szCs w:val="20"/>
              </w:rPr>
              <w:t>Предоставление Заказчику сервисного отчета (отчет включает в себя информацию с рекомендациями по замене запасных частей (в т.ч. артикулы), о произведенных работах, результатах испытания оборудования после произведенного ремонта, рекомендации Заказчику по дальнейшей эксплуатации медицинского изделия) – в 1 экз. в бумажном виде, по каждой единице оборудования</w:t>
            </w:r>
          </w:p>
        </w:tc>
      </w:tr>
    </w:tbl>
    <w:p>
      <w:pPr>
        <w:pStyle w:val="Style62"/>
        <w:jc w:val="center"/>
        <w:rPr>
          <w:b/>
          <w:sz w:val="20"/>
          <w:szCs w:val="20"/>
        </w:rPr>
      </w:pPr>
      <w:r>
        <w:rPr>
          <w:b/>
          <w:sz w:val="20"/>
          <w:szCs w:val="20"/>
        </w:rPr>
      </w:r>
    </w:p>
    <w:p>
      <w:pPr>
        <w:pStyle w:val="Style62"/>
        <w:rPr>
          <w:b/>
          <w:sz w:val="20"/>
          <w:szCs w:val="20"/>
        </w:rPr>
      </w:pPr>
      <w:r>
        <w:rPr>
          <w:b/>
          <w:sz w:val="20"/>
          <w:szCs w:val="20"/>
        </w:rPr>
        <w:t>Примечание:</w:t>
      </w:r>
    </w:p>
    <w:p>
      <w:pPr>
        <w:pStyle w:val="Style62"/>
        <w:ind w:firstLine="708" w:end="0"/>
        <w:jc w:val="both"/>
        <w:rPr>
          <w:sz w:val="20"/>
          <w:szCs w:val="20"/>
        </w:rPr>
      </w:pPr>
      <w:r>
        <w:rPr>
          <w:sz w:val="20"/>
          <w:szCs w:val="20"/>
        </w:rPr>
        <w:t>1) При составлении Описания объекта закупки использованы стандартные показатели, условные обозначения и терминология, касающаяся технических и качественных характеристик объекта закупки, установленных в соответствии с техническими регламентами, стандартами и иными требованиями, предусмотренными законодательством Российской Федерации о техническом регулировании (в том числе для применения на добровольной основе).</w:t>
      </w:r>
    </w:p>
    <w:p>
      <w:pPr>
        <w:pStyle w:val="Style62"/>
        <w:rPr>
          <w:sz w:val="20"/>
          <w:szCs w:val="20"/>
        </w:rPr>
      </w:pPr>
      <w:r>
        <w:rPr>
          <w:sz w:val="20"/>
          <w:szCs w:val="20"/>
        </w:rPr>
      </w:r>
    </w:p>
    <w:p>
      <w:pPr>
        <w:pStyle w:val="Style62"/>
        <w:rPr>
          <w:b/>
          <w:sz w:val="20"/>
          <w:szCs w:val="20"/>
        </w:rPr>
      </w:pPr>
      <w:r>
        <w:rPr>
          <w:b/>
          <w:sz w:val="20"/>
          <w:szCs w:val="20"/>
        </w:rPr>
        <w:t xml:space="preserve">1. График (срок) оказания услуг: </w:t>
      </w:r>
    </w:p>
    <w:p>
      <w:pPr>
        <w:pStyle w:val="Style62"/>
        <w:ind w:firstLine="708" w:end="0"/>
        <w:jc w:val="both"/>
        <w:rPr>
          <w:sz w:val="20"/>
          <w:szCs w:val="20"/>
        </w:rPr>
      </w:pPr>
      <w:r>
        <w:rPr>
          <w:sz w:val="20"/>
          <w:szCs w:val="20"/>
        </w:rPr>
        <w:t>1.1. Начало оказания услуг - с момента подачи заявки Заказчиком.</w:t>
      </w:r>
    </w:p>
    <w:p>
      <w:pPr>
        <w:pStyle w:val="Style62"/>
        <w:ind w:firstLine="708" w:end="0"/>
        <w:jc w:val="both"/>
        <w:rPr>
          <w:sz w:val="20"/>
          <w:szCs w:val="20"/>
        </w:rPr>
      </w:pPr>
      <w:r>
        <w:rPr>
          <w:sz w:val="20"/>
          <w:szCs w:val="20"/>
        </w:rPr>
        <w:t xml:space="preserve">1.2. Окончание оказания услуг - в течение </w:t>
      </w:r>
      <w:r>
        <w:rPr>
          <w:b/>
          <w:sz w:val="20"/>
          <w:szCs w:val="20"/>
        </w:rPr>
        <w:t>120 календарных дней</w:t>
      </w:r>
      <w:r>
        <w:rPr>
          <w:sz w:val="20"/>
          <w:szCs w:val="20"/>
        </w:rPr>
        <w:t xml:space="preserve"> с момента получения заявки от Заказчика.</w:t>
      </w:r>
    </w:p>
    <w:p>
      <w:pPr>
        <w:pStyle w:val="Style62"/>
        <w:ind w:firstLine="708" w:end="0"/>
        <w:jc w:val="both"/>
        <w:rPr>
          <w:sz w:val="20"/>
          <w:szCs w:val="20"/>
        </w:rPr>
      </w:pPr>
      <w:r>
        <w:rPr>
          <w:sz w:val="20"/>
          <w:szCs w:val="20"/>
        </w:rPr>
        <w:t>Заявка направляется Исполнителю следующими способами связи: по телефону, факсом, по электронной почте, посредством подачи заявки на специальном электронном сервисе Исполнителя в информационно-телекоммуникационной сети «Интернет» (при наличии).</w:t>
      </w:r>
    </w:p>
    <w:p>
      <w:pPr>
        <w:pStyle w:val="Style62"/>
        <w:ind w:firstLine="708" w:end="0"/>
        <w:jc w:val="both"/>
        <w:rPr>
          <w:sz w:val="20"/>
          <w:szCs w:val="20"/>
        </w:rPr>
      </w:pPr>
      <w:r>
        <w:rPr>
          <w:sz w:val="20"/>
          <w:szCs w:val="20"/>
        </w:rPr>
        <w:t>При направлении Заказчиком заявки посредством электронной почты датой получения Исполнителем такой заявки считается дата поступления на адрес электронной почты Заказчика уведомления о прочтении сообщения с заявкой. В случае непоступления указанного уведомления в течение 2 (двух) рабочих дней с даты направления Заказчиком Исполнителю заявки, заявка считается полученной Исполнителем с даты ее направления.</w:t>
      </w:r>
    </w:p>
    <w:p>
      <w:pPr>
        <w:pStyle w:val="Style62"/>
        <w:ind w:firstLine="708" w:end="0"/>
        <w:jc w:val="both"/>
        <w:rPr>
          <w:sz w:val="20"/>
          <w:szCs w:val="20"/>
        </w:rPr>
      </w:pPr>
      <w:r>
        <w:rPr>
          <w:rFonts w:eastAsia="Calibri"/>
          <w:sz w:val="20"/>
          <w:szCs w:val="20"/>
        </w:rPr>
        <w:t>1.3. Период подачи заявки</w:t>
      </w:r>
      <w:r>
        <w:rPr>
          <w:sz w:val="20"/>
          <w:szCs w:val="20"/>
        </w:rPr>
        <w:t xml:space="preserve">: </w:t>
      </w:r>
      <w:r>
        <w:rPr>
          <w:rFonts w:eastAsia="Calibri"/>
          <w:sz w:val="20"/>
          <w:szCs w:val="20"/>
        </w:rPr>
        <w:t xml:space="preserve">с момента заключения контракта </w:t>
      </w:r>
      <w:r>
        <w:rPr>
          <w:rFonts w:eastAsia="Calibri"/>
          <w:b/>
          <w:sz w:val="20"/>
          <w:szCs w:val="20"/>
        </w:rPr>
        <w:t>по 31.12.2026 (включительно).</w:t>
      </w:r>
    </w:p>
    <w:p>
      <w:pPr>
        <w:pStyle w:val="Style62"/>
        <w:rPr>
          <w:b/>
          <w:sz w:val="20"/>
          <w:szCs w:val="20"/>
        </w:rPr>
      </w:pPr>
      <w:r>
        <w:rPr>
          <w:b/>
          <w:sz w:val="20"/>
          <w:szCs w:val="20"/>
        </w:rPr>
      </w:r>
    </w:p>
    <w:p>
      <w:pPr>
        <w:pStyle w:val="Style62"/>
        <w:rPr>
          <w:b/>
          <w:sz w:val="20"/>
          <w:szCs w:val="20"/>
        </w:rPr>
      </w:pPr>
      <w:r>
        <w:rPr>
          <w:b/>
          <w:sz w:val="20"/>
          <w:szCs w:val="20"/>
        </w:rPr>
        <w:t xml:space="preserve">2. Требования к качеству услуг:  </w:t>
      </w:r>
    </w:p>
    <w:p>
      <w:pPr>
        <w:pStyle w:val="Style62"/>
        <w:ind w:firstLine="708" w:end="0"/>
        <w:jc w:val="both"/>
        <w:rPr>
          <w:sz w:val="20"/>
          <w:szCs w:val="20"/>
        </w:rPr>
      </w:pPr>
      <w:r>
        <w:rPr>
          <w:sz w:val="20"/>
          <w:szCs w:val="20"/>
        </w:rPr>
        <w:t>2.1. Услуги оказываются Исполнителем при обеспечении Заказчиком на объекте, где установлено оборудование:</w:t>
      </w:r>
      <w:r>
        <w:rPr>
          <w:b/>
          <w:sz w:val="20"/>
          <w:szCs w:val="20"/>
        </w:rPr>
        <w:t xml:space="preserve"> г. Киров, ул. Красноармейская д. 70</w:t>
      </w:r>
    </w:p>
    <w:p>
      <w:pPr>
        <w:pStyle w:val="Normal"/>
        <w:ind w:firstLine="709" w:end="0"/>
        <w:jc w:val="both"/>
        <w:rPr>
          <w:sz w:val="20"/>
          <w:szCs w:val="20"/>
        </w:rPr>
      </w:pPr>
      <w:r>
        <w:rPr>
          <w:sz w:val="20"/>
          <w:szCs w:val="20"/>
        </w:rPr>
        <w:t>2.2. Исполнитель обязуется оказать услуги в объеме, установленном в настоящем Техническом задании, с использованием необходимого контрольно-измерительного и технологического испытательного оборудования, инструментария, собственного или используемого на ином законном основании.</w:t>
      </w:r>
    </w:p>
    <w:p>
      <w:pPr>
        <w:pStyle w:val="Normal"/>
        <w:widowControl w:val="false"/>
        <w:ind w:firstLine="709" w:end="0"/>
        <w:jc w:val="both"/>
        <w:rPr>
          <w:sz w:val="20"/>
          <w:szCs w:val="20"/>
        </w:rPr>
      </w:pPr>
      <w:r>
        <w:rPr>
          <w:sz w:val="20"/>
          <w:szCs w:val="20"/>
        </w:rPr>
        <w:t>2.3. Все услуги по ремонту оборудования должны оказываться согласно действующей технической и эксплуатационной документации изготовителя оборудования.</w:t>
      </w:r>
    </w:p>
    <w:p>
      <w:pPr>
        <w:pStyle w:val="Style62"/>
        <w:ind w:firstLine="708" w:end="0"/>
        <w:jc w:val="both"/>
        <w:rPr>
          <w:sz w:val="20"/>
          <w:szCs w:val="20"/>
        </w:rPr>
      </w:pPr>
      <w:r>
        <w:rPr>
          <w:sz w:val="20"/>
          <w:szCs w:val="20"/>
        </w:rPr>
        <w:t xml:space="preserve">2.4. Оказание услуг проводится специалистами по ремонту оборудования, прошедшими обучение на предприятиях-производителях соответствующих видов (наименований) оборудования или в организациях и учреждениях, имеющих право осуществлять соответствующие виды образовательной деятельности (обучение, профессиональную подготовку, повышение квалификации по ремонту соответствующих видов оборудования), имеющими документы установленного образца, если такие требования установлены производителем оборудования. </w:t>
      </w:r>
    </w:p>
    <w:p>
      <w:pPr>
        <w:pStyle w:val="Normal"/>
        <w:widowControl w:val="false"/>
        <w:ind w:firstLine="709" w:end="0"/>
        <w:jc w:val="both"/>
        <w:rPr>
          <w:sz w:val="20"/>
          <w:szCs w:val="20"/>
        </w:rPr>
      </w:pPr>
      <w:r>
        <w:rPr>
          <w:sz w:val="20"/>
          <w:szCs w:val="20"/>
        </w:rPr>
        <w:t>2.5. Исполнитель своими силами и за счет собственных средств обеспечивает весь комплекс мероприятий по выполнению требований строительных норм и правил, норм и правил экологической и электрической безопасности, производственной санитарии, охраны труда и техники безопасности при оказании услуг на территории Заказчика.</w:t>
      </w:r>
    </w:p>
    <w:p>
      <w:pPr>
        <w:pStyle w:val="Normal"/>
        <w:widowControl w:val="false"/>
        <w:ind w:firstLine="709" w:end="0"/>
        <w:jc w:val="both"/>
        <w:rPr>
          <w:sz w:val="20"/>
          <w:szCs w:val="20"/>
        </w:rPr>
      </w:pPr>
      <w:r>
        <w:rPr>
          <w:sz w:val="20"/>
          <w:szCs w:val="20"/>
        </w:rPr>
        <w:t>2.6. Исполнитель гарантирует сохранение после ремонта параметров медицинского оборудования, заявленных при сертификации.</w:t>
      </w:r>
    </w:p>
    <w:p>
      <w:pPr>
        <w:pStyle w:val="Normal"/>
        <w:widowControl w:val="false"/>
        <w:ind w:firstLine="709" w:end="0"/>
        <w:jc w:val="both"/>
        <w:rPr>
          <w:sz w:val="20"/>
          <w:szCs w:val="20"/>
        </w:rPr>
      </w:pPr>
      <w:r>
        <w:rPr>
          <w:sz w:val="20"/>
          <w:szCs w:val="20"/>
        </w:rPr>
        <w:t>2.7. Используемые при оказании услуг запасные части (Товары) должны иметь документы, подтверждающие их качество – сертификат соответствия или декларацию о соответствии на каждую запасную часть (Товар) или их копию, заверенную надлежащим образом, в случае если запасные части (Товар) подлежат обязательной сертификации (обязательному декларированию соответствия), документы, подтверждающие государственную регистрацию запасных частей (Товаров) на территории Российской Федерации – регистрационное удостоверение установленного образца или его копия, заверенная надлежащим образом, в случае если запасные части (Товары) подлежат обязательной государственной регистрации на территории Российской Федерации.</w:t>
      </w:r>
    </w:p>
    <w:p>
      <w:pPr>
        <w:pStyle w:val="Normal"/>
        <w:widowControl w:val="false"/>
        <w:ind w:firstLine="709" w:end="0"/>
        <w:jc w:val="both"/>
        <w:rPr>
          <w:sz w:val="20"/>
          <w:szCs w:val="20"/>
        </w:rPr>
      </w:pPr>
      <w:r>
        <w:rPr>
          <w:sz w:val="20"/>
          <w:szCs w:val="20"/>
        </w:rPr>
        <w:t xml:space="preserve">2.8. Используемые при оказании услуг запасные части должны быть новыми, не бывшими в эксплуатации, не после ремонта, не восстановленными, не выставочными экземплярами. Исполнитель гарантирует, что запасные части не заложены, не арестованы и не являются предметом притязаний третьих лиц. </w:t>
      </w:r>
    </w:p>
    <w:p>
      <w:pPr>
        <w:pStyle w:val="Normal"/>
        <w:widowControl w:val="false"/>
        <w:ind w:firstLine="709" w:end="0"/>
        <w:jc w:val="both"/>
        <w:rPr>
          <w:sz w:val="20"/>
          <w:szCs w:val="20"/>
        </w:rPr>
      </w:pPr>
      <w:r>
        <w:rPr>
          <w:sz w:val="20"/>
          <w:szCs w:val="20"/>
        </w:rPr>
        <w:t xml:space="preserve">2.9. При обнаружении недостатков, допущенных при проведении ремонта, Исполнитель должен устранить их безвозмездно </w:t>
      </w:r>
      <w:r>
        <w:rPr>
          <w:bCs/>
          <w:sz w:val="20"/>
          <w:szCs w:val="20"/>
        </w:rPr>
        <w:t>в срок не более 10 рабочих дней</w:t>
      </w:r>
      <w:r>
        <w:rPr>
          <w:sz w:val="20"/>
          <w:szCs w:val="20"/>
        </w:rPr>
        <w:t xml:space="preserve"> (без учета времени доставки запасных частей) с момента поступления к нему соответствующего обращения Заказчика.</w:t>
      </w:r>
    </w:p>
    <w:p>
      <w:pPr>
        <w:pStyle w:val="Normal"/>
        <w:widowControl w:val="false"/>
        <w:ind w:firstLine="709" w:end="0"/>
        <w:jc w:val="both"/>
        <w:rPr>
          <w:sz w:val="20"/>
          <w:szCs w:val="20"/>
        </w:rPr>
      </w:pPr>
      <w:r>
        <w:rPr>
          <w:sz w:val="20"/>
          <w:szCs w:val="20"/>
        </w:rPr>
        <w:t>2.10. Результаты оказанных услуг должны отражаться в журналах, которые являются документами, подтверждающими объем оказанных услуг.</w:t>
      </w:r>
    </w:p>
    <w:p>
      <w:pPr>
        <w:pStyle w:val="Normal"/>
        <w:widowControl w:val="false"/>
        <w:ind w:firstLine="709" w:end="0"/>
        <w:jc w:val="both"/>
        <w:rPr>
          <w:sz w:val="20"/>
          <w:szCs w:val="20"/>
        </w:rPr>
      </w:pPr>
      <w:r>
        <w:rPr>
          <w:sz w:val="20"/>
          <w:szCs w:val="20"/>
        </w:rPr>
        <w:t>2.11. Исполнитель обязан обеспечить сохранность принятого от Заказчика паспорта оборудования и внесение в него необходимых изменений и дополнений.</w:t>
      </w:r>
    </w:p>
    <w:p>
      <w:pPr>
        <w:pStyle w:val="Style62"/>
        <w:ind w:firstLine="708" w:end="0"/>
        <w:jc w:val="both"/>
        <w:rPr>
          <w:sz w:val="20"/>
          <w:szCs w:val="20"/>
        </w:rPr>
      </w:pPr>
      <w:r>
        <w:rPr>
          <w:sz w:val="20"/>
          <w:szCs w:val="20"/>
        </w:rPr>
        <w:t xml:space="preserve">2.12. </w:t>
      </w:r>
      <w:r>
        <w:rPr>
          <w:rFonts w:eastAsia="Calibri"/>
          <w:sz w:val="20"/>
          <w:szCs w:val="20"/>
        </w:rPr>
        <w:t xml:space="preserve">Гарантийный срок на оказанные услуги, </w:t>
      </w:r>
      <w:r>
        <w:rPr>
          <w:sz w:val="20"/>
          <w:szCs w:val="20"/>
        </w:rPr>
        <w:t>использованные запасные части</w:t>
      </w:r>
      <w:r>
        <w:rPr>
          <w:rFonts w:eastAsia="Calibri"/>
          <w:sz w:val="20"/>
          <w:szCs w:val="20"/>
        </w:rPr>
        <w:t xml:space="preserve"> с даты подписания акта сдачи-приемки оказанных услуг </w:t>
      </w:r>
      <w:r>
        <w:rPr>
          <w:rFonts w:eastAsia="Calibri"/>
          <w:b/>
          <w:sz w:val="20"/>
          <w:szCs w:val="20"/>
        </w:rPr>
        <w:t>составляет</w:t>
      </w:r>
      <w:r>
        <w:rPr>
          <w:b/>
          <w:sz w:val="20"/>
          <w:szCs w:val="20"/>
        </w:rPr>
        <w:t xml:space="preserve"> не менее </w:t>
      </w:r>
      <w:r>
        <w:rPr>
          <w:b/>
          <w:sz w:val="20"/>
          <w:szCs w:val="20"/>
        </w:rPr>
        <w:t>3</w:t>
      </w:r>
      <w:r>
        <w:rPr>
          <w:b/>
          <w:sz w:val="20"/>
          <w:szCs w:val="20"/>
        </w:rPr>
        <w:t xml:space="preserve"> месяцев, но не менее срока, установленного заводом-изготовителем,</w:t>
      </w:r>
      <w:r>
        <w:rPr>
          <w:sz w:val="20"/>
          <w:szCs w:val="20"/>
        </w:rPr>
        <w:t xml:space="preserve"> при соблюдении Заказчиком требований эксплуатационной документации. </w:t>
      </w:r>
    </w:p>
    <w:p>
      <w:pPr>
        <w:pStyle w:val="Style62"/>
        <w:ind w:firstLine="708" w:end="0"/>
        <w:jc w:val="both"/>
        <w:rPr>
          <w:sz w:val="20"/>
          <w:szCs w:val="20"/>
        </w:rPr>
      </w:pPr>
      <w:r>
        <w:rPr>
          <w:sz w:val="20"/>
          <w:szCs w:val="20"/>
        </w:rPr>
        <w:t>Гарантии качества распространяются на все услуги, оказанные Исполнителем по контракту.</w:t>
      </w:r>
    </w:p>
    <w:p>
      <w:pPr>
        <w:pStyle w:val="Style62"/>
        <w:ind w:firstLine="708" w:end="0"/>
        <w:jc w:val="both"/>
        <w:rPr>
          <w:sz w:val="20"/>
          <w:szCs w:val="20"/>
        </w:rPr>
      </w:pPr>
      <w:r>
        <w:rPr>
          <w:b/>
          <w:sz w:val="20"/>
          <w:szCs w:val="20"/>
        </w:rPr>
        <w:t>3. Наличие лицензии на осуществление</w:t>
      </w:r>
      <w:r>
        <w:rPr>
          <w:sz w:val="20"/>
          <w:szCs w:val="20"/>
        </w:rPr>
        <w:t xml:space="preserve">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 Техническое обслуживание групп медицинских изделий (кроме программного обеспечения, являющегося медицинским изделием) класса 2б потенциального риска применения: </w:t>
      </w:r>
      <w:r>
        <w:rPr>
          <w:sz w:val="20"/>
          <w:szCs w:val="20"/>
          <w:lang w:bidi="ru-RU"/>
        </w:rPr>
        <w:t>медицинские изделия для манипуляций, восстановления тканей, органов человека</w:t>
      </w:r>
      <w:r>
        <w:rPr>
          <w:sz w:val="20"/>
          <w:szCs w:val="20"/>
        </w:rPr>
        <w:t>;</w:t>
      </w:r>
    </w:p>
    <w:p>
      <w:pPr>
        <w:pStyle w:val="Style62"/>
        <w:ind w:firstLine="708" w:end="0"/>
        <w:jc w:val="both"/>
        <w:rPr>
          <w:sz w:val="20"/>
          <w:szCs w:val="20"/>
        </w:rPr>
      </w:pPr>
      <w:r>
        <w:rPr>
          <w:sz w:val="20"/>
          <w:szCs w:val="20"/>
        </w:rPr>
      </w:r>
    </w:p>
    <w:p>
      <w:pPr>
        <w:pStyle w:val="Normal"/>
        <w:rPr>
          <w:sz w:val="20"/>
          <w:szCs w:val="20"/>
        </w:rPr>
      </w:pPr>
      <w:r>
        <w:rPr>
          <w:sz w:val="20"/>
          <w:szCs w:val="20"/>
        </w:rPr>
      </w:r>
    </w:p>
    <w:p>
      <w:pPr>
        <w:pStyle w:val="Style62"/>
        <w:ind w:firstLine="708" w:end="0"/>
        <w:jc w:val="both"/>
        <w:rPr>
          <w:sz w:val="20"/>
          <w:szCs w:val="20"/>
        </w:rPr>
      </w:pPr>
      <w:r>
        <w:rPr>
          <w:sz w:val="20"/>
          <w:szCs w:val="20"/>
        </w:rPr>
      </w:r>
    </w:p>
    <w:p>
      <w:pPr>
        <w:pStyle w:val="Style62"/>
        <w:ind w:firstLine="708" w:end="0"/>
        <w:jc w:val="both"/>
        <w:rPr>
          <w:sz w:val="20"/>
          <w:szCs w:val="20"/>
        </w:rPr>
      </w:pPr>
      <w:r>
        <w:rPr>
          <w:sz w:val="20"/>
          <w:szCs w:val="20"/>
        </w:rPr>
      </w:r>
    </w:p>
    <w:p>
      <w:pPr>
        <w:pStyle w:val="Normal"/>
        <w:suppressAutoHyphens w:val="false"/>
        <w:ind w:hanging="0" w:start="360"/>
        <w:rPr>
          <w:b/>
          <w:bCs/>
          <w:lang w:eastAsia="ru-RU"/>
        </w:rPr>
      </w:pPr>
      <w:r>
        <w:rPr>
          <w:b/>
          <w:bCs/>
          <w:lang w:eastAsia="ru-RU"/>
        </w:rPr>
      </w:r>
    </w:p>
    <w:p>
      <w:pPr>
        <w:pStyle w:val="Normal"/>
        <w:suppressAutoHyphens w:val="false"/>
        <w:ind w:hanging="0" w:start="360"/>
        <w:rPr>
          <w:b/>
          <w:bCs/>
          <w:lang w:eastAsia="ru-RU"/>
        </w:rPr>
      </w:pPr>
      <w:r>
        <w:rPr>
          <w:b/>
          <w:bCs/>
          <w:lang w:eastAsia="ru-RU"/>
        </w:rPr>
      </w:r>
    </w:p>
    <w:p>
      <w:pPr>
        <w:pStyle w:val="Normal"/>
        <w:rPr>
          <w:sz w:val="22"/>
          <w:szCs w:val="22"/>
        </w:rPr>
      </w:pPr>
      <w:r>
        <w:rPr>
          <w:sz w:val="22"/>
          <w:szCs w:val="22"/>
        </w:rPr>
      </w:r>
    </w:p>
    <w:tbl>
      <w:tblPr>
        <w:tblW w:w="10065" w:type="dxa"/>
        <w:jc w:val="center"/>
        <w:tblInd w:w="0" w:type="dxa"/>
        <w:tblLayout w:type="fixed"/>
        <w:tblCellMar>
          <w:top w:w="0" w:type="dxa"/>
          <w:start w:w="108" w:type="dxa"/>
          <w:bottom w:w="0" w:type="dxa"/>
          <w:end w:w="108" w:type="dxa"/>
        </w:tblCellMar>
        <w:tblLook w:val="04a0" w:firstRow="1" w:noVBand="1" w:lastRow="0" w:firstColumn="1" w:lastColumn="0" w:noHBand="0"/>
      </w:tblPr>
      <w:tblGrid>
        <w:gridCol w:w="5028"/>
        <w:gridCol w:w="5037"/>
      </w:tblGrid>
      <w:tr>
        <w:trPr/>
        <w:tc>
          <w:tcPr>
            <w:tcW w:w="5028" w:type="dxa"/>
            <w:tcBorders/>
            <w:shd w:fill="auto" w:val="clear"/>
          </w:tcPr>
          <w:p>
            <w:pPr>
              <w:pStyle w:val="Normal"/>
              <w:suppressAutoHyphens w:val="false"/>
              <w:ind w:hanging="0" w:end="992"/>
              <w:jc w:val="both"/>
              <w:textAlignment w:val="baseline"/>
              <w:rPr>
                <w:b/>
              </w:rPr>
            </w:pPr>
            <w:r>
              <w:rPr>
                <w:b/>
              </w:rPr>
              <w:t>Заказчик:</w:t>
            </w:r>
          </w:p>
          <w:p>
            <w:pPr>
              <w:pStyle w:val="Normal"/>
              <w:suppressAutoHyphens w:val="false"/>
              <w:ind w:hanging="0" w:end="992"/>
              <w:jc w:val="both"/>
              <w:textAlignment w:val="baseline"/>
              <w:rPr>
                <w:b/>
              </w:rPr>
            </w:pPr>
            <w:r>
              <w:rPr>
                <w:b/>
              </w:rPr>
            </w:r>
          </w:p>
          <w:p>
            <w:pPr>
              <w:pStyle w:val="Normal"/>
              <w:suppressAutoHyphens w:val="false"/>
              <w:ind w:hanging="0" w:end="992"/>
              <w:jc w:val="both"/>
              <w:textAlignment w:val="baseline"/>
              <w:rPr>
                <w:b/>
              </w:rPr>
            </w:pPr>
            <w:r>
              <w:rPr>
                <w:b/>
              </w:rPr>
              <w:t>ФГБУН КНИИГиПК ФМБА России</w:t>
            </w:r>
          </w:p>
          <w:p>
            <w:pPr>
              <w:pStyle w:val="Normal"/>
              <w:suppressAutoHyphens w:val="false"/>
              <w:ind w:hanging="0" w:end="992"/>
              <w:jc w:val="both"/>
              <w:textAlignment w:val="baseline"/>
              <w:rPr>
                <w:b/>
              </w:rPr>
            </w:pPr>
            <w:r>
              <w:rPr>
                <w:b/>
              </w:rPr>
            </w:r>
          </w:p>
          <w:p>
            <w:pPr>
              <w:pStyle w:val="Normal"/>
              <w:suppressAutoHyphens w:val="false"/>
              <w:ind w:hanging="0" w:end="992"/>
              <w:jc w:val="both"/>
              <w:textAlignment w:val="baseline"/>
              <w:rPr>
                <w:b/>
              </w:rPr>
            </w:pPr>
            <w:r>
              <w:rPr>
                <w:b/>
              </w:rPr>
            </w:r>
          </w:p>
          <w:p>
            <w:pPr>
              <w:pStyle w:val="Normal"/>
              <w:suppressAutoHyphens w:val="false"/>
              <w:ind w:hanging="0" w:end="992"/>
              <w:jc w:val="both"/>
              <w:textAlignment w:val="baseline"/>
              <w:rPr>
                <w:b/>
              </w:rPr>
            </w:pPr>
            <w:r>
              <w:rPr>
                <w:b/>
              </w:rPr>
            </w:r>
          </w:p>
          <w:p>
            <w:pPr>
              <w:pStyle w:val="Normal"/>
              <w:suppressAutoHyphens w:val="false"/>
              <w:ind w:hanging="0" w:end="992"/>
              <w:jc w:val="both"/>
              <w:textAlignment w:val="baseline"/>
              <w:rPr>
                <w:bCs/>
              </w:rPr>
            </w:pPr>
            <w:r>
              <w:rPr>
                <w:bCs/>
              </w:rPr>
              <w:t>Директор</w:t>
            </w:r>
          </w:p>
          <w:p>
            <w:pPr>
              <w:pStyle w:val="Normal"/>
              <w:suppressAutoHyphens w:val="false"/>
              <w:ind w:hanging="0" w:end="992"/>
              <w:jc w:val="both"/>
              <w:textAlignment w:val="baseline"/>
              <w:rPr>
                <w:bCs/>
              </w:rPr>
            </w:pPr>
            <w:r>
              <w:rPr>
                <w:bCs/>
              </w:rPr>
            </w:r>
          </w:p>
          <w:p>
            <w:pPr>
              <w:pStyle w:val="Normal"/>
              <w:suppressAutoHyphens w:val="false"/>
              <w:ind w:hanging="0" w:end="992"/>
              <w:jc w:val="both"/>
              <w:textAlignment w:val="baseline"/>
              <w:rPr>
                <w:bCs/>
              </w:rPr>
            </w:pPr>
            <w:r>
              <w:rPr>
                <w:bCs/>
              </w:rPr>
              <w:t>_________________ И.В. Парамонов</w:t>
            </w:r>
          </w:p>
          <w:p>
            <w:pPr>
              <w:pStyle w:val="Normal"/>
              <w:suppressAutoHyphens w:val="false"/>
              <w:ind w:hanging="0" w:end="992"/>
              <w:jc w:val="both"/>
              <w:textAlignment w:val="baseline"/>
              <w:rPr>
                <w:bCs/>
              </w:rPr>
            </w:pPr>
            <w:r>
              <w:rPr>
                <w:bCs/>
              </w:rPr>
            </w:r>
          </w:p>
          <w:p>
            <w:pPr>
              <w:pStyle w:val="Normal"/>
              <w:suppressAutoHyphens w:val="false"/>
              <w:ind w:hanging="0" w:end="992"/>
              <w:jc w:val="both"/>
              <w:textAlignment w:val="baseline"/>
              <w:rPr/>
            </w:pPr>
            <w:r>
              <w:rPr>
                <w:bCs/>
              </w:rPr>
              <w:t>М.П.</w:t>
            </w:r>
          </w:p>
        </w:tc>
        <w:tc>
          <w:tcPr>
            <w:tcW w:w="5037" w:type="dxa"/>
            <w:tcBorders/>
            <w:shd w:fill="auto" w:val="clear"/>
          </w:tcPr>
          <w:tbl>
            <w:tblPr>
              <w:tblW w:w="4820" w:type="dxa"/>
              <w:jc w:val="center"/>
              <w:tblInd w:w="0" w:type="dxa"/>
              <w:tblLayout w:type="fixed"/>
              <w:tblCellMar>
                <w:top w:w="0" w:type="dxa"/>
                <w:start w:w="108" w:type="dxa"/>
                <w:bottom w:w="0" w:type="dxa"/>
                <w:end w:w="108" w:type="dxa"/>
              </w:tblCellMar>
              <w:tblLook w:val="04a0" w:firstRow="1" w:noVBand="1" w:lastRow="0" w:firstColumn="1" w:lastColumn="0" w:noHBand="0"/>
            </w:tblPr>
            <w:tblGrid>
              <w:gridCol w:w="4820"/>
            </w:tblGrid>
            <w:tr>
              <w:trPr/>
              <w:tc>
                <w:tcPr>
                  <w:tcW w:w="4820" w:type="dxa"/>
                  <w:tcBorders/>
                  <w:shd w:fill="auto" w:val="clear"/>
                </w:tcPr>
                <w:p>
                  <w:pPr>
                    <w:pStyle w:val="Normal"/>
                    <w:suppressAutoHyphens w:val="false"/>
                    <w:ind w:hanging="0" w:end="991"/>
                    <w:jc w:val="both"/>
                    <w:textAlignment w:val="baseline"/>
                    <w:rPr>
                      <w:b/>
                      <w:sz w:val="22"/>
                      <w:szCs w:val="22"/>
                      <w:lang w:eastAsia="ru-RU"/>
                    </w:rPr>
                  </w:pPr>
                  <w:r>
                    <w:rPr>
                      <w:b/>
                      <w:sz w:val="22"/>
                      <w:szCs w:val="22"/>
                      <w:lang w:eastAsia="ru-RU"/>
                    </w:rPr>
                    <w:t>Исполнитель:</w:t>
                  </w:r>
                </w:p>
                <w:p>
                  <w:pPr>
                    <w:pStyle w:val="Normal"/>
                    <w:widowControl w:val="false"/>
                    <w:numPr>
                      <w:ilvl w:val="0"/>
                      <w:numId w:val="0"/>
                    </w:numPr>
                    <w:ind w:hanging="0" w:start="0"/>
                    <w:outlineLvl w:val="0"/>
                    <w:rPr>
                      <w:b/>
                      <w:bCs/>
                    </w:rPr>
                  </w:pPr>
                  <w:r>
                    <w:rPr>
                      <w:b/>
                      <w:bCs/>
                      <w:sz w:val="22"/>
                      <w:szCs w:val="22"/>
                    </w:rPr>
                    <w:t xml:space="preserve"> </w:t>
                  </w:r>
                </w:p>
                <w:p>
                  <w:pPr>
                    <w:pStyle w:val="Normal"/>
                    <w:suppressAutoHyphens w:val="false"/>
                    <w:ind w:hanging="0" w:end="68"/>
                    <w:jc w:val="both"/>
                    <w:textAlignment w:val="baseline"/>
                    <w:rPr>
                      <w:b/>
                      <w:bCs/>
                      <w:sz w:val="23"/>
                      <w:szCs w:val="23"/>
                    </w:rPr>
                  </w:pPr>
                  <w:r>
                    <w:rPr>
                      <w:b/>
                      <w:bCs/>
                      <w:sz w:val="23"/>
                      <w:szCs w:val="23"/>
                    </w:rPr>
                  </w:r>
                </w:p>
                <w:p>
                  <w:pPr>
                    <w:pStyle w:val="Normal"/>
                    <w:suppressAutoHyphens w:val="false"/>
                    <w:ind w:hanging="0" w:end="991"/>
                    <w:jc w:val="both"/>
                    <w:textAlignment w:val="baseline"/>
                    <w:rPr>
                      <w:b/>
                      <w:sz w:val="22"/>
                      <w:szCs w:val="22"/>
                      <w:lang w:eastAsia="en-US"/>
                    </w:rPr>
                  </w:pPr>
                  <w:r>
                    <w:rPr>
                      <w:b/>
                      <w:sz w:val="22"/>
                      <w:szCs w:val="22"/>
                      <w:lang w:eastAsia="en-US"/>
                    </w:rPr>
                  </w:r>
                </w:p>
                <w:p>
                  <w:pPr>
                    <w:pStyle w:val="Normal"/>
                    <w:suppressAutoHyphens w:val="false"/>
                    <w:ind w:hanging="0" w:end="991"/>
                    <w:jc w:val="both"/>
                    <w:textAlignment w:val="baseline"/>
                    <w:rPr>
                      <w:sz w:val="22"/>
                      <w:szCs w:val="22"/>
                      <w:lang w:eastAsia="ru-RU"/>
                    </w:rPr>
                  </w:pPr>
                  <w:r>
                    <w:rPr>
                      <w:sz w:val="22"/>
                      <w:szCs w:val="22"/>
                      <w:lang w:eastAsia="ru-RU"/>
                    </w:rPr>
                  </w:r>
                </w:p>
                <w:p>
                  <w:pPr>
                    <w:pStyle w:val="Normal"/>
                    <w:suppressAutoHyphens w:val="false"/>
                    <w:ind w:hanging="0" w:end="991"/>
                    <w:jc w:val="both"/>
                    <w:textAlignment w:val="baseline"/>
                    <w:rPr>
                      <w:sz w:val="22"/>
                      <w:szCs w:val="22"/>
                      <w:lang w:eastAsia="en-US"/>
                    </w:rPr>
                  </w:pPr>
                  <w:r>
                    <w:rPr>
                      <w:sz w:val="22"/>
                      <w:szCs w:val="22"/>
                      <w:lang w:eastAsia="en-US"/>
                    </w:rPr>
                  </w:r>
                </w:p>
                <w:p>
                  <w:pPr>
                    <w:pStyle w:val="Normal"/>
                    <w:suppressAutoHyphens w:val="false"/>
                    <w:ind w:hanging="0" w:end="210"/>
                    <w:jc w:val="both"/>
                    <w:textAlignment w:val="baseline"/>
                    <w:rPr>
                      <w:sz w:val="22"/>
                      <w:szCs w:val="22"/>
                      <w:lang w:eastAsia="en-US"/>
                    </w:rPr>
                  </w:pPr>
                  <w:r>
                    <w:rPr>
                      <w:sz w:val="22"/>
                      <w:szCs w:val="22"/>
                      <w:lang w:eastAsia="en-US"/>
                    </w:rPr>
                    <w:t xml:space="preserve">___________________ </w:t>
                  </w:r>
                  <w:r>
                    <w:rPr>
                      <w:b/>
                      <w:sz w:val="22"/>
                      <w:szCs w:val="22"/>
                      <w:lang w:eastAsia="en-US"/>
                    </w:rPr>
                    <w:t xml:space="preserve"> </w:t>
                  </w:r>
                </w:p>
                <w:p>
                  <w:pPr>
                    <w:pStyle w:val="Normal"/>
                    <w:suppressAutoHyphens w:val="false"/>
                    <w:ind w:hanging="0" w:end="991"/>
                    <w:jc w:val="both"/>
                    <w:textAlignment w:val="baseline"/>
                    <w:rPr>
                      <w:sz w:val="22"/>
                      <w:szCs w:val="22"/>
                      <w:lang w:eastAsia="en-US"/>
                    </w:rPr>
                  </w:pPr>
                  <w:r>
                    <w:rPr>
                      <w:sz w:val="22"/>
                      <w:szCs w:val="22"/>
                      <w:lang w:eastAsia="en-US"/>
                    </w:rPr>
                  </w:r>
                </w:p>
                <w:p>
                  <w:pPr>
                    <w:pStyle w:val="Normal"/>
                    <w:suppressAutoHyphens w:val="false"/>
                    <w:ind w:hanging="0" w:end="991"/>
                    <w:jc w:val="both"/>
                    <w:textAlignment w:val="baseline"/>
                    <w:rPr>
                      <w:b/>
                      <w:sz w:val="22"/>
                      <w:szCs w:val="22"/>
                    </w:rPr>
                  </w:pPr>
                  <w:r>
                    <w:rPr>
                      <w:sz w:val="22"/>
                      <w:szCs w:val="22"/>
                      <w:lang w:eastAsia="en-US"/>
                    </w:rPr>
                    <w:t>М.П.</w:t>
                  </w:r>
                </w:p>
              </w:tc>
            </w:tr>
          </w:tbl>
          <w:p>
            <w:pPr>
              <w:pStyle w:val="Normal"/>
              <w:rPr>
                <w:b/>
                <w:sz w:val="22"/>
                <w:szCs w:val="22"/>
              </w:rPr>
            </w:pPr>
            <w:r>
              <w:rPr>
                <w:b/>
                <w:sz w:val="22"/>
                <w:szCs w:val="22"/>
              </w:rPr>
            </w:r>
          </w:p>
        </w:tc>
      </w:tr>
    </w:tbl>
    <w:p>
      <w:pPr>
        <w:pStyle w:val="Normal"/>
        <w:rPr/>
      </w:pPr>
      <w:r>
        <w:rPr/>
      </w:r>
    </w:p>
    <w:sectPr>
      <w:headerReference w:type="even" r:id="rId14"/>
      <w:headerReference w:type="default" r:id="rId15"/>
      <w:headerReference w:type="first" r:id="rId16"/>
      <w:footerReference w:type="even" r:id="rId17"/>
      <w:footerReference w:type="default" r:id="rId18"/>
      <w:footerReference w:type="first" r:id="rId19"/>
      <w:type w:val="nextPage"/>
      <w:pgSz w:w="11906" w:h="16838"/>
      <w:pgMar w:left="1134" w:right="707" w:gutter="0" w:header="0" w:top="426" w:footer="0" w:bottom="28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Times New Roman">
    <w:charset w:val="cc" w:characterSet="windows-1251"/>
    <w:family w:val="roman"/>
    <w:pitch w:val="variable"/>
  </w:font>
  <w:font w:name="Arial">
    <w:charset w:val="cc" w:characterSet="windows-1251"/>
    <w:family w:val="swiss"/>
    <w:pitch w:val="variable"/>
  </w:font>
  <w:font w:name="Cambria">
    <w:charset w:val="cc" w:characterSet="windows-1251"/>
    <w:family w:val="roman"/>
    <w:pitch w:val="variable"/>
  </w:font>
  <w:font w:name="Verdana">
    <w:charset w:val="cc" w:characterSet="windows-1251"/>
    <w:family w:val="roman"/>
    <w:pitch w:val="variable"/>
  </w:font>
  <w:font w:name="Tahoma">
    <w:charset w:val="cc" w:characterSet="windows-1251"/>
    <w:family w:val="roman"/>
    <w:pitch w:val="variable"/>
  </w:font>
  <w:font w:name="Courier New">
    <w:charset w:val="cc" w:characterSet="windows-1251"/>
    <w:family w:val="roman"/>
    <w:pitch w:val="variable"/>
  </w:font>
  <w:font w:name="Consolas">
    <w:charset w:val="cc" w:characterSet="windows-1251"/>
    <w:family w:val="roman"/>
    <w:pitch w:val="variable"/>
  </w:font>
  <w:font w:name="Segoe UI">
    <w:charset w:val="cc" w:characterSet="windows-1251"/>
    <w:family w:val="roman"/>
    <w:pitch w:val="variable"/>
  </w:font>
  <w:font w:name="Liberation Sans">
    <w:altName w:val="Arial"/>
    <w:charset w:val="cc" w:characterSet="windows-1251"/>
    <w:family w:val="swiss"/>
    <w:pitch w:val="variable"/>
  </w:font>
  <w:font w:name="MinionPro-Regular">
    <w:charset w:val="cc" w:characterSet="windows-1251"/>
    <w:family w:val="roman"/>
    <w:pitch w:val="variable"/>
  </w:font>
  <w:font w:name="Consultant">
    <w:charset w:val="cc" w:characterSet="windows-1251"/>
    <w:family w:val="roman"/>
    <w:pitch w:val="variable"/>
  </w:font>
  <w:font w:name="Roboto">
    <w:charset w:val="cc" w:characterSet="windows-125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16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d3e27"/>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ar-SA" w:bidi="ar-SA"/>
    </w:rPr>
  </w:style>
  <w:style w:type="paragraph" w:styleId="Heading1">
    <w:name w:val="heading 1"/>
    <w:basedOn w:val="Normal"/>
    <w:next w:val="Normal"/>
    <w:uiPriority w:val="99"/>
    <w:qFormat/>
    <w:rsid w:val="004f6764"/>
    <w:pPr>
      <w:suppressAutoHyphens w:val="false"/>
      <w:spacing w:before="108" w:after="108"/>
      <w:jc w:val="center"/>
      <w:outlineLvl w:val="0"/>
    </w:pPr>
    <w:rPr>
      <w:rFonts w:ascii="Arial" w:hAnsi="Arial" w:cs="Arial"/>
      <w:b/>
      <w:bCs/>
      <w:color w:val="26282F"/>
      <w:sz w:val="24"/>
      <w:szCs w:val="24"/>
      <w:lang w:eastAsia="en-US"/>
    </w:rPr>
  </w:style>
  <w:style w:type="paragraph" w:styleId="Heading2">
    <w:name w:val="heading 2"/>
    <w:basedOn w:val="Normal"/>
    <w:next w:val="Normal"/>
    <w:uiPriority w:val="99"/>
    <w:qFormat/>
    <w:rsid w:val="004f6764"/>
    <w:pPr>
      <w:keepNext w:val="true"/>
      <w:suppressAutoHyphens w:val="false"/>
      <w:spacing w:before="240" w:after="60"/>
      <w:outlineLvl w:val="1"/>
    </w:pPr>
    <w:rPr>
      <w:rFonts w:ascii="Cambria" w:hAnsi="Cambria" w:cs="Cambria"/>
      <w:b/>
      <w:bCs/>
      <w:color w:val="4F81BD"/>
      <w:sz w:val="26"/>
      <w:szCs w:val="26"/>
      <w:lang w:eastAsia="en-US"/>
    </w:rPr>
  </w:style>
  <w:style w:type="paragraph" w:styleId="Heading3">
    <w:name w:val="heading 3"/>
    <w:basedOn w:val="Normal"/>
    <w:next w:val="Normal"/>
    <w:uiPriority w:val="99"/>
    <w:qFormat/>
    <w:rsid w:val="004f6764"/>
    <w:pPr>
      <w:keepNext w:val="true"/>
      <w:suppressAutoHyphens w:val="false"/>
      <w:spacing w:before="240" w:after="60"/>
      <w:outlineLvl w:val="2"/>
    </w:pPr>
    <w:rPr>
      <w:rFonts w:ascii="Arial" w:hAnsi="Arial" w:eastAsia="Arial Unicode MS" w:cs="Arial"/>
      <w:b/>
      <w:bCs/>
      <w:sz w:val="26"/>
      <w:szCs w:val="26"/>
      <w:lang w:eastAsia="ru-RU"/>
    </w:rPr>
  </w:style>
  <w:style w:type="paragraph" w:styleId="Heading4">
    <w:name w:val="heading 4"/>
    <w:basedOn w:val="Normal"/>
    <w:next w:val="Normal"/>
    <w:uiPriority w:val="99"/>
    <w:qFormat/>
    <w:rsid w:val="004f6764"/>
    <w:pPr>
      <w:keepNext w:val="true"/>
      <w:tabs>
        <w:tab w:val="clear" w:pos="708"/>
        <w:tab w:val="left" w:pos="864" w:leader="none"/>
      </w:tabs>
      <w:suppressAutoHyphens w:val="false"/>
      <w:spacing w:before="240" w:after="60"/>
      <w:ind w:hanging="864" w:start="864"/>
      <w:jc w:val="both"/>
      <w:outlineLvl w:val="3"/>
    </w:pPr>
    <w:rPr>
      <w:rFonts w:ascii="Arial" w:hAnsi="Arial" w:cs="Arial"/>
      <w:sz w:val="24"/>
      <w:szCs w:val="24"/>
      <w:lang w:eastAsia="ru-RU"/>
    </w:rPr>
  </w:style>
  <w:style w:type="paragraph" w:styleId="Heading5">
    <w:name w:val="heading 5"/>
    <w:basedOn w:val="Normal"/>
    <w:next w:val="Normal"/>
    <w:uiPriority w:val="99"/>
    <w:qFormat/>
    <w:rsid w:val="004f6764"/>
    <w:pPr>
      <w:tabs>
        <w:tab w:val="clear" w:pos="708"/>
        <w:tab w:val="left" w:pos="1008" w:leader="none"/>
      </w:tabs>
      <w:suppressAutoHyphens w:val="false"/>
      <w:spacing w:before="240" w:after="60"/>
      <w:ind w:hanging="1008" w:start="1008"/>
      <w:jc w:val="both"/>
      <w:outlineLvl w:val="4"/>
    </w:pPr>
    <w:rPr>
      <w:sz w:val="22"/>
      <w:szCs w:val="22"/>
      <w:lang w:eastAsia="ru-RU"/>
    </w:rPr>
  </w:style>
  <w:style w:type="paragraph" w:styleId="Heading6">
    <w:name w:val="heading 6"/>
    <w:basedOn w:val="Normal"/>
    <w:next w:val="Normal"/>
    <w:uiPriority w:val="99"/>
    <w:qFormat/>
    <w:rsid w:val="004f6764"/>
    <w:pPr>
      <w:tabs>
        <w:tab w:val="clear" w:pos="708"/>
        <w:tab w:val="left" w:pos="1152" w:leader="none"/>
      </w:tabs>
      <w:suppressAutoHyphens w:val="false"/>
      <w:spacing w:before="240" w:after="60"/>
      <w:ind w:hanging="1152" w:start="1152"/>
      <w:jc w:val="both"/>
      <w:outlineLvl w:val="5"/>
    </w:pPr>
    <w:rPr>
      <w:i/>
      <w:iCs/>
      <w:sz w:val="22"/>
      <w:szCs w:val="22"/>
      <w:lang w:eastAsia="ru-RU"/>
    </w:rPr>
  </w:style>
  <w:style w:type="paragraph" w:styleId="Heading7">
    <w:name w:val="heading 7"/>
    <w:basedOn w:val="Normal"/>
    <w:next w:val="Normal"/>
    <w:uiPriority w:val="99"/>
    <w:qFormat/>
    <w:rsid w:val="004f6764"/>
    <w:pPr>
      <w:tabs>
        <w:tab w:val="clear" w:pos="708"/>
        <w:tab w:val="left" w:pos="1296" w:leader="none"/>
      </w:tabs>
      <w:suppressAutoHyphens w:val="false"/>
      <w:spacing w:before="240" w:after="60"/>
      <w:ind w:hanging="1296" w:start="1296"/>
      <w:jc w:val="both"/>
      <w:outlineLvl w:val="6"/>
    </w:pPr>
    <w:rPr>
      <w:rFonts w:ascii="Arial" w:hAnsi="Arial" w:cs="Arial"/>
      <w:lang w:eastAsia="ru-RU"/>
    </w:rPr>
  </w:style>
  <w:style w:type="paragraph" w:styleId="Heading8">
    <w:name w:val="heading 8"/>
    <w:basedOn w:val="Normal"/>
    <w:next w:val="Normal"/>
    <w:uiPriority w:val="99"/>
    <w:qFormat/>
    <w:rsid w:val="004f6764"/>
    <w:pPr>
      <w:tabs>
        <w:tab w:val="clear" w:pos="708"/>
        <w:tab w:val="left" w:pos="1440" w:leader="none"/>
      </w:tabs>
      <w:suppressAutoHyphens w:val="false"/>
      <w:spacing w:before="240" w:after="60"/>
      <w:ind w:hanging="1440" w:start="1440"/>
      <w:jc w:val="both"/>
      <w:outlineLvl w:val="7"/>
    </w:pPr>
    <w:rPr>
      <w:rFonts w:ascii="Arial" w:hAnsi="Arial" w:cs="Arial"/>
      <w:i/>
      <w:iCs/>
      <w:lang w:eastAsia="ru-RU"/>
    </w:rPr>
  </w:style>
  <w:style w:type="paragraph" w:styleId="Heading9">
    <w:name w:val="heading 9"/>
    <w:basedOn w:val="Normal"/>
    <w:next w:val="Normal"/>
    <w:uiPriority w:val="99"/>
    <w:qFormat/>
    <w:rsid w:val="004f6764"/>
    <w:pPr>
      <w:tabs>
        <w:tab w:val="clear" w:pos="708"/>
        <w:tab w:val="left" w:pos="1584" w:leader="none"/>
      </w:tabs>
      <w:suppressAutoHyphens w:val="false"/>
      <w:spacing w:before="240" w:after="60"/>
      <w:ind w:hanging="1584" w:start="1584"/>
      <w:jc w:val="both"/>
      <w:outlineLvl w:val="8"/>
    </w:pPr>
    <w:rPr>
      <w:rFonts w:ascii="Arial" w:hAnsi="Arial" w:cs="Arial"/>
      <w:b/>
      <w:bCs/>
      <w:i/>
      <w:iCs/>
      <w:sz w:val="18"/>
      <w:szCs w:val="18"/>
      <w:lang w:eastAsia="ru-RU"/>
    </w:rPr>
  </w:style>
  <w:style w:type="character" w:styleId="DefaultParagraphFont" w:default="1">
    <w:name w:val="Default Paragraph Font"/>
    <w:uiPriority w:val="1"/>
    <w:semiHidden/>
    <w:unhideWhenUsed/>
    <w:qFormat/>
    <w:rPr/>
  </w:style>
  <w:style w:type="character" w:styleId="5" w:customStyle="1">
    <w:name w:val="Заголовок 5 Знак"/>
    <w:basedOn w:val="DefaultParagraphFont"/>
    <w:uiPriority w:val="99"/>
    <w:qFormat/>
    <w:rsid w:val="004f6764"/>
    <w:rPr>
      <w:rFonts w:ascii="Times New Roman" w:hAnsi="Times New Roman" w:eastAsia="Times New Roman" w:cs="Times New Roman"/>
      <w:lang w:eastAsia="ru-RU"/>
    </w:rPr>
  </w:style>
  <w:style w:type="character" w:styleId="6" w:customStyle="1">
    <w:name w:val="Заголовок 6 Знак"/>
    <w:basedOn w:val="DefaultParagraphFont"/>
    <w:uiPriority w:val="99"/>
    <w:qFormat/>
    <w:rsid w:val="004f6764"/>
    <w:rPr>
      <w:rFonts w:ascii="Times New Roman" w:hAnsi="Times New Roman" w:eastAsia="Times New Roman" w:cs="Times New Roman"/>
      <w:i/>
      <w:iCs/>
      <w:lang w:eastAsia="ru-RU"/>
    </w:rPr>
  </w:style>
  <w:style w:type="character" w:styleId="7" w:customStyle="1">
    <w:name w:val="Заголовок 7 Знак"/>
    <w:basedOn w:val="DefaultParagraphFont"/>
    <w:uiPriority w:val="99"/>
    <w:qFormat/>
    <w:rsid w:val="004f6764"/>
    <w:rPr>
      <w:rFonts w:ascii="Arial" w:hAnsi="Arial" w:eastAsia="Times New Roman" w:cs="Arial"/>
      <w:sz w:val="20"/>
      <w:szCs w:val="20"/>
      <w:lang w:eastAsia="ru-RU"/>
    </w:rPr>
  </w:style>
  <w:style w:type="character" w:styleId="9" w:customStyle="1">
    <w:name w:val="Заголовок 9 Знак"/>
    <w:basedOn w:val="DefaultParagraphFont"/>
    <w:uiPriority w:val="99"/>
    <w:qFormat/>
    <w:rsid w:val="004f6764"/>
    <w:rPr>
      <w:rFonts w:ascii="Arial" w:hAnsi="Arial" w:eastAsia="Times New Roman" w:cs="Arial"/>
      <w:b/>
      <w:bCs/>
      <w:i/>
      <w:iCs/>
      <w:sz w:val="18"/>
      <w:szCs w:val="18"/>
      <w:lang w:eastAsia="ru-RU"/>
    </w:rPr>
  </w:style>
  <w:style w:type="character" w:styleId="1" w:customStyle="1">
    <w:name w:val="Заголовок 1 Знак"/>
    <w:basedOn w:val="DefaultParagraphFont"/>
    <w:uiPriority w:val="99"/>
    <w:qFormat/>
    <w:rsid w:val="006d3e27"/>
    <w:rPr>
      <w:rFonts w:ascii="Verdana" w:hAnsi="Verdana" w:eastAsia="Times New Roman" w:cs="Times New Roman"/>
      <w:sz w:val="28"/>
      <w:szCs w:val="20"/>
      <w:lang w:eastAsia="ar-SA"/>
    </w:rPr>
  </w:style>
  <w:style w:type="character" w:styleId="2" w:customStyle="1">
    <w:name w:val="Заголовок 2 Знак"/>
    <w:basedOn w:val="DefaultParagraphFont"/>
    <w:link w:val="212"/>
    <w:uiPriority w:val="99"/>
    <w:semiHidden/>
    <w:qFormat/>
    <w:rsid w:val="006d3e27"/>
    <w:rPr>
      <w:rFonts w:ascii="Verdana" w:hAnsi="Verdana" w:eastAsia="Times New Roman" w:cs="Times New Roman"/>
      <w:b/>
      <w:sz w:val="28"/>
      <w:szCs w:val="20"/>
      <w:lang w:eastAsia="ar-SA"/>
    </w:rPr>
  </w:style>
  <w:style w:type="character" w:styleId="3" w:customStyle="1">
    <w:name w:val="Заголовок 3 Знак"/>
    <w:basedOn w:val="DefaultParagraphFont"/>
    <w:link w:val="313"/>
    <w:uiPriority w:val="99"/>
    <w:qFormat/>
    <w:rsid w:val="00b60e7e"/>
    <w:rPr>
      <w:rFonts w:ascii="Times New Roman" w:hAnsi="Times New Roman" w:eastAsia="Times New Roman" w:cs="Times New Roman"/>
      <w:b/>
      <w:szCs w:val="24"/>
      <w:lang w:eastAsia="ar-SA"/>
    </w:rPr>
  </w:style>
  <w:style w:type="character" w:styleId="4" w:customStyle="1">
    <w:name w:val="Заголовок 4 Знак"/>
    <w:basedOn w:val="DefaultParagraphFont"/>
    <w:uiPriority w:val="99"/>
    <w:semiHidden/>
    <w:qFormat/>
    <w:rsid w:val="00970162"/>
    <w:rPr>
      <w:rFonts w:ascii="Cambria" w:hAnsi="Cambria" w:eastAsia="" w:cs="" w:asciiTheme="majorHAnsi" w:cstheme="majorBidi" w:eastAsiaTheme="majorEastAsia" w:hAnsiTheme="majorHAnsi"/>
      <w:b/>
      <w:bCs/>
      <w:i/>
      <w:iCs/>
      <w:color w:themeColor="accent1" w:val="4F81BD"/>
      <w:sz w:val="20"/>
      <w:szCs w:val="20"/>
      <w:lang w:eastAsia="ar-SA"/>
    </w:rPr>
  </w:style>
  <w:style w:type="character" w:styleId="8" w:customStyle="1">
    <w:name w:val="Заголовок 8 Знак"/>
    <w:basedOn w:val="DefaultParagraphFont"/>
    <w:uiPriority w:val="99"/>
    <w:semiHidden/>
    <w:qFormat/>
    <w:rsid w:val="008775c1"/>
    <w:rPr>
      <w:rFonts w:ascii="Cambria" w:hAnsi="Cambria" w:eastAsia="" w:cs="" w:asciiTheme="majorHAnsi" w:cstheme="majorBidi" w:eastAsiaTheme="majorEastAsia" w:hAnsiTheme="majorHAnsi"/>
      <w:color w:themeColor="text1" w:themeTint="bf" w:val="404040"/>
      <w:sz w:val="20"/>
      <w:szCs w:val="20"/>
      <w:lang w:eastAsia="ar-SA"/>
    </w:rPr>
  </w:style>
  <w:style w:type="character" w:styleId="InternetLink" w:customStyle="1">
    <w:name w:val="Internet Link"/>
    <w:basedOn w:val="DefaultParagraphFont"/>
    <w:uiPriority w:val="99"/>
    <w:unhideWhenUsed/>
    <w:qFormat/>
    <w:rsid w:val="004e2205"/>
    <w:rPr>
      <w:color w:val="0000FF"/>
      <w:u w:val="single"/>
    </w:rPr>
  </w:style>
  <w:style w:type="character" w:styleId="Style5">
    <w:name w:val="Выделение"/>
    <w:basedOn w:val="DefaultParagraphFont"/>
    <w:uiPriority w:val="20"/>
    <w:qFormat/>
    <w:rsid w:val="004e2205"/>
    <w:rPr>
      <w:i/>
      <w:iCs/>
    </w:rPr>
  </w:style>
  <w:style w:type="character" w:styleId="Style6" w:customStyle="1">
    <w:name w:val="Основной текст Знак"/>
    <w:basedOn w:val="DefaultParagraphFont"/>
    <w:uiPriority w:val="99"/>
    <w:qFormat/>
    <w:rsid w:val="006d3e27"/>
    <w:rPr>
      <w:rFonts w:ascii="Verdana" w:hAnsi="Verdana" w:eastAsia="Times New Roman" w:cs="Times New Roman"/>
      <w:sz w:val="24"/>
      <w:szCs w:val="20"/>
      <w:lang w:eastAsia="ar-SA"/>
    </w:rPr>
  </w:style>
  <w:style w:type="character" w:styleId="Style7" w:customStyle="1">
    <w:name w:val="Заголовок Знак"/>
    <w:basedOn w:val="DefaultParagraphFont"/>
    <w:uiPriority w:val="99"/>
    <w:qFormat/>
    <w:rsid w:val="00f40236"/>
    <w:rPr>
      <w:rFonts w:ascii="Times New Roman" w:hAnsi="Times New Roman" w:eastAsia="Times New Roman" w:cs="Times New Roman"/>
      <w:b/>
      <w:sz w:val="32"/>
      <w:szCs w:val="32"/>
      <w:lang w:eastAsia="ru-RU"/>
    </w:rPr>
  </w:style>
  <w:style w:type="character" w:styleId="Style8" w:customStyle="1">
    <w:name w:val="Текст ТД Знак"/>
    <w:uiPriority w:val="99"/>
    <w:qFormat/>
    <w:rsid w:val="00545fe1"/>
    <w:rPr>
      <w:rFonts w:ascii="Times New Roman" w:hAnsi="Times New Roman" w:eastAsia="Calibri" w:cs="Times New Roman"/>
      <w:sz w:val="24"/>
      <w:szCs w:val="24"/>
    </w:rPr>
  </w:style>
  <w:style w:type="character" w:styleId="Style9" w:customStyle="1">
    <w:name w:val="Основной текст с отступом Знак"/>
    <w:basedOn w:val="DefaultParagraphFont"/>
    <w:link w:val="BodyTextIndented"/>
    <w:uiPriority w:val="99"/>
    <w:qFormat/>
    <w:rsid w:val="008775c1"/>
    <w:rPr>
      <w:rFonts w:ascii="Times New Roman" w:hAnsi="Times New Roman" w:eastAsia="Times New Roman" w:cs="Times New Roman"/>
      <w:sz w:val="20"/>
      <w:szCs w:val="20"/>
      <w:lang w:eastAsia="ar-SA"/>
    </w:rPr>
  </w:style>
  <w:style w:type="character" w:styleId="BodyTextIndent2" w:customStyle="1">
    <w:name w:val="Body Text Indent 2 Знак"/>
    <w:link w:val="231"/>
    <w:qFormat/>
    <w:rsid w:val="00645a0f"/>
    <w:rPr>
      <w:rFonts w:ascii="Arial" w:hAnsi="Arial" w:eastAsia="Times New Roman" w:cs="Calibri"/>
      <w:sz w:val="24"/>
      <w:szCs w:val="20"/>
      <w:lang w:eastAsia="ar-SA"/>
    </w:rPr>
  </w:style>
  <w:style w:type="character" w:styleId="FontStyle24" w:customStyle="1">
    <w:name w:val="Font Style24"/>
    <w:uiPriority w:val="99"/>
    <w:qFormat/>
    <w:rsid w:val="0008241c"/>
    <w:rPr>
      <w:rFonts w:ascii="Times New Roman" w:hAnsi="Times New Roman" w:cs="Times New Roman"/>
      <w:sz w:val="22"/>
      <w:szCs w:val="22"/>
    </w:rPr>
  </w:style>
  <w:style w:type="character" w:styleId="Style10" w:customStyle="1">
    <w:name w:val="Текст выноски Знак"/>
    <w:basedOn w:val="DefaultParagraphFont"/>
    <w:link w:val="BalloonText"/>
    <w:uiPriority w:val="99"/>
    <w:semiHidden/>
    <w:qFormat/>
    <w:rsid w:val="002270cf"/>
    <w:rPr>
      <w:rFonts w:ascii="Tahoma" w:hAnsi="Tahoma" w:eastAsia="Times New Roman" w:cs="Tahoma"/>
      <w:sz w:val="16"/>
      <w:szCs w:val="16"/>
      <w:lang w:eastAsia="ar-SA"/>
    </w:rPr>
  </w:style>
  <w:style w:type="character" w:styleId="apple-converted-space" w:customStyle="1">
    <w:name w:val="apple-converted-space"/>
    <w:basedOn w:val="DefaultParagraphFont"/>
    <w:qFormat/>
    <w:rsid w:val="005f29e6"/>
    <w:rPr/>
  </w:style>
  <w:style w:type="character" w:styleId="CommentReference">
    <w:name w:val="annotation reference"/>
    <w:basedOn w:val="DefaultParagraphFont"/>
    <w:uiPriority w:val="99"/>
    <w:semiHidden/>
    <w:unhideWhenUsed/>
    <w:qFormat/>
    <w:rsid w:val="005f29e6"/>
    <w:rPr>
      <w:sz w:val="16"/>
      <w:szCs w:val="16"/>
    </w:rPr>
  </w:style>
  <w:style w:type="character" w:styleId="Style11" w:customStyle="1">
    <w:name w:val="Текст примечания Знак"/>
    <w:basedOn w:val="DefaultParagraphFont"/>
    <w:uiPriority w:val="99"/>
    <w:qFormat/>
    <w:rsid w:val="005f29e6"/>
    <w:rPr>
      <w:rFonts w:ascii="Times New Roman" w:hAnsi="Times New Roman" w:eastAsia="Times New Roman" w:cs="Times New Roman"/>
      <w:sz w:val="20"/>
      <w:szCs w:val="20"/>
      <w:lang w:eastAsia="ar-SA"/>
    </w:rPr>
  </w:style>
  <w:style w:type="character" w:styleId="Style12" w:customStyle="1">
    <w:name w:val="Тема примечания Знак"/>
    <w:basedOn w:val="Style11"/>
    <w:uiPriority w:val="99"/>
    <w:qFormat/>
    <w:rsid w:val="005f29e6"/>
    <w:rPr>
      <w:rFonts w:ascii="Times New Roman" w:hAnsi="Times New Roman" w:eastAsia="Times New Roman" w:cs="Times New Roman"/>
      <w:b/>
      <w:bCs/>
      <w:sz w:val="20"/>
      <w:szCs w:val="20"/>
      <w:lang w:eastAsia="ar-SA"/>
    </w:rPr>
  </w:style>
  <w:style w:type="character" w:styleId="21" w:customStyle="1">
    <w:name w:val="Основной текст с отступом 2 Знак"/>
    <w:basedOn w:val="DefaultParagraphFont"/>
    <w:link w:val="BodyTextIndent21"/>
    <w:uiPriority w:val="99"/>
    <w:qFormat/>
    <w:rsid w:val="00f7048e"/>
    <w:rPr>
      <w:rFonts w:ascii="Times New Roman" w:hAnsi="Times New Roman" w:eastAsia="Times New Roman" w:cs="Times New Roman"/>
      <w:sz w:val="24"/>
      <w:szCs w:val="24"/>
      <w:lang w:eastAsia="ar-SA"/>
    </w:rPr>
  </w:style>
  <w:style w:type="character" w:styleId="31" w:customStyle="1">
    <w:name w:val="Основной текст с отступом 3 Знак"/>
    <w:basedOn w:val="DefaultParagraphFont"/>
    <w:link w:val="BodyTextIndent3"/>
    <w:uiPriority w:val="99"/>
    <w:qFormat/>
    <w:rsid w:val="007711fd"/>
    <w:rPr>
      <w:rFonts w:ascii="Times New Roman" w:hAnsi="Times New Roman" w:eastAsia="Times New Roman" w:cs="Times New Roman"/>
      <w:sz w:val="24"/>
      <w:szCs w:val="20"/>
      <w:lang w:eastAsia="ar-SA"/>
    </w:rPr>
  </w:style>
  <w:style w:type="character" w:styleId="SubtleEmphasis">
    <w:name w:val="Subtle Emphasis"/>
    <w:basedOn w:val="DefaultParagraphFont"/>
    <w:uiPriority w:val="19"/>
    <w:qFormat/>
    <w:rsid w:val="002e1589"/>
    <w:rPr>
      <w:i/>
      <w:iCs/>
      <w:color w:themeColor="text1" w:themeTint="bf" w:val="404040"/>
    </w:rPr>
  </w:style>
  <w:style w:type="character" w:styleId="ConsPlusNormal" w:customStyle="1">
    <w:name w:val="ConsPlusNormal Знак"/>
    <w:link w:val="ConsPlusNormal1"/>
    <w:uiPriority w:val="99"/>
    <w:qFormat/>
    <w:locked/>
    <w:rsid w:val="004f6764"/>
    <w:rPr>
      <w:rFonts w:ascii="Arial" w:hAnsi="Arial" w:cs="Arial"/>
      <w:sz w:val="20"/>
      <w:szCs w:val="20"/>
    </w:rPr>
  </w:style>
  <w:style w:type="character" w:styleId="Style13" w:customStyle="1">
    <w:name w:val="Без интервала Знак"/>
    <w:link w:val="NoSpacing"/>
    <w:uiPriority w:val="99"/>
    <w:qFormat/>
    <w:locked/>
    <w:rsid w:val="004f6764"/>
    <w:rPr>
      <w:rFonts w:ascii="Times New Roman" w:hAnsi="Times New Roman" w:eastAsia="Times New Roman" w:cs="Times New Roman"/>
      <w:sz w:val="24"/>
      <w:szCs w:val="24"/>
      <w:lang w:eastAsia="ru-RU"/>
    </w:rPr>
  </w:style>
  <w:style w:type="character" w:styleId="Style14" w:customStyle="1">
    <w:name w:val="Верхний колонтитул Знак"/>
    <w:basedOn w:val="DefaultParagraphFont"/>
    <w:uiPriority w:val="99"/>
    <w:qFormat/>
    <w:rsid w:val="00e6288a"/>
    <w:rPr>
      <w:sz w:val="24"/>
      <w:szCs w:val="24"/>
    </w:rPr>
  </w:style>
  <w:style w:type="character" w:styleId="Style15" w:customStyle="1">
    <w:name w:val="Нижний колонтитул Знак"/>
    <w:basedOn w:val="DefaultParagraphFont"/>
    <w:uiPriority w:val="99"/>
    <w:qFormat/>
    <w:rsid w:val="00e6288a"/>
    <w:rPr>
      <w:sz w:val="24"/>
      <w:szCs w:val="24"/>
    </w:rPr>
  </w:style>
  <w:style w:type="character" w:styleId="PageNumber">
    <w:name w:val="page number"/>
    <w:basedOn w:val="DefaultParagraphFont"/>
    <w:uiPriority w:val="99"/>
    <w:semiHidden/>
    <w:unhideWhenUsed/>
    <w:qFormat/>
    <w:rsid w:val="00e6288a"/>
    <w:rPr/>
  </w:style>
  <w:style w:type="character" w:styleId="FontStyle12" w:customStyle="1">
    <w:name w:val="Font Style12"/>
    <w:basedOn w:val="DefaultParagraphFont"/>
    <w:uiPriority w:val="99"/>
    <w:qFormat/>
    <w:rsid w:val="00e6288a"/>
    <w:rPr>
      <w:rFonts w:ascii="Times New Roman" w:hAnsi="Times New Roman" w:cs="Times New Roman"/>
      <w:sz w:val="18"/>
    </w:rPr>
  </w:style>
  <w:style w:type="character" w:styleId="Style16" w:customStyle="1">
    <w:name w:val="Текст Знак"/>
    <w:basedOn w:val="DefaultParagraphFont"/>
    <w:link w:val="PlainText"/>
    <w:uiPriority w:val="99"/>
    <w:qFormat/>
    <w:rsid w:val="00e6288a"/>
    <w:rPr>
      <w:rFonts w:ascii="Calibri" w:hAnsi="Calibri"/>
      <w:szCs w:val="21"/>
    </w:rPr>
  </w:style>
  <w:style w:type="character" w:styleId="FollowedHyperlink">
    <w:name w:val="FollowedHyperlink"/>
    <w:basedOn w:val="DefaultParagraphFont"/>
    <w:uiPriority w:val="99"/>
    <w:unhideWhenUsed/>
    <w:qFormat/>
    <w:rsid w:val="00e6288a"/>
    <w:rPr>
      <w:color w:val="954F72"/>
      <w:u w:val="single"/>
    </w:rPr>
  </w:style>
  <w:style w:type="character" w:styleId="11" w:customStyle="1">
    <w:name w:val="Заголовок 1 Знак1"/>
    <w:basedOn w:val="DefaultParagraphFont"/>
    <w:uiPriority w:val="9"/>
    <w:qFormat/>
    <w:rsid w:val="004f6764"/>
    <w:rPr>
      <w:rFonts w:ascii="Cambria" w:hAnsi="Cambria" w:eastAsia="" w:cs="" w:asciiTheme="majorHAnsi" w:cstheme="majorBidi" w:eastAsiaTheme="majorEastAsia" w:hAnsiTheme="majorHAnsi"/>
      <w:color w:themeColor="accent1" w:themeShade="bf" w:val="365F91"/>
      <w:sz w:val="32"/>
      <w:szCs w:val="32"/>
      <w:lang w:eastAsia="ar-SA"/>
    </w:rPr>
  </w:style>
  <w:style w:type="character" w:styleId="211" w:customStyle="1">
    <w:name w:val="Заголовок 2 Знак1"/>
    <w:basedOn w:val="DefaultParagraphFont"/>
    <w:uiPriority w:val="99"/>
    <w:semiHidden/>
    <w:qFormat/>
    <w:rsid w:val="004f6764"/>
    <w:rPr>
      <w:rFonts w:ascii="Cambria" w:hAnsi="Cambria" w:eastAsia="" w:cs="" w:asciiTheme="majorHAnsi" w:cstheme="majorBidi" w:eastAsiaTheme="majorEastAsia" w:hAnsiTheme="majorHAnsi"/>
      <w:color w:themeColor="accent1" w:themeShade="bf" w:val="365F91"/>
      <w:sz w:val="26"/>
      <w:szCs w:val="26"/>
      <w:lang w:eastAsia="ar-SA"/>
    </w:rPr>
  </w:style>
  <w:style w:type="character" w:styleId="311" w:customStyle="1">
    <w:name w:val="Заголовок 3 Знак1"/>
    <w:basedOn w:val="DefaultParagraphFont"/>
    <w:uiPriority w:val="9"/>
    <w:semiHidden/>
    <w:qFormat/>
    <w:rsid w:val="004f6764"/>
    <w:rPr>
      <w:rFonts w:ascii="Cambria" w:hAnsi="Cambria" w:eastAsia="" w:cs="" w:asciiTheme="majorHAnsi" w:cstheme="majorBidi" w:eastAsiaTheme="majorEastAsia" w:hAnsiTheme="majorHAnsi"/>
      <w:color w:themeColor="accent1" w:themeShade="7f" w:val="243F60"/>
      <w:sz w:val="24"/>
      <w:szCs w:val="24"/>
      <w:lang w:eastAsia="ar-SA"/>
    </w:rPr>
  </w:style>
  <w:style w:type="character" w:styleId="41" w:customStyle="1">
    <w:name w:val="Заголовок 4 Знак1"/>
    <w:basedOn w:val="DefaultParagraphFont"/>
    <w:uiPriority w:val="9"/>
    <w:semiHidden/>
    <w:qFormat/>
    <w:rsid w:val="004f6764"/>
    <w:rPr>
      <w:rFonts w:ascii="Cambria" w:hAnsi="Cambria" w:eastAsia="" w:cs="" w:asciiTheme="majorHAnsi" w:cstheme="majorBidi" w:eastAsiaTheme="majorEastAsia" w:hAnsiTheme="majorHAnsi"/>
      <w:i/>
      <w:iCs/>
      <w:color w:themeColor="accent1" w:themeShade="bf" w:val="365F91"/>
      <w:sz w:val="20"/>
      <w:szCs w:val="20"/>
      <w:lang w:eastAsia="ar-SA"/>
    </w:rPr>
  </w:style>
  <w:style w:type="character" w:styleId="81" w:customStyle="1">
    <w:name w:val="Заголовок 8 Знак1"/>
    <w:basedOn w:val="DefaultParagraphFont"/>
    <w:uiPriority w:val="9"/>
    <w:semiHidden/>
    <w:qFormat/>
    <w:rsid w:val="004f6764"/>
    <w:rPr>
      <w:rFonts w:ascii="Cambria" w:hAnsi="Cambria" w:eastAsia="" w:cs="" w:asciiTheme="majorHAnsi" w:cstheme="majorBidi" w:eastAsiaTheme="majorEastAsia" w:hAnsiTheme="majorHAnsi"/>
      <w:color w:themeColor="text1" w:themeTint="d8" w:val="272727"/>
      <w:sz w:val="21"/>
      <w:szCs w:val="21"/>
      <w:lang w:eastAsia="ar-SA"/>
    </w:rPr>
  </w:style>
  <w:style w:type="character" w:styleId="32" w:customStyle="1">
    <w:name w:val="Основной текст 3 Знак"/>
    <w:basedOn w:val="DefaultParagraphFont"/>
    <w:link w:val="BodyText3"/>
    <w:uiPriority w:val="99"/>
    <w:qFormat/>
    <w:rsid w:val="004f6764"/>
    <w:rPr>
      <w:rFonts w:ascii="Times New Roman" w:hAnsi="Times New Roman" w:eastAsia="Times New Roman" w:cs="Times New Roman"/>
      <w:sz w:val="24"/>
      <w:szCs w:val="24"/>
      <w:lang w:eastAsia="ru-RU"/>
    </w:rPr>
  </w:style>
  <w:style w:type="character" w:styleId="22" w:customStyle="1">
    <w:name w:val="Основной текст 2 Знак"/>
    <w:basedOn w:val="DefaultParagraphFont"/>
    <w:link w:val="BodyText2"/>
    <w:uiPriority w:val="99"/>
    <w:qFormat/>
    <w:rsid w:val="004f6764"/>
    <w:rPr>
      <w:rFonts w:ascii="Times New Roman" w:hAnsi="Times New Roman" w:eastAsia="Times New Roman" w:cs="Times New Roman"/>
      <w:sz w:val="24"/>
      <w:szCs w:val="24"/>
      <w:lang w:eastAsia="ru-RU"/>
    </w:rPr>
  </w:style>
  <w:style w:type="character" w:styleId="Style17" w:customStyle="1">
    <w:name w:val="Абзац списка Знак"/>
    <w:link w:val="121"/>
    <w:uiPriority w:val="99"/>
    <w:qFormat/>
    <w:locked/>
    <w:rsid w:val="004f6764"/>
    <w:rPr>
      <w:rFonts w:ascii="Times New Roman" w:hAnsi="Times New Roman" w:eastAsia="Times New Roman" w:cs="Times New Roman"/>
      <w:sz w:val="24"/>
      <w:szCs w:val="24"/>
      <w:lang w:eastAsia="ru-RU"/>
    </w:rPr>
  </w:style>
  <w:style w:type="character" w:styleId="BodyTextChar" w:customStyle="1">
    <w:name w:val="Body Text Char"/>
    <w:uiPriority w:val="99"/>
    <w:qFormat/>
    <w:locked/>
    <w:rsid w:val="004f6764"/>
    <w:rPr>
      <w:sz w:val="24"/>
      <w:szCs w:val="24"/>
      <w:lang w:val="ru-RU" w:eastAsia="ru-RU"/>
    </w:rPr>
  </w:style>
  <w:style w:type="character" w:styleId="spelle" w:customStyle="1">
    <w:name w:val="spelle"/>
    <w:uiPriority w:val="99"/>
    <w:qFormat/>
    <w:rsid w:val="004f6764"/>
    <w:rPr/>
  </w:style>
  <w:style w:type="character" w:styleId="label" w:customStyle="1">
    <w:name w:val="label"/>
    <w:uiPriority w:val="99"/>
    <w:qFormat/>
    <w:rsid w:val="004f6764"/>
    <w:rPr/>
  </w:style>
  <w:style w:type="character" w:styleId="Style18" w:customStyle="1">
    <w:name w:val="Основной текст_"/>
    <w:uiPriority w:val="99"/>
    <w:qFormat/>
    <w:locked/>
    <w:rsid w:val="004f6764"/>
    <w:rPr>
      <w:sz w:val="21"/>
      <w:szCs w:val="21"/>
      <w:shd w:fill="FFFFFF" w:val="clear"/>
    </w:rPr>
  </w:style>
  <w:style w:type="character" w:styleId="71" w:customStyle="1">
    <w:name w:val="Основной текст + Полужирный7"/>
    <w:uiPriority w:val="99"/>
    <w:qFormat/>
    <w:rsid w:val="004f6764"/>
    <w:rPr>
      <w:rFonts w:ascii="Times New Roman" w:hAnsi="Times New Roman" w:cs="Times New Roman"/>
      <w:b/>
      <w:bCs/>
      <w:spacing w:val="0"/>
      <w:sz w:val="21"/>
      <w:szCs w:val="21"/>
    </w:rPr>
  </w:style>
  <w:style w:type="character" w:styleId="HTML" w:customStyle="1">
    <w:name w:val="Адрес HTML Знак"/>
    <w:link w:val="HTMLAddress"/>
    <w:uiPriority w:val="99"/>
    <w:qFormat/>
    <w:locked/>
    <w:rsid w:val="004f6764"/>
    <w:rPr>
      <w:i/>
      <w:iCs/>
      <w:sz w:val="24"/>
      <w:szCs w:val="24"/>
    </w:rPr>
  </w:style>
  <w:style w:type="character" w:styleId="HTML1" w:customStyle="1">
    <w:name w:val="Адрес HTML Знак1"/>
    <w:basedOn w:val="DefaultParagraphFont"/>
    <w:uiPriority w:val="99"/>
    <w:qFormat/>
    <w:rsid w:val="004f6764"/>
    <w:rPr>
      <w:rFonts w:ascii="Times New Roman" w:hAnsi="Times New Roman" w:eastAsia="Times New Roman" w:cs="Times New Roman"/>
      <w:i/>
      <w:iCs/>
      <w:sz w:val="20"/>
      <w:szCs w:val="20"/>
      <w:lang w:eastAsia="ar-SA"/>
    </w:rPr>
  </w:style>
  <w:style w:type="character" w:styleId="12" w:customStyle="1">
    <w:name w:val="Заголовок 1 Знак2"/>
    <w:uiPriority w:val="99"/>
    <w:qFormat/>
    <w:rsid w:val="004f6764"/>
    <w:rPr>
      <w:rFonts w:ascii="Cambria" w:hAnsi="Cambria" w:cs="Cambria"/>
      <w:b/>
      <w:bCs/>
      <w:color w:val="auto"/>
      <w:sz w:val="28"/>
      <w:szCs w:val="28"/>
    </w:rPr>
  </w:style>
  <w:style w:type="character" w:styleId="HTML2" w:customStyle="1">
    <w:name w:val="Стандартный HTML Знак"/>
    <w:link w:val="HTMLPreformatted"/>
    <w:uiPriority w:val="99"/>
    <w:qFormat/>
    <w:locked/>
    <w:rsid w:val="004f6764"/>
    <w:rPr>
      <w:rFonts w:ascii="Courier New" w:hAnsi="Courier New" w:cs="Courier New"/>
    </w:rPr>
  </w:style>
  <w:style w:type="character" w:styleId="HTML11" w:customStyle="1">
    <w:name w:val="Стандартный HTML Знак1"/>
    <w:basedOn w:val="DefaultParagraphFont"/>
    <w:uiPriority w:val="99"/>
    <w:qFormat/>
    <w:rsid w:val="004f6764"/>
    <w:rPr>
      <w:rFonts w:ascii="Consolas" w:hAnsi="Consolas" w:eastAsia="Times New Roman" w:cs="Times New Roman"/>
      <w:sz w:val="20"/>
      <w:szCs w:val="20"/>
      <w:lang w:eastAsia="ar-SA"/>
    </w:rPr>
  </w:style>
  <w:style w:type="character" w:styleId="Style19" w:customStyle="1">
    <w:name w:val="Текст сноски Знак"/>
    <w:uiPriority w:val="99"/>
    <w:semiHidden/>
    <w:qFormat/>
    <w:locked/>
    <w:rsid w:val="004f6764"/>
    <w:rPr/>
  </w:style>
  <w:style w:type="character" w:styleId="13" w:customStyle="1">
    <w:name w:val="Текст сноски Знак1"/>
    <w:basedOn w:val="DefaultParagraphFont"/>
    <w:uiPriority w:val="99"/>
    <w:qFormat/>
    <w:rsid w:val="004f6764"/>
    <w:rPr>
      <w:rFonts w:ascii="Times New Roman" w:hAnsi="Times New Roman" w:eastAsia="Times New Roman" w:cs="Times New Roman"/>
      <w:sz w:val="20"/>
      <w:szCs w:val="20"/>
      <w:lang w:eastAsia="ar-SA"/>
    </w:rPr>
  </w:style>
  <w:style w:type="character" w:styleId="14" w:customStyle="1">
    <w:name w:val="Текст примечания Знак1"/>
    <w:basedOn w:val="DefaultParagraphFont"/>
    <w:uiPriority w:val="99"/>
    <w:qFormat/>
    <w:locked/>
    <w:rsid w:val="004f6764"/>
    <w:rPr/>
  </w:style>
  <w:style w:type="character" w:styleId="Style20" w:customStyle="1">
    <w:name w:val="Текст концевой сноски Знак"/>
    <w:uiPriority w:val="99"/>
    <w:semiHidden/>
    <w:qFormat/>
    <w:locked/>
    <w:rsid w:val="004f6764"/>
    <w:rPr/>
  </w:style>
  <w:style w:type="character" w:styleId="15" w:customStyle="1">
    <w:name w:val="Текст концевой сноски Знак1"/>
    <w:basedOn w:val="DefaultParagraphFont"/>
    <w:uiPriority w:val="99"/>
    <w:qFormat/>
    <w:rsid w:val="004f6764"/>
    <w:rPr>
      <w:rFonts w:ascii="Times New Roman" w:hAnsi="Times New Roman" w:eastAsia="Times New Roman" w:cs="Times New Roman"/>
      <w:sz w:val="20"/>
      <w:szCs w:val="20"/>
      <w:lang w:eastAsia="ar-SA"/>
    </w:rPr>
  </w:style>
  <w:style w:type="character" w:styleId="Style21" w:customStyle="1">
    <w:name w:val="Прощание Знак"/>
    <w:uiPriority w:val="99"/>
    <w:qFormat/>
    <w:locked/>
    <w:rsid w:val="004f6764"/>
    <w:rPr>
      <w:sz w:val="24"/>
      <w:szCs w:val="24"/>
    </w:rPr>
  </w:style>
  <w:style w:type="character" w:styleId="16" w:customStyle="1">
    <w:name w:val="Прощание Знак1"/>
    <w:basedOn w:val="DefaultParagraphFont"/>
    <w:uiPriority w:val="99"/>
    <w:qFormat/>
    <w:rsid w:val="004f6764"/>
    <w:rPr>
      <w:rFonts w:ascii="Times New Roman" w:hAnsi="Times New Roman" w:eastAsia="Times New Roman" w:cs="Times New Roman"/>
      <w:sz w:val="20"/>
      <w:szCs w:val="20"/>
      <w:lang w:eastAsia="ar-SA"/>
    </w:rPr>
  </w:style>
  <w:style w:type="character" w:styleId="Style22" w:customStyle="1">
    <w:name w:val="Подпись Знак"/>
    <w:uiPriority w:val="99"/>
    <w:qFormat/>
    <w:locked/>
    <w:rsid w:val="004f6764"/>
    <w:rPr>
      <w:sz w:val="24"/>
      <w:szCs w:val="24"/>
    </w:rPr>
  </w:style>
  <w:style w:type="character" w:styleId="17" w:customStyle="1">
    <w:name w:val="Подпись Знак1"/>
    <w:basedOn w:val="DefaultParagraphFont"/>
    <w:uiPriority w:val="99"/>
    <w:qFormat/>
    <w:rsid w:val="004f6764"/>
    <w:rPr>
      <w:rFonts w:ascii="Times New Roman" w:hAnsi="Times New Roman" w:eastAsia="Times New Roman" w:cs="Times New Roman"/>
      <w:sz w:val="20"/>
      <w:szCs w:val="20"/>
      <w:lang w:eastAsia="ar-SA"/>
    </w:rPr>
  </w:style>
  <w:style w:type="character" w:styleId="Style23" w:customStyle="1">
    <w:name w:val="Шапка Знак"/>
    <w:link w:val="MessageHeader"/>
    <w:uiPriority w:val="99"/>
    <w:qFormat/>
    <w:locked/>
    <w:rsid w:val="004f6764"/>
    <w:rPr>
      <w:rFonts w:ascii="Arial" w:hAnsi="Arial" w:cs="Arial"/>
      <w:sz w:val="24"/>
      <w:szCs w:val="24"/>
      <w:shd w:fill="CCCCCC" w:val="clear"/>
    </w:rPr>
  </w:style>
  <w:style w:type="character" w:styleId="18" w:customStyle="1">
    <w:name w:val="Шапка Знак1"/>
    <w:basedOn w:val="DefaultParagraphFont"/>
    <w:uiPriority w:val="99"/>
    <w:qFormat/>
    <w:rsid w:val="004f6764"/>
    <w:rPr>
      <w:rFonts w:ascii="Cambria" w:hAnsi="Cambria" w:eastAsia="" w:cs="" w:asciiTheme="majorHAnsi" w:cstheme="majorBidi" w:eastAsiaTheme="majorEastAsia" w:hAnsiTheme="majorHAnsi"/>
      <w:sz w:val="24"/>
      <w:szCs w:val="24"/>
      <w:shd w:fill="CCCCCC" w:val="clear"/>
      <w:lang w:eastAsia="ar-SA"/>
    </w:rPr>
  </w:style>
  <w:style w:type="character" w:styleId="Style24" w:customStyle="1">
    <w:name w:val="Подзаголовок Знак"/>
    <w:basedOn w:val="DefaultParagraphFont"/>
    <w:uiPriority w:val="99"/>
    <w:qFormat/>
    <w:rsid w:val="004f6764"/>
    <w:rPr>
      <w:rFonts w:ascii="Arial" w:hAnsi="Arial" w:eastAsia="Times New Roman" w:cs="Arial"/>
      <w:sz w:val="24"/>
      <w:szCs w:val="24"/>
      <w:lang w:eastAsia="ru-RU"/>
    </w:rPr>
  </w:style>
  <w:style w:type="character" w:styleId="Style25" w:customStyle="1">
    <w:name w:val="Приветствие Знак"/>
    <w:link w:val="ComplimentaryClose"/>
    <w:uiPriority w:val="99"/>
    <w:qFormat/>
    <w:locked/>
    <w:rsid w:val="004f6764"/>
    <w:rPr>
      <w:sz w:val="24"/>
      <w:szCs w:val="24"/>
    </w:rPr>
  </w:style>
  <w:style w:type="character" w:styleId="19" w:customStyle="1">
    <w:name w:val="Приветствие Знак1"/>
    <w:basedOn w:val="DefaultParagraphFont"/>
    <w:uiPriority w:val="99"/>
    <w:qFormat/>
    <w:rsid w:val="004f6764"/>
    <w:rPr>
      <w:rFonts w:ascii="Times New Roman" w:hAnsi="Times New Roman" w:eastAsia="Times New Roman" w:cs="Times New Roman"/>
      <w:sz w:val="20"/>
      <w:szCs w:val="20"/>
      <w:lang w:eastAsia="ar-SA"/>
    </w:rPr>
  </w:style>
  <w:style w:type="character" w:styleId="Style26" w:customStyle="1">
    <w:name w:val="Дата Знак"/>
    <w:link w:val="Date"/>
    <w:uiPriority w:val="99"/>
    <w:qFormat/>
    <w:locked/>
    <w:rsid w:val="004f6764"/>
    <w:rPr>
      <w:sz w:val="24"/>
      <w:szCs w:val="24"/>
    </w:rPr>
  </w:style>
  <w:style w:type="character" w:styleId="110" w:customStyle="1">
    <w:name w:val="Дата Знак1"/>
    <w:basedOn w:val="DefaultParagraphFont"/>
    <w:uiPriority w:val="99"/>
    <w:qFormat/>
    <w:rsid w:val="004f6764"/>
    <w:rPr>
      <w:rFonts w:ascii="Times New Roman" w:hAnsi="Times New Roman" w:eastAsia="Times New Roman" w:cs="Times New Roman"/>
      <w:sz w:val="20"/>
      <w:szCs w:val="20"/>
      <w:lang w:eastAsia="ar-SA"/>
    </w:rPr>
  </w:style>
  <w:style w:type="character" w:styleId="Style27" w:customStyle="1">
    <w:name w:val="Красная строка Знак"/>
    <w:basedOn w:val="Style6"/>
    <w:link w:val="FirstLineIndent"/>
    <w:uiPriority w:val="99"/>
    <w:qFormat/>
    <w:rsid w:val="004f6764"/>
    <w:rPr>
      <w:rFonts w:ascii="Calibri" w:hAnsi="Calibri" w:eastAsia="Times New Roman" w:cs="Calibri"/>
      <w:sz w:val="24"/>
      <w:szCs w:val="24"/>
      <w:lang w:eastAsia="ru-RU"/>
    </w:rPr>
  </w:style>
  <w:style w:type="character" w:styleId="23" w:customStyle="1">
    <w:name w:val="Красная строка 2 Знак"/>
    <w:basedOn w:val="Style9"/>
    <w:link w:val="BodyTextFirstIndent2"/>
    <w:uiPriority w:val="99"/>
    <w:qFormat/>
    <w:rsid w:val="004f6764"/>
    <w:rPr>
      <w:rFonts w:ascii="Calibri" w:hAnsi="Calibri" w:eastAsia="Times New Roman" w:cs="Calibri"/>
      <w:sz w:val="24"/>
      <w:szCs w:val="24"/>
      <w:lang w:eastAsia="ar-SA"/>
    </w:rPr>
  </w:style>
  <w:style w:type="character" w:styleId="Style28" w:customStyle="1">
    <w:name w:val="Заголовок записки Знак"/>
    <w:link w:val="NoteHeading"/>
    <w:uiPriority w:val="99"/>
    <w:qFormat/>
    <w:locked/>
    <w:rsid w:val="004f6764"/>
    <w:rPr>
      <w:sz w:val="24"/>
      <w:szCs w:val="24"/>
    </w:rPr>
  </w:style>
  <w:style w:type="character" w:styleId="111" w:customStyle="1">
    <w:name w:val="Заголовок записки Знак1"/>
    <w:basedOn w:val="DefaultParagraphFont"/>
    <w:uiPriority w:val="99"/>
    <w:qFormat/>
    <w:rsid w:val="004f6764"/>
    <w:rPr>
      <w:rFonts w:ascii="Times New Roman" w:hAnsi="Times New Roman" w:eastAsia="Times New Roman" w:cs="Times New Roman"/>
      <w:sz w:val="20"/>
      <w:szCs w:val="20"/>
      <w:lang w:eastAsia="ar-SA"/>
    </w:rPr>
  </w:style>
  <w:style w:type="character" w:styleId="312" w:customStyle="1">
    <w:name w:val="Основной текст с отступом 3 Знак1"/>
    <w:uiPriority w:val="99"/>
    <w:qFormat/>
    <w:rsid w:val="004f6764"/>
    <w:rPr>
      <w:sz w:val="16"/>
      <w:szCs w:val="16"/>
    </w:rPr>
  </w:style>
  <w:style w:type="character" w:styleId="Style29" w:customStyle="1">
    <w:name w:val="Схема документа Знак"/>
    <w:link w:val="DocumentMap"/>
    <w:uiPriority w:val="99"/>
    <w:semiHidden/>
    <w:qFormat/>
    <w:locked/>
    <w:rsid w:val="004f6764"/>
    <w:rPr>
      <w:rFonts w:ascii="Tahoma" w:hAnsi="Tahoma" w:cs="Tahoma"/>
      <w:shd w:fill="000080" w:val="clear"/>
    </w:rPr>
  </w:style>
  <w:style w:type="character" w:styleId="112" w:customStyle="1">
    <w:name w:val="Схема документа Знак1"/>
    <w:basedOn w:val="DefaultParagraphFont"/>
    <w:uiPriority w:val="99"/>
    <w:qFormat/>
    <w:rsid w:val="004f6764"/>
    <w:rPr>
      <w:rFonts w:ascii="Segoe UI" w:hAnsi="Segoe UI" w:eastAsia="Times New Roman" w:cs="Segoe UI"/>
      <w:sz w:val="16"/>
      <w:szCs w:val="16"/>
      <w:lang w:eastAsia="ar-SA"/>
    </w:rPr>
  </w:style>
  <w:style w:type="character" w:styleId="113" w:customStyle="1">
    <w:name w:val="Текст Знак1"/>
    <w:uiPriority w:val="99"/>
    <w:qFormat/>
    <w:rsid w:val="004f6764"/>
    <w:rPr>
      <w:rFonts w:ascii="Courier New" w:hAnsi="Courier New" w:cs="Courier New"/>
    </w:rPr>
  </w:style>
  <w:style w:type="character" w:styleId="Style30" w:customStyle="1">
    <w:name w:val="Электронная подпись Знак"/>
    <w:uiPriority w:val="99"/>
    <w:qFormat/>
    <w:locked/>
    <w:rsid w:val="004f6764"/>
    <w:rPr>
      <w:sz w:val="24"/>
      <w:szCs w:val="24"/>
    </w:rPr>
  </w:style>
  <w:style w:type="character" w:styleId="114" w:customStyle="1">
    <w:name w:val="Электронная подпись Знак1"/>
    <w:basedOn w:val="DefaultParagraphFont"/>
    <w:uiPriority w:val="99"/>
    <w:qFormat/>
    <w:rsid w:val="004f6764"/>
    <w:rPr>
      <w:rFonts w:ascii="Times New Roman" w:hAnsi="Times New Roman" w:eastAsia="Times New Roman" w:cs="Times New Roman"/>
      <w:sz w:val="20"/>
      <w:szCs w:val="20"/>
      <w:lang w:eastAsia="ar-SA"/>
    </w:rPr>
  </w:style>
  <w:style w:type="character" w:styleId="115" w:customStyle="1">
    <w:name w:val="Тема примечания Знак1"/>
    <w:uiPriority w:val="99"/>
    <w:qFormat/>
    <w:rsid w:val="004f6764"/>
    <w:rPr>
      <w:b/>
      <w:bCs/>
    </w:rPr>
  </w:style>
  <w:style w:type="character" w:styleId="24" w:customStyle="1">
    <w:name w:val="Стиль2 Знак"/>
    <w:uiPriority w:val="99"/>
    <w:qFormat/>
    <w:locked/>
    <w:rsid w:val="004f6764"/>
    <w:rPr>
      <w:b/>
      <w:bCs/>
      <w:sz w:val="24"/>
      <w:szCs w:val="24"/>
    </w:rPr>
  </w:style>
  <w:style w:type="character" w:styleId="116" w:customStyle="1">
    <w:name w:val="Заголовок №1_"/>
    <w:link w:val="133"/>
    <w:uiPriority w:val="99"/>
    <w:qFormat/>
    <w:locked/>
    <w:rsid w:val="004f6764"/>
    <w:rPr>
      <w:spacing w:val="-10"/>
      <w:sz w:val="31"/>
      <w:szCs w:val="31"/>
      <w:shd w:fill="FFFFFF" w:val="clear"/>
    </w:rPr>
  </w:style>
  <w:style w:type="character" w:styleId="Style31" w:customStyle="1">
    <w:name w:val="Колонтитул_"/>
    <w:uiPriority w:val="99"/>
    <w:qFormat/>
    <w:locked/>
    <w:rsid w:val="004f6764"/>
    <w:rPr>
      <w:shd w:fill="FFFFFF" w:val="clear"/>
    </w:rPr>
  </w:style>
  <w:style w:type="character" w:styleId="25" w:customStyle="1">
    <w:name w:val="Заголовок №2_"/>
    <w:link w:val="210"/>
    <w:uiPriority w:val="99"/>
    <w:qFormat/>
    <w:locked/>
    <w:rsid w:val="004f6764"/>
    <w:rPr>
      <w:sz w:val="23"/>
      <w:szCs w:val="23"/>
      <w:shd w:fill="FFFFFF" w:val="clear"/>
    </w:rPr>
  </w:style>
  <w:style w:type="character" w:styleId="33" w:customStyle="1">
    <w:name w:val="Стиль3 Знак"/>
    <w:uiPriority w:val="99"/>
    <w:qFormat/>
    <w:rsid w:val="004f6764"/>
    <w:rPr>
      <w:rFonts w:ascii="Arial" w:hAnsi="Arial" w:cs="Arial"/>
      <w:sz w:val="24"/>
      <w:szCs w:val="24"/>
      <w:lang w:val="ru-RU" w:eastAsia="ru-RU"/>
    </w:rPr>
  </w:style>
  <w:style w:type="character" w:styleId="34" w:customStyle="1">
    <w:name w:val="Стиль3 Знак Знак"/>
    <w:uiPriority w:val="99"/>
    <w:qFormat/>
    <w:rsid w:val="004f6764"/>
    <w:rPr>
      <w:sz w:val="24"/>
      <w:szCs w:val="24"/>
      <w:lang w:val="ru-RU" w:eastAsia="ru-RU"/>
    </w:rPr>
  </w:style>
  <w:style w:type="character" w:styleId="grame" w:customStyle="1">
    <w:name w:val="grame"/>
    <w:uiPriority w:val="99"/>
    <w:qFormat/>
    <w:rsid w:val="004f6764"/>
    <w:rPr>
      <w:rFonts w:ascii="Times New Roman" w:hAnsi="Times New Roman" w:cs="Times New Roman"/>
    </w:rPr>
  </w:style>
  <w:style w:type="character" w:styleId="Absatz-Standardschriftart" w:customStyle="1">
    <w:name w:val="Absatz-Standardschriftart"/>
    <w:uiPriority w:val="99"/>
    <w:qFormat/>
    <w:rsid w:val="004f6764"/>
    <w:rPr/>
  </w:style>
  <w:style w:type="character" w:styleId="iceouttxt1" w:customStyle="1">
    <w:name w:val="iceouttxt1"/>
    <w:uiPriority w:val="99"/>
    <w:qFormat/>
    <w:rsid w:val="004f6764"/>
    <w:rPr>
      <w:rFonts w:ascii="Arial" w:hAnsi="Arial" w:cs="Arial"/>
      <w:color w:val="auto"/>
      <w:sz w:val="17"/>
      <w:szCs w:val="17"/>
    </w:rPr>
  </w:style>
  <w:style w:type="character" w:styleId="Style32" w:customStyle="1">
    <w:name w:val="Цветовое выделение"/>
    <w:uiPriority w:val="99"/>
    <w:qFormat/>
    <w:rsid w:val="004f6764"/>
    <w:rPr>
      <w:b/>
      <w:bCs/>
      <w:color w:val="000080"/>
    </w:rPr>
  </w:style>
  <w:style w:type="character" w:styleId="iceouttxt4" w:customStyle="1">
    <w:name w:val="iceouttxt4"/>
    <w:uiPriority w:val="99"/>
    <w:qFormat/>
    <w:rsid w:val="004f6764"/>
    <w:rPr/>
  </w:style>
  <w:style w:type="character" w:styleId="ft975" w:customStyle="1">
    <w:name w:val="ft975"/>
    <w:uiPriority w:val="99"/>
    <w:qFormat/>
    <w:rsid w:val="004f6764"/>
    <w:rPr/>
  </w:style>
  <w:style w:type="character" w:styleId="ft980" w:customStyle="1">
    <w:name w:val="ft980"/>
    <w:uiPriority w:val="99"/>
    <w:qFormat/>
    <w:rsid w:val="004f6764"/>
    <w:rPr/>
  </w:style>
  <w:style w:type="character" w:styleId="ft986" w:customStyle="1">
    <w:name w:val="ft986"/>
    <w:uiPriority w:val="99"/>
    <w:qFormat/>
    <w:rsid w:val="004f6764"/>
    <w:rPr/>
  </w:style>
  <w:style w:type="character" w:styleId="ft991" w:customStyle="1">
    <w:name w:val="ft991"/>
    <w:uiPriority w:val="99"/>
    <w:qFormat/>
    <w:rsid w:val="004f6764"/>
    <w:rPr/>
  </w:style>
  <w:style w:type="character" w:styleId="ft1008" w:customStyle="1">
    <w:name w:val="ft1008"/>
    <w:uiPriority w:val="99"/>
    <w:qFormat/>
    <w:rsid w:val="004f6764"/>
    <w:rPr/>
  </w:style>
  <w:style w:type="character" w:styleId="ft1013" w:customStyle="1">
    <w:name w:val="ft1013"/>
    <w:uiPriority w:val="99"/>
    <w:qFormat/>
    <w:rsid w:val="004f6764"/>
    <w:rPr/>
  </w:style>
  <w:style w:type="character" w:styleId="ft1019" w:customStyle="1">
    <w:name w:val="ft1019"/>
    <w:uiPriority w:val="99"/>
    <w:qFormat/>
    <w:rsid w:val="004f6764"/>
    <w:rPr/>
  </w:style>
  <w:style w:type="character" w:styleId="ft1461" w:customStyle="1">
    <w:name w:val="ft1461"/>
    <w:uiPriority w:val="99"/>
    <w:qFormat/>
    <w:rsid w:val="004f6764"/>
    <w:rPr/>
  </w:style>
  <w:style w:type="character" w:styleId="ft1466" w:customStyle="1">
    <w:name w:val="ft1466"/>
    <w:uiPriority w:val="99"/>
    <w:qFormat/>
    <w:rsid w:val="004f6764"/>
    <w:rPr/>
  </w:style>
  <w:style w:type="character" w:styleId="ft1473" w:customStyle="1">
    <w:name w:val="ft1473"/>
    <w:uiPriority w:val="99"/>
    <w:qFormat/>
    <w:rsid w:val="004f6764"/>
    <w:rPr/>
  </w:style>
  <w:style w:type="character" w:styleId="ft1478" w:customStyle="1">
    <w:name w:val="ft1478"/>
    <w:uiPriority w:val="99"/>
    <w:qFormat/>
    <w:rsid w:val="004f6764"/>
    <w:rPr/>
  </w:style>
  <w:style w:type="character" w:styleId="WW-Absatz-Standardschriftart1111111111111111" w:customStyle="1">
    <w:name w:val="WW-Absatz-Standardschriftart1111111111111111"/>
    <w:uiPriority w:val="99"/>
    <w:qFormat/>
    <w:rsid w:val="004f6764"/>
    <w:rPr/>
  </w:style>
  <w:style w:type="character" w:styleId="WW-Absatz-Standardschriftart1111111111111111111" w:customStyle="1">
    <w:name w:val="WW-Absatz-Standardschriftart1111111111111111111"/>
    <w:uiPriority w:val="99"/>
    <w:qFormat/>
    <w:rsid w:val="004f6764"/>
    <w:rPr/>
  </w:style>
  <w:style w:type="character" w:styleId="sl" w:customStyle="1">
    <w:name w:val="s_l"/>
    <w:uiPriority w:val="99"/>
    <w:qFormat/>
    <w:rsid w:val="004f6764"/>
    <w:rPr>
      <w:sz w:val="20"/>
      <w:szCs w:val="20"/>
    </w:rPr>
  </w:style>
  <w:style w:type="character" w:styleId="117" w:customStyle="1">
    <w:name w:val="Основной шрифт абзаца1"/>
    <w:uiPriority w:val="99"/>
    <w:qFormat/>
    <w:rsid w:val="004f6764"/>
    <w:rPr>
      <w:sz w:val="24"/>
      <w:szCs w:val="24"/>
    </w:rPr>
  </w:style>
  <w:style w:type="character" w:styleId="Style33" w:customStyle="1">
    <w:name w:val="Не вступил в силу"/>
    <w:uiPriority w:val="99"/>
    <w:qFormat/>
    <w:rsid w:val="004f6764"/>
    <w:rPr>
      <w:rFonts w:ascii="Times New Roman" w:hAnsi="Times New Roman" w:cs="Times New Roman"/>
      <w:color w:val="008080"/>
      <w:sz w:val="20"/>
      <w:szCs w:val="20"/>
    </w:rPr>
  </w:style>
  <w:style w:type="character" w:styleId="iceouttxt" w:customStyle="1">
    <w:name w:val="iceouttxt"/>
    <w:uiPriority w:val="99"/>
    <w:qFormat/>
    <w:rsid w:val="004f6764"/>
    <w:rPr/>
  </w:style>
  <w:style w:type="character" w:styleId="val" w:customStyle="1">
    <w:name w:val="val"/>
    <w:uiPriority w:val="99"/>
    <w:qFormat/>
    <w:rsid w:val="004f6764"/>
    <w:rPr/>
  </w:style>
  <w:style w:type="character" w:styleId="118" w:customStyle="1">
    <w:name w:val="Колонтитул + 11"/>
    <w:uiPriority w:val="99"/>
    <w:qFormat/>
    <w:rsid w:val="004f6764"/>
    <w:rPr>
      <w:rFonts w:ascii="Times New Roman" w:hAnsi="Times New Roman" w:cs="Times New Roman"/>
      <w:sz w:val="23"/>
      <w:szCs w:val="23"/>
      <w:u w:val="none"/>
      <w:effect w:val="none"/>
    </w:rPr>
  </w:style>
  <w:style w:type="character" w:styleId="Style34" w:customStyle="1">
    <w:name w:val="Основной текст + Курсив"/>
    <w:uiPriority w:val="99"/>
    <w:qFormat/>
    <w:rsid w:val="004f6764"/>
    <w:rPr>
      <w:rFonts w:ascii="Times New Roman" w:hAnsi="Times New Roman" w:cs="Times New Roman"/>
      <w:i/>
      <w:iCs/>
      <w:spacing w:val="0"/>
      <w:sz w:val="23"/>
      <w:szCs w:val="23"/>
      <w:u w:val="none"/>
      <w:effect w:val="none"/>
    </w:rPr>
  </w:style>
  <w:style w:type="character" w:styleId="Style35" w:customStyle="1">
    <w:name w:val="Основной текст + Полужирный"/>
    <w:uiPriority w:val="99"/>
    <w:qFormat/>
    <w:rsid w:val="004f6764"/>
    <w:rPr>
      <w:rFonts w:ascii="Times New Roman" w:hAnsi="Times New Roman" w:cs="Times New Roman"/>
      <w:b/>
      <w:bCs/>
      <w:spacing w:val="0"/>
      <w:sz w:val="23"/>
      <w:szCs w:val="23"/>
      <w:u w:val="none"/>
      <w:effect w:val="none"/>
    </w:rPr>
  </w:style>
  <w:style w:type="character" w:styleId="skypepnhprintcontainer1368505835" w:customStyle="1">
    <w:name w:val="skype_pnh_print_container_1368505835"/>
    <w:uiPriority w:val="99"/>
    <w:qFormat/>
    <w:rsid w:val="004f6764"/>
    <w:rPr/>
  </w:style>
  <w:style w:type="character" w:styleId="skypepnhcontainer" w:customStyle="1">
    <w:name w:val="skype_pnh_container"/>
    <w:uiPriority w:val="99"/>
    <w:qFormat/>
    <w:rsid w:val="004f6764"/>
    <w:rPr/>
  </w:style>
  <w:style w:type="character" w:styleId="skypepnhmark" w:customStyle="1">
    <w:name w:val="skype_pnh_mark"/>
    <w:uiPriority w:val="99"/>
    <w:qFormat/>
    <w:rsid w:val="004f6764"/>
    <w:rPr/>
  </w:style>
  <w:style w:type="character" w:styleId="skypepnhtextspan" w:customStyle="1">
    <w:name w:val="skype_pnh_text_span"/>
    <w:uiPriority w:val="99"/>
    <w:qFormat/>
    <w:rsid w:val="004f6764"/>
    <w:rPr/>
  </w:style>
  <w:style w:type="character" w:styleId="skypepnhrightspan" w:customStyle="1">
    <w:name w:val="skype_pnh_right_span"/>
    <w:uiPriority w:val="99"/>
    <w:qFormat/>
    <w:rsid w:val="004f6764"/>
    <w:rPr/>
  </w:style>
  <w:style w:type="character" w:styleId="chevron" w:customStyle="1">
    <w:name w:val="chevron"/>
    <w:uiPriority w:val="99"/>
    <w:qFormat/>
    <w:rsid w:val="004f6764"/>
    <w:rPr/>
  </w:style>
  <w:style w:type="character" w:styleId="breadcrumb-current" w:customStyle="1">
    <w:name w:val="breadcrumb-current"/>
    <w:uiPriority w:val="99"/>
    <w:qFormat/>
    <w:rsid w:val="004f6764"/>
    <w:rPr/>
  </w:style>
  <w:style w:type="character" w:styleId="Style36" w:customStyle="1">
    <w:name w:val="Гипертекстовая ссылка"/>
    <w:uiPriority w:val="99"/>
    <w:qFormat/>
    <w:rsid w:val="004f6764"/>
    <w:rPr>
      <w:color w:val="auto"/>
    </w:rPr>
  </w:style>
  <w:style w:type="character" w:styleId="119" w:customStyle="1">
    <w:name w:val="Основной текст + 11"/>
    <w:uiPriority w:val="99"/>
    <w:qFormat/>
    <w:rsid w:val="004f6764"/>
    <w:rPr>
      <w:rFonts w:ascii="Times New Roman" w:hAnsi="Times New Roman" w:cs="Times New Roman"/>
      <w:color w:val="000000"/>
      <w:spacing w:val="0"/>
      <w:w w:val="100"/>
      <w:sz w:val="23"/>
      <w:szCs w:val="23"/>
      <w:shd w:fill="FFFFFF" w:val="clear"/>
      <w:lang w:val="ru-RU"/>
    </w:rPr>
  </w:style>
  <w:style w:type="character" w:styleId="WW8Num6z0" w:customStyle="1">
    <w:name w:val="WW8Num6z0"/>
    <w:qFormat/>
    <w:rPr/>
  </w:style>
  <w:style w:type="character" w:styleId="WW8Num8z0" w:customStyle="1">
    <w:name w:val="WW8Num8z0"/>
    <w:qFormat/>
    <w:rPr/>
  </w:style>
  <w:style w:type="character" w:styleId="WW8Num4z0" w:customStyle="1">
    <w:name w:val="WW8Num4z0"/>
    <w:qFormat/>
    <w:rPr>
      <w:rFonts w:ascii="Symbol" w:hAnsi="Symbol" w:cs="Symbol"/>
    </w:rPr>
  </w:style>
  <w:style w:type="paragraph" w:styleId="Style37" w:customStyle="1">
    <w:name w:val="Заголовок"/>
    <w:next w:val="BodyText"/>
    <w:uiPriority w:val="99"/>
    <w:qFormat/>
    <w:rsid w:val="004f6764"/>
    <w:pPr>
      <w:widowControl w:val="false"/>
      <w:suppressAutoHyphens w:val="false"/>
      <w:bidi w:val="0"/>
      <w:spacing w:before="0" w:after="0"/>
      <w:jc w:val="start"/>
    </w:pPr>
    <w:rPr>
      <w:rFonts w:ascii="Arial" w:hAnsi="Arial" w:eastAsia="Times New Roman" w:cs="Arial"/>
      <w:b/>
      <w:bCs/>
      <w:color w:val="auto"/>
      <w:kern w:val="0"/>
      <w:sz w:val="22"/>
      <w:szCs w:val="22"/>
      <w:lang w:val="ru-RU" w:eastAsia="ru-RU" w:bidi="ar-SA"/>
    </w:rPr>
  </w:style>
  <w:style w:type="paragraph" w:styleId="BodyText">
    <w:name w:val="Body Text"/>
    <w:basedOn w:val="Normal"/>
    <w:link w:val="Style5"/>
    <w:uiPriority w:val="99"/>
    <w:unhideWhenUsed/>
    <w:rsid w:val="006d3e27"/>
    <w:pPr/>
    <w:rPr>
      <w:rFonts w:ascii="Verdana" w:hAnsi="Verdana"/>
      <w:sz w:val="24"/>
    </w:rPr>
  </w:style>
  <w:style w:type="paragraph" w:styleId="List">
    <w:name w:val="List"/>
    <w:basedOn w:val="BodyText"/>
    <w:rsid w:val="00527515"/>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38" w:customStyle="1">
    <w:name w:val="Указатель"/>
    <w:basedOn w:val="Normal"/>
    <w:qFormat/>
    <w:pPr>
      <w:suppressLineNumbers/>
    </w:pPr>
    <w:rPr>
      <w:rFonts w:cs="Arial"/>
    </w:rPr>
  </w:style>
  <w:style w:type="paragraph" w:styleId="user">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1">
    <w:name w:val="Указатель (user)"/>
    <w:basedOn w:val="Normal"/>
    <w:qFormat/>
    <w:pPr>
      <w:suppressLineNumbers/>
    </w:pPr>
    <w:rPr>
      <w:rFonts w:cs="Arial"/>
    </w:rPr>
  </w:style>
  <w:style w:type="paragraph" w:styleId="Title">
    <w:name w:val="Title"/>
    <w:basedOn w:val="Normal"/>
    <w:next w:val="BodyText"/>
    <w:link w:val="Style6"/>
    <w:uiPriority w:val="99"/>
    <w:qFormat/>
    <w:rsid w:val="00f40236"/>
    <w:pPr>
      <w:suppressAutoHyphens w:val="false"/>
      <w:jc w:val="center"/>
    </w:pPr>
    <w:rPr>
      <w:b/>
      <w:sz w:val="32"/>
      <w:szCs w:val="32"/>
      <w:lang w:eastAsia="ru-RU"/>
    </w:rPr>
  </w:style>
  <w:style w:type="paragraph" w:styleId="IndexHeading">
    <w:name w:val="index heading"/>
    <w:basedOn w:val="Normal"/>
    <w:qFormat/>
    <w:rsid w:val="00527515"/>
    <w:pPr>
      <w:suppressLineNumbers/>
    </w:pPr>
    <w:rPr>
      <w:rFonts w:cs="Arial"/>
    </w:rPr>
  </w:style>
  <w:style w:type="paragraph" w:styleId="1110" w:customStyle="1">
    <w:name w:val="Заголовок 11"/>
    <w:basedOn w:val="Normal"/>
    <w:next w:val="Normal"/>
    <w:uiPriority w:val="9"/>
    <w:qFormat/>
    <w:rsid w:val="006d3e27"/>
    <w:pPr>
      <w:keepNext w:val="true"/>
      <w:tabs>
        <w:tab w:val="clear" w:pos="708"/>
        <w:tab w:val="left" w:pos="720" w:leader="none"/>
      </w:tabs>
      <w:ind w:hanging="720" w:start="720"/>
      <w:jc w:val="center"/>
      <w:outlineLvl w:val="0"/>
    </w:pPr>
    <w:rPr>
      <w:rFonts w:ascii="Verdana" w:hAnsi="Verdana"/>
      <w:sz w:val="28"/>
    </w:rPr>
  </w:style>
  <w:style w:type="paragraph" w:styleId="212" w:customStyle="1">
    <w:name w:val="Заголовок 21"/>
    <w:basedOn w:val="Normal"/>
    <w:next w:val="Normal"/>
    <w:uiPriority w:val="99"/>
    <w:semiHidden/>
    <w:unhideWhenUsed/>
    <w:qFormat/>
    <w:rsid w:val="006d3e27"/>
    <w:pPr>
      <w:keepNext w:val="true"/>
      <w:tabs>
        <w:tab w:val="clear" w:pos="708"/>
        <w:tab w:val="left" w:pos="1440" w:leader="none"/>
      </w:tabs>
      <w:ind w:hanging="720" w:start="1440"/>
      <w:jc w:val="center"/>
      <w:outlineLvl w:val="1"/>
    </w:pPr>
    <w:rPr>
      <w:rFonts w:ascii="Verdana" w:hAnsi="Verdana"/>
      <w:b/>
      <w:sz w:val="28"/>
    </w:rPr>
  </w:style>
  <w:style w:type="paragraph" w:styleId="313" w:customStyle="1">
    <w:name w:val="Заголовок 31"/>
    <w:basedOn w:val="Normal"/>
    <w:next w:val="Normal"/>
    <w:uiPriority w:val="9"/>
    <w:unhideWhenUsed/>
    <w:qFormat/>
    <w:rsid w:val="00b60e7e"/>
    <w:pPr>
      <w:keepNext w:val="true"/>
      <w:tabs>
        <w:tab w:val="clear" w:pos="708"/>
        <w:tab w:val="left" w:pos="900" w:leader="none"/>
      </w:tabs>
      <w:jc w:val="center"/>
      <w:outlineLvl w:val="2"/>
    </w:pPr>
    <w:rPr>
      <w:b/>
      <w:sz w:val="22"/>
      <w:szCs w:val="24"/>
    </w:rPr>
  </w:style>
  <w:style w:type="paragraph" w:styleId="411" w:customStyle="1">
    <w:name w:val="Заголовок 41"/>
    <w:basedOn w:val="Normal"/>
    <w:next w:val="Normal"/>
    <w:uiPriority w:val="9"/>
    <w:semiHidden/>
    <w:unhideWhenUsed/>
    <w:qFormat/>
    <w:rsid w:val="00970162"/>
    <w:pPr>
      <w:keepNext w:val="true"/>
      <w:keepLines/>
      <w:spacing w:before="200" w:after="0"/>
      <w:outlineLvl w:val="3"/>
    </w:pPr>
    <w:rPr>
      <w:rFonts w:ascii="Cambria" w:hAnsi="Cambria" w:eastAsia="" w:cs="" w:asciiTheme="majorHAnsi" w:cstheme="majorBidi" w:eastAsiaTheme="majorEastAsia" w:hAnsiTheme="majorHAnsi"/>
      <w:b/>
      <w:bCs/>
      <w:i/>
      <w:iCs/>
      <w:color w:themeColor="accent1" w:val="4F81BD"/>
    </w:rPr>
  </w:style>
  <w:style w:type="paragraph" w:styleId="811" w:customStyle="1">
    <w:name w:val="Заголовок 81"/>
    <w:basedOn w:val="Normal"/>
    <w:next w:val="Normal"/>
    <w:uiPriority w:val="9"/>
    <w:semiHidden/>
    <w:unhideWhenUsed/>
    <w:qFormat/>
    <w:rsid w:val="008775c1"/>
    <w:pPr>
      <w:keepNext w:val="true"/>
      <w:keepLines/>
      <w:spacing w:before="200" w:after="0"/>
      <w:outlineLvl w:val="7"/>
    </w:pPr>
    <w:rPr>
      <w:rFonts w:ascii="Cambria" w:hAnsi="Cambria" w:eastAsia="" w:cs="" w:asciiTheme="majorHAnsi" w:cstheme="majorBidi" w:eastAsiaTheme="majorEastAsia" w:hAnsiTheme="majorHAnsi"/>
      <w:color w:themeColor="text1" w:themeTint="bf" w:val="404040"/>
    </w:rPr>
  </w:style>
  <w:style w:type="paragraph" w:styleId="Style39" w:customStyle="1">
    <w:name w:val="Текст ТД"/>
    <w:basedOn w:val="Normal"/>
    <w:link w:val="Style7"/>
    <w:uiPriority w:val="99"/>
    <w:qFormat/>
    <w:rsid w:val="00545fe1"/>
    <w:pPr>
      <w:tabs>
        <w:tab w:val="clear" w:pos="708"/>
        <w:tab w:val="left" w:pos="0" w:leader="none"/>
      </w:tabs>
      <w:suppressAutoHyphens w:val="false"/>
      <w:spacing w:before="0" w:after="200"/>
      <w:ind w:hanging="360" w:start="960"/>
      <w:jc w:val="both"/>
    </w:pPr>
    <w:rPr>
      <w:rFonts w:eastAsia="Calibri"/>
      <w:sz w:val="24"/>
      <w:szCs w:val="24"/>
      <w:lang w:eastAsia="en-US"/>
    </w:rPr>
  </w:style>
  <w:style w:type="paragraph" w:styleId="BodyTextIndented" w:customStyle="1">
    <w:name w:val="Body Text;Indented"/>
    <w:basedOn w:val="Normal"/>
    <w:link w:val="Style8"/>
    <w:uiPriority w:val="99"/>
    <w:unhideWhenUsed/>
    <w:qFormat/>
    <w:rsid w:val="008775c1"/>
    <w:pPr>
      <w:spacing w:before="0" w:after="120"/>
      <w:ind w:hanging="0" w:start="283"/>
    </w:pPr>
    <w:rPr/>
  </w:style>
  <w:style w:type="paragraph" w:styleId="231" w:customStyle="1">
    <w:name w:val="Основной текст с отступом 23"/>
    <w:basedOn w:val="Normal"/>
    <w:link w:val="BodyTextIndent2"/>
    <w:qFormat/>
    <w:rsid w:val="00645a0f"/>
    <w:pPr>
      <w:ind w:firstLine="851" w:end="1133"/>
      <w:jc w:val="both"/>
      <w:textAlignment w:val="baseline"/>
    </w:pPr>
    <w:rPr>
      <w:rFonts w:ascii="Arial" w:hAnsi="Arial" w:cs="Calibri"/>
      <w:sz w:val="24"/>
    </w:rPr>
  </w:style>
  <w:style w:type="paragraph" w:styleId="BalloonText">
    <w:name w:val="Balloon Text"/>
    <w:basedOn w:val="Normal"/>
    <w:link w:val="Style9"/>
    <w:uiPriority w:val="99"/>
    <w:semiHidden/>
    <w:unhideWhenUsed/>
    <w:qFormat/>
    <w:rsid w:val="002270cf"/>
    <w:pPr/>
    <w:rPr>
      <w:rFonts w:ascii="Tahoma" w:hAnsi="Tahoma" w:cs="Tahoma"/>
      <w:sz w:val="16"/>
      <w:szCs w:val="16"/>
    </w:rPr>
  </w:style>
  <w:style w:type="paragraph" w:styleId="CommentText">
    <w:name w:val="annotation text"/>
    <w:basedOn w:val="Normal"/>
    <w:link w:val="Style10"/>
    <w:uiPriority w:val="99"/>
    <w:semiHidden/>
    <w:unhideWhenUsed/>
    <w:qFormat/>
    <w:rsid w:val="005f29e6"/>
    <w:pPr/>
    <w:rPr/>
  </w:style>
  <w:style w:type="paragraph" w:styleId="annotationsubject">
    <w:name w:val="annotation subject"/>
    <w:basedOn w:val="CommentText"/>
    <w:next w:val="CommentText"/>
    <w:link w:val="Style11"/>
    <w:uiPriority w:val="99"/>
    <w:semiHidden/>
    <w:unhideWhenUsed/>
    <w:qFormat/>
    <w:rsid w:val="005f29e6"/>
    <w:pPr/>
    <w:rPr>
      <w:b/>
      <w:bCs/>
    </w:rPr>
  </w:style>
  <w:style w:type="paragraph" w:styleId="BodyTextIndent21">
    <w:name w:val="Body Text Indent 2"/>
    <w:basedOn w:val="Normal"/>
    <w:link w:val="2"/>
    <w:uiPriority w:val="99"/>
    <w:unhideWhenUsed/>
    <w:qFormat/>
    <w:rsid w:val="00f7048e"/>
    <w:pPr>
      <w:tabs>
        <w:tab w:val="clear" w:pos="708"/>
        <w:tab w:val="left" w:pos="9355" w:leader="none"/>
      </w:tabs>
      <w:ind w:firstLine="709"/>
      <w:jc w:val="both"/>
    </w:pPr>
    <w:rPr>
      <w:sz w:val="24"/>
      <w:szCs w:val="24"/>
    </w:rPr>
  </w:style>
  <w:style w:type="paragraph" w:styleId="BodyTextIndent3">
    <w:name w:val="Body Text Indent 3"/>
    <w:basedOn w:val="Normal"/>
    <w:link w:val="3"/>
    <w:uiPriority w:val="99"/>
    <w:unhideWhenUsed/>
    <w:qFormat/>
    <w:rsid w:val="007711fd"/>
    <w:pPr>
      <w:ind w:firstLine="567"/>
      <w:jc w:val="both"/>
    </w:pPr>
    <w:rPr>
      <w:sz w:val="24"/>
    </w:rPr>
  </w:style>
  <w:style w:type="paragraph" w:styleId="120" w:customStyle="1">
    <w:name w:val="Название объекта1"/>
    <w:basedOn w:val="Normal"/>
    <w:qFormat/>
    <w:rsid w:val="00527515"/>
    <w:pPr>
      <w:suppressLineNumbers/>
      <w:spacing w:before="120" w:after="120"/>
    </w:pPr>
    <w:rPr>
      <w:rFonts w:cs="Arial"/>
      <w:i/>
      <w:iCs/>
      <w:sz w:val="24"/>
      <w:szCs w:val="24"/>
    </w:rPr>
  </w:style>
  <w:style w:type="paragraph" w:styleId="ListParagraph">
    <w:name w:val="List Paragraph"/>
    <w:basedOn w:val="Normal"/>
    <w:uiPriority w:val="34"/>
    <w:qFormat/>
    <w:rsid w:val="00e4188b"/>
    <w:pPr>
      <w:spacing w:before="0" w:after="0"/>
      <w:ind w:hanging="0" w:start="720"/>
      <w:contextualSpacing/>
    </w:pPr>
    <w:rPr/>
  </w:style>
  <w:style w:type="paragraph" w:styleId="ConsPlusNonformat" w:customStyle="1">
    <w:name w:val="ConsPlusNonformat"/>
    <w:uiPriority w:val="99"/>
    <w:qFormat/>
    <w:rsid w:val="00f40236"/>
    <w:pPr>
      <w:widowControl w:val="false"/>
      <w:suppressAutoHyphens w:val="true"/>
      <w:bidi w:val="0"/>
      <w:spacing w:before="0" w:after="0"/>
      <w:jc w:val="start"/>
    </w:pPr>
    <w:rPr>
      <w:rFonts w:ascii="Courier New" w:hAnsi="Courier New" w:eastAsia="" w:cs="Courier New" w:eastAsiaTheme="minorEastAsia"/>
      <w:color w:val="auto"/>
      <w:kern w:val="0"/>
      <w:sz w:val="20"/>
      <w:szCs w:val="20"/>
      <w:lang w:val="ru-RU" w:eastAsia="ru-RU" w:bidi="ar-SA"/>
    </w:rPr>
  </w:style>
  <w:style w:type="paragraph" w:styleId="213" w:customStyle="1">
    <w:name w:val="Основной текст с отступом 21"/>
    <w:basedOn w:val="Normal"/>
    <w:uiPriority w:val="99"/>
    <w:qFormat/>
    <w:rsid w:val="00045259"/>
    <w:pPr>
      <w:ind w:firstLine="851" w:end="1133"/>
      <w:jc w:val="both"/>
      <w:textAlignment w:val="baseline"/>
    </w:pPr>
    <w:rPr>
      <w:rFonts w:ascii="Arial" w:hAnsi="Arial"/>
      <w:sz w:val="24"/>
    </w:rPr>
  </w:style>
  <w:style w:type="paragraph" w:styleId="ConsPlusCell" w:customStyle="1">
    <w:name w:val="ConsPlusCell"/>
    <w:uiPriority w:val="99"/>
    <w:qFormat/>
    <w:rsid w:val="003c4ccf"/>
    <w:pPr>
      <w:widowControl w:val="false"/>
      <w:suppressAutoHyphens w:val="true"/>
      <w:bidi w:val="0"/>
      <w:spacing w:before="0" w:after="0"/>
      <w:jc w:val="start"/>
    </w:pPr>
    <w:rPr>
      <w:rFonts w:ascii="Arial" w:hAnsi="Arial" w:eastAsia="Times New Roman" w:cs="Arial"/>
      <w:color w:val="auto"/>
      <w:kern w:val="0"/>
      <w:sz w:val="20"/>
      <w:szCs w:val="20"/>
      <w:lang w:val="ru-RU" w:eastAsia="ru-RU" w:bidi="ar-SA"/>
    </w:rPr>
  </w:style>
  <w:style w:type="paragraph" w:styleId="Style40" w:customStyle="1">
    <w:name w:val="Готовый"/>
    <w:basedOn w:val="Normal"/>
    <w:uiPriority w:val="99"/>
    <w:qFormat/>
    <w:rsid w:val="00545fe1"/>
    <w:pPr>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false"/>
      <w:ind w:firstLine="567"/>
      <w:jc w:val="both"/>
    </w:pPr>
    <w:rPr>
      <w:rFonts w:ascii="Courier New" w:hAnsi="Courier New"/>
      <w:szCs w:val="24"/>
      <w:lang w:eastAsia="ru-RU"/>
    </w:rPr>
  </w:style>
  <w:style w:type="paragraph" w:styleId="221" w:customStyle="1">
    <w:name w:val="Основной текст 22"/>
    <w:basedOn w:val="Normal"/>
    <w:qFormat/>
    <w:rsid w:val="00655532"/>
    <w:pPr>
      <w:jc w:val="both"/>
    </w:pPr>
    <w:rPr>
      <w:sz w:val="28"/>
    </w:rPr>
  </w:style>
  <w:style w:type="paragraph" w:styleId="214" w:customStyle="1">
    <w:name w:val="Основной текст 21"/>
    <w:basedOn w:val="Normal"/>
    <w:uiPriority w:val="99"/>
    <w:qFormat/>
    <w:rsid w:val="00655532"/>
    <w:pPr>
      <w:jc w:val="both"/>
    </w:pPr>
    <w:rPr>
      <w:sz w:val="28"/>
    </w:rPr>
  </w:style>
  <w:style w:type="paragraph" w:styleId="ConsNormal" w:customStyle="1">
    <w:name w:val="ConsNormal"/>
    <w:uiPriority w:val="99"/>
    <w:qFormat/>
    <w:rsid w:val="008775c1"/>
    <w:pPr>
      <w:widowControl w:val="false"/>
      <w:suppressAutoHyphens w:val="true"/>
      <w:bidi w:val="0"/>
      <w:spacing w:before="0" w:after="0"/>
      <w:ind w:firstLine="720"/>
      <w:jc w:val="start"/>
    </w:pPr>
    <w:rPr>
      <w:rFonts w:ascii="Arial" w:hAnsi="Arial" w:eastAsia="Arial" w:cs="Arial"/>
      <w:color w:val="auto"/>
      <w:kern w:val="0"/>
      <w:sz w:val="20"/>
      <w:szCs w:val="20"/>
      <w:lang w:val="ru-RU" w:eastAsia="ar-SA" w:bidi="ar-SA"/>
    </w:rPr>
  </w:style>
  <w:style w:type="paragraph" w:styleId="ConsPlusNormal1" w:customStyle="1">
    <w:name w:val="ConsPlusNormal"/>
    <w:link w:val="ConsPlusNormal"/>
    <w:uiPriority w:val="99"/>
    <w:qFormat/>
    <w:rsid w:val="00a378da"/>
    <w:pPr>
      <w:widowControl/>
      <w:suppressAutoHyphens w:val="true"/>
      <w:bidi w:val="0"/>
      <w:spacing w:before="0" w:after="0"/>
      <w:jc w:val="start"/>
    </w:pPr>
    <w:rPr>
      <w:rFonts w:ascii="Arial" w:hAnsi="Arial" w:eastAsia="Calibri" w:cs="Arial" w:eastAsiaTheme="minorHAnsi"/>
      <w:color w:val="auto"/>
      <w:kern w:val="0"/>
      <w:sz w:val="20"/>
      <w:szCs w:val="20"/>
      <w:lang w:val="ru-RU" w:eastAsia="en-US" w:bidi="ar-SA"/>
    </w:rPr>
  </w:style>
  <w:style w:type="paragraph" w:styleId="222" w:customStyle="1">
    <w:name w:val="Основной текст с отступом 22"/>
    <w:basedOn w:val="Normal"/>
    <w:qFormat/>
    <w:rsid w:val="00877da2"/>
    <w:pPr>
      <w:suppressAutoHyphens w:val="false"/>
      <w:ind w:firstLine="851" w:end="1133"/>
      <w:jc w:val="both"/>
    </w:pPr>
    <w:rPr>
      <w:rFonts w:ascii="Arial" w:hAnsi="Arial"/>
      <w:sz w:val="24"/>
      <w:lang w:eastAsia="ru-RU"/>
    </w:rPr>
  </w:style>
  <w:style w:type="paragraph" w:styleId="314" w:customStyle="1">
    <w:name w:val="Основной текст 31"/>
    <w:basedOn w:val="Normal"/>
    <w:qFormat/>
    <w:rsid w:val="00970162"/>
    <w:pPr>
      <w:suppressAutoHyphens w:val="false"/>
      <w:ind w:hanging="0" w:end="991"/>
      <w:jc w:val="both"/>
      <w:textAlignment w:val="baseline"/>
    </w:pPr>
    <w:rPr>
      <w:rFonts w:ascii="Arial" w:hAnsi="Arial"/>
      <w:sz w:val="24"/>
      <w:lang w:eastAsia="ru-RU"/>
    </w:rPr>
  </w:style>
  <w:style w:type="paragraph" w:styleId="BlockText">
    <w:name w:val="Block Text"/>
    <w:basedOn w:val="Normal"/>
    <w:qFormat/>
    <w:rsid w:val="00970162"/>
    <w:pPr>
      <w:suppressAutoHyphens w:val="false"/>
      <w:ind w:firstLine="567" w:start="-851" w:end="-1050"/>
    </w:pPr>
    <w:rPr>
      <w:sz w:val="28"/>
      <w:lang w:val="en-US" w:eastAsia="ru-RU"/>
    </w:rPr>
  </w:style>
  <w:style w:type="paragraph" w:styleId="-" w:customStyle="1">
    <w:name w:val="Контракт-пункт"/>
    <w:basedOn w:val="Normal"/>
    <w:qFormat/>
    <w:rsid w:val="00970162"/>
    <w:pPr>
      <w:jc w:val="both"/>
    </w:pPr>
    <w:rPr>
      <w:rFonts w:cs="Calibri"/>
      <w:sz w:val="24"/>
      <w:szCs w:val="24"/>
    </w:rPr>
  </w:style>
  <w:style w:type="paragraph" w:styleId="NoSpacing">
    <w:name w:val="No Spacing"/>
    <w:link w:val="Style12"/>
    <w:uiPriority w:val="99"/>
    <w:qFormat/>
    <w:rsid w:val="0008241c"/>
    <w:pPr>
      <w:widowControl/>
      <w:suppressAutoHyphens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western" w:customStyle="1">
    <w:name w:val="western"/>
    <w:basedOn w:val="Normal"/>
    <w:qFormat/>
    <w:rsid w:val="00562413"/>
    <w:pPr>
      <w:suppressAutoHyphens w:val="false"/>
      <w:spacing w:lineRule="auto" w:line="276" w:beforeAutospacing="1" w:after="142"/>
    </w:pPr>
    <w:rPr>
      <w:color w:val="000000"/>
      <w:sz w:val="24"/>
      <w:szCs w:val="24"/>
      <w:lang w:eastAsia="ru-RU"/>
    </w:rPr>
  </w:style>
  <w:style w:type="paragraph" w:styleId="Style41" w:customStyle="1">
    <w:name w:val="Колонтитулы"/>
    <w:basedOn w:val="Normal"/>
    <w:qFormat/>
    <w:pPr/>
    <w:rPr/>
  </w:style>
  <w:style w:type="paragraph" w:styleId="Style42">
    <w:name w:val="Верхний и нижний колонтитулы"/>
    <w:basedOn w:val="Normal"/>
    <w:qFormat/>
    <w:pPr/>
    <w:rPr/>
  </w:style>
  <w:style w:type="paragraph" w:styleId="user2">
    <w:name w:val="Колонтитулы (user)"/>
    <w:basedOn w:val="Normal"/>
    <w:qFormat/>
    <w:pPr/>
    <w:rPr/>
  </w:style>
  <w:style w:type="paragraph" w:styleId="Header">
    <w:name w:val="header"/>
    <w:basedOn w:val="Normal"/>
    <w:link w:val="Style13"/>
    <w:uiPriority w:val="99"/>
    <w:unhideWhenUsed/>
    <w:rsid w:val="00e6288a"/>
    <w:pPr>
      <w:tabs>
        <w:tab w:val="clear" w:pos="708"/>
        <w:tab w:val="center" w:pos="4677" w:leader="none"/>
        <w:tab w:val="right" w:pos="9355" w:leader="none"/>
      </w:tabs>
      <w:suppressAutoHyphens w:val="false"/>
    </w:pPr>
    <w:rPr>
      <w:rFonts w:ascii="Calibri" w:hAnsi="Calibri" w:eastAsia="Calibri" w:cs="" w:asciiTheme="minorHAnsi" w:cstheme="minorBidi" w:eastAsiaTheme="minorHAnsi" w:hAnsiTheme="minorHAnsi"/>
      <w:sz w:val="24"/>
      <w:szCs w:val="24"/>
      <w:lang w:eastAsia="en-US"/>
    </w:rPr>
  </w:style>
  <w:style w:type="paragraph" w:styleId="Footer">
    <w:name w:val="footer"/>
    <w:basedOn w:val="Normal"/>
    <w:link w:val="Style14"/>
    <w:uiPriority w:val="99"/>
    <w:unhideWhenUsed/>
    <w:rsid w:val="00e6288a"/>
    <w:pPr>
      <w:tabs>
        <w:tab w:val="clear" w:pos="708"/>
        <w:tab w:val="center" w:pos="4677" w:leader="none"/>
        <w:tab w:val="right" w:pos="9355" w:leader="none"/>
      </w:tabs>
      <w:suppressAutoHyphens w:val="false"/>
    </w:pPr>
    <w:rPr>
      <w:rFonts w:ascii="Calibri" w:hAnsi="Calibri" w:eastAsia="Calibri" w:cs="" w:asciiTheme="minorHAnsi" w:cstheme="minorBidi" w:eastAsiaTheme="minorHAnsi" w:hAnsiTheme="minorHAnsi"/>
      <w:sz w:val="24"/>
      <w:szCs w:val="24"/>
      <w:lang w:eastAsia="en-US"/>
    </w:rPr>
  </w:style>
  <w:style w:type="paragraph" w:styleId="Style43" w:customStyle="1">
    <w:name w:val="[основной абзац]"/>
    <w:basedOn w:val="Normal"/>
    <w:uiPriority w:val="99"/>
    <w:qFormat/>
    <w:rsid w:val="00e6288a"/>
    <w:pPr>
      <w:suppressAutoHyphens w:val="false"/>
      <w:spacing w:lineRule="auto" w:line="288"/>
      <w:textAlignment w:val="center"/>
    </w:pPr>
    <w:rPr>
      <w:rFonts w:ascii="MinionPro-Regular" w:hAnsi="MinionPro-Regular" w:eastAsia="Calibri" w:cs="MinionPro-Regular" w:eastAsiaTheme="minorHAnsi"/>
      <w:color w:val="000000"/>
      <w:sz w:val="24"/>
      <w:szCs w:val="24"/>
      <w:lang w:eastAsia="en-US"/>
    </w:rPr>
  </w:style>
  <w:style w:type="paragraph" w:styleId="Style44" w:customStyle="1">
    <w:name w:val="Базовый текст"/>
    <w:basedOn w:val="Style43"/>
    <w:qFormat/>
    <w:rsid w:val="00e6288a"/>
    <w:pPr>
      <w:spacing w:before="170" w:after="0"/>
      <w:ind w:firstLine="567"/>
    </w:pPr>
    <w:rPr>
      <w:rFonts w:ascii="Arial" w:hAnsi="Arial" w:cs="Arial"/>
    </w:rPr>
  </w:style>
  <w:style w:type="paragraph" w:styleId="Style45" w:customStyle="1">
    <w:name w:val="Базовый заголовок"/>
    <w:basedOn w:val="Style43"/>
    <w:qFormat/>
    <w:rsid w:val="00e6288a"/>
    <w:pPr/>
    <w:rPr>
      <w:rFonts w:ascii="Arial" w:hAnsi="Arial" w:cs="Arial"/>
      <w:b/>
      <w:bCs/>
      <w:caps/>
      <w:sz w:val="32"/>
      <w:szCs w:val="32"/>
    </w:rPr>
  </w:style>
  <w:style w:type="paragraph" w:styleId="Style46" w:customStyle="1">
    <w:name w:val="Базовый подзаголовок"/>
    <w:basedOn w:val="Style43"/>
    <w:qFormat/>
    <w:rsid w:val="00e6288a"/>
    <w:pPr/>
    <w:rPr>
      <w:rFonts w:ascii="Arial" w:hAnsi="Arial" w:cs="Arial"/>
      <w:color w:val="323232"/>
    </w:rPr>
  </w:style>
  <w:style w:type="paragraph" w:styleId="NormalWeb">
    <w:name w:val="Normal (Web)"/>
    <w:basedOn w:val="Normal"/>
    <w:uiPriority w:val="99"/>
    <w:unhideWhenUsed/>
    <w:qFormat/>
    <w:rsid w:val="00e6288a"/>
    <w:pPr>
      <w:suppressAutoHyphens w:val="false"/>
      <w:spacing w:beforeAutospacing="1" w:afterAutospacing="1"/>
    </w:pPr>
    <w:rPr>
      <w:sz w:val="24"/>
      <w:szCs w:val="24"/>
      <w:lang w:eastAsia="ru-RU"/>
    </w:rPr>
  </w:style>
  <w:style w:type="paragraph" w:styleId="Style110" w:customStyle="1">
    <w:name w:val="Style1"/>
    <w:basedOn w:val="Normal"/>
    <w:qFormat/>
    <w:rsid w:val="00e6288a"/>
    <w:pPr>
      <w:suppressAutoHyphens w:val="false"/>
    </w:pPr>
    <w:rPr>
      <w:rFonts w:ascii="Liberation Serif" w:hAnsi="Liberation Serif" w:eastAsia="Noto Sans CJK SC Regular" w:cs="FreeSans"/>
      <w:kern w:val="2"/>
      <w:sz w:val="24"/>
      <w:szCs w:val="24"/>
      <w:lang w:eastAsia="zh-CN" w:bidi="hi-IN"/>
    </w:rPr>
  </w:style>
  <w:style w:type="paragraph" w:styleId="PlainText">
    <w:name w:val="Plain Text"/>
    <w:basedOn w:val="Normal"/>
    <w:link w:val="Style15"/>
    <w:uiPriority w:val="99"/>
    <w:unhideWhenUsed/>
    <w:qFormat/>
    <w:rsid w:val="00e6288a"/>
    <w:pPr>
      <w:suppressAutoHyphens w:val="false"/>
    </w:pPr>
    <w:rPr>
      <w:rFonts w:ascii="Calibri" w:hAnsi="Calibri" w:eastAsia="Calibri" w:cs="" w:cstheme="minorBidi" w:eastAsiaTheme="minorHAnsi"/>
      <w:sz w:val="22"/>
      <w:szCs w:val="21"/>
      <w:lang w:eastAsia="en-US"/>
    </w:rPr>
  </w:style>
  <w:style w:type="paragraph" w:styleId="msonormal" w:customStyle="1">
    <w:name w:val="msonormal"/>
    <w:basedOn w:val="Normal"/>
    <w:qFormat/>
    <w:rsid w:val="00e6288a"/>
    <w:pPr>
      <w:suppressAutoHyphens w:val="false"/>
      <w:spacing w:beforeAutospacing="1" w:afterAutospacing="1"/>
    </w:pPr>
    <w:rPr>
      <w:sz w:val="24"/>
      <w:szCs w:val="24"/>
      <w:lang w:eastAsia="ru-RU"/>
    </w:rPr>
  </w:style>
  <w:style w:type="paragraph" w:styleId="xl65" w:customStyle="1">
    <w:name w:val="xl65"/>
    <w:basedOn w:val="Normal"/>
    <w:qFormat/>
    <w:rsid w:val="00e6288a"/>
    <w:pPr>
      <w:shd w:val="clear" w:color="000000" w:fill="E2EFDA"/>
      <w:suppressAutoHyphens w:val="false"/>
      <w:spacing w:beforeAutospacing="1" w:afterAutospacing="1"/>
    </w:pPr>
    <w:rPr>
      <w:sz w:val="24"/>
      <w:szCs w:val="24"/>
      <w:lang w:eastAsia="ru-RU"/>
    </w:rPr>
  </w:style>
  <w:style w:type="paragraph" w:styleId="xl66" w:customStyle="1">
    <w:name w:val="xl66"/>
    <w:basedOn w:val="Normal"/>
    <w:qFormat/>
    <w:rsid w:val="00e6288a"/>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textAlignment w:val="center"/>
    </w:pPr>
    <w:rPr>
      <w:rFonts w:ascii="Arial" w:hAnsi="Arial" w:cs="Arial"/>
      <w:b/>
      <w:bCs/>
      <w:lang w:eastAsia="ru-RU"/>
    </w:rPr>
  </w:style>
  <w:style w:type="paragraph" w:styleId="xl67" w:customStyle="1">
    <w:name w:val="xl67"/>
    <w:basedOn w:val="Normal"/>
    <w:qFormat/>
    <w:rsid w:val="00e6288a"/>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textAlignment w:val="center"/>
    </w:pPr>
    <w:rPr>
      <w:rFonts w:ascii="Arial" w:hAnsi="Arial" w:cs="Arial"/>
      <w:b/>
      <w:bCs/>
      <w:lang w:eastAsia="ru-RU"/>
    </w:rPr>
  </w:style>
  <w:style w:type="paragraph" w:styleId="xl68" w:customStyle="1">
    <w:name w:val="xl68"/>
    <w:basedOn w:val="Normal"/>
    <w:qFormat/>
    <w:rsid w:val="00e6288a"/>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textAlignment w:val="center"/>
    </w:pPr>
    <w:rPr>
      <w:rFonts w:ascii="Arial" w:hAnsi="Arial" w:cs="Arial"/>
      <w:b/>
      <w:bCs/>
      <w:lang w:eastAsia="ru-RU"/>
    </w:rPr>
  </w:style>
  <w:style w:type="paragraph" w:styleId="xl69" w:customStyle="1">
    <w:name w:val="xl69"/>
    <w:basedOn w:val="Normal"/>
    <w:qFormat/>
    <w:rsid w:val="00e6288a"/>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textAlignment w:val="center"/>
    </w:pPr>
    <w:rPr>
      <w:rFonts w:ascii="Arial" w:hAnsi="Arial" w:cs="Arial"/>
      <w:b/>
      <w:bCs/>
      <w:lang w:eastAsia="ru-RU"/>
    </w:rPr>
  </w:style>
  <w:style w:type="paragraph" w:styleId="xl70" w:customStyle="1">
    <w:name w:val="xl70"/>
    <w:basedOn w:val="Normal"/>
    <w:qFormat/>
    <w:rsid w:val="00e6288a"/>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textAlignment w:val="center"/>
    </w:pPr>
    <w:rPr>
      <w:rFonts w:ascii="Arial" w:hAnsi="Arial" w:cs="Arial"/>
      <w:lang w:eastAsia="ru-RU"/>
    </w:rPr>
  </w:style>
  <w:style w:type="paragraph" w:styleId="xl71" w:customStyle="1">
    <w:name w:val="xl71"/>
    <w:basedOn w:val="Normal"/>
    <w:qFormat/>
    <w:rsid w:val="00e6288a"/>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textAlignment w:val="center"/>
    </w:pPr>
    <w:rPr>
      <w:rFonts w:ascii="Arial" w:hAnsi="Arial" w:cs="Arial"/>
      <w:lang w:eastAsia="ru-RU"/>
    </w:rPr>
  </w:style>
  <w:style w:type="paragraph" w:styleId="xl72" w:customStyle="1">
    <w:name w:val="xl72"/>
    <w:basedOn w:val="Normal"/>
    <w:qFormat/>
    <w:rsid w:val="00e6288a"/>
    <w:pPr>
      <w:pBdr>
        <w:top w:val="single" w:sz="4" w:space="0" w:color="000000"/>
        <w:left w:val="single" w:sz="4" w:space="0" w:color="000000"/>
        <w:right w:val="single" w:sz="4" w:space="0" w:color="000000"/>
      </w:pBdr>
      <w:suppressAutoHyphens w:val="false"/>
      <w:spacing w:beforeAutospacing="1" w:afterAutospacing="1"/>
      <w:jc w:val="center"/>
      <w:textAlignment w:val="center"/>
    </w:pPr>
    <w:rPr>
      <w:rFonts w:ascii="Arial" w:hAnsi="Arial" w:cs="Arial"/>
      <w:lang w:eastAsia="ru-RU"/>
    </w:rPr>
  </w:style>
  <w:style w:type="paragraph" w:styleId="xl73" w:customStyle="1">
    <w:name w:val="xl73"/>
    <w:basedOn w:val="Normal"/>
    <w:qFormat/>
    <w:rsid w:val="00e6288a"/>
    <w:pPr>
      <w:pBdr>
        <w:top w:val="single" w:sz="4" w:space="0" w:color="000000"/>
        <w:left w:val="single" w:sz="4" w:space="0" w:color="000000"/>
        <w:bottom w:val="single" w:sz="4" w:space="0" w:color="000000"/>
        <w:right w:val="single" w:sz="4" w:space="0" w:color="000000"/>
      </w:pBdr>
      <w:suppressAutoHyphens w:val="false"/>
      <w:spacing w:beforeAutospacing="1" w:afterAutospacing="1"/>
      <w:textAlignment w:val="top"/>
    </w:pPr>
    <w:rPr>
      <w:rFonts w:ascii="Arial" w:hAnsi="Arial" w:cs="Arial"/>
      <w:lang w:eastAsia="ru-RU"/>
    </w:rPr>
  </w:style>
  <w:style w:type="paragraph" w:styleId="xl74" w:customStyle="1">
    <w:name w:val="xl74"/>
    <w:basedOn w:val="Normal"/>
    <w:qFormat/>
    <w:rsid w:val="00e6288a"/>
    <w:pPr>
      <w:pBdr>
        <w:top w:val="single" w:sz="4" w:space="0" w:color="000000"/>
        <w:left w:val="single" w:sz="4" w:space="0" w:color="000000"/>
        <w:bottom w:val="single" w:sz="4" w:space="0" w:color="000000"/>
        <w:right w:val="single" w:sz="4" w:space="0" w:color="000000"/>
      </w:pBdr>
      <w:suppressAutoHyphens w:val="false"/>
      <w:spacing w:beforeAutospacing="1" w:afterAutospacing="1"/>
      <w:textAlignment w:val="top"/>
    </w:pPr>
    <w:rPr>
      <w:rFonts w:ascii="Arial" w:hAnsi="Arial" w:cs="Arial"/>
      <w:lang w:eastAsia="ru-RU"/>
    </w:rPr>
  </w:style>
  <w:style w:type="paragraph" w:styleId="xl75" w:customStyle="1">
    <w:name w:val="xl75"/>
    <w:basedOn w:val="Normal"/>
    <w:qFormat/>
    <w:rsid w:val="00e6288a"/>
    <w:pPr>
      <w:pBdr>
        <w:top w:val="single" w:sz="4" w:space="0" w:color="000000"/>
        <w:left w:val="single" w:sz="4" w:space="0" w:color="000000"/>
        <w:bottom w:val="single" w:sz="4" w:space="0" w:color="000000"/>
        <w:right w:val="single" w:sz="4" w:space="0" w:color="000000"/>
      </w:pBdr>
      <w:shd w:val="clear" w:color="000000" w:fill="D9D9D9"/>
      <w:suppressAutoHyphens w:val="false"/>
      <w:spacing w:beforeAutospacing="1" w:afterAutospacing="1"/>
      <w:textAlignment w:val="top"/>
    </w:pPr>
    <w:rPr>
      <w:rFonts w:ascii="Arial" w:hAnsi="Arial" w:cs="Arial"/>
      <w:lang w:eastAsia="ru-RU"/>
    </w:rPr>
  </w:style>
  <w:style w:type="paragraph" w:styleId="xl76" w:customStyle="1">
    <w:name w:val="xl76"/>
    <w:basedOn w:val="Normal"/>
    <w:qFormat/>
    <w:rsid w:val="00e6288a"/>
    <w:pPr>
      <w:pBdr>
        <w:top w:val="single" w:sz="4" w:space="0" w:color="000000"/>
        <w:left w:val="single" w:sz="4" w:space="0" w:color="000000"/>
        <w:bottom w:val="single" w:sz="4" w:space="0" w:color="000000"/>
        <w:right w:val="single" w:sz="4" w:space="0" w:color="000000"/>
      </w:pBdr>
      <w:shd w:val="clear" w:color="000000" w:fill="D9D9D9"/>
      <w:suppressAutoHyphens w:val="false"/>
      <w:spacing w:beforeAutospacing="1" w:afterAutospacing="1"/>
      <w:jc w:val="center"/>
      <w:textAlignment w:val="center"/>
    </w:pPr>
    <w:rPr>
      <w:rFonts w:ascii="Arial" w:hAnsi="Arial" w:cs="Arial"/>
      <w:b/>
      <w:bCs/>
      <w:lang w:eastAsia="ru-RU"/>
    </w:rPr>
  </w:style>
  <w:style w:type="paragraph" w:styleId="xl77" w:customStyle="1">
    <w:name w:val="xl77"/>
    <w:basedOn w:val="Normal"/>
    <w:qFormat/>
    <w:rsid w:val="00e6288a"/>
    <w:pPr>
      <w:pBdr>
        <w:top w:val="single" w:sz="4" w:space="0" w:color="000000"/>
        <w:left w:val="single" w:sz="4" w:space="0" w:color="000000"/>
        <w:bottom w:val="single" w:sz="4" w:space="0" w:color="000000"/>
        <w:right w:val="single" w:sz="4" w:space="0" w:color="000000"/>
      </w:pBdr>
      <w:shd w:val="clear" w:color="000000" w:fill="D9D9D9"/>
      <w:suppressAutoHyphens w:val="false"/>
      <w:spacing w:beforeAutospacing="1" w:afterAutospacing="1"/>
      <w:jc w:val="center"/>
      <w:textAlignment w:val="center"/>
    </w:pPr>
    <w:rPr>
      <w:rFonts w:ascii="Arial" w:hAnsi="Arial" w:cs="Arial"/>
      <w:lang w:eastAsia="ru-RU"/>
    </w:rPr>
  </w:style>
  <w:style w:type="paragraph" w:styleId="xl78" w:customStyle="1">
    <w:name w:val="xl78"/>
    <w:basedOn w:val="Normal"/>
    <w:qFormat/>
    <w:rsid w:val="00e6288a"/>
    <w:pPr>
      <w:pBdr>
        <w:top w:val="single" w:sz="4" w:space="0" w:color="000000"/>
        <w:left w:val="single" w:sz="4" w:space="0" w:color="000000"/>
        <w:bottom w:val="single" w:sz="4" w:space="0" w:color="000000"/>
        <w:right w:val="single" w:sz="4" w:space="0" w:color="000000"/>
      </w:pBdr>
      <w:shd w:val="clear" w:color="000000" w:fill="D9D9D9"/>
      <w:suppressAutoHyphens w:val="false"/>
      <w:spacing w:beforeAutospacing="1" w:afterAutospacing="1"/>
      <w:jc w:val="center"/>
      <w:textAlignment w:val="center"/>
    </w:pPr>
    <w:rPr>
      <w:rFonts w:ascii="Arial" w:hAnsi="Arial" w:cs="Arial"/>
      <w:b/>
      <w:bCs/>
      <w:lang w:eastAsia="ru-RU"/>
    </w:rPr>
  </w:style>
  <w:style w:type="paragraph" w:styleId="xl79" w:customStyle="1">
    <w:name w:val="xl79"/>
    <w:basedOn w:val="Normal"/>
    <w:qFormat/>
    <w:rsid w:val="00e6288a"/>
    <w:pPr>
      <w:shd w:val="clear" w:color="000000" w:fill="D9D9D9"/>
      <w:suppressAutoHyphens w:val="false"/>
      <w:spacing w:beforeAutospacing="1" w:afterAutospacing="1"/>
    </w:pPr>
    <w:rPr>
      <w:sz w:val="24"/>
      <w:szCs w:val="24"/>
      <w:lang w:eastAsia="ru-RU"/>
    </w:rPr>
  </w:style>
  <w:style w:type="paragraph" w:styleId="xl80" w:customStyle="1">
    <w:name w:val="xl80"/>
    <w:basedOn w:val="Normal"/>
    <w:qFormat/>
    <w:rsid w:val="00e6288a"/>
    <w:pPr>
      <w:pBdr>
        <w:top w:val="single" w:sz="4" w:space="0" w:color="000000"/>
        <w:left w:val="single" w:sz="4" w:space="0" w:color="000000"/>
        <w:right w:val="single" w:sz="4" w:space="0" w:color="000000"/>
      </w:pBdr>
      <w:shd w:val="clear" w:color="000000" w:fill="D9D9D9"/>
      <w:suppressAutoHyphens w:val="false"/>
      <w:spacing w:beforeAutospacing="1" w:afterAutospacing="1"/>
      <w:jc w:val="center"/>
      <w:textAlignment w:val="center"/>
    </w:pPr>
    <w:rPr>
      <w:rFonts w:ascii="Arial" w:hAnsi="Arial" w:cs="Arial"/>
      <w:lang w:eastAsia="ru-RU"/>
    </w:rPr>
  </w:style>
  <w:style w:type="paragraph" w:styleId="xl81" w:customStyle="1">
    <w:name w:val="xl81"/>
    <w:basedOn w:val="Normal"/>
    <w:qFormat/>
    <w:rsid w:val="00e6288a"/>
    <w:pPr>
      <w:pBdr>
        <w:top w:val="single" w:sz="4" w:space="0" w:color="000000"/>
        <w:left w:val="single" w:sz="4" w:space="0" w:color="000000"/>
        <w:bottom w:val="single" w:sz="4" w:space="0" w:color="000000"/>
        <w:right w:val="single" w:sz="4" w:space="0" w:color="000000"/>
      </w:pBdr>
      <w:shd w:val="clear" w:color="000000" w:fill="D9D9D9"/>
      <w:suppressAutoHyphens w:val="false"/>
      <w:spacing w:beforeAutospacing="1" w:afterAutospacing="1"/>
      <w:jc w:val="center"/>
      <w:textAlignment w:val="center"/>
    </w:pPr>
    <w:rPr>
      <w:rFonts w:ascii="Arial" w:hAnsi="Arial" w:cs="Arial"/>
      <w:lang w:eastAsia="ru-RU"/>
    </w:rPr>
  </w:style>
  <w:style w:type="paragraph" w:styleId="xl82" w:customStyle="1">
    <w:name w:val="xl82"/>
    <w:basedOn w:val="Normal"/>
    <w:qFormat/>
    <w:rsid w:val="00e6288a"/>
    <w:pPr>
      <w:pBdr>
        <w:top w:val="single" w:sz="4" w:space="0" w:color="000000"/>
        <w:left w:val="single" w:sz="4" w:space="0" w:color="000000"/>
        <w:bottom w:val="single" w:sz="4" w:space="0" w:color="000000"/>
        <w:right w:val="single" w:sz="4" w:space="0" w:color="000000"/>
      </w:pBdr>
      <w:shd w:val="clear" w:color="000000" w:fill="D9D9D9"/>
      <w:suppressAutoHyphens w:val="false"/>
      <w:spacing w:beforeAutospacing="1" w:afterAutospacing="1"/>
      <w:jc w:val="center"/>
      <w:textAlignment w:val="center"/>
    </w:pPr>
    <w:rPr>
      <w:rFonts w:ascii="Arial" w:hAnsi="Arial" w:cs="Arial"/>
      <w:lang w:eastAsia="ru-RU"/>
    </w:rPr>
  </w:style>
  <w:style w:type="paragraph" w:styleId="xl83" w:customStyle="1">
    <w:name w:val="xl83"/>
    <w:basedOn w:val="Normal"/>
    <w:qFormat/>
    <w:rsid w:val="00e6288a"/>
    <w:pPr>
      <w:pBdr>
        <w:top w:val="single" w:sz="4" w:space="0" w:color="000000"/>
        <w:left w:val="single" w:sz="4" w:space="0" w:color="000000"/>
        <w:bottom w:val="single" w:sz="4" w:space="0" w:color="000000"/>
        <w:right w:val="single" w:sz="4" w:space="0" w:color="000000"/>
      </w:pBdr>
      <w:shd w:val="clear" w:color="000000" w:fill="D9D9D9"/>
      <w:suppressAutoHyphens w:val="false"/>
      <w:spacing w:beforeAutospacing="1" w:afterAutospacing="1"/>
      <w:jc w:val="center"/>
      <w:textAlignment w:val="center"/>
    </w:pPr>
    <w:rPr>
      <w:rFonts w:ascii="Arial" w:hAnsi="Arial" w:cs="Arial"/>
      <w:lang w:eastAsia="ru-RU"/>
    </w:rPr>
  </w:style>
  <w:style w:type="paragraph" w:styleId="xl84" w:customStyle="1">
    <w:name w:val="xl84"/>
    <w:basedOn w:val="Normal"/>
    <w:qFormat/>
    <w:rsid w:val="00e6288a"/>
    <w:pPr>
      <w:pBdr>
        <w:top w:val="single" w:sz="4" w:space="0" w:color="000000"/>
        <w:left w:val="single" w:sz="4" w:space="0" w:color="000000"/>
        <w:bottom w:val="single" w:sz="4" w:space="0" w:color="000000"/>
        <w:right w:val="single" w:sz="4" w:space="0" w:color="000000"/>
      </w:pBdr>
      <w:shd w:val="clear" w:color="000000" w:fill="D9D9D9"/>
      <w:suppressAutoHyphens w:val="false"/>
      <w:spacing w:beforeAutospacing="1" w:afterAutospacing="1"/>
      <w:jc w:val="center"/>
      <w:textAlignment w:val="center"/>
    </w:pPr>
    <w:rPr>
      <w:rFonts w:ascii="Arial" w:hAnsi="Arial" w:cs="Arial"/>
      <w:lang w:eastAsia="ru-RU"/>
    </w:rPr>
  </w:style>
  <w:style w:type="paragraph" w:styleId="xl85" w:customStyle="1">
    <w:name w:val="xl85"/>
    <w:basedOn w:val="Normal"/>
    <w:qFormat/>
    <w:rsid w:val="00e6288a"/>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textAlignment w:val="center"/>
    </w:pPr>
    <w:rPr>
      <w:rFonts w:ascii="Arial" w:hAnsi="Arial" w:cs="Arial"/>
      <w:lang w:eastAsia="ru-RU"/>
    </w:rPr>
  </w:style>
  <w:style w:type="paragraph" w:styleId="xl86" w:customStyle="1">
    <w:name w:val="xl86"/>
    <w:basedOn w:val="Normal"/>
    <w:qFormat/>
    <w:rsid w:val="00e6288a"/>
    <w:pPr>
      <w:pBdr>
        <w:top w:val="single" w:sz="4" w:space="0" w:color="000000"/>
        <w:left w:val="single" w:sz="4" w:space="0" w:color="000000"/>
        <w:bottom w:val="single" w:sz="4" w:space="0" w:color="000000"/>
        <w:right w:val="single" w:sz="4" w:space="0" w:color="000000"/>
      </w:pBdr>
      <w:suppressAutoHyphens w:val="false"/>
      <w:spacing w:beforeAutospacing="1" w:afterAutospacing="1"/>
      <w:textAlignment w:val="top"/>
    </w:pPr>
    <w:rPr>
      <w:sz w:val="22"/>
      <w:szCs w:val="22"/>
      <w:lang w:eastAsia="ru-RU"/>
    </w:rPr>
  </w:style>
  <w:style w:type="paragraph" w:styleId="xl87" w:customStyle="1">
    <w:name w:val="xl87"/>
    <w:basedOn w:val="Normal"/>
    <w:qFormat/>
    <w:rsid w:val="00e6288a"/>
    <w:pPr>
      <w:pBdr>
        <w:top w:val="single" w:sz="4" w:space="0" w:color="000000"/>
        <w:left w:val="single" w:sz="4" w:space="0" w:color="000000"/>
        <w:bottom w:val="single" w:sz="4" w:space="0" w:color="000000"/>
        <w:right w:val="single" w:sz="4" w:space="0" w:color="000000"/>
      </w:pBdr>
      <w:shd w:val="clear" w:color="000000" w:fill="D9D9D9"/>
      <w:suppressAutoHyphens w:val="false"/>
      <w:spacing w:beforeAutospacing="1" w:afterAutospacing="1"/>
      <w:textAlignment w:val="top"/>
    </w:pPr>
    <w:rPr>
      <w:sz w:val="22"/>
      <w:szCs w:val="22"/>
      <w:lang w:eastAsia="ru-RU"/>
    </w:rPr>
  </w:style>
  <w:style w:type="paragraph" w:styleId="xl88" w:customStyle="1">
    <w:name w:val="xl88"/>
    <w:basedOn w:val="Normal"/>
    <w:qFormat/>
    <w:rsid w:val="00e6288a"/>
    <w:pPr>
      <w:pBdr>
        <w:top w:val="single" w:sz="4" w:space="0" w:color="000000"/>
        <w:left w:val="single" w:sz="4" w:space="0" w:color="000000"/>
        <w:right w:val="single" w:sz="4" w:space="0" w:color="000000"/>
      </w:pBdr>
      <w:shd w:val="clear" w:color="000000" w:fill="D9D9D9"/>
      <w:suppressAutoHyphens w:val="false"/>
      <w:spacing w:beforeAutospacing="1" w:afterAutospacing="1"/>
      <w:textAlignment w:val="top"/>
    </w:pPr>
    <w:rPr>
      <w:rFonts w:ascii="Arial" w:hAnsi="Arial" w:cs="Arial"/>
      <w:lang w:eastAsia="ru-RU"/>
    </w:rPr>
  </w:style>
  <w:style w:type="paragraph" w:styleId="xl89" w:customStyle="1">
    <w:name w:val="xl89"/>
    <w:basedOn w:val="Normal"/>
    <w:qFormat/>
    <w:rsid w:val="00e6288a"/>
    <w:pPr>
      <w:pBdr>
        <w:top w:val="single" w:sz="4" w:space="0" w:color="000000"/>
        <w:left w:val="single" w:sz="4" w:space="0" w:color="000000"/>
        <w:bottom w:val="single" w:sz="4" w:space="0" w:color="000000"/>
        <w:right w:val="single" w:sz="4" w:space="0" w:color="000000"/>
      </w:pBdr>
      <w:shd w:val="clear" w:color="000000" w:fill="D9D9D9"/>
      <w:suppressAutoHyphens w:val="false"/>
      <w:spacing w:beforeAutospacing="1" w:afterAutospacing="1"/>
      <w:textAlignment w:val="top"/>
    </w:pPr>
    <w:rPr>
      <w:rFonts w:ascii="Arial" w:hAnsi="Arial" w:cs="Arial"/>
      <w:lang w:eastAsia="ru-RU"/>
    </w:rPr>
  </w:style>
  <w:style w:type="paragraph" w:styleId="xl90" w:customStyle="1">
    <w:name w:val="xl90"/>
    <w:basedOn w:val="Normal"/>
    <w:qFormat/>
    <w:rsid w:val="00e6288a"/>
    <w:pPr>
      <w:pBdr>
        <w:top w:val="single" w:sz="4" w:space="0" w:color="000000"/>
        <w:left w:val="single" w:sz="4" w:space="0" w:color="000000"/>
        <w:bottom w:val="single" w:sz="4" w:space="0" w:color="000000"/>
        <w:right w:val="single" w:sz="4" w:space="0" w:color="000000"/>
      </w:pBdr>
      <w:shd w:val="clear" w:color="000000" w:fill="D9D9D9"/>
      <w:suppressAutoHyphens w:val="false"/>
      <w:spacing w:beforeAutospacing="1" w:afterAutospacing="1"/>
      <w:textAlignment w:val="top"/>
    </w:pPr>
    <w:rPr>
      <w:sz w:val="22"/>
      <w:szCs w:val="22"/>
      <w:lang w:eastAsia="ru-RU"/>
    </w:rPr>
  </w:style>
  <w:style w:type="paragraph" w:styleId="xl91" w:customStyle="1">
    <w:name w:val="xl91"/>
    <w:basedOn w:val="Normal"/>
    <w:qFormat/>
    <w:rsid w:val="00e6288a"/>
    <w:pPr>
      <w:pBdr>
        <w:top w:val="single" w:sz="4" w:space="0" w:color="000000"/>
        <w:left w:val="single" w:sz="4" w:space="0" w:color="000000"/>
        <w:bottom w:val="single" w:sz="4" w:space="0" w:color="000000"/>
        <w:right w:val="single" w:sz="4" w:space="0" w:color="000000"/>
      </w:pBdr>
      <w:suppressAutoHyphens w:val="false"/>
      <w:spacing w:beforeAutospacing="1" w:afterAutospacing="1"/>
      <w:textAlignment w:val="top"/>
    </w:pPr>
    <w:rPr>
      <w:sz w:val="22"/>
      <w:szCs w:val="22"/>
      <w:lang w:eastAsia="ru-RU"/>
    </w:rPr>
  </w:style>
  <w:style w:type="paragraph" w:styleId="xl92" w:customStyle="1">
    <w:name w:val="xl92"/>
    <w:basedOn w:val="Normal"/>
    <w:qFormat/>
    <w:rsid w:val="00e6288a"/>
    <w:pPr>
      <w:suppressAutoHyphens w:val="false"/>
      <w:spacing w:beforeAutospacing="1" w:afterAutospacing="1"/>
      <w:jc w:val="center"/>
      <w:textAlignment w:val="center"/>
    </w:pPr>
    <w:rPr>
      <w:sz w:val="24"/>
      <w:szCs w:val="24"/>
      <w:lang w:eastAsia="ru-RU"/>
    </w:rPr>
  </w:style>
  <w:style w:type="paragraph" w:styleId="xl93" w:customStyle="1">
    <w:name w:val="xl93"/>
    <w:basedOn w:val="Normal"/>
    <w:qFormat/>
    <w:rsid w:val="00e6288a"/>
    <w:pPr>
      <w:suppressAutoHyphens w:val="false"/>
      <w:spacing w:beforeAutospacing="1" w:afterAutospacing="1"/>
      <w:jc w:val="center"/>
      <w:textAlignment w:val="center"/>
    </w:pPr>
    <w:rPr>
      <w:sz w:val="24"/>
      <w:szCs w:val="24"/>
      <w:lang w:eastAsia="ru-RU"/>
    </w:rPr>
  </w:style>
  <w:style w:type="paragraph" w:styleId="xl94" w:customStyle="1">
    <w:name w:val="xl94"/>
    <w:basedOn w:val="Normal"/>
    <w:qFormat/>
    <w:rsid w:val="00e6288a"/>
    <w:pPr>
      <w:pBdr>
        <w:top w:val="single" w:sz="4" w:space="0" w:color="000000"/>
        <w:left w:val="single" w:sz="4" w:space="0" w:color="000000"/>
        <w:bottom w:val="single" w:sz="4" w:space="0" w:color="000000"/>
        <w:right w:val="single" w:sz="4" w:space="0" w:color="000000"/>
      </w:pBdr>
      <w:suppressAutoHyphens w:val="false"/>
      <w:spacing w:beforeAutospacing="1" w:afterAutospacing="1"/>
      <w:textAlignment w:val="top"/>
    </w:pPr>
    <w:rPr>
      <w:rFonts w:ascii="Arial" w:hAnsi="Arial" w:cs="Arial"/>
      <w:lang w:eastAsia="ru-RU"/>
    </w:rPr>
  </w:style>
  <w:style w:type="paragraph" w:styleId="xl95" w:customStyle="1">
    <w:name w:val="xl95"/>
    <w:basedOn w:val="Normal"/>
    <w:qFormat/>
    <w:rsid w:val="00e6288a"/>
    <w:pPr>
      <w:pBdr>
        <w:top w:val="single" w:sz="4" w:space="0" w:color="000000"/>
        <w:left w:val="single" w:sz="4" w:space="0" w:color="000000"/>
        <w:bottom w:val="single" w:sz="4" w:space="0" w:color="000000"/>
        <w:right w:val="single" w:sz="4" w:space="0" w:color="000000"/>
      </w:pBdr>
      <w:shd w:val="clear" w:color="000000" w:fill="D9D9D9"/>
      <w:suppressAutoHyphens w:val="false"/>
      <w:spacing w:beforeAutospacing="1" w:afterAutospacing="1"/>
      <w:textAlignment w:val="top"/>
    </w:pPr>
    <w:rPr>
      <w:rFonts w:ascii="Arial" w:hAnsi="Arial" w:cs="Arial"/>
      <w:color w:val="000000"/>
      <w:lang w:eastAsia="ru-RU"/>
    </w:rPr>
  </w:style>
  <w:style w:type="paragraph" w:styleId="xl96" w:customStyle="1">
    <w:name w:val="xl96"/>
    <w:basedOn w:val="Normal"/>
    <w:qFormat/>
    <w:rsid w:val="00e6288a"/>
    <w:pPr>
      <w:pBdr>
        <w:top w:val="single" w:sz="4" w:space="0" w:color="000000"/>
        <w:bottom w:val="single" w:sz="4" w:space="0" w:color="000000"/>
        <w:right w:val="single" w:sz="4" w:space="0" w:color="000000"/>
      </w:pBdr>
      <w:shd w:val="clear" w:color="000000" w:fill="D9D9D9"/>
      <w:suppressAutoHyphens w:val="false"/>
      <w:spacing w:beforeAutospacing="1" w:afterAutospacing="1"/>
      <w:textAlignment w:val="top"/>
    </w:pPr>
    <w:rPr>
      <w:rFonts w:ascii="Arial" w:hAnsi="Arial" w:cs="Arial"/>
      <w:color w:val="000000"/>
      <w:lang w:eastAsia="ru-RU"/>
    </w:rPr>
  </w:style>
  <w:style w:type="paragraph" w:styleId="xl97" w:customStyle="1">
    <w:name w:val="xl97"/>
    <w:basedOn w:val="Normal"/>
    <w:qFormat/>
    <w:rsid w:val="00e6288a"/>
    <w:pPr>
      <w:pBdr>
        <w:top w:val="single" w:sz="4" w:space="0" w:color="000000"/>
        <w:bottom w:val="single" w:sz="4" w:space="0" w:color="000000"/>
        <w:right w:val="single" w:sz="4" w:space="0" w:color="000000"/>
      </w:pBdr>
      <w:shd w:val="clear" w:color="000000" w:fill="D9D9D9"/>
      <w:suppressAutoHyphens w:val="false"/>
      <w:spacing w:beforeAutospacing="1" w:afterAutospacing="1"/>
      <w:jc w:val="center"/>
      <w:textAlignment w:val="center"/>
    </w:pPr>
    <w:rPr>
      <w:rFonts w:ascii="Arial" w:hAnsi="Arial" w:cs="Arial"/>
      <w:color w:val="000000"/>
      <w:lang w:eastAsia="ru-RU"/>
    </w:rPr>
  </w:style>
  <w:style w:type="paragraph" w:styleId="xl98" w:customStyle="1">
    <w:name w:val="xl98"/>
    <w:basedOn w:val="Normal"/>
    <w:qFormat/>
    <w:rsid w:val="00e6288a"/>
    <w:pPr>
      <w:pBdr>
        <w:left w:val="single" w:sz="4" w:space="0" w:color="000000"/>
        <w:bottom w:val="single" w:sz="4" w:space="0" w:color="000000"/>
        <w:right w:val="single" w:sz="4" w:space="0" w:color="000000"/>
      </w:pBdr>
      <w:shd w:val="clear" w:color="000000" w:fill="D9D9D9"/>
      <w:suppressAutoHyphens w:val="false"/>
      <w:spacing w:beforeAutospacing="1" w:afterAutospacing="1"/>
      <w:textAlignment w:val="top"/>
    </w:pPr>
    <w:rPr>
      <w:rFonts w:ascii="Arial" w:hAnsi="Arial" w:cs="Arial"/>
      <w:color w:val="000000"/>
      <w:lang w:eastAsia="ru-RU"/>
    </w:rPr>
  </w:style>
  <w:style w:type="paragraph" w:styleId="xl99" w:customStyle="1">
    <w:name w:val="xl99"/>
    <w:basedOn w:val="Normal"/>
    <w:qFormat/>
    <w:rsid w:val="00e6288a"/>
    <w:pPr>
      <w:pBdr>
        <w:bottom w:val="single" w:sz="4" w:space="0" w:color="000000"/>
        <w:right w:val="single" w:sz="4" w:space="0" w:color="000000"/>
      </w:pBdr>
      <w:shd w:val="clear" w:color="000000" w:fill="D9D9D9"/>
      <w:suppressAutoHyphens w:val="false"/>
      <w:spacing w:beforeAutospacing="1" w:afterAutospacing="1"/>
      <w:textAlignment w:val="top"/>
    </w:pPr>
    <w:rPr>
      <w:rFonts w:ascii="Arial" w:hAnsi="Arial" w:cs="Arial"/>
      <w:color w:val="000000"/>
      <w:lang w:eastAsia="ru-RU"/>
    </w:rPr>
  </w:style>
  <w:style w:type="paragraph" w:styleId="xl100" w:customStyle="1">
    <w:name w:val="xl100"/>
    <w:basedOn w:val="Normal"/>
    <w:qFormat/>
    <w:rsid w:val="00e6288a"/>
    <w:pPr>
      <w:pBdr>
        <w:bottom w:val="single" w:sz="4" w:space="0" w:color="000000"/>
        <w:right w:val="single" w:sz="4" w:space="0" w:color="000000"/>
      </w:pBdr>
      <w:shd w:val="clear" w:color="000000" w:fill="D9D9D9"/>
      <w:suppressAutoHyphens w:val="false"/>
      <w:spacing w:beforeAutospacing="1" w:afterAutospacing="1"/>
      <w:jc w:val="center"/>
      <w:textAlignment w:val="center"/>
    </w:pPr>
    <w:rPr>
      <w:rFonts w:ascii="Arial" w:hAnsi="Arial" w:cs="Arial"/>
      <w:color w:val="000000"/>
      <w:lang w:eastAsia="ru-RU"/>
    </w:rPr>
  </w:style>
  <w:style w:type="paragraph" w:styleId="xl101" w:customStyle="1">
    <w:name w:val="xl101"/>
    <w:basedOn w:val="Normal"/>
    <w:qFormat/>
    <w:rsid w:val="00e6288a"/>
    <w:pPr>
      <w:pBdr>
        <w:top w:val="single" w:sz="4" w:space="0" w:color="000000"/>
        <w:left w:val="single" w:sz="4" w:space="0" w:color="000000"/>
        <w:bottom w:val="single" w:sz="4" w:space="0" w:color="000000"/>
        <w:right w:val="single" w:sz="4" w:space="0" w:color="000000"/>
      </w:pBdr>
      <w:suppressAutoHyphens w:val="false"/>
      <w:spacing w:beforeAutospacing="1" w:afterAutospacing="1"/>
      <w:textAlignment w:val="top"/>
    </w:pPr>
    <w:rPr>
      <w:rFonts w:ascii="Arial" w:hAnsi="Arial" w:cs="Arial"/>
      <w:color w:val="000000"/>
      <w:lang w:eastAsia="ru-RU"/>
    </w:rPr>
  </w:style>
  <w:style w:type="paragraph" w:styleId="xl102" w:customStyle="1">
    <w:name w:val="xl102"/>
    <w:basedOn w:val="Normal"/>
    <w:qFormat/>
    <w:rsid w:val="00e6288a"/>
    <w:pPr>
      <w:shd w:val="clear" w:color="000000" w:fill="FFD966"/>
      <w:suppressAutoHyphens w:val="false"/>
      <w:spacing w:beforeAutospacing="1" w:afterAutospacing="1"/>
    </w:pPr>
    <w:rPr>
      <w:sz w:val="24"/>
      <w:szCs w:val="24"/>
      <w:lang w:eastAsia="ru-RU"/>
    </w:rPr>
  </w:style>
  <w:style w:type="paragraph" w:styleId="xl103" w:customStyle="1">
    <w:name w:val="xl103"/>
    <w:basedOn w:val="Normal"/>
    <w:qFormat/>
    <w:rsid w:val="00e6288a"/>
    <w:pPr>
      <w:pBdr>
        <w:left w:val="single" w:sz="4" w:space="0" w:color="000000"/>
        <w:right w:val="single" w:sz="4" w:space="0" w:color="000000"/>
      </w:pBdr>
      <w:shd w:val="clear" w:color="000000" w:fill="D9D9D9"/>
      <w:suppressAutoHyphens w:val="false"/>
      <w:spacing w:beforeAutospacing="1" w:afterAutospacing="1"/>
      <w:jc w:val="center"/>
      <w:textAlignment w:val="center"/>
    </w:pPr>
    <w:rPr>
      <w:rFonts w:ascii="Arial" w:hAnsi="Arial" w:cs="Arial"/>
      <w:lang w:eastAsia="ru-RU"/>
    </w:rPr>
  </w:style>
  <w:style w:type="paragraph" w:styleId="xl104" w:customStyle="1">
    <w:name w:val="xl104"/>
    <w:basedOn w:val="Normal"/>
    <w:qFormat/>
    <w:rsid w:val="00e6288a"/>
    <w:pPr>
      <w:pBdr>
        <w:left w:val="single" w:sz="4" w:space="0" w:color="000000"/>
        <w:bottom w:val="single" w:sz="4" w:space="0" w:color="000000"/>
        <w:right w:val="single" w:sz="4" w:space="0" w:color="000000"/>
      </w:pBdr>
      <w:shd w:val="clear" w:color="000000" w:fill="D9D9D9"/>
      <w:suppressAutoHyphens w:val="false"/>
      <w:spacing w:beforeAutospacing="1" w:afterAutospacing="1"/>
      <w:jc w:val="center"/>
      <w:textAlignment w:val="center"/>
    </w:pPr>
    <w:rPr>
      <w:rFonts w:ascii="Arial" w:hAnsi="Arial" w:cs="Arial"/>
      <w:lang w:eastAsia="ru-RU"/>
    </w:rPr>
  </w:style>
  <w:style w:type="paragraph" w:styleId="xl105" w:customStyle="1">
    <w:name w:val="xl105"/>
    <w:basedOn w:val="Normal"/>
    <w:qFormat/>
    <w:rsid w:val="00e6288a"/>
    <w:pPr>
      <w:pBdr>
        <w:top w:val="single" w:sz="4" w:space="0" w:color="000000"/>
        <w:left w:val="single" w:sz="4" w:space="0" w:color="000000"/>
        <w:right w:val="single" w:sz="4" w:space="0" w:color="000000"/>
      </w:pBdr>
      <w:shd w:val="clear" w:color="000000" w:fill="D9D9D9"/>
      <w:suppressAutoHyphens w:val="false"/>
      <w:spacing w:beforeAutospacing="1" w:afterAutospacing="1"/>
      <w:jc w:val="center"/>
      <w:textAlignment w:val="top"/>
    </w:pPr>
    <w:rPr>
      <w:rFonts w:ascii="Arial" w:hAnsi="Arial" w:cs="Arial"/>
      <w:lang w:eastAsia="ru-RU"/>
    </w:rPr>
  </w:style>
  <w:style w:type="paragraph" w:styleId="xl106" w:customStyle="1">
    <w:name w:val="xl106"/>
    <w:basedOn w:val="Normal"/>
    <w:qFormat/>
    <w:rsid w:val="00e6288a"/>
    <w:pPr>
      <w:pBdr>
        <w:left w:val="single" w:sz="4" w:space="0" w:color="000000"/>
        <w:right w:val="single" w:sz="4" w:space="0" w:color="000000"/>
      </w:pBdr>
      <w:shd w:val="clear" w:color="000000" w:fill="D9D9D9"/>
      <w:suppressAutoHyphens w:val="false"/>
      <w:spacing w:beforeAutospacing="1" w:afterAutospacing="1"/>
      <w:jc w:val="center"/>
      <w:textAlignment w:val="top"/>
    </w:pPr>
    <w:rPr>
      <w:rFonts w:ascii="Arial" w:hAnsi="Arial" w:cs="Arial"/>
      <w:lang w:eastAsia="ru-RU"/>
    </w:rPr>
  </w:style>
  <w:style w:type="paragraph" w:styleId="xl107" w:customStyle="1">
    <w:name w:val="xl107"/>
    <w:basedOn w:val="Normal"/>
    <w:qFormat/>
    <w:rsid w:val="00e6288a"/>
    <w:pPr>
      <w:pBdr>
        <w:left w:val="single" w:sz="4" w:space="0" w:color="000000"/>
        <w:bottom w:val="single" w:sz="4" w:space="0" w:color="000000"/>
        <w:right w:val="single" w:sz="4" w:space="0" w:color="000000"/>
      </w:pBdr>
      <w:shd w:val="clear" w:color="000000" w:fill="D9D9D9"/>
      <w:suppressAutoHyphens w:val="false"/>
      <w:spacing w:beforeAutospacing="1" w:afterAutospacing="1"/>
      <w:jc w:val="center"/>
      <w:textAlignment w:val="top"/>
    </w:pPr>
    <w:rPr>
      <w:rFonts w:ascii="Arial" w:hAnsi="Arial" w:cs="Arial"/>
      <w:lang w:eastAsia="ru-RU"/>
    </w:rPr>
  </w:style>
  <w:style w:type="paragraph" w:styleId="xl108" w:customStyle="1">
    <w:name w:val="xl108"/>
    <w:basedOn w:val="Normal"/>
    <w:qFormat/>
    <w:rsid w:val="00e6288a"/>
    <w:pPr>
      <w:pBdr>
        <w:left w:val="single" w:sz="4" w:space="0" w:color="000000"/>
        <w:bottom w:val="single" w:sz="4" w:space="0" w:color="000000"/>
        <w:right w:val="single" w:sz="4" w:space="0" w:color="000000"/>
      </w:pBdr>
      <w:suppressAutoHyphens w:val="false"/>
      <w:spacing w:beforeAutospacing="1" w:afterAutospacing="1"/>
      <w:jc w:val="center"/>
      <w:textAlignment w:val="center"/>
    </w:pPr>
    <w:rPr>
      <w:rFonts w:ascii="Arial" w:hAnsi="Arial" w:cs="Arial"/>
      <w:lang w:eastAsia="ru-RU"/>
    </w:rPr>
  </w:style>
  <w:style w:type="paragraph" w:styleId="xl109" w:customStyle="1">
    <w:name w:val="xl109"/>
    <w:basedOn w:val="Normal"/>
    <w:qFormat/>
    <w:rsid w:val="00e6288a"/>
    <w:pPr>
      <w:pBdr>
        <w:top w:val="single" w:sz="4" w:space="0" w:color="000000"/>
        <w:left w:val="single" w:sz="4" w:space="0" w:color="000000"/>
        <w:right w:val="single" w:sz="4" w:space="0" w:color="000000"/>
      </w:pBdr>
      <w:suppressAutoHyphens w:val="false"/>
      <w:spacing w:beforeAutospacing="1" w:afterAutospacing="1"/>
      <w:textAlignment w:val="top"/>
    </w:pPr>
    <w:rPr>
      <w:rFonts w:ascii="Arial" w:hAnsi="Arial" w:cs="Arial"/>
      <w:lang w:eastAsia="ru-RU"/>
    </w:rPr>
  </w:style>
  <w:style w:type="paragraph" w:styleId="xl110" w:customStyle="1">
    <w:name w:val="xl110"/>
    <w:basedOn w:val="Normal"/>
    <w:qFormat/>
    <w:rsid w:val="00e6288a"/>
    <w:pPr>
      <w:pBdr>
        <w:left w:val="single" w:sz="4" w:space="0" w:color="000000"/>
        <w:bottom w:val="single" w:sz="4" w:space="0" w:color="000000"/>
        <w:right w:val="single" w:sz="4" w:space="0" w:color="000000"/>
      </w:pBdr>
      <w:suppressAutoHyphens w:val="false"/>
      <w:spacing w:beforeAutospacing="1" w:afterAutospacing="1"/>
      <w:textAlignment w:val="top"/>
    </w:pPr>
    <w:rPr>
      <w:rFonts w:ascii="Arial" w:hAnsi="Arial" w:cs="Arial"/>
      <w:lang w:eastAsia="ru-RU"/>
    </w:rPr>
  </w:style>
  <w:style w:type="paragraph" w:styleId="xl111" w:customStyle="1">
    <w:name w:val="xl111"/>
    <w:basedOn w:val="Normal"/>
    <w:qFormat/>
    <w:rsid w:val="00e6288a"/>
    <w:pPr>
      <w:pBdr>
        <w:left w:val="single" w:sz="4" w:space="0" w:color="000000"/>
        <w:bottom w:val="single" w:sz="4" w:space="0" w:color="000000"/>
        <w:right w:val="single" w:sz="4" w:space="0" w:color="000000"/>
      </w:pBdr>
      <w:shd w:val="clear" w:color="000000" w:fill="D9D9D9"/>
      <w:suppressAutoHyphens w:val="false"/>
      <w:spacing w:beforeAutospacing="1" w:afterAutospacing="1"/>
      <w:textAlignment w:val="top"/>
    </w:pPr>
    <w:rPr>
      <w:rFonts w:ascii="Arial" w:hAnsi="Arial" w:cs="Arial"/>
      <w:lang w:eastAsia="ru-RU"/>
    </w:rPr>
  </w:style>
  <w:style w:type="paragraph" w:styleId="xl112" w:customStyle="1">
    <w:name w:val="xl112"/>
    <w:basedOn w:val="Normal"/>
    <w:qFormat/>
    <w:rsid w:val="00e6288a"/>
    <w:pPr>
      <w:pBdr>
        <w:top w:val="single" w:sz="4" w:space="0" w:color="000000"/>
        <w:left w:val="single" w:sz="4" w:space="0" w:color="000000"/>
        <w:right w:val="single" w:sz="4" w:space="0" w:color="000000"/>
      </w:pBdr>
      <w:suppressAutoHyphens w:val="false"/>
      <w:spacing w:beforeAutospacing="1" w:afterAutospacing="1"/>
      <w:jc w:val="center"/>
      <w:textAlignment w:val="center"/>
    </w:pPr>
    <w:rPr>
      <w:rFonts w:ascii="Arial" w:hAnsi="Arial" w:cs="Arial"/>
      <w:lang w:eastAsia="ru-RU"/>
    </w:rPr>
  </w:style>
  <w:style w:type="paragraph" w:styleId="xl113" w:customStyle="1">
    <w:name w:val="xl113"/>
    <w:basedOn w:val="Normal"/>
    <w:qFormat/>
    <w:rsid w:val="00e6288a"/>
    <w:pPr>
      <w:pBdr>
        <w:top w:val="single" w:sz="4" w:space="0" w:color="000000"/>
        <w:left w:val="single" w:sz="4" w:space="0" w:color="000000"/>
        <w:right w:val="single" w:sz="4" w:space="0" w:color="000000"/>
      </w:pBdr>
      <w:shd w:val="clear" w:color="000000" w:fill="D9D9D9"/>
      <w:suppressAutoHyphens w:val="false"/>
      <w:spacing w:beforeAutospacing="1" w:afterAutospacing="1"/>
      <w:jc w:val="center"/>
      <w:textAlignment w:val="center"/>
    </w:pPr>
    <w:rPr>
      <w:rFonts w:ascii="Arial" w:hAnsi="Arial" w:cs="Arial"/>
      <w:lang w:eastAsia="ru-RU"/>
    </w:rPr>
  </w:style>
  <w:style w:type="paragraph" w:styleId="xl114" w:customStyle="1">
    <w:name w:val="xl114"/>
    <w:basedOn w:val="Normal"/>
    <w:qFormat/>
    <w:rsid w:val="00e6288a"/>
    <w:pPr>
      <w:pBdr>
        <w:top w:val="single" w:sz="4" w:space="0" w:color="000000"/>
        <w:left w:val="single" w:sz="4" w:space="0" w:color="000000"/>
        <w:right w:val="single" w:sz="4" w:space="0" w:color="000000"/>
      </w:pBdr>
      <w:shd w:val="clear" w:color="000000" w:fill="D9D9D9"/>
      <w:suppressAutoHyphens w:val="false"/>
      <w:spacing w:beforeAutospacing="1" w:afterAutospacing="1"/>
      <w:jc w:val="center"/>
      <w:textAlignment w:val="center"/>
    </w:pPr>
    <w:rPr>
      <w:rFonts w:ascii="Arial" w:hAnsi="Arial" w:cs="Arial"/>
      <w:b/>
      <w:bCs/>
      <w:lang w:eastAsia="ru-RU"/>
    </w:rPr>
  </w:style>
  <w:style w:type="paragraph" w:styleId="xl115" w:customStyle="1">
    <w:name w:val="xl115"/>
    <w:basedOn w:val="Normal"/>
    <w:qFormat/>
    <w:rsid w:val="00e6288a"/>
    <w:pPr>
      <w:pBdr>
        <w:left w:val="single" w:sz="4" w:space="0" w:color="000000"/>
        <w:right w:val="single" w:sz="4" w:space="0" w:color="000000"/>
      </w:pBdr>
      <w:shd w:val="clear" w:color="000000" w:fill="D9D9D9"/>
      <w:suppressAutoHyphens w:val="false"/>
      <w:spacing w:beforeAutospacing="1" w:afterAutospacing="1"/>
      <w:jc w:val="center"/>
      <w:textAlignment w:val="center"/>
    </w:pPr>
    <w:rPr>
      <w:rFonts w:ascii="Arial" w:hAnsi="Arial" w:cs="Arial"/>
      <w:b/>
      <w:bCs/>
      <w:lang w:eastAsia="ru-RU"/>
    </w:rPr>
  </w:style>
  <w:style w:type="paragraph" w:styleId="xl116" w:customStyle="1">
    <w:name w:val="xl116"/>
    <w:basedOn w:val="Normal"/>
    <w:qFormat/>
    <w:rsid w:val="00e6288a"/>
    <w:pPr>
      <w:pBdr>
        <w:left w:val="single" w:sz="4" w:space="0" w:color="000000"/>
        <w:bottom w:val="single" w:sz="4" w:space="0" w:color="000000"/>
        <w:right w:val="single" w:sz="4" w:space="0" w:color="000000"/>
      </w:pBdr>
      <w:shd w:val="clear" w:color="000000" w:fill="D9D9D9"/>
      <w:suppressAutoHyphens w:val="false"/>
      <w:spacing w:beforeAutospacing="1" w:afterAutospacing="1"/>
      <w:jc w:val="center"/>
      <w:textAlignment w:val="center"/>
    </w:pPr>
    <w:rPr>
      <w:rFonts w:ascii="Arial" w:hAnsi="Arial" w:cs="Arial"/>
      <w:b/>
      <w:bCs/>
      <w:lang w:eastAsia="ru-RU"/>
    </w:rPr>
  </w:style>
  <w:style w:type="paragraph" w:styleId="xl117" w:customStyle="1">
    <w:name w:val="xl117"/>
    <w:basedOn w:val="Normal"/>
    <w:qFormat/>
    <w:rsid w:val="00e6288a"/>
    <w:pPr>
      <w:pBdr>
        <w:top w:val="single" w:sz="4" w:space="0" w:color="000000"/>
        <w:left w:val="single" w:sz="4" w:space="0" w:color="000000"/>
        <w:right w:val="single" w:sz="4" w:space="0" w:color="000000"/>
      </w:pBdr>
      <w:suppressAutoHyphens w:val="false"/>
      <w:spacing w:beforeAutospacing="1" w:afterAutospacing="1"/>
      <w:jc w:val="center"/>
      <w:textAlignment w:val="top"/>
    </w:pPr>
    <w:rPr>
      <w:rFonts w:ascii="Arial" w:hAnsi="Arial" w:cs="Arial"/>
      <w:lang w:eastAsia="ru-RU"/>
    </w:rPr>
  </w:style>
  <w:style w:type="paragraph" w:styleId="xl118" w:customStyle="1">
    <w:name w:val="xl118"/>
    <w:basedOn w:val="Normal"/>
    <w:qFormat/>
    <w:rsid w:val="00e6288a"/>
    <w:pPr>
      <w:pBdr>
        <w:left w:val="single" w:sz="4" w:space="0" w:color="000000"/>
        <w:bottom w:val="single" w:sz="4" w:space="0" w:color="000000"/>
        <w:right w:val="single" w:sz="4" w:space="0" w:color="000000"/>
      </w:pBdr>
      <w:suppressAutoHyphens w:val="false"/>
      <w:spacing w:beforeAutospacing="1" w:afterAutospacing="1"/>
      <w:jc w:val="center"/>
      <w:textAlignment w:val="top"/>
    </w:pPr>
    <w:rPr>
      <w:rFonts w:ascii="Arial" w:hAnsi="Arial" w:cs="Arial"/>
      <w:lang w:eastAsia="ru-RU"/>
    </w:rPr>
  </w:style>
  <w:style w:type="paragraph" w:styleId="xl119" w:customStyle="1">
    <w:name w:val="xl119"/>
    <w:basedOn w:val="Normal"/>
    <w:qFormat/>
    <w:rsid w:val="00e6288a"/>
    <w:pPr>
      <w:pBdr>
        <w:left w:val="single" w:sz="4" w:space="0" w:color="000000"/>
        <w:right w:val="single" w:sz="4" w:space="0" w:color="000000"/>
      </w:pBdr>
      <w:suppressAutoHyphens w:val="false"/>
      <w:spacing w:beforeAutospacing="1" w:afterAutospacing="1"/>
      <w:jc w:val="center"/>
      <w:textAlignment w:val="center"/>
    </w:pPr>
    <w:rPr>
      <w:rFonts w:ascii="Arial" w:hAnsi="Arial" w:cs="Arial"/>
      <w:lang w:eastAsia="ru-RU"/>
    </w:rPr>
  </w:style>
  <w:style w:type="paragraph" w:styleId="xl120" w:customStyle="1">
    <w:name w:val="xl120"/>
    <w:basedOn w:val="Normal"/>
    <w:qFormat/>
    <w:rsid w:val="00e6288a"/>
    <w:pPr>
      <w:pBdr>
        <w:left w:val="single" w:sz="4" w:space="0" w:color="000000"/>
        <w:right w:val="single" w:sz="4" w:space="0" w:color="000000"/>
      </w:pBdr>
      <w:suppressAutoHyphens w:val="false"/>
      <w:spacing w:beforeAutospacing="1" w:afterAutospacing="1"/>
      <w:textAlignment w:val="top"/>
    </w:pPr>
    <w:rPr>
      <w:rFonts w:ascii="Arial" w:hAnsi="Arial" w:cs="Arial"/>
      <w:lang w:eastAsia="ru-RU"/>
    </w:rPr>
  </w:style>
  <w:style w:type="paragraph" w:styleId="xl121" w:customStyle="1">
    <w:name w:val="xl121"/>
    <w:basedOn w:val="Normal"/>
    <w:qFormat/>
    <w:rsid w:val="00e6288a"/>
    <w:pPr>
      <w:pBdr>
        <w:top w:val="single" w:sz="4" w:space="0" w:color="000000"/>
        <w:left w:val="single" w:sz="4" w:space="0" w:color="000000"/>
        <w:right w:val="single" w:sz="4" w:space="0" w:color="000000"/>
      </w:pBdr>
      <w:shd w:val="clear" w:color="000000" w:fill="D9D9D9"/>
      <w:suppressAutoHyphens w:val="false"/>
      <w:spacing w:beforeAutospacing="1" w:afterAutospacing="1"/>
      <w:textAlignment w:val="top"/>
    </w:pPr>
    <w:rPr>
      <w:rFonts w:ascii="Arial" w:hAnsi="Arial" w:cs="Arial"/>
      <w:lang w:eastAsia="ru-RU"/>
    </w:rPr>
  </w:style>
  <w:style w:type="paragraph" w:styleId="xl122" w:customStyle="1">
    <w:name w:val="xl122"/>
    <w:basedOn w:val="Normal"/>
    <w:qFormat/>
    <w:rsid w:val="00e6288a"/>
    <w:pPr>
      <w:pBdr>
        <w:left w:val="single" w:sz="4" w:space="0" w:color="000000"/>
        <w:right w:val="single" w:sz="4" w:space="0" w:color="000000"/>
      </w:pBdr>
      <w:shd w:val="clear" w:color="000000" w:fill="D9D9D9"/>
      <w:suppressAutoHyphens w:val="false"/>
      <w:spacing w:beforeAutospacing="1" w:afterAutospacing="1"/>
      <w:textAlignment w:val="top"/>
    </w:pPr>
    <w:rPr>
      <w:rFonts w:ascii="Arial" w:hAnsi="Arial" w:cs="Arial"/>
      <w:lang w:eastAsia="ru-RU"/>
    </w:rPr>
  </w:style>
  <w:style w:type="paragraph" w:styleId="xl123" w:customStyle="1">
    <w:name w:val="xl123"/>
    <w:basedOn w:val="Normal"/>
    <w:qFormat/>
    <w:rsid w:val="00e6288a"/>
    <w:pPr>
      <w:pBdr>
        <w:left w:val="single" w:sz="4" w:space="0" w:color="000000"/>
        <w:right w:val="single" w:sz="4" w:space="0" w:color="000000"/>
      </w:pBdr>
      <w:suppressAutoHyphens w:val="false"/>
      <w:spacing w:beforeAutospacing="1" w:afterAutospacing="1"/>
      <w:jc w:val="center"/>
      <w:textAlignment w:val="center"/>
    </w:pPr>
    <w:rPr>
      <w:rFonts w:ascii="Arial" w:hAnsi="Arial" w:cs="Arial"/>
      <w:lang w:eastAsia="ru-RU"/>
    </w:rPr>
  </w:style>
  <w:style w:type="paragraph" w:styleId="xl124" w:customStyle="1">
    <w:name w:val="xl124"/>
    <w:basedOn w:val="Normal"/>
    <w:qFormat/>
    <w:rsid w:val="00e6288a"/>
    <w:pPr>
      <w:pBdr>
        <w:top w:val="single" w:sz="4" w:space="0" w:color="000000"/>
        <w:left w:val="single" w:sz="4" w:space="0" w:color="000000"/>
        <w:bottom w:val="single" w:sz="4" w:space="0" w:color="000000"/>
        <w:right w:val="single" w:sz="4" w:space="0" w:color="000000"/>
      </w:pBdr>
      <w:suppressAutoHyphens w:val="false"/>
      <w:spacing w:beforeAutospacing="1" w:afterAutospacing="1"/>
      <w:textAlignment w:val="top"/>
    </w:pPr>
    <w:rPr>
      <w:rFonts w:ascii="Arial" w:hAnsi="Arial" w:cs="Arial"/>
      <w:color w:val="000000"/>
      <w:lang w:eastAsia="ru-RU"/>
    </w:rPr>
  </w:style>
  <w:style w:type="paragraph" w:styleId="xl125" w:customStyle="1">
    <w:name w:val="xl125"/>
    <w:basedOn w:val="Normal"/>
    <w:qFormat/>
    <w:rsid w:val="00e6288a"/>
    <w:pPr>
      <w:pBdr>
        <w:top w:val="single" w:sz="4" w:space="0" w:color="000000"/>
        <w:bottom w:val="single" w:sz="4" w:space="0" w:color="000000"/>
        <w:right w:val="single" w:sz="4" w:space="0" w:color="000000"/>
      </w:pBdr>
      <w:suppressAutoHyphens w:val="false"/>
      <w:spacing w:beforeAutospacing="1" w:afterAutospacing="1"/>
      <w:textAlignment w:val="top"/>
    </w:pPr>
    <w:rPr>
      <w:rFonts w:ascii="Arial" w:hAnsi="Arial" w:cs="Arial"/>
      <w:color w:val="000000"/>
      <w:lang w:eastAsia="ru-RU"/>
    </w:rPr>
  </w:style>
  <w:style w:type="paragraph" w:styleId="xl126" w:customStyle="1">
    <w:name w:val="xl126"/>
    <w:basedOn w:val="Normal"/>
    <w:qFormat/>
    <w:rsid w:val="00e6288a"/>
    <w:pPr>
      <w:pBdr>
        <w:top w:val="single" w:sz="4" w:space="0" w:color="000000"/>
        <w:bottom w:val="single" w:sz="4" w:space="0" w:color="000000"/>
        <w:right w:val="single" w:sz="4" w:space="0" w:color="000000"/>
      </w:pBdr>
      <w:suppressAutoHyphens w:val="false"/>
      <w:spacing w:beforeAutospacing="1" w:afterAutospacing="1"/>
      <w:jc w:val="center"/>
      <w:textAlignment w:val="center"/>
    </w:pPr>
    <w:rPr>
      <w:rFonts w:ascii="Arial" w:hAnsi="Arial" w:cs="Arial"/>
      <w:b/>
      <w:bCs/>
      <w:color w:val="000000"/>
      <w:lang w:eastAsia="ru-RU"/>
    </w:rPr>
  </w:style>
  <w:style w:type="paragraph" w:styleId="xl127" w:customStyle="1">
    <w:name w:val="xl127"/>
    <w:basedOn w:val="Normal"/>
    <w:qFormat/>
    <w:rsid w:val="00e6288a"/>
    <w:pPr>
      <w:pBdr>
        <w:top w:val="single" w:sz="4" w:space="0" w:color="000000"/>
        <w:bottom w:val="single" w:sz="4" w:space="0" w:color="000000"/>
        <w:right w:val="single" w:sz="4" w:space="0" w:color="000000"/>
      </w:pBdr>
      <w:suppressAutoHyphens w:val="false"/>
      <w:spacing w:beforeAutospacing="1" w:afterAutospacing="1"/>
      <w:jc w:val="center"/>
      <w:textAlignment w:val="center"/>
    </w:pPr>
    <w:rPr>
      <w:rFonts w:ascii="Arial" w:hAnsi="Arial" w:cs="Arial"/>
      <w:b/>
      <w:bCs/>
      <w:color w:val="000000"/>
      <w:lang w:eastAsia="ru-RU"/>
    </w:rPr>
  </w:style>
  <w:style w:type="paragraph" w:styleId="xl128" w:customStyle="1">
    <w:name w:val="xl128"/>
    <w:basedOn w:val="Normal"/>
    <w:qFormat/>
    <w:rsid w:val="00e6288a"/>
    <w:pPr>
      <w:pBdr>
        <w:left w:val="single" w:sz="4" w:space="0" w:color="000000"/>
        <w:bottom w:val="single" w:sz="4" w:space="0" w:color="000000"/>
        <w:right w:val="single" w:sz="4" w:space="0" w:color="000000"/>
      </w:pBdr>
      <w:suppressAutoHyphens w:val="false"/>
      <w:spacing w:beforeAutospacing="1" w:afterAutospacing="1"/>
      <w:textAlignment w:val="top"/>
    </w:pPr>
    <w:rPr>
      <w:rFonts w:ascii="Arial" w:hAnsi="Arial" w:cs="Arial"/>
      <w:color w:val="000000"/>
      <w:lang w:eastAsia="ru-RU"/>
    </w:rPr>
  </w:style>
  <w:style w:type="paragraph" w:styleId="xl129" w:customStyle="1">
    <w:name w:val="xl129"/>
    <w:basedOn w:val="Normal"/>
    <w:qFormat/>
    <w:rsid w:val="00e6288a"/>
    <w:pPr>
      <w:pBdr>
        <w:bottom w:val="single" w:sz="4" w:space="0" w:color="000000"/>
        <w:right w:val="single" w:sz="4" w:space="0" w:color="000000"/>
      </w:pBdr>
      <w:suppressAutoHyphens w:val="false"/>
      <w:spacing w:beforeAutospacing="1" w:afterAutospacing="1"/>
      <w:textAlignment w:val="top"/>
    </w:pPr>
    <w:rPr>
      <w:rFonts w:ascii="Arial" w:hAnsi="Arial" w:cs="Arial"/>
      <w:color w:val="000000"/>
      <w:lang w:eastAsia="ru-RU"/>
    </w:rPr>
  </w:style>
  <w:style w:type="paragraph" w:styleId="xl130" w:customStyle="1">
    <w:name w:val="xl130"/>
    <w:basedOn w:val="Normal"/>
    <w:qFormat/>
    <w:rsid w:val="00e6288a"/>
    <w:pPr>
      <w:pBdr>
        <w:bottom w:val="single" w:sz="4" w:space="0" w:color="000000"/>
        <w:right w:val="single" w:sz="4" w:space="0" w:color="000000"/>
      </w:pBdr>
      <w:suppressAutoHyphens w:val="false"/>
      <w:spacing w:beforeAutospacing="1" w:afterAutospacing="1"/>
      <w:jc w:val="center"/>
      <w:textAlignment w:val="center"/>
    </w:pPr>
    <w:rPr>
      <w:rFonts w:ascii="Arial" w:hAnsi="Arial" w:cs="Arial"/>
      <w:b/>
      <w:bCs/>
      <w:color w:val="000000"/>
      <w:lang w:eastAsia="ru-RU"/>
    </w:rPr>
  </w:style>
  <w:style w:type="paragraph" w:styleId="xl131" w:customStyle="1">
    <w:name w:val="xl131"/>
    <w:basedOn w:val="Normal"/>
    <w:qFormat/>
    <w:rsid w:val="00e6288a"/>
    <w:pPr>
      <w:pBdr>
        <w:bottom w:val="single" w:sz="4" w:space="0" w:color="000000"/>
        <w:right w:val="single" w:sz="4" w:space="0" w:color="000000"/>
      </w:pBdr>
      <w:suppressAutoHyphens w:val="false"/>
      <w:spacing w:beforeAutospacing="1" w:afterAutospacing="1"/>
      <w:jc w:val="center"/>
      <w:textAlignment w:val="center"/>
    </w:pPr>
    <w:rPr>
      <w:rFonts w:ascii="Arial" w:hAnsi="Arial" w:cs="Arial"/>
      <w:b/>
      <w:bCs/>
      <w:color w:val="000000"/>
      <w:lang w:eastAsia="ru-RU"/>
    </w:rPr>
  </w:style>
  <w:style w:type="paragraph" w:styleId="xl132" w:customStyle="1">
    <w:name w:val="xl132"/>
    <w:basedOn w:val="Normal"/>
    <w:qFormat/>
    <w:rsid w:val="00e6288a"/>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textAlignment w:val="center"/>
    </w:pPr>
    <w:rPr>
      <w:rFonts w:ascii="Arial" w:hAnsi="Arial" w:cs="Arial"/>
      <w:lang w:eastAsia="ru-RU"/>
    </w:rPr>
  </w:style>
  <w:style w:type="paragraph" w:styleId="xl133" w:customStyle="1">
    <w:name w:val="xl133"/>
    <w:basedOn w:val="Normal"/>
    <w:qFormat/>
    <w:rsid w:val="00e6288a"/>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textAlignment w:val="center"/>
    </w:pPr>
    <w:rPr>
      <w:rFonts w:ascii="Arial" w:hAnsi="Arial" w:cs="Arial"/>
      <w:lang w:eastAsia="ru-RU"/>
    </w:rPr>
  </w:style>
  <w:style w:type="paragraph" w:styleId="xl134" w:customStyle="1">
    <w:name w:val="xl134"/>
    <w:basedOn w:val="Normal"/>
    <w:qFormat/>
    <w:rsid w:val="00e6288a"/>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textAlignment w:val="center"/>
    </w:pPr>
    <w:rPr>
      <w:rFonts w:ascii="Arial" w:hAnsi="Arial" w:cs="Arial"/>
      <w:lang w:eastAsia="ru-RU"/>
    </w:rPr>
  </w:style>
  <w:style w:type="paragraph" w:styleId="xl135" w:customStyle="1">
    <w:name w:val="xl135"/>
    <w:basedOn w:val="Normal"/>
    <w:qFormat/>
    <w:rsid w:val="00e6288a"/>
    <w:pPr>
      <w:pBdr>
        <w:left w:val="single" w:sz="4" w:space="0" w:color="000000"/>
        <w:right w:val="single" w:sz="4" w:space="0" w:color="000000"/>
      </w:pBdr>
      <w:suppressAutoHyphens w:val="false"/>
      <w:spacing w:beforeAutospacing="1" w:afterAutospacing="1"/>
      <w:jc w:val="center"/>
      <w:textAlignment w:val="top"/>
    </w:pPr>
    <w:rPr>
      <w:rFonts w:ascii="Arial" w:hAnsi="Arial" w:cs="Arial"/>
      <w:lang w:eastAsia="ru-RU"/>
    </w:rPr>
  </w:style>
  <w:style w:type="paragraph" w:styleId="xl136" w:customStyle="1">
    <w:name w:val="xl136"/>
    <w:basedOn w:val="Normal"/>
    <w:qFormat/>
    <w:rsid w:val="00e6288a"/>
    <w:pPr>
      <w:pBdr>
        <w:top w:val="single" w:sz="4" w:space="0" w:color="000000"/>
        <w:left w:val="single" w:sz="4" w:space="0" w:color="000000"/>
        <w:bottom w:val="single" w:sz="4" w:space="0" w:color="000000"/>
        <w:right w:val="single" w:sz="4" w:space="0" w:color="000000"/>
      </w:pBdr>
      <w:shd w:val="clear" w:color="000000" w:fill="D9D9D9"/>
      <w:suppressAutoHyphens w:val="false"/>
      <w:spacing w:beforeAutospacing="1" w:afterAutospacing="1"/>
      <w:jc w:val="center"/>
      <w:textAlignment w:val="center"/>
    </w:pPr>
    <w:rPr>
      <w:rFonts w:ascii="Arial" w:hAnsi="Arial" w:cs="Arial"/>
      <w:color w:val="000000"/>
      <w:lang w:eastAsia="ru-RU"/>
    </w:rPr>
  </w:style>
  <w:style w:type="paragraph" w:styleId="xl137" w:customStyle="1">
    <w:name w:val="xl137"/>
    <w:basedOn w:val="Normal"/>
    <w:qFormat/>
    <w:rsid w:val="00e6288a"/>
    <w:pPr>
      <w:pBdr>
        <w:top w:val="single" w:sz="4" w:space="0" w:color="000000"/>
        <w:bottom w:val="single" w:sz="4" w:space="0" w:color="000000"/>
        <w:right w:val="single" w:sz="4" w:space="0" w:color="000000"/>
      </w:pBdr>
      <w:shd w:val="clear" w:color="000000" w:fill="D9D9D9"/>
      <w:suppressAutoHyphens w:val="false"/>
      <w:spacing w:beforeAutospacing="1" w:afterAutospacing="1"/>
      <w:jc w:val="center"/>
      <w:textAlignment w:val="center"/>
    </w:pPr>
    <w:rPr>
      <w:rFonts w:ascii="Arial" w:hAnsi="Arial" w:cs="Arial"/>
      <w:color w:val="000000"/>
      <w:lang w:eastAsia="ru-RU"/>
    </w:rPr>
  </w:style>
  <w:style w:type="paragraph" w:styleId="xl138" w:customStyle="1">
    <w:name w:val="xl138"/>
    <w:basedOn w:val="Normal"/>
    <w:qFormat/>
    <w:rsid w:val="00e6288a"/>
    <w:pPr>
      <w:pBdr>
        <w:left w:val="single" w:sz="4" w:space="0" w:color="000000"/>
        <w:bottom w:val="single" w:sz="4" w:space="0" w:color="000000"/>
        <w:right w:val="single" w:sz="4" w:space="0" w:color="000000"/>
      </w:pBdr>
      <w:shd w:val="clear" w:color="000000" w:fill="D9D9D9"/>
      <w:suppressAutoHyphens w:val="false"/>
      <w:spacing w:beforeAutospacing="1" w:afterAutospacing="1"/>
      <w:jc w:val="center"/>
      <w:textAlignment w:val="center"/>
    </w:pPr>
    <w:rPr>
      <w:rFonts w:ascii="Arial" w:hAnsi="Arial" w:cs="Arial"/>
      <w:color w:val="000000"/>
      <w:lang w:eastAsia="ru-RU"/>
    </w:rPr>
  </w:style>
  <w:style w:type="paragraph" w:styleId="xl139" w:customStyle="1">
    <w:name w:val="xl139"/>
    <w:basedOn w:val="Normal"/>
    <w:qFormat/>
    <w:rsid w:val="00e6288a"/>
    <w:pPr>
      <w:pBdr>
        <w:bottom w:val="single" w:sz="4" w:space="0" w:color="000000"/>
        <w:right w:val="single" w:sz="4" w:space="0" w:color="000000"/>
      </w:pBdr>
      <w:shd w:val="clear" w:color="000000" w:fill="D9D9D9"/>
      <w:suppressAutoHyphens w:val="false"/>
      <w:spacing w:beforeAutospacing="1" w:afterAutospacing="1"/>
      <w:jc w:val="center"/>
      <w:textAlignment w:val="center"/>
    </w:pPr>
    <w:rPr>
      <w:rFonts w:ascii="Arial" w:hAnsi="Arial" w:cs="Arial"/>
      <w:color w:val="000000"/>
      <w:lang w:eastAsia="ru-RU"/>
    </w:rPr>
  </w:style>
  <w:style w:type="paragraph" w:styleId="xl140" w:customStyle="1">
    <w:name w:val="xl140"/>
    <w:basedOn w:val="Normal"/>
    <w:qFormat/>
    <w:rsid w:val="00e6288a"/>
    <w:pPr>
      <w:pBdr>
        <w:left w:val="single" w:sz="4" w:space="0" w:color="000000"/>
        <w:right w:val="single" w:sz="4" w:space="0" w:color="000000"/>
      </w:pBdr>
      <w:shd w:val="clear" w:color="000000" w:fill="D9D9D9"/>
      <w:suppressAutoHyphens w:val="false"/>
      <w:spacing w:beforeAutospacing="1" w:afterAutospacing="1"/>
      <w:jc w:val="center"/>
      <w:textAlignment w:val="center"/>
    </w:pPr>
    <w:rPr>
      <w:rFonts w:ascii="Arial" w:hAnsi="Arial" w:cs="Arial"/>
      <w:lang w:eastAsia="ru-RU"/>
    </w:rPr>
  </w:style>
  <w:style w:type="paragraph" w:styleId="xl141" w:customStyle="1">
    <w:name w:val="xl141"/>
    <w:basedOn w:val="Normal"/>
    <w:qFormat/>
    <w:rsid w:val="00e6288a"/>
    <w:pPr>
      <w:pBdr>
        <w:top w:val="single" w:sz="4" w:space="0" w:color="000000"/>
        <w:left w:val="single" w:sz="4" w:space="0" w:color="000000"/>
        <w:bottom w:val="single" w:sz="4" w:space="0" w:color="000000"/>
        <w:right w:val="single" w:sz="4" w:space="0" w:color="000000"/>
      </w:pBdr>
      <w:shd w:val="clear" w:color="000000" w:fill="D9D9D9"/>
      <w:suppressAutoHyphens w:val="false"/>
      <w:spacing w:beforeAutospacing="1" w:afterAutospacing="1"/>
      <w:jc w:val="center"/>
      <w:textAlignment w:val="top"/>
    </w:pPr>
    <w:rPr>
      <w:rFonts w:ascii="Arial" w:hAnsi="Arial" w:cs="Arial"/>
      <w:lang w:eastAsia="ru-RU"/>
    </w:rPr>
  </w:style>
  <w:style w:type="paragraph" w:styleId="xl142" w:customStyle="1">
    <w:name w:val="xl142"/>
    <w:basedOn w:val="Normal"/>
    <w:qFormat/>
    <w:rsid w:val="00e6288a"/>
    <w:pPr>
      <w:pBdr>
        <w:top w:val="single" w:sz="4" w:space="0" w:color="000000"/>
        <w:left w:val="single" w:sz="4" w:space="0" w:color="000000"/>
        <w:bottom w:val="single" w:sz="4" w:space="0" w:color="000000"/>
      </w:pBdr>
      <w:shd w:val="clear" w:color="000000" w:fill="E2EFDA"/>
      <w:suppressAutoHyphens w:val="false"/>
      <w:spacing w:beforeAutospacing="1" w:afterAutospacing="1"/>
      <w:textAlignment w:val="center"/>
    </w:pPr>
    <w:rPr>
      <w:rFonts w:ascii="Arial" w:hAnsi="Arial" w:cs="Arial"/>
      <w:b/>
      <w:bCs/>
      <w:sz w:val="28"/>
      <w:szCs w:val="28"/>
      <w:lang w:eastAsia="ru-RU"/>
    </w:rPr>
  </w:style>
  <w:style w:type="paragraph" w:styleId="xl143" w:customStyle="1">
    <w:name w:val="xl143"/>
    <w:basedOn w:val="Normal"/>
    <w:qFormat/>
    <w:rsid w:val="00e6288a"/>
    <w:pPr>
      <w:pBdr>
        <w:top w:val="single" w:sz="4" w:space="0" w:color="000000"/>
        <w:bottom w:val="single" w:sz="4" w:space="0" w:color="000000"/>
      </w:pBdr>
      <w:shd w:val="clear" w:color="000000" w:fill="E2EFDA"/>
      <w:suppressAutoHyphens w:val="false"/>
      <w:spacing w:beforeAutospacing="1" w:afterAutospacing="1"/>
      <w:textAlignment w:val="center"/>
    </w:pPr>
    <w:rPr>
      <w:rFonts w:ascii="Arial" w:hAnsi="Arial" w:cs="Arial"/>
      <w:b/>
      <w:bCs/>
      <w:sz w:val="28"/>
      <w:szCs w:val="28"/>
      <w:lang w:eastAsia="ru-RU"/>
    </w:rPr>
  </w:style>
  <w:style w:type="paragraph" w:styleId="xl144" w:customStyle="1">
    <w:name w:val="xl144"/>
    <w:basedOn w:val="Normal"/>
    <w:qFormat/>
    <w:rsid w:val="00e6288a"/>
    <w:pPr>
      <w:pBdr>
        <w:top w:val="single" w:sz="4" w:space="0" w:color="000000"/>
        <w:bottom w:val="single" w:sz="4" w:space="0" w:color="000000"/>
        <w:right w:val="single" w:sz="4" w:space="0" w:color="000000"/>
      </w:pBdr>
      <w:shd w:val="clear" w:color="000000" w:fill="E2EFDA"/>
      <w:suppressAutoHyphens w:val="false"/>
      <w:spacing w:beforeAutospacing="1" w:afterAutospacing="1"/>
      <w:textAlignment w:val="center"/>
    </w:pPr>
    <w:rPr>
      <w:rFonts w:ascii="Arial" w:hAnsi="Arial" w:cs="Arial"/>
      <w:b/>
      <w:bCs/>
      <w:sz w:val="28"/>
      <w:szCs w:val="28"/>
      <w:lang w:eastAsia="ru-RU"/>
    </w:rPr>
  </w:style>
  <w:style w:type="paragraph" w:styleId="xl145" w:customStyle="1">
    <w:name w:val="xl145"/>
    <w:basedOn w:val="Normal"/>
    <w:qFormat/>
    <w:rsid w:val="00e6288a"/>
    <w:pPr>
      <w:pBdr>
        <w:top w:val="single" w:sz="4" w:space="0" w:color="000000"/>
        <w:left w:val="single" w:sz="4" w:space="0" w:color="000000"/>
        <w:bottom w:val="single" w:sz="4" w:space="0" w:color="000000"/>
      </w:pBdr>
      <w:shd w:val="clear" w:color="000000" w:fill="E2EFDA"/>
      <w:suppressAutoHyphens w:val="false"/>
      <w:spacing w:beforeAutospacing="1" w:afterAutospacing="1"/>
      <w:textAlignment w:val="top"/>
    </w:pPr>
    <w:rPr>
      <w:rFonts w:ascii="Arial" w:hAnsi="Arial" w:cs="Arial"/>
      <w:b/>
      <w:bCs/>
      <w:sz w:val="28"/>
      <w:szCs w:val="28"/>
      <w:lang w:eastAsia="ru-RU"/>
    </w:rPr>
  </w:style>
  <w:style w:type="paragraph" w:styleId="xl146" w:customStyle="1">
    <w:name w:val="xl146"/>
    <w:basedOn w:val="Normal"/>
    <w:qFormat/>
    <w:rsid w:val="00e6288a"/>
    <w:pPr>
      <w:pBdr>
        <w:top w:val="single" w:sz="4" w:space="0" w:color="000000"/>
        <w:bottom w:val="single" w:sz="4" w:space="0" w:color="000000"/>
      </w:pBdr>
      <w:shd w:val="clear" w:color="000000" w:fill="E2EFDA"/>
      <w:suppressAutoHyphens w:val="false"/>
      <w:spacing w:beforeAutospacing="1" w:afterAutospacing="1"/>
      <w:textAlignment w:val="top"/>
    </w:pPr>
    <w:rPr>
      <w:rFonts w:ascii="Arial" w:hAnsi="Arial" w:cs="Arial"/>
      <w:b/>
      <w:bCs/>
      <w:sz w:val="28"/>
      <w:szCs w:val="28"/>
      <w:lang w:eastAsia="ru-RU"/>
    </w:rPr>
  </w:style>
  <w:style w:type="paragraph" w:styleId="xl147" w:customStyle="1">
    <w:name w:val="xl147"/>
    <w:basedOn w:val="Normal"/>
    <w:qFormat/>
    <w:rsid w:val="00e6288a"/>
    <w:pPr>
      <w:pBdr>
        <w:top w:val="single" w:sz="4" w:space="0" w:color="000000"/>
        <w:bottom w:val="single" w:sz="4" w:space="0" w:color="000000"/>
        <w:right w:val="single" w:sz="4" w:space="0" w:color="000000"/>
      </w:pBdr>
      <w:shd w:val="clear" w:color="000000" w:fill="E2EFDA"/>
      <w:suppressAutoHyphens w:val="false"/>
      <w:spacing w:beforeAutospacing="1" w:afterAutospacing="1"/>
      <w:textAlignment w:val="top"/>
    </w:pPr>
    <w:rPr>
      <w:rFonts w:ascii="Arial" w:hAnsi="Arial" w:cs="Arial"/>
      <w:b/>
      <w:bCs/>
      <w:sz w:val="28"/>
      <w:szCs w:val="28"/>
      <w:lang w:eastAsia="ru-RU"/>
    </w:rPr>
  </w:style>
  <w:style w:type="paragraph" w:styleId="xl148" w:customStyle="1">
    <w:name w:val="xl148"/>
    <w:basedOn w:val="Normal"/>
    <w:qFormat/>
    <w:rsid w:val="00e6288a"/>
    <w:pPr>
      <w:pBdr>
        <w:top w:val="single" w:sz="4" w:space="0" w:color="000000"/>
        <w:left w:val="single" w:sz="4" w:space="0" w:color="000000"/>
      </w:pBdr>
      <w:shd w:val="clear" w:color="000000" w:fill="E2EFDA"/>
      <w:suppressAutoHyphens w:val="false"/>
      <w:spacing w:beforeAutospacing="1" w:afterAutospacing="1"/>
      <w:textAlignment w:val="center"/>
    </w:pPr>
    <w:rPr>
      <w:rFonts w:ascii="Arial" w:hAnsi="Arial" w:cs="Arial"/>
      <w:b/>
      <w:bCs/>
      <w:sz w:val="28"/>
      <w:szCs w:val="28"/>
      <w:lang w:eastAsia="ru-RU"/>
    </w:rPr>
  </w:style>
  <w:style w:type="paragraph" w:styleId="xl149" w:customStyle="1">
    <w:name w:val="xl149"/>
    <w:basedOn w:val="Normal"/>
    <w:qFormat/>
    <w:rsid w:val="00e6288a"/>
    <w:pPr>
      <w:pBdr>
        <w:top w:val="single" w:sz="4" w:space="0" w:color="000000"/>
      </w:pBdr>
      <w:shd w:val="clear" w:color="000000" w:fill="E2EFDA"/>
      <w:suppressAutoHyphens w:val="false"/>
      <w:spacing w:beforeAutospacing="1" w:afterAutospacing="1"/>
      <w:textAlignment w:val="center"/>
    </w:pPr>
    <w:rPr>
      <w:rFonts w:ascii="Arial" w:hAnsi="Arial" w:cs="Arial"/>
      <w:b/>
      <w:bCs/>
      <w:sz w:val="28"/>
      <w:szCs w:val="28"/>
      <w:lang w:eastAsia="ru-RU"/>
    </w:rPr>
  </w:style>
  <w:style w:type="paragraph" w:styleId="xl150" w:customStyle="1">
    <w:name w:val="xl150"/>
    <w:basedOn w:val="Normal"/>
    <w:qFormat/>
    <w:rsid w:val="00e6288a"/>
    <w:pPr>
      <w:pBdr>
        <w:top w:val="single" w:sz="4" w:space="0" w:color="000000"/>
        <w:right w:val="single" w:sz="4" w:space="0" w:color="000000"/>
      </w:pBdr>
      <w:shd w:val="clear" w:color="000000" w:fill="E2EFDA"/>
      <w:suppressAutoHyphens w:val="false"/>
      <w:spacing w:beforeAutospacing="1" w:afterAutospacing="1"/>
      <w:textAlignment w:val="center"/>
    </w:pPr>
    <w:rPr>
      <w:rFonts w:ascii="Arial" w:hAnsi="Arial" w:cs="Arial"/>
      <w:b/>
      <w:bCs/>
      <w:sz w:val="28"/>
      <w:szCs w:val="28"/>
      <w:lang w:eastAsia="ru-RU"/>
    </w:rPr>
  </w:style>
  <w:style w:type="paragraph" w:styleId="xl151" w:customStyle="1">
    <w:name w:val="xl151"/>
    <w:basedOn w:val="Normal"/>
    <w:qFormat/>
    <w:rsid w:val="00e6288a"/>
    <w:pPr>
      <w:pBdr>
        <w:top w:val="single" w:sz="4" w:space="0" w:color="000000"/>
        <w:left w:val="single" w:sz="4" w:space="0" w:color="000000"/>
        <w:bottom w:val="single" w:sz="4" w:space="0" w:color="000000"/>
        <w:right w:val="single" w:sz="4" w:space="0" w:color="000000"/>
      </w:pBdr>
      <w:shd w:val="clear" w:color="000000" w:fill="E2EFDA"/>
      <w:suppressAutoHyphens w:val="false"/>
      <w:spacing w:beforeAutospacing="1" w:afterAutospacing="1"/>
      <w:textAlignment w:val="center"/>
    </w:pPr>
    <w:rPr>
      <w:rFonts w:ascii="Arial" w:hAnsi="Arial" w:cs="Arial"/>
      <w:b/>
      <w:bCs/>
      <w:sz w:val="28"/>
      <w:szCs w:val="28"/>
      <w:lang w:eastAsia="ru-RU"/>
    </w:rPr>
  </w:style>
  <w:style w:type="paragraph" w:styleId="xl152" w:customStyle="1">
    <w:name w:val="xl152"/>
    <w:basedOn w:val="Normal"/>
    <w:qFormat/>
    <w:rsid w:val="00e6288a"/>
    <w:pPr>
      <w:pBdr>
        <w:top w:val="single" w:sz="4" w:space="0" w:color="000000"/>
        <w:left w:val="single" w:sz="4" w:space="0" w:color="000000"/>
        <w:bottom w:val="single" w:sz="4" w:space="0" w:color="000000"/>
        <w:right w:val="single" w:sz="4" w:space="0" w:color="000000"/>
      </w:pBdr>
      <w:shd w:val="clear" w:color="000000" w:fill="E2EFDA"/>
      <w:suppressAutoHyphens w:val="false"/>
      <w:spacing w:beforeAutospacing="1" w:afterAutospacing="1"/>
      <w:textAlignment w:val="top"/>
    </w:pPr>
    <w:rPr>
      <w:rFonts w:ascii="Arial" w:hAnsi="Arial" w:cs="Arial"/>
      <w:b/>
      <w:bCs/>
      <w:sz w:val="28"/>
      <w:szCs w:val="28"/>
      <w:lang w:eastAsia="ru-RU"/>
    </w:rPr>
  </w:style>
  <w:style w:type="paragraph" w:styleId="ConsPlusTitle" w:customStyle="1">
    <w:name w:val="ConsPlusTitle"/>
    <w:uiPriority w:val="99"/>
    <w:qFormat/>
    <w:rsid w:val="004f6764"/>
    <w:pPr>
      <w:widowControl/>
      <w:suppressAutoHyphens w:val="false"/>
      <w:bidi w:val="0"/>
      <w:spacing w:before="0" w:after="0"/>
      <w:jc w:val="start"/>
    </w:pPr>
    <w:rPr>
      <w:rFonts w:ascii="Times New Roman" w:hAnsi="Times New Roman" w:eastAsia="Times New Roman" w:cs="Times New Roman"/>
      <w:b/>
      <w:bCs/>
      <w:color w:val="auto"/>
      <w:kern w:val="0"/>
      <w:sz w:val="28"/>
      <w:szCs w:val="28"/>
      <w:lang w:val="ru-RU" w:eastAsia="ru-RU" w:bidi="ar-SA"/>
    </w:rPr>
  </w:style>
  <w:style w:type="paragraph" w:styleId="BodyText3">
    <w:name w:val="Body Text 3"/>
    <w:basedOn w:val="Normal"/>
    <w:link w:val="31"/>
    <w:uiPriority w:val="99"/>
    <w:qFormat/>
    <w:rsid w:val="004f6764"/>
    <w:pPr>
      <w:suppressAutoHyphens w:val="false"/>
      <w:jc w:val="both"/>
    </w:pPr>
    <w:rPr>
      <w:sz w:val="24"/>
      <w:szCs w:val="24"/>
      <w:lang w:eastAsia="ru-RU"/>
    </w:rPr>
  </w:style>
  <w:style w:type="paragraph" w:styleId="BodyText2">
    <w:name w:val="Body Text 2"/>
    <w:basedOn w:val="Normal"/>
    <w:link w:val="21"/>
    <w:uiPriority w:val="99"/>
    <w:qFormat/>
    <w:rsid w:val="004f6764"/>
    <w:pPr>
      <w:suppressAutoHyphens w:val="false"/>
      <w:spacing w:lineRule="auto" w:line="480" w:before="0" w:after="120"/>
    </w:pPr>
    <w:rPr>
      <w:sz w:val="24"/>
      <w:szCs w:val="24"/>
      <w:lang w:eastAsia="ru-RU"/>
    </w:rPr>
  </w:style>
  <w:style w:type="paragraph" w:styleId="35" w:customStyle="1">
    <w:name w:val="Стиль3"/>
    <w:basedOn w:val="BodyTextIndent21"/>
    <w:uiPriority w:val="99"/>
    <w:qFormat/>
    <w:rsid w:val="004f6764"/>
    <w:pPr>
      <w:widowControl w:val="false"/>
      <w:tabs>
        <w:tab w:val="clear" w:pos="9355"/>
        <w:tab w:val="left" w:pos="2160" w:leader="none"/>
      </w:tabs>
      <w:suppressAutoHyphens w:val="false"/>
      <w:ind w:hanging="360" w:start="2160"/>
    </w:pPr>
    <w:rPr>
      <w:lang w:eastAsia="ru-RU"/>
    </w:rPr>
  </w:style>
  <w:style w:type="paragraph" w:styleId="Style47" w:customStyle="1">
    <w:name w:val="Заголовок статьи"/>
    <w:basedOn w:val="Normal"/>
    <w:next w:val="Normal"/>
    <w:uiPriority w:val="99"/>
    <w:qFormat/>
    <w:rsid w:val="004f6764"/>
    <w:pPr>
      <w:suppressAutoHyphens w:val="false"/>
      <w:ind w:hanging="892" w:start="1612"/>
      <w:jc w:val="both"/>
    </w:pPr>
    <w:rPr>
      <w:rFonts w:ascii="Arial" w:hAnsi="Arial" w:cs="Arial"/>
      <w:sz w:val="24"/>
      <w:szCs w:val="24"/>
      <w:lang w:eastAsia="en-US"/>
    </w:rPr>
  </w:style>
  <w:style w:type="paragraph" w:styleId="121" w:customStyle="1">
    <w:name w:val="Абзац списка1"/>
    <w:basedOn w:val="Normal"/>
    <w:link w:val="Style16"/>
    <w:uiPriority w:val="99"/>
    <w:qFormat/>
    <w:rsid w:val="004f6764"/>
    <w:pPr>
      <w:suppressAutoHyphens w:val="false"/>
      <w:ind w:hanging="0" w:start="720"/>
    </w:pPr>
    <w:rPr>
      <w:sz w:val="24"/>
      <w:szCs w:val="24"/>
      <w:lang w:eastAsia="ru-RU"/>
    </w:rPr>
  </w:style>
  <w:style w:type="paragraph" w:styleId="Style48" w:customStyle="1">
    <w:name w:val="Пункт"/>
    <w:basedOn w:val="Normal"/>
    <w:uiPriority w:val="99"/>
    <w:qFormat/>
    <w:rsid w:val="004f6764"/>
    <w:pPr>
      <w:tabs>
        <w:tab w:val="clear" w:pos="708"/>
        <w:tab w:val="left" w:pos="1980" w:leader="none"/>
      </w:tabs>
      <w:suppressAutoHyphens w:val="false"/>
      <w:ind w:hanging="504" w:start="1404"/>
      <w:jc w:val="both"/>
    </w:pPr>
    <w:rPr>
      <w:sz w:val="24"/>
      <w:szCs w:val="24"/>
      <w:lang w:eastAsia="ru-RU"/>
    </w:rPr>
  </w:style>
  <w:style w:type="paragraph" w:styleId="tajustmsonormal" w:customStyle="1">
    <w:name w:val="tajust msonormal"/>
    <w:basedOn w:val="Normal"/>
    <w:uiPriority w:val="99"/>
    <w:qFormat/>
    <w:rsid w:val="004f6764"/>
    <w:pPr>
      <w:spacing w:before="280" w:after="280"/>
    </w:pPr>
    <w:rPr>
      <w:sz w:val="24"/>
      <w:szCs w:val="24"/>
    </w:rPr>
  </w:style>
  <w:style w:type="paragraph" w:styleId="1111" w:customStyle="1">
    <w:name w:val="Абзац списка11"/>
    <w:basedOn w:val="Normal"/>
    <w:uiPriority w:val="99"/>
    <w:qFormat/>
    <w:rsid w:val="004f6764"/>
    <w:pPr>
      <w:ind w:hanging="0" w:start="720"/>
    </w:pPr>
    <w:rPr>
      <w:sz w:val="24"/>
      <w:szCs w:val="24"/>
    </w:rPr>
  </w:style>
  <w:style w:type="paragraph" w:styleId="122" w:customStyle="1">
    <w:name w:val="Без интервала1"/>
    <w:uiPriority w:val="99"/>
    <w:qFormat/>
    <w:rsid w:val="004f6764"/>
    <w:pPr>
      <w:widowControl/>
      <w:suppressAutoHyphens w:val="true"/>
      <w:bidi w:val="0"/>
      <w:spacing w:before="0" w:after="0"/>
      <w:jc w:val="start"/>
    </w:pPr>
    <w:rPr>
      <w:rFonts w:ascii="Calibri" w:hAnsi="Calibri" w:eastAsia="Times New Roman" w:cs="Calibri" w:asciiTheme="minorHAnsi" w:hAnsiTheme="minorHAnsi"/>
      <w:color w:val="auto"/>
      <w:kern w:val="0"/>
      <w:sz w:val="22"/>
      <w:szCs w:val="22"/>
      <w:lang w:val="ru-RU" w:eastAsia="ar-SA" w:bidi="ar-SA"/>
    </w:rPr>
  </w:style>
  <w:style w:type="paragraph" w:styleId="72" w:customStyle="1">
    <w:name w:val="Основной текст7"/>
    <w:basedOn w:val="Normal"/>
    <w:link w:val="Style17"/>
    <w:uiPriority w:val="99"/>
    <w:qFormat/>
    <w:rsid w:val="004f6764"/>
    <w:pPr>
      <w:shd w:val="clear" w:color="auto" w:fill="FFFFFF"/>
      <w:suppressAutoHyphens w:val="false"/>
      <w:spacing w:lineRule="exact" w:line="254" w:before="6660" w:after="0"/>
      <w:jc w:val="center"/>
    </w:pPr>
    <w:rPr>
      <w:rFonts w:ascii="Calibri" w:hAnsi="Calibri" w:eastAsia="Calibri" w:cs="" w:asciiTheme="minorHAnsi" w:cstheme="minorBidi" w:eastAsiaTheme="minorHAnsi" w:hAnsiTheme="minorHAnsi"/>
      <w:sz w:val="21"/>
      <w:szCs w:val="21"/>
      <w:lang w:eastAsia="en-US"/>
    </w:rPr>
  </w:style>
  <w:style w:type="paragraph" w:styleId="123" w:customStyle="1">
    <w:name w:val="Знак1 Знак Знак Знак Знак Знак Знак Знак Знак Знак Знак Знак Знак Знак Знак Знак Знак Знак Знак Знак Знак Знак Знак Знак Знак"/>
    <w:basedOn w:val="Normal"/>
    <w:next w:val="Heading2"/>
    <w:autoRedefine/>
    <w:uiPriority w:val="99"/>
    <w:qFormat/>
    <w:rsid w:val="004f6764"/>
    <w:pPr>
      <w:suppressAutoHyphens w:val="false"/>
      <w:spacing w:lineRule="exact" w:line="240" w:before="0" w:after="160"/>
    </w:pPr>
    <w:rPr>
      <w:sz w:val="24"/>
      <w:szCs w:val="24"/>
      <w:lang w:val="en-US" w:eastAsia="en-US"/>
    </w:rPr>
  </w:style>
  <w:style w:type="paragraph" w:styleId="Standard" w:customStyle="1">
    <w:name w:val="Standard"/>
    <w:uiPriority w:val="99"/>
    <w:qFormat/>
    <w:rsid w:val="004f6764"/>
    <w:pPr>
      <w:widowControl w:val="false"/>
      <w:suppressAutoHyphens w:val="true"/>
      <w:bidi w:val="0"/>
      <w:spacing w:before="0" w:after="0"/>
      <w:jc w:val="start"/>
      <w:textAlignment w:val="baseline"/>
    </w:pPr>
    <w:rPr>
      <w:rFonts w:ascii="Times New Roman" w:hAnsi="Times New Roman" w:eastAsia="Times New Roman" w:cs="Times New Roman"/>
      <w:color w:val="auto"/>
      <w:kern w:val="2"/>
      <w:sz w:val="24"/>
      <w:szCs w:val="24"/>
      <w:lang w:val="ru-RU" w:eastAsia="ar-SA" w:bidi="ar-SA"/>
    </w:rPr>
  </w:style>
  <w:style w:type="paragraph" w:styleId="HTMLAddress">
    <w:name w:val="HTML Address"/>
    <w:basedOn w:val="Normal"/>
    <w:link w:val="HTML"/>
    <w:uiPriority w:val="99"/>
    <w:qFormat/>
    <w:rsid w:val="004f6764"/>
    <w:pPr>
      <w:suppressAutoHyphens w:val="false"/>
      <w:spacing w:before="0" w:after="60"/>
      <w:jc w:val="both"/>
    </w:pPr>
    <w:rPr>
      <w:rFonts w:ascii="Calibri" w:hAnsi="Calibri" w:eastAsia="Calibri" w:cs="" w:asciiTheme="minorHAnsi" w:cstheme="minorBidi" w:eastAsiaTheme="minorHAnsi" w:hAnsiTheme="minorHAnsi"/>
      <w:i/>
      <w:iCs/>
      <w:sz w:val="24"/>
      <w:szCs w:val="24"/>
      <w:lang w:eastAsia="en-US"/>
    </w:rPr>
  </w:style>
  <w:style w:type="paragraph" w:styleId="HTMLPreformatted">
    <w:name w:val="HTML Preformatted"/>
    <w:basedOn w:val="Normal"/>
    <w:link w:val="HTML2"/>
    <w:uiPriority w:val="99"/>
    <w:qFormat/>
    <w:rsid w:val="004f6764"/>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spacing w:before="0" w:after="60"/>
      <w:jc w:val="both"/>
    </w:pPr>
    <w:rPr>
      <w:rFonts w:ascii="Courier New" w:hAnsi="Courier New" w:eastAsia="Calibri" w:cs="Courier New" w:eastAsiaTheme="minorHAnsi"/>
      <w:sz w:val="22"/>
      <w:szCs w:val="22"/>
      <w:lang w:eastAsia="en-US"/>
    </w:rPr>
  </w:style>
  <w:style w:type="paragraph" w:styleId="FootnoteText">
    <w:name w:val="footnote text"/>
    <w:basedOn w:val="Normal"/>
    <w:link w:val="Style18"/>
    <w:uiPriority w:val="99"/>
    <w:semiHidden/>
    <w:rsid w:val="004f6764"/>
    <w:pPr>
      <w:suppressAutoHyphens w:val="false"/>
      <w:spacing w:before="0" w:after="60"/>
      <w:jc w:val="both"/>
    </w:pPr>
    <w:rPr>
      <w:rFonts w:ascii="Calibri" w:hAnsi="Calibri" w:eastAsia="Calibri" w:cs="" w:asciiTheme="minorHAnsi" w:cstheme="minorBidi" w:eastAsiaTheme="minorHAnsi" w:hAnsiTheme="minorHAnsi"/>
      <w:sz w:val="22"/>
      <w:szCs w:val="22"/>
      <w:lang w:eastAsia="en-US"/>
    </w:rPr>
  </w:style>
  <w:style w:type="paragraph" w:styleId="EndnoteText">
    <w:name w:val="endnote text"/>
    <w:basedOn w:val="Normal"/>
    <w:link w:val="Style19"/>
    <w:uiPriority w:val="99"/>
    <w:semiHidden/>
    <w:rsid w:val="004f6764"/>
    <w:pPr>
      <w:suppressAutoHyphens w:val="false"/>
    </w:pPr>
    <w:rPr>
      <w:rFonts w:ascii="Calibri" w:hAnsi="Calibri" w:eastAsia="Calibri" w:cs="" w:asciiTheme="minorHAnsi" w:cstheme="minorBidi" w:eastAsiaTheme="minorHAnsi" w:hAnsiTheme="minorHAnsi"/>
      <w:sz w:val="22"/>
      <w:szCs w:val="22"/>
      <w:lang w:eastAsia="en-US"/>
    </w:rPr>
  </w:style>
  <w:style w:type="paragraph" w:styleId="ListNumber2">
    <w:name w:val="List Number 2"/>
    <w:basedOn w:val="Normal"/>
    <w:uiPriority w:val="99"/>
    <w:qFormat/>
    <w:rsid w:val="004f6764"/>
    <w:pPr>
      <w:tabs>
        <w:tab w:val="clear" w:pos="708"/>
        <w:tab w:val="left" w:pos="643" w:leader="none"/>
      </w:tabs>
      <w:suppressAutoHyphens w:val="false"/>
      <w:spacing w:before="0" w:after="60"/>
      <w:ind w:hanging="360" w:start="643"/>
      <w:jc w:val="both"/>
    </w:pPr>
    <w:rPr>
      <w:sz w:val="24"/>
      <w:szCs w:val="24"/>
      <w:lang w:eastAsia="ru-RU"/>
    </w:rPr>
  </w:style>
  <w:style w:type="paragraph" w:styleId="Closing">
    <w:name w:val="Closing"/>
    <w:basedOn w:val="Normal"/>
    <w:link w:val="Style20"/>
    <w:uiPriority w:val="99"/>
    <w:qFormat/>
    <w:rsid w:val="004f6764"/>
    <w:pPr>
      <w:suppressAutoHyphens w:val="false"/>
      <w:spacing w:before="0" w:after="60"/>
      <w:ind w:hanging="0" w:start="4252"/>
      <w:jc w:val="both"/>
    </w:pPr>
    <w:rPr>
      <w:rFonts w:ascii="Calibri" w:hAnsi="Calibri" w:eastAsia="Calibri" w:cs="" w:asciiTheme="minorHAnsi" w:cstheme="minorBidi" w:eastAsiaTheme="minorHAnsi" w:hAnsiTheme="minorHAnsi"/>
      <w:sz w:val="24"/>
      <w:szCs w:val="24"/>
      <w:lang w:eastAsia="en-US"/>
    </w:rPr>
  </w:style>
  <w:style w:type="paragraph" w:styleId="Signature">
    <w:name w:val="Signature"/>
    <w:basedOn w:val="Normal"/>
    <w:link w:val="Style21"/>
    <w:uiPriority w:val="99"/>
    <w:rsid w:val="004f6764"/>
    <w:pPr>
      <w:suppressAutoHyphens w:val="false"/>
      <w:spacing w:before="0" w:after="60"/>
      <w:ind w:hanging="0" w:start="4252"/>
      <w:jc w:val="both"/>
    </w:pPr>
    <w:rPr>
      <w:rFonts w:ascii="Calibri" w:hAnsi="Calibri" w:eastAsia="Calibri" w:cs="" w:asciiTheme="minorHAnsi" w:cstheme="minorBidi" w:eastAsiaTheme="minorHAnsi" w:hAnsiTheme="minorHAnsi"/>
      <w:sz w:val="24"/>
      <w:szCs w:val="24"/>
      <w:lang w:eastAsia="en-US"/>
    </w:rPr>
  </w:style>
  <w:style w:type="paragraph" w:styleId="MessageHeader">
    <w:name w:val="Message Header"/>
    <w:basedOn w:val="Normal"/>
    <w:link w:val="Style22"/>
    <w:uiPriority w:val="99"/>
    <w:qFormat/>
    <w:rsid w:val="004f6764"/>
    <w:pPr>
      <w:pBdr>
        <w:top w:val="single" w:sz="6" w:space="1" w:color="000000"/>
        <w:left w:val="single" w:sz="6" w:space="1" w:color="000000"/>
        <w:bottom w:val="single" w:sz="6" w:space="1" w:color="000000"/>
        <w:right w:val="single" w:sz="6" w:space="1" w:color="000000"/>
      </w:pBdr>
      <w:shd w:val="pct20" w:color="auto" w:fill="auto"/>
      <w:suppressAutoHyphens w:val="false"/>
      <w:spacing w:before="0" w:after="60"/>
      <w:ind w:hanging="1134" w:start="1134"/>
      <w:jc w:val="both"/>
    </w:pPr>
    <w:rPr>
      <w:rFonts w:ascii="Arial" w:hAnsi="Arial" w:eastAsia="Calibri" w:cs="Arial" w:eastAsiaTheme="minorHAnsi"/>
      <w:sz w:val="24"/>
      <w:szCs w:val="24"/>
      <w:lang w:eastAsia="en-US"/>
    </w:rPr>
  </w:style>
  <w:style w:type="paragraph" w:styleId="Subtitle">
    <w:name w:val="Subtitle"/>
    <w:basedOn w:val="Normal"/>
    <w:link w:val="Style23"/>
    <w:uiPriority w:val="99"/>
    <w:qFormat/>
    <w:rsid w:val="004f6764"/>
    <w:pPr>
      <w:suppressAutoHyphens w:val="false"/>
      <w:spacing w:before="0" w:after="60"/>
      <w:jc w:val="center"/>
      <w:outlineLvl w:val="1"/>
    </w:pPr>
    <w:rPr>
      <w:rFonts w:ascii="Arial" w:hAnsi="Arial" w:cs="Arial"/>
      <w:sz w:val="24"/>
      <w:szCs w:val="24"/>
      <w:lang w:eastAsia="ru-RU"/>
    </w:rPr>
  </w:style>
  <w:style w:type="paragraph" w:styleId="ComplimentaryClose" w:customStyle="1">
    <w:name w:val="Complimentary Close"/>
    <w:basedOn w:val="Normal"/>
    <w:next w:val="Normal"/>
    <w:link w:val="Style24"/>
    <w:uiPriority w:val="99"/>
    <w:qFormat/>
    <w:rsid w:val="004f6764"/>
    <w:pPr>
      <w:suppressAutoHyphens w:val="false"/>
      <w:spacing w:before="0" w:after="60"/>
      <w:jc w:val="both"/>
    </w:pPr>
    <w:rPr>
      <w:rFonts w:ascii="Calibri" w:hAnsi="Calibri" w:eastAsia="Calibri" w:cs="" w:asciiTheme="minorHAnsi" w:cstheme="minorBidi" w:eastAsiaTheme="minorHAnsi" w:hAnsiTheme="minorHAnsi"/>
      <w:sz w:val="24"/>
      <w:szCs w:val="24"/>
      <w:lang w:eastAsia="en-US"/>
    </w:rPr>
  </w:style>
  <w:style w:type="paragraph" w:styleId="Date">
    <w:name w:val="Date"/>
    <w:basedOn w:val="Normal"/>
    <w:next w:val="Normal"/>
    <w:link w:val="Style25"/>
    <w:uiPriority w:val="99"/>
    <w:qFormat/>
    <w:rsid w:val="004f6764"/>
    <w:pPr>
      <w:suppressAutoHyphens w:val="false"/>
      <w:spacing w:before="0" w:after="60"/>
      <w:jc w:val="both"/>
    </w:pPr>
    <w:rPr>
      <w:rFonts w:ascii="Calibri" w:hAnsi="Calibri" w:eastAsia="Calibri" w:cs="" w:asciiTheme="minorHAnsi" w:cstheme="minorBidi" w:eastAsiaTheme="minorHAnsi" w:hAnsiTheme="minorHAnsi"/>
      <w:sz w:val="24"/>
      <w:szCs w:val="24"/>
      <w:lang w:eastAsia="en-US"/>
    </w:rPr>
  </w:style>
  <w:style w:type="paragraph" w:styleId="FirstLineIndent" w:customStyle="1">
    <w:name w:val="First Line Indent"/>
    <w:basedOn w:val="BodyText"/>
    <w:link w:val="Style26"/>
    <w:uiPriority w:val="99"/>
    <w:qFormat/>
    <w:rsid w:val="004f6764"/>
    <w:pPr>
      <w:suppressAutoHyphens w:val="false"/>
      <w:spacing w:before="0" w:after="120"/>
      <w:ind w:firstLine="210"/>
      <w:jc w:val="both"/>
    </w:pPr>
    <w:rPr>
      <w:rFonts w:ascii="Calibri" w:hAnsi="Calibri" w:cs="Calibri"/>
      <w:szCs w:val="24"/>
      <w:lang w:eastAsia="ru-RU"/>
    </w:rPr>
  </w:style>
  <w:style w:type="paragraph" w:styleId="BodyTextFirstIndent2">
    <w:name w:val="Body Text First Indent 2"/>
    <w:basedOn w:val="BodyTextIndented"/>
    <w:link w:val="22"/>
    <w:uiPriority w:val="99"/>
    <w:qFormat/>
    <w:rsid w:val="004f6764"/>
    <w:pPr>
      <w:suppressAutoHyphens w:val="false"/>
      <w:ind w:firstLine="210" w:start="283"/>
      <w:jc w:val="both"/>
    </w:pPr>
    <w:rPr>
      <w:rFonts w:ascii="Calibri" w:hAnsi="Calibri" w:cs="Calibri"/>
      <w:sz w:val="24"/>
      <w:szCs w:val="24"/>
      <w:lang w:eastAsia="en-US"/>
    </w:rPr>
  </w:style>
  <w:style w:type="paragraph" w:styleId="NoteHeading">
    <w:name w:val="Note Heading"/>
    <w:basedOn w:val="Normal"/>
    <w:next w:val="Normal"/>
    <w:link w:val="Style27"/>
    <w:uiPriority w:val="99"/>
    <w:qFormat/>
    <w:rsid w:val="004f6764"/>
    <w:pPr>
      <w:suppressAutoHyphens w:val="false"/>
      <w:spacing w:before="0" w:after="60"/>
      <w:jc w:val="both"/>
    </w:pPr>
    <w:rPr>
      <w:rFonts w:ascii="Calibri" w:hAnsi="Calibri" w:eastAsia="Calibri" w:cs="" w:asciiTheme="minorHAnsi" w:cstheme="minorBidi" w:eastAsiaTheme="minorHAnsi" w:hAnsiTheme="minorHAnsi"/>
      <w:sz w:val="24"/>
      <w:szCs w:val="24"/>
      <w:lang w:eastAsia="en-US"/>
    </w:rPr>
  </w:style>
  <w:style w:type="paragraph" w:styleId="DocumentMap">
    <w:name w:val="Document Map"/>
    <w:basedOn w:val="Normal"/>
    <w:link w:val="Style28"/>
    <w:uiPriority w:val="99"/>
    <w:semiHidden/>
    <w:qFormat/>
    <w:rsid w:val="004f6764"/>
    <w:pPr>
      <w:shd w:val="clear" w:color="auto" w:fill="000080"/>
      <w:suppressAutoHyphens w:val="false"/>
      <w:spacing w:before="0" w:after="60"/>
      <w:jc w:val="both"/>
    </w:pPr>
    <w:rPr>
      <w:rFonts w:ascii="Tahoma" w:hAnsi="Tahoma" w:eastAsia="Calibri" w:cs="Tahoma" w:eastAsiaTheme="minorHAnsi"/>
      <w:sz w:val="22"/>
      <w:szCs w:val="22"/>
      <w:lang w:eastAsia="en-US"/>
    </w:rPr>
  </w:style>
  <w:style w:type="paragraph" w:styleId="E-mailSignature">
    <w:name w:val="E-mail Signature"/>
    <w:basedOn w:val="Normal"/>
    <w:link w:val="Style29"/>
    <w:uiPriority w:val="99"/>
    <w:qFormat/>
    <w:rsid w:val="004f6764"/>
    <w:pPr>
      <w:suppressAutoHyphens w:val="false"/>
      <w:spacing w:before="0" w:after="60"/>
      <w:jc w:val="both"/>
    </w:pPr>
    <w:rPr>
      <w:rFonts w:ascii="Calibri" w:hAnsi="Calibri" w:eastAsia="Calibri" w:cs="" w:asciiTheme="minorHAnsi" w:cstheme="minorBidi" w:eastAsiaTheme="minorHAnsi" w:hAnsiTheme="minorHAnsi"/>
      <w:sz w:val="24"/>
      <w:szCs w:val="24"/>
      <w:lang w:eastAsia="en-US"/>
    </w:rPr>
  </w:style>
  <w:style w:type="paragraph" w:styleId="ConsNonformat" w:customStyle="1">
    <w:name w:val="ConsNonformat"/>
    <w:uiPriority w:val="99"/>
    <w:qFormat/>
    <w:rsid w:val="004f6764"/>
    <w:pPr>
      <w:widowControl w:val="false"/>
      <w:suppressAutoHyphens w:val="false"/>
      <w:bidi w:val="0"/>
      <w:spacing w:before="0" w:after="0"/>
      <w:ind w:hanging="0" w:end="19772"/>
      <w:jc w:val="start"/>
    </w:pPr>
    <w:rPr>
      <w:rFonts w:ascii="Courier New" w:hAnsi="Courier New" w:eastAsia="Times New Roman" w:cs="Courier New"/>
      <w:color w:val="auto"/>
      <w:kern w:val="0"/>
      <w:sz w:val="20"/>
      <w:szCs w:val="20"/>
      <w:lang w:val="ru-RU" w:eastAsia="ru-RU" w:bidi="ar-SA"/>
    </w:rPr>
  </w:style>
  <w:style w:type="paragraph" w:styleId="124" w:customStyle="1">
    <w:name w:val="Стиль1"/>
    <w:basedOn w:val="Normal"/>
    <w:uiPriority w:val="99"/>
    <w:qFormat/>
    <w:rsid w:val="004f6764"/>
    <w:pPr>
      <w:keepNext w:val="true"/>
      <w:keepLines/>
      <w:widowControl w:val="false"/>
      <w:suppressLineNumbers/>
      <w:tabs>
        <w:tab w:val="clear" w:pos="708"/>
        <w:tab w:val="left" w:pos="432" w:leader="none"/>
      </w:tabs>
      <w:spacing w:before="0" w:after="60"/>
      <w:ind w:hanging="432" w:start="432"/>
    </w:pPr>
    <w:rPr>
      <w:b/>
      <w:bCs/>
      <w:sz w:val="28"/>
      <w:szCs w:val="28"/>
      <w:lang w:eastAsia="ru-RU"/>
    </w:rPr>
  </w:style>
  <w:style w:type="paragraph" w:styleId="2-1" w:customStyle="1">
    <w:name w:val="содержание2-1"/>
    <w:basedOn w:val="Heading3"/>
    <w:next w:val="Normal"/>
    <w:uiPriority w:val="99"/>
    <w:qFormat/>
    <w:rsid w:val="004f6764"/>
    <w:pPr>
      <w:tabs>
        <w:tab w:val="clear" w:pos="708"/>
        <w:tab w:val="left" w:pos="720" w:leader="none"/>
      </w:tabs>
      <w:ind w:hanging="720" w:start="720"/>
      <w:jc w:val="both"/>
    </w:pPr>
    <w:rPr>
      <w:rFonts w:eastAsia="Times New Roman"/>
      <w:sz w:val="24"/>
      <w:szCs w:val="24"/>
    </w:rPr>
  </w:style>
  <w:style w:type="paragraph" w:styleId="215" w:customStyle="1">
    <w:name w:val="Заголовок 2.1"/>
    <w:basedOn w:val="Heading1"/>
    <w:uiPriority w:val="99"/>
    <w:qFormat/>
    <w:rsid w:val="004f6764"/>
    <w:pPr>
      <w:keepNext w:val="true"/>
      <w:keepLines/>
      <w:widowControl w:val="false"/>
      <w:suppressLineNumbers/>
      <w:suppressAutoHyphens w:val="true"/>
      <w:spacing w:before="240" w:after="60"/>
    </w:pPr>
    <w:rPr>
      <w:rFonts w:ascii="Times New Roman" w:hAnsi="Times New Roman" w:cs="Times New Roman"/>
      <w:caps/>
      <w:color w:val="auto"/>
      <w:kern w:val="2"/>
      <w:sz w:val="36"/>
      <w:szCs w:val="36"/>
    </w:rPr>
  </w:style>
  <w:style w:type="paragraph" w:styleId="26" w:customStyle="1">
    <w:name w:val="Стиль2"/>
    <w:basedOn w:val="ListNumber2"/>
    <w:link w:val="23"/>
    <w:uiPriority w:val="99"/>
    <w:qFormat/>
    <w:rsid w:val="004f6764"/>
    <w:pPr>
      <w:keepNext w:val="true"/>
      <w:keepLines/>
      <w:widowControl w:val="false"/>
      <w:suppressLineNumbers/>
      <w:tabs>
        <w:tab w:val="clear" w:pos="643"/>
        <w:tab w:val="left" w:pos="1836" w:leader="none"/>
      </w:tabs>
      <w:suppressAutoHyphens w:val="true"/>
      <w:ind w:hanging="576" w:start="1836"/>
    </w:pPr>
    <w:rPr>
      <w:rFonts w:ascii="Calibri" w:hAnsi="Calibri" w:eastAsia="Calibri" w:cs="" w:asciiTheme="minorHAnsi" w:cstheme="minorBidi" w:eastAsiaTheme="minorHAnsi" w:hAnsiTheme="minorHAnsi"/>
      <w:b/>
      <w:bCs/>
      <w:lang w:eastAsia="en-US"/>
    </w:rPr>
  </w:style>
  <w:style w:type="paragraph" w:styleId="2-11" w:customStyle="1">
    <w:name w:val="содержание2-11"/>
    <w:basedOn w:val="Normal"/>
    <w:uiPriority w:val="99"/>
    <w:qFormat/>
    <w:rsid w:val="004f6764"/>
    <w:pPr>
      <w:suppressAutoHyphens w:val="false"/>
      <w:spacing w:before="0" w:after="60"/>
      <w:jc w:val="both"/>
    </w:pPr>
    <w:rPr>
      <w:sz w:val="24"/>
      <w:szCs w:val="24"/>
      <w:lang w:eastAsia="ru-RU"/>
    </w:rPr>
  </w:style>
  <w:style w:type="paragraph" w:styleId="42" w:customStyle="1">
    <w:name w:val="Стиль4"/>
    <w:basedOn w:val="Heading2"/>
    <w:next w:val="Normal"/>
    <w:uiPriority w:val="99"/>
    <w:qFormat/>
    <w:rsid w:val="004f6764"/>
    <w:pPr>
      <w:keepLines/>
      <w:widowControl w:val="false"/>
      <w:suppressLineNumbers/>
      <w:suppressAutoHyphens w:val="true"/>
      <w:spacing w:before="0" w:after="60"/>
      <w:ind w:firstLine="567"/>
      <w:jc w:val="center"/>
    </w:pPr>
    <w:rPr>
      <w:rFonts w:ascii="Times New Roman" w:hAnsi="Times New Roman" w:cs="Times New Roman"/>
      <w:color w:val="auto"/>
      <w:sz w:val="30"/>
      <w:szCs w:val="30"/>
    </w:rPr>
  </w:style>
  <w:style w:type="paragraph" w:styleId="Style49" w:customStyle="1">
    <w:name w:val="Таблица заголовок"/>
    <w:basedOn w:val="Normal"/>
    <w:uiPriority w:val="99"/>
    <w:qFormat/>
    <w:rsid w:val="004f6764"/>
    <w:pPr>
      <w:suppressAutoHyphens w:val="false"/>
      <w:spacing w:lineRule="auto" w:line="360" w:before="120" w:after="120"/>
      <w:jc w:val="end"/>
    </w:pPr>
    <w:rPr>
      <w:b/>
      <w:bCs/>
      <w:sz w:val="28"/>
      <w:szCs w:val="28"/>
      <w:lang w:eastAsia="ru-RU"/>
    </w:rPr>
  </w:style>
  <w:style w:type="paragraph" w:styleId="Style50" w:customStyle="1">
    <w:name w:val="текст таблицы"/>
    <w:basedOn w:val="Normal"/>
    <w:uiPriority w:val="99"/>
    <w:qFormat/>
    <w:rsid w:val="004f6764"/>
    <w:pPr>
      <w:suppressAutoHyphens w:val="false"/>
      <w:spacing w:before="120" w:after="0"/>
      <w:ind w:hanging="0" w:end="-102"/>
    </w:pPr>
    <w:rPr>
      <w:sz w:val="24"/>
      <w:szCs w:val="24"/>
      <w:lang w:eastAsia="ru-RU"/>
    </w:rPr>
  </w:style>
  <w:style w:type="paragraph" w:styleId="Style51" w:customStyle="1">
    <w:name w:val="Пункт Знак"/>
    <w:basedOn w:val="Normal"/>
    <w:uiPriority w:val="99"/>
    <w:qFormat/>
    <w:rsid w:val="004f6764"/>
    <w:pPr>
      <w:tabs>
        <w:tab w:val="clear" w:pos="708"/>
        <w:tab w:val="left" w:pos="1134" w:leader="none"/>
        <w:tab w:val="left" w:pos="1701" w:leader="none"/>
      </w:tabs>
      <w:suppressAutoHyphens w:val="false"/>
      <w:snapToGrid w:val="false"/>
      <w:spacing w:lineRule="auto" w:line="360"/>
      <w:ind w:hanging="567" w:start="1134"/>
      <w:jc w:val="both"/>
    </w:pPr>
    <w:rPr>
      <w:sz w:val="28"/>
      <w:szCs w:val="28"/>
      <w:lang w:eastAsia="ru-RU"/>
    </w:rPr>
  </w:style>
  <w:style w:type="paragraph" w:styleId="a" w:customStyle="1">
    <w:name w:val="a"/>
    <w:basedOn w:val="Normal"/>
    <w:uiPriority w:val="99"/>
    <w:qFormat/>
    <w:rsid w:val="004f6764"/>
    <w:pPr>
      <w:suppressAutoHyphens w:val="false"/>
      <w:snapToGrid w:val="false"/>
      <w:spacing w:lineRule="auto" w:line="360"/>
      <w:ind w:hanging="567" w:start="1134"/>
      <w:jc w:val="both"/>
    </w:pPr>
    <w:rPr>
      <w:sz w:val="28"/>
      <w:szCs w:val="28"/>
      <w:lang w:eastAsia="ru-RU"/>
    </w:rPr>
  </w:style>
  <w:style w:type="paragraph" w:styleId="Style52" w:customStyle="1">
    <w:name w:val="Словарная статья"/>
    <w:basedOn w:val="Normal"/>
    <w:next w:val="Normal"/>
    <w:uiPriority w:val="99"/>
    <w:qFormat/>
    <w:rsid w:val="004f6764"/>
    <w:pPr>
      <w:suppressAutoHyphens w:val="false"/>
      <w:ind w:hanging="0" w:end="118"/>
      <w:jc w:val="both"/>
    </w:pPr>
    <w:rPr>
      <w:rFonts w:ascii="Arial" w:hAnsi="Arial" w:cs="Arial"/>
      <w:lang w:eastAsia="ru-RU"/>
    </w:rPr>
  </w:style>
  <w:style w:type="paragraph" w:styleId="Style53" w:customStyle="1">
    <w:name w:val="Комментарий пользователя"/>
    <w:basedOn w:val="Normal"/>
    <w:next w:val="Normal"/>
    <w:uiPriority w:val="99"/>
    <w:qFormat/>
    <w:rsid w:val="004f6764"/>
    <w:pPr>
      <w:suppressAutoHyphens w:val="false"/>
      <w:ind w:hanging="0" w:start="170"/>
    </w:pPr>
    <w:rPr>
      <w:rFonts w:ascii="Arial" w:hAnsi="Arial" w:cs="Arial"/>
      <w:i/>
      <w:iCs/>
      <w:color w:val="000080"/>
      <w:lang w:eastAsia="ru-RU"/>
    </w:rPr>
  </w:style>
  <w:style w:type="paragraph" w:styleId="125" w:customStyle="1">
    <w:name w:val="Обычный1"/>
    <w:uiPriority w:val="99"/>
    <w:qFormat/>
    <w:rsid w:val="004f6764"/>
    <w:pPr>
      <w:widowControl w:val="false"/>
      <w:suppressAutoHyphens w:val="false"/>
      <w:bidi w:val="0"/>
      <w:snapToGrid w:val="false"/>
      <w:spacing w:lineRule="auto" w:line="252" w:before="0" w:after="0"/>
      <w:ind w:firstLine="280"/>
      <w:jc w:val="both"/>
    </w:pPr>
    <w:rPr>
      <w:rFonts w:ascii="Times New Roman" w:hAnsi="Times New Roman" w:eastAsia="Times New Roman" w:cs="Times New Roman"/>
      <w:color w:val="auto"/>
      <w:kern w:val="0"/>
      <w:sz w:val="18"/>
      <w:szCs w:val="18"/>
      <w:lang w:val="ru-RU" w:eastAsia="ru-RU" w:bidi="ar-SA"/>
    </w:rPr>
  </w:style>
  <w:style w:type="paragraph" w:styleId="Style54" w:customStyle="1">
    <w:name w:val="Таблица шапка"/>
    <w:basedOn w:val="Normal"/>
    <w:uiPriority w:val="99"/>
    <w:qFormat/>
    <w:rsid w:val="004f6764"/>
    <w:pPr>
      <w:keepNext w:val="true"/>
      <w:suppressAutoHyphens w:val="false"/>
      <w:spacing w:before="40" w:after="40"/>
      <w:ind w:hanging="0" w:start="57" w:end="57"/>
    </w:pPr>
    <w:rPr>
      <w:sz w:val="18"/>
      <w:szCs w:val="18"/>
      <w:lang w:eastAsia="ru-RU"/>
    </w:rPr>
  </w:style>
  <w:style w:type="paragraph" w:styleId="FR2" w:customStyle="1">
    <w:name w:val="FR2"/>
    <w:uiPriority w:val="99"/>
    <w:qFormat/>
    <w:rsid w:val="004f6764"/>
    <w:pPr>
      <w:widowControl w:val="false"/>
      <w:suppressAutoHyphens w:val="false"/>
      <w:bidi w:val="0"/>
      <w:snapToGrid w:val="false"/>
      <w:spacing w:lineRule="auto" w:line="300" w:before="160" w:after="0"/>
      <w:ind w:hanging="0" w:start="240" w:end="3200"/>
      <w:jc w:val="start"/>
    </w:pPr>
    <w:rPr>
      <w:rFonts w:ascii="Times New Roman" w:hAnsi="Times New Roman" w:eastAsia="Times New Roman" w:cs="Times New Roman"/>
      <w:color w:val="auto"/>
      <w:kern w:val="0"/>
      <w:sz w:val="22"/>
      <w:szCs w:val="22"/>
      <w:lang w:val="ru-RU" w:eastAsia="ru-RU" w:bidi="ar-SA"/>
    </w:rPr>
  </w:style>
  <w:style w:type="paragraph" w:styleId="Style55" w:customStyle="1">
    <w:name w:val="бычный"/>
    <w:uiPriority w:val="99"/>
    <w:qFormat/>
    <w:rsid w:val="004f6764"/>
    <w:pPr>
      <w:widowControl w:val="false"/>
      <w:suppressAutoHyphens w:val="false"/>
      <w:bidi w:val="0"/>
      <w:spacing w:before="0" w:after="0"/>
      <w:jc w:val="start"/>
    </w:pPr>
    <w:rPr>
      <w:rFonts w:ascii="Times New Roman" w:hAnsi="Times New Roman" w:eastAsia="Times New Roman" w:cs="Times New Roman"/>
      <w:color w:val="auto"/>
      <w:kern w:val="0"/>
      <w:sz w:val="20"/>
      <w:szCs w:val="20"/>
      <w:lang w:val="en-US" w:eastAsia="ru-RU" w:bidi="ar-SA"/>
    </w:rPr>
  </w:style>
  <w:style w:type="paragraph" w:styleId="126" w:customStyle="1">
    <w:name w:val="*** Текст 1"/>
    <w:basedOn w:val="Normal"/>
    <w:uiPriority w:val="99"/>
    <w:qFormat/>
    <w:rsid w:val="004f6764"/>
    <w:pPr>
      <w:keepLines/>
      <w:tabs>
        <w:tab w:val="clear" w:pos="708"/>
        <w:tab w:val="left" w:pos="643" w:leader="none"/>
      </w:tabs>
      <w:suppressAutoHyphens w:val="false"/>
      <w:spacing w:before="120" w:after="0"/>
      <w:ind w:hanging="360" w:start="643"/>
      <w:jc w:val="both"/>
    </w:pPr>
    <w:rPr>
      <w:sz w:val="24"/>
      <w:szCs w:val="24"/>
      <w:lang w:eastAsia="ru-RU"/>
    </w:rPr>
  </w:style>
  <w:style w:type="paragraph" w:styleId="127" w:customStyle="1">
    <w:name w:val="Знак1 Знак Знак Знак Знак Знак Знак"/>
    <w:basedOn w:val="Normal"/>
    <w:uiPriority w:val="99"/>
    <w:qFormat/>
    <w:rsid w:val="004f6764"/>
    <w:pPr>
      <w:suppressAutoHyphens w:val="false"/>
      <w:spacing w:lineRule="exact" w:line="240" w:before="0" w:after="160"/>
    </w:pPr>
    <w:rPr>
      <w:lang w:eastAsia="zh-CN"/>
    </w:rPr>
  </w:style>
  <w:style w:type="paragraph" w:styleId="128" w:customStyle="1">
    <w:name w:val="Знак1 Знак Знак Знак"/>
    <w:basedOn w:val="Normal"/>
    <w:uiPriority w:val="99"/>
    <w:qFormat/>
    <w:rsid w:val="004f6764"/>
    <w:pPr>
      <w:suppressAutoHyphens w:val="false"/>
      <w:spacing w:lineRule="exact" w:line="240" w:before="0" w:after="160"/>
    </w:pPr>
    <w:rPr>
      <w:lang w:eastAsia="zh-CN"/>
    </w:rPr>
  </w:style>
  <w:style w:type="paragraph" w:styleId="36" w:customStyle="1">
    <w:name w:val="Знак Знак Знак Знак3"/>
    <w:basedOn w:val="Normal"/>
    <w:uiPriority w:val="99"/>
    <w:qFormat/>
    <w:rsid w:val="004f6764"/>
    <w:pPr>
      <w:suppressAutoHyphens w:val="false"/>
      <w:spacing w:lineRule="exact" w:line="240" w:before="0" w:after="160"/>
    </w:pPr>
    <w:rPr>
      <w:lang w:eastAsia="zh-CN"/>
    </w:rPr>
  </w:style>
  <w:style w:type="paragraph" w:styleId="27" w:customStyle="1">
    <w:name w:val="Знак Знак Знак2 Знак"/>
    <w:basedOn w:val="Normal"/>
    <w:uiPriority w:val="99"/>
    <w:qFormat/>
    <w:rsid w:val="004f6764"/>
    <w:pPr>
      <w:widowControl w:val="false"/>
      <w:suppressAutoHyphens w:val="false"/>
      <w:spacing w:lineRule="exact" w:line="240" w:before="0" w:after="160"/>
      <w:jc w:val="end"/>
    </w:pPr>
    <w:rPr>
      <w:lang w:val="en-GB" w:eastAsia="en-US"/>
    </w:rPr>
  </w:style>
  <w:style w:type="paragraph" w:styleId="Nonformat" w:customStyle="1">
    <w:name w:val="Nonformat"/>
    <w:basedOn w:val="Normal"/>
    <w:uiPriority w:val="99"/>
    <w:qFormat/>
    <w:rsid w:val="004f6764"/>
    <w:pPr>
      <w:widowControl w:val="false"/>
      <w:suppressAutoHyphens w:val="false"/>
    </w:pPr>
    <w:rPr>
      <w:rFonts w:ascii="Consultant" w:hAnsi="Consultant" w:cs="Consultant"/>
      <w:lang w:eastAsia="ru-RU"/>
    </w:rPr>
  </w:style>
  <w:style w:type="paragraph" w:styleId="1112" w:customStyle="1">
    <w:name w:val="Обычный11"/>
    <w:uiPriority w:val="99"/>
    <w:qFormat/>
    <w:rsid w:val="004f6764"/>
    <w:pPr>
      <w:widowControl/>
      <w:suppressAutoHyphens w:val="fals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Style56" w:customStyle="1">
    <w:name w:val="регистрационные поля"/>
    <w:basedOn w:val="Normal"/>
    <w:uiPriority w:val="99"/>
    <w:qFormat/>
    <w:rsid w:val="004f6764"/>
    <w:pPr>
      <w:suppressAutoHyphens w:val="false"/>
      <w:spacing w:lineRule="exact" w:line="240"/>
      <w:jc w:val="center"/>
    </w:pPr>
    <w:rPr>
      <w:sz w:val="28"/>
      <w:szCs w:val="28"/>
      <w:lang w:val="en-US" w:eastAsia="ru-RU"/>
    </w:rPr>
  </w:style>
  <w:style w:type="paragraph" w:styleId="129" w:customStyle="1">
    <w:name w:val="Знак Знак Знак1 Знак Знак Знак Знак Знак Знак Знак"/>
    <w:basedOn w:val="Normal"/>
    <w:uiPriority w:val="99"/>
    <w:qFormat/>
    <w:rsid w:val="004f6764"/>
    <w:pPr>
      <w:suppressAutoHyphens w:val="false"/>
      <w:spacing w:lineRule="exact" w:line="240" w:before="0" w:after="160"/>
    </w:pPr>
    <w:rPr>
      <w:rFonts w:ascii="Verdana" w:hAnsi="Verdana" w:cs="Verdana"/>
      <w:color w:val="000000"/>
      <w:sz w:val="24"/>
      <w:szCs w:val="24"/>
      <w:lang w:val="en-US" w:eastAsia="en-US"/>
    </w:rPr>
  </w:style>
  <w:style w:type="paragraph" w:styleId="Style57" w:customStyle="1">
    <w:name w:val="Таблицы (моноширинный)"/>
    <w:basedOn w:val="Normal"/>
    <w:next w:val="Normal"/>
    <w:uiPriority w:val="99"/>
    <w:qFormat/>
    <w:rsid w:val="004f6764"/>
    <w:pPr>
      <w:suppressAutoHyphens w:val="false"/>
      <w:jc w:val="both"/>
    </w:pPr>
    <w:rPr>
      <w:rFonts w:ascii="Courier New" w:hAnsi="Courier New" w:cs="Courier New"/>
      <w:sz w:val="24"/>
      <w:szCs w:val="24"/>
      <w:lang w:eastAsia="ru-RU"/>
    </w:rPr>
  </w:style>
  <w:style w:type="paragraph" w:styleId="CharChar" w:customStyle="1">
    <w:name w:val="Char Char"/>
    <w:basedOn w:val="Normal"/>
    <w:uiPriority w:val="99"/>
    <w:qFormat/>
    <w:rsid w:val="004f6764"/>
    <w:pPr>
      <w:suppressAutoHyphens w:val="false"/>
      <w:spacing w:lineRule="exact" w:line="240" w:before="0" w:after="160"/>
    </w:pPr>
    <w:rPr>
      <w:rFonts w:ascii="Verdana" w:hAnsi="Verdana" w:cs="Verdana"/>
      <w:lang w:val="en-US" w:eastAsia="en-US"/>
    </w:rPr>
  </w:style>
  <w:style w:type="paragraph" w:styleId="1113" w:customStyle="1">
    <w:name w:val="Знак Знак Знак1 Знак Знак Знак Знак Знак Знак Знак1"/>
    <w:basedOn w:val="Normal"/>
    <w:uiPriority w:val="99"/>
    <w:qFormat/>
    <w:rsid w:val="004f6764"/>
    <w:pPr>
      <w:suppressAutoHyphens w:val="false"/>
      <w:spacing w:lineRule="exact" w:line="240" w:before="0" w:after="160"/>
    </w:pPr>
    <w:rPr>
      <w:rFonts w:ascii="Verdana" w:hAnsi="Verdana" w:cs="Verdana"/>
      <w:color w:val="000000"/>
      <w:sz w:val="24"/>
      <w:szCs w:val="24"/>
      <w:lang w:val="en-US" w:eastAsia="en-US"/>
    </w:rPr>
  </w:style>
  <w:style w:type="paragraph" w:styleId="1114" w:customStyle="1">
    <w:name w:val="Знак1 Знак Знак Знак Знак Знак Знак Знак Знак Знак Знак Знак Знак Знак Знак Знак Знак Знак Знак Знак Знак Знак Знак Знак Знак1"/>
    <w:basedOn w:val="Normal"/>
    <w:next w:val="Heading2"/>
    <w:autoRedefine/>
    <w:uiPriority w:val="99"/>
    <w:qFormat/>
    <w:rsid w:val="004f6764"/>
    <w:pPr>
      <w:suppressAutoHyphens w:val="false"/>
      <w:spacing w:lineRule="exact" w:line="240" w:before="0" w:after="160"/>
    </w:pPr>
    <w:rPr>
      <w:sz w:val="24"/>
      <w:szCs w:val="24"/>
      <w:lang w:val="en-US" w:eastAsia="en-US"/>
    </w:rPr>
  </w:style>
  <w:style w:type="paragraph" w:styleId="28" w:customStyle="1">
    <w:name w:val="Обычный2"/>
    <w:uiPriority w:val="99"/>
    <w:qFormat/>
    <w:rsid w:val="004f6764"/>
    <w:pPr>
      <w:widowControl/>
      <w:suppressAutoHyphens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consplusnonformat1" w:customStyle="1">
    <w:name w:val="consplusnonformat1"/>
    <w:basedOn w:val="Normal"/>
    <w:uiPriority w:val="99"/>
    <w:qFormat/>
    <w:rsid w:val="004f6764"/>
    <w:pPr>
      <w:suppressAutoHyphens w:val="false"/>
    </w:pPr>
    <w:rPr>
      <w:sz w:val="24"/>
      <w:szCs w:val="24"/>
      <w:lang w:eastAsia="ru-RU"/>
    </w:rPr>
  </w:style>
  <w:style w:type="paragraph" w:styleId="Char" w:customStyle="1">
    <w:name w:val="Char Знак Знак"/>
    <w:basedOn w:val="Normal"/>
    <w:uiPriority w:val="99"/>
    <w:qFormat/>
    <w:rsid w:val="004f6764"/>
    <w:pPr>
      <w:widowControl w:val="false"/>
      <w:suppressAutoHyphens w:val="false"/>
      <w:spacing w:lineRule="exact" w:line="240" w:before="0" w:after="160"/>
      <w:jc w:val="end"/>
    </w:pPr>
    <w:rPr>
      <w:rFonts w:ascii="Arial" w:hAnsi="Arial" w:cs="Arial"/>
      <w:lang w:val="en-GB" w:eastAsia="en-US"/>
    </w:rPr>
  </w:style>
  <w:style w:type="paragraph" w:styleId="Style58" w:customStyle="1">
    <w:name w:val="Таблица текст"/>
    <w:basedOn w:val="Normal"/>
    <w:uiPriority w:val="99"/>
    <w:qFormat/>
    <w:rsid w:val="004f6764"/>
    <w:pPr>
      <w:suppressAutoHyphens w:val="false"/>
      <w:spacing w:before="40" w:after="40"/>
      <w:ind w:hanging="0" w:start="57" w:end="57"/>
    </w:pPr>
    <w:rPr>
      <w:sz w:val="22"/>
      <w:szCs w:val="22"/>
      <w:lang w:eastAsia="ru-RU"/>
    </w:rPr>
  </w:style>
  <w:style w:type="paragraph" w:styleId="xl45" w:customStyle="1">
    <w:name w:val="xl45"/>
    <w:basedOn w:val="Normal"/>
    <w:uiPriority w:val="99"/>
    <w:qFormat/>
    <w:rsid w:val="004f6764"/>
    <w:pPr>
      <w:pBdr>
        <w:right w:val="single" w:sz="8" w:space="0" w:color="000000"/>
      </w:pBdr>
      <w:spacing w:before="100" w:after="100"/>
      <w:jc w:val="center"/>
    </w:pPr>
    <w:rPr>
      <w:rFonts w:ascii="Arial" w:hAnsi="Arial" w:cs="Arial"/>
      <w:b/>
      <w:bCs/>
      <w:sz w:val="24"/>
      <w:szCs w:val="24"/>
      <w:lang w:eastAsia="ru-RU"/>
    </w:rPr>
  </w:style>
  <w:style w:type="paragraph" w:styleId="txt" w:customStyle="1">
    <w:name w:val="txt"/>
    <w:basedOn w:val="Normal"/>
    <w:uiPriority w:val="99"/>
    <w:qFormat/>
    <w:rsid w:val="004f6764"/>
    <w:pPr>
      <w:suppressAutoHyphens w:val="false"/>
      <w:ind w:firstLine="360"/>
      <w:jc w:val="both"/>
    </w:pPr>
    <w:rPr>
      <w:rFonts w:ascii="Verdana" w:hAnsi="Verdana" w:cs="Verdana"/>
      <w:color w:val="000000"/>
      <w:sz w:val="18"/>
      <w:szCs w:val="18"/>
      <w:lang w:eastAsia="ru-RU"/>
    </w:rPr>
  </w:style>
  <w:style w:type="paragraph" w:styleId="37" w:customStyle="1">
    <w:name w:val="Обычный3"/>
    <w:uiPriority w:val="99"/>
    <w:qFormat/>
    <w:rsid w:val="004f6764"/>
    <w:pPr>
      <w:widowControl w:val="false"/>
      <w:suppressAutoHyphens w:val="false"/>
      <w:bidi w:val="0"/>
      <w:snapToGrid w:val="false"/>
      <w:spacing w:before="0" w:after="0"/>
      <w:jc w:val="both"/>
    </w:pPr>
    <w:rPr>
      <w:rFonts w:ascii="Arial" w:hAnsi="Arial" w:eastAsia="Times New Roman" w:cs="Arial"/>
      <w:color w:val="auto"/>
      <w:spacing w:val="-5"/>
      <w:kern w:val="0"/>
      <w:sz w:val="25"/>
      <w:szCs w:val="25"/>
      <w:lang w:val="ru-RU" w:eastAsia="ru-RU" w:bidi="ar-SA"/>
    </w:rPr>
  </w:style>
  <w:style w:type="paragraph" w:styleId="29" w:customStyle="1">
    <w:name w:val="Без интервала2"/>
    <w:uiPriority w:val="99"/>
    <w:qFormat/>
    <w:rsid w:val="004f6764"/>
    <w:pPr>
      <w:widowControl/>
      <w:suppressAutoHyphens w:val="false"/>
      <w:bidi w:val="0"/>
      <w:spacing w:before="0" w:after="0"/>
      <w:ind w:hanging="357" w:start="425"/>
      <w:jc w:val="both"/>
    </w:pPr>
    <w:rPr>
      <w:rFonts w:ascii="Calibri" w:hAnsi="Calibri" w:eastAsia="Times New Roman" w:cs="Calibri" w:asciiTheme="minorHAnsi" w:hAnsiTheme="minorHAnsi"/>
      <w:color w:val="auto"/>
      <w:kern w:val="0"/>
      <w:sz w:val="22"/>
      <w:szCs w:val="22"/>
      <w:lang w:val="ru-RU" w:eastAsia="en-US" w:bidi="ar-SA"/>
    </w:rPr>
  </w:style>
  <w:style w:type="paragraph" w:styleId="43" w:customStyle="1">
    <w:name w:val="Обычный4"/>
    <w:uiPriority w:val="99"/>
    <w:qFormat/>
    <w:rsid w:val="004f6764"/>
    <w:pPr>
      <w:widowControl w:val="false"/>
      <w:suppressAutoHyphens w:val="false"/>
      <w:bidi w:val="0"/>
      <w:snapToGrid w:val="false"/>
      <w:spacing w:before="0" w:after="0"/>
      <w:jc w:val="both"/>
    </w:pPr>
    <w:rPr>
      <w:rFonts w:ascii="Arial" w:hAnsi="Arial" w:eastAsia="Times New Roman" w:cs="Arial"/>
      <w:color w:val="auto"/>
      <w:spacing w:val="-5"/>
      <w:kern w:val="0"/>
      <w:sz w:val="25"/>
      <w:szCs w:val="25"/>
      <w:lang w:val="ru-RU" w:eastAsia="ru-RU" w:bidi="ar-SA"/>
    </w:rPr>
  </w:style>
  <w:style w:type="paragraph" w:styleId="210" w:customStyle="1">
    <w:name w:val="Знак Знак Знак2"/>
    <w:basedOn w:val="Normal"/>
    <w:uiPriority w:val="99"/>
    <w:qFormat/>
    <w:rsid w:val="004f6764"/>
    <w:pPr>
      <w:suppressAutoHyphens w:val="false"/>
      <w:spacing w:lineRule="exact" w:line="240" w:before="0" w:after="160"/>
    </w:pPr>
    <w:rPr>
      <w:rFonts w:ascii="Verdana" w:hAnsi="Verdana" w:cs="Verdana"/>
      <w:sz w:val="24"/>
      <w:szCs w:val="24"/>
      <w:lang w:val="en-US" w:eastAsia="en-US"/>
    </w:rPr>
  </w:style>
  <w:style w:type="paragraph" w:styleId="38" w:customStyle="1">
    <w:name w:val="Без интервала3"/>
    <w:uiPriority w:val="99"/>
    <w:qFormat/>
    <w:rsid w:val="004f6764"/>
    <w:pPr>
      <w:widowControl/>
      <w:suppressAutoHyphens w:val="false"/>
      <w:bidi w:val="0"/>
      <w:spacing w:before="0" w:after="0"/>
      <w:ind w:hanging="357" w:start="425"/>
      <w:jc w:val="both"/>
    </w:pPr>
    <w:rPr>
      <w:rFonts w:ascii="Calibri" w:hAnsi="Calibri" w:eastAsia="Times New Roman" w:cs="Calibri" w:asciiTheme="minorHAnsi" w:hAnsiTheme="minorHAnsi"/>
      <w:color w:val="auto"/>
      <w:kern w:val="0"/>
      <w:sz w:val="22"/>
      <w:szCs w:val="22"/>
      <w:lang w:val="ru-RU" w:eastAsia="en-US" w:bidi="ar-SA"/>
    </w:rPr>
  </w:style>
  <w:style w:type="paragraph" w:styleId="51" w:customStyle="1">
    <w:name w:val="Обычный5"/>
    <w:uiPriority w:val="99"/>
    <w:qFormat/>
    <w:rsid w:val="004f6764"/>
    <w:pPr>
      <w:widowControl w:val="false"/>
      <w:suppressAutoHyphens w:val="false"/>
      <w:bidi w:val="0"/>
      <w:snapToGrid w:val="false"/>
      <w:spacing w:before="0" w:after="0"/>
      <w:jc w:val="both"/>
    </w:pPr>
    <w:rPr>
      <w:rFonts w:ascii="Arial" w:hAnsi="Arial" w:eastAsia="Times New Roman" w:cs="Arial"/>
      <w:color w:val="auto"/>
      <w:spacing w:val="-5"/>
      <w:kern w:val="0"/>
      <w:sz w:val="25"/>
      <w:szCs w:val="25"/>
      <w:lang w:val="ru-RU" w:eastAsia="ru-RU" w:bidi="ar-SA"/>
    </w:rPr>
  </w:style>
  <w:style w:type="paragraph" w:styleId="130" w:customStyle="1">
    <w:name w:val="Знак Знак Знак1"/>
    <w:basedOn w:val="Normal"/>
    <w:uiPriority w:val="99"/>
    <w:qFormat/>
    <w:rsid w:val="004f6764"/>
    <w:pPr>
      <w:suppressAutoHyphens w:val="false"/>
      <w:spacing w:lineRule="exact" w:line="240" w:before="0" w:after="160"/>
    </w:pPr>
    <w:rPr>
      <w:rFonts w:ascii="Verdana" w:hAnsi="Verdana" w:cs="Verdana"/>
      <w:sz w:val="24"/>
      <w:szCs w:val="24"/>
      <w:lang w:val="en-US" w:eastAsia="en-US"/>
    </w:rPr>
  </w:style>
  <w:style w:type="paragraph" w:styleId="h5" w:customStyle="1">
    <w:name w:val="h5"/>
    <w:basedOn w:val="Normal"/>
    <w:uiPriority w:val="99"/>
    <w:qFormat/>
    <w:rsid w:val="004f6764"/>
    <w:pPr>
      <w:suppressAutoHyphens w:val="false"/>
      <w:spacing w:beforeAutospacing="1" w:afterAutospacing="1"/>
    </w:pPr>
    <w:rPr>
      <w:sz w:val="24"/>
      <w:szCs w:val="24"/>
      <w:lang w:eastAsia="ru-RU"/>
    </w:rPr>
  </w:style>
  <w:style w:type="paragraph" w:styleId="Default" w:customStyle="1">
    <w:name w:val="Default"/>
    <w:uiPriority w:val="99"/>
    <w:qFormat/>
    <w:rsid w:val="004f6764"/>
    <w:pPr>
      <w:widowControl/>
      <w:suppressAutoHyphens w:val="false"/>
      <w:bidi w:val="0"/>
      <w:spacing w:before="0" w:after="0"/>
      <w:jc w:val="start"/>
    </w:pPr>
    <w:rPr>
      <w:rFonts w:ascii="Arial" w:hAnsi="Arial" w:eastAsia="Times New Roman" w:cs="Arial"/>
      <w:color w:val="000000"/>
      <w:kern w:val="0"/>
      <w:sz w:val="24"/>
      <w:szCs w:val="24"/>
      <w:lang w:val="ru-RU" w:eastAsia="ru-RU" w:bidi="ar-SA"/>
    </w:rPr>
  </w:style>
  <w:style w:type="paragraph" w:styleId="131" w:customStyle="1">
    <w:name w:val="заголовок 1"/>
    <w:basedOn w:val="Normal"/>
    <w:next w:val="Normal"/>
    <w:uiPriority w:val="99"/>
    <w:qFormat/>
    <w:rsid w:val="004f6764"/>
    <w:pPr>
      <w:keepNext w:val="true"/>
      <w:widowControl w:val="false"/>
      <w:jc w:val="both"/>
    </w:pPr>
    <w:rPr>
      <w:rFonts w:ascii="Arial" w:hAnsi="Arial" w:cs="Arial"/>
      <w:b/>
      <w:bCs/>
      <w:kern w:val="2"/>
      <w:sz w:val="28"/>
      <w:szCs w:val="28"/>
      <w:lang w:eastAsia="ru-RU"/>
    </w:rPr>
  </w:style>
  <w:style w:type="paragraph" w:styleId="315" w:customStyle="1">
    <w:name w:val="Основной текст с отступом 31"/>
    <w:basedOn w:val="Normal"/>
    <w:uiPriority w:val="99"/>
    <w:qFormat/>
    <w:rsid w:val="004f6764"/>
    <w:pPr>
      <w:widowControl w:val="false"/>
      <w:tabs>
        <w:tab w:val="clear" w:pos="708"/>
        <w:tab w:val="left" w:pos="1212" w:leader="none"/>
      </w:tabs>
      <w:ind w:hanging="426" w:start="426"/>
      <w:jc w:val="both"/>
    </w:pPr>
    <w:rPr>
      <w:rFonts w:ascii="Arial" w:hAnsi="Arial" w:cs="Arial"/>
      <w:kern w:val="2"/>
      <w:sz w:val="22"/>
      <w:szCs w:val="22"/>
      <w:lang w:eastAsia="ru-RU"/>
    </w:rPr>
  </w:style>
  <w:style w:type="paragraph" w:styleId="61" w:customStyle="1">
    <w:name w:val="Обычный6"/>
    <w:uiPriority w:val="99"/>
    <w:qFormat/>
    <w:rsid w:val="004f6764"/>
    <w:pPr>
      <w:widowControl w:val="false"/>
      <w:suppressAutoHyphens w:val="false"/>
      <w:bidi w:val="0"/>
      <w:snapToGrid w:val="false"/>
      <w:spacing w:lineRule="auto" w:line="252" w:before="0" w:after="0"/>
      <w:ind w:firstLine="280"/>
      <w:jc w:val="both"/>
    </w:pPr>
    <w:rPr>
      <w:rFonts w:ascii="Times New Roman" w:hAnsi="Times New Roman" w:eastAsia="Times New Roman" w:cs="Times New Roman"/>
      <w:color w:val="auto"/>
      <w:kern w:val="0"/>
      <w:sz w:val="18"/>
      <w:szCs w:val="18"/>
      <w:lang w:val="ru-RU" w:eastAsia="ru-RU" w:bidi="ar-SA"/>
    </w:rPr>
  </w:style>
  <w:style w:type="paragraph" w:styleId="Normal1" w:customStyle="1">
    <w:name w:val="Normal Знак"/>
    <w:uiPriority w:val="99"/>
    <w:qFormat/>
    <w:rsid w:val="004f6764"/>
    <w:pPr>
      <w:widowControl w:val="false"/>
      <w:suppressAutoHyphens w:val="false"/>
      <w:bidi w:val="0"/>
      <w:snapToGrid w:val="false"/>
      <w:spacing w:before="240" w:after="0"/>
      <w:ind w:firstLine="740"/>
      <w:jc w:val="both"/>
    </w:pPr>
    <w:rPr>
      <w:rFonts w:ascii="Times New Roman" w:hAnsi="Times New Roman" w:eastAsia="Times New Roman" w:cs="Times New Roman"/>
      <w:color w:val="auto"/>
      <w:kern w:val="0"/>
      <w:sz w:val="24"/>
      <w:szCs w:val="24"/>
      <w:lang w:val="ru-RU" w:eastAsia="ru-RU" w:bidi="ar-SA"/>
    </w:rPr>
  </w:style>
  <w:style w:type="paragraph" w:styleId="132" w:customStyle="1">
    <w:name w:val="Знак1 Знак Знак Знак Знак"/>
    <w:basedOn w:val="Normal"/>
    <w:uiPriority w:val="99"/>
    <w:qFormat/>
    <w:rsid w:val="004f6764"/>
    <w:pPr>
      <w:suppressAutoHyphens w:val="false"/>
      <w:spacing w:lineRule="exact" w:line="240" w:before="0" w:after="160"/>
    </w:pPr>
    <w:rPr>
      <w:lang w:eastAsia="zh-CN"/>
    </w:rPr>
  </w:style>
  <w:style w:type="paragraph" w:styleId="216" w:customStyle="1">
    <w:name w:val="Основной текст2"/>
    <w:basedOn w:val="Normal"/>
    <w:uiPriority w:val="99"/>
    <w:qFormat/>
    <w:rsid w:val="004f6764"/>
    <w:pPr>
      <w:shd w:val="clear" w:color="auto" w:fill="FFFFFF"/>
      <w:suppressAutoHyphens w:val="false"/>
      <w:spacing w:lineRule="atLeast" w:line="240" w:before="300" w:after="840"/>
      <w:ind w:hanging="380"/>
    </w:pPr>
    <w:rPr>
      <w:rFonts w:ascii="Calibri" w:hAnsi="Calibri" w:cs="Calibri"/>
      <w:sz w:val="23"/>
      <w:szCs w:val="23"/>
      <w:lang w:eastAsia="en-US"/>
    </w:rPr>
  </w:style>
  <w:style w:type="paragraph" w:styleId="133" w:customStyle="1">
    <w:name w:val="Заголовок №1"/>
    <w:basedOn w:val="Normal"/>
    <w:link w:val="115"/>
    <w:uiPriority w:val="99"/>
    <w:qFormat/>
    <w:rsid w:val="004f6764"/>
    <w:pPr>
      <w:shd w:val="clear" w:color="auto" w:fill="FFFFFF"/>
      <w:suppressAutoHyphens w:val="false"/>
      <w:spacing w:lineRule="atLeast" w:line="240" w:before="0" w:after="300"/>
      <w:outlineLvl w:val="0"/>
    </w:pPr>
    <w:rPr>
      <w:rFonts w:ascii="Calibri" w:hAnsi="Calibri" w:eastAsia="Calibri" w:cs="" w:asciiTheme="minorHAnsi" w:cstheme="minorBidi" w:eastAsiaTheme="minorHAnsi" w:hAnsiTheme="minorHAnsi"/>
      <w:spacing w:val="-10"/>
      <w:sz w:val="31"/>
      <w:szCs w:val="31"/>
      <w:lang w:eastAsia="en-US"/>
    </w:rPr>
  </w:style>
  <w:style w:type="paragraph" w:styleId="Style59" w:customStyle="1">
    <w:name w:val="Колонтитул"/>
    <w:basedOn w:val="Normal"/>
    <w:link w:val="Style30"/>
    <w:uiPriority w:val="99"/>
    <w:qFormat/>
    <w:rsid w:val="004f6764"/>
    <w:pPr>
      <w:shd w:val="clear" w:color="auto" w:fill="FFFFFF"/>
      <w:suppressAutoHyphens w:val="false"/>
    </w:pPr>
    <w:rPr>
      <w:rFonts w:ascii="Calibri" w:hAnsi="Calibri" w:eastAsia="Calibri" w:cs="" w:asciiTheme="minorHAnsi" w:cstheme="minorBidi" w:eastAsiaTheme="minorHAnsi" w:hAnsiTheme="minorHAnsi"/>
      <w:sz w:val="22"/>
      <w:szCs w:val="22"/>
      <w:lang w:eastAsia="en-US"/>
    </w:rPr>
  </w:style>
  <w:style w:type="paragraph" w:styleId="217" w:customStyle="1">
    <w:name w:val="Заголовок №2"/>
    <w:basedOn w:val="Normal"/>
    <w:link w:val="24"/>
    <w:uiPriority w:val="99"/>
    <w:qFormat/>
    <w:rsid w:val="004f6764"/>
    <w:pPr>
      <w:shd w:val="clear" w:color="auto" w:fill="FFFFFF"/>
      <w:suppressAutoHyphens w:val="false"/>
      <w:spacing w:lineRule="exact" w:line="259" w:before="480" w:after="0"/>
      <w:outlineLvl w:val="1"/>
    </w:pPr>
    <w:rPr>
      <w:rFonts w:ascii="Calibri" w:hAnsi="Calibri" w:eastAsia="Calibri" w:cs="" w:asciiTheme="minorHAnsi" w:cstheme="minorBidi" w:eastAsiaTheme="minorHAnsi" w:hAnsiTheme="minorHAnsi"/>
      <w:sz w:val="23"/>
      <w:szCs w:val="23"/>
      <w:lang w:eastAsia="en-US"/>
    </w:rPr>
  </w:style>
  <w:style w:type="paragraph" w:styleId="xl24" w:customStyle="1">
    <w:name w:val="xl24"/>
    <w:basedOn w:val="Normal"/>
    <w:uiPriority w:val="99"/>
    <w:qFormat/>
    <w:rsid w:val="004f6764"/>
    <w:pPr>
      <w:pBdr>
        <w:top w:val="single" w:sz="4" w:space="0" w:color="000000"/>
        <w:left w:val="single" w:sz="4" w:space="0" w:color="000000"/>
        <w:bottom w:val="single" w:sz="4" w:space="0" w:color="000000"/>
        <w:right w:val="single" w:sz="8" w:space="0" w:color="000000"/>
      </w:pBdr>
      <w:suppressAutoHyphens w:val="false"/>
      <w:spacing w:beforeAutospacing="1" w:afterAutospacing="1"/>
      <w:jc w:val="center"/>
    </w:pPr>
    <w:rPr>
      <w:sz w:val="24"/>
      <w:szCs w:val="24"/>
      <w:lang w:eastAsia="ru-RU"/>
    </w:rPr>
  </w:style>
  <w:style w:type="paragraph" w:styleId="134" w:customStyle="1">
    <w:name w:val="Список многоуровневый 1"/>
    <w:basedOn w:val="Normal"/>
    <w:uiPriority w:val="99"/>
    <w:qFormat/>
    <w:rsid w:val="004f6764"/>
    <w:pPr>
      <w:suppressAutoHyphens w:val="false"/>
      <w:spacing w:lineRule="auto" w:line="360" w:before="20" w:after="20"/>
    </w:pPr>
    <w:rPr>
      <w:sz w:val="22"/>
      <w:szCs w:val="22"/>
      <w:lang w:eastAsia="ru-RU"/>
    </w:rPr>
  </w:style>
  <w:style w:type="paragraph" w:styleId="73" w:customStyle="1">
    <w:name w:val="Обычный7"/>
    <w:uiPriority w:val="99"/>
    <w:qFormat/>
    <w:rsid w:val="004f6764"/>
    <w:pPr>
      <w:widowControl w:val="false"/>
      <w:suppressAutoHyphens w:val="false"/>
      <w:bidi w:val="0"/>
      <w:snapToGrid w:val="false"/>
      <w:spacing w:lineRule="auto" w:line="252" w:before="0" w:after="0"/>
      <w:ind w:firstLine="280"/>
      <w:jc w:val="both"/>
    </w:pPr>
    <w:rPr>
      <w:rFonts w:ascii="Times New Roman" w:hAnsi="Times New Roman" w:eastAsia="Times New Roman" w:cs="Times New Roman"/>
      <w:color w:val="auto"/>
      <w:kern w:val="0"/>
      <w:sz w:val="18"/>
      <w:szCs w:val="18"/>
      <w:lang w:val="ru-RU" w:eastAsia="ru-RU" w:bidi="ar-SA"/>
    </w:rPr>
  </w:style>
  <w:style w:type="paragraph" w:styleId="218" w:customStyle="1">
    <w:name w:val="Абзац списка2"/>
    <w:basedOn w:val="Normal"/>
    <w:uiPriority w:val="99"/>
    <w:qFormat/>
    <w:rsid w:val="004f6764"/>
    <w:pPr>
      <w:suppressAutoHyphens w:val="false"/>
      <w:ind w:hanging="0" w:start="720"/>
    </w:pPr>
    <w:rPr>
      <w:sz w:val="28"/>
      <w:szCs w:val="28"/>
      <w:lang w:eastAsia="ru-RU"/>
    </w:rPr>
  </w:style>
  <w:style w:type="paragraph" w:styleId="135" w:customStyle="1">
    <w:name w:val="Основной текст1"/>
    <w:basedOn w:val="Normal"/>
    <w:uiPriority w:val="99"/>
    <w:qFormat/>
    <w:rsid w:val="004f6764"/>
    <w:pPr>
      <w:widowControl w:val="false"/>
      <w:shd w:val="clear" w:color="auto" w:fill="FFFFFF"/>
      <w:suppressAutoHyphens w:val="false"/>
    </w:pPr>
    <w:rPr>
      <w:lang w:eastAsia="ru-RU"/>
    </w:rPr>
  </w:style>
  <w:style w:type="paragraph" w:styleId="20" w:customStyle="1">
    <w:name w:val="20"/>
    <w:basedOn w:val="Normal"/>
    <w:uiPriority w:val="99"/>
    <w:qFormat/>
    <w:rsid w:val="004f6764"/>
    <w:pPr>
      <w:suppressAutoHyphens w:val="false"/>
      <w:spacing w:beforeAutospacing="1" w:afterAutospacing="1"/>
    </w:pPr>
    <w:rPr>
      <w:sz w:val="24"/>
      <w:szCs w:val="24"/>
      <w:lang w:eastAsia="ru-RU"/>
    </w:rPr>
  </w:style>
  <w:style w:type="paragraph" w:styleId="default1" w:customStyle="1">
    <w:name w:val="default1"/>
    <w:basedOn w:val="Normal"/>
    <w:qFormat/>
    <w:rsid w:val="004f6764"/>
    <w:pPr>
      <w:suppressAutoHyphens w:val="false"/>
      <w:spacing w:beforeAutospacing="1" w:afterAutospacing="1"/>
    </w:pPr>
    <w:rPr>
      <w:sz w:val="24"/>
      <w:szCs w:val="24"/>
      <w:lang w:eastAsia="ru-RU"/>
    </w:rPr>
  </w:style>
  <w:style w:type="paragraph" w:styleId="Style60" w:customStyle="1">
    <w:name w:val="Содержимое таблицы"/>
    <w:basedOn w:val="Normal"/>
    <w:qFormat/>
    <w:pPr>
      <w:widowControl w:val="false"/>
      <w:suppressLineNumbers/>
    </w:pPr>
    <w:rPr/>
  </w:style>
  <w:style w:type="paragraph" w:styleId="Style61" w:customStyle="1">
    <w:name w:val="Заголовок таблицы"/>
    <w:basedOn w:val="Style60"/>
    <w:qFormat/>
    <w:pPr>
      <w:jc w:val="center"/>
    </w:pPr>
    <w:rPr>
      <w:b/>
      <w:bCs/>
    </w:rPr>
  </w:style>
  <w:style w:type="paragraph" w:styleId="Style62">
    <w:name w:val="Без интервала"/>
    <w:qFormat/>
    <w:pPr>
      <w:widowControl/>
      <w:suppressAutoHyphens w:val="true"/>
      <w:bidi w:val="0"/>
      <w:spacing w:before="0" w:after="0"/>
      <w:jc w:val="start"/>
    </w:pPr>
    <w:rPr>
      <w:rFonts w:ascii="Times New Roman" w:hAnsi="Times New Roman" w:eastAsia="Times New Roman" w:cs="Times New Roman"/>
      <w:color w:val="auto"/>
      <w:kern w:val="0"/>
      <w:sz w:val="24"/>
      <w:szCs w:val="24"/>
      <w:lang w:val="ru-RU" w:eastAsia="zh-CN" w:bidi="ar-SA"/>
    </w:rPr>
  </w:style>
  <w:style w:type="numbering" w:styleId="Style63" w:customStyle="1">
    <w:name w:val="Без списка"/>
    <w:uiPriority w:val="99"/>
    <w:semiHidden/>
    <w:unhideWhenUsed/>
    <w:qFormat/>
  </w:style>
  <w:style w:type="numbering" w:styleId="WW8Num6" w:customStyle="1">
    <w:name w:val="WW8Num6"/>
    <w:qFormat/>
  </w:style>
  <w:style w:type="numbering" w:styleId="WW8Num8" w:customStyle="1">
    <w:name w:val="WW8Num8"/>
    <w:qFormat/>
  </w:style>
  <w:style w:type="numbering" w:styleId="WW8Num4" w:customStyle="1">
    <w:name w:val="WW8Num4"/>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fff7">
    <w:name w:val="Table Grid"/>
    <w:basedOn w:val="a1"/>
    <w:uiPriority w:val="99"/>
    <w:rsid w:val="00287cba"/>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1ff0">
    <w:name w:val="Сетка таблицы1"/>
    <w:basedOn w:val="a1"/>
    <w:uiPriority w:val="99"/>
    <w:rsid w:val="00e6288a"/>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footer" Target="footer6.xml"/><Relationship Id="rId14" Type="http://schemas.openxmlformats.org/officeDocument/2006/relationships/header" Target="header7.xml"/><Relationship Id="rId15" Type="http://schemas.openxmlformats.org/officeDocument/2006/relationships/header" Target="header8.xml"/><Relationship Id="rId16" Type="http://schemas.openxmlformats.org/officeDocument/2006/relationships/header" Target="header9.xml"/><Relationship Id="rId17" Type="http://schemas.openxmlformats.org/officeDocument/2006/relationships/footer" Target="footer7.xml"/><Relationship Id="rId18" Type="http://schemas.openxmlformats.org/officeDocument/2006/relationships/footer" Target="footer8.xml"/><Relationship Id="rId19" Type="http://schemas.openxmlformats.org/officeDocument/2006/relationships/footer" Target="footer9.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Relationship Id="rId2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0924E7-8E9A-436D-9876-591C39936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Application>LibreOffice/26.2.5.2$Windows_X86_64 LibreOffice_project/cd7284b4cbbfeb507e630c1aac019f4157393acb</Application>
  <AppVersion>15.0000</AppVersion>
  <Pages>9</Pages>
  <Words>3185</Words>
  <Characters>22825</Characters>
  <CharactersWithSpaces>26062</CharactersWithSpaces>
  <Paragraphs>273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2026-05-21T18:08:00Z</dcterms:created>
  <dc:creator>Сергей Головизнин</dc:creator>
  <dc:description/>
  <dc:language>ru-RU</dc:language>
  <cp:lastModifiedBy/>
  <dcterms:modified xsi:type="dcterms:W3CDTF">2026-08-28T10:59:02Z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