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На оказание услуг по проведению предрейсовых и послерейсовых медицинских осмотров водителей автотранспортных средств</w:t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4"/>
          <w:szCs w:val="24"/>
          <w:shd w:val="clear" w:color="auto" w:fill="ead1dc"/>
        </w:rPr>
      </w:pPr>
      <w:r/>
      <w:bookmarkStart w:id="0" w:name="_heading=h.30j0zll"/>
      <w:r/>
      <w:bookmarkEnd w:id="0"/>
      <w:r>
        <w:rPr>
          <w:rFonts w:ascii="Times New Roman" w:hAnsi="Times New Roman" w:eastAsia="Times New Roman"/>
          <w:b/>
          <w:sz w:val="24"/>
          <w:szCs w:val="24"/>
        </w:rPr>
        <w:t xml:space="preserve">1. Объект закупки:</w:t>
      </w:r>
      <w:r>
        <w:rPr>
          <w:rFonts w:ascii="Times New Roman" w:hAnsi="Times New Roman" w:eastAsia="Times New Roman"/>
          <w:sz w:val="24"/>
          <w:szCs w:val="24"/>
        </w:rPr>
        <w:t xml:space="preserve"> Услуги по проведению предрейсовых и послерейсовых медицинских осмотров водителей транспортных </w:t>
      </w:r>
      <w:r>
        <w:rPr>
          <w:rFonts w:ascii="Times New Roman" w:hAnsi="Times New Roman" w:eastAsia="Times New Roman"/>
          <w:sz w:val="24"/>
          <w:szCs w:val="24"/>
        </w:rPr>
        <w:t xml:space="preserve">средств Заказчика</w:t>
      </w:r>
      <w:r>
        <w:rPr>
          <w:rFonts w:ascii="Times New Roman" w:hAnsi="Times New Roman" w:eastAsia="Times New Roman"/>
          <w:sz w:val="24"/>
          <w:szCs w:val="24"/>
        </w:rPr>
        <w:t xml:space="preserve"> (далее - Услуги</w:t>
      </w:r>
      <w:r>
        <w:rPr>
          <w:rFonts w:ascii="Times New Roman" w:hAnsi="Times New Roman" w:eastAsia="Times New Roman"/>
          <w:sz w:val="24"/>
          <w:szCs w:val="24"/>
        </w:rPr>
        <w:t xml:space="preserve">).</w:t>
      </w:r>
      <w:r>
        <w:rPr>
          <w:rFonts w:ascii="Times New Roman" w:hAnsi="Times New Roman" w:eastAsia="Times New Roman"/>
          <w:color w:val="000000"/>
          <w:sz w:val="24"/>
          <w:szCs w:val="24"/>
          <w:shd w:val="clear" w:color="auto" w:fill="ead1dc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</w:rPr>
        <w:t xml:space="preserve">. Срок и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время оказания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услуг:</w:t>
      </w:r>
      <w:r>
        <w:rPr>
          <w:rFonts w:ascii="Times New Roman" w:hAnsi="Times New Roman" w:eastAsia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/>
          <w:sz w:val="24"/>
          <w:szCs w:val="24"/>
        </w:rPr>
        <w:t xml:space="preserve">01.06.2026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по 31.12.202</w:t>
      </w:r>
      <w:r>
        <w:rPr>
          <w:rFonts w:ascii="Times New Roman" w:hAnsi="Times New Roman" w:eastAsia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sz w:val="24"/>
          <w:szCs w:val="24"/>
        </w:rPr>
        <w:t xml:space="preserve"> года (включительно) ежедневно круглосуточно без перерывов и выходных.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Время проведения одного предрейсового (после</w:t>
      </w:r>
      <w:bookmarkStart w:id="1" w:name="_GoBack"/>
      <w:r/>
      <w:bookmarkEnd w:id="1"/>
      <w:r>
        <w:rPr>
          <w:rFonts w:ascii="Times New Roman" w:hAnsi="Times New Roman" w:eastAsia="Times New Roman"/>
          <w:sz w:val="24"/>
          <w:szCs w:val="24"/>
        </w:rPr>
        <w:t xml:space="preserve">рейсового) медицинского осмотра водителя Заказчика должно составлять не более 3 минут с момента прибытия к Исполнителю.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12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/>
          <w:sz w:val="24"/>
          <w:szCs w:val="24"/>
        </w:rPr>
        <w:t xml:space="preserve">. Место оказания услуг:</w:t>
      </w:r>
      <w:r>
        <w:rPr>
          <w:rFonts w:ascii="Times New Roman" w:hAnsi="Times New Roman" w:eastAsia="Times New Roman"/>
          <w:sz w:val="24"/>
          <w:szCs w:val="24"/>
        </w:rPr>
        <w:t xml:space="preserve"> Услуги оказываются</w:t>
      </w:r>
      <w:r>
        <w:rPr>
          <w:rFonts w:ascii="Times New Roman" w:hAnsi="Times New Roman" w:eastAsia="Times New Roman"/>
          <w:sz w:val="24"/>
          <w:szCs w:val="24"/>
        </w:rPr>
        <w:t xml:space="preserve"> медицинским персоналом в медицинских кабинетах на территории Исполнителя и/или субподрядчика(соисполнителя), имеющих лицензию на оказание услуг по проведению предрейсовых и послерейсовых медицинских осмотров, в пределах следующих административных единиц: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Краснодар,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  <w:t xml:space="preserve"> Сочи,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Темрюк,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Ейск,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Туапсе,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</w:t>
      </w:r>
      <w:r>
        <w:rPr>
          <w:rFonts w:ascii="Times New Roman" w:hAnsi="Times New Roman" w:eastAsia="Times New Roman"/>
          <w:sz w:val="24"/>
          <w:szCs w:val="24"/>
        </w:rPr>
        <w:t xml:space="preserve">Севастополь</w:t>
      </w:r>
      <w:r>
        <w:rPr>
          <w:rFonts w:ascii="Times New Roman" w:hAnsi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</w:t>
      </w:r>
      <w:r>
        <w:rPr>
          <w:rFonts w:ascii="Times New Roman" w:hAnsi="Times New Roman" w:eastAsia="Times New Roman"/>
          <w:sz w:val="24"/>
          <w:szCs w:val="24"/>
        </w:rPr>
        <w:t xml:space="preserve">Симферо</w:t>
      </w:r>
      <w:r>
        <w:rPr>
          <w:rFonts w:ascii="Times New Roman" w:hAnsi="Times New Roman" w:eastAsia="Times New Roman"/>
          <w:sz w:val="24"/>
          <w:szCs w:val="24"/>
        </w:rPr>
        <w:t xml:space="preserve">поль,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Керчь,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Ялта</w:t>
      </w:r>
      <w:r>
        <w:rPr>
          <w:rFonts w:ascii="Times New Roman" w:hAnsi="Times New Roman" w:eastAsia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Феодосия</w:t>
      </w:r>
      <w:r>
        <w:rPr>
          <w:rFonts w:ascii="Times New Roman" w:hAnsi="Times New Roman" w:eastAsia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Новороссийск,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Ростов-на-Дону,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Таганрог</w:t>
      </w:r>
      <w:r>
        <w:rPr>
          <w:rFonts w:ascii="Times New Roman" w:hAnsi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36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Общие требования к Исполнителю: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Roboto" w:hAnsi="Roboto" w:eastAsia="Roboto" w:cs="Roboto"/>
          <w:color w:val="6b707f"/>
          <w:sz w:val="21"/>
          <w:szCs w:val="21"/>
        </w:rPr>
      </w:pPr>
      <w:r>
        <w:rPr>
          <w:rFonts w:ascii="Times New Roman" w:hAnsi="Times New Roman" w:eastAsia="Times New Roman"/>
          <w:sz w:val="24"/>
          <w:szCs w:val="24"/>
        </w:rPr>
        <w:t xml:space="preserve">Исполнитель должен быть зарегистрирован в  Едино</w:t>
      </w:r>
      <w:r>
        <w:rPr>
          <w:rFonts w:ascii="Times New Roman" w:hAnsi="Times New Roman" w:eastAsia="Times New Roman"/>
          <w:sz w:val="24"/>
          <w:szCs w:val="24"/>
        </w:rPr>
        <w:t xml:space="preserve">й государственной информационной системе  в сфере здравоохранения (ЕГИСЗ), а его сотрудники в Федеральном регистре медицинских работников (ФРМР) на основании Постановления Правительства РФ от 1 июня 2021 г. N 852 "О лицензировании медицинской деятельности"</w:t>
      </w:r>
      <w:r>
        <w:rPr>
          <w:rFonts w:ascii="Roboto" w:hAnsi="Roboto" w:eastAsia="Roboto" w:cs="Roboto"/>
          <w:color w:val="6b707f"/>
          <w:sz w:val="21"/>
          <w:szCs w:val="21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5.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Проведение предрейсовых и послерейсовых медицинских осмотров водителей: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Для оказания услуг исполнитель использует свое медицинское оборудование, инструментарий для проведения обследований и процедур, штамп, журнал предрейсового медицинского осмотра (далее-Журнал).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Закупка необходимых медицинских аппаратов и оборудования осуществляется за счет средств Исполнителя.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Предрейсовый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медицинский </w:t>
      </w:r>
      <w:r>
        <w:rPr>
          <w:rFonts w:ascii="Times New Roman" w:hAnsi="Times New Roman" w:eastAsia="Times New Roman"/>
          <w:sz w:val="24"/>
          <w:szCs w:val="24"/>
        </w:rPr>
        <w:t xml:space="preserve">осмотр включает в себя проведение медицинским персоналом Исполнителя, имеющим соответствующий сертификат, следующих мероприятий: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- сбор анамнеза (осмотр и опрос водителя, выявление и подтверждение (опровержение) жалоб на состояние здоровья);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- измерение артериального давления и частоты сердечных сокращений определение артериального давления и пульса;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- при наличии показаний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- любые другие разрешенные медицинские исследования, необходимые для решения вопроса о допуске к работе измерение температуры тела (при наличии объективных показателей);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и прочее.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При допуске к рейсу медицинский работник проставляет на путевых листах штамп о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прохождении предрейсового медицинского осмотра, дату, время осмотра и подпись медработника, проводившего осмотр.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/>
          <w:b/>
          <w:sz w:val="24"/>
          <w:szCs w:val="24"/>
        </w:rPr>
      </w:pPr>
      <w:r/>
      <w:bookmarkStart w:id="2" w:name="_heading=h.3znysh7"/>
      <w:r/>
      <w:bookmarkEnd w:id="2"/>
      <w:r>
        <w:rPr>
          <w:rFonts w:ascii="Times New Roman" w:hAnsi="Times New Roman" w:eastAsia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/>
          <w:sz w:val="24"/>
          <w:szCs w:val="24"/>
        </w:rPr>
        <w:t xml:space="preserve">. Условия оказания услуг: 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Исполнитель должен оказывать услуги на основании действующей лицензии/уведомлен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ия на осуществление медицинской деятельности: на работы (услуги) по медицинским осмотрам (предрейсовым), медицинским персоналом Исполнителя, имеющим соответствующий сертификат, в соответствии с Методическими рекомендациями "Медицинское обеспечение безопасн</w:t>
      </w:r>
      <w:r>
        <w:rPr>
          <w:rFonts w:ascii="Times New Roman" w:hAnsi="Times New Roman" w:eastAsia="Times New Roman"/>
          <w:sz w:val="24"/>
          <w:szCs w:val="24"/>
        </w:rPr>
        <w:t xml:space="preserve">ости дорожного движения. Организация и порядок проведения предрейсовых  медицинских осмотров водителей транспортных средств" (утв. Минзд</w:t>
      </w:r>
      <w:r>
        <w:rPr>
          <w:rFonts w:ascii="Times New Roman" w:hAnsi="Times New Roman" w:eastAsia="Times New Roman"/>
          <w:sz w:val="24"/>
          <w:szCs w:val="24"/>
        </w:rPr>
        <w:t xml:space="preserve">равом РФ и Минтрансом РФ 29 января 2002 г.), письмом Минздрава РФ от 21.08.2003 N 2510/9468-03-32 "О предрейсовых медицинских осмотрах водителей транспортных средств", Федеральным законом от 10 декабря 1995 г. № 196-ФЗ «О безопасности дорожного движения».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</w:pPr>
      <w:r/>
      <w:bookmarkStart w:id="3" w:name="_heading=h.2et92p0"/>
      <w:r/>
      <w:bookmarkEnd w:id="3"/>
      <w:r>
        <w:rPr>
          <w:rFonts w:ascii="Times New Roman" w:hAnsi="Times New Roman" w:eastAsia="Times New Roman"/>
          <w:b/>
          <w:sz w:val="24"/>
          <w:szCs w:val="24"/>
        </w:rPr>
        <w:t xml:space="preserve">7</w:t>
      </w:r>
      <w:r>
        <w:rPr>
          <w:rFonts w:ascii="Times New Roman" w:hAnsi="Times New Roman" w:eastAsia="Times New Roman"/>
          <w:b/>
          <w:sz w:val="24"/>
          <w:szCs w:val="24"/>
        </w:rPr>
        <w:t xml:space="preserve">. Порядок сдачи и приемки результатов услуг: 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Результаты проведенных предрейсовых медицинских осмотров вносятся в Журнал регистрации </w:t>
      </w:r>
      <w:r>
        <w:rPr>
          <w:rFonts w:ascii="Times New Roman" w:hAnsi="Times New Roman" w:eastAsia="Times New Roman"/>
          <w:sz w:val="24"/>
          <w:szCs w:val="24"/>
        </w:rPr>
        <w:t xml:space="preserve">предрейсовых</w:t>
      </w:r>
      <w:r>
        <w:rPr>
          <w:rFonts w:ascii="Times New Roman" w:hAnsi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sz w:val="24"/>
          <w:szCs w:val="24"/>
        </w:rPr>
        <w:t xml:space="preserve">предсменных</w:t>
      </w:r>
      <w:r>
        <w:rPr>
          <w:rFonts w:ascii="Times New Roman" w:hAnsi="Times New Roman" w:eastAsia="Times New Roman"/>
          <w:sz w:val="24"/>
          <w:szCs w:val="24"/>
        </w:rPr>
        <w:t xml:space="preserve"> медицинских и технических осмотров.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Медицинский работник, проводивший осмотр, в путевом листе должен проставить штамп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о прохождении предрейсового (послерейсового) медицинского осмотра</w:t>
      </w:r>
      <w:r>
        <w:rPr>
          <w:rFonts w:ascii="Times New Roman" w:hAnsi="Times New Roman" w:eastAsia="Times New Roman"/>
          <w:sz w:val="24"/>
          <w:szCs w:val="24"/>
        </w:rPr>
        <w:t xml:space="preserve">. В штампе должны быть указаны дата и точное время прохождения медицинского осмотра, фамилия, инициалы и подпись медицинского работника, проводившего обследование.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Необходимо вести </w:t>
      </w:r>
      <w:r>
        <w:rPr>
          <w:rFonts w:ascii="Times New Roman" w:hAnsi="Times New Roman" w:eastAsia="Times New Roman"/>
          <w:sz w:val="24"/>
          <w:szCs w:val="24"/>
        </w:rPr>
        <w:t xml:space="preserve">пофамильный</w:t>
      </w:r>
      <w:r>
        <w:rPr>
          <w:rFonts w:ascii="Times New Roman" w:hAnsi="Times New Roman" w:eastAsia="Times New Roman"/>
          <w:sz w:val="24"/>
          <w:szCs w:val="24"/>
        </w:rPr>
        <w:t xml:space="preserve"> учет отстраненных от работы водителей с использованием бланков медицинских карт амбулаторного больного.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При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работнику выдается справка для предъявления в соответствующую медицинскую организацию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При отстранении водителя Исполнитель должен в течении 10 минут после проведения осмотра уведомить Заказчика с указанием данных водителя (фамилия, имя, отчество) и причины отстранения с предъявлением оригинала протокола отстранения.</w:t>
      </w:r>
      <w:r>
        <w:rPr>
          <w:rFonts w:ascii="Times New Roman" w:hAnsi="Times New Roman" w:eastAsia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993" w:left="992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Georgia">
    <w:panose1 w:val="02040503050406030204"/>
  </w:font>
  <w:font w:name="Segoe UI">
    <w:panose1 w:val="020B0503020203020204"/>
  </w:font>
  <w:font w:name="Cambria">
    <w:panose1 w:val="0204050305040603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7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7"/>
    <w:link w:val="62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7"/>
    <w:link w:val="6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7"/>
    <w:link w:val="6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7"/>
    <w:link w:val="6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27"/>
    <w:link w:val="6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7"/>
    <w:link w:val="631"/>
    <w:uiPriority w:val="10"/>
    <w:rPr>
      <w:sz w:val="48"/>
      <w:szCs w:val="48"/>
    </w:rPr>
  </w:style>
  <w:style w:type="character" w:styleId="38">
    <w:name w:val="Subtitle Char"/>
    <w:basedOn w:val="627"/>
    <w:link w:val="64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7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7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7"/>
    <w:uiPriority w:val="99"/>
    <w:unhideWhenUsed/>
    <w:rPr>
      <w:vertAlign w:val="superscript"/>
    </w:rPr>
  </w:style>
  <w:style w:type="character" w:styleId="180">
    <w:name w:val="Endnote Text Char"/>
    <w:link w:val="640"/>
    <w:uiPriority w:val="99"/>
    <w:rPr>
      <w:sz w:val="20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rPr>
      <w:rFonts w:cs="Times New Roman"/>
    </w:rPr>
  </w:style>
  <w:style w:type="paragraph" w:styleId="621">
    <w:name w:val="Heading 1"/>
    <w:basedOn w:val="620"/>
    <w:next w:val="620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2">
    <w:name w:val="Heading 2"/>
    <w:basedOn w:val="620"/>
    <w:next w:val="620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3">
    <w:name w:val="Heading 3"/>
    <w:basedOn w:val="620"/>
    <w:next w:val="620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4">
    <w:name w:val="Heading 4"/>
    <w:basedOn w:val="620"/>
    <w:next w:val="620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5">
    <w:name w:val="Heading 5"/>
    <w:basedOn w:val="620"/>
    <w:next w:val="620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26">
    <w:name w:val="Heading 6"/>
    <w:basedOn w:val="620"/>
    <w:next w:val="62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table" w:styleId="63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1">
    <w:name w:val="Title"/>
    <w:basedOn w:val="620"/>
    <w:link w:val="646"/>
    <w:uiPriority w:val="10"/>
    <w:qFormat/>
    <w:pPr>
      <w:jc w:val="center"/>
      <w:spacing w:before="240" w:after="60" w:line="240" w:lineRule="auto"/>
      <w:widowControl w:val="off"/>
      <w:outlineLvl w:val="0"/>
    </w:pPr>
    <w:rPr>
      <w:rFonts w:ascii="Cambria" w:hAnsi="Cambria" w:eastAsia="Times New Roman"/>
      <w:b/>
      <w:bCs/>
      <w:sz w:val="32"/>
      <w:szCs w:val="32"/>
    </w:rPr>
  </w:style>
  <w:style w:type="table" w:styleId="63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9">
    <w:name w:val="List Paragraph"/>
    <w:basedOn w:val="620"/>
    <w:uiPriority w:val="34"/>
    <w:qFormat/>
    <w:pPr>
      <w:contextualSpacing/>
      <w:ind w:left="720"/>
    </w:pPr>
  </w:style>
  <w:style w:type="paragraph" w:styleId="640">
    <w:name w:val="endnote text"/>
    <w:basedOn w:val="620"/>
    <w:link w:val="64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41" w:customStyle="1">
    <w:name w:val="Текст концевой сноски Знак"/>
    <w:basedOn w:val="627"/>
    <w:link w:val="64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642">
    <w:name w:val="endnote reference"/>
    <w:basedOn w:val="627"/>
    <w:uiPriority w:val="99"/>
    <w:semiHidden/>
    <w:unhideWhenUsed/>
    <w:rPr>
      <w:vertAlign w:val="superscript"/>
    </w:rPr>
  </w:style>
  <w:style w:type="paragraph" w:styleId="643">
    <w:name w:val="Balloon Text"/>
    <w:basedOn w:val="620"/>
    <w:link w:val="6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4" w:customStyle="1">
    <w:name w:val="Текст выноски Знак"/>
    <w:basedOn w:val="627"/>
    <w:link w:val="643"/>
    <w:uiPriority w:val="99"/>
    <w:semiHidden/>
    <w:rPr>
      <w:rFonts w:ascii="Segoe UI" w:hAnsi="Segoe UI" w:eastAsia="Calibri" w:cs="Segoe UI"/>
      <w:sz w:val="18"/>
      <w:szCs w:val="18"/>
    </w:rPr>
  </w:style>
  <w:style w:type="paragraph" w:styleId="645">
    <w:name w:val="Normal (Web)"/>
    <w:basedOn w:val="62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646" w:customStyle="1">
    <w:name w:val="Заголовок Знак"/>
    <w:basedOn w:val="627"/>
    <w:link w:val="631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647">
    <w:name w:val="Subtitle"/>
    <w:basedOn w:val="620"/>
    <w:next w:val="620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LJojOWR4nQLDD3tE+E1TT9W1lQ==">AMUW2mUsx6Nu76kyvArY6H2eQrLH7MDDOElUIiNBeHZHhKEgNKZB4vzKt6acl4ELHA/OBZ6Djg6uCSJi96MYzJMe7UEx44fwMFLw+j9fo7nOLmHj/namUICGDfIzSURO7xXxSFpFZa5Z4FkwmvVklbVjlvbzAcWRs1LYxGxnLXVqX1p6rau1m+b7D0eJpStbTD+010VAY0Zp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OEM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ТрансАвто_Артем</dc:creator>
  <cp:lastModifiedBy>popova.am</cp:lastModifiedBy>
  <cp:revision>3</cp:revision>
  <dcterms:created xsi:type="dcterms:W3CDTF">2026-01-27T11:25:00Z</dcterms:created>
  <dcterms:modified xsi:type="dcterms:W3CDTF">2026-05-27T09:32:50Z</dcterms:modified>
</cp:coreProperties>
</file>