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 xml:space="preserve">КОНТРАКТ  № 311 </w:t>
      </w:r>
    </w:p>
    <w:p>
      <w:pPr>
        <w:keepNext/>
        <w:keepLines/>
        <w:widowControl w:val="0"/>
        <w:jc w:val="center"/>
        <w:rPr>
          <w:b/>
          <w:bCs/>
        </w:rPr>
      </w:pPr>
      <w:r>
        <w:rPr>
          <w:b/>
          <w:bCs/>
        </w:rPr>
        <w:t>Поставка аквадистиллятора электрического для нужд ФГБУН «ФИЦ Питания и Биотехнологии»</w:t>
      </w:r>
    </w:p>
    <w:p>
      <w:pPr>
        <w:keepNext/>
        <w:keepLines/>
        <w:widowControl w:val="0"/>
        <w:jc w:val="center"/>
        <w:rPr>
          <w:b/>
          <w:bCs/>
        </w:rPr>
      </w:pPr>
      <w:r>
        <w:rPr>
          <w:b/>
          <w:bCs/>
        </w:rPr>
        <w:t>ИКЗ 261770500425477050100100081070000244</w:t>
      </w:r>
    </w:p>
    <w:p>
      <w:pPr>
        <w:keepNext/>
        <w:keepLines/>
        <w:widowControl w:val="0"/>
        <w:jc w:val="center"/>
        <w:rPr>
          <w:b/>
          <w:bCs/>
        </w:rPr>
      </w:pPr>
    </w:p>
    <w:p>
      <w:pPr>
        <w:keepNext/>
        <w:keepLines/>
        <w:widowControl w:val="0"/>
        <w:ind w:left="-567"/>
      </w:pPr>
      <w:r>
        <w:t xml:space="preserve">г. Москва                                                                                              </w:t>
      </w:r>
      <w:r>
        <w:tab/>
        <w:t xml:space="preserve">                        «___» июня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аквадистиллятор электрический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lastRenderedPageBreak/>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10 (десяти) рабочих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lastRenderedPageBreak/>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lastRenderedPageBreak/>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lastRenderedPageBreak/>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lastRenderedPageBreak/>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lastRenderedPageBreak/>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lastRenderedPageBreak/>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ind w:left="6521"/>
        <w:jc w:val="right"/>
        <w:rPr>
          <w:b/>
          <w:bCs/>
        </w:rPr>
      </w:pPr>
    </w:p>
    <w:p>
      <w:pPr>
        <w:keepNext/>
        <w:keepLines/>
        <w:widowControl w:val="0"/>
        <w:jc w:val="right"/>
        <w:rPr>
          <w:b/>
          <w:bCs/>
        </w:rPr>
      </w:pPr>
      <w:r>
        <w:rPr>
          <w:b/>
          <w:bCs/>
        </w:rPr>
        <w:t>Приложение № 1</w:t>
      </w:r>
    </w:p>
    <w:p>
      <w:pPr>
        <w:keepNext/>
        <w:keepLines/>
        <w:widowControl w:val="0"/>
        <w:ind w:left="6521"/>
        <w:jc w:val="right"/>
        <w:rPr>
          <w:b/>
        </w:rPr>
      </w:pPr>
      <w:r>
        <w:rPr>
          <w:b/>
        </w:rPr>
        <w:t xml:space="preserve">к Контракту № 311 </w:t>
      </w:r>
    </w:p>
    <w:p>
      <w:pPr>
        <w:keepNext/>
        <w:keepLines/>
        <w:widowControl w:val="0"/>
        <w:ind w:left="6521"/>
        <w:jc w:val="right"/>
        <w:rPr>
          <w:b/>
        </w:rPr>
      </w:pPr>
      <w:r>
        <w:rPr>
          <w:b/>
        </w:rPr>
        <w:t>от «___» июня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2927"/>
        <w:gridCol w:w="1932"/>
        <w:gridCol w:w="4081"/>
        <w:gridCol w:w="773"/>
        <w:gridCol w:w="901"/>
        <w:gridCol w:w="1261"/>
        <w:gridCol w:w="1589"/>
        <w:gridCol w:w="1590"/>
      </w:tblGrid>
      <w:tr>
        <w:trPr>
          <w:trHeight w:val="1156"/>
        </w:trPr>
        <w:tc>
          <w:tcPr>
            <w:tcW w:w="204" w:type="pct"/>
            <w:vAlign w:val="center"/>
          </w:tcPr>
          <w:p>
            <w:pPr>
              <w:keepNext/>
              <w:keepLines/>
              <w:widowControl w:val="0"/>
              <w:tabs>
                <w:tab w:val="center" w:pos="252"/>
              </w:tabs>
              <w:jc w:val="center"/>
              <w:rPr>
                <w:b/>
                <w:sz w:val="18"/>
                <w:szCs w:val="18"/>
              </w:rPr>
            </w:pPr>
            <w:r>
              <w:rPr>
                <w:b/>
                <w:sz w:val="18"/>
                <w:szCs w:val="18"/>
              </w:rPr>
              <w:t xml:space="preserve">№ </w:t>
            </w:r>
            <w:proofErr w:type="spellStart"/>
            <w:proofErr w:type="gramStart"/>
            <w:r>
              <w:rPr>
                <w:b/>
                <w:sz w:val="18"/>
                <w:szCs w:val="18"/>
              </w:rPr>
              <w:t>п</w:t>
            </w:r>
            <w:proofErr w:type="spellEnd"/>
            <w:proofErr w:type="gramEnd"/>
            <w:r>
              <w:rPr>
                <w:b/>
                <w:sz w:val="18"/>
                <w:szCs w:val="18"/>
              </w:rPr>
              <w:t>/</w:t>
            </w:r>
            <w:proofErr w:type="spellStart"/>
            <w:r>
              <w:rPr>
                <w:b/>
                <w:sz w:val="18"/>
                <w:szCs w:val="18"/>
              </w:rPr>
              <w:t>п</w:t>
            </w:r>
            <w:proofErr w:type="spellEnd"/>
          </w:p>
        </w:tc>
        <w:tc>
          <w:tcPr>
            <w:tcW w:w="954" w:type="pct"/>
            <w:vAlign w:val="center"/>
          </w:tcPr>
          <w:p>
            <w:pPr>
              <w:keepNext/>
              <w:keepLines/>
              <w:widowControl w:val="0"/>
              <w:jc w:val="center"/>
              <w:rPr>
                <w:b/>
                <w:bCs/>
                <w:sz w:val="18"/>
                <w:szCs w:val="18"/>
              </w:rPr>
            </w:pPr>
            <w:r>
              <w:rPr>
                <w:b/>
                <w:bCs/>
                <w:sz w:val="18"/>
                <w:szCs w:val="18"/>
              </w:rPr>
              <w:t>Наименование Товара,</w:t>
            </w:r>
          </w:p>
          <w:p>
            <w:pPr>
              <w:keepNext/>
              <w:keepLines/>
              <w:widowControl w:val="0"/>
              <w:jc w:val="center"/>
              <w:rPr>
                <w:b/>
                <w:bCs/>
                <w:sz w:val="18"/>
                <w:szCs w:val="18"/>
              </w:rPr>
            </w:pPr>
            <w:r>
              <w:rPr>
                <w:b/>
                <w:bCs/>
                <w:sz w:val="18"/>
                <w:szCs w:val="18"/>
              </w:rPr>
              <w:t xml:space="preserve">страна происхождения </w:t>
            </w:r>
            <w:r>
              <w:rPr>
                <w:b/>
                <w:bCs/>
                <w:sz w:val="18"/>
                <w:szCs w:val="18"/>
              </w:rPr>
              <w:br/>
            </w:r>
          </w:p>
        </w:tc>
        <w:tc>
          <w:tcPr>
            <w:tcW w:w="474" w:type="pct"/>
            <w:vAlign w:val="center"/>
          </w:tcPr>
          <w:p>
            <w:pPr>
              <w:keepNext/>
              <w:keepLines/>
              <w:widowControl w:val="0"/>
              <w:jc w:val="center"/>
              <w:rPr>
                <w:b/>
                <w:bCs/>
                <w:sz w:val="18"/>
                <w:szCs w:val="18"/>
              </w:rPr>
            </w:pPr>
            <w:r>
              <w:rPr>
                <w:b/>
                <w:bCs/>
                <w:sz w:val="18"/>
                <w:szCs w:val="18"/>
              </w:rPr>
              <w:t>КТРУ/ ОКПД</w:t>
            </w:r>
            <w:proofErr w:type="gramStart"/>
            <w:r>
              <w:rPr>
                <w:b/>
                <w:bCs/>
                <w:sz w:val="18"/>
                <w:szCs w:val="18"/>
              </w:rPr>
              <w:t>2</w:t>
            </w:r>
            <w:proofErr w:type="gramEnd"/>
          </w:p>
        </w:tc>
        <w:tc>
          <w:tcPr>
            <w:tcW w:w="1323" w:type="pct"/>
            <w:vAlign w:val="center"/>
          </w:tcPr>
          <w:p>
            <w:pPr>
              <w:keepNext/>
              <w:keepLines/>
              <w:widowControl w:val="0"/>
              <w:jc w:val="center"/>
              <w:rPr>
                <w:b/>
                <w:sz w:val="18"/>
                <w:szCs w:val="18"/>
              </w:rPr>
            </w:pPr>
            <w:r>
              <w:rPr>
                <w:b/>
                <w:color w:val="000000"/>
                <w:sz w:val="18"/>
                <w:szCs w:val="18"/>
              </w:rPr>
              <w:t>Технические характеристики</w:t>
            </w:r>
          </w:p>
        </w:tc>
        <w:tc>
          <w:tcPr>
            <w:tcW w:w="265" w:type="pct"/>
            <w:vAlign w:val="center"/>
          </w:tcPr>
          <w:p>
            <w:pPr>
              <w:keepNext/>
              <w:keepLines/>
              <w:widowControl w:val="0"/>
              <w:jc w:val="center"/>
              <w:rPr>
                <w:b/>
                <w:sz w:val="18"/>
                <w:szCs w:val="18"/>
              </w:rPr>
            </w:pPr>
            <w:r>
              <w:rPr>
                <w:b/>
                <w:sz w:val="18"/>
                <w:szCs w:val="18"/>
              </w:rPr>
              <w:t>Ед. изм</w:t>
            </w:r>
          </w:p>
        </w:tc>
        <w:tc>
          <w:tcPr>
            <w:tcW w:w="306" w:type="pct"/>
            <w:vAlign w:val="center"/>
          </w:tcPr>
          <w:p>
            <w:pPr>
              <w:keepNext/>
              <w:keepLines/>
              <w:widowControl w:val="0"/>
              <w:jc w:val="center"/>
              <w:rPr>
                <w:b/>
                <w:sz w:val="18"/>
                <w:szCs w:val="18"/>
              </w:rPr>
            </w:pPr>
            <w:r>
              <w:rPr>
                <w:b/>
                <w:sz w:val="18"/>
                <w:szCs w:val="18"/>
              </w:rPr>
              <w:t>Кол-во</w:t>
            </w:r>
          </w:p>
        </w:tc>
        <w:tc>
          <w:tcPr>
            <w:tcW w:w="421" w:type="pct"/>
            <w:vAlign w:val="center"/>
          </w:tcPr>
          <w:p>
            <w:pPr>
              <w:keepNext/>
              <w:keepLines/>
              <w:widowControl w:val="0"/>
              <w:ind w:left="-108"/>
              <w:jc w:val="center"/>
              <w:rPr>
                <w:b/>
                <w:bCs/>
                <w:sz w:val="18"/>
                <w:szCs w:val="18"/>
              </w:rPr>
            </w:pPr>
            <w:r>
              <w:rPr>
                <w:b/>
                <w:bCs/>
                <w:sz w:val="18"/>
                <w:szCs w:val="18"/>
              </w:rPr>
              <w:t>Цена единицы</w:t>
            </w:r>
          </w:p>
          <w:p>
            <w:pPr>
              <w:keepNext/>
              <w:keepLines/>
              <w:widowControl w:val="0"/>
              <w:ind w:left="-108" w:right="81" w:hanging="108"/>
              <w:jc w:val="center"/>
              <w:rPr>
                <w:b/>
                <w:bCs/>
                <w:sz w:val="18"/>
                <w:szCs w:val="18"/>
              </w:rPr>
            </w:pPr>
            <w:r>
              <w:rPr>
                <w:b/>
                <w:bCs/>
                <w:sz w:val="18"/>
                <w:szCs w:val="18"/>
              </w:rPr>
              <w:t>с учётом</w:t>
            </w:r>
          </w:p>
          <w:p>
            <w:pPr>
              <w:keepNext/>
              <w:keepLines/>
              <w:widowControl w:val="0"/>
              <w:ind w:left="-108" w:right="-108" w:firstLine="72"/>
              <w:jc w:val="center"/>
              <w:rPr>
                <w:b/>
                <w:bCs/>
                <w:sz w:val="18"/>
                <w:szCs w:val="18"/>
              </w:rPr>
            </w:pPr>
            <w:r>
              <w:rPr>
                <w:b/>
                <w:bCs/>
                <w:sz w:val="18"/>
                <w:szCs w:val="18"/>
              </w:rPr>
              <w:t>НДС</w:t>
            </w:r>
          </w:p>
          <w:p>
            <w:pPr>
              <w:keepNext/>
              <w:keepLines/>
              <w:widowControl w:val="0"/>
              <w:jc w:val="center"/>
              <w:rPr>
                <w:b/>
                <w:sz w:val="18"/>
                <w:szCs w:val="18"/>
              </w:rPr>
            </w:pPr>
            <w:r>
              <w:rPr>
                <w:b/>
                <w:bCs/>
                <w:sz w:val="18"/>
                <w:szCs w:val="18"/>
              </w:rPr>
              <w:t>(руб.)</w:t>
            </w:r>
          </w:p>
        </w:tc>
        <w:tc>
          <w:tcPr>
            <w:tcW w:w="526" w:type="pct"/>
            <w:vAlign w:val="center"/>
          </w:tcPr>
          <w:p>
            <w:pPr>
              <w:keepNext/>
              <w:keepLines/>
              <w:widowControl w:val="0"/>
              <w:spacing w:line="281" w:lineRule="exact"/>
              <w:ind w:left="-108" w:right="-108" w:firstLine="108"/>
              <w:jc w:val="center"/>
              <w:rPr>
                <w:b/>
                <w:sz w:val="18"/>
                <w:szCs w:val="18"/>
              </w:rPr>
            </w:pPr>
            <w:r>
              <w:rPr>
                <w:b/>
                <w:sz w:val="18"/>
                <w:szCs w:val="18"/>
              </w:rPr>
              <w:t>Размер НДС</w:t>
            </w:r>
          </w:p>
        </w:tc>
        <w:tc>
          <w:tcPr>
            <w:tcW w:w="526" w:type="pct"/>
            <w:vAlign w:val="center"/>
          </w:tcPr>
          <w:p>
            <w:pPr>
              <w:keepNext/>
              <w:keepLines/>
              <w:widowControl w:val="0"/>
              <w:spacing w:line="281" w:lineRule="exact"/>
              <w:ind w:left="-108" w:right="-108" w:firstLine="108"/>
              <w:jc w:val="center"/>
              <w:rPr>
                <w:b/>
                <w:bCs/>
                <w:sz w:val="18"/>
                <w:szCs w:val="18"/>
              </w:rPr>
            </w:pPr>
            <w:r>
              <w:rPr>
                <w:b/>
                <w:sz w:val="18"/>
                <w:szCs w:val="18"/>
              </w:rPr>
              <w:t>Сумма</w:t>
            </w:r>
            <w:r>
              <w:rPr>
                <w:b/>
                <w:bCs/>
                <w:sz w:val="18"/>
                <w:szCs w:val="18"/>
              </w:rPr>
              <w:t xml:space="preserve"> с учётом</w:t>
            </w:r>
          </w:p>
          <w:p>
            <w:pPr>
              <w:keepNext/>
              <w:keepLines/>
              <w:widowControl w:val="0"/>
              <w:spacing w:line="281" w:lineRule="exact"/>
              <w:ind w:left="-108" w:right="-108" w:firstLine="72"/>
              <w:jc w:val="center"/>
              <w:rPr>
                <w:b/>
                <w:bCs/>
                <w:sz w:val="18"/>
                <w:szCs w:val="18"/>
              </w:rPr>
            </w:pPr>
            <w:r>
              <w:rPr>
                <w:b/>
                <w:bCs/>
                <w:sz w:val="18"/>
                <w:szCs w:val="18"/>
              </w:rPr>
              <w:t>НДС</w:t>
            </w:r>
          </w:p>
          <w:p>
            <w:pPr>
              <w:keepNext/>
              <w:keepLines/>
              <w:widowControl w:val="0"/>
              <w:jc w:val="center"/>
              <w:rPr>
                <w:b/>
                <w:sz w:val="18"/>
                <w:szCs w:val="18"/>
              </w:rPr>
            </w:pPr>
            <w:r>
              <w:rPr>
                <w:b/>
                <w:bCs/>
                <w:sz w:val="18"/>
                <w:szCs w:val="18"/>
              </w:rPr>
              <w:t>(руб.)</w:t>
            </w:r>
          </w:p>
        </w:tc>
      </w:tr>
      <w:tr>
        <w:trPr>
          <w:trHeight w:val="685"/>
        </w:trPr>
        <w:tc>
          <w:tcPr>
            <w:tcW w:w="204" w:type="pct"/>
            <w:vAlign w:val="center"/>
          </w:tcPr>
          <w:p>
            <w:pPr>
              <w:keepNext/>
              <w:keepLines/>
              <w:widowControl w:val="0"/>
              <w:jc w:val="center"/>
              <w:rPr>
                <w:sz w:val="18"/>
                <w:szCs w:val="18"/>
              </w:rPr>
            </w:pPr>
            <w:r>
              <w:rPr>
                <w:sz w:val="18"/>
                <w:szCs w:val="18"/>
              </w:rPr>
              <w:t>1</w:t>
            </w:r>
          </w:p>
        </w:tc>
        <w:tc>
          <w:tcPr>
            <w:tcW w:w="954" w:type="pct"/>
            <w:vAlign w:val="center"/>
          </w:tcPr>
          <w:p>
            <w:pPr>
              <w:keepNext/>
              <w:keepLines/>
              <w:widowControl w:val="0"/>
              <w:jc w:val="center"/>
              <w:rPr>
                <w:bCs/>
                <w:sz w:val="18"/>
                <w:szCs w:val="18"/>
              </w:rPr>
            </w:pPr>
            <w:r>
              <w:rPr>
                <w:bCs/>
                <w:sz w:val="18"/>
                <w:szCs w:val="18"/>
              </w:rPr>
              <w:t>Аквадистиллятор электрический ДЭ – 4М, ООО "Завод "</w:t>
            </w:r>
            <w:proofErr w:type="spellStart"/>
            <w:r>
              <w:rPr>
                <w:bCs/>
                <w:sz w:val="18"/>
                <w:szCs w:val="18"/>
              </w:rPr>
              <w:t>Электромедоборудование</w:t>
            </w:r>
            <w:proofErr w:type="spellEnd"/>
            <w:r>
              <w:rPr>
                <w:bCs/>
                <w:sz w:val="18"/>
                <w:szCs w:val="18"/>
              </w:rPr>
              <w:t>", Россия</w:t>
            </w:r>
          </w:p>
        </w:tc>
        <w:tc>
          <w:tcPr>
            <w:tcW w:w="474" w:type="pct"/>
            <w:vAlign w:val="center"/>
          </w:tcPr>
          <w:p>
            <w:pPr>
              <w:keepNext/>
              <w:keepLines/>
              <w:widowControl w:val="0"/>
              <w:jc w:val="center"/>
              <w:rPr>
                <w:sz w:val="18"/>
                <w:szCs w:val="18"/>
              </w:rPr>
            </w:pPr>
            <w:r>
              <w:rPr>
                <w:sz w:val="18"/>
                <w:szCs w:val="18"/>
              </w:rPr>
              <w:t>32.50.50.190-00000340/</w:t>
            </w:r>
            <w:r>
              <w:rPr>
                <w:rFonts w:ascii="Roboto" w:hAnsi="Roboto"/>
                <w:color w:val="334059"/>
                <w:sz w:val="18"/>
                <w:szCs w:val="18"/>
                <w:shd w:val="clear" w:color="auto" w:fill="FFFFFF"/>
              </w:rPr>
              <w:t>32.50.50.190</w:t>
            </w:r>
          </w:p>
        </w:tc>
        <w:tc>
          <w:tcPr>
            <w:tcW w:w="1323" w:type="pct"/>
            <w:vAlign w:val="center"/>
          </w:tcPr>
          <w:p>
            <w:pPr>
              <w:keepNext/>
              <w:keepLines/>
              <w:widowControl w:val="0"/>
              <w:rPr>
                <w:sz w:val="18"/>
                <w:szCs w:val="18"/>
              </w:rPr>
            </w:pPr>
            <w:r>
              <w:rPr>
                <w:sz w:val="18"/>
                <w:szCs w:val="18"/>
              </w:rPr>
              <w:t xml:space="preserve">Производительность, </w:t>
            </w:r>
            <w:proofErr w:type="gramStart"/>
            <w:r>
              <w:rPr>
                <w:sz w:val="18"/>
                <w:szCs w:val="18"/>
              </w:rPr>
              <w:t>л</w:t>
            </w:r>
            <w:proofErr w:type="gramEnd"/>
            <w:r>
              <w:rPr>
                <w:sz w:val="18"/>
                <w:szCs w:val="18"/>
              </w:rPr>
              <w:t>/ч - 4</w:t>
            </w:r>
          </w:p>
          <w:p>
            <w:pPr>
              <w:keepNext/>
              <w:keepLines/>
              <w:widowControl w:val="0"/>
              <w:rPr>
                <w:sz w:val="18"/>
                <w:szCs w:val="18"/>
              </w:rPr>
            </w:pPr>
            <w:r>
              <w:rPr>
                <w:sz w:val="18"/>
                <w:szCs w:val="18"/>
              </w:rPr>
              <w:t xml:space="preserve">Расход охлаждающей воды, </w:t>
            </w:r>
            <w:proofErr w:type="gramStart"/>
            <w:r>
              <w:rPr>
                <w:sz w:val="18"/>
                <w:szCs w:val="18"/>
              </w:rPr>
              <w:t>л</w:t>
            </w:r>
            <w:proofErr w:type="gramEnd"/>
            <w:r>
              <w:rPr>
                <w:sz w:val="18"/>
                <w:szCs w:val="18"/>
              </w:rPr>
              <w:t>/ч - 40</w:t>
            </w:r>
          </w:p>
          <w:p>
            <w:pPr>
              <w:keepNext/>
              <w:keepLines/>
              <w:widowControl w:val="0"/>
              <w:rPr>
                <w:sz w:val="18"/>
                <w:szCs w:val="18"/>
              </w:rPr>
            </w:pPr>
            <w:r>
              <w:rPr>
                <w:sz w:val="18"/>
                <w:szCs w:val="18"/>
              </w:rPr>
              <w:t>Питание, В/</w:t>
            </w:r>
            <w:proofErr w:type="gramStart"/>
            <w:r>
              <w:rPr>
                <w:sz w:val="18"/>
                <w:szCs w:val="18"/>
              </w:rPr>
              <w:t>Гц</w:t>
            </w:r>
            <w:proofErr w:type="gramEnd"/>
            <w:r>
              <w:rPr>
                <w:sz w:val="18"/>
                <w:szCs w:val="18"/>
              </w:rPr>
              <w:t xml:space="preserve"> - 220/50</w:t>
            </w:r>
          </w:p>
          <w:p>
            <w:pPr>
              <w:keepNext/>
              <w:keepLines/>
              <w:widowControl w:val="0"/>
              <w:rPr>
                <w:sz w:val="18"/>
                <w:szCs w:val="18"/>
              </w:rPr>
            </w:pPr>
            <w:proofErr w:type="gramStart"/>
            <w:r>
              <w:rPr>
                <w:sz w:val="18"/>
                <w:szCs w:val="18"/>
              </w:rPr>
              <w:t>Потребляемая</w:t>
            </w:r>
            <w:proofErr w:type="gramEnd"/>
            <w:r>
              <w:rPr>
                <w:sz w:val="18"/>
                <w:szCs w:val="18"/>
              </w:rPr>
              <w:t xml:space="preserve"> мощность, кВт - 3</w:t>
            </w:r>
          </w:p>
          <w:p>
            <w:pPr>
              <w:keepNext/>
              <w:keepLines/>
              <w:widowControl w:val="0"/>
              <w:rPr>
                <w:sz w:val="18"/>
                <w:szCs w:val="18"/>
              </w:rPr>
            </w:pPr>
            <w:r>
              <w:rPr>
                <w:sz w:val="18"/>
                <w:szCs w:val="18"/>
              </w:rPr>
              <w:t>Габариты (</w:t>
            </w:r>
            <w:proofErr w:type="gramStart"/>
            <w:r>
              <w:rPr>
                <w:sz w:val="18"/>
                <w:szCs w:val="18"/>
              </w:rPr>
              <w:t>Ш</w:t>
            </w:r>
            <w:proofErr w:type="gramEnd"/>
            <w:r>
              <w:rPr>
                <w:sz w:val="18"/>
                <w:szCs w:val="18"/>
              </w:rPr>
              <w:t>×Г×В), мм:</w:t>
            </w:r>
          </w:p>
          <w:p>
            <w:pPr>
              <w:keepNext/>
              <w:keepLines/>
              <w:widowControl w:val="0"/>
              <w:rPr>
                <w:sz w:val="18"/>
                <w:szCs w:val="18"/>
              </w:rPr>
            </w:pPr>
            <w:r>
              <w:rPr>
                <w:sz w:val="18"/>
                <w:szCs w:val="18"/>
              </w:rPr>
              <w:t>- аквадистиллятора</w:t>
            </w:r>
          </w:p>
          <w:p>
            <w:pPr>
              <w:keepNext/>
              <w:keepLines/>
              <w:widowControl w:val="0"/>
              <w:rPr>
                <w:sz w:val="18"/>
                <w:szCs w:val="18"/>
              </w:rPr>
            </w:pPr>
            <w:r>
              <w:rPr>
                <w:sz w:val="18"/>
                <w:szCs w:val="18"/>
              </w:rPr>
              <w:t>- пульта управления</w:t>
            </w:r>
            <w:r>
              <w:rPr>
                <w:sz w:val="18"/>
                <w:szCs w:val="18"/>
              </w:rPr>
              <w:tab/>
            </w:r>
          </w:p>
          <w:p>
            <w:pPr>
              <w:keepNext/>
              <w:keepLines/>
              <w:widowControl w:val="0"/>
              <w:rPr>
                <w:sz w:val="18"/>
                <w:szCs w:val="18"/>
              </w:rPr>
            </w:pPr>
            <w:r>
              <w:rPr>
                <w:sz w:val="18"/>
                <w:szCs w:val="18"/>
              </w:rPr>
              <w:t>325×230×518;</w:t>
            </w:r>
          </w:p>
          <w:p>
            <w:pPr>
              <w:keepNext/>
              <w:keepLines/>
              <w:widowControl w:val="0"/>
              <w:rPr>
                <w:sz w:val="18"/>
                <w:szCs w:val="18"/>
              </w:rPr>
            </w:pPr>
            <w:r>
              <w:rPr>
                <w:sz w:val="18"/>
                <w:szCs w:val="18"/>
              </w:rPr>
              <w:t>217×169×98</w:t>
            </w:r>
          </w:p>
          <w:p>
            <w:pPr>
              <w:keepNext/>
              <w:keepLines/>
              <w:widowControl w:val="0"/>
              <w:rPr>
                <w:sz w:val="18"/>
                <w:szCs w:val="18"/>
              </w:rPr>
            </w:pPr>
            <w:r>
              <w:rPr>
                <w:sz w:val="18"/>
                <w:szCs w:val="18"/>
              </w:rPr>
              <w:t xml:space="preserve">Масса, </w:t>
            </w:r>
            <w:proofErr w:type="gramStart"/>
            <w:r>
              <w:rPr>
                <w:sz w:val="18"/>
                <w:szCs w:val="18"/>
              </w:rPr>
              <w:t>кг</w:t>
            </w:r>
            <w:proofErr w:type="gramEnd"/>
            <w:r>
              <w:rPr>
                <w:sz w:val="18"/>
                <w:szCs w:val="18"/>
              </w:rPr>
              <w:t xml:space="preserve"> 10,5</w:t>
            </w:r>
          </w:p>
          <w:p>
            <w:pPr>
              <w:keepNext/>
              <w:keepLines/>
              <w:widowControl w:val="0"/>
              <w:rPr>
                <w:sz w:val="18"/>
                <w:szCs w:val="18"/>
              </w:rPr>
            </w:pPr>
            <w:r>
              <w:rPr>
                <w:sz w:val="18"/>
                <w:szCs w:val="18"/>
              </w:rPr>
              <w:t>Время выхода на рабочий режим, мин, не более</w:t>
            </w:r>
            <w:r>
              <w:rPr>
                <w:sz w:val="18"/>
                <w:szCs w:val="18"/>
              </w:rPr>
              <w:tab/>
              <w:t>30</w:t>
            </w:r>
          </w:p>
          <w:p>
            <w:pPr>
              <w:keepNext/>
              <w:keepLines/>
              <w:widowControl w:val="0"/>
              <w:rPr>
                <w:sz w:val="18"/>
                <w:szCs w:val="18"/>
              </w:rPr>
            </w:pPr>
            <w:r>
              <w:rPr>
                <w:sz w:val="18"/>
                <w:szCs w:val="18"/>
              </w:rPr>
              <w:t>Коэффициент очистки воды от радионуклидов, не менее</w:t>
            </w:r>
            <w:r>
              <w:rPr>
                <w:sz w:val="18"/>
                <w:szCs w:val="18"/>
              </w:rPr>
              <w:tab/>
              <w:t>3000</w:t>
            </w:r>
          </w:p>
          <w:p>
            <w:pPr>
              <w:keepNext/>
              <w:keepLines/>
              <w:widowControl w:val="0"/>
              <w:rPr>
                <w:b/>
                <w:sz w:val="18"/>
                <w:szCs w:val="18"/>
              </w:rPr>
            </w:pPr>
            <w:r>
              <w:rPr>
                <w:b/>
                <w:sz w:val="18"/>
                <w:szCs w:val="18"/>
              </w:rPr>
              <w:t>Комплектация:</w:t>
            </w:r>
          </w:p>
          <w:p>
            <w:pPr>
              <w:keepNext/>
              <w:keepLines/>
              <w:widowControl w:val="0"/>
              <w:rPr>
                <w:sz w:val="18"/>
                <w:szCs w:val="18"/>
              </w:rPr>
            </w:pPr>
            <w:r>
              <w:rPr>
                <w:sz w:val="18"/>
                <w:szCs w:val="18"/>
              </w:rPr>
              <w:t xml:space="preserve">Аквадистиллятор электрический — 1 шт.; </w:t>
            </w:r>
          </w:p>
          <w:p>
            <w:pPr>
              <w:keepNext/>
              <w:keepLines/>
              <w:widowControl w:val="0"/>
              <w:rPr>
                <w:sz w:val="18"/>
                <w:szCs w:val="18"/>
              </w:rPr>
            </w:pPr>
            <w:r>
              <w:rPr>
                <w:sz w:val="18"/>
                <w:szCs w:val="18"/>
              </w:rPr>
              <w:t xml:space="preserve">Электрощит — 1 шт.; </w:t>
            </w:r>
          </w:p>
          <w:p>
            <w:pPr>
              <w:keepNext/>
              <w:keepLines/>
              <w:widowControl w:val="0"/>
              <w:rPr>
                <w:sz w:val="18"/>
                <w:szCs w:val="18"/>
              </w:rPr>
            </w:pPr>
            <w:r>
              <w:rPr>
                <w:sz w:val="18"/>
                <w:szCs w:val="18"/>
              </w:rPr>
              <w:t>Кран шаровой (вода) 1/2", бабочка — 1 шт.;</w:t>
            </w:r>
          </w:p>
          <w:p>
            <w:pPr>
              <w:keepNext/>
              <w:keepLines/>
              <w:widowControl w:val="0"/>
              <w:rPr>
                <w:sz w:val="18"/>
                <w:szCs w:val="18"/>
              </w:rPr>
            </w:pPr>
            <w:r>
              <w:rPr>
                <w:sz w:val="18"/>
                <w:szCs w:val="18"/>
              </w:rPr>
              <w:t>Трубка медицинская — 1 шт.;</w:t>
            </w:r>
          </w:p>
          <w:p>
            <w:pPr>
              <w:keepNext/>
              <w:keepLines/>
              <w:widowControl w:val="0"/>
              <w:rPr>
                <w:sz w:val="18"/>
                <w:szCs w:val="18"/>
              </w:rPr>
            </w:pPr>
            <w:r>
              <w:rPr>
                <w:sz w:val="18"/>
                <w:szCs w:val="18"/>
              </w:rPr>
              <w:t>Руководство по эксплуатации — 1 шт.</w:t>
            </w:r>
          </w:p>
        </w:tc>
        <w:tc>
          <w:tcPr>
            <w:tcW w:w="265" w:type="pct"/>
            <w:vAlign w:val="center"/>
          </w:tcPr>
          <w:p>
            <w:pPr>
              <w:keepNext/>
              <w:keepLines/>
              <w:widowControl w:val="0"/>
              <w:jc w:val="center"/>
              <w:rPr>
                <w:sz w:val="18"/>
                <w:szCs w:val="18"/>
              </w:rPr>
            </w:pPr>
            <w:r>
              <w:rPr>
                <w:sz w:val="18"/>
                <w:szCs w:val="18"/>
              </w:rPr>
              <w:t>шт.</w:t>
            </w:r>
          </w:p>
        </w:tc>
        <w:tc>
          <w:tcPr>
            <w:tcW w:w="306" w:type="pct"/>
            <w:vAlign w:val="center"/>
          </w:tcPr>
          <w:p>
            <w:pPr>
              <w:keepNext/>
              <w:keepLines/>
              <w:widowControl w:val="0"/>
              <w:jc w:val="center"/>
              <w:rPr>
                <w:sz w:val="18"/>
                <w:szCs w:val="18"/>
              </w:rPr>
            </w:pPr>
            <w:r>
              <w:rPr>
                <w:sz w:val="18"/>
                <w:szCs w:val="18"/>
              </w:rPr>
              <w:t>1</w:t>
            </w:r>
          </w:p>
        </w:tc>
        <w:tc>
          <w:tcPr>
            <w:tcW w:w="421" w:type="pct"/>
            <w:vAlign w:val="center"/>
          </w:tcPr>
          <w:p>
            <w:pPr>
              <w:keepNext/>
              <w:keepLines/>
              <w:widowControl w:val="0"/>
              <w:jc w:val="center"/>
              <w:rPr>
                <w:sz w:val="18"/>
                <w:szCs w:val="18"/>
              </w:rPr>
            </w:pPr>
          </w:p>
        </w:tc>
        <w:tc>
          <w:tcPr>
            <w:tcW w:w="526" w:type="pct"/>
            <w:vAlign w:val="center"/>
          </w:tcPr>
          <w:p>
            <w:pPr>
              <w:keepNext/>
              <w:keepLines/>
              <w:widowControl w:val="0"/>
              <w:jc w:val="center"/>
              <w:rPr>
                <w:sz w:val="18"/>
                <w:szCs w:val="18"/>
              </w:rPr>
            </w:pPr>
          </w:p>
        </w:tc>
        <w:tc>
          <w:tcPr>
            <w:tcW w:w="526" w:type="pct"/>
            <w:vAlign w:val="center"/>
          </w:tcPr>
          <w:p>
            <w:pPr>
              <w:keepNext/>
              <w:keepLines/>
              <w:widowControl w:val="0"/>
              <w:jc w:val="center"/>
              <w:rPr>
                <w:sz w:val="18"/>
                <w:szCs w:val="18"/>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lastRenderedPageBreak/>
              <w:t>_______________</w:t>
            </w:r>
            <w:r>
              <w:rPr>
                <w:b/>
              </w:rPr>
              <w:t xml:space="preserve"> / </w:t>
            </w:r>
            <w:r>
              <w:t>Никитюк Д.Б. /</w:t>
            </w:r>
          </w:p>
          <w:p>
            <w:pPr>
              <w:keepNext/>
              <w:keepLines/>
              <w:widowControl w:val="0"/>
              <w:tabs>
                <w:tab w:val="left" w:pos="4392"/>
              </w:tabs>
              <w:ind w:left="-102" w:right="72"/>
              <w:rPr>
                <w:b/>
              </w:rPr>
            </w:pP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lastRenderedPageBreak/>
              <w:t>_______________ /                           /</w:t>
            </w:r>
          </w:p>
          <w:p>
            <w:pPr>
              <w:keepNext/>
              <w:keepLines/>
              <w:widowControl w:val="0"/>
            </w:pPr>
          </w:p>
        </w:tc>
      </w:tr>
    </w:tbl>
    <w:p>
      <w:pPr>
        <w:keepNext/>
        <w:keepLines/>
        <w:widowControl w:val="0"/>
      </w:pPr>
    </w:p>
    <w:sectPr>
      <w:pgSz w:w="16838" w:h="11906" w:orient="landscape"/>
      <w:pgMar w:top="993"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01784261">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4629312">
      <w:bodyDiv w:val="1"/>
      <w:marLeft w:val="0"/>
      <w:marRight w:val="0"/>
      <w:marTop w:val="0"/>
      <w:marBottom w:val="0"/>
      <w:divBdr>
        <w:top w:val="none" w:sz="0" w:space="0" w:color="auto"/>
        <w:left w:val="none" w:sz="0" w:space="0" w:color="auto"/>
        <w:bottom w:val="none" w:sz="0" w:space="0" w:color="auto"/>
        <w:right w:val="none" w:sz="0" w:space="0" w:color="auto"/>
      </w:divBdr>
      <w:divsChild>
        <w:div w:id="2140760132">
          <w:marLeft w:val="0"/>
          <w:marRight w:val="0"/>
          <w:marTop w:val="0"/>
          <w:marBottom w:val="0"/>
          <w:divBdr>
            <w:top w:val="none" w:sz="0" w:space="0" w:color="auto"/>
            <w:left w:val="none" w:sz="0" w:space="0" w:color="auto"/>
            <w:bottom w:val="none" w:sz="0" w:space="0" w:color="auto"/>
            <w:right w:val="none" w:sz="0" w:space="0" w:color="auto"/>
          </w:divBdr>
        </w:div>
      </w:divsChild>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DFF44-3064-4806-ACCD-0D017DFA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4540</Words>
  <Characters>25881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15</cp:revision>
  <cp:lastPrinted>2022-11-03T12:33:00Z</cp:lastPrinted>
  <dcterms:created xsi:type="dcterms:W3CDTF">2026-05-22T08:05:00Z</dcterms:created>
  <dcterms:modified xsi:type="dcterms:W3CDTF">2026-06-02T08:37:00Z</dcterms:modified>
</cp:coreProperties>
</file>