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4"/>
        <w:jc w:val="right"/>
      </w:pPr>
      <w:r>
        <w:t xml:space="preserve">«УТВЕРЖДАЮ»</w:t>
      </w:r>
      <w:r/>
    </w:p>
    <w:p>
      <w:pPr>
        <w:pStyle w:val="954"/>
        <w:jc w:val="right"/>
      </w:pPr>
      <w:r>
        <w:t xml:space="preserve">Зам. начальника</w:t>
      </w:r>
      <w:r>
        <w:t xml:space="preserve"> </w:t>
      </w:r>
      <w:r/>
    </w:p>
    <w:p>
      <w:pPr>
        <w:pStyle w:val="954"/>
        <w:jc w:val="right"/>
      </w:pPr>
      <w:r>
        <w:t xml:space="preserve">ФКУ Упрдор «Новороссия</w:t>
      </w:r>
      <w:r>
        <w:t xml:space="preserve">»</w:t>
      </w:r>
      <w:r/>
    </w:p>
    <w:p>
      <w:pPr>
        <w:pStyle w:val="954"/>
        <w:jc w:val="right"/>
      </w:pPr>
      <w:r/>
      <w:r/>
    </w:p>
    <w:p>
      <w:pPr>
        <w:pStyle w:val="954"/>
        <w:jc w:val="right"/>
      </w:pPr>
      <w:r/>
      <w:r/>
    </w:p>
    <w:p>
      <w:pPr>
        <w:pStyle w:val="954"/>
        <w:jc w:val="right"/>
      </w:pPr>
      <w:r>
        <w:t xml:space="preserve">_____________________ </w:t>
      </w:r>
      <w:r>
        <w:t xml:space="preserve">О.Н. Гулый</w:t>
      </w:r>
      <w:r/>
    </w:p>
    <w:p>
      <w:pPr>
        <w:pStyle w:val="954"/>
        <w:ind w:left="58"/>
        <w:jc w:val="center"/>
        <w:spacing w:line="259" w:lineRule="auto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4"/>
        <w:ind w:left="58"/>
        <w:jc w:val="center"/>
        <w:spacing w:line="259" w:lineRule="auto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4"/>
        <w:ind w:left="58"/>
        <w:jc w:val="center"/>
        <w:spacing w:line="259" w:lineRule="auto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4"/>
        <w:ind w:left="58"/>
        <w:jc w:val="center"/>
        <w:spacing w:line="259" w:lineRule="auto"/>
        <w:rPr>
          <w:b/>
          <w:color w:val="000000"/>
        </w:rPr>
      </w:pPr>
      <w:r>
        <w:rPr>
          <w:b/>
          <w:color w:val="000000"/>
        </w:rPr>
        <w:t xml:space="preserve">Техническое за</w:t>
      </w:r>
      <w:r>
        <w:rPr>
          <w:b/>
          <w:color w:val="000000"/>
        </w:rPr>
        <w:t xml:space="preserve">дание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4"/>
        <w:ind w:left="86"/>
        <w:jc w:val="center"/>
        <w:spacing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ТО и ремонт автомобиля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54"/>
        <w:ind w:left="86"/>
        <w:jc w:val="center"/>
        <w:spacing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54"/>
        <w:numPr>
          <w:ilvl w:val="0"/>
          <w:numId w:val="11"/>
        </w:numPr>
        <w:ind w:right="14" w:hanging="45"/>
        <w:jc w:val="both"/>
        <w:spacing w:after="60"/>
        <w:tabs>
          <w:tab w:val="left" w:pos="284" w:leader="none"/>
        </w:tabs>
        <w:rPr>
          <w:bCs/>
          <w:sz w:val="22"/>
          <w:szCs w:val="22"/>
        </w:rPr>
      </w:pPr>
      <w:r>
        <w:rPr>
          <w:sz w:val="22"/>
          <w:szCs w:val="22"/>
        </w:rPr>
        <w:t xml:space="preserve">Автомобиль</w:t>
      </w:r>
      <w:r>
        <w:rPr>
          <w:sz w:val="22"/>
          <w:szCs w:val="22"/>
        </w:rPr>
        <w:t xml:space="preserve">: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54"/>
        <w:ind w:left="45" w:right="14"/>
        <w:jc w:val="both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Тойота</w:t>
      </w:r>
      <w:r>
        <w:rPr>
          <w:sz w:val="22"/>
          <w:szCs w:val="22"/>
        </w:rPr>
        <w:t xml:space="preserve"> «</w:t>
      </w:r>
      <w:r>
        <w:rPr>
          <w:sz w:val="22"/>
          <w:szCs w:val="22"/>
          <w:lang w:val="en-US"/>
        </w:rPr>
        <w:t xml:space="preserve">Camry</w:t>
      </w:r>
      <w:r>
        <w:rPr>
          <w:sz w:val="22"/>
          <w:szCs w:val="22"/>
        </w:rPr>
        <w:t xml:space="preserve">», г/н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Н469ВХ761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(2020 г/в, двигатель 2.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л</w:t>
      </w:r>
      <w:r>
        <w:rPr>
          <w:sz w:val="22"/>
          <w:szCs w:val="22"/>
        </w:rPr>
        <w:t xml:space="preserve"> бензиновый, VIN: </w:t>
      </w:r>
      <w:r>
        <w:rPr>
          <w:sz w:val="22"/>
          <w:szCs w:val="22"/>
        </w:rPr>
        <w:t xml:space="preserve">XW7BF4HK90S169273</w:t>
      </w:r>
      <w:r>
        <w:rPr>
          <w:sz w:val="22"/>
          <w:szCs w:val="22"/>
        </w:rPr>
        <w:t xml:space="preserve">)</w:t>
      </w:r>
      <w:r>
        <w:rPr>
          <w:sz w:val="22"/>
          <w:szCs w:val="22"/>
          <w:highlight w:val="none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4"/>
        <w:numPr>
          <w:ilvl w:val="0"/>
          <w:numId w:val="11"/>
        </w:numPr>
        <w:ind w:right="14" w:firstLine="9"/>
        <w:jc w:val="both"/>
        <w:spacing w:after="44"/>
        <w:rPr>
          <w:sz w:val="22"/>
          <w:szCs w:val="22"/>
        </w:rPr>
      </w:pPr>
      <w:r>
        <w:rPr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Гарантийный срок составляет 6 (шесть) месяцев или 5000 (пять тысяч) километров пробега.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4"/>
        <w:numPr>
          <w:ilvl w:val="0"/>
          <w:numId w:val="11"/>
        </w:numPr>
        <w:ind w:right="14" w:firstLine="9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Исполнитель обязан за свой счет устранить все дефекты, выявленные в течение гарантийного срока, или заменить продукцию, если не докажет, что дефекты возникли в результате нарушения Заказчиком правил эксплуатации автомобиля.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4"/>
        <w:numPr>
          <w:ilvl w:val="0"/>
          <w:numId w:val="11"/>
        </w:numPr>
        <w:ind w:right="14" w:firstLine="9"/>
        <w:spacing w:after="3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rFonts w:ascii="Times New Roman" w:hAnsi="Times New Roman" w:eastAsia="Times New Roman"/>
          <w:b w:val="0"/>
          <w:bCs w:val="0"/>
          <w:sz w:val="22"/>
          <w:szCs w:val="22"/>
          <w:lang w:eastAsia="ru-RU"/>
        </w:rPr>
        <w:t xml:space="preserve">Недостатки оказанной услуги (выполненной работы) должны быть устранены Исполнителем в разумный срок</w:t>
      </w:r>
      <w:r>
        <w:rPr>
          <w:rFonts w:ascii="Times New Roman" w:hAnsi="Times New Roman" w:eastAsia="Times New Roman"/>
          <w:b w:val="0"/>
          <w:bCs w:val="0"/>
          <w:sz w:val="22"/>
          <w:szCs w:val="22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при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наличии у Исполнителя необходимых запасных частей и материалов. В случае отсутствия у Исполнителя необходимых запасных частей и материалов недостатки должны быть устранены в разумный срок с даты поступления на склад Исполнителя запасных частей и материалов</w:t>
      </w:r>
      <w:r>
        <w:rPr>
          <w:rFonts w:ascii="Times New Roman" w:hAnsi="Times New Roman" w:eastAsia="Times New Roman"/>
          <w:b w:val="0"/>
          <w:bCs w:val="0"/>
          <w:sz w:val="22"/>
          <w:szCs w:val="22"/>
          <w:lang w:eastAsia="ru-RU"/>
        </w:rPr>
        <w:t xml:space="preserve">. </w:t>
      </w:r>
      <w:r>
        <w:rPr>
          <w:rFonts w:ascii="Times New Roman" w:hAnsi="Times New Roman" w:eastAsia="Times New Roman"/>
          <w:b w:val="0"/>
          <w:bCs w:val="0"/>
          <w:sz w:val="22"/>
          <w:szCs w:val="22"/>
          <w:lang w:eastAsia="ru-RU"/>
        </w:rPr>
        <w:t xml:space="preserve">Заказчик вправе потребовать также полного возмещения убытков, причиненных ему в связи с недостатками оказанной услуги (выполненной работы). Убытки возмещаются в сроки, установленные Заказчиком.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64"/>
        <w:numPr>
          <w:ilvl w:val="0"/>
          <w:numId w:val="11"/>
        </w:numPr>
        <w:ind w:right="14" w:firstLine="9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Срок оказания услуг</w:t>
      </w:r>
      <w:r>
        <w:rPr>
          <w:sz w:val="22"/>
          <w:szCs w:val="22"/>
        </w:rPr>
        <w:t xml:space="preserve">: в течение</w:t>
      </w:r>
      <w:r>
        <w:rPr>
          <w:sz w:val="22"/>
          <w:szCs w:val="22"/>
        </w:rPr>
        <w:t xml:space="preserve"> 5-ти</w:t>
      </w:r>
      <w:r>
        <w:rPr>
          <w:sz w:val="22"/>
          <w:szCs w:val="22"/>
        </w:rPr>
        <w:t xml:space="preserve"> рабочих дней с момента </w:t>
      </w:r>
      <w:r>
        <w:rPr>
          <w:sz w:val="22"/>
          <w:szCs w:val="22"/>
        </w:rPr>
        <w:t xml:space="preserve">поступления заявки от Заказчика</w:t>
      </w:r>
      <w:r>
        <w:rPr>
          <w:sz w:val="22"/>
          <w:szCs w:val="22"/>
        </w:rPr>
        <w:t xml:space="preserve">, но не позднее 15.12.2026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4"/>
        <w:numPr>
          <w:ilvl w:val="0"/>
          <w:numId w:val="11"/>
        </w:numPr>
        <w:ind w:right="14" w:firstLine="9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Место про</w:t>
      </w:r>
      <w:r>
        <w:rPr>
          <w:sz w:val="22"/>
          <w:szCs w:val="22"/>
        </w:rPr>
        <w:t xml:space="preserve">ведения ТО: </w:t>
      </w:r>
      <w:r>
        <w:rPr>
          <w:sz w:val="22"/>
          <w:szCs w:val="22"/>
        </w:rPr>
        <w:t xml:space="preserve">на территории </w:t>
      </w:r>
      <w:r>
        <w:rPr>
          <w:sz w:val="22"/>
          <w:szCs w:val="22"/>
        </w:rPr>
        <w:t xml:space="preserve">г. Ростова-на-Дону</w:t>
      </w:r>
      <w:r>
        <w:rPr>
          <w:sz w:val="22"/>
          <w:szCs w:val="22"/>
        </w:rPr>
        <w:t xml:space="preserve"> в официальных дилерских центрах Тойота.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4"/>
        <w:numPr>
          <w:ilvl w:val="0"/>
          <w:numId w:val="11"/>
        </w:numPr>
        <w:ind w:right="14" w:firstLine="9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Перечень работ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4"/>
        <w:ind w:left="54" w:right="14" w:firstLine="0"/>
        <w:spacing w:after="31"/>
        <w:rPr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7.1.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Техническое обслуживание 230 000 км</w:t>
      </w:r>
      <w:r>
        <w:rPr>
          <w:sz w:val="22"/>
          <w:szCs w:val="22"/>
          <w:lang w:val="en-US"/>
        </w:rPr>
        <w:t xml:space="preserve">;</w: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964"/>
        <w:ind w:left="54" w:right="14" w:firstLine="0"/>
        <w:spacing w:after="31"/>
        <w:rPr>
          <w:sz w:val="22"/>
          <w:szCs w:val="22"/>
          <w:highlight w:val="none"/>
          <w:lang w:val="en-US"/>
        </w:rPr>
      </w:pPr>
      <w:r>
        <w:rPr>
          <w:sz w:val="22"/>
          <w:szCs w:val="22"/>
          <w:lang w:val="en-US"/>
        </w:rPr>
      </w:r>
      <w:r>
        <w:rPr>
          <w:b/>
          <w:bCs/>
          <w:sz w:val="22"/>
          <w:szCs w:val="22"/>
          <w:highlight w:val="none"/>
          <w:lang w:val="en-US"/>
        </w:rPr>
        <w:t xml:space="preserve">7.2.</w:t>
      </w:r>
      <w:r>
        <w:rPr>
          <w:sz w:val="22"/>
          <w:szCs w:val="22"/>
          <w:highlight w:val="none"/>
          <w:lang w:val="en-US"/>
        </w:rPr>
        <w:t xml:space="preserve"> Шимонтаж и мойка колес (лето);</w:t>
      </w:r>
      <w:r>
        <w:rPr>
          <w:sz w:val="22"/>
          <w:szCs w:val="22"/>
          <w:highlight w:val="none"/>
          <w:lang w:val="en-US"/>
        </w:rPr>
      </w:r>
      <w:r>
        <w:rPr>
          <w:sz w:val="22"/>
          <w:szCs w:val="22"/>
          <w:highlight w:val="none"/>
          <w:lang w:val="en-US"/>
        </w:rPr>
      </w:r>
    </w:p>
    <w:p>
      <w:pPr>
        <w:pStyle w:val="964"/>
        <w:ind w:left="54" w:right="14" w:firstLine="0"/>
        <w:spacing w:after="31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  <w:lang w:val="en-US"/>
        </w:rPr>
      </w:r>
      <w:r>
        <w:rPr>
          <w:b/>
          <w:bCs/>
          <w:sz w:val="22"/>
          <w:szCs w:val="22"/>
          <w:highlight w:val="none"/>
        </w:rPr>
        <w:t xml:space="preserve">7.3.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lang w:val="en-US"/>
        </w:rPr>
        <w:t xml:space="preserve">Техническое обслуживание 240 000 км</w:t>
      </w:r>
      <w:r>
        <w:rPr>
          <w:sz w:val="22"/>
          <w:szCs w:val="22"/>
          <w:lang w:val="en-US"/>
        </w:rPr>
        <w:t xml:space="preserve">;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64"/>
        <w:ind w:left="54" w:right="14" w:firstLine="0"/>
        <w:spacing w:after="31"/>
        <w:rPr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  <w:t xml:space="preserve">7.4.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lang w:val="en-US"/>
        </w:rPr>
        <w:t xml:space="preserve">Техническое обслуживание 250 000 км</w:t>
      </w:r>
      <w:r>
        <w:rPr>
          <w:sz w:val="22"/>
          <w:szCs w:val="22"/>
          <w:lang w:val="en-US"/>
        </w:rPr>
        <w:t xml:space="preserve">;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64"/>
        <w:ind w:left="54" w:right="14" w:firstLine="0"/>
        <w:spacing w:after="31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  <w:lang w:val="en-US"/>
        </w:rPr>
        <w:t xml:space="preserve">7.5.</w:t>
      </w:r>
      <w:r>
        <w:rPr>
          <w:sz w:val="22"/>
          <w:szCs w:val="22"/>
          <w:highlight w:val="none"/>
          <w:lang w:val="en-US"/>
        </w:rPr>
        <w:t xml:space="preserve"> Шимонтаж и мойка колес (зима).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14" w:firstLine="0"/>
        <w:rPr>
          <w:sz w:val="22"/>
          <w:szCs w:val="22"/>
          <w:highlight w:val="none"/>
          <w:lang w:val="en-US"/>
        </w:rPr>
      </w:pPr>
      <w:r>
        <w:rPr>
          <w:sz w:val="22"/>
          <w:szCs w:val="22"/>
          <w:highlight w:val="none"/>
          <w:lang w:val="en-US"/>
        </w:rPr>
      </w:r>
      <w:r>
        <w:rPr>
          <w:sz w:val="22"/>
          <w:szCs w:val="22"/>
          <w:highlight w:val="none"/>
          <w:lang w:val="en-US"/>
        </w:rPr>
      </w:r>
      <w:r>
        <w:rPr>
          <w:sz w:val="22"/>
          <w:szCs w:val="22"/>
          <w:highlight w:val="none"/>
          <w:lang w:val="en-US"/>
        </w:rPr>
      </w:r>
    </w:p>
    <w:p>
      <w:pPr>
        <w:ind w:left="0" w:right="14" w:firstLine="0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  <w:lang w:val="en-US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09" w:right="720" w:bottom="1135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rPr>
        <w:rStyle w:val="963"/>
      </w:rPr>
      <w:framePr w:wrap="around" w:vAnchor="text" w:hAnchor="margin" w:xAlign="right" w:y="1"/>
    </w:pPr>
    <w:r>
      <w:rPr>
        <w:rStyle w:val="963"/>
      </w:rPr>
      <w:fldChar w:fldCharType="begin"/>
    </w:r>
    <w:r>
      <w:rPr>
        <w:rStyle w:val="963"/>
      </w:rPr>
      <w:instrText xml:space="preserve">PAGE  </w:instrText>
    </w:r>
    <w:r>
      <w:rPr>
        <w:rStyle w:val="963"/>
      </w:rPr>
      <w:fldChar w:fldCharType="end"/>
    </w:r>
    <w:r>
      <w:rPr>
        <w:rStyle w:val="963"/>
      </w:rPr>
    </w:r>
    <w:r>
      <w:rPr>
        <w:rStyle w:val="963"/>
      </w:rPr>
    </w:r>
  </w:p>
  <w:p>
    <w:pPr>
      <w:pStyle w:val="96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/>
      </w:rPr>
    </w:lvl>
    <w:lvl w:ilvl="1">
      <w:start w:val="1"/>
      <w:numFmt w:val="lowerLetter"/>
      <w:pStyle w:val="954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pStyle w:val="954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pStyle w:val="954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pStyle w:val="954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pStyle w:val="954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pStyle w:val="954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pStyle w:val="954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pStyle w:val="954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" w:firstLine="0"/>
      </w:pPr>
      <w:rPr>
        <w:rFonts w:ascii="Times New Roman" w:hAnsi="Times New Roman" w:eastAsia="Times New Roman" w:cs="Times New Roman"/>
        <w:b w:val="0"/>
        <w:bCs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4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" w:firstLine="0"/>
      </w:pPr>
      <w:rPr>
        <w:rFonts w:ascii="Times New Roman" w:hAnsi="Times New Roman" w:eastAsia="Times New Roman" w:cs="Times New Roman"/>
        <w:b w:val="0"/>
        <w:bCs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4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8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" w:firstLine="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4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" w:firstLine="0"/>
      </w:pPr>
      <w:rPr>
        <w:rFonts w:ascii="Times New Roman" w:hAnsi="Times New Roman" w:eastAsia="Times New Roman" w:cs="Times New Roman"/>
        <w:b w:val="0"/>
        <w:bCs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4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6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51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6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39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5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7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9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1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3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5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7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99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39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5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7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9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1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3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5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7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99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34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5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7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9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1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3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5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7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94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5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9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1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5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7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14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</w:abstractNum>
  <w:num w:numId="1">
    <w:abstractNumId w:val="0"/>
    <w:lvlOverride w:ilvl="0">
      <w:startOverride w:val="1"/>
    </w:lvlOverride>
  </w:num>
  <w:num w:numId="2">
    <w:abstractNumId w:val="21"/>
  </w:num>
  <w:num w:numId="3">
    <w:abstractNumId w:val="12"/>
  </w:num>
  <w:num w:numId="4">
    <w:abstractNumId w:val="0"/>
    <w:lvlOverride w:ilvl="0">
      <w:startOverride w:val="1"/>
    </w:lvlOverride>
  </w:num>
  <w:num w:numId="5">
    <w:abstractNumId w:val="35"/>
  </w:num>
  <w:num w:numId="6">
    <w:abstractNumId w:val="2"/>
  </w:num>
  <w:num w:numId="7">
    <w:abstractNumId w:val="22"/>
  </w:num>
  <w:num w:numId="8">
    <w:abstractNumId w:val="3"/>
  </w:num>
  <w:num w:numId="9">
    <w:abstractNumId w:val="33"/>
  </w:num>
  <w:num w:numId="10">
    <w:abstractNumId w:val="16"/>
  </w:num>
  <w:num w:numId="11">
    <w:abstractNumId w:val="36"/>
  </w:num>
  <w:num w:numId="12">
    <w:abstractNumId w:val="14"/>
  </w:num>
  <w:num w:numId="13">
    <w:abstractNumId w:val="13"/>
  </w:num>
  <w:num w:numId="14">
    <w:abstractNumId w:val="0"/>
    <w:lvlOverride w:ilvl="0">
      <w:startOverride w:val="1"/>
    </w:lvlOverride>
  </w:num>
  <w:num w:numId="15">
    <w:abstractNumId w:val="32"/>
  </w:num>
  <w:num w:numId="16">
    <w:abstractNumId w:val="17"/>
  </w:num>
  <w:num w:numId="17">
    <w:abstractNumId w:val="28"/>
  </w:num>
  <w:num w:numId="18">
    <w:abstractNumId w:val="10"/>
  </w:num>
  <w:num w:numId="19">
    <w:abstractNumId w:val="30"/>
  </w:num>
  <w:num w:numId="20">
    <w:abstractNumId w:val="1"/>
  </w:num>
  <w:num w:numId="21">
    <w:abstractNumId w:val="11"/>
  </w:num>
  <w:num w:numId="22">
    <w:abstractNumId w:val="8"/>
  </w:num>
  <w:num w:numId="23">
    <w:abstractNumId w:val="23"/>
  </w:num>
  <w:num w:numId="24">
    <w:abstractNumId w:val="29"/>
  </w:num>
  <w:num w:numId="25">
    <w:abstractNumId w:val="25"/>
  </w:num>
  <w:num w:numId="26">
    <w:abstractNumId w:val="20"/>
  </w:num>
  <w:num w:numId="27">
    <w:abstractNumId w:val="26"/>
  </w:num>
  <w:num w:numId="28">
    <w:abstractNumId w:val="31"/>
  </w:num>
  <w:num w:numId="29">
    <w:abstractNumId w:val="19"/>
  </w:num>
  <w:num w:numId="30">
    <w:abstractNumId w:val="6"/>
  </w:num>
  <w:num w:numId="31">
    <w:abstractNumId w:val="37"/>
  </w:num>
  <w:num w:numId="32">
    <w:abstractNumId w:val="27"/>
  </w:num>
  <w:num w:numId="33">
    <w:abstractNumId w:val="34"/>
  </w:num>
  <w:num w:numId="34">
    <w:abstractNumId w:val="15"/>
  </w:num>
  <w:num w:numId="35">
    <w:abstractNumId w:val="7"/>
  </w:num>
  <w:num w:numId="36">
    <w:abstractNumId w:val="5"/>
  </w:num>
  <w:num w:numId="37">
    <w:abstractNumId w:val="9"/>
  </w:num>
  <w:num w:numId="38">
    <w:abstractNumId w:val="4"/>
  </w:num>
  <w:num w:numId="39">
    <w:abstractNumId w:val="24"/>
  </w:num>
  <w:num w:numId="40">
    <w:abstractNumId w:val="18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>
    <w:name w:val="Heading 1"/>
    <w:basedOn w:val="954"/>
    <w:next w:val="954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7">
    <w:name w:val="Heading 1 Char"/>
    <w:link w:val="776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54"/>
    <w:next w:val="954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54"/>
    <w:next w:val="954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54"/>
    <w:next w:val="954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54"/>
    <w:next w:val="954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54"/>
    <w:next w:val="954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54"/>
    <w:next w:val="954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54"/>
    <w:next w:val="954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54"/>
    <w:next w:val="954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List Paragraph"/>
    <w:basedOn w:val="954"/>
    <w:uiPriority w:val="34"/>
    <w:qFormat/>
    <w:pPr>
      <w:contextualSpacing/>
      <w:ind w:left="720"/>
    </w:pPr>
  </w:style>
  <w:style w:type="paragraph" w:styleId="795">
    <w:name w:val="No Spacing"/>
    <w:uiPriority w:val="1"/>
    <w:qFormat/>
    <w:pPr>
      <w:spacing w:before="0" w:after="0" w:line="240" w:lineRule="auto"/>
    </w:pPr>
  </w:style>
  <w:style w:type="paragraph" w:styleId="796">
    <w:name w:val="Title"/>
    <w:basedOn w:val="954"/>
    <w:next w:val="954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>
    <w:name w:val="Title Char"/>
    <w:link w:val="796"/>
    <w:uiPriority w:val="10"/>
    <w:rPr>
      <w:sz w:val="48"/>
      <w:szCs w:val="48"/>
    </w:rPr>
  </w:style>
  <w:style w:type="paragraph" w:styleId="798">
    <w:name w:val="Subtitle"/>
    <w:basedOn w:val="954"/>
    <w:next w:val="954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link w:val="798"/>
    <w:uiPriority w:val="11"/>
    <w:rPr>
      <w:sz w:val="24"/>
      <w:szCs w:val="24"/>
    </w:rPr>
  </w:style>
  <w:style w:type="paragraph" w:styleId="800">
    <w:name w:val="Quote"/>
    <w:basedOn w:val="954"/>
    <w:next w:val="954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4"/>
    <w:next w:val="954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paragraph" w:styleId="804">
    <w:name w:val="Header"/>
    <w:basedOn w:val="954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Header Char"/>
    <w:link w:val="804"/>
    <w:uiPriority w:val="99"/>
  </w:style>
  <w:style w:type="paragraph" w:styleId="806">
    <w:name w:val="Footer"/>
    <w:basedOn w:val="954"/>
    <w:link w:val="8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7">
    <w:name w:val="Footer Char"/>
    <w:link w:val="806"/>
    <w:uiPriority w:val="99"/>
  </w:style>
  <w:style w:type="paragraph" w:styleId="808">
    <w:name w:val="Caption"/>
    <w:basedOn w:val="954"/>
    <w:next w:val="9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9">
    <w:name w:val="Caption Char"/>
    <w:basedOn w:val="808"/>
    <w:link w:val="806"/>
    <w:uiPriority w:val="99"/>
  </w:style>
  <w:style w:type="table" w:styleId="8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6">
    <w:name w:val="Hyperlink"/>
    <w:uiPriority w:val="99"/>
    <w:unhideWhenUsed/>
    <w:rPr>
      <w:color w:val="0000ff" w:themeColor="hyperlink"/>
      <w:u w:val="single"/>
    </w:rPr>
  </w:style>
  <w:style w:type="paragraph" w:styleId="937">
    <w:name w:val="footnote text"/>
    <w:basedOn w:val="954"/>
    <w:link w:val="938"/>
    <w:uiPriority w:val="99"/>
    <w:semiHidden/>
    <w:unhideWhenUsed/>
    <w:pPr>
      <w:spacing w:after="40" w:line="240" w:lineRule="auto"/>
    </w:pPr>
    <w:rPr>
      <w:sz w:val="18"/>
    </w:rPr>
  </w:style>
  <w:style w:type="character" w:styleId="938">
    <w:name w:val="Footnote Text Char"/>
    <w:link w:val="937"/>
    <w:uiPriority w:val="99"/>
    <w:rPr>
      <w:sz w:val="18"/>
    </w:rPr>
  </w:style>
  <w:style w:type="character" w:styleId="939">
    <w:name w:val="footnote reference"/>
    <w:uiPriority w:val="99"/>
    <w:unhideWhenUsed/>
    <w:rPr>
      <w:vertAlign w:val="superscript"/>
    </w:rPr>
  </w:style>
  <w:style w:type="paragraph" w:styleId="940">
    <w:name w:val="endnote text"/>
    <w:basedOn w:val="954"/>
    <w:link w:val="941"/>
    <w:uiPriority w:val="99"/>
    <w:semiHidden/>
    <w:unhideWhenUsed/>
    <w:pPr>
      <w:spacing w:after="0" w:line="240" w:lineRule="auto"/>
    </w:pPr>
    <w:rPr>
      <w:sz w:val="20"/>
    </w:rPr>
  </w:style>
  <w:style w:type="character" w:styleId="941">
    <w:name w:val="Endnote Text Char"/>
    <w:link w:val="940"/>
    <w:uiPriority w:val="99"/>
    <w:rPr>
      <w:sz w:val="20"/>
    </w:rPr>
  </w:style>
  <w:style w:type="character" w:styleId="942">
    <w:name w:val="endnote reference"/>
    <w:uiPriority w:val="99"/>
    <w:semiHidden/>
    <w:unhideWhenUsed/>
    <w:rPr>
      <w:vertAlign w:val="superscript"/>
    </w:rPr>
  </w:style>
  <w:style w:type="paragraph" w:styleId="943">
    <w:name w:val="toc 1"/>
    <w:basedOn w:val="954"/>
    <w:next w:val="954"/>
    <w:uiPriority w:val="39"/>
    <w:unhideWhenUsed/>
    <w:pPr>
      <w:ind w:left="0" w:right="0" w:firstLine="0"/>
      <w:spacing w:after="57"/>
    </w:pPr>
  </w:style>
  <w:style w:type="paragraph" w:styleId="944">
    <w:name w:val="toc 2"/>
    <w:basedOn w:val="954"/>
    <w:next w:val="954"/>
    <w:uiPriority w:val="39"/>
    <w:unhideWhenUsed/>
    <w:pPr>
      <w:ind w:left="283" w:right="0" w:firstLine="0"/>
      <w:spacing w:after="57"/>
    </w:pPr>
  </w:style>
  <w:style w:type="paragraph" w:styleId="945">
    <w:name w:val="toc 3"/>
    <w:basedOn w:val="954"/>
    <w:next w:val="954"/>
    <w:uiPriority w:val="39"/>
    <w:unhideWhenUsed/>
    <w:pPr>
      <w:ind w:left="567" w:right="0" w:firstLine="0"/>
      <w:spacing w:after="57"/>
    </w:pPr>
  </w:style>
  <w:style w:type="paragraph" w:styleId="946">
    <w:name w:val="toc 4"/>
    <w:basedOn w:val="954"/>
    <w:next w:val="954"/>
    <w:uiPriority w:val="39"/>
    <w:unhideWhenUsed/>
    <w:pPr>
      <w:ind w:left="850" w:right="0" w:firstLine="0"/>
      <w:spacing w:after="57"/>
    </w:pPr>
  </w:style>
  <w:style w:type="paragraph" w:styleId="947">
    <w:name w:val="toc 5"/>
    <w:basedOn w:val="954"/>
    <w:next w:val="954"/>
    <w:uiPriority w:val="39"/>
    <w:unhideWhenUsed/>
    <w:pPr>
      <w:ind w:left="1134" w:right="0" w:firstLine="0"/>
      <w:spacing w:after="57"/>
    </w:pPr>
  </w:style>
  <w:style w:type="paragraph" w:styleId="948">
    <w:name w:val="toc 6"/>
    <w:basedOn w:val="954"/>
    <w:next w:val="954"/>
    <w:uiPriority w:val="39"/>
    <w:unhideWhenUsed/>
    <w:pPr>
      <w:ind w:left="1417" w:right="0" w:firstLine="0"/>
      <w:spacing w:after="57"/>
    </w:pPr>
  </w:style>
  <w:style w:type="paragraph" w:styleId="949">
    <w:name w:val="toc 7"/>
    <w:basedOn w:val="954"/>
    <w:next w:val="954"/>
    <w:uiPriority w:val="39"/>
    <w:unhideWhenUsed/>
    <w:pPr>
      <w:ind w:left="1701" w:right="0" w:firstLine="0"/>
      <w:spacing w:after="57"/>
    </w:pPr>
  </w:style>
  <w:style w:type="paragraph" w:styleId="950">
    <w:name w:val="toc 8"/>
    <w:basedOn w:val="954"/>
    <w:next w:val="954"/>
    <w:uiPriority w:val="39"/>
    <w:unhideWhenUsed/>
    <w:pPr>
      <w:ind w:left="1984" w:right="0" w:firstLine="0"/>
      <w:spacing w:after="57"/>
    </w:pPr>
  </w:style>
  <w:style w:type="paragraph" w:styleId="951">
    <w:name w:val="toc 9"/>
    <w:basedOn w:val="954"/>
    <w:next w:val="954"/>
    <w:uiPriority w:val="39"/>
    <w:unhideWhenUsed/>
    <w:pPr>
      <w:ind w:left="2268" w:right="0" w:firstLine="0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954"/>
    <w:next w:val="954"/>
    <w:uiPriority w:val="99"/>
    <w:unhideWhenUsed/>
    <w:pPr>
      <w:spacing w:after="0" w:afterAutospacing="0"/>
    </w:pPr>
  </w:style>
  <w:style w:type="paragraph" w:styleId="954" w:default="1">
    <w:name w:val="Normal"/>
    <w:next w:val="954"/>
    <w:link w:val="954"/>
    <w:qFormat/>
    <w:rPr>
      <w:sz w:val="24"/>
      <w:szCs w:val="24"/>
      <w:lang w:val="ru-RU" w:eastAsia="ru-RU" w:bidi="ar-SA"/>
    </w:rPr>
  </w:style>
  <w:style w:type="character" w:styleId="955">
    <w:name w:val="Основной шрифт абзаца"/>
    <w:next w:val="955"/>
    <w:link w:val="969"/>
    <w:semiHidden/>
  </w:style>
  <w:style w:type="table" w:styleId="956">
    <w:name w:val="Обычная таблица"/>
    <w:next w:val="956"/>
    <w:link w:val="954"/>
    <w:semiHidden/>
    <w:tblPr/>
  </w:style>
  <w:style w:type="numbering" w:styleId="957">
    <w:name w:val="Нет списка"/>
    <w:next w:val="957"/>
    <w:link w:val="954"/>
    <w:semiHidden/>
  </w:style>
  <w:style w:type="paragraph" w:styleId="958">
    <w:name w:val="Обычный (веб),Обычный (Web)"/>
    <w:basedOn w:val="954"/>
    <w:next w:val="958"/>
    <w:link w:val="954"/>
    <w:pPr>
      <w:spacing w:before="100" w:beforeAutospacing="1" w:after="100" w:afterAutospacing="1"/>
    </w:pPr>
  </w:style>
  <w:style w:type="paragraph" w:styleId="959">
    <w:name w:val="Основной текст"/>
    <w:basedOn w:val="954"/>
    <w:next w:val="959"/>
    <w:link w:val="954"/>
    <w:pPr>
      <w:jc w:val="both"/>
    </w:pPr>
  </w:style>
  <w:style w:type="paragraph" w:styleId="960">
    <w:name w:val="ConsNormal"/>
    <w:next w:val="960"/>
    <w:link w:val="954"/>
    <w:pPr>
      <w:ind w:right="19772" w:firstLine="720"/>
      <w:widowControl w:val="off"/>
      <w:tabs>
        <w:tab w:val="left" w:pos="708" w:leader="none"/>
      </w:tabs>
    </w:pPr>
    <w:rPr>
      <w:rFonts w:ascii="Arial" w:hAnsi="Arial" w:cs="Arial"/>
      <w:lang w:val="ru-RU" w:eastAsia="ru-RU" w:bidi="ar-SA"/>
    </w:rPr>
  </w:style>
  <w:style w:type="paragraph" w:styleId="961">
    <w:name w:val="Основной текст с отступом"/>
    <w:basedOn w:val="954"/>
    <w:next w:val="961"/>
    <w:link w:val="954"/>
    <w:pPr>
      <w:ind w:left="283"/>
      <w:spacing w:after="120"/>
    </w:pPr>
  </w:style>
  <w:style w:type="paragraph" w:styleId="962">
    <w:name w:val="Нижний колонтитул"/>
    <w:basedOn w:val="954"/>
    <w:next w:val="962"/>
    <w:link w:val="954"/>
    <w:pPr>
      <w:tabs>
        <w:tab w:val="center" w:pos="4677" w:leader="none"/>
        <w:tab w:val="right" w:pos="9355" w:leader="none"/>
      </w:tabs>
    </w:pPr>
  </w:style>
  <w:style w:type="character" w:styleId="963">
    <w:name w:val="Номер страницы"/>
    <w:basedOn w:val="955"/>
    <w:next w:val="963"/>
    <w:link w:val="954"/>
  </w:style>
  <w:style w:type="paragraph" w:styleId="964">
    <w:name w:val="Абзац списка"/>
    <w:basedOn w:val="954"/>
    <w:next w:val="964"/>
    <w:link w:val="954"/>
    <w:uiPriority w:val="34"/>
    <w:qFormat/>
    <w:pPr>
      <w:contextualSpacing/>
      <w:ind w:left="720"/>
      <w:jc w:val="both"/>
      <w:spacing w:after="60"/>
    </w:pPr>
  </w:style>
  <w:style w:type="paragraph" w:styleId="965">
    <w:name w:val="Знак Знак Char Char"/>
    <w:basedOn w:val="954"/>
    <w:next w:val="965"/>
    <w:link w:val="954"/>
    <w:semiHidden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styleId="966">
    <w:name w:val="Стандартный HTML"/>
    <w:basedOn w:val="954"/>
    <w:next w:val="966"/>
    <w:link w:val="95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hint="eastAsia" w:ascii="Arial Unicode MS" w:hAnsi="Arial Unicode MS" w:eastAsia="Arial Unicode MS" w:cs="Arial Unicode MS"/>
      <w:sz w:val="20"/>
      <w:szCs w:val="20"/>
    </w:rPr>
  </w:style>
  <w:style w:type="paragraph" w:styleId="967">
    <w:name w:val="Стиль1"/>
    <w:basedOn w:val="954"/>
    <w:next w:val="967"/>
    <w:link w:val="954"/>
    <w:pPr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968">
    <w:name w:val="Гиперссылка"/>
    <w:next w:val="968"/>
    <w:link w:val="954"/>
    <w:rPr>
      <w:color w:val="0000ff"/>
      <w:u w:val="single"/>
    </w:rPr>
  </w:style>
  <w:style w:type="paragraph" w:styleId="969">
    <w:name w:val="Знак Знак4"/>
    <w:basedOn w:val="954"/>
    <w:next w:val="969"/>
    <w:link w:val="955"/>
    <w:semiHidden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character" w:styleId="970">
    <w:name w:val="apple-converted-space"/>
    <w:basedOn w:val="955"/>
    <w:next w:val="970"/>
    <w:link w:val="954"/>
  </w:style>
  <w:style w:type="table" w:styleId="971">
    <w:name w:val="Сетка таблицы"/>
    <w:basedOn w:val="956"/>
    <w:next w:val="971"/>
    <w:link w:val="954"/>
    <w:tblPr/>
  </w:style>
  <w:style w:type="paragraph" w:styleId="972">
    <w:name w:val="Текст выноски"/>
    <w:basedOn w:val="954"/>
    <w:next w:val="972"/>
    <w:link w:val="973"/>
    <w:rPr>
      <w:rFonts w:ascii="Tahoma" w:hAnsi="Tahoma" w:cs="Tahoma"/>
      <w:sz w:val="16"/>
      <w:szCs w:val="16"/>
    </w:rPr>
  </w:style>
  <w:style w:type="character" w:styleId="973">
    <w:name w:val="Текст выноски Знак"/>
    <w:next w:val="973"/>
    <w:link w:val="972"/>
    <w:rPr>
      <w:rFonts w:ascii="Tahoma" w:hAnsi="Tahoma" w:cs="Tahoma"/>
      <w:sz w:val="16"/>
      <w:szCs w:val="16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34</cp:revision>
  <dcterms:created xsi:type="dcterms:W3CDTF">2023-07-04T11:37:00Z</dcterms:created>
  <dcterms:modified xsi:type="dcterms:W3CDTF">2026-06-23T08:38:58Z</dcterms:modified>
  <cp:version>983040</cp:version>
</cp:coreProperties>
</file>