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85DCA5" w14:textId="074B52DD" w:rsidR="003B3D83" w:rsidRPr="003B3D83" w:rsidRDefault="00FF25A1" w:rsidP="00191530">
      <w:pPr>
        <w:spacing w:after="0" w:line="276" w:lineRule="auto"/>
        <w:jc w:val="right"/>
        <w:rPr>
          <w:rFonts w:ascii="Times New Roman" w:hAnsi="Times New Roman" w:cs="Times New Roman"/>
          <w:color w:val="1F3864" w:themeColor="accent5" w:themeShade="80"/>
          <w:sz w:val="20"/>
          <w:szCs w:val="20"/>
        </w:rPr>
      </w:pPr>
      <w:r>
        <w:rPr>
          <w:rFonts w:ascii="Times New Roman" w:hAnsi="Times New Roman" w:cs="Times New Roman"/>
          <w:noProof/>
          <w:color w:val="1F3864" w:themeColor="accent5" w:themeShade="80"/>
          <w:sz w:val="20"/>
          <w:szCs w:val="20"/>
          <w:lang w:eastAsia="ru-RU"/>
        </w:rPr>
        <w:drawing>
          <wp:anchor distT="0" distB="0" distL="114300" distR="114300" simplePos="0" relativeHeight="251658240" behindDoc="0" locked="0" layoutInCell="1" allowOverlap="1" wp14:anchorId="13833E78" wp14:editId="2D002BEE">
            <wp:simplePos x="0" y="0"/>
            <wp:positionH relativeFrom="column">
              <wp:posOffset>140335</wp:posOffset>
            </wp:positionH>
            <wp:positionV relativeFrom="page">
              <wp:posOffset>348659</wp:posOffset>
            </wp:positionV>
            <wp:extent cx="805180" cy="92138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nnamed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975" t="6616" r="12334" b="7923"/>
                    <a:stretch/>
                  </pic:blipFill>
                  <pic:spPr bwMode="auto">
                    <a:xfrm>
                      <a:off x="0" y="0"/>
                      <a:ext cx="805180" cy="9213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55363C3" w14:textId="6B9EFC73" w:rsidR="003B3D83" w:rsidRPr="003B3D83" w:rsidRDefault="003B3D83" w:rsidP="007F2E13">
      <w:pPr>
        <w:spacing w:after="0" w:line="276" w:lineRule="auto"/>
        <w:rPr>
          <w:rFonts w:ascii="Times New Roman" w:hAnsi="Times New Roman" w:cs="Times New Roman"/>
          <w:color w:val="1F3864" w:themeColor="accent5" w:themeShade="80"/>
          <w:sz w:val="20"/>
          <w:szCs w:val="20"/>
        </w:rPr>
      </w:pPr>
      <w:r w:rsidRPr="003B3D83">
        <w:rPr>
          <w:rFonts w:ascii="Times New Roman" w:hAnsi="Times New Roman" w:cs="Times New Roman"/>
          <w:color w:val="1F3864" w:themeColor="accent5" w:themeShade="80"/>
          <w:sz w:val="20"/>
          <w:szCs w:val="20"/>
        </w:rPr>
        <w:t xml:space="preserve">                            </w:t>
      </w:r>
      <w:r>
        <w:rPr>
          <w:rFonts w:ascii="Times New Roman" w:hAnsi="Times New Roman" w:cs="Times New Roman"/>
          <w:color w:val="1F3864" w:themeColor="accent5" w:themeShade="80"/>
          <w:sz w:val="20"/>
          <w:szCs w:val="20"/>
        </w:rPr>
        <w:t xml:space="preserve">   </w:t>
      </w:r>
      <w:r w:rsidRPr="003B3D83">
        <w:rPr>
          <w:rFonts w:ascii="Times New Roman" w:hAnsi="Times New Roman" w:cs="Times New Roman"/>
          <w:b/>
          <w:color w:val="1F3864" w:themeColor="accent5" w:themeShade="80"/>
          <w:sz w:val="28"/>
          <w:szCs w:val="28"/>
        </w:rPr>
        <w:t>РТУ МИРЭА</w:t>
      </w:r>
      <w:r w:rsidRPr="003B3D83">
        <w:rPr>
          <w:rFonts w:ascii="Times New Roman" w:hAnsi="Times New Roman" w:cs="Times New Roman"/>
          <w:b/>
          <w:color w:val="1F3864" w:themeColor="accent5" w:themeShade="80"/>
          <w:sz w:val="20"/>
          <w:szCs w:val="20"/>
        </w:rPr>
        <w:t xml:space="preserve">                  </w:t>
      </w:r>
      <w:r w:rsidR="00017F55">
        <w:rPr>
          <w:rFonts w:ascii="Times New Roman" w:hAnsi="Times New Roman" w:cs="Times New Roman"/>
          <w:b/>
          <w:color w:val="1F3864" w:themeColor="accent5" w:themeShade="80"/>
          <w:sz w:val="20"/>
          <w:szCs w:val="20"/>
        </w:rPr>
        <w:t xml:space="preserve">                </w:t>
      </w:r>
      <w:r w:rsidRPr="003B3D83">
        <w:rPr>
          <w:rFonts w:ascii="Times New Roman" w:hAnsi="Times New Roman" w:cs="Times New Roman"/>
          <w:b/>
          <w:color w:val="1F3864" w:themeColor="accent5" w:themeShade="80"/>
          <w:sz w:val="20"/>
          <w:szCs w:val="20"/>
        </w:rPr>
        <w:t xml:space="preserve">                     </w:t>
      </w:r>
    </w:p>
    <w:p w14:paraId="4B272B06" w14:textId="5671B618" w:rsidR="00962820" w:rsidRDefault="00962820" w:rsidP="00630DA9">
      <w:pPr>
        <w:spacing w:after="0" w:line="276" w:lineRule="auto"/>
        <w:jc w:val="center"/>
        <w:rPr>
          <w:rFonts w:ascii="Times New Roman" w:hAnsi="Times New Roman" w:cs="Times New Roman"/>
          <w:sz w:val="24"/>
        </w:rPr>
      </w:pPr>
    </w:p>
    <w:p w14:paraId="6363A204" w14:textId="77777777" w:rsidR="00191530" w:rsidRDefault="00191530" w:rsidP="00630DA9">
      <w:pPr>
        <w:spacing w:after="0" w:line="276" w:lineRule="auto"/>
        <w:jc w:val="center"/>
        <w:rPr>
          <w:rFonts w:ascii="Times New Roman" w:hAnsi="Times New Roman" w:cs="Times New Roman"/>
          <w:sz w:val="24"/>
        </w:rPr>
      </w:pPr>
    </w:p>
    <w:p w14:paraId="38AA5055" w14:textId="77777777" w:rsidR="00962820" w:rsidRPr="00962820" w:rsidRDefault="00962820" w:rsidP="00630DA9">
      <w:pPr>
        <w:spacing w:after="0" w:line="276" w:lineRule="auto"/>
        <w:jc w:val="center"/>
        <w:rPr>
          <w:rFonts w:ascii="Times New Roman" w:hAnsi="Times New Roman" w:cs="Times New Roman"/>
          <w:sz w:val="24"/>
        </w:rPr>
      </w:pPr>
    </w:p>
    <w:p w14:paraId="2B91C63B" w14:textId="52B2E956" w:rsidR="00630DA9" w:rsidRPr="00AB4790" w:rsidRDefault="00630DA9" w:rsidP="00630DA9">
      <w:pPr>
        <w:spacing w:after="0" w:line="276" w:lineRule="auto"/>
        <w:jc w:val="center"/>
        <w:rPr>
          <w:rFonts w:ascii="Times New Roman" w:hAnsi="Times New Roman" w:cs="Times New Roman"/>
          <w:b/>
          <w:sz w:val="24"/>
        </w:rPr>
      </w:pPr>
      <w:r w:rsidRPr="00630DA9">
        <w:rPr>
          <w:rFonts w:ascii="Times New Roman" w:hAnsi="Times New Roman" w:cs="Times New Roman"/>
          <w:b/>
          <w:sz w:val="24"/>
        </w:rPr>
        <w:t xml:space="preserve">ДОГОВОР </w:t>
      </w:r>
      <w:r w:rsidRPr="00AB4790">
        <w:rPr>
          <w:rFonts w:ascii="Times New Roman" w:hAnsi="Times New Roman" w:cs="Times New Roman"/>
          <w:b/>
          <w:sz w:val="24"/>
        </w:rPr>
        <w:t xml:space="preserve">№ </w:t>
      </w:r>
    </w:p>
    <w:p w14:paraId="37A4E054" w14:textId="50978805" w:rsidR="00630DA9" w:rsidRPr="00EC1D33" w:rsidRDefault="002C4C51" w:rsidP="00F350B7">
      <w:pPr>
        <w:spacing w:after="0" w:line="276" w:lineRule="auto"/>
        <w:ind w:firstLine="284"/>
        <w:jc w:val="center"/>
        <w:rPr>
          <w:rFonts w:ascii="Times New Roman" w:hAnsi="Times New Roman" w:cs="Times New Roman"/>
        </w:rPr>
      </w:pPr>
      <w:r w:rsidRPr="00EC1D33">
        <w:rPr>
          <w:rFonts w:ascii="Times New Roman" w:hAnsi="Times New Roman" w:cs="Times New Roman"/>
        </w:rPr>
        <w:t xml:space="preserve">Поставка </w:t>
      </w:r>
      <w:r w:rsidR="00315F19">
        <w:rPr>
          <w:rFonts w:ascii="Times New Roman" w:hAnsi="Times New Roman" w:cs="Times New Roman"/>
        </w:rPr>
        <w:t>комплектующих для атомно-силовых микроскопов</w:t>
      </w:r>
    </w:p>
    <w:p w14:paraId="4B3EC8DD" w14:textId="77777777" w:rsidR="00630DA9" w:rsidRPr="00233AC6" w:rsidRDefault="00630DA9" w:rsidP="00596D89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г. Москва</w:t>
      </w:r>
    </w:p>
    <w:p w14:paraId="42AC91AA" w14:textId="77777777" w:rsidR="00630DA9" w:rsidRPr="00630DA9" w:rsidRDefault="00630DA9" w:rsidP="00F564CC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</w:rPr>
      </w:pPr>
    </w:p>
    <w:p w14:paraId="715CF641" w14:textId="5C204D26" w:rsidR="00630DA9" w:rsidRPr="00FC6113" w:rsidRDefault="00630DA9" w:rsidP="00F66524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630DA9">
        <w:rPr>
          <w:rFonts w:ascii="Times New Roman" w:hAnsi="Times New Roman" w:cs="Times New Roman"/>
          <w:b/>
          <w:sz w:val="24"/>
        </w:rPr>
        <w:t xml:space="preserve">Федеральное государственное бюджетное образовательное учреждение высшего образования «МИРЭА </w:t>
      </w:r>
      <w:r w:rsidR="00707B25">
        <w:rPr>
          <w:rFonts w:ascii="Times New Roman" w:hAnsi="Times New Roman" w:cs="Times New Roman"/>
          <w:b/>
          <w:sz w:val="24"/>
        </w:rPr>
        <w:t>–</w:t>
      </w:r>
      <w:r w:rsidRPr="00630DA9">
        <w:rPr>
          <w:rFonts w:ascii="Times New Roman" w:hAnsi="Times New Roman" w:cs="Times New Roman"/>
          <w:b/>
          <w:sz w:val="24"/>
        </w:rPr>
        <w:t xml:space="preserve"> Российский технологический университет</w:t>
      </w:r>
      <w:r w:rsidRPr="00630DA9">
        <w:rPr>
          <w:rFonts w:ascii="Times New Roman" w:hAnsi="Times New Roman" w:cs="Times New Roman"/>
          <w:sz w:val="24"/>
        </w:rPr>
        <w:t xml:space="preserve">», именуемое </w:t>
      </w:r>
      <w:r w:rsidR="00E53081">
        <w:rPr>
          <w:rFonts w:ascii="Times New Roman" w:hAnsi="Times New Roman" w:cs="Times New Roman"/>
          <w:sz w:val="24"/>
        </w:rPr>
        <w:br/>
      </w:r>
      <w:r w:rsidRPr="00630DA9">
        <w:rPr>
          <w:rFonts w:ascii="Times New Roman" w:hAnsi="Times New Roman" w:cs="Times New Roman"/>
          <w:sz w:val="24"/>
        </w:rPr>
        <w:t xml:space="preserve">в дальнейшем «Заказчик», в </w:t>
      </w:r>
      <w:r w:rsidRPr="00FC6113">
        <w:rPr>
          <w:rFonts w:ascii="Times New Roman" w:hAnsi="Times New Roman" w:cs="Times New Roman"/>
          <w:sz w:val="24"/>
        </w:rPr>
        <w:t>лице</w:t>
      </w:r>
      <w:r w:rsidR="00962820" w:rsidRPr="00FC6113">
        <w:rPr>
          <w:rFonts w:ascii="Times New Roman" w:hAnsi="Times New Roman" w:cs="Times New Roman"/>
          <w:sz w:val="24"/>
        </w:rPr>
        <w:t xml:space="preserve"> </w:t>
      </w:r>
      <w:r w:rsidR="00315F19">
        <w:rPr>
          <w:rFonts w:ascii="Times New Roman" w:hAnsi="Times New Roman" w:cs="Times New Roman"/>
          <w:sz w:val="24"/>
        </w:rPr>
        <w:t>Заместителя первого проректора Головановой Наталии Борисовны</w:t>
      </w:r>
      <w:r w:rsidR="001A4241">
        <w:rPr>
          <w:rFonts w:ascii="Times New Roman" w:hAnsi="Times New Roman" w:cs="Times New Roman"/>
          <w:sz w:val="24"/>
        </w:rPr>
        <w:t>,</w:t>
      </w:r>
      <w:r w:rsidR="001A4241" w:rsidRPr="007215A7">
        <w:rPr>
          <w:rFonts w:ascii="Times New Roman" w:hAnsi="Times New Roman" w:cs="Times New Roman"/>
          <w:sz w:val="24"/>
        </w:rPr>
        <w:t xml:space="preserve"> действующего на основании доверенности от </w:t>
      </w:r>
      <w:r w:rsidR="00FF51D1">
        <w:rPr>
          <w:rFonts w:ascii="Times New Roman" w:hAnsi="Times New Roman" w:cs="Times New Roman"/>
          <w:sz w:val="24"/>
        </w:rPr>
        <w:t>01.01.202</w:t>
      </w:r>
      <w:r w:rsidR="00315F19">
        <w:rPr>
          <w:rFonts w:ascii="Times New Roman" w:hAnsi="Times New Roman" w:cs="Times New Roman"/>
          <w:sz w:val="24"/>
        </w:rPr>
        <w:t>6</w:t>
      </w:r>
      <w:r w:rsidR="00FF51D1">
        <w:rPr>
          <w:rFonts w:ascii="Times New Roman" w:hAnsi="Times New Roman" w:cs="Times New Roman"/>
          <w:sz w:val="24"/>
        </w:rPr>
        <w:t xml:space="preserve"> года № </w:t>
      </w:r>
      <w:r w:rsidR="00315F19" w:rsidRPr="00315F19">
        <w:rPr>
          <w:rFonts w:ascii="Times New Roman" w:hAnsi="Times New Roman" w:cs="Times New Roman"/>
          <w:sz w:val="24"/>
        </w:rPr>
        <w:t>88b31c84-06fd-40b1-883a-9e2726a43d9f</w:t>
      </w:r>
      <w:r w:rsidR="00962820" w:rsidRPr="00FC6113">
        <w:rPr>
          <w:rFonts w:ascii="Times New Roman" w:hAnsi="Times New Roman" w:cs="Times New Roman"/>
          <w:sz w:val="24"/>
        </w:rPr>
        <w:t xml:space="preserve">, с одной стороны, и </w:t>
      </w:r>
      <w:r w:rsidR="00412CB2">
        <w:rPr>
          <w:rFonts w:ascii="Times New Roman" w:hAnsi="Times New Roman" w:cs="Times New Roman"/>
          <w:b/>
          <w:sz w:val="24"/>
        </w:rPr>
        <w:t>________________</w:t>
      </w:r>
      <w:r w:rsidR="003C481F" w:rsidRPr="00FC6113">
        <w:rPr>
          <w:rFonts w:ascii="Times New Roman" w:hAnsi="Times New Roman" w:cs="Times New Roman"/>
          <w:sz w:val="24"/>
        </w:rPr>
        <w:t>,</w:t>
      </w:r>
      <w:r w:rsidR="00962820" w:rsidRPr="00FC6113">
        <w:rPr>
          <w:rFonts w:ascii="Times New Roman" w:hAnsi="Times New Roman" w:cs="Times New Roman"/>
          <w:sz w:val="24"/>
        </w:rPr>
        <w:t xml:space="preserve"> </w:t>
      </w:r>
      <w:r w:rsidR="003C481F" w:rsidRPr="00FC6113">
        <w:rPr>
          <w:rFonts w:ascii="Times New Roman" w:hAnsi="Times New Roman" w:cs="Times New Roman"/>
          <w:sz w:val="24"/>
        </w:rPr>
        <w:t>именуем</w:t>
      </w:r>
      <w:r w:rsidR="00E969D2">
        <w:rPr>
          <w:rFonts w:ascii="Times New Roman" w:hAnsi="Times New Roman" w:cs="Times New Roman"/>
          <w:sz w:val="24"/>
        </w:rPr>
        <w:t>ое</w:t>
      </w:r>
      <w:r w:rsidR="003C481F" w:rsidRPr="00FC6113">
        <w:rPr>
          <w:rFonts w:ascii="Times New Roman" w:hAnsi="Times New Roman" w:cs="Times New Roman"/>
          <w:sz w:val="24"/>
        </w:rPr>
        <w:t xml:space="preserve"> </w:t>
      </w:r>
      <w:r w:rsidR="00962820" w:rsidRPr="00FC6113">
        <w:rPr>
          <w:rFonts w:ascii="Times New Roman" w:hAnsi="Times New Roman" w:cs="Times New Roman"/>
          <w:sz w:val="24"/>
        </w:rPr>
        <w:t xml:space="preserve">в дальнейшем «Поставщик», в лице </w:t>
      </w:r>
      <w:r w:rsidR="00412CB2">
        <w:rPr>
          <w:rFonts w:ascii="TimesNewRomanPSMT" w:hAnsi="TimesNewRomanPSMT" w:cs="TimesNewRomanPSMT"/>
          <w:sz w:val="24"/>
          <w:szCs w:val="24"/>
        </w:rPr>
        <w:t>_____________________</w:t>
      </w:r>
      <w:r w:rsidR="00962820" w:rsidRPr="00FC6113">
        <w:rPr>
          <w:rFonts w:ascii="Times New Roman" w:hAnsi="Times New Roman" w:cs="Times New Roman"/>
          <w:sz w:val="24"/>
        </w:rPr>
        <w:t xml:space="preserve">, действующего на основании </w:t>
      </w:r>
      <w:r w:rsidR="00412CB2">
        <w:rPr>
          <w:rFonts w:ascii="Times New Roman" w:hAnsi="Times New Roman" w:cs="Times New Roman"/>
          <w:sz w:val="24"/>
        </w:rPr>
        <w:t>___________</w:t>
      </w:r>
      <w:r w:rsidR="00962820" w:rsidRPr="00FC6113">
        <w:rPr>
          <w:rFonts w:ascii="Times New Roman" w:hAnsi="Times New Roman" w:cs="Times New Roman"/>
          <w:sz w:val="24"/>
        </w:rPr>
        <w:t xml:space="preserve">, с другой стороны, вместе именуемые «Стороны» и каждый в отдельности «Сторона», с соблюдением требований Гражданского кодекса Российской Федерации, Федерального закона от </w:t>
      </w:r>
      <w:r w:rsidR="00C87E81" w:rsidRPr="00FC6113">
        <w:rPr>
          <w:rFonts w:ascii="Times New Roman" w:hAnsi="Times New Roman" w:cs="Times New Roman"/>
          <w:sz w:val="24"/>
        </w:rPr>
        <w:t>0</w:t>
      </w:r>
      <w:r w:rsidR="00736DDF" w:rsidRPr="00FC6113">
        <w:rPr>
          <w:rFonts w:ascii="Times New Roman" w:hAnsi="Times New Roman" w:cs="Times New Roman"/>
          <w:sz w:val="24"/>
        </w:rPr>
        <w:t>8 июля 2011</w:t>
      </w:r>
      <w:r w:rsidR="00736DDF" w:rsidRPr="00FC6113" w:rsidDel="00736DDF">
        <w:rPr>
          <w:rFonts w:ascii="Times New Roman" w:hAnsi="Times New Roman" w:cs="Times New Roman"/>
          <w:sz w:val="24"/>
        </w:rPr>
        <w:t xml:space="preserve"> </w:t>
      </w:r>
      <w:r w:rsidR="00962820" w:rsidRPr="00FC6113">
        <w:rPr>
          <w:rFonts w:ascii="Times New Roman" w:hAnsi="Times New Roman" w:cs="Times New Roman"/>
          <w:sz w:val="24"/>
        </w:rPr>
        <w:t xml:space="preserve">г. № </w:t>
      </w:r>
      <w:r w:rsidR="00736DDF" w:rsidRPr="00FC6113">
        <w:rPr>
          <w:rFonts w:ascii="Times New Roman" w:hAnsi="Times New Roman" w:cs="Times New Roman"/>
          <w:sz w:val="24"/>
        </w:rPr>
        <w:t>223</w:t>
      </w:r>
      <w:r w:rsidR="00962820" w:rsidRPr="00FC6113">
        <w:rPr>
          <w:rFonts w:ascii="Times New Roman" w:hAnsi="Times New Roman" w:cs="Times New Roman"/>
          <w:sz w:val="24"/>
        </w:rPr>
        <w:t>-ФЗ «</w:t>
      </w:r>
      <w:r w:rsidR="00430DE2" w:rsidRPr="00FC6113">
        <w:rPr>
          <w:rFonts w:ascii="Times New Roman" w:hAnsi="Times New Roman" w:cs="Times New Roman"/>
          <w:sz w:val="24"/>
        </w:rPr>
        <w:t>О закупках товаров, работ, услуг отдельными видами юридических лиц</w:t>
      </w:r>
      <w:r w:rsidR="00962820" w:rsidRPr="00FC6113">
        <w:rPr>
          <w:rFonts w:ascii="Times New Roman" w:hAnsi="Times New Roman" w:cs="Times New Roman"/>
          <w:sz w:val="24"/>
        </w:rPr>
        <w:t>»</w:t>
      </w:r>
      <w:r w:rsidR="00707B25">
        <w:rPr>
          <w:rFonts w:ascii="Times New Roman" w:hAnsi="Times New Roman" w:cs="Times New Roman"/>
          <w:sz w:val="24"/>
        </w:rPr>
        <w:t>,</w:t>
      </w:r>
      <w:r w:rsidR="00962820" w:rsidRPr="00FC6113">
        <w:rPr>
          <w:rFonts w:ascii="Times New Roman" w:hAnsi="Times New Roman" w:cs="Times New Roman"/>
          <w:sz w:val="24"/>
        </w:rPr>
        <w:t xml:space="preserve"> иного законодательства Российской Федерации</w:t>
      </w:r>
      <w:r w:rsidR="00707B25">
        <w:rPr>
          <w:rFonts w:ascii="Times New Roman" w:hAnsi="Times New Roman" w:cs="Times New Roman"/>
          <w:sz w:val="24"/>
        </w:rPr>
        <w:t xml:space="preserve"> и</w:t>
      </w:r>
      <w:r w:rsidR="00962820" w:rsidRPr="00FC6113">
        <w:rPr>
          <w:rFonts w:ascii="Times New Roman" w:hAnsi="Times New Roman" w:cs="Times New Roman"/>
          <w:sz w:val="24"/>
        </w:rPr>
        <w:t xml:space="preserve"> на основании </w:t>
      </w:r>
      <w:r w:rsidR="00FC6113" w:rsidRPr="00952C79">
        <w:rPr>
          <w:rFonts w:ascii="Times New Roman" w:hAnsi="Times New Roman" w:cs="Times New Roman"/>
          <w:sz w:val="24"/>
        </w:rPr>
        <w:t xml:space="preserve">пункта </w:t>
      </w:r>
      <w:r w:rsidR="001A4241">
        <w:rPr>
          <w:rFonts w:ascii="Times New Roman" w:hAnsi="Times New Roman" w:cs="Times New Roman"/>
          <w:sz w:val="24"/>
        </w:rPr>
        <w:t>54</w:t>
      </w:r>
      <w:r w:rsidR="00FC6113" w:rsidRPr="00952C79">
        <w:rPr>
          <w:rFonts w:ascii="Times New Roman" w:hAnsi="Times New Roman" w:cs="Times New Roman"/>
          <w:sz w:val="24"/>
        </w:rPr>
        <w:t xml:space="preserve"> части 1 раздела 2 главы IV Положения о закупке </w:t>
      </w:r>
      <w:r w:rsidR="00707B25" w:rsidRPr="00707B25">
        <w:rPr>
          <w:rFonts w:ascii="Times New Roman" w:hAnsi="Times New Roman" w:cs="Times New Roman"/>
          <w:sz w:val="24"/>
        </w:rPr>
        <w:t xml:space="preserve">товаров, работ, услуг для нужд </w:t>
      </w:r>
      <w:r w:rsidR="00FC6113" w:rsidRPr="00952C79">
        <w:rPr>
          <w:rFonts w:ascii="Times New Roman" w:hAnsi="Times New Roman" w:cs="Times New Roman"/>
          <w:sz w:val="24"/>
        </w:rPr>
        <w:t xml:space="preserve">федерального государственного бюджетного образовательного учреждения высшего образования «МИРЭА </w:t>
      </w:r>
      <w:r w:rsidR="00707B25">
        <w:rPr>
          <w:rFonts w:ascii="Times New Roman" w:hAnsi="Times New Roman" w:cs="Times New Roman"/>
          <w:sz w:val="24"/>
        </w:rPr>
        <w:t>–</w:t>
      </w:r>
      <w:r w:rsidR="00FC6113" w:rsidRPr="00952C79">
        <w:rPr>
          <w:rFonts w:ascii="Times New Roman" w:hAnsi="Times New Roman" w:cs="Times New Roman"/>
          <w:sz w:val="24"/>
        </w:rPr>
        <w:t xml:space="preserve"> Российский технологический университет» (далее – Положение о закупке)</w:t>
      </w:r>
      <w:r w:rsidR="00962820" w:rsidRPr="00FC6113">
        <w:rPr>
          <w:rFonts w:ascii="Times New Roman" w:hAnsi="Times New Roman" w:cs="Times New Roman"/>
          <w:sz w:val="24"/>
        </w:rPr>
        <w:t>, заключили договор о нижеследующем:</w:t>
      </w:r>
    </w:p>
    <w:p w14:paraId="1660111B" w14:textId="77777777" w:rsidR="00630DA9" w:rsidRPr="002A5333" w:rsidRDefault="00630DA9" w:rsidP="00F66524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p w14:paraId="7E7CE516" w14:textId="13860954" w:rsidR="00630DA9" w:rsidRPr="002A5333" w:rsidRDefault="003B3D83" w:rsidP="00C9043A">
      <w:pPr>
        <w:pStyle w:val="a9"/>
        <w:numPr>
          <w:ilvl w:val="0"/>
          <w:numId w:val="2"/>
        </w:numPr>
        <w:shd w:val="clear" w:color="auto" w:fill="DEEAF6" w:themeFill="accent1" w:themeFillTint="33"/>
        <w:spacing w:after="0" w:line="276" w:lineRule="auto"/>
        <w:jc w:val="center"/>
        <w:rPr>
          <w:rFonts w:ascii="Times New Roman" w:hAnsi="Times New Roman" w:cs="Times New Roman"/>
          <w:b/>
          <w:sz w:val="24"/>
        </w:rPr>
      </w:pPr>
      <w:r w:rsidRPr="002A5333">
        <w:rPr>
          <w:rFonts w:ascii="Times New Roman" w:hAnsi="Times New Roman" w:cs="Times New Roman"/>
          <w:b/>
          <w:sz w:val="24"/>
        </w:rPr>
        <w:t xml:space="preserve">Предмет </w:t>
      </w:r>
      <w:r w:rsidR="00C9043A" w:rsidRPr="002A5333">
        <w:rPr>
          <w:rFonts w:ascii="Times New Roman" w:hAnsi="Times New Roman" w:cs="Times New Roman"/>
          <w:b/>
          <w:sz w:val="24"/>
        </w:rPr>
        <w:t>Договор</w:t>
      </w:r>
      <w:r w:rsidR="003C481F" w:rsidRPr="002A5333">
        <w:rPr>
          <w:rFonts w:ascii="Times New Roman" w:hAnsi="Times New Roman" w:cs="Times New Roman"/>
          <w:b/>
          <w:sz w:val="24"/>
        </w:rPr>
        <w:t>а</w:t>
      </w:r>
    </w:p>
    <w:p w14:paraId="186D8A9C" w14:textId="44F87D03" w:rsidR="00630DA9" w:rsidRPr="002A5333" w:rsidRDefault="003B3D83" w:rsidP="00B41B4D">
      <w:pPr>
        <w:pStyle w:val="a9"/>
        <w:numPr>
          <w:ilvl w:val="1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A5333">
        <w:rPr>
          <w:rFonts w:ascii="Times New Roman" w:hAnsi="Times New Roman" w:cs="Times New Roman"/>
          <w:sz w:val="24"/>
        </w:rPr>
        <w:t xml:space="preserve">Поставщик обязуется по </w:t>
      </w:r>
      <w:r w:rsidR="00BB721D" w:rsidRPr="002A5333">
        <w:rPr>
          <w:rFonts w:ascii="Times New Roman" w:hAnsi="Times New Roman" w:cs="Times New Roman"/>
          <w:sz w:val="24"/>
          <w:szCs w:val="24"/>
        </w:rPr>
        <w:t xml:space="preserve">заданию Заказчика поставить </w:t>
      </w:r>
      <w:r w:rsidR="00D64A67">
        <w:rPr>
          <w:rFonts w:ascii="Times New Roman" w:hAnsi="Times New Roman" w:cs="Times New Roman"/>
          <w:b/>
          <w:sz w:val="24"/>
          <w:szCs w:val="24"/>
        </w:rPr>
        <w:t>комплектующие для атомно-силовых микроскопов</w:t>
      </w:r>
      <w:r w:rsidR="007300D5" w:rsidRPr="002A5333">
        <w:rPr>
          <w:rFonts w:ascii="Times New Roman" w:hAnsi="Times New Roman" w:cs="Times New Roman"/>
          <w:sz w:val="24"/>
          <w:szCs w:val="24"/>
        </w:rPr>
        <w:t xml:space="preserve"> </w:t>
      </w:r>
      <w:r w:rsidR="001B6367" w:rsidRPr="002A5333">
        <w:rPr>
          <w:rFonts w:ascii="Times New Roman" w:hAnsi="Times New Roman" w:cs="Times New Roman"/>
          <w:sz w:val="24"/>
          <w:szCs w:val="24"/>
        </w:rPr>
        <w:t xml:space="preserve">(далее – «Товар») </w:t>
      </w:r>
      <w:r w:rsidR="00B41B4D" w:rsidRPr="002A5333">
        <w:rPr>
          <w:rFonts w:ascii="Times New Roman" w:hAnsi="Times New Roman" w:cs="Times New Roman"/>
          <w:sz w:val="24"/>
          <w:szCs w:val="24"/>
        </w:rPr>
        <w:t>и выполнить сопутствующие работы</w:t>
      </w:r>
      <w:r w:rsidR="00144F2D" w:rsidRPr="002A5333">
        <w:rPr>
          <w:rFonts w:ascii="Times New Roman" w:hAnsi="Times New Roman" w:cs="Times New Roman"/>
          <w:sz w:val="24"/>
          <w:szCs w:val="24"/>
        </w:rPr>
        <w:t xml:space="preserve"> (услуги)</w:t>
      </w:r>
      <w:r w:rsidR="00B41B4D" w:rsidRPr="002A5333">
        <w:rPr>
          <w:rFonts w:ascii="Times New Roman" w:hAnsi="Times New Roman" w:cs="Times New Roman"/>
          <w:sz w:val="24"/>
          <w:szCs w:val="24"/>
        </w:rPr>
        <w:t xml:space="preserve"> (при наличии)</w:t>
      </w:r>
      <w:r w:rsidR="00144F2D" w:rsidRPr="002A5333">
        <w:rPr>
          <w:rFonts w:ascii="Times New Roman" w:hAnsi="Times New Roman" w:cs="Times New Roman"/>
          <w:sz w:val="24"/>
          <w:szCs w:val="24"/>
        </w:rPr>
        <w:t xml:space="preserve"> (далее – «Работы»)</w:t>
      </w:r>
      <w:r w:rsidRPr="002A5333">
        <w:rPr>
          <w:rFonts w:ascii="Times New Roman" w:hAnsi="Times New Roman" w:cs="Times New Roman"/>
          <w:sz w:val="24"/>
          <w:szCs w:val="24"/>
        </w:rPr>
        <w:t xml:space="preserve">, наименование, </w:t>
      </w:r>
      <w:r w:rsidR="00F564CC" w:rsidRPr="002A5333">
        <w:rPr>
          <w:rFonts w:ascii="Times New Roman" w:hAnsi="Times New Roman" w:cs="Times New Roman"/>
          <w:sz w:val="24"/>
          <w:szCs w:val="24"/>
        </w:rPr>
        <w:t xml:space="preserve">характеристики и </w:t>
      </w:r>
      <w:r w:rsidRPr="002A5333">
        <w:rPr>
          <w:rFonts w:ascii="Times New Roman" w:hAnsi="Times New Roman" w:cs="Times New Roman"/>
          <w:sz w:val="24"/>
          <w:szCs w:val="24"/>
        </w:rPr>
        <w:t xml:space="preserve">количество </w:t>
      </w:r>
      <w:r w:rsidR="00144F2D" w:rsidRPr="002A5333">
        <w:rPr>
          <w:rFonts w:ascii="Times New Roman" w:hAnsi="Times New Roman" w:cs="Times New Roman"/>
          <w:sz w:val="24"/>
          <w:szCs w:val="24"/>
        </w:rPr>
        <w:t xml:space="preserve">которых </w:t>
      </w:r>
      <w:r w:rsidR="000F2F72" w:rsidRPr="002A5333">
        <w:rPr>
          <w:rFonts w:ascii="Times New Roman" w:hAnsi="Times New Roman" w:cs="Times New Roman"/>
          <w:sz w:val="24"/>
          <w:szCs w:val="24"/>
        </w:rPr>
        <w:t xml:space="preserve">указаны </w:t>
      </w:r>
      <w:r w:rsidRPr="002A5333">
        <w:rPr>
          <w:rFonts w:ascii="Times New Roman" w:hAnsi="Times New Roman" w:cs="Times New Roman"/>
          <w:sz w:val="24"/>
          <w:szCs w:val="24"/>
        </w:rPr>
        <w:t xml:space="preserve">в </w:t>
      </w:r>
      <w:r w:rsidR="00F564CC" w:rsidRPr="002A5333">
        <w:rPr>
          <w:rFonts w:ascii="Times New Roman" w:hAnsi="Times New Roman" w:cs="Times New Roman"/>
          <w:sz w:val="24"/>
          <w:szCs w:val="24"/>
        </w:rPr>
        <w:t>Техническом задании (Приложение № 1</w:t>
      </w:r>
      <w:r w:rsidR="003C481F" w:rsidRPr="002A5333">
        <w:rPr>
          <w:rFonts w:ascii="Times New Roman" w:hAnsi="Times New Roman" w:cs="Times New Roman"/>
          <w:sz w:val="24"/>
          <w:szCs w:val="24"/>
        </w:rPr>
        <w:t>)</w:t>
      </w:r>
      <w:r w:rsidR="00F564CC" w:rsidRPr="002A5333">
        <w:rPr>
          <w:rFonts w:ascii="Times New Roman" w:hAnsi="Times New Roman" w:cs="Times New Roman"/>
          <w:sz w:val="24"/>
          <w:szCs w:val="24"/>
        </w:rPr>
        <w:t xml:space="preserve"> к </w:t>
      </w:r>
      <w:r w:rsidR="004A7E7F" w:rsidRPr="002A5333">
        <w:rPr>
          <w:rFonts w:ascii="Times New Roman" w:hAnsi="Times New Roman" w:cs="Times New Roman"/>
          <w:sz w:val="24"/>
          <w:szCs w:val="24"/>
        </w:rPr>
        <w:t>Договор</w:t>
      </w:r>
      <w:r w:rsidR="00F564CC" w:rsidRPr="002A5333">
        <w:rPr>
          <w:rFonts w:ascii="Times New Roman" w:hAnsi="Times New Roman" w:cs="Times New Roman"/>
          <w:sz w:val="24"/>
          <w:szCs w:val="24"/>
        </w:rPr>
        <w:t>у и Спецификации</w:t>
      </w:r>
      <w:r w:rsidRPr="002A5333">
        <w:rPr>
          <w:rFonts w:ascii="Times New Roman" w:hAnsi="Times New Roman" w:cs="Times New Roman"/>
          <w:sz w:val="24"/>
          <w:szCs w:val="24"/>
        </w:rPr>
        <w:t xml:space="preserve"> </w:t>
      </w:r>
      <w:r w:rsidR="00F564CC" w:rsidRPr="002A5333">
        <w:rPr>
          <w:rFonts w:ascii="Times New Roman" w:hAnsi="Times New Roman" w:cs="Times New Roman"/>
          <w:sz w:val="24"/>
          <w:szCs w:val="24"/>
        </w:rPr>
        <w:t>(</w:t>
      </w:r>
      <w:r w:rsidR="000F2F72" w:rsidRPr="002A5333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F564CC" w:rsidRPr="002A5333">
        <w:rPr>
          <w:rFonts w:ascii="Times New Roman" w:hAnsi="Times New Roman" w:cs="Times New Roman"/>
          <w:sz w:val="24"/>
          <w:szCs w:val="24"/>
        </w:rPr>
        <w:t>№ 2</w:t>
      </w:r>
      <w:r w:rsidR="003C481F" w:rsidRPr="002A5333">
        <w:rPr>
          <w:rFonts w:ascii="Times New Roman" w:hAnsi="Times New Roman" w:cs="Times New Roman"/>
          <w:sz w:val="24"/>
          <w:szCs w:val="24"/>
        </w:rPr>
        <w:t>)</w:t>
      </w:r>
      <w:r w:rsidR="00F564CC" w:rsidRPr="002A5333">
        <w:rPr>
          <w:rFonts w:ascii="Times New Roman" w:hAnsi="Times New Roman" w:cs="Times New Roman"/>
          <w:sz w:val="24"/>
          <w:szCs w:val="24"/>
        </w:rPr>
        <w:t xml:space="preserve"> к </w:t>
      </w:r>
      <w:r w:rsidR="004A7E7F" w:rsidRPr="002A5333">
        <w:rPr>
          <w:rFonts w:ascii="Times New Roman" w:hAnsi="Times New Roman" w:cs="Times New Roman"/>
          <w:sz w:val="24"/>
          <w:szCs w:val="24"/>
        </w:rPr>
        <w:t>Договор</w:t>
      </w:r>
      <w:r w:rsidR="00F564CC" w:rsidRPr="002A5333">
        <w:rPr>
          <w:rFonts w:ascii="Times New Roman" w:hAnsi="Times New Roman" w:cs="Times New Roman"/>
          <w:sz w:val="24"/>
          <w:szCs w:val="24"/>
        </w:rPr>
        <w:t xml:space="preserve">у, </w:t>
      </w:r>
      <w:r w:rsidR="00144F2D" w:rsidRPr="002A5333">
        <w:rPr>
          <w:rFonts w:ascii="Times New Roman" w:hAnsi="Times New Roman" w:cs="Times New Roman"/>
          <w:sz w:val="24"/>
          <w:szCs w:val="24"/>
        </w:rPr>
        <w:t>являющи</w:t>
      </w:r>
      <w:r w:rsidR="003C481F" w:rsidRPr="002A5333">
        <w:rPr>
          <w:rFonts w:ascii="Times New Roman" w:hAnsi="Times New Roman" w:cs="Times New Roman"/>
          <w:sz w:val="24"/>
          <w:szCs w:val="24"/>
        </w:rPr>
        <w:t>х</w:t>
      </w:r>
      <w:r w:rsidR="00144F2D" w:rsidRPr="002A5333">
        <w:rPr>
          <w:rFonts w:ascii="Times New Roman" w:hAnsi="Times New Roman" w:cs="Times New Roman"/>
          <w:sz w:val="24"/>
          <w:szCs w:val="24"/>
        </w:rPr>
        <w:t xml:space="preserve">ся </w:t>
      </w:r>
      <w:r w:rsidR="00F564CC" w:rsidRPr="002A5333">
        <w:rPr>
          <w:rFonts w:ascii="Times New Roman" w:hAnsi="Times New Roman" w:cs="Times New Roman"/>
          <w:sz w:val="24"/>
          <w:szCs w:val="24"/>
        </w:rPr>
        <w:t xml:space="preserve">его неотъемлемой частью, </w:t>
      </w:r>
      <w:r w:rsidR="00B50FB8" w:rsidRPr="002A5333">
        <w:rPr>
          <w:rFonts w:ascii="Times New Roman" w:hAnsi="Times New Roman" w:cs="Times New Roman"/>
          <w:sz w:val="24"/>
          <w:szCs w:val="24"/>
        </w:rPr>
        <w:t xml:space="preserve">а </w:t>
      </w:r>
      <w:r w:rsidR="00F564CC" w:rsidRPr="002A5333">
        <w:rPr>
          <w:rFonts w:ascii="Times New Roman" w:hAnsi="Times New Roman" w:cs="Times New Roman"/>
          <w:sz w:val="24"/>
          <w:szCs w:val="24"/>
        </w:rPr>
        <w:t xml:space="preserve">Заказчик обязуется принять </w:t>
      </w:r>
      <w:r w:rsidR="00144F2D" w:rsidRPr="002A5333">
        <w:rPr>
          <w:rFonts w:ascii="Times New Roman" w:hAnsi="Times New Roman" w:cs="Times New Roman"/>
          <w:sz w:val="24"/>
          <w:szCs w:val="24"/>
        </w:rPr>
        <w:t>Товар</w:t>
      </w:r>
      <w:r w:rsidR="00B50FB8" w:rsidRPr="002A5333">
        <w:rPr>
          <w:rFonts w:ascii="Times New Roman" w:hAnsi="Times New Roman" w:cs="Times New Roman"/>
          <w:sz w:val="24"/>
          <w:szCs w:val="24"/>
        </w:rPr>
        <w:t xml:space="preserve"> и Работы</w:t>
      </w:r>
      <w:r w:rsidR="00144F2D" w:rsidRPr="002A5333">
        <w:rPr>
          <w:rFonts w:ascii="Times New Roman" w:hAnsi="Times New Roman" w:cs="Times New Roman"/>
          <w:sz w:val="24"/>
          <w:szCs w:val="24"/>
        </w:rPr>
        <w:t xml:space="preserve"> </w:t>
      </w:r>
      <w:r w:rsidR="00F564CC" w:rsidRPr="002A5333">
        <w:rPr>
          <w:rFonts w:ascii="Times New Roman" w:hAnsi="Times New Roman" w:cs="Times New Roman"/>
          <w:sz w:val="24"/>
          <w:szCs w:val="24"/>
        </w:rPr>
        <w:t xml:space="preserve">и </w:t>
      </w:r>
      <w:r w:rsidR="00B50FB8" w:rsidRPr="002A5333">
        <w:rPr>
          <w:rFonts w:ascii="Times New Roman" w:hAnsi="Times New Roman" w:cs="Times New Roman"/>
          <w:sz w:val="24"/>
          <w:szCs w:val="24"/>
        </w:rPr>
        <w:t>осуществить оплату</w:t>
      </w:r>
      <w:r w:rsidR="00F564CC" w:rsidRPr="002A5333">
        <w:rPr>
          <w:rFonts w:ascii="Times New Roman" w:hAnsi="Times New Roman" w:cs="Times New Roman"/>
          <w:sz w:val="24"/>
          <w:szCs w:val="24"/>
        </w:rPr>
        <w:t xml:space="preserve"> в порядке и на условиях, предусмотренных </w:t>
      </w:r>
      <w:r w:rsidR="004A7E7F" w:rsidRPr="002A5333">
        <w:rPr>
          <w:rFonts w:ascii="Times New Roman" w:hAnsi="Times New Roman" w:cs="Times New Roman"/>
          <w:sz w:val="24"/>
          <w:szCs w:val="24"/>
        </w:rPr>
        <w:t>Договор</w:t>
      </w:r>
      <w:r w:rsidR="00F564CC" w:rsidRPr="002A5333">
        <w:rPr>
          <w:rFonts w:ascii="Times New Roman" w:hAnsi="Times New Roman" w:cs="Times New Roman"/>
          <w:sz w:val="24"/>
          <w:szCs w:val="24"/>
        </w:rPr>
        <w:t>ом.</w:t>
      </w:r>
    </w:p>
    <w:p w14:paraId="56C98D4D" w14:textId="0C21600E" w:rsidR="00F564CC" w:rsidRPr="002A5333" w:rsidRDefault="00F564CC" w:rsidP="00B41B4D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2A5333">
        <w:rPr>
          <w:rFonts w:ascii="Times New Roman" w:hAnsi="Times New Roman" w:cs="Times New Roman"/>
          <w:sz w:val="24"/>
          <w:szCs w:val="24"/>
        </w:rPr>
        <w:t>Поставляемый товар должен бы</w:t>
      </w:r>
      <w:r w:rsidR="001B6367" w:rsidRPr="002A5333">
        <w:rPr>
          <w:rFonts w:ascii="Times New Roman" w:hAnsi="Times New Roman" w:cs="Times New Roman"/>
          <w:sz w:val="24"/>
          <w:szCs w:val="24"/>
        </w:rPr>
        <w:t>ть новым (не бывшим</w:t>
      </w:r>
      <w:r w:rsidRPr="002A5333">
        <w:rPr>
          <w:rFonts w:ascii="Times New Roman" w:hAnsi="Times New Roman" w:cs="Times New Roman"/>
          <w:sz w:val="24"/>
          <w:szCs w:val="24"/>
        </w:rPr>
        <w:t xml:space="preserve"> в употреблении, в ремонте, </w:t>
      </w:r>
      <w:r w:rsidR="00AB758C">
        <w:rPr>
          <w:rFonts w:ascii="Times New Roman" w:hAnsi="Times New Roman" w:cs="Times New Roman"/>
          <w:sz w:val="24"/>
          <w:szCs w:val="24"/>
        </w:rPr>
        <w:br/>
      </w:r>
      <w:r w:rsidR="0005168A" w:rsidRPr="002A5333">
        <w:rPr>
          <w:rFonts w:ascii="Times New Roman" w:hAnsi="Times New Roman" w:cs="Times New Roman"/>
          <w:sz w:val="24"/>
          <w:szCs w:val="24"/>
        </w:rPr>
        <w:t xml:space="preserve">не восстановленным, </w:t>
      </w:r>
      <w:r w:rsidRPr="002A5333">
        <w:rPr>
          <w:rFonts w:ascii="Times New Roman" w:hAnsi="Times New Roman" w:cs="Times New Roman"/>
          <w:sz w:val="24"/>
          <w:szCs w:val="24"/>
        </w:rPr>
        <w:t>у которого не была осуществлена замена составных частей</w:t>
      </w:r>
      <w:r w:rsidRPr="002A5333">
        <w:rPr>
          <w:rFonts w:ascii="Times New Roman" w:hAnsi="Times New Roman" w:cs="Times New Roman"/>
          <w:sz w:val="24"/>
        </w:rPr>
        <w:t>)</w:t>
      </w:r>
      <w:r w:rsidR="001B6367" w:rsidRPr="002A5333">
        <w:rPr>
          <w:rFonts w:ascii="Times New Roman" w:hAnsi="Times New Roman" w:cs="Times New Roman"/>
          <w:sz w:val="24"/>
        </w:rPr>
        <w:t>.</w:t>
      </w:r>
    </w:p>
    <w:p w14:paraId="0D3EA5A8" w14:textId="037947CC" w:rsidR="00B41B4D" w:rsidRPr="002A5333" w:rsidRDefault="00B41B4D" w:rsidP="00B41B4D">
      <w:pPr>
        <w:pStyle w:val="a9"/>
        <w:numPr>
          <w:ilvl w:val="1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2A5333">
        <w:rPr>
          <w:rFonts w:ascii="Times New Roman" w:hAnsi="Times New Roman" w:cs="Times New Roman"/>
          <w:sz w:val="24"/>
        </w:rPr>
        <w:t xml:space="preserve">Поставкой </w:t>
      </w:r>
      <w:r w:rsidR="00F369D1" w:rsidRPr="002A5333">
        <w:rPr>
          <w:rFonts w:ascii="Times New Roman" w:hAnsi="Times New Roman" w:cs="Times New Roman"/>
          <w:sz w:val="24"/>
        </w:rPr>
        <w:t xml:space="preserve">для целей настоящего </w:t>
      </w:r>
      <w:r w:rsidR="004A7E7F" w:rsidRPr="002A5333">
        <w:rPr>
          <w:rFonts w:ascii="Times New Roman" w:hAnsi="Times New Roman" w:cs="Times New Roman"/>
          <w:sz w:val="24"/>
        </w:rPr>
        <w:t>Договор</w:t>
      </w:r>
      <w:r w:rsidR="00F369D1" w:rsidRPr="002A5333">
        <w:rPr>
          <w:rFonts w:ascii="Times New Roman" w:hAnsi="Times New Roman" w:cs="Times New Roman"/>
          <w:sz w:val="24"/>
        </w:rPr>
        <w:t>а</w:t>
      </w:r>
      <w:r w:rsidR="001B6367" w:rsidRPr="002A5333">
        <w:rPr>
          <w:rFonts w:ascii="Times New Roman" w:hAnsi="Times New Roman" w:cs="Times New Roman"/>
          <w:sz w:val="24"/>
        </w:rPr>
        <w:t xml:space="preserve"> </w:t>
      </w:r>
      <w:r w:rsidR="00F369D1" w:rsidRPr="002A5333">
        <w:rPr>
          <w:rFonts w:ascii="Times New Roman" w:hAnsi="Times New Roman" w:cs="Times New Roman"/>
          <w:sz w:val="24"/>
        </w:rPr>
        <w:t xml:space="preserve">признается передача </w:t>
      </w:r>
      <w:r w:rsidR="00B50FB8" w:rsidRPr="002A5333">
        <w:rPr>
          <w:rFonts w:ascii="Times New Roman" w:hAnsi="Times New Roman" w:cs="Times New Roman"/>
          <w:sz w:val="24"/>
        </w:rPr>
        <w:t xml:space="preserve">Товара и выполнение Работ </w:t>
      </w:r>
      <w:r w:rsidR="00814DBF" w:rsidRPr="002A5333">
        <w:rPr>
          <w:rFonts w:ascii="Times New Roman" w:hAnsi="Times New Roman" w:cs="Times New Roman"/>
          <w:sz w:val="24"/>
        </w:rPr>
        <w:t>в полном объеме</w:t>
      </w:r>
      <w:r w:rsidR="00F369D1" w:rsidRPr="002A5333">
        <w:rPr>
          <w:rFonts w:ascii="Times New Roman" w:hAnsi="Times New Roman" w:cs="Times New Roman"/>
          <w:sz w:val="24"/>
        </w:rPr>
        <w:t xml:space="preserve">, </w:t>
      </w:r>
      <w:r w:rsidR="00814DBF" w:rsidRPr="002A5333">
        <w:rPr>
          <w:rFonts w:ascii="Times New Roman" w:hAnsi="Times New Roman" w:cs="Times New Roman"/>
          <w:sz w:val="24"/>
        </w:rPr>
        <w:t>предусмотренн</w:t>
      </w:r>
      <w:r w:rsidR="00B50FB8" w:rsidRPr="002A5333">
        <w:rPr>
          <w:rFonts w:ascii="Times New Roman" w:hAnsi="Times New Roman" w:cs="Times New Roman"/>
          <w:sz w:val="24"/>
        </w:rPr>
        <w:t>ом</w:t>
      </w:r>
      <w:r w:rsidR="00814DBF" w:rsidRPr="002A5333">
        <w:rPr>
          <w:rFonts w:ascii="Times New Roman" w:hAnsi="Times New Roman" w:cs="Times New Roman"/>
          <w:sz w:val="24"/>
        </w:rPr>
        <w:t xml:space="preserve"> </w:t>
      </w:r>
      <w:r w:rsidR="00BF4674" w:rsidRPr="002A5333">
        <w:rPr>
          <w:rFonts w:ascii="Times New Roman" w:hAnsi="Times New Roman" w:cs="Times New Roman"/>
          <w:sz w:val="24"/>
        </w:rPr>
        <w:t>Приложениями №</w:t>
      </w:r>
      <w:r w:rsidR="00B50FB8" w:rsidRPr="002A5333">
        <w:rPr>
          <w:rFonts w:ascii="Times New Roman" w:hAnsi="Times New Roman" w:cs="Times New Roman"/>
          <w:sz w:val="24"/>
        </w:rPr>
        <w:t xml:space="preserve"> </w:t>
      </w:r>
      <w:r w:rsidR="00BF4674" w:rsidRPr="002A5333">
        <w:rPr>
          <w:rFonts w:ascii="Times New Roman" w:hAnsi="Times New Roman" w:cs="Times New Roman"/>
          <w:sz w:val="24"/>
        </w:rPr>
        <w:t>1 и №</w:t>
      </w:r>
      <w:r w:rsidR="00B50FB8" w:rsidRPr="002A5333">
        <w:rPr>
          <w:rFonts w:ascii="Times New Roman" w:hAnsi="Times New Roman" w:cs="Times New Roman"/>
          <w:sz w:val="24"/>
        </w:rPr>
        <w:t xml:space="preserve"> </w:t>
      </w:r>
      <w:r w:rsidR="00BF4674" w:rsidRPr="002A5333">
        <w:rPr>
          <w:rFonts w:ascii="Times New Roman" w:hAnsi="Times New Roman" w:cs="Times New Roman"/>
          <w:sz w:val="24"/>
        </w:rPr>
        <w:t>2</w:t>
      </w:r>
      <w:r w:rsidR="00494802" w:rsidRPr="002A5333">
        <w:rPr>
          <w:rFonts w:ascii="Times New Roman" w:hAnsi="Times New Roman" w:cs="Times New Roman"/>
          <w:sz w:val="24"/>
        </w:rPr>
        <w:t xml:space="preserve"> к </w:t>
      </w:r>
      <w:r w:rsidR="004A7E7F" w:rsidRPr="002A5333">
        <w:rPr>
          <w:rFonts w:ascii="Times New Roman" w:hAnsi="Times New Roman" w:cs="Times New Roman"/>
          <w:sz w:val="24"/>
        </w:rPr>
        <w:t>Договор</w:t>
      </w:r>
      <w:r w:rsidR="00494802" w:rsidRPr="002A5333">
        <w:rPr>
          <w:rFonts w:ascii="Times New Roman" w:hAnsi="Times New Roman" w:cs="Times New Roman"/>
          <w:sz w:val="24"/>
        </w:rPr>
        <w:t>у</w:t>
      </w:r>
      <w:r w:rsidRPr="002A5333">
        <w:rPr>
          <w:rFonts w:ascii="Times New Roman" w:hAnsi="Times New Roman" w:cs="Times New Roman"/>
          <w:sz w:val="24"/>
        </w:rPr>
        <w:t>.</w:t>
      </w:r>
      <w:r w:rsidR="00987973" w:rsidRPr="002A5333">
        <w:rPr>
          <w:rFonts w:ascii="Times New Roman" w:hAnsi="Times New Roman" w:cs="Times New Roman"/>
          <w:sz w:val="24"/>
        </w:rPr>
        <w:t xml:space="preserve"> Частичное исполнение обязательств по настоящему </w:t>
      </w:r>
      <w:r w:rsidR="004A7E7F" w:rsidRPr="002A5333">
        <w:rPr>
          <w:rFonts w:ascii="Times New Roman" w:hAnsi="Times New Roman" w:cs="Times New Roman"/>
          <w:sz w:val="24"/>
        </w:rPr>
        <w:t>Договор</w:t>
      </w:r>
      <w:r w:rsidR="00987973" w:rsidRPr="002A5333">
        <w:rPr>
          <w:rFonts w:ascii="Times New Roman" w:hAnsi="Times New Roman" w:cs="Times New Roman"/>
          <w:sz w:val="24"/>
        </w:rPr>
        <w:t>у не допускается, за исключением случаев, предварительно согласованных с Заказчиком.</w:t>
      </w:r>
    </w:p>
    <w:p w14:paraId="59680B49" w14:textId="5A7A94ED" w:rsidR="00630DA9" w:rsidRPr="00D0477C" w:rsidRDefault="00814DBF" w:rsidP="00FC6113">
      <w:pPr>
        <w:pStyle w:val="a9"/>
        <w:numPr>
          <w:ilvl w:val="1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D0477C">
        <w:rPr>
          <w:rFonts w:ascii="Times New Roman" w:hAnsi="Times New Roman" w:cs="Times New Roman"/>
          <w:sz w:val="24"/>
        </w:rPr>
        <w:t xml:space="preserve">Момент </w:t>
      </w:r>
      <w:r w:rsidR="00403615" w:rsidRPr="00D0477C">
        <w:rPr>
          <w:rFonts w:ascii="Times New Roman" w:hAnsi="Times New Roman" w:cs="Times New Roman"/>
          <w:sz w:val="24"/>
        </w:rPr>
        <w:t xml:space="preserve">исполнения </w:t>
      </w:r>
      <w:r w:rsidR="003A1F2F" w:rsidRPr="00D0477C">
        <w:rPr>
          <w:rFonts w:ascii="Times New Roman" w:hAnsi="Times New Roman" w:cs="Times New Roman"/>
          <w:sz w:val="24"/>
        </w:rPr>
        <w:t xml:space="preserve">настоящего </w:t>
      </w:r>
      <w:r w:rsidR="004A7E7F" w:rsidRPr="00D0477C">
        <w:rPr>
          <w:rFonts w:ascii="Times New Roman" w:hAnsi="Times New Roman" w:cs="Times New Roman"/>
          <w:sz w:val="24"/>
        </w:rPr>
        <w:t>Договор</w:t>
      </w:r>
      <w:r w:rsidRPr="00D0477C">
        <w:rPr>
          <w:rFonts w:ascii="Times New Roman" w:hAnsi="Times New Roman" w:cs="Times New Roman"/>
          <w:sz w:val="24"/>
        </w:rPr>
        <w:t>а определяется по дате подписания</w:t>
      </w:r>
      <w:r w:rsidR="0035379A" w:rsidRPr="00D0477C">
        <w:rPr>
          <w:rFonts w:ascii="Times New Roman" w:hAnsi="Times New Roman" w:cs="Times New Roman"/>
          <w:sz w:val="24"/>
        </w:rPr>
        <w:t xml:space="preserve"> Сторонами </w:t>
      </w:r>
      <w:r w:rsidR="00B50FB8" w:rsidRPr="00D0477C">
        <w:rPr>
          <w:rFonts w:ascii="Times New Roman" w:hAnsi="Times New Roman" w:cs="Times New Roman"/>
          <w:sz w:val="24"/>
        </w:rPr>
        <w:t xml:space="preserve">электронного структурированного Универсального передаточного документа (далее – Документ о приемке) </w:t>
      </w:r>
      <w:r w:rsidR="00143838" w:rsidRPr="00D0477C">
        <w:rPr>
          <w:rFonts w:ascii="Times New Roman" w:hAnsi="Times New Roman" w:cs="Times New Roman"/>
          <w:sz w:val="24"/>
        </w:rPr>
        <w:t xml:space="preserve">или закрывающих документов по установленной </w:t>
      </w:r>
      <w:r w:rsidR="000941EC" w:rsidRPr="00D0477C">
        <w:rPr>
          <w:rFonts w:ascii="Times New Roman" w:hAnsi="Times New Roman" w:cs="Times New Roman"/>
          <w:sz w:val="24"/>
        </w:rPr>
        <w:t xml:space="preserve">действующим законодательством на момент их подписания форме. </w:t>
      </w:r>
    </w:p>
    <w:p w14:paraId="6E671E09" w14:textId="77777777" w:rsidR="00E53081" w:rsidRDefault="00E53081" w:rsidP="00FA67B9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p w14:paraId="0785C398" w14:textId="17DA1419" w:rsidR="0035379A" w:rsidRPr="0035379A" w:rsidRDefault="0035379A" w:rsidP="00FA67B9">
      <w:pPr>
        <w:pStyle w:val="a9"/>
        <w:numPr>
          <w:ilvl w:val="0"/>
          <w:numId w:val="2"/>
        </w:numPr>
        <w:shd w:val="clear" w:color="auto" w:fill="DEEAF6" w:themeFill="accent1" w:themeFillTint="33"/>
        <w:spacing w:after="0" w:line="276" w:lineRule="auto"/>
        <w:ind w:left="0" w:firstLine="0"/>
        <w:jc w:val="center"/>
        <w:rPr>
          <w:rFonts w:ascii="Times New Roman" w:hAnsi="Times New Roman" w:cs="Times New Roman"/>
          <w:b/>
          <w:sz w:val="24"/>
        </w:rPr>
      </w:pPr>
      <w:r w:rsidRPr="0035379A">
        <w:rPr>
          <w:rFonts w:ascii="Times New Roman" w:hAnsi="Times New Roman" w:cs="Times New Roman"/>
          <w:b/>
          <w:sz w:val="24"/>
        </w:rPr>
        <w:t xml:space="preserve">Цена </w:t>
      </w:r>
      <w:r w:rsidR="004A7E7F">
        <w:rPr>
          <w:rFonts w:ascii="Times New Roman" w:hAnsi="Times New Roman" w:cs="Times New Roman"/>
          <w:b/>
          <w:sz w:val="24"/>
        </w:rPr>
        <w:t>Договор</w:t>
      </w:r>
      <w:r w:rsidRPr="0035379A">
        <w:rPr>
          <w:rFonts w:ascii="Times New Roman" w:hAnsi="Times New Roman" w:cs="Times New Roman"/>
          <w:b/>
          <w:sz w:val="24"/>
        </w:rPr>
        <w:t>а</w:t>
      </w:r>
    </w:p>
    <w:p w14:paraId="50E3B44D" w14:textId="42D51F83" w:rsidR="00F860E5" w:rsidRPr="00F0034D" w:rsidRDefault="00F860E5" w:rsidP="00F860E5">
      <w:pPr>
        <w:pStyle w:val="a9"/>
        <w:numPr>
          <w:ilvl w:val="1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F0034D">
        <w:rPr>
          <w:rFonts w:ascii="Times New Roman" w:hAnsi="Times New Roman" w:cs="Times New Roman"/>
          <w:sz w:val="24"/>
        </w:rPr>
        <w:t xml:space="preserve">Цена </w:t>
      </w:r>
      <w:r>
        <w:rPr>
          <w:rFonts w:ascii="Times New Roman" w:hAnsi="Times New Roman" w:cs="Times New Roman"/>
          <w:sz w:val="24"/>
        </w:rPr>
        <w:t>Договор</w:t>
      </w:r>
      <w:r w:rsidRPr="00F0034D">
        <w:rPr>
          <w:rFonts w:ascii="Times New Roman" w:hAnsi="Times New Roman" w:cs="Times New Roman"/>
          <w:sz w:val="24"/>
        </w:rPr>
        <w:t xml:space="preserve">а составляет </w:t>
      </w:r>
      <w:r w:rsidR="00412CB2">
        <w:rPr>
          <w:rFonts w:ascii="Times New Roman" w:hAnsi="Times New Roman" w:cs="Times New Roman"/>
          <w:sz w:val="24"/>
        </w:rPr>
        <w:t>_____</w:t>
      </w:r>
      <w:r w:rsidR="00E969D2">
        <w:rPr>
          <w:rFonts w:ascii="Times New Roman" w:hAnsi="Times New Roman" w:cs="Times New Roman"/>
          <w:sz w:val="24"/>
        </w:rPr>
        <w:t xml:space="preserve"> (</w:t>
      </w:r>
      <w:r w:rsidR="00412CB2">
        <w:rPr>
          <w:rFonts w:ascii="Times New Roman" w:hAnsi="Times New Roman" w:cs="Times New Roman"/>
          <w:sz w:val="24"/>
        </w:rPr>
        <w:t>_____</w:t>
      </w:r>
      <w:r w:rsidR="00E969D2">
        <w:rPr>
          <w:rFonts w:ascii="Times New Roman" w:hAnsi="Times New Roman" w:cs="Times New Roman"/>
          <w:sz w:val="24"/>
        </w:rPr>
        <w:t xml:space="preserve">) рублей </w:t>
      </w:r>
      <w:r w:rsidR="00412CB2">
        <w:rPr>
          <w:rFonts w:ascii="Times New Roman" w:hAnsi="Times New Roman" w:cs="Times New Roman"/>
          <w:sz w:val="24"/>
        </w:rPr>
        <w:t>__</w:t>
      </w:r>
      <w:r w:rsidR="00E969D2">
        <w:rPr>
          <w:rFonts w:ascii="Times New Roman" w:hAnsi="Times New Roman" w:cs="Times New Roman"/>
          <w:sz w:val="24"/>
        </w:rPr>
        <w:t xml:space="preserve"> копеек</w:t>
      </w:r>
      <w:r w:rsidRPr="00F0034D">
        <w:rPr>
          <w:rFonts w:ascii="Times New Roman" w:hAnsi="Times New Roman" w:cs="Times New Roman"/>
          <w:sz w:val="24"/>
        </w:rPr>
        <w:t>, в</w:t>
      </w:r>
      <w:r>
        <w:rPr>
          <w:rFonts w:ascii="Times New Roman" w:hAnsi="Times New Roman" w:cs="Times New Roman"/>
          <w:sz w:val="24"/>
        </w:rPr>
        <w:t xml:space="preserve"> том числе НДС по ставке </w:t>
      </w:r>
      <w:r w:rsidR="00D64A67">
        <w:rPr>
          <w:rFonts w:ascii="Times New Roman" w:hAnsi="Times New Roman" w:cs="Times New Roman"/>
          <w:sz w:val="24"/>
        </w:rPr>
        <w:t>22</w:t>
      </w:r>
      <w:r>
        <w:rPr>
          <w:rFonts w:ascii="Times New Roman" w:hAnsi="Times New Roman" w:cs="Times New Roman"/>
          <w:sz w:val="24"/>
        </w:rPr>
        <w:t xml:space="preserve">% в размере </w:t>
      </w:r>
      <w:r w:rsidR="00412CB2">
        <w:rPr>
          <w:rFonts w:ascii="Times New Roman" w:hAnsi="Times New Roman" w:cs="Times New Roman"/>
          <w:sz w:val="24"/>
        </w:rPr>
        <w:t>_____</w:t>
      </w:r>
      <w:r w:rsidR="00EA4181">
        <w:rPr>
          <w:rFonts w:ascii="Times New Roman" w:hAnsi="Times New Roman" w:cs="Times New Roman"/>
          <w:sz w:val="24"/>
        </w:rPr>
        <w:t xml:space="preserve"> (</w:t>
      </w:r>
      <w:r w:rsidR="00412CB2">
        <w:rPr>
          <w:rFonts w:ascii="Times New Roman" w:hAnsi="Times New Roman" w:cs="Times New Roman"/>
          <w:sz w:val="24"/>
        </w:rPr>
        <w:t>_____</w:t>
      </w:r>
      <w:r w:rsidR="00EA4181">
        <w:rPr>
          <w:rFonts w:ascii="Times New Roman" w:hAnsi="Times New Roman" w:cs="Times New Roman"/>
          <w:sz w:val="24"/>
        </w:rPr>
        <w:t xml:space="preserve">) рублей </w:t>
      </w:r>
      <w:r w:rsidR="00412CB2">
        <w:rPr>
          <w:rFonts w:ascii="Times New Roman" w:hAnsi="Times New Roman" w:cs="Times New Roman"/>
          <w:sz w:val="24"/>
        </w:rPr>
        <w:t>__</w:t>
      </w:r>
      <w:r w:rsidR="00EA4181">
        <w:rPr>
          <w:rFonts w:ascii="Times New Roman" w:hAnsi="Times New Roman" w:cs="Times New Roman"/>
          <w:sz w:val="24"/>
        </w:rPr>
        <w:t xml:space="preserve"> копеек</w:t>
      </w:r>
      <w:r w:rsidRPr="00F0034D">
        <w:rPr>
          <w:rFonts w:ascii="Times New Roman" w:hAnsi="Times New Roman" w:cs="Times New Roman"/>
          <w:sz w:val="24"/>
        </w:rPr>
        <w:t xml:space="preserve"> установленной действующим законом Российской Федерации (далее – Цена </w:t>
      </w:r>
      <w:r>
        <w:rPr>
          <w:rFonts w:ascii="Times New Roman" w:hAnsi="Times New Roman" w:cs="Times New Roman"/>
          <w:sz w:val="24"/>
        </w:rPr>
        <w:t>Договор</w:t>
      </w:r>
      <w:r w:rsidRPr="00F0034D">
        <w:rPr>
          <w:rFonts w:ascii="Times New Roman" w:hAnsi="Times New Roman" w:cs="Times New Roman"/>
          <w:sz w:val="24"/>
        </w:rPr>
        <w:t>а).</w:t>
      </w:r>
    </w:p>
    <w:p w14:paraId="13B0EF66" w14:textId="2B6F3D77" w:rsidR="0035379A" w:rsidRPr="00D0477C" w:rsidRDefault="0035379A" w:rsidP="00FA67B9">
      <w:pPr>
        <w:pStyle w:val="a9"/>
        <w:numPr>
          <w:ilvl w:val="1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D0477C">
        <w:rPr>
          <w:rFonts w:ascii="Times New Roman" w:hAnsi="Times New Roman" w:cs="Times New Roman"/>
          <w:sz w:val="24"/>
        </w:rPr>
        <w:lastRenderedPageBreak/>
        <w:t xml:space="preserve">Оплата по </w:t>
      </w:r>
      <w:r w:rsidR="004A7E7F" w:rsidRPr="00D0477C">
        <w:rPr>
          <w:rFonts w:ascii="Times New Roman" w:hAnsi="Times New Roman" w:cs="Times New Roman"/>
          <w:sz w:val="24"/>
        </w:rPr>
        <w:t>Договор</w:t>
      </w:r>
      <w:r w:rsidRPr="00D0477C">
        <w:rPr>
          <w:rFonts w:ascii="Times New Roman" w:hAnsi="Times New Roman" w:cs="Times New Roman"/>
          <w:sz w:val="24"/>
        </w:rPr>
        <w:t>у осуществляется в рублях Российской Федерации.</w:t>
      </w:r>
    </w:p>
    <w:p w14:paraId="05DCCF62" w14:textId="1A062110" w:rsidR="00037EEA" w:rsidRPr="00D0477C" w:rsidRDefault="007347D4" w:rsidP="00466D42">
      <w:pPr>
        <w:pStyle w:val="a9"/>
        <w:numPr>
          <w:ilvl w:val="1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D0477C">
        <w:rPr>
          <w:rFonts w:ascii="Times New Roman" w:hAnsi="Times New Roman" w:cs="Times New Roman"/>
          <w:sz w:val="24"/>
        </w:rPr>
        <w:t xml:space="preserve">Источник финансирования: </w:t>
      </w:r>
      <w:r w:rsidR="00D0477C" w:rsidRPr="00D0477C">
        <w:rPr>
          <w:rFonts w:ascii="Times New Roman" w:hAnsi="Times New Roman" w:cs="Times New Roman"/>
          <w:sz w:val="24"/>
        </w:rPr>
        <w:t>приносящая доход деятельность</w:t>
      </w:r>
      <w:r w:rsidR="00466D42" w:rsidRPr="00D0477C">
        <w:rPr>
          <w:rFonts w:ascii="Times New Roman" w:hAnsi="Times New Roman" w:cs="Times New Roman"/>
          <w:sz w:val="24"/>
        </w:rPr>
        <w:t>.</w:t>
      </w:r>
    </w:p>
    <w:p w14:paraId="030CA657" w14:textId="5250AEDA" w:rsidR="0035379A" w:rsidRPr="00D0477C" w:rsidRDefault="0035379A" w:rsidP="00FA67B9">
      <w:pPr>
        <w:pStyle w:val="a9"/>
        <w:numPr>
          <w:ilvl w:val="1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D0477C">
        <w:rPr>
          <w:rFonts w:ascii="Times New Roman" w:hAnsi="Times New Roman" w:cs="Times New Roman"/>
          <w:sz w:val="24"/>
        </w:rPr>
        <w:t xml:space="preserve">Цена </w:t>
      </w:r>
      <w:r w:rsidR="004A7E7F" w:rsidRPr="00D0477C">
        <w:rPr>
          <w:rFonts w:ascii="Times New Roman" w:hAnsi="Times New Roman" w:cs="Times New Roman"/>
          <w:sz w:val="24"/>
        </w:rPr>
        <w:t>Договор</w:t>
      </w:r>
      <w:r w:rsidRPr="00D0477C">
        <w:rPr>
          <w:rFonts w:ascii="Times New Roman" w:hAnsi="Times New Roman" w:cs="Times New Roman"/>
          <w:sz w:val="24"/>
        </w:rPr>
        <w:t xml:space="preserve">а включает в себя </w:t>
      </w:r>
      <w:r w:rsidR="0077008E" w:rsidRPr="00D0477C">
        <w:rPr>
          <w:rFonts w:ascii="Times New Roman" w:hAnsi="Times New Roman" w:cs="Times New Roman"/>
          <w:sz w:val="24"/>
        </w:rPr>
        <w:t xml:space="preserve">стоимость </w:t>
      </w:r>
      <w:r w:rsidR="00144F2D" w:rsidRPr="00D0477C">
        <w:rPr>
          <w:rFonts w:ascii="Times New Roman" w:hAnsi="Times New Roman" w:cs="Times New Roman"/>
          <w:sz w:val="24"/>
        </w:rPr>
        <w:t>Т</w:t>
      </w:r>
      <w:r w:rsidR="0077008E" w:rsidRPr="00D0477C">
        <w:rPr>
          <w:rFonts w:ascii="Times New Roman" w:hAnsi="Times New Roman" w:cs="Times New Roman"/>
          <w:sz w:val="24"/>
        </w:rPr>
        <w:t>овара</w:t>
      </w:r>
      <w:r w:rsidR="00B50FB8" w:rsidRPr="00D0477C">
        <w:rPr>
          <w:rFonts w:ascii="Times New Roman" w:hAnsi="Times New Roman" w:cs="Times New Roman"/>
          <w:sz w:val="24"/>
        </w:rPr>
        <w:t xml:space="preserve"> и выполняемые работы</w:t>
      </w:r>
      <w:r w:rsidR="0077008E" w:rsidRPr="00D0477C">
        <w:rPr>
          <w:rFonts w:ascii="Times New Roman" w:hAnsi="Times New Roman" w:cs="Times New Roman"/>
          <w:sz w:val="24"/>
        </w:rPr>
        <w:t xml:space="preserve">, а также </w:t>
      </w:r>
      <w:r w:rsidRPr="00D0477C">
        <w:rPr>
          <w:rFonts w:ascii="Times New Roman" w:hAnsi="Times New Roman" w:cs="Times New Roman"/>
          <w:sz w:val="24"/>
        </w:rPr>
        <w:t xml:space="preserve">все затраты, издержки и иные расходы Поставщика, </w:t>
      </w:r>
      <w:r w:rsidR="00144F2D" w:rsidRPr="00D0477C">
        <w:rPr>
          <w:rFonts w:ascii="Times New Roman" w:hAnsi="Times New Roman" w:cs="Times New Roman"/>
          <w:sz w:val="24"/>
        </w:rPr>
        <w:t xml:space="preserve">связанные с исполнением </w:t>
      </w:r>
      <w:r w:rsidR="004A7E7F" w:rsidRPr="00D0477C">
        <w:rPr>
          <w:rFonts w:ascii="Times New Roman" w:hAnsi="Times New Roman" w:cs="Times New Roman"/>
          <w:sz w:val="24"/>
        </w:rPr>
        <w:t>Договор</w:t>
      </w:r>
      <w:r w:rsidR="00144F2D" w:rsidRPr="00D0477C">
        <w:rPr>
          <w:rFonts w:ascii="Times New Roman" w:hAnsi="Times New Roman" w:cs="Times New Roman"/>
          <w:sz w:val="24"/>
        </w:rPr>
        <w:t>а</w:t>
      </w:r>
      <w:r w:rsidR="00A039B5" w:rsidRPr="00D0477C">
        <w:rPr>
          <w:rFonts w:ascii="Times New Roman" w:hAnsi="Times New Roman" w:cs="Times New Roman"/>
          <w:sz w:val="24"/>
        </w:rPr>
        <w:t>.</w:t>
      </w:r>
    </w:p>
    <w:p w14:paraId="175612E0" w14:textId="3D5286E2" w:rsidR="00A039B5" w:rsidRDefault="00A039B5" w:rsidP="00FA67B9">
      <w:pPr>
        <w:pStyle w:val="a9"/>
        <w:numPr>
          <w:ilvl w:val="1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A039B5">
        <w:rPr>
          <w:rFonts w:ascii="Times New Roman" w:hAnsi="Times New Roman" w:cs="Times New Roman"/>
          <w:sz w:val="24"/>
        </w:rPr>
        <w:t xml:space="preserve">Цена </w:t>
      </w:r>
      <w:r w:rsidR="004A7E7F">
        <w:rPr>
          <w:rFonts w:ascii="Times New Roman" w:hAnsi="Times New Roman" w:cs="Times New Roman"/>
          <w:sz w:val="24"/>
        </w:rPr>
        <w:t>Договор</w:t>
      </w:r>
      <w:r w:rsidRPr="00A039B5">
        <w:rPr>
          <w:rFonts w:ascii="Times New Roman" w:hAnsi="Times New Roman" w:cs="Times New Roman"/>
          <w:sz w:val="24"/>
        </w:rPr>
        <w:t xml:space="preserve">а является твердой, определена на весь срок исполнения </w:t>
      </w:r>
      <w:r w:rsidR="004A7E7F">
        <w:rPr>
          <w:rFonts w:ascii="Times New Roman" w:hAnsi="Times New Roman" w:cs="Times New Roman"/>
          <w:sz w:val="24"/>
        </w:rPr>
        <w:t>Договор</w:t>
      </w:r>
      <w:r w:rsidRPr="00A039B5">
        <w:rPr>
          <w:rFonts w:ascii="Times New Roman" w:hAnsi="Times New Roman" w:cs="Times New Roman"/>
          <w:sz w:val="24"/>
        </w:rPr>
        <w:t xml:space="preserve">а и не может изменяться в ходе его исполнения, за исключением случаев, предусмотренных </w:t>
      </w:r>
      <w:r w:rsidR="008A01E7">
        <w:rPr>
          <w:rFonts w:ascii="Times New Roman" w:hAnsi="Times New Roman" w:cs="Times New Roman"/>
          <w:sz w:val="24"/>
        </w:rPr>
        <w:t xml:space="preserve">главой </w:t>
      </w:r>
      <w:r w:rsidR="008A01E7">
        <w:rPr>
          <w:rFonts w:ascii="Times New Roman" w:hAnsi="Times New Roman" w:cs="Times New Roman"/>
          <w:sz w:val="24"/>
          <w:lang w:val="en-US"/>
        </w:rPr>
        <w:t>VI</w:t>
      </w:r>
      <w:r w:rsidR="008A01E7">
        <w:rPr>
          <w:rFonts w:ascii="Times New Roman" w:hAnsi="Times New Roman" w:cs="Times New Roman"/>
          <w:sz w:val="24"/>
        </w:rPr>
        <w:t xml:space="preserve"> Положения о </w:t>
      </w:r>
      <w:r w:rsidR="00707B25">
        <w:rPr>
          <w:rFonts w:ascii="Times New Roman" w:hAnsi="Times New Roman" w:cs="Times New Roman"/>
          <w:sz w:val="24"/>
        </w:rPr>
        <w:t>закупке</w:t>
      </w:r>
      <w:r w:rsidR="008A01E7">
        <w:rPr>
          <w:rFonts w:ascii="Times New Roman" w:hAnsi="Times New Roman" w:cs="Times New Roman"/>
          <w:sz w:val="24"/>
        </w:rPr>
        <w:t>.</w:t>
      </w:r>
    </w:p>
    <w:p w14:paraId="5C1EE8DA" w14:textId="220D6678" w:rsidR="008F468D" w:rsidRDefault="00BB7AE7" w:rsidP="00BB7AE7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</w:t>
      </w:r>
      <w:r w:rsidR="00C42DDF">
        <w:rPr>
          <w:rFonts w:ascii="Times New Roman" w:hAnsi="Times New Roman" w:cs="Times New Roman"/>
          <w:sz w:val="24"/>
        </w:rPr>
        <w:t>6</w:t>
      </w:r>
      <w:r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ab/>
      </w:r>
      <w:r w:rsidR="008F468D" w:rsidRPr="008F468D">
        <w:rPr>
          <w:rFonts w:ascii="Times New Roman" w:hAnsi="Times New Roman" w:cs="Times New Roman"/>
          <w:sz w:val="24"/>
        </w:rPr>
        <w:t xml:space="preserve">В случае неисполнения или ненадлежащего исполнения Поставщиком обязательства, предусмотренного </w:t>
      </w:r>
      <w:r w:rsidR="004A7E7F">
        <w:rPr>
          <w:rFonts w:ascii="Times New Roman" w:hAnsi="Times New Roman" w:cs="Times New Roman"/>
          <w:sz w:val="24"/>
        </w:rPr>
        <w:t>Договор</w:t>
      </w:r>
      <w:r w:rsidR="008F468D" w:rsidRPr="008F468D">
        <w:rPr>
          <w:rFonts w:ascii="Times New Roman" w:hAnsi="Times New Roman" w:cs="Times New Roman"/>
          <w:sz w:val="24"/>
        </w:rPr>
        <w:t xml:space="preserve">ом, Заказчик производит оплату по </w:t>
      </w:r>
      <w:r w:rsidR="004A7E7F">
        <w:rPr>
          <w:rFonts w:ascii="Times New Roman" w:hAnsi="Times New Roman" w:cs="Times New Roman"/>
          <w:sz w:val="24"/>
        </w:rPr>
        <w:t>Договор</w:t>
      </w:r>
      <w:r w:rsidR="008F468D" w:rsidRPr="008F468D">
        <w:rPr>
          <w:rFonts w:ascii="Times New Roman" w:hAnsi="Times New Roman" w:cs="Times New Roman"/>
          <w:sz w:val="24"/>
        </w:rPr>
        <w:t>у за вычетом соответствующего размера неустойки (штрафа,</w:t>
      </w:r>
      <w:r w:rsidR="008F468D">
        <w:rPr>
          <w:rFonts w:ascii="Times New Roman" w:hAnsi="Times New Roman" w:cs="Times New Roman"/>
          <w:sz w:val="24"/>
        </w:rPr>
        <w:t xml:space="preserve"> </w:t>
      </w:r>
      <w:r w:rsidR="008F468D" w:rsidRPr="008F468D">
        <w:rPr>
          <w:rFonts w:ascii="Times New Roman" w:hAnsi="Times New Roman" w:cs="Times New Roman"/>
          <w:sz w:val="24"/>
        </w:rPr>
        <w:t>пени).</w:t>
      </w:r>
    </w:p>
    <w:p w14:paraId="28D7DCFF" w14:textId="7720BF50" w:rsidR="008F468D" w:rsidRPr="008F468D" w:rsidRDefault="00BB7AE7" w:rsidP="00BB7AE7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</w:t>
      </w:r>
      <w:r w:rsidR="00C42DDF">
        <w:rPr>
          <w:rFonts w:ascii="Times New Roman" w:hAnsi="Times New Roman" w:cs="Times New Roman"/>
          <w:sz w:val="24"/>
        </w:rPr>
        <w:t>7</w:t>
      </w:r>
      <w:r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ab/>
      </w:r>
      <w:r w:rsidR="008F468D" w:rsidRPr="008F468D">
        <w:rPr>
          <w:rFonts w:ascii="Times New Roman" w:hAnsi="Times New Roman" w:cs="Times New Roman"/>
          <w:sz w:val="24"/>
        </w:rPr>
        <w:t xml:space="preserve">Обязательства Заказчика по оплате </w:t>
      </w:r>
      <w:r w:rsidR="00333423">
        <w:rPr>
          <w:rFonts w:ascii="Times New Roman" w:hAnsi="Times New Roman" w:cs="Times New Roman"/>
          <w:sz w:val="24"/>
        </w:rPr>
        <w:t xml:space="preserve">цены </w:t>
      </w:r>
      <w:r w:rsidR="004A7E7F">
        <w:rPr>
          <w:rFonts w:ascii="Times New Roman" w:hAnsi="Times New Roman" w:cs="Times New Roman"/>
          <w:sz w:val="24"/>
        </w:rPr>
        <w:t>Договор</w:t>
      </w:r>
      <w:r w:rsidR="00333423">
        <w:rPr>
          <w:rFonts w:ascii="Times New Roman" w:hAnsi="Times New Roman" w:cs="Times New Roman"/>
          <w:sz w:val="24"/>
        </w:rPr>
        <w:t>а</w:t>
      </w:r>
      <w:r w:rsidR="008F468D" w:rsidRPr="008F468D">
        <w:rPr>
          <w:rFonts w:ascii="Times New Roman" w:hAnsi="Times New Roman" w:cs="Times New Roman"/>
          <w:sz w:val="24"/>
        </w:rPr>
        <w:t xml:space="preserve"> считаются исполненными с момента </w:t>
      </w:r>
      <w:r w:rsidR="004704FA" w:rsidRPr="004704FA">
        <w:rPr>
          <w:rFonts w:ascii="Times New Roman" w:hAnsi="Times New Roman" w:cs="Times New Roman"/>
          <w:sz w:val="24"/>
        </w:rPr>
        <w:t>направления заявки на кассовый расход в Отделение Федерального Казначейства</w:t>
      </w:r>
      <w:r w:rsidR="008F468D" w:rsidRPr="008F468D">
        <w:rPr>
          <w:rFonts w:ascii="Times New Roman" w:hAnsi="Times New Roman" w:cs="Times New Roman"/>
          <w:sz w:val="24"/>
        </w:rPr>
        <w:t>.</w:t>
      </w:r>
    </w:p>
    <w:p w14:paraId="7C45E864" w14:textId="77777777" w:rsidR="00630DA9" w:rsidRPr="00630DA9" w:rsidRDefault="00630DA9" w:rsidP="00490F0A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p w14:paraId="20F148A7" w14:textId="77777777" w:rsidR="00630DA9" w:rsidRPr="004260EA" w:rsidRDefault="004260EA" w:rsidP="00490F0A">
      <w:pPr>
        <w:pStyle w:val="a9"/>
        <w:numPr>
          <w:ilvl w:val="0"/>
          <w:numId w:val="2"/>
        </w:numPr>
        <w:shd w:val="clear" w:color="auto" w:fill="DEEAF6" w:themeFill="accent1" w:themeFillTint="33"/>
        <w:spacing w:after="0" w:line="276" w:lineRule="auto"/>
        <w:ind w:left="0" w:firstLine="0"/>
        <w:jc w:val="center"/>
        <w:rPr>
          <w:rFonts w:ascii="Times New Roman" w:hAnsi="Times New Roman" w:cs="Times New Roman"/>
          <w:b/>
          <w:sz w:val="24"/>
        </w:rPr>
      </w:pPr>
      <w:r w:rsidRPr="004260EA">
        <w:rPr>
          <w:rFonts w:ascii="Times New Roman" w:hAnsi="Times New Roman" w:cs="Times New Roman"/>
          <w:b/>
          <w:sz w:val="24"/>
        </w:rPr>
        <w:t xml:space="preserve">Срок поставки </w:t>
      </w:r>
      <w:r w:rsidR="00333423">
        <w:rPr>
          <w:rFonts w:ascii="Times New Roman" w:hAnsi="Times New Roman" w:cs="Times New Roman"/>
          <w:b/>
          <w:sz w:val="24"/>
        </w:rPr>
        <w:t>Товара и выполнения Работ</w:t>
      </w:r>
    </w:p>
    <w:p w14:paraId="637D001D" w14:textId="683B43F5" w:rsidR="00630DA9" w:rsidRDefault="004260EA" w:rsidP="00AF2860">
      <w:pPr>
        <w:pStyle w:val="a9"/>
        <w:numPr>
          <w:ilvl w:val="1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E9527B">
        <w:rPr>
          <w:rFonts w:ascii="Times New Roman" w:hAnsi="Times New Roman" w:cs="Times New Roman"/>
          <w:sz w:val="24"/>
        </w:rPr>
        <w:t xml:space="preserve">Поставка </w:t>
      </w:r>
      <w:r w:rsidR="00333423">
        <w:rPr>
          <w:rFonts w:ascii="Times New Roman" w:hAnsi="Times New Roman" w:cs="Times New Roman"/>
          <w:sz w:val="24"/>
        </w:rPr>
        <w:t>Т</w:t>
      </w:r>
      <w:r w:rsidR="00333423" w:rsidRPr="00E9527B">
        <w:rPr>
          <w:rFonts w:ascii="Times New Roman" w:hAnsi="Times New Roman" w:cs="Times New Roman"/>
          <w:sz w:val="24"/>
        </w:rPr>
        <w:t xml:space="preserve">овара </w:t>
      </w:r>
      <w:r w:rsidR="00333423">
        <w:rPr>
          <w:rFonts w:ascii="Times New Roman" w:hAnsi="Times New Roman" w:cs="Times New Roman"/>
          <w:sz w:val="24"/>
        </w:rPr>
        <w:t xml:space="preserve">и выполнение Работ </w:t>
      </w:r>
      <w:r w:rsidR="00333423" w:rsidRPr="00E9527B">
        <w:rPr>
          <w:rFonts w:ascii="Times New Roman" w:hAnsi="Times New Roman" w:cs="Times New Roman"/>
          <w:sz w:val="24"/>
        </w:rPr>
        <w:t>осуществля</w:t>
      </w:r>
      <w:r w:rsidR="00333423">
        <w:rPr>
          <w:rFonts w:ascii="Times New Roman" w:hAnsi="Times New Roman" w:cs="Times New Roman"/>
          <w:sz w:val="24"/>
        </w:rPr>
        <w:t>ю</w:t>
      </w:r>
      <w:r w:rsidR="00333423" w:rsidRPr="00E9527B">
        <w:rPr>
          <w:rFonts w:ascii="Times New Roman" w:hAnsi="Times New Roman" w:cs="Times New Roman"/>
          <w:sz w:val="24"/>
        </w:rPr>
        <w:t xml:space="preserve">тся </w:t>
      </w:r>
      <w:r w:rsidR="00DA76C7">
        <w:rPr>
          <w:rFonts w:ascii="Times New Roman" w:hAnsi="Times New Roman" w:cs="Times New Roman"/>
          <w:sz w:val="24"/>
        </w:rPr>
        <w:t xml:space="preserve">в течение </w:t>
      </w:r>
      <w:r w:rsidR="00D64A67">
        <w:rPr>
          <w:rFonts w:ascii="Times New Roman" w:hAnsi="Times New Roman" w:cs="Times New Roman"/>
          <w:sz w:val="24"/>
        </w:rPr>
        <w:t>60</w:t>
      </w:r>
      <w:r w:rsidR="00300A0B">
        <w:rPr>
          <w:rFonts w:ascii="Times New Roman" w:hAnsi="Times New Roman" w:cs="Times New Roman"/>
          <w:sz w:val="24"/>
        </w:rPr>
        <w:t xml:space="preserve"> </w:t>
      </w:r>
      <w:r w:rsidR="001A4241">
        <w:rPr>
          <w:rFonts w:ascii="Times New Roman" w:hAnsi="Times New Roman" w:cs="Times New Roman"/>
          <w:sz w:val="24"/>
        </w:rPr>
        <w:t>(</w:t>
      </w:r>
      <w:r w:rsidR="00D64A67">
        <w:rPr>
          <w:rFonts w:ascii="Times New Roman" w:hAnsi="Times New Roman" w:cs="Times New Roman"/>
          <w:sz w:val="24"/>
        </w:rPr>
        <w:t>шестидесяти</w:t>
      </w:r>
      <w:r w:rsidR="001A4241">
        <w:rPr>
          <w:rFonts w:ascii="Times New Roman" w:hAnsi="Times New Roman" w:cs="Times New Roman"/>
          <w:sz w:val="24"/>
        </w:rPr>
        <w:t>)</w:t>
      </w:r>
      <w:r w:rsidR="0096087A">
        <w:rPr>
          <w:rFonts w:ascii="Times New Roman" w:hAnsi="Times New Roman" w:cs="Times New Roman"/>
          <w:sz w:val="24"/>
        </w:rPr>
        <w:t xml:space="preserve"> </w:t>
      </w:r>
      <w:r w:rsidR="00412CB2">
        <w:rPr>
          <w:rFonts w:ascii="Times New Roman" w:hAnsi="Times New Roman" w:cs="Times New Roman"/>
          <w:sz w:val="24"/>
        </w:rPr>
        <w:t>календарных</w:t>
      </w:r>
      <w:r w:rsidR="00DA76C7">
        <w:rPr>
          <w:rFonts w:ascii="Times New Roman" w:hAnsi="Times New Roman" w:cs="Times New Roman"/>
          <w:sz w:val="24"/>
        </w:rPr>
        <w:t xml:space="preserve"> </w:t>
      </w:r>
      <w:r w:rsidR="0096087A">
        <w:rPr>
          <w:rFonts w:ascii="Times New Roman" w:hAnsi="Times New Roman" w:cs="Times New Roman"/>
          <w:sz w:val="24"/>
        </w:rPr>
        <w:t xml:space="preserve">дней с даты заключения </w:t>
      </w:r>
      <w:r w:rsidR="004A7E7F">
        <w:rPr>
          <w:rFonts w:ascii="Times New Roman" w:hAnsi="Times New Roman" w:cs="Times New Roman"/>
          <w:sz w:val="24"/>
        </w:rPr>
        <w:t>Договор</w:t>
      </w:r>
      <w:r w:rsidR="0096087A">
        <w:rPr>
          <w:rFonts w:ascii="Times New Roman" w:hAnsi="Times New Roman" w:cs="Times New Roman"/>
          <w:sz w:val="24"/>
        </w:rPr>
        <w:t>а</w:t>
      </w:r>
      <w:r w:rsidR="00FF25A1">
        <w:rPr>
          <w:rFonts w:ascii="Times New Roman" w:hAnsi="Times New Roman" w:cs="Times New Roman"/>
          <w:sz w:val="24"/>
        </w:rPr>
        <w:t>.</w:t>
      </w:r>
    </w:p>
    <w:p w14:paraId="4D7A4362" w14:textId="77777777" w:rsidR="0077008E" w:rsidRPr="00E9527B" w:rsidRDefault="0077008E" w:rsidP="00910F45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</w:p>
    <w:p w14:paraId="6677E130" w14:textId="77777777" w:rsidR="004260EA" w:rsidRPr="004260EA" w:rsidRDefault="004260EA" w:rsidP="002A4CDE">
      <w:pPr>
        <w:pStyle w:val="a9"/>
        <w:numPr>
          <w:ilvl w:val="0"/>
          <w:numId w:val="2"/>
        </w:numPr>
        <w:shd w:val="clear" w:color="auto" w:fill="DEEAF6" w:themeFill="accent1" w:themeFillTint="33"/>
        <w:spacing w:after="0" w:line="276" w:lineRule="auto"/>
        <w:ind w:left="0" w:firstLine="0"/>
        <w:jc w:val="center"/>
        <w:rPr>
          <w:rFonts w:ascii="Times New Roman" w:hAnsi="Times New Roman" w:cs="Times New Roman"/>
          <w:b/>
          <w:sz w:val="24"/>
        </w:rPr>
      </w:pPr>
      <w:r w:rsidRPr="004260EA">
        <w:rPr>
          <w:rFonts w:ascii="Times New Roman" w:hAnsi="Times New Roman" w:cs="Times New Roman"/>
          <w:b/>
          <w:sz w:val="24"/>
        </w:rPr>
        <w:t xml:space="preserve">Порядок приемки </w:t>
      </w:r>
      <w:r w:rsidR="00333423">
        <w:rPr>
          <w:rFonts w:ascii="Times New Roman" w:hAnsi="Times New Roman" w:cs="Times New Roman"/>
          <w:b/>
          <w:sz w:val="24"/>
        </w:rPr>
        <w:t>Т</w:t>
      </w:r>
      <w:r w:rsidR="00333423" w:rsidRPr="004260EA">
        <w:rPr>
          <w:rFonts w:ascii="Times New Roman" w:hAnsi="Times New Roman" w:cs="Times New Roman"/>
          <w:b/>
          <w:sz w:val="24"/>
        </w:rPr>
        <w:t>овар</w:t>
      </w:r>
      <w:r w:rsidR="00333423">
        <w:rPr>
          <w:rFonts w:ascii="Times New Roman" w:hAnsi="Times New Roman" w:cs="Times New Roman"/>
          <w:b/>
          <w:sz w:val="24"/>
        </w:rPr>
        <w:t xml:space="preserve">а </w:t>
      </w:r>
      <w:r w:rsidR="004D5AD8">
        <w:rPr>
          <w:rFonts w:ascii="Times New Roman" w:hAnsi="Times New Roman" w:cs="Times New Roman"/>
          <w:b/>
          <w:sz w:val="24"/>
        </w:rPr>
        <w:t xml:space="preserve">и </w:t>
      </w:r>
      <w:r w:rsidR="00333423">
        <w:rPr>
          <w:rFonts w:ascii="Times New Roman" w:hAnsi="Times New Roman" w:cs="Times New Roman"/>
          <w:b/>
          <w:sz w:val="24"/>
        </w:rPr>
        <w:t>выполненных Работ</w:t>
      </w:r>
    </w:p>
    <w:p w14:paraId="2006DF6E" w14:textId="57B0898F" w:rsidR="004260EA" w:rsidRDefault="004704FA" w:rsidP="004262A4">
      <w:pPr>
        <w:pStyle w:val="a9"/>
        <w:numPr>
          <w:ilvl w:val="1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4704FA">
        <w:rPr>
          <w:rFonts w:ascii="Times New Roman" w:hAnsi="Times New Roman" w:cs="Times New Roman"/>
          <w:sz w:val="24"/>
        </w:rPr>
        <w:t xml:space="preserve">Приемка </w:t>
      </w:r>
      <w:r w:rsidR="00333423">
        <w:rPr>
          <w:rFonts w:ascii="Times New Roman" w:hAnsi="Times New Roman" w:cs="Times New Roman"/>
          <w:sz w:val="24"/>
        </w:rPr>
        <w:t>Т</w:t>
      </w:r>
      <w:r w:rsidR="00333423" w:rsidRPr="004704FA">
        <w:rPr>
          <w:rFonts w:ascii="Times New Roman" w:hAnsi="Times New Roman" w:cs="Times New Roman"/>
          <w:sz w:val="24"/>
        </w:rPr>
        <w:t>овара</w:t>
      </w:r>
      <w:r w:rsidR="00333423">
        <w:rPr>
          <w:rFonts w:ascii="Times New Roman" w:hAnsi="Times New Roman" w:cs="Times New Roman"/>
          <w:sz w:val="24"/>
        </w:rPr>
        <w:t xml:space="preserve"> и выполненных Работ</w:t>
      </w:r>
      <w:r w:rsidR="00333423" w:rsidRPr="004704FA">
        <w:rPr>
          <w:rFonts w:ascii="Times New Roman" w:hAnsi="Times New Roman" w:cs="Times New Roman"/>
          <w:sz w:val="24"/>
        </w:rPr>
        <w:t xml:space="preserve"> </w:t>
      </w:r>
      <w:r w:rsidRPr="004704FA">
        <w:rPr>
          <w:rFonts w:ascii="Times New Roman" w:hAnsi="Times New Roman" w:cs="Times New Roman"/>
          <w:sz w:val="24"/>
        </w:rPr>
        <w:t xml:space="preserve">по настоящему </w:t>
      </w:r>
      <w:r w:rsidR="004A7E7F">
        <w:rPr>
          <w:rFonts w:ascii="Times New Roman" w:hAnsi="Times New Roman" w:cs="Times New Roman"/>
          <w:sz w:val="24"/>
        </w:rPr>
        <w:t>Договор</w:t>
      </w:r>
      <w:r w:rsidRPr="004704FA">
        <w:rPr>
          <w:rFonts w:ascii="Times New Roman" w:hAnsi="Times New Roman" w:cs="Times New Roman"/>
          <w:sz w:val="24"/>
        </w:rPr>
        <w:t xml:space="preserve">у осуществляется в соответствии с </w:t>
      </w:r>
      <w:r w:rsidR="00C81310">
        <w:rPr>
          <w:rFonts w:ascii="Times New Roman" w:hAnsi="Times New Roman" w:cs="Times New Roman"/>
          <w:sz w:val="24"/>
        </w:rPr>
        <w:t>положениями</w:t>
      </w:r>
      <w:r w:rsidRPr="004704FA">
        <w:rPr>
          <w:rFonts w:ascii="Times New Roman" w:hAnsi="Times New Roman" w:cs="Times New Roman"/>
          <w:sz w:val="24"/>
        </w:rPr>
        <w:t xml:space="preserve"> </w:t>
      </w:r>
      <w:r w:rsidR="00F3534C">
        <w:rPr>
          <w:rFonts w:ascii="Times New Roman" w:hAnsi="Times New Roman" w:cs="Times New Roman"/>
          <w:sz w:val="24"/>
        </w:rPr>
        <w:t>настоящего раздела</w:t>
      </w:r>
      <w:r w:rsidRPr="004704FA">
        <w:rPr>
          <w:rFonts w:ascii="Times New Roman" w:hAnsi="Times New Roman" w:cs="Times New Roman"/>
          <w:sz w:val="24"/>
        </w:rPr>
        <w:t xml:space="preserve">, иными положениями </w:t>
      </w:r>
      <w:r w:rsidR="004A7E7F">
        <w:rPr>
          <w:rFonts w:ascii="Times New Roman" w:hAnsi="Times New Roman" w:cs="Times New Roman"/>
          <w:sz w:val="24"/>
        </w:rPr>
        <w:t>Договор</w:t>
      </w:r>
      <w:r w:rsidRPr="004704FA">
        <w:rPr>
          <w:rFonts w:ascii="Times New Roman" w:hAnsi="Times New Roman" w:cs="Times New Roman"/>
          <w:sz w:val="24"/>
        </w:rPr>
        <w:t>а и приложений к нему, положениями действующего гражданского законодательства Российской Федерации.</w:t>
      </w:r>
    </w:p>
    <w:p w14:paraId="4EAF1C03" w14:textId="20F281A3" w:rsidR="001A4241" w:rsidRPr="00AD7A00" w:rsidRDefault="001A4241" w:rsidP="001A4241">
      <w:pPr>
        <w:pStyle w:val="a9"/>
        <w:numPr>
          <w:ilvl w:val="1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AD7A00">
        <w:rPr>
          <w:rFonts w:ascii="Times New Roman" w:hAnsi="Times New Roman" w:cs="Times New Roman"/>
          <w:sz w:val="24"/>
        </w:rPr>
        <w:t>Поставщик обязан согласовать с ответственным лицом от Заказчика (</w:t>
      </w:r>
      <w:r w:rsidR="00D64A67">
        <w:rPr>
          <w:rFonts w:ascii="Times New Roman" w:hAnsi="Times New Roman" w:cs="Times New Roman"/>
          <w:sz w:val="24"/>
        </w:rPr>
        <w:t>Буряков Арсений Михайлович</w:t>
      </w:r>
      <w:r w:rsidR="00AB758C">
        <w:rPr>
          <w:rFonts w:ascii="Times New Roman" w:hAnsi="Times New Roman" w:cs="Times New Roman"/>
          <w:sz w:val="24"/>
        </w:rPr>
        <w:t xml:space="preserve">), по телефону </w:t>
      </w:r>
      <w:r w:rsidR="006006A8" w:rsidRPr="00BE04D3">
        <w:rPr>
          <w:rFonts w:ascii="Times New Roman" w:hAnsi="Times New Roman" w:cs="Times New Roman"/>
          <w:sz w:val="24"/>
        </w:rPr>
        <w:t>+7 (</w:t>
      </w:r>
      <w:r w:rsidR="00412CB2">
        <w:rPr>
          <w:rFonts w:ascii="Times New Roman" w:hAnsi="Times New Roman" w:cs="Times New Roman"/>
          <w:sz w:val="24"/>
        </w:rPr>
        <w:t xml:space="preserve">499) 600-80-80, доб. </w:t>
      </w:r>
      <w:r w:rsidR="00D64A67">
        <w:rPr>
          <w:rFonts w:ascii="Times New Roman" w:hAnsi="Times New Roman" w:cs="Times New Roman"/>
          <w:sz w:val="24"/>
        </w:rPr>
        <w:t>23004</w:t>
      </w:r>
      <w:r w:rsidR="00555BB2">
        <w:rPr>
          <w:rFonts w:ascii="Times New Roman" w:hAnsi="Times New Roman" w:cs="Times New Roman"/>
        </w:rPr>
        <w:t xml:space="preserve"> </w:t>
      </w:r>
      <w:r w:rsidR="00F860E5" w:rsidRPr="00BF2E67">
        <w:rPr>
          <w:rFonts w:ascii="Times New Roman" w:hAnsi="Times New Roman" w:cs="Times New Roman"/>
          <w:sz w:val="24"/>
          <w:szCs w:val="24"/>
        </w:rPr>
        <w:t>или по электронной почте</w:t>
      </w:r>
      <w:r w:rsidR="00F860E5" w:rsidRPr="00F860E5">
        <w:rPr>
          <w:rFonts w:ascii="Times New Roman" w:hAnsi="Times New Roman" w:cs="Times New Roman"/>
          <w:sz w:val="24"/>
          <w:szCs w:val="24"/>
        </w:rPr>
        <w:t xml:space="preserve"> </w:t>
      </w:r>
      <w:r w:rsidR="00D64A67" w:rsidRPr="00D64A67">
        <w:rPr>
          <w:rFonts w:ascii="Times New Roman" w:hAnsi="Times New Roman" w:cs="Times New Roman"/>
          <w:sz w:val="24"/>
        </w:rPr>
        <w:t xml:space="preserve">buryakov@mirea.ru </w:t>
      </w:r>
      <w:r w:rsidRPr="00AD7A00">
        <w:rPr>
          <w:rFonts w:ascii="Times New Roman" w:hAnsi="Times New Roman" w:cs="Times New Roman"/>
          <w:sz w:val="24"/>
        </w:rPr>
        <w:t xml:space="preserve">точное место, дату и время поставки Товара не менее чем за 3 (три) рабочих дня, и уведомляет </w:t>
      </w:r>
      <w:r>
        <w:rPr>
          <w:rFonts w:ascii="Times New Roman" w:hAnsi="Times New Roman" w:cs="Times New Roman"/>
          <w:sz w:val="24"/>
        </w:rPr>
        <w:t xml:space="preserve">об этом </w:t>
      </w:r>
      <w:r w:rsidRPr="00AD7A00">
        <w:rPr>
          <w:rFonts w:ascii="Times New Roman" w:hAnsi="Times New Roman" w:cs="Times New Roman"/>
          <w:sz w:val="24"/>
        </w:rPr>
        <w:t>Приёмочную комиссию Заказчика по адресу электронной почты okd@mirea.ru, не позднее, чем за 2 (два) рабочих дня до осуществления поставки.</w:t>
      </w:r>
    </w:p>
    <w:p w14:paraId="67FB07D5" w14:textId="343B6E44" w:rsidR="00C81310" w:rsidRDefault="00412CB2" w:rsidP="00412CB2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4.3. </w:t>
      </w:r>
      <w:r w:rsidR="00991569" w:rsidRPr="00C81310">
        <w:rPr>
          <w:rFonts w:ascii="Times New Roman" w:hAnsi="Times New Roman" w:cs="Times New Roman"/>
          <w:sz w:val="24"/>
        </w:rPr>
        <w:t>Поставляемы</w:t>
      </w:r>
      <w:r w:rsidR="00991569">
        <w:rPr>
          <w:rFonts w:ascii="Times New Roman" w:hAnsi="Times New Roman" w:cs="Times New Roman"/>
          <w:sz w:val="24"/>
        </w:rPr>
        <w:t>й</w:t>
      </w:r>
      <w:r w:rsidR="00991569" w:rsidRPr="00C81310">
        <w:rPr>
          <w:rFonts w:ascii="Times New Roman" w:hAnsi="Times New Roman" w:cs="Times New Roman"/>
          <w:sz w:val="24"/>
        </w:rPr>
        <w:t xml:space="preserve"> </w:t>
      </w:r>
      <w:r w:rsidR="00991569">
        <w:rPr>
          <w:rFonts w:ascii="Times New Roman" w:hAnsi="Times New Roman" w:cs="Times New Roman"/>
          <w:sz w:val="24"/>
        </w:rPr>
        <w:t>Товар</w:t>
      </w:r>
      <w:r w:rsidR="00991569" w:rsidRPr="00C81310">
        <w:rPr>
          <w:rFonts w:ascii="Times New Roman" w:hAnsi="Times New Roman" w:cs="Times New Roman"/>
          <w:sz w:val="24"/>
        </w:rPr>
        <w:t xml:space="preserve"> </w:t>
      </w:r>
      <w:r w:rsidR="00991569">
        <w:rPr>
          <w:rFonts w:ascii="Times New Roman" w:hAnsi="Times New Roman" w:cs="Times New Roman"/>
          <w:sz w:val="24"/>
        </w:rPr>
        <w:t xml:space="preserve">и выполняемые Работы </w:t>
      </w:r>
      <w:r w:rsidR="00C81310" w:rsidRPr="00C81310">
        <w:rPr>
          <w:rFonts w:ascii="Times New Roman" w:hAnsi="Times New Roman" w:cs="Times New Roman"/>
          <w:sz w:val="24"/>
        </w:rPr>
        <w:t>должны соответствовать качеству, техническим</w:t>
      </w:r>
      <w:r w:rsidR="00991569">
        <w:rPr>
          <w:rFonts w:ascii="Times New Roman" w:hAnsi="Times New Roman" w:cs="Times New Roman"/>
          <w:sz w:val="24"/>
        </w:rPr>
        <w:t>,</w:t>
      </w:r>
      <w:r w:rsidR="00C81310" w:rsidRPr="00C81310">
        <w:rPr>
          <w:rFonts w:ascii="Times New Roman" w:hAnsi="Times New Roman" w:cs="Times New Roman"/>
          <w:sz w:val="24"/>
        </w:rPr>
        <w:t xml:space="preserve"> функциональным характеристикам</w:t>
      </w:r>
      <w:r w:rsidR="00991569">
        <w:rPr>
          <w:rFonts w:ascii="Times New Roman" w:hAnsi="Times New Roman" w:cs="Times New Roman"/>
          <w:sz w:val="24"/>
        </w:rPr>
        <w:t xml:space="preserve"> и иным требованиям</w:t>
      </w:r>
      <w:r w:rsidR="00C81310" w:rsidRPr="00C81310">
        <w:rPr>
          <w:rFonts w:ascii="Times New Roman" w:hAnsi="Times New Roman" w:cs="Times New Roman"/>
          <w:sz w:val="24"/>
        </w:rPr>
        <w:t>, указанным в Техническом задании.</w:t>
      </w:r>
    </w:p>
    <w:p w14:paraId="24686BA5" w14:textId="680B5F3C" w:rsidR="00991569" w:rsidRPr="004448B3" w:rsidRDefault="00412CB2" w:rsidP="00412CB2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4.4. </w:t>
      </w:r>
      <w:r w:rsidR="00C81310" w:rsidRPr="00F52C20">
        <w:rPr>
          <w:rFonts w:ascii="Times New Roman" w:hAnsi="Times New Roman" w:cs="Times New Roman"/>
          <w:sz w:val="24"/>
        </w:rPr>
        <w:t xml:space="preserve">При исполнении </w:t>
      </w:r>
      <w:r w:rsidR="004A7E7F">
        <w:rPr>
          <w:rFonts w:ascii="Times New Roman" w:hAnsi="Times New Roman" w:cs="Times New Roman"/>
          <w:sz w:val="24"/>
        </w:rPr>
        <w:t>Договор</w:t>
      </w:r>
      <w:r w:rsidR="00C81310" w:rsidRPr="00F52C20">
        <w:rPr>
          <w:rFonts w:ascii="Times New Roman" w:hAnsi="Times New Roman" w:cs="Times New Roman"/>
          <w:sz w:val="24"/>
        </w:rPr>
        <w:t xml:space="preserve">а по согласованию Заказчика с Поставщиком допускается </w:t>
      </w:r>
      <w:r w:rsidR="00C81310" w:rsidRPr="004448B3">
        <w:rPr>
          <w:rFonts w:ascii="Times New Roman" w:hAnsi="Times New Roman" w:cs="Times New Roman"/>
          <w:sz w:val="24"/>
        </w:rPr>
        <w:t xml:space="preserve">поставка </w:t>
      </w:r>
      <w:r w:rsidR="0063620D" w:rsidRPr="004448B3">
        <w:rPr>
          <w:rFonts w:ascii="Times New Roman" w:hAnsi="Times New Roman" w:cs="Times New Roman"/>
          <w:sz w:val="24"/>
        </w:rPr>
        <w:t>товара</w:t>
      </w:r>
      <w:r w:rsidR="00C81310" w:rsidRPr="004448B3">
        <w:rPr>
          <w:rFonts w:ascii="Times New Roman" w:hAnsi="Times New Roman" w:cs="Times New Roman"/>
          <w:sz w:val="24"/>
        </w:rPr>
        <w:t xml:space="preserve">, качество, технические и функциональные характеристики (потребительские свойства) которого являются улучшенными по сравнению с качеством и соответствующими техническими и функциональными характеристиками </w:t>
      </w:r>
      <w:r w:rsidR="00991569" w:rsidRPr="004448B3">
        <w:rPr>
          <w:rFonts w:ascii="Times New Roman" w:hAnsi="Times New Roman" w:cs="Times New Roman"/>
          <w:sz w:val="24"/>
        </w:rPr>
        <w:t>Товара</w:t>
      </w:r>
      <w:r w:rsidR="00C81310" w:rsidRPr="004448B3">
        <w:rPr>
          <w:rFonts w:ascii="Times New Roman" w:hAnsi="Times New Roman" w:cs="Times New Roman"/>
          <w:sz w:val="24"/>
        </w:rPr>
        <w:t xml:space="preserve">, указанными в Техническом задании. В указанном случае соответствующие изменения должны быть оформлены в виде дополнительного соглашения и внесены Заказчиком в реестр </w:t>
      </w:r>
      <w:r w:rsidR="004A7E7F">
        <w:rPr>
          <w:rFonts w:ascii="Times New Roman" w:hAnsi="Times New Roman" w:cs="Times New Roman"/>
          <w:sz w:val="24"/>
        </w:rPr>
        <w:t>договор</w:t>
      </w:r>
      <w:r w:rsidR="00C81310" w:rsidRPr="004448B3">
        <w:rPr>
          <w:rFonts w:ascii="Times New Roman" w:hAnsi="Times New Roman" w:cs="Times New Roman"/>
          <w:sz w:val="24"/>
        </w:rPr>
        <w:t>ов.</w:t>
      </w:r>
    </w:p>
    <w:p w14:paraId="54F656AE" w14:textId="747B4533" w:rsidR="00C81310" w:rsidRPr="004448B3" w:rsidRDefault="00412CB2" w:rsidP="00412CB2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4.5. </w:t>
      </w:r>
      <w:r w:rsidR="00C81310" w:rsidRPr="004448B3">
        <w:rPr>
          <w:rFonts w:ascii="Times New Roman" w:hAnsi="Times New Roman" w:cs="Times New Roman"/>
          <w:sz w:val="24"/>
        </w:rPr>
        <w:t xml:space="preserve">Поставщик поставляет </w:t>
      </w:r>
      <w:r w:rsidR="00991569" w:rsidRPr="004448B3">
        <w:rPr>
          <w:rFonts w:ascii="Times New Roman" w:hAnsi="Times New Roman" w:cs="Times New Roman"/>
          <w:sz w:val="24"/>
        </w:rPr>
        <w:t xml:space="preserve">Товар </w:t>
      </w:r>
      <w:r w:rsidR="00C81310" w:rsidRPr="004448B3">
        <w:rPr>
          <w:rFonts w:ascii="Times New Roman" w:hAnsi="Times New Roman" w:cs="Times New Roman"/>
          <w:sz w:val="24"/>
        </w:rPr>
        <w:t>Заказчику собственным транспортом или с привлечением транспорта третьих лиц за свой счет. Все виды погрузочно-разгрузочных работ, включая работы с применением грузоподъемных средств, осуществляются Поставщиком собственными техническими средствами или за свой счет.</w:t>
      </w:r>
    </w:p>
    <w:p w14:paraId="096844D4" w14:textId="02CC6738" w:rsidR="00554FA2" w:rsidRPr="004448B3" w:rsidRDefault="00412CB2" w:rsidP="00412CB2">
      <w:pPr>
        <w:pStyle w:val="a7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4.6. </w:t>
      </w:r>
      <w:r w:rsidR="00554FA2" w:rsidRPr="004448B3">
        <w:rPr>
          <w:rFonts w:ascii="Times New Roman" w:hAnsi="Times New Roman" w:cs="Times New Roman"/>
          <w:sz w:val="24"/>
          <w:szCs w:val="24"/>
        </w:rPr>
        <w:t xml:space="preserve">Вместе с поставкой </w:t>
      </w:r>
      <w:r w:rsidR="00991569" w:rsidRPr="004448B3">
        <w:rPr>
          <w:rFonts w:ascii="Times New Roman" w:hAnsi="Times New Roman" w:cs="Times New Roman"/>
          <w:sz w:val="24"/>
          <w:szCs w:val="24"/>
        </w:rPr>
        <w:t>Товара и выполнением Работ</w:t>
      </w:r>
      <w:r w:rsidR="00554FA2" w:rsidRPr="004448B3">
        <w:rPr>
          <w:rFonts w:ascii="Times New Roman" w:hAnsi="Times New Roman" w:cs="Times New Roman"/>
          <w:sz w:val="24"/>
          <w:szCs w:val="24"/>
        </w:rPr>
        <w:t xml:space="preserve">, Поставщик предоставляет Заказчику комплект технической документации, сертификаты (декларации о соответствии), обязательные для данного вида </w:t>
      </w:r>
      <w:r w:rsidR="00C82C19">
        <w:rPr>
          <w:rFonts w:ascii="Times New Roman" w:hAnsi="Times New Roman" w:cs="Times New Roman"/>
          <w:sz w:val="24"/>
          <w:szCs w:val="24"/>
        </w:rPr>
        <w:t>Т</w:t>
      </w:r>
      <w:r w:rsidR="00554FA2" w:rsidRPr="004448B3">
        <w:rPr>
          <w:rFonts w:ascii="Times New Roman" w:hAnsi="Times New Roman" w:cs="Times New Roman"/>
          <w:sz w:val="24"/>
          <w:szCs w:val="24"/>
        </w:rPr>
        <w:t>овара (</w:t>
      </w:r>
      <w:r w:rsidR="008D00D6">
        <w:rPr>
          <w:rFonts w:ascii="Times New Roman" w:hAnsi="Times New Roman" w:cs="Times New Roman"/>
          <w:sz w:val="24"/>
          <w:szCs w:val="24"/>
        </w:rPr>
        <w:t>Р</w:t>
      </w:r>
      <w:r w:rsidR="00554FA2" w:rsidRPr="004448B3">
        <w:rPr>
          <w:rFonts w:ascii="Times New Roman" w:hAnsi="Times New Roman" w:cs="Times New Roman"/>
          <w:sz w:val="24"/>
          <w:szCs w:val="24"/>
        </w:rPr>
        <w:t xml:space="preserve">абот), и иные документы, подтверждающие качество и соответствие </w:t>
      </w:r>
      <w:r w:rsidR="00991569" w:rsidRPr="004448B3">
        <w:rPr>
          <w:rFonts w:ascii="Times New Roman" w:hAnsi="Times New Roman" w:cs="Times New Roman"/>
          <w:sz w:val="24"/>
          <w:szCs w:val="24"/>
        </w:rPr>
        <w:t>Товара (Работ) нормам, действующим на территории Российской Федерации</w:t>
      </w:r>
      <w:r w:rsidR="00554FA2" w:rsidRPr="004448B3">
        <w:rPr>
          <w:rFonts w:ascii="Times New Roman" w:hAnsi="Times New Roman" w:cs="Times New Roman"/>
          <w:sz w:val="24"/>
          <w:szCs w:val="24"/>
        </w:rPr>
        <w:t>.</w:t>
      </w:r>
    </w:p>
    <w:p w14:paraId="002536E9" w14:textId="27857DB8" w:rsidR="00554FA2" w:rsidRPr="004448B3" w:rsidRDefault="00412CB2" w:rsidP="00412CB2">
      <w:pPr>
        <w:pStyle w:val="a7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4.7. </w:t>
      </w:r>
      <w:r w:rsidR="00B006CA" w:rsidRPr="004448B3">
        <w:rPr>
          <w:rFonts w:ascii="Times New Roman" w:hAnsi="Times New Roman" w:cs="Times New Roman"/>
          <w:sz w:val="24"/>
          <w:szCs w:val="24"/>
        </w:rPr>
        <w:t xml:space="preserve">В день исполнения Поставщиком обязательств по </w:t>
      </w:r>
      <w:r w:rsidR="004A7E7F">
        <w:rPr>
          <w:rFonts w:ascii="Times New Roman" w:hAnsi="Times New Roman" w:cs="Times New Roman"/>
          <w:sz w:val="24"/>
          <w:szCs w:val="24"/>
        </w:rPr>
        <w:t>Договор</w:t>
      </w:r>
      <w:r w:rsidR="00B006CA" w:rsidRPr="004448B3">
        <w:rPr>
          <w:rFonts w:ascii="Times New Roman" w:hAnsi="Times New Roman" w:cs="Times New Roman"/>
          <w:sz w:val="24"/>
          <w:szCs w:val="24"/>
        </w:rPr>
        <w:t xml:space="preserve">у (либо, если это не представляется возможным, на следующий рабочий день после исполнения обязательств) </w:t>
      </w:r>
      <w:r w:rsidR="00B006CA" w:rsidRPr="004448B3">
        <w:rPr>
          <w:rFonts w:ascii="Times New Roman" w:hAnsi="Times New Roman" w:cs="Times New Roman"/>
          <w:sz w:val="24"/>
          <w:szCs w:val="24"/>
        </w:rPr>
        <w:lastRenderedPageBreak/>
        <w:t xml:space="preserve">Поставщик направляет Заказчику </w:t>
      </w:r>
      <w:r w:rsidR="00A6562D" w:rsidRPr="00A6562D">
        <w:rPr>
          <w:rFonts w:ascii="Times New Roman" w:hAnsi="Times New Roman" w:cs="Times New Roman"/>
          <w:sz w:val="24"/>
        </w:rPr>
        <w:t>посредством систем электронного документооборота (далее – ЭДО) (Диадок или иной системы ЭДО, поддерживающей роуминг с Диадок)</w:t>
      </w:r>
      <w:r w:rsidR="006A75DC">
        <w:rPr>
          <w:rFonts w:ascii="Times New Roman" w:hAnsi="Times New Roman" w:cs="Times New Roman"/>
          <w:sz w:val="24"/>
        </w:rPr>
        <w:t xml:space="preserve"> подписанный </w:t>
      </w:r>
      <w:r w:rsidR="006A75DC" w:rsidRPr="004448B3">
        <w:rPr>
          <w:rFonts w:ascii="Times New Roman" w:hAnsi="Times New Roman" w:cs="Times New Roman"/>
          <w:sz w:val="24"/>
        </w:rPr>
        <w:t xml:space="preserve">усиленной квалифицированной электронной подписью (далее – </w:t>
      </w:r>
      <w:r w:rsidR="006A75DC" w:rsidRPr="004448B3">
        <w:rPr>
          <w:rFonts w:ascii="Times New Roman" w:hAnsi="Times New Roman" w:cs="Times New Roman"/>
          <w:sz w:val="24"/>
          <w:szCs w:val="24"/>
        </w:rPr>
        <w:t>УКЭП)</w:t>
      </w:r>
      <w:r w:rsidR="006A75DC">
        <w:rPr>
          <w:rFonts w:ascii="Times New Roman" w:hAnsi="Times New Roman" w:cs="Times New Roman"/>
          <w:sz w:val="24"/>
          <w:szCs w:val="24"/>
        </w:rPr>
        <w:t xml:space="preserve"> </w:t>
      </w:r>
      <w:r w:rsidR="00B006CA" w:rsidRPr="004448B3">
        <w:rPr>
          <w:rFonts w:ascii="Times New Roman" w:hAnsi="Times New Roman" w:cs="Times New Roman"/>
          <w:sz w:val="24"/>
        </w:rPr>
        <w:t>Документ о приемке</w:t>
      </w:r>
      <w:r w:rsidR="006A75DC">
        <w:rPr>
          <w:rFonts w:ascii="Times New Roman" w:hAnsi="Times New Roman" w:cs="Times New Roman"/>
          <w:sz w:val="24"/>
        </w:rPr>
        <w:t>.</w:t>
      </w:r>
      <w:r w:rsidR="00B006CA" w:rsidRPr="004448B3">
        <w:rPr>
          <w:rFonts w:ascii="Times New Roman" w:hAnsi="Times New Roman" w:cs="Times New Roman"/>
          <w:sz w:val="24"/>
          <w:szCs w:val="24"/>
        </w:rPr>
        <w:t xml:space="preserve"> </w:t>
      </w:r>
      <w:r w:rsidR="00A6562D" w:rsidRPr="00A6562D">
        <w:rPr>
          <w:rFonts w:ascii="Times New Roman" w:hAnsi="Times New Roman" w:cs="Times New Roman"/>
          <w:sz w:val="24"/>
          <w:szCs w:val="24"/>
        </w:rPr>
        <w:t xml:space="preserve">После получения от Поставщика Документа о приемке, Заказчик в течение 20 (двадцати) рабочих дней рассматривает результаты на предмет соответствия их количеству, качеству и иным требованиям, изложенным в настоящем Договоре и Техническом задании, и направляет Поставщику </w:t>
      </w:r>
      <w:r w:rsidR="00E32F1A" w:rsidRPr="00E32F1A">
        <w:rPr>
          <w:rFonts w:ascii="Times New Roman" w:hAnsi="Times New Roman" w:cs="Times New Roman"/>
          <w:sz w:val="24"/>
          <w:szCs w:val="24"/>
        </w:rPr>
        <w:t xml:space="preserve">посредством систем ЭДО </w:t>
      </w:r>
      <w:r w:rsidR="00A6562D" w:rsidRPr="00A6562D">
        <w:rPr>
          <w:rFonts w:ascii="Times New Roman" w:hAnsi="Times New Roman" w:cs="Times New Roman"/>
          <w:sz w:val="24"/>
          <w:szCs w:val="24"/>
        </w:rPr>
        <w:t xml:space="preserve">подписанный </w:t>
      </w:r>
      <w:r w:rsidR="00E32F1A">
        <w:rPr>
          <w:rFonts w:ascii="Times New Roman" w:hAnsi="Times New Roman" w:cs="Times New Roman"/>
          <w:sz w:val="24"/>
          <w:szCs w:val="24"/>
        </w:rPr>
        <w:t>УКЭП</w:t>
      </w:r>
      <w:r w:rsidR="00A6562D" w:rsidRPr="00A6562D">
        <w:rPr>
          <w:rFonts w:ascii="Times New Roman" w:hAnsi="Times New Roman" w:cs="Times New Roman"/>
          <w:sz w:val="24"/>
          <w:szCs w:val="24"/>
        </w:rPr>
        <w:t xml:space="preserve"> Заказчиком Документ о приемке, либо мотивированный отказ от </w:t>
      </w:r>
      <w:r w:rsidR="00E32F1A" w:rsidRPr="00E32F1A">
        <w:rPr>
          <w:rFonts w:ascii="Times New Roman" w:hAnsi="Times New Roman" w:cs="Times New Roman"/>
          <w:sz w:val="24"/>
          <w:szCs w:val="24"/>
        </w:rPr>
        <w:t>приемки поставленного Товара и выполненных Работ</w:t>
      </w:r>
      <w:r w:rsidR="00A6562D" w:rsidRPr="00A6562D">
        <w:rPr>
          <w:rFonts w:ascii="Times New Roman" w:hAnsi="Times New Roman" w:cs="Times New Roman"/>
          <w:sz w:val="24"/>
          <w:szCs w:val="24"/>
        </w:rPr>
        <w:t xml:space="preserve">. В случае отказа Заказчика от </w:t>
      </w:r>
      <w:r w:rsidR="00E32F1A" w:rsidRPr="00E32F1A">
        <w:rPr>
          <w:rFonts w:ascii="Times New Roman" w:hAnsi="Times New Roman" w:cs="Times New Roman"/>
          <w:sz w:val="24"/>
          <w:szCs w:val="24"/>
        </w:rPr>
        <w:t>приемки поставленного Товара и выполненных Работ</w:t>
      </w:r>
      <w:r w:rsidR="00A6562D" w:rsidRPr="00A6562D">
        <w:rPr>
          <w:rFonts w:ascii="Times New Roman" w:hAnsi="Times New Roman" w:cs="Times New Roman"/>
          <w:sz w:val="24"/>
          <w:szCs w:val="24"/>
        </w:rPr>
        <w:t xml:space="preserve"> в связи с необходимостью устранения недостатков Поставщик обязуется устранить указанные недостатки за свой счет</w:t>
      </w:r>
      <w:r w:rsidR="00A6562D">
        <w:rPr>
          <w:rFonts w:ascii="Times New Roman" w:hAnsi="Times New Roman" w:cs="Times New Roman"/>
          <w:sz w:val="24"/>
          <w:szCs w:val="24"/>
        </w:rPr>
        <w:t>.</w:t>
      </w:r>
    </w:p>
    <w:p w14:paraId="2EB83D78" w14:textId="06ADF7DE" w:rsidR="00612BFE" w:rsidRPr="004448B3" w:rsidRDefault="00412CB2" w:rsidP="00412CB2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4.8. </w:t>
      </w:r>
      <w:r w:rsidR="00612BFE" w:rsidRPr="004448B3">
        <w:rPr>
          <w:rFonts w:ascii="Times New Roman" w:hAnsi="Times New Roman" w:cs="Times New Roman"/>
          <w:sz w:val="24"/>
        </w:rPr>
        <w:t xml:space="preserve">Для проверки </w:t>
      </w:r>
      <w:r w:rsidR="00B006CA" w:rsidRPr="004448B3">
        <w:rPr>
          <w:rFonts w:ascii="Times New Roman" w:hAnsi="Times New Roman" w:cs="Times New Roman"/>
          <w:sz w:val="24"/>
        </w:rPr>
        <w:t>поставленного Поставщиком Товара и выполненных Работ</w:t>
      </w:r>
      <w:r w:rsidR="00612BFE" w:rsidRPr="004448B3">
        <w:rPr>
          <w:rFonts w:ascii="Times New Roman" w:hAnsi="Times New Roman" w:cs="Times New Roman"/>
          <w:sz w:val="24"/>
        </w:rPr>
        <w:t xml:space="preserve">, предусмотренных </w:t>
      </w:r>
      <w:r w:rsidR="004A7E7F">
        <w:rPr>
          <w:rFonts w:ascii="Times New Roman" w:hAnsi="Times New Roman" w:cs="Times New Roman"/>
          <w:sz w:val="24"/>
        </w:rPr>
        <w:t>Договор</w:t>
      </w:r>
      <w:r w:rsidR="00612BFE" w:rsidRPr="004448B3">
        <w:rPr>
          <w:rFonts w:ascii="Times New Roman" w:hAnsi="Times New Roman" w:cs="Times New Roman"/>
          <w:sz w:val="24"/>
        </w:rPr>
        <w:t xml:space="preserve">ом, в части их соответствия условиям </w:t>
      </w:r>
      <w:r w:rsidR="004A7E7F">
        <w:rPr>
          <w:rFonts w:ascii="Times New Roman" w:hAnsi="Times New Roman" w:cs="Times New Roman"/>
          <w:sz w:val="24"/>
        </w:rPr>
        <w:t>Договор</w:t>
      </w:r>
      <w:r w:rsidR="00612BFE" w:rsidRPr="004448B3">
        <w:rPr>
          <w:rFonts w:ascii="Times New Roman" w:hAnsi="Times New Roman" w:cs="Times New Roman"/>
          <w:sz w:val="24"/>
        </w:rPr>
        <w:t>а</w:t>
      </w:r>
      <w:r w:rsidR="00B006CA" w:rsidRPr="004448B3">
        <w:rPr>
          <w:rFonts w:ascii="Times New Roman" w:hAnsi="Times New Roman" w:cs="Times New Roman"/>
          <w:sz w:val="24"/>
        </w:rPr>
        <w:t>,</w:t>
      </w:r>
      <w:r w:rsidR="00612BFE" w:rsidRPr="004448B3">
        <w:rPr>
          <w:rFonts w:ascii="Times New Roman" w:hAnsi="Times New Roman" w:cs="Times New Roman"/>
          <w:sz w:val="24"/>
        </w:rPr>
        <w:t xml:space="preserve"> </w:t>
      </w:r>
      <w:r w:rsidR="002932B2" w:rsidRPr="004448B3">
        <w:rPr>
          <w:rFonts w:ascii="Times New Roman" w:hAnsi="Times New Roman" w:cs="Times New Roman"/>
          <w:sz w:val="24"/>
        </w:rPr>
        <w:t xml:space="preserve">Заказчик </w:t>
      </w:r>
      <w:r w:rsidR="00612BFE" w:rsidRPr="004448B3">
        <w:rPr>
          <w:rFonts w:ascii="Times New Roman" w:hAnsi="Times New Roman" w:cs="Times New Roman"/>
          <w:sz w:val="24"/>
        </w:rPr>
        <w:t xml:space="preserve">обязан провести экспертизу. Экспертиза результатов, предусмотренных </w:t>
      </w:r>
      <w:r w:rsidR="004A7E7F">
        <w:rPr>
          <w:rFonts w:ascii="Times New Roman" w:hAnsi="Times New Roman" w:cs="Times New Roman"/>
          <w:sz w:val="24"/>
        </w:rPr>
        <w:t>Договор</w:t>
      </w:r>
      <w:r w:rsidR="00612BFE" w:rsidRPr="004448B3">
        <w:rPr>
          <w:rFonts w:ascii="Times New Roman" w:hAnsi="Times New Roman" w:cs="Times New Roman"/>
          <w:sz w:val="24"/>
        </w:rPr>
        <w:t>ом, может проводиться Заказчиком своими силами или к ее проведению могут привлекаться эксперты, экспертные организации.</w:t>
      </w:r>
    </w:p>
    <w:p w14:paraId="6D1B009B" w14:textId="69EE0439" w:rsidR="00612BFE" w:rsidRDefault="00412CB2" w:rsidP="00412CB2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4.9. </w:t>
      </w:r>
      <w:r w:rsidR="00612BFE" w:rsidRPr="004448B3">
        <w:rPr>
          <w:rFonts w:ascii="Times New Roman" w:hAnsi="Times New Roman" w:cs="Times New Roman"/>
          <w:sz w:val="24"/>
        </w:rPr>
        <w:t>В случае получения от Заказчика</w:t>
      </w:r>
      <w:r w:rsidR="00612BFE" w:rsidRPr="00F548FD">
        <w:rPr>
          <w:rFonts w:ascii="Times New Roman" w:hAnsi="Times New Roman" w:cs="Times New Roman"/>
          <w:sz w:val="24"/>
        </w:rPr>
        <w:t xml:space="preserve"> мотивированного</w:t>
      </w:r>
      <w:r w:rsidR="00F548FD" w:rsidRPr="00F548FD">
        <w:rPr>
          <w:rFonts w:ascii="Times New Roman" w:hAnsi="Times New Roman" w:cs="Times New Roman"/>
          <w:sz w:val="24"/>
        </w:rPr>
        <w:t xml:space="preserve"> </w:t>
      </w:r>
      <w:r w:rsidR="00612BFE" w:rsidRPr="00F548FD">
        <w:rPr>
          <w:rFonts w:ascii="Times New Roman" w:hAnsi="Times New Roman" w:cs="Times New Roman"/>
          <w:sz w:val="24"/>
        </w:rPr>
        <w:t xml:space="preserve">отказа от </w:t>
      </w:r>
      <w:r w:rsidR="00B006CA" w:rsidRPr="00F548FD">
        <w:rPr>
          <w:rFonts w:ascii="Times New Roman" w:hAnsi="Times New Roman" w:cs="Times New Roman"/>
          <w:sz w:val="24"/>
        </w:rPr>
        <w:t>при</w:t>
      </w:r>
      <w:r w:rsidR="00B006CA">
        <w:rPr>
          <w:rFonts w:ascii="Times New Roman" w:hAnsi="Times New Roman" w:cs="Times New Roman"/>
          <w:sz w:val="24"/>
        </w:rPr>
        <w:t>емки</w:t>
      </w:r>
      <w:r w:rsidR="00B006CA" w:rsidRPr="00F548FD">
        <w:rPr>
          <w:rFonts w:ascii="Times New Roman" w:hAnsi="Times New Roman" w:cs="Times New Roman"/>
          <w:sz w:val="24"/>
        </w:rPr>
        <w:t xml:space="preserve"> поставленн</w:t>
      </w:r>
      <w:r w:rsidR="00B006CA">
        <w:rPr>
          <w:rFonts w:ascii="Times New Roman" w:hAnsi="Times New Roman" w:cs="Times New Roman"/>
          <w:sz w:val="24"/>
        </w:rPr>
        <w:t>ого</w:t>
      </w:r>
      <w:r w:rsidR="00B006CA" w:rsidRPr="00F548FD">
        <w:rPr>
          <w:rFonts w:ascii="Times New Roman" w:hAnsi="Times New Roman" w:cs="Times New Roman"/>
          <w:sz w:val="24"/>
        </w:rPr>
        <w:t xml:space="preserve"> </w:t>
      </w:r>
      <w:r w:rsidR="00B006CA">
        <w:rPr>
          <w:rFonts w:ascii="Times New Roman" w:hAnsi="Times New Roman" w:cs="Times New Roman"/>
          <w:sz w:val="24"/>
        </w:rPr>
        <w:t>Т</w:t>
      </w:r>
      <w:r w:rsidR="00B006CA" w:rsidRPr="00F548FD">
        <w:rPr>
          <w:rFonts w:ascii="Times New Roman" w:hAnsi="Times New Roman" w:cs="Times New Roman"/>
          <w:sz w:val="24"/>
        </w:rPr>
        <w:t>овар</w:t>
      </w:r>
      <w:r w:rsidR="00B006CA">
        <w:rPr>
          <w:rFonts w:ascii="Times New Roman" w:hAnsi="Times New Roman" w:cs="Times New Roman"/>
          <w:sz w:val="24"/>
        </w:rPr>
        <w:t xml:space="preserve">а </w:t>
      </w:r>
      <w:r w:rsidR="00612BFE" w:rsidRPr="00F548FD">
        <w:rPr>
          <w:rFonts w:ascii="Times New Roman" w:hAnsi="Times New Roman" w:cs="Times New Roman"/>
          <w:sz w:val="24"/>
        </w:rPr>
        <w:t xml:space="preserve">и </w:t>
      </w:r>
      <w:r w:rsidR="00B006CA">
        <w:rPr>
          <w:rFonts w:ascii="Times New Roman" w:hAnsi="Times New Roman" w:cs="Times New Roman"/>
          <w:sz w:val="24"/>
        </w:rPr>
        <w:t>выполненных Р</w:t>
      </w:r>
      <w:r w:rsidR="00F548FD" w:rsidRPr="00F548FD">
        <w:rPr>
          <w:rFonts w:ascii="Times New Roman" w:hAnsi="Times New Roman" w:cs="Times New Roman"/>
          <w:sz w:val="24"/>
        </w:rPr>
        <w:t>абот</w:t>
      </w:r>
      <w:r w:rsidR="00612BFE" w:rsidRPr="00F548FD">
        <w:rPr>
          <w:rFonts w:ascii="Times New Roman" w:hAnsi="Times New Roman" w:cs="Times New Roman"/>
          <w:sz w:val="24"/>
        </w:rPr>
        <w:t xml:space="preserve"> с</w:t>
      </w:r>
      <w:r w:rsidR="00F548FD" w:rsidRPr="00F548FD">
        <w:rPr>
          <w:rFonts w:ascii="Times New Roman" w:hAnsi="Times New Roman" w:cs="Times New Roman"/>
          <w:sz w:val="24"/>
        </w:rPr>
        <w:t xml:space="preserve"> </w:t>
      </w:r>
      <w:r w:rsidR="00612BFE" w:rsidRPr="00F548FD">
        <w:rPr>
          <w:rFonts w:ascii="Times New Roman" w:hAnsi="Times New Roman" w:cs="Times New Roman"/>
          <w:sz w:val="24"/>
        </w:rPr>
        <w:t>перечнем выявленных дефектов, недостатков и сроком их устранения Поставщик обязан в срок,</w:t>
      </w:r>
      <w:r w:rsidR="00F548FD" w:rsidRPr="00F548FD">
        <w:rPr>
          <w:rFonts w:ascii="Times New Roman" w:hAnsi="Times New Roman" w:cs="Times New Roman"/>
          <w:sz w:val="24"/>
        </w:rPr>
        <w:t xml:space="preserve"> </w:t>
      </w:r>
      <w:r w:rsidR="00612BFE" w:rsidRPr="00F548FD">
        <w:rPr>
          <w:rFonts w:ascii="Times New Roman" w:hAnsi="Times New Roman" w:cs="Times New Roman"/>
          <w:sz w:val="24"/>
        </w:rPr>
        <w:t xml:space="preserve">установленный в указанном </w:t>
      </w:r>
      <w:r w:rsidR="006A75DC">
        <w:rPr>
          <w:rFonts w:ascii="Times New Roman" w:hAnsi="Times New Roman" w:cs="Times New Roman"/>
          <w:sz w:val="24"/>
        </w:rPr>
        <w:t>мотивированном отказе</w:t>
      </w:r>
      <w:r w:rsidR="00612BFE" w:rsidRPr="00F548FD">
        <w:rPr>
          <w:rFonts w:ascii="Times New Roman" w:hAnsi="Times New Roman" w:cs="Times New Roman"/>
          <w:sz w:val="24"/>
        </w:rPr>
        <w:t xml:space="preserve">, устранить полученные от Заказчика замечания/недостатки/дефекты и </w:t>
      </w:r>
      <w:r w:rsidR="006A75DC">
        <w:rPr>
          <w:rFonts w:ascii="Times New Roman" w:hAnsi="Times New Roman" w:cs="Times New Roman"/>
          <w:sz w:val="24"/>
        </w:rPr>
        <w:t>направить</w:t>
      </w:r>
      <w:r w:rsidR="006A75DC" w:rsidRPr="00F548FD">
        <w:rPr>
          <w:rFonts w:ascii="Times New Roman" w:hAnsi="Times New Roman" w:cs="Times New Roman"/>
          <w:sz w:val="24"/>
        </w:rPr>
        <w:t xml:space="preserve"> </w:t>
      </w:r>
      <w:r w:rsidR="00612BFE" w:rsidRPr="00F548FD">
        <w:rPr>
          <w:rFonts w:ascii="Times New Roman" w:hAnsi="Times New Roman" w:cs="Times New Roman"/>
          <w:sz w:val="24"/>
        </w:rPr>
        <w:t xml:space="preserve">Заказчику </w:t>
      </w:r>
      <w:r w:rsidR="00F548FD" w:rsidRPr="00F548FD">
        <w:rPr>
          <w:rFonts w:ascii="Times New Roman" w:hAnsi="Times New Roman" w:cs="Times New Roman"/>
          <w:sz w:val="24"/>
        </w:rPr>
        <w:t xml:space="preserve">повторно подписанный Поставщиком УКЭП </w:t>
      </w:r>
      <w:r w:rsidR="00F548FD">
        <w:rPr>
          <w:rFonts w:ascii="Times New Roman" w:hAnsi="Times New Roman" w:cs="Times New Roman"/>
          <w:sz w:val="24"/>
        </w:rPr>
        <w:t xml:space="preserve">Документ о приемке посредством </w:t>
      </w:r>
      <w:r w:rsidR="00E32F1A">
        <w:rPr>
          <w:rFonts w:ascii="Times New Roman" w:hAnsi="Times New Roman" w:cs="Times New Roman"/>
          <w:sz w:val="24"/>
        </w:rPr>
        <w:t xml:space="preserve">систем </w:t>
      </w:r>
      <w:r w:rsidR="001212C6">
        <w:rPr>
          <w:rFonts w:ascii="Times New Roman" w:hAnsi="Times New Roman" w:cs="Times New Roman"/>
          <w:sz w:val="24"/>
        </w:rPr>
        <w:t>ЭДО</w:t>
      </w:r>
      <w:r w:rsidR="00612BFE" w:rsidRPr="00F548FD">
        <w:rPr>
          <w:rFonts w:ascii="Times New Roman" w:hAnsi="Times New Roman" w:cs="Times New Roman"/>
          <w:sz w:val="24"/>
        </w:rPr>
        <w:t>.</w:t>
      </w:r>
    </w:p>
    <w:p w14:paraId="3FF324A2" w14:textId="2C6299CE" w:rsidR="00F548FD" w:rsidRDefault="00412CB2" w:rsidP="00412CB2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4.10. </w:t>
      </w:r>
      <w:r w:rsidR="00F548FD" w:rsidRPr="00F548FD">
        <w:rPr>
          <w:rFonts w:ascii="Times New Roman" w:hAnsi="Times New Roman" w:cs="Times New Roman"/>
          <w:sz w:val="24"/>
        </w:rPr>
        <w:t xml:space="preserve">В случае, если по результатам рассмотрения отчета об устранении недостатков/дефектов, Заказчиком будет принято решение об устранении Поставщиком </w:t>
      </w:r>
      <w:r w:rsidR="00BD18C1">
        <w:rPr>
          <w:rFonts w:ascii="Times New Roman" w:hAnsi="Times New Roman" w:cs="Times New Roman"/>
          <w:sz w:val="24"/>
        </w:rPr>
        <w:t>замечаний/</w:t>
      </w:r>
      <w:r w:rsidR="00F548FD" w:rsidRPr="00F548FD">
        <w:rPr>
          <w:rFonts w:ascii="Times New Roman" w:hAnsi="Times New Roman" w:cs="Times New Roman"/>
          <w:sz w:val="24"/>
        </w:rPr>
        <w:t xml:space="preserve">недостатков/дефектов в надлежащем порядке и в установленные сроки, Заказчик принимает </w:t>
      </w:r>
      <w:r w:rsidR="00AF698F" w:rsidRPr="00F548FD">
        <w:rPr>
          <w:rFonts w:ascii="Times New Roman" w:hAnsi="Times New Roman" w:cs="Times New Roman"/>
          <w:sz w:val="24"/>
        </w:rPr>
        <w:t>поставленны</w:t>
      </w:r>
      <w:r w:rsidR="00AF698F">
        <w:rPr>
          <w:rFonts w:ascii="Times New Roman" w:hAnsi="Times New Roman" w:cs="Times New Roman"/>
          <w:sz w:val="24"/>
        </w:rPr>
        <w:t>й</w:t>
      </w:r>
      <w:r w:rsidR="00AF698F" w:rsidRPr="00F548FD">
        <w:rPr>
          <w:rFonts w:ascii="Times New Roman" w:hAnsi="Times New Roman" w:cs="Times New Roman"/>
          <w:sz w:val="24"/>
        </w:rPr>
        <w:t xml:space="preserve"> </w:t>
      </w:r>
      <w:r w:rsidR="00AF698F">
        <w:rPr>
          <w:rFonts w:ascii="Times New Roman" w:hAnsi="Times New Roman" w:cs="Times New Roman"/>
          <w:sz w:val="24"/>
        </w:rPr>
        <w:t>Товар</w:t>
      </w:r>
      <w:r w:rsidR="00AF698F" w:rsidRPr="00F548FD">
        <w:rPr>
          <w:rFonts w:ascii="Times New Roman" w:hAnsi="Times New Roman" w:cs="Times New Roman"/>
          <w:sz w:val="24"/>
        </w:rPr>
        <w:t xml:space="preserve"> </w:t>
      </w:r>
      <w:r w:rsidR="00F548FD" w:rsidRPr="00F548FD">
        <w:rPr>
          <w:rFonts w:ascii="Times New Roman" w:hAnsi="Times New Roman" w:cs="Times New Roman"/>
          <w:sz w:val="24"/>
        </w:rPr>
        <w:t xml:space="preserve">и </w:t>
      </w:r>
      <w:r w:rsidR="00AF698F">
        <w:rPr>
          <w:rFonts w:ascii="Times New Roman" w:hAnsi="Times New Roman" w:cs="Times New Roman"/>
          <w:sz w:val="24"/>
        </w:rPr>
        <w:t>выполненные Работы</w:t>
      </w:r>
      <w:r w:rsidR="00F548FD" w:rsidRPr="00F548FD">
        <w:rPr>
          <w:rFonts w:ascii="Times New Roman" w:hAnsi="Times New Roman" w:cs="Times New Roman"/>
          <w:sz w:val="24"/>
        </w:rPr>
        <w:t xml:space="preserve"> и подписывает УКЭП </w:t>
      </w:r>
      <w:r w:rsidR="00F548FD">
        <w:rPr>
          <w:rFonts w:ascii="Times New Roman" w:hAnsi="Times New Roman" w:cs="Times New Roman"/>
          <w:sz w:val="24"/>
        </w:rPr>
        <w:t>Документ о приемке.</w:t>
      </w:r>
    </w:p>
    <w:p w14:paraId="0C6F4C88" w14:textId="57DE14FB" w:rsidR="00910F45" w:rsidRPr="006A75DC" w:rsidRDefault="00412CB2" w:rsidP="00412CB2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4.11. </w:t>
      </w:r>
      <w:r w:rsidR="00910F45" w:rsidRPr="006A75DC">
        <w:rPr>
          <w:rFonts w:ascii="Times New Roman" w:hAnsi="Times New Roman" w:cs="Times New Roman"/>
          <w:sz w:val="24"/>
        </w:rPr>
        <w:t xml:space="preserve">Документ о приемке формируется после поставки </w:t>
      </w:r>
      <w:r w:rsidR="006A75DC">
        <w:rPr>
          <w:rFonts w:ascii="Times New Roman" w:hAnsi="Times New Roman" w:cs="Times New Roman"/>
          <w:sz w:val="24"/>
        </w:rPr>
        <w:t>Т</w:t>
      </w:r>
      <w:r w:rsidR="006A75DC" w:rsidRPr="006A75DC">
        <w:rPr>
          <w:rFonts w:ascii="Times New Roman" w:hAnsi="Times New Roman" w:cs="Times New Roman"/>
          <w:sz w:val="24"/>
        </w:rPr>
        <w:t xml:space="preserve">овара </w:t>
      </w:r>
      <w:r w:rsidR="00910F45" w:rsidRPr="006A75DC">
        <w:rPr>
          <w:rFonts w:ascii="Times New Roman" w:hAnsi="Times New Roman" w:cs="Times New Roman"/>
          <w:sz w:val="24"/>
        </w:rPr>
        <w:t xml:space="preserve">и выполнения </w:t>
      </w:r>
      <w:r w:rsidR="006A75DC">
        <w:rPr>
          <w:rFonts w:ascii="Times New Roman" w:hAnsi="Times New Roman" w:cs="Times New Roman"/>
          <w:sz w:val="24"/>
        </w:rPr>
        <w:t>Р</w:t>
      </w:r>
      <w:r w:rsidR="00910F45" w:rsidRPr="006A75DC">
        <w:rPr>
          <w:rFonts w:ascii="Times New Roman" w:hAnsi="Times New Roman" w:cs="Times New Roman"/>
          <w:sz w:val="24"/>
        </w:rPr>
        <w:t>абот.</w:t>
      </w:r>
    </w:p>
    <w:p w14:paraId="24D7A6FE" w14:textId="77779048" w:rsidR="00A034E6" w:rsidRDefault="00412CB2" w:rsidP="00412CB2">
      <w:pPr>
        <w:pStyle w:val="a7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4.12. </w:t>
      </w:r>
      <w:r w:rsidR="00A034E6" w:rsidRPr="00922D3C">
        <w:rPr>
          <w:rFonts w:ascii="Times New Roman" w:hAnsi="Times New Roman" w:cs="Times New Roman"/>
          <w:sz w:val="24"/>
          <w:szCs w:val="24"/>
        </w:rPr>
        <w:t xml:space="preserve">Право собственности на </w:t>
      </w:r>
      <w:r w:rsidR="00AF698F">
        <w:rPr>
          <w:rFonts w:ascii="Times New Roman" w:hAnsi="Times New Roman" w:cs="Times New Roman"/>
          <w:sz w:val="24"/>
          <w:szCs w:val="24"/>
        </w:rPr>
        <w:t>Т</w:t>
      </w:r>
      <w:r w:rsidR="00AF698F" w:rsidRPr="00922D3C">
        <w:rPr>
          <w:rFonts w:ascii="Times New Roman" w:hAnsi="Times New Roman" w:cs="Times New Roman"/>
          <w:sz w:val="24"/>
          <w:szCs w:val="24"/>
        </w:rPr>
        <w:t xml:space="preserve">овар </w:t>
      </w:r>
      <w:r w:rsidR="00A034E6" w:rsidRPr="00922D3C">
        <w:rPr>
          <w:rFonts w:ascii="Times New Roman" w:hAnsi="Times New Roman" w:cs="Times New Roman"/>
          <w:sz w:val="24"/>
          <w:szCs w:val="24"/>
        </w:rPr>
        <w:t xml:space="preserve">переходит Заказчику в момент подписания Заказчиком Документа о приемке. </w:t>
      </w:r>
    </w:p>
    <w:p w14:paraId="0714AEC1" w14:textId="14AA8C62" w:rsidR="00A034E6" w:rsidRPr="00922D3C" w:rsidRDefault="00412CB2" w:rsidP="00412CB2">
      <w:pPr>
        <w:pStyle w:val="a7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4.13. </w:t>
      </w:r>
      <w:r w:rsidR="00A034E6" w:rsidRPr="00922D3C">
        <w:rPr>
          <w:rFonts w:ascii="Times New Roman" w:hAnsi="Times New Roman" w:cs="Times New Roman"/>
          <w:sz w:val="24"/>
          <w:szCs w:val="24"/>
        </w:rPr>
        <w:t xml:space="preserve">При наличии товарно-транспортной накладной факт ее подписания Заказчиком не влечет за собой перехода права собственности и риска случайной гибели </w:t>
      </w:r>
      <w:r w:rsidR="00AF698F">
        <w:rPr>
          <w:rFonts w:ascii="Times New Roman" w:hAnsi="Times New Roman" w:cs="Times New Roman"/>
          <w:sz w:val="24"/>
          <w:szCs w:val="24"/>
        </w:rPr>
        <w:t>Т</w:t>
      </w:r>
      <w:r w:rsidR="00AF698F" w:rsidRPr="00922D3C">
        <w:rPr>
          <w:rFonts w:ascii="Times New Roman" w:hAnsi="Times New Roman" w:cs="Times New Roman"/>
          <w:sz w:val="24"/>
          <w:szCs w:val="24"/>
        </w:rPr>
        <w:t>овара</w:t>
      </w:r>
      <w:r w:rsidR="00A034E6" w:rsidRPr="00922D3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F80E540" w14:textId="77777777" w:rsidR="00A034E6" w:rsidRPr="00922D3C" w:rsidRDefault="00A034E6" w:rsidP="00BC0D95">
      <w:pPr>
        <w:pStyle w:val="a7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E7A6E0" w14:textId="0CA9B0EE" w:rsidR="0077008E" w:rsidRPr="002A5333" w:rsidRDefault="0077008E" w:rsidP="00412CB2">
      <w:pPr>
        <w:pStyle w:val="a9"/>
        <w:numPr>
          <w:ilvl w:val="0"/>
          <w:numId w:val="2"/>
        </w:numPr>
        <w:shd w:val="clear" w:color="auto" w:fill="DEEAF6" w:themeFill="accent1" w:themeFillTint="33"/>
        <w:spacing w:after="0" w:line="276" w:lineRule="auto"/>
        <w:ind w:left="0" w:firstLine="0"/>
        <w:jc w:val="center"/>
        <w:rPr>
          <w:rFonts w:ascii="Times New Roman" w:hAnsi="Times New Roman" w:cs="Times New Roman"/>
          <w:b/>
          <w:sz w:val="24"/>
        </w:rPr>
      </w:pPr>
      <w:r w:rsidRPr="002A5333">
        <w:rPr>
          <w:rFonts w:ascii="Times New Roman" w:hAnsi="Times New Roman" w:cs="Times New Roman"/>
          <w:b/>
          <w:sz w:val="24"/>
        </w:rPr>
        <w:t xml:space="preserve">Порядок расчетов по </w:t>
      </w:r>
      <w:r w:rsidR="004A7E7F" w:rsidRPr="002A5333">
        <w:rPr>
          <w:rFonts w:ascii="Times New Roman" w:hAnsi="Times New Roman" w:cs="Times New Roman"/>
          <w:b/>
          <w:sz w:val="24"/>
        </w:rPr>
        <w:t>Договор</w:t>
      </w:r>
      <w:r w:rsidR="00991569" w:rsidRPr="002A5333">
        <w:rPr>
          <w:rFonts w:ascii="Times New Roman" w:hAnsi="Times New Roman" w:cs="Times New Roman"/>
          <w:b/>
          <w:sz w:val="24"/>
        </w:rPr>
        <w:t>у</w:t>
      </w:r>
    </w:p>
    <w:p w14:paraId="27F9B9BE" w14:textId="64F55D5F" w:rsidR="001510AB" w:rsidRPr="002A5333" w:rsidRDefault="00AF698F" w:rsidP="00910F45">
      <w:pPr>
        <w:pStyle w:val="a9"/>
        <w:numPr>
          <w:ilvl w:val="0"/>
          <w:numId w:val="33"/>
        </w:numPr>
        <w:tabs>
          <w:tab w:val="left" w:pos="709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2A5333">
        <w:rPr>
          <w:rFonts w:ascii="Times New Roman" w:hAnsi="Times New Roman" w:cs="Times New Roman"/>
          <w:sz w:val="24"/>
        </w:rPr>
        <w:t xml:space="preserve">Авансовый платеж по </w:t>
      </w:r>
      <w:r w:rsidR="004A7E7F" w:rsidRPr="002A5333">
        <w:rPr>
          <w:rFonts w:ascii="Times New Roman" w:hAnsi="Times New Roman" w:cs="Times New Roman"/>
          <w:sz w:val="24"/>
        </w:rPr>
        <w:t>Договор</w:t>
      </w:r>
      <w:r w:rsidRPr="002A5333">
        <w:rPr>
          <w:rFonts w:ascii="Times New Roman" w:hAnsi="Times New Roman" w:cs="Times New Roman"/>
          <w:sz w:val="24"/>
        </w:rPr>
        <w:t>у не предусмотрен.</w:t>
      </w:r>
    </w:p>
    <w:p w14:paraId="325763C0" w14:textId="47B223CA" w:rsidR="001510AB" w:rsidRPr="002A5333" w:rsidRDefault="00910F45" w:rsidP="0077008E">
      <w:pPr>
        <w:pStyle w:val="a9"/>
        <w:numPr>
          <w:ilvl w:val="0"/>
          <w:numId w:val="33"/>
        </w:numPr>
        <w:tabs>
          <w:tab w:val="left" w:pos="709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2A5333">
        <w:rPr>
          <w:rFonts w:ascii="Times New Roman" w:hAnsi="Times New Roman" w:cs="Times New Roman"/>
          <w:sz w:val="24"/>
        </w:rPr>
        <w:t xml:space="preserve">Оплата по </w:t>
      </w:r>
      <w:r w:rsidR="004A7E7F" w:rsidRPr="002A5333">
        <w:rPr>
          <w:rFonts w:ascii="Times New Roman" w:hAnsi="Times New Roman" w:cs="Times New Roman"/>
          <w:sz w:val="24"/>
        </w:rPr>
        <w:t>Договор</w:t>
      </w:r>
      <w:r w:rsidRPr="002A5333">
        <w:rPr>
          <w:rFonts w:ascii="Times New Roman" w:hAnsi="Times New Roman" w:cs="Times New Roman"/>
          <w:sz w:val="24"/>
        </w:rPr>
        <w:t>у осуществляется на основании</w:t>
      </w:r>
      <w:r w:rsidR="003C481F" w:rsidRPr="002A5333">
        <w:rPr>
          <w:rFonts w:ascii="Times New Roman" w:hAnsi="Times New Roman" w:cs="Times New Roman"/>
          <w:sz w:val="24"/>
        </w:rPr>
        <w:t xml:space="preserve"> надлежаще оформленного и подписанного обеими Сторонами УКЭП</w:t>
      </w:r>
      <w:r w:rsidRPr="002A5333">
        <w:rPr>
          <w:rFonts w:ascii="Times New Roman" w:hAnsi="Times New Roman" w:cs="Times New Roman"/>
          <w:sz w:val="24"/>
        </w:rPr>
        <w:t xml:space="preserve"> Документа о приемке, в котором указывается: сумма, подлежащая оплате в соответствии с условиями </w:t>
      </w:r>
      <w:r w:rsidR="00363057" w:rsidRPr="002A5333">
        <w:rPr>
          <w:rFonts w:ascii="Times New Roman" w:hAnsi="Times New Roman" w:cs="Times New Roman"/>
          <w:sz w:val="24"/>
        </w:rPr>
        <w:t xml:space="preserve">настоящего </w:t>
      </w:r>
      <w:r w:rsidR="004A7E7F" w:rsidRPr="002A5333">
        <w:rPr>
          <w:rFonts w:ascii="Times New Roman" w:hAnsi="Times New Roman" w:cs="Times New Roman"/>
          <w:sz w:val="24"/>
        </w:rPr>
        <w:t>Договор</w:t>
      </w:r>
      <w:r w:rsidRPr="002A5333">
        <w:rPr>
          <w:rFonts w:ascii="Times New Roman" w:hAnsi="Times New Roman" w:cs="Times New Roman"/>
          <w:sz w:val="24"/>
        </w:rPr>
        <w:t>а.</w:t>
      </w:r>
    </w:p>
    <w:p w14:paraId="5D9A794A" w14:textId="575B4A76" w:rsidR="0077008E" w:rsidRPr="002A5333" w:rsidRDefault="0077008E" w:rsidP="0077008E">
      <w:pPr>
        <w:pStyle w:val="a9"/>
        <w:numPr>
          <w:ilvl w:val="0"/>
          <w:numId w:val="33"/>
        </w:numPr>
        <w:tabs>
          <w:tab w:val="left" w:pos="709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2A5333">
        <w:rPr>
          <w:rFonts w:ascii="Times New Roman" w:hAnsi="Times New Roman" w:cs="Times New Roman"/>
          <w:sz w:val="24"/>
        </w:rPr>
        <w:t xml:space="preserve">Заказчик оплачивает поставленный </w:t>
      </w:r>
      <w:r w:rsidR="00363057" w:rsidRPr="002A5333">
        <w:rPr>
          <w:rFonts w:ascii="Times New Roman" w:hAnsi="Times New Roman" w:cs="Times New Roman"/>
          <w:sz w:val="24"/>
        </w:rPr>
        <w:t xml:space="preserve">Товар </w:t>
      </w:r>
      <w:r w:rsidRPr="002A5333">
        <w:rPr>
          <w:rFonts w:ascii="Times New Roman" w:hAnsi="Times New Roman" w:cs="Times New Roman"/>
          <w:sz w:val="24"/>
        </w:rPr>
        <w:t>в безналичном порядке</w:t>
      </w:r>
      <w:r w:rsidR="00300A0B" w:rsidRPr="002A5333">
        <w:rPr>
          <w:rFonts w:ascii="Times New Roman" w:hAnsi="Times New Roman" w:cs="Times New Roman"/>
          <w:sz w:val="24"/>
        </w:rPr>
        <w:t>,</w:t>
      </w:r>
      <w:r w:rsidRPr="002A5333">
        <w:rPr>
          <w:rFonts w:ascii="Times New Roman" w:hAnsi="Times New Roman" w:cs="Times New Roman"/>
          <w:sz w:val="24"/>
        </w:rPr>
        <w:t xml:space="preserve"> путем перечисления денежных средств со своего лицевого счета на расчетный счет Поставщика, реквизи</w:t>
      </w:r>
      <w:r w:rsidR="00300A0B" w:rsidRPr="002A5333">
        <w:rPr>
          <w:rFonts w:ascii="Times New Roman" w:hAnsi="Times New Roman" w:cs="Times New Roman"/>
          <w:sz w:val="24"/>
        </w:rPr>
        <w:t>ты которого указаны в разделе 1</w:t>
      </w:r>
      <w:r w:rsidR="00900993">
        <w:rPr>
          <w:rFonts w:ascii="Times New Roman" w:hAnsi="Times New Roman" w:cs="Times New Roman"/>
          <w:sz w:val="24"/>
        </w:rPr>
        <w:t>4</w:t>
      </w:r>
      <w:r w:rsidRPr="002A5333">
        <w:rPr>
          <w:rFonts w:ascii="Times New Roman" w:hAnsi="Times New Roman" w:cs="Times New Roman"/>
          <w:sz w:val="24"/>
        </w:rPr>
        <w:t xml:space="preserve"> «Адреса, реквизиты и подписи Сторон» </w:t>
      </w:r>
      <w:r w:rsidR="004A7E7F" w:rsidRPr="002A5333">
        <w:rPr>
          <w:rFonts w:ascii="Times New Roman" w:hAnsi="Times New Roman" w:cs="Times New Roman"/>
          <w:sz w:val="24"/>
        </w:rPr>
        <w:t>Договор</w:t>
      </w:r>
      <w:r w:rsidR="00D64A67">
        <w:rPr>
          <w:rFonts w:ascii="Times New Roman" w:hAnsi="Times New Roman" w:cs="Times New Roman"/>
          <w:sz w:val="24"/>
        </w:rPr>
        <w:t>а, в течение</w:t>
      </w:r>
      <w:r w:rsidR="00D64A67">
        <w:rPr>
          <w:rFonts w:ascii="Times New Roman" w:hAnsi="Times New Roman" w:cs="Times New Roman"/>
          <w:sz w:val="24"/>
        </w:rPr>
        <w:br/>
      </w:r>
      <w:r w:rsidR="00E969D2">
        <w:rPr>
          <w:rFonts w:ascii="Times New Roman" w:hAnsi="Times New Roman" w:cs="Times New Roman"/>
          <w:sz w:val="24"/>
        </w:rPr>
        <w:t>7</w:t>
      </w:r>
      <w:r w:rsidRPr="002A5333">
        <w:rPr>
          <w:rFonts w:ascii="Times New Roman" w:hAnsi="Times New Roman" w:cs="Times New Roman"/>
          <w:sz w:val="24"/>
        </w:rPr>
        <w:t xml:space="preserve"> (</w:t>
      </w:r>
      <w:r w:rsidR="00E969D2">
        <w:rPr>
          <w:rFonts w:ascii="Times New Roman" w:hAnsi="Times New Roman" w:cs="Times New Roman"/>
          <w:sz w:val="24"/>
        </w:rPr>
        <w:t>семи</w:t>
      </w:r>
      <w:r w:rsidRPr="002A5333">
        <w:rPr>
          <w:rFonts w:ascii="Times New Roman" w:hAnsi="Times New Roman" w:cs="Times New Roman"/>
          <w:sz w:val="24"/>
        </w:rPr>
        <w:t>) рабочих дней с даты подписания Заказчиком Документа о приемке.</w:t>
      </w:r>
    </w:p>
    <w:p w14:paraId="0A2C0319" w14:textId="77777777" w:rsidR="00300A0B" w:rsidRPr="0077008E" w:rsidRDefault="00300A0B" w:rsidP="0077008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p w14:paraId="557F892F" w14:textId="77777777" w:rsidR="004260EA" w:rsidRPr="00DE7A75" w:rsidRDefault="00DE7A75" w:rsidP="00412CB2">
      <w:pPr>
        <w:pStyle w:val="a9"/>
        <w:numPr>
          <w:ilvl w:val="0"/>
          <w:numId w:val="2"/>
        </w:numPr>
        <w:shd w:val="clear" w:color="auto" w:fill="DEEAF6" w:themeFill="accent1" w:themeFillTint="33"/>
        <w:spacing w:after="0" w:line="276" w:lineRule="auto"/>
        <w:ind w:left="0" w:firstLine="0"/>
        <w:jc w:val="center"/>
        <w:rPr>
          <w:rFonts w:ascii="Times New Roman" w:hAnsi="Times New Roman" w:cs="Times New Roman"/>
          <w:b/>
          <w:sz w:val="24"/>
        </w:rPr>
      </w:pPr>
      <w:r w:rsidRPr="00DE7A75">
        <w:rPr>
          <w:rFonts w:ascii="Times New Roman" w:hAnsi="Times New Roman" w:cs="Times New Roman"/>
          <w:b/>
          <w:sz w:val="24"/>
        </w:rPr>
        <w:t>Права и обязанности Сторон</w:t>
      </w:r>
    </w:p>
    <w:p w14:paraId="18BEA545" w14:textId="428A46DA" w:rsidR="00A034E6" w:rsidRPr="00922D3C" w:rsidRDefault="00412CB2" w:rsidP="00412CB2">
      <w:pPr>
        <w:pStyle w:val="a7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6.1. </w:t>
      </w:r>
      <w:r w:rsidR="00A034E6" w:rsidRPr="00922D3C">
        <w:rPr>
          <w:rFonts w:ascii="Times New Roman" w:hAnsi="Times New Roman" w:cs="Times New Roman"/>
          <w:b/>
          <w:sz w:val="24"/>
          <w:szCs w:val="24"/>
        </w:rPr>
        <w:t>Заказчик вправе:</w:t>
      </w:r>
    </w:p>
    <w:p w14:paraId="64D70FB2" w14:textId="70DE01BC" w:rsidR="00A034E6" w:rsidRPr="00922D3C" w:rsidRDefault="00412CB2" w:rsidP="00412CB2">
      <w:pPr>
        <w:pStyle w:val="a7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6.1.1. </w:t>
      </w:r>
      <w:r w:rsidR="00A034E6" w:rsidRPr="00922D3C">
        <w:rPr>
          <w:rFonts w:ascii="Times New Roman" w:hAnsi="Times New Roman" w:cs="Times New Roman"/>
          <w:sz w:val="24"/>
          <w:szCs w:val="24"/>
        </w:rPr>
        <w:t xml:space="preserve">Требовать от Поставщика надлежащего исполнения обязательств в соответствии с условиями </w:t>
      </w:r>
      <w:r w:rsidR="004A7E7F">
        <w:rPr>
          <w:rFonts w:ascii="Times New Roman" w:hAnsi="Times New Roman" w:cs="Times New Roman"/>
          <w:sz w:val="24"/>
          <w:szCs w:val="24"/>
        </w:rPr>
        <w:t>Договор</w:t>
      </w:r>
      <w:r w:rsidR="00A034E6" w:rsidRPr="00922D3C">
        <w:rPr>
          <w:rFonts w:ascii="Times New Roman" w:hAnsi="Times New Roman" w:cs="Times New Roman"/>
          <w:sz w:val="24"/>
          <w:szCs w:val="24"/>
        </w:rPr>
        <w:t>а.</w:t>
      </w:r>
    </w:p>
    <w:p w14:paraId="29821262" w14:textId="0AFDDDAC" w:rsidR="00A034E6" w:rsidRPr="00922D3C" w:rsidRDefault="00412CB2" w:rsidP="00412CB2">
      <w:pPr>
        <w:pStyle w:val="a7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6.1.2. </w:t>
      </w:r>
      <w:r w:rsidR="00A034E6" w:rsidRPr="00922D3C">
        <w:rPr>
          <w:rFonts w:ascii="Times New Roman" w:hAnsi="Times New Roman" w:cs="Times New Roman"/>
          <w:sz w:val="24"/>
          <w:szCs w:val="24"/>
        </w:rPr>
        <w:t xml:space="preserve">Требовать от Поставщика представления надлежащим образом оформленных документов, указанных в разделе 4 </w:t>
      </w:r>
      <w:r w:rsidR="004A7E7F">
        <w:rPr>
          <w:rFonts w:ascii="Times New Roman" w:hAnsi="Times New Roman" w:cs="Times New Roman"/>
          <w:sz w:val="24"/>
          <w:szCs w:val="24"/>
        </w:rPr>
        <w:t>Договор</w:t>
      </w:r>
      <w:r w:rsidR="00A034E6" w:rsidRPr="00922D3C">
        <w:rPr>
          <w:rFonts w:ascii="Times New Roman" w:hAnsi="Times New Roman" w:cs="Times New Roman"/>
          <w:sz w:val="24"/>
          <w:szCs w:val="24"/>
        </w:rPr>
        <w:t xml:space="preserve">а, подтверждающих исполнение обязательств в соответствии с условиями </w:t>
      </w:r>
      <w:r w:rsidR="004A7E7F">
        <w:rPr>
          <w:rFonts w:ascii="Times New Roman" w:hAnsi="Times New Roman" w:cs="Times New Roman"/>
          <w:sz w:val="24"/>
          <w:szCs w:val="24"/>
        </w:rPr>
        <w:t>Договор</w:t>
      </w:r>
      <w:r w:rsidR="00A034E6" w:rsidRPr="00922D3C">
        <w:rPr>
          <w:rFonts w:ascii="Times New Roman" w:hAnsi="Times New Roman" w:cs="Times New Roman"/>
          <w:sz w:val="24"/>
          <w:szCs w:val="24"/>
        </w:rPr>
        <w:t>а.</w:t>
      </w:r>
    </w:p>
    <w:p w14:paraId="7E07F098" w14:textId="42E91335" w:rsidR="00A034E6" w:rsidRPr="00922D3C" w:rsidRDefault="00412CB2" w:rsidP="00412CB2">
      <w:pPr>
        <w:pStyle w:val="a7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6.1.3. </w:t>
      </w:r>
      <w:r w:rsidR="00A034E6" w:rsidRPr="00922D3C">
        <w:rPr>
          <w:rFonts w:ascii="Times New Roman" w:hAnsi="Times New Roman" w:cs="Times New Roman"/>
          <w:sz w:val="24"/>
          <w:szCs w:val="24"/>
        </w:rPr>
        <w:t xml:space="preserve">Письменно запрашивать у Поставщика информацию о ходе исполнения обязательств по </w:t>
      </w:r>
      <w:r w:rsidR="004A7E7F">
        <w:rPr>
          <w:rFonts w:ascii="Times New Roman" w:hAnsi="Times New Roman" w:cs="Times New Roman"/>
          <w:sz w:val="24"/>
          <w:szCs w:val="24"/>
        </w:rPr>
        <w:t>Договор</w:t>
      </w:r>
      <w:r w:rsidR="00A034E6" w:rsidRPr="00922D3C">
        <w:rPr>
          <w:rFonts w:ascii="Times New Roman" w:hAnsi="Times New Roman" w:cs="Times New Roman"/>
          <w:sz w:val="24"/>
          <w:szCs w:val="24"/>
        </w:rPr>
        <w:t>у. На данный запрос Поставщик предоставляет ответ в письменной форме в течение 3 (трех) рабочих дней.</w:t>
      </w:r>
    </w:p>
    <w:p w14:paraId="11A603DD" w14:textId="2DDAE151" w:rsidR="00A034E6" w:rsidRPr="00922D3C" w:rsidRDefault="00412CB2" w:rsidP="00412CB2">
      <w:pPr>
        <w:pStyle w:val="a7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6.1.4. </w:t>
      </w:r>
      <w:r w:rsidR="00A034E6" w:rsidRPr="00922D3C">
        <w:rPr>
          <w:rFonts w:ascii="Times New Roman" w:hAnsi="Times New Roman" w:cs="Times New Roman"/>
          <w:sz w:val="24"/>
          <w:szCs w:val="24"/>
        </w:rPr>
        <w:t xml:space="preserve">Осуществлять контроль за порядком и сроками поставки </w:t>
      </w:r>
      <w:r w:rsidR="00EB4B6A">
        <w:rPr>
          <w:rFonts w:ascii="Times New Roman" w:hAnsi="Times New Roman" w:cs="Times New Roman"/>
          <w:sz w:val="24"/>
          <w:szCs w:val="24"/>
        </w:rPr>
        <w:t>Т</w:t>
      </w:r>
      <w:r w:rsidR="00EB4B6A" w:rsidRPr="00922D3C">
        <w:rPr>
          <w:rFonts w:ascii="Times New Roman" w:hAnsi="Times New Roman" w:cs="Times New Roman"/>
          <w:sz w:val="24"/>
          <w:szCs w:val="24"/>
        </w:rPr>
        <w:t>овар</w:t>
      </w:r>
      <w:r w:rsidR="00EB4B6A">
        <w:rPr>
          <w:rFonts w:ascii="Times New Roman" w:hAnsi="Times New Roman" w:cs="Times New Roman"/>
          <w:sz w:val="24"/>
          <w:szCs w:val="24"/>
        </w:rPr>
        <w:t>а и выполнения Работ</w:t>
      </w:r>
      <w:r w:rsidR="00A034E6" w:rsidRPr="00922D3C">
        <w:rPr>
          <w:rFonts w:ascii="Times New Roman" w:hAnsi="Times New Roman" w:cs="Times New Roman"/>
          <w:sz w:val="24"/>
          <w:szCs w:val="24"/>
        </w:rPr>
        <w:t>.</w:t>
      </w:r>
    </w:p>
    <w:p w14:paraId="28EEE684" w14:textId="118A9FD1" w:rsidR="00A034E6" w:rsidRPr="00922D3C" w:rsidRDefault="00412CB2" w:rsidP="00412CB2">
      <w:pPr>
        <w:pStyle w:val="a7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6.1.5. </w:t>
      </w:r>
      <w:r w:rsidR="00A034E6" w:rsidRPr="00922D3C">
        <w:rPr>
          <w:rFonts w:ascii="Times New Roman" w:hAnsi="Times New Roman" w:cs="Times New Roman"/>
          <w:sz w:val="24"/>
          <w:szCs w:val="24"/>
        </w:rPr>
        <w:t xml:space="preserve">Выбрать способ проведения экспертизы результатов, предусмотренных </w:t>
      </w:r>
      <w:r w:rsidR="004A7E7F">
        <w:rPr>
          <w:rFonts w:ascii="Times New Roman" w:hAnsi="Times New Roman" w:cs="Times New Roman"/>
          <w:sz w:val="24"/>
          <w:szCs w:val="24"/>
        </w:rPr>
        <w:t>Договор</w:t>
      </w:r>
      <w:r w:rsidR="00A034E6" w:rsidRPr="00922D3C">
        <w:rPr>
          <w:rFonts w:ascii="Times New Roman" w:hAnsi="Times New Roman" w:cs="Times New Roman"/>
          <w:sz w:val="24"/>
          <w:szCs w:val="24"/>
        </w:rPr>
        <w:t xml:space="preserve">ом: своими силами, либо к ее проведению могут привлекаться эксперты, экспертные организации на основании </w:t>
      </w:r>
      <w:r w:rsidR="004A7E7F">
        <w:rPr>
          <w:rFonts w:ascii="Times New Roman" w:hAnsi="Times New Roman" w:cs="Times New Roman"/>
          <w:sz w:val="24"/>
          <w:szCs w:val="24"/>
        </w:rPr>
        <w:t>договор</w:t>
      </w:r>
      <w:r w:rsidR="00A034E6" w:rsidRPr="00922D3C">
        <w:rPr>
          <w:rFonts w:ascii="Times New Roman" w:hAnsi="Times New Roman" w:cs="Times New Roman"/>
          <w:sz w:val="24"/>
          <w:szCs w:val="24"/>
        </w:rPr>
        <w:t>ов.</w:t>
      </w:r>
    </w:p>
    <w:p w14:paraId="700E1664" w14:textId="30B667A8" w:rsidR="00A034E6" w:rsidRPr="00922D3C" w:rsidRDefault="00412CB2" w:rsidP="00412CB2">
      <w:pPr>
        <w:pStyle w:val="a7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6.1.6. </w:t>
      </w:r>
      <w:r w:rsidR="00A034E6" w:rsidRPr="00922D3C">
        <w:rPr>
          <w:rFonts w:ascii="Times New Roman" w:hAnsi="Times New Roman" w:cs="Times New Roman"/>
          <w:sz w:val="24"/>
          <w:szCs w:val="24"/>
        </w:rPr>
        <w:t xml:space="preserve">Ссылаться на недостатки </w:t>
      </w:r>
      <w:r w:rsidR="00EB4B6A" w:rsidRPr="00922D3C">
        <w:rPr>
          <w:rFonts w:ascii="Times New Roman" w:hAnsi="Times New Roman" w:cs="Times New Roman"/>
          <w:sz w:val="24"/>
          <w:szCs w:val="24"/>
        </w:rPr>
        <w:t>поставляем</w:t>
      </w:r>
      <w:r w:rsidR="00EB4B6A">
        <w:rPr>
          <w:rFonts w:ascii="Times New Roman" w:hAnsi="Times New Roman" w:cs="Times New Roman"/>
          <w:sz w:val="24"/>
          <w:szCs w:val="24"/>
        </w:rPr>
        <w:t>ого</w:t>
      </w:r>
      <w:r w:rsidR="00EB4B6A" w:rsidRPr="00922D3C">
        <w:rPr>
          <w:rFonts w:ascii="Times New Roman" w:hAnsi="Times New Roman" w:cs="Times New Roman"/>
          <w:sz w:val="24"/>
          <w:szCs w:val="24"/>
        </w:rPr>
        <w:t xml:space="preserve"> </w:t>
      </w:r>
      <w:r w:rsidR="00EB4B6A">
        <w:rPr>
          <w:rFonts w:ascii="Times New Roman" w:hAnsi="Times New Roman" w:cs="Times New Roman"/>
          <w:sz w:val="24"/>
          <w:szCs w:val="24"/>
        </w:rPr>
        <w:t>Т</w:t>
      </w:r>
      <w:r w:rsidR="00EB4B6A" w:rsidRPr="00922D3C">
        <w:rPr>
          <w:rFonts w:ascii="Times New Roman" w:hAnsi="Times New Roman" w:cs="Times New Roman"/>
          <w:sz w:val="24"/>
          <w:szCs w:val="24"/>
        </w:rPr>
        <w:t>овар</w:t>
      </w:r>
      <w:r w:rsidR="00EB4B6A">
        <w:rPr>
          <w:rFonts w:ascii="Times New Roman" w:hAnsi="Times New Roman" w:cs="Times New Roman"/>
          <w:sz w:val="24"/>
          <w:szCs w:val="24"/>
        </w:rPr>
        <w:t>а и выполняемых Работ</w:t>
      </w:r>
      <w:r w:rsidR="00EB4B6A" w:rsidRPr="00922D3C">
        <w:rPr>
          <w:rFonts w:ascii="Times New Roman" w:hAnsi="Times New Roman" w:cs="Times New Roman"/>
          <w:sz w:val="24"/>
          <w:szCs w:val="24"/>
        </w:rPr>
        <w:t xml:space="preserve"> </w:t>
      </w:r>
      <w:r w:rsidR="00A034E6" w:rsidRPr="00922D3C">
        <w:rPr>
          <w:rFonts w:ascii="Times New Roman" w:hAnsi="Times New Roman" w:cs="Times New Roman"/>
          <w:sz w:val="24"/>
          <w:szCs w:val="24"/>
        </w:rPr>
        <w:t xml:space="preserve">(также выявленные после окончания срока действия </w:t>
      </w:r>
      <w:r w:rsidR="004A7E7F">
        <w:rPr>
          <w:rFonts w:ascii="Times New Roman" w:hAnsi="Times New Roman" w:cs="Times New Roman"/>
          <w:sz w:val="24"/>
          <w:szCs w:val="24"/>
        </w:rPr>
        <w:t>Договор</w:t>
      </w:r>
      <w:r w:rsidR="00A034E6" w:rsidRPr="00922D3C">
        <w:rPr>
          <w:rFonts w:ascii="Times New Roman" w:hAnsi="Times New Roman" w:cs="Times New Roman"/>
          <w:sz w:val="24"/>
          <w:szCs w:val="24"/>
        </w:rPr>
        <w:t xml:space="preserve">а), в том числе в части количества, ассортимента, комплектности </w:t>
      </w:r>
      <w:r w:rsidR="00EB4B6A">
        <w:rPr>
          <w:rFonts w:ascii="Times New Roman" w:hAnsi="Times New Roman" w:cs="Times New Roman"/>
          <w:sz w:val="24"/>
          <w:szCs w:val="24"/>
        </w:rPr>
        <w:t>Т</w:t>
      </w:r>
      <w:r w:rsidR="00EB4B6A" w:rsidRPr="00922D3C">
        <w:rPr>
          <w:rFonts w:ascii="Times New Roman" w:hAnsi="Times New Roman" w:cs="Times New Roman"/>
          <w:sz w:val="24"/>
          <w:szCs w:val="24"/>
        </w:rPr>
        <w:t>овар</w:t>
      </w:r>
      <w:r w:rsidR="00EB4B6A">
        <w:rPr>
          <w:rFonts w:ascii="Times New Roman" w:hAnsi="Times New Roman" w:cs="Times New Roman"/>
          <w:sz w:val="24"/>
          <w:szCs w:val="24"/>
        </w:rPr>
        <w:t>а</w:t>
      </w:r>
      <w:r w:rsidR="00A034E6" w:rsidRPr="00922D3C">
        <w:rPr>
          <w:rFonts w:ascii="Times New Roman" w:hAnsi="Times New Roman" w:cs="Times New Roman"/>
          <w:sz w:val="24"/>
          <w:szCs w:val="24"/>
        </w:rPr>
        <w:t xml:space="preserve">, </w:t>
      </w:r>
      <w:r w:rsidR="00EB4B6A">
        <w:rPr>
          <w:rFonts w:ascii="Times New Roman" w:hAnsi="Times New Roman" w:cs="Times New Roman"/>
          <w:sz w:val="24"/>
          <w:szCs w:val="24"/>
        </w:rPr>
        <w:t xml:space="preserve">качества Работ </w:t>
      </w:r>
      <w:r w:rsidR="00A034E6" w:rsidRPr="00922D3C">
        <w:rPr>
          <w:rFonts w:ascii="Times New Roman" w:hAnsi="Times New Roman" w:cs="Times New Roman"/>
          <w:sz w:val="24"/>
          <w:szCs w:val="24"/>
        </w:rPr>
        <w:t>по результатам проведенных уполномоченными контрольными органами проверок.</w:t>
      </w:r>
    </w:p>
    <w:p w14:paraId="677DDC42" w14:textId="50A470F6" w:rsidR="00A034E6" w:rsidRPr="00922D3C" w:rsidRDefault="00412CB2" w:rsidP="00412CB2">
      <w:pPr>
        <w:pStyle w:val="a7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6.1.7. </w:t>
      </w:r>
      <w:r w:rsidR="00A034E6" w:rsidRPr="00922D3C">
        <w:rPr>
          <w:rFonts w:ascii="Times New Roman" w:hAnsi="Times New Roman" w:cs="Times New Roman"/>
          <w:sz w:val="24"/>
          <w:szCs w:val="24"/>
        </w:rPr>
        <w:t xml:space="preserve">При обнаружении уполномоченными контрольными органами несоответствия количества, ассортимента, комплектности и стоимости </w:t>
      </w:r>
      <w:r w:rsidR="00EB4B6A" w:rsidRPr="00922D3C">
        <w:rPr>
          <w:rFonts w:ascii="Times New Roman" w:hAnsi="Times New Roman" w:cs="Times New Roman"/>
          <w:sz w:val="24"/>
          <w:szCs w:val="24"/>
        </w:rPr>
        <w:t>поставленн</w:t>
      </w:r>
      <w:r w:rsidR="00EB4B6A">
        <w:rPr>
          <w:rFonts w:ascii="Times New Roman" w:hAnsi="Times New Roman" w:cs="Times New Roman"/>
          <w:sz w:val="24"/>
          <w:szCs w:val="24"/>
        </w:rPr>
        <w:t>ого</w:t>
      </w:r>
      <w:r w:rsidR="00EB4B6A" w:rsidRPr="00922D3C">
        <w:rPr>
          <w:rFonts w:ascii="Times New Roman" w:hAnsi="Times New Roman" w:cs="Times New Roman"/>
          <w:sz w:val="24"/>
          <w:szCs w:val="24"/>
        </w:rPr>
        <w:t xml:space="preserve"> </w:t>
      </w:r>
      <w:r w:rsidR="00EB4B6A">
        <w:rPr>
          <w:rFonts w:ascii="Times New Roman" w:hAnsi="Times New Roman" w:cs="Times New Roman"/>
          <w:sz w:val="24"/>
          <w:szCs w:val="24"/>
        </w:rPr>
        <w:t>Т</w:t>
      </w:r>
      <w:r w:rsidR="00EB4B6A" w:rsidRPr="00922D3C">
        <w:rPr>
          <w:rFonts w:ascii="Times New Roman" w:hAnsi="Times New Roman" w:cs="Times New Roman"/>
          <w:sz w:val="24"/>
          <w:szCs w:val="24"/>
        </w:rPr>
        <w:t>овар</w:t>
      </w:r>
      <w:r w:rsidR="00EB4B6A">
        <w:rPr>
          <w:rFonts w:ascii="Times New Roman" w:hAnsi="Times New Roman" w:cs="Times New Roman"/>
          <w:sz w:val="24"/>
          <w:szCs w:val="24"/>
        </w:rPr>
        <w:t>а и качества выполненных Работ</w:t>
      </w:r>
      <w:r w:rsidR="00EB4B6A" w:rsidRPr="00922D3C">
        <w:rPr>
          <w:rFonts w:ascii="Times New Roman" w:hAnsi="Times New Roman" w:cs="Times New Roman"/>
          <w:sz w:val="24"/>
          <w:szCs w:val="24"/>
        </w:rPr>
        <w:t xml:space="preserve"> </w:t>
      </w:r>
      <w:r w:rsidR="00A034E6" w:rsidRPr="00922D3C">
        <w:rPr>
          <w:rFonts w:ascii="Times New Roman" w:hAnsi="Times New Roman" w:cs="Times New Roman"/>
          <w:sz w:val="24"/>
          <w:szCs w:val="24"/>
        </w:rPr>
        <w:t xml:space="preserve">условиям </w:t>
      </w:r>
      <w:r w:rsidR="004A7E7F">
        <w:rPr>
          <w:rFonts w:ascii="Times New Roman" w:hAnsi="Times New Roman" w:cs="Times New Roman"/>
          <w:sz w:val="24"/>
          <w:szCs w:val="24"/>
        </w:rPr>
        <w:t>Договор</w:t>
      </w:r>
      <w:r w:rsidR="00A034E6" w:rsidRPr="00922D3C">
        <w:rPr>
          <w:rFonts w:ascii="Times New Roman" w:hAnsi="Times New Roman" w:cs="Times New Roman"/>
          <w:sz w:val="24"/>
          <w:szCs w:val="24"/>
        </w:rPr>
        <w:t xml:space="preserve">а вызвать полномочных представителей Поставщика для представления разъяснений в отношении </w:t>
      </w:r>
      <w:r w:rsidR="00EB4B6A" w:rsidRPr="00922D3C">
        <w:rPr>
          <w:rFonts w:ascii="Times New Roman" w:hAnsi="Times New Roman" w:cs="Times New Roman"/>
          <w:sz w:val="24"/>
          <w:szCs w:val="24"/>
        </w:rPr>
        <w:t>поставленн</w:t>
      </w:r>
      <w:r w:rsidR="00EB4B6A">
        <w:rPr>
          <w:rFonts w:ascii="Times New Roman" w:hAnsi="Times New Roman" w:cs="Times New Roman"/>
          <w:sz w:val="24"/>
          <w:szCs w:val="24"/>
        </w:rPr>
        <w:t>ого</w:t>
      </w:r>
      <w:r w:rsidR="00EB4B6A" w:rsidRPr="00922D3C">
        <w:rPr>
          <w:rFonts w:ascii="Times New Roman" w:hAnsi="Times New Roman" w:cs="Times New Roman"/>
          <w:sz w:val="24"/>
          <w:szCs w:val="24"/>
        </w:rPr>
        <w:t xml:space="preserve"> </w:t>
      </w:r>
      <w:r w:rsidR="00EB4B6A">
        <w:rPr>
          <w:rFonts w:ascii="Times New Roman" w:hAnsi="Times New Roman" w:cs="Times New Roman"/>
          <w:sz w:val="24"/>
          <w:szCs w:val="24"/>
        </w:rPr>
        <w:t>Т</w:t>
      </w:r>
      <w:r w:rsidR="00EB4B6A" w:rsidRPr="00922D3C">
        <w:rPr>
          <w:rFonts w:ascii="Times New Roman" w:hAnsi="Times New Roman" w:cs="Times New Roman"/>
          <w:sz w:val="24"/>
          <w:szCs w:val="24"/>
        </w:rPr>
        <w:t>овар</w:t>
      </w:r>
      <w:r w:rsidR="00EB4B6A">
        <w:rPr>
          <w:rFonts w:ascii="Times New Roman" w:hAnsi="Times New Roman" w:cs="Times New Roman"/>
          <w:sz w:val="24"/>
          <w:szCs w:val="24"/>
        </w:rPr>
        <w:t>а и выполненных Работ</w:t>
      </w:r>
      <w:r w:rsidR="00A034E6" w:rsidRPr="00922D3C">
        <w:rPr>
          <w:rFonts w:ascii="Times New Roman" w:hAnsi="Times New Roman" w:cs="Times New Roman"/>
          <w:sz w:val="24"/>
          <w:szCs w:val="24"/>
        </w:rPr>
        <w:t>.</w:t>
      </w:r>
    </w:p>
    <w:p w14:paraId="6277B966" w14:textId="3292E846" w:rsidR="00A034E6" w:rsidRPr="00922D3C" w:rsidRDefault="00412CB2" w:rsidP="00412CB2">
      <w:pPr>
        <w:pStyle w:val="a7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6.2. </w:t>
      </w:r>
      <w:r w:rsidR="00A034E6" w:rsidRPr="00922D3C">
        <w:rPr>
          <w:rFonts w:ascii="Times New Roman" w:hAnsi="Times New Roman" w:cs="Times New Roman"/>
          <w:b/>
          <w:sz w:val="24"/>
          <w:szCs w:val="24"/>
        </w:rPr>
        <w:t>Заказчик обязан:</w:t>
      </w:r>
    </w:p>
    <w:p w14:paraId="26106DB3" w14:textId="78A7FBA8" w:rsidR="00A034E6" w:rsidRPr="00922D3C" w:rsidRDefault="00412CB2" w:rsidP="00412CB2">
      <w:pPr>
        <w:pStyle w:val="a7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6.2.1. </w:t>
      </w:r>
      <w:r w:rsidR="00A034E6" w:rsidRPr="00922D3C">
        <w:rPr>
          <w:rFonts w:ascii="Times New Roman" w:hAnsi="Times New Roman" w:cs="Times New Roman"/>
          <w:sz w:val="24"/>
          <w:szCs w:val="24"/>
        </w:rPr>
        <w:t xml:space="preserve">Сообщать в письменной форме Поставщику о недостатках, обнаруженных в ходе приемки </w:t>
      </w:r>
      <w:r w:rsidR="00363057">
        <w:rPr>
          <w:rFonts w:ascii="Times New Roman" w:hAnsi="Times New Roman" w:cs="Times New Roman"/>
          <w:sz w:val="24"/>
          <w:szCs w:val="24"/>
        </w:rPr>
        <w:t>Т</w:t>
      </w:r>
      <w:r w:rsidR="00363057" w:rsidRPr="00922D3C">
        <w:rPr>
          <w:rFonts w:ascii="Times New Roman" w:hAnsi="Times New Roman" w:cs="Times New Roman"/>
          <w:sz w:val="24"/>
          <w:szCs w:val="24"/>
        </w:rPr>
        <w:t>овар</w:t>
      </w:r>
      <w:r w:rsidR="00363057">
        <w:rPr>
          <w:rFonts w:ascii="Times New Roman" w:hAnsi="Times New Roman" w:cs="Times New Roman"/>
          <w:sz w:val="24"/>
          <w:szCs w:val="24"/>
        </w:rPr>
        <w:t>а и выполнения Работ</w:t>
      </w:r>
      <w:r w:rsidR="00A034E6" w:rsidRPr="00922D3C">
        <w:rPr>
          <w:rFonts w:ascii="Times New Roman" w:hAnsi="Times New Roman" w:cs="Times New Roman"/>
          <w:sz w:val="24"/>
          <w:szCs w:val="24"/>
        </w:rPr>
        <w:t>, в течение 2 (двух) рабочих дней после обнаружения таких недостатков, а также отклонять подписанный УКЭП Поставщиком Документ о приемке.</w:t>
      </w:r>
    </w:p>
    <w:p w14:paraId="5F4D383A" w14:textId="4A870A42" w:rsidR="00A034E6" w:rsidRPr="00922D3C" w:rsidRDefault="00412CB2" w:rsidP="00412CB2">
      <w:pPr>
        <w:pStyle w:val="a7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6.2.2. </w:t>
      </w:r>
      <w:r w:rsidR="00A034E6" w:rsidRPr="00922D3C">
        <w:rPr>
          <w:rFonts w:ascii="Times New Roman" w:hAnsi="Times New Roman" w:cs="Times New Roman"/>
          <w:sz w:val="24"/>
          <w:szCs w:val="24"/>
        </w:rPr>
        <w:t xml:space="preserve">Своевременно принять и оплатить поставленный </w:t>
      </w:r>
      <w:r w:rsidR="00F76C7E">
        <w:rPr>
          <w:rFonts w:ascii="Times New Roman" w:hAnsi="Times New Roman" w:cs="Times New Roman"/>
          <w:sz w:val="24"/>
          <w:szCs w:val="24"/>
        </w:rPr>
        <w:t>Т</w:t>
      </w:r>
      <w:r w:rsidR="00F76C7E" w:rsidRPr="00922D3C">
        <w:rPr>
          <w:rFonts w:ascii="Times New Roman" w:hAnsi="Times New Roman" w:cs="Times New Roman"/>
          <w:sz w:val="24"/>
          <w:szCs w:val="24"/>
        </w:rPr>
        <w:t xml:space="preserve">овар </w:t>
      </w:r>
      <w:r w:rsidR="00A034E6" w:rsidRPr="00922D3C">
        <w:rPr>
          <w:rFonts w:ascii="Times New Roman" w:hAnsi="Times New Roman" w:cs="Times New Roman"/>
          <w:sz w:val="24"/>
          <w:szCs w:val="24"/>
        </w:rPr>
        <w:t xml:space="preserve">в соответствии с условиями </w:t>
      </w:r>
      <w:r w:rsidR="004A7E7F">
        <w:rPr>
          <w:rFonts w:ascii="Times New Roman" w:hAnsi="Times New Roman" w:cs="Times New Roman"/>
          <w:sz w:val="24"/>
          <w:szCs w:val="24"/>
        </w:rPr>
        <w:t>Договор</w:t>
      </w:r>
      <w:r w:rsidR="00A034E6" w:rsidRPr="00922D3C">
        <w:rPr>
          <w:rFonts w:ascii="Times New Roman" w:hAnsi="Times New Roman" w:cs="Times New Roman"/>
          <w:sz w:val="24"/>
          <w:szCs w:val="24"/>
        </w:rPr>
        <w:t>а.</w:t>
      </w:r>
    </w:p>
    <w:p w14:paraId="3072FEDC" w14:textId="09951E5A" w:rsidR="00A034E6" w:rsidRPr="00922D3C" w:rsidRDefault="00412CB2" w:rsidP="00412CB2">
      <w:pPr>
        <w:pStyle w:val="a7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6.3. </w:t>
      </w:r>
      <w:r w:rsidR="00A034E6" w:rsidRPr="00922D3C">
        <w:rPr>
          <w:rFonts w:ascii="Times New Roman" w:hAnsi="Times New Roman" w:cs="Times New Roman"/>
          <w:b/>
          <w:sz w:val="24"/>
          <w:szCs w:val="24"/>
        </w:rPr>
        <w:t>Поставщик вправе:</w:t>
      </w:r>
    </w:p>
    <w:p w14:paraId="46A80614" w14:textId="797157EA" w:rsidR="00A034E6" w:rsidRPr="00922D3C" w:rsidRDefault="00412CB2" w:rsidP="00412CB2">
      <w:pPr>
        <w:pStyle w:val="a7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6.3.1. </w:t>
      </w:r>
      <w:r w:rsidR="00A034E6" w:rsidRPr="00922D3C">
        <w:rPr>
          <w:rFonts w:ascii="Times New Roman" w:hAnsi="Times New Roman" w:cs="Times New Roman"/>
          <w:sz w:val="24"/>
          <w:szCs w:val="24"/>
        </w:rPr>
        <w:t xml:space="preserve">Требовать подписания в соответствии с разделом 4 </w:t>
      </w:r>
      <w:r w:rsidR="004A7E7F">
        <w:rPr>
          <w:rFonts w:ascii="Times New Roman" w:hAnsi="Times New Roman" w:cs="Times New Roman"/>
          <w:sz w:val="24"/>
          <w:szCs w:val="24"/>
        </w:rPr>
        <w:t>Договор</w:t>
      </w:r>
      <w:r w:rsidR="00A034E6" w:rsidRPr="00922D3C">
        <w:rPr>
          <w:rFonts w:ascii="Times New Roman" w:hAnsi="Times New Roman" w:cs="Times New Roman"/>
          <w:sz w:val="24"/>
          <w:szCs w:val="24"/>
        </w:rPr>
        <w:t xml:space="preserve">а Заказчиком УКЭП Документа о приемке по </w:t>
      </w:r>
      <w:r w:rsidR="004A7E7F">
        <w:rPr>
          <w:rFonts w:ascii="Times New Roman" w:hAnsi="Times New Roman" w:cs="Times New Roman"/>
          <w:sz w:val="24"/>
          <w:szCs w:val="24"/>
        </w:rPr>
        <w:t>Договор</w:t>
      </w:r>
      <w:r w:rsidR="00A034E6" w:rsidRPr="00922D3C">
        <w:rPr>
          <w:rFonts w:ascii="Times New Roman" w:hAnsi="Times New Roman" w:cs="Times New Roman"/>
          <w:sz w:val="24"/>
          <w:szCs w:val="24"/>
        </w:rPr>
        <w:t xml:space="preserve">у, при условии предоставления Поставщиком документов, указанных в разделе 4 </w:t>
      </w:r>
      <w:r w:rsidR="004A7E7F">
        <w:rPr>
          <w:rFonts w:ascii="Times New Roman" w:hAnsi="Times New Roman" w:cs="Times New Roman"/>
          <w:sz w:val="24"/>
          <w:szCs w:val="24"/>
        </w:rPr>
        <w:t>Договор</w:t>
      </w:r>
      <w:r w:rsidR="00A034E6" w:rsidRPr="00922D3C">
        <w:rPr>
          <w:rFonts w:ascii="Times New Roman" w:hAnsi="Times New Roman" w:cs="Times New Roman"/>
          <w:sz w:val="24"/>
          <w:szCs w:val="24"/>
        </w:rPr>
        <w:t xml:space="preserve">а, и соответствия </w:t>
      </w:r>
      <w:r w:rsidR="00F76C7E">
        <w:rPr>
          <w:rFonts w:ascii="Times New Roman" w:hAnsi="Times New Roman" w:cs="Times New Roman"/>
          <w:sz w:val="24"/>
          <w:szCs w:val="24"/>
        </w:rPr>
        <w:t>Т</w:t>
      </w:r>
      <w:r w:rsidR="00F76C7E" w:rsidRPr="00922D3C">
        <w:rPr>
          <w:rFonts w:ascii="Times New Roman" w:hAnsi="Times New Roman" w:cs="Times New Roman"/>
          <w:sz w:val="24"/>
          <w:szCs w:val="24"/>
        </w:rPr>
        <w:t xml:space="preserve">овара </w:t>
      </w:r>
      <w:r w:rsidR="00F76C7E">
        <w:rPr>
          <w:rFonts w:ascii="Times New Roman" w:hAnsi="Times New Roman" w:cs="Times New Roman"/>
          <w:sz w:val="24"/>
          <w:szCs w:val="24"/>
        </w:rPr>
        <w:t xml:space="preserve">и Работ </w:t>
      </w:r>
      <w:r w:rsidR="00A034E6" w:rsidRPr="00922D3C">
        <w:rPr>
          <w:rFonts w:ascii="Times New Roman" w:hAnsi="Times New Roman" w:cs="Times New Roman"/>
          <w:sz w:val="24"/>
          <w:szCs w:val="24"/>
        </w:rPr>
        <w:t xml:space="preserve">требованиям качества, количества, ассортимента, комплектности и других характеристик по </w:t>
      </w:r>
      <w:r w:rsidR="004A7E7F">
        <w:rPr>
          <w:rFonts w:ascii="Times New Roman" w:hAnsi="Times New Roman" w:cs="Times New Roman"/>
          <w:sz w:val="24"/>
          <w:szCs w:val="24"/>
        </w:rPr>
        <w:t>Договор</w:t>
      </w:r>
      <w:r w:rsidR="00A034E6" w:rsidRPr="00922D3C">
        <w:rPr>
          <w:rFonts w:ascii="Times New Roman" w:hAnsi="Times New Roman" w:cs="Times New Roman"/>
          <w:sz w:val="24"/>
          <w:szCs w:val="24"/>
        </w:rPr>
        <w:t>у.</w:t>
      </w:r>
    </w:p>
    <w:p w14:paraId="36FE0409" w14:textId="3AB737B8" w:rsidR="00A034E6" w:rsidRPr="00922D3C" w:rsidRDefault="00412CB2" w:rsidP="00412CB2">
      <w:pPr>
        <w:pStyle w:val="a7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6.3.2. </w:t>
      </w:r>
      <w:r w:rsidR="00A034E6" w:rsidRPr="00922D3C">
        <w:rPr>
          <w:rFonts w:ascii="Times New Roman" w:hAnsi="Times New Roman" w:cs="Times New Roman"/>
          <w:sz w:val="24"/>
          <w:szCs w:val="24"/>
        </w:rPr>
        <w:t xml:space="preserve">Требовать своевременной оплаты за </w:t>
      </w:r>
      <w:r w:rsidR="00F76C7E" w:rsidRPr="00922D3C">
        <w:rPr>
          <w:rFonts w:ascii="Times New Roman" w:hAnsi="Times New Roman" w:cs="Times New Roman"/>
          <w:sz w:val="24"/>
          <w:szCs w:val="24"/>
        </w:rPr>
        <w:t>поставленны</w:t>
      </w:r>
      <w:r w:rsidR="00F76C7E">
        <w:rPr>
          <w:rFonts w:ascii="Times New Roman" w:hAnsi="Times New Roman" w:cs="Times New Roman"/>
          <w:sz w:val="24"/>
          <w:szCs w:val="24"/>
        </w:rPr>
        <w:t>й</w:t>
      </w:r>
      <w:r w:rsidR="00F76C7E" w:rsidRPr="00922D3C">
        <w:rPr>
          <w:rFonts w:ascii="Times New Roman" w:hAnsi="Times New Roman" w:cs="Times New Roman"/>
          <w:sz w:val="24"/>
          <w:szCs w:val="24"/>
        </w:rPr>
        <w:t xml:space="preserve"> </w:t>
      </w:r>
      <w:r w:rsidR="00F76C7E">
        <w:rPr>
          <w:rFonts w:ascii="Times New Roman" w:hAnsi="Times New Roman" w:cs="Times New Roman"/>
          <w:sz w:val="24"/>
          <w:szCs w:val="24"/>
        </w:rPr>
        <w:t>Товар</w:t>
      </w:r>
      <w:r w:rsidR="00F76C7E" w:rsidRPr="00922D3C">
        <w:rPr>
          <w:rFonts w:ascii="Times New Roman" w:hAnsi="Times New Roman" w:cs="Times New Roman"/>
          <w:sz w:val="24"/>
          <w:szCs w:val="24"/>
        </w:rPr>
        <w:t xml:space="preserve"> </w:t>
      </w:r>
      <w:r w:rsidR="00A034E6" w:rsidRPr="00922D3C">
        <w:rPr>
          <w:rFonts w:ascii="Times New Roman" w:hAnsi="Times New Roman" w:cs="Times New Roman"/>
          <w:sz w:val="24"/>
          <w:szCs w:val="24"/>
        </w:rPr>
        <w:t xml:space="preserve">в соответствии с разделом </w:t>
      </w:r>
      <w:r w:rsidR="00F76C7E">
        <w:rPr>
          <w:rFonts w:ascii="Times New Roman" w:hAnsi="Times New Roman" w:cs="Times New Roman"/>
          <w:sz w:val="24"/>
          <w:szCs w:val="24"/>
        </w:rPr>
        <w:t>5</w:t>
      </w:r>
      <w:r w:rsidR="00F76C7E" w:rsidRPr="00922D3C">
        <w:rPr>
          <w:rFonts w:ascii="Times New Roman" w:hAnsi="Times New Roman" w:cs="Times New Roman"/>
          <w:sz w:val="24"/>
          <w:szCs w:val="24"/>
        </w:rPr>
        <w:t xml:space="preserve"> </w:t>
      </w:r>
      <w:r w:rsidR="004A7E7F">
        <w:rPr>
          <w:rFonts w:ascii="Times New Roman" w:hAnsi="Times New Roman" w:cs="Times New Roman"/>
          <w:sz w:val="24"/>
          <w:szCs w:val="24"/>
        </w:rPr>
        <w:t>Договор</w:t>
      </w:r>
      <w:r w:rsidR="00A034E6" w:rsidRPr="00922D3C">
        <w:rPr>
          <w:rFonts w:ascii="Times New Roman" w:hAnsi="Times New Roman" w:cs="Times New Roman"/>
          <w:sz w:val="24"/>
          <w:szCs w:val="24"/>
        </w:rPr>
        <w:t>а.</w:t>
      </w:r>
    </w:p>
    <w:p w14:paraId="49ED8DC8" w14:textId="5C0B3CA5" w:rsidR="00A034E6" w:rsidRPr="00922D3C" w:rsidRDefault="00412CB2" w:rsidP="00412CB2">
      <w:pPr>
        <w:pStyle w:val="a7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6.3.3. </w:t>
      </w:r>
      <w:r w:rsidR="00A034E6" w:rsidRPr="00922D3C">
        <w:rPr>
          <w:rFonts w:ascii="Times New Roman" w:hAnsi="Times New Roman" w:cs="Times New Roman"/>
          <w:sz w:val="24"/>
          <w:szCs w:val="24"/>
        </w:rPr>
        <w:t xml:space="preserve">Привлечь к исполнению своих обязательств по </w:t>
      </w:r>
      <w:r w:rsidR="004A7E7F">
        <w:rPr>
          <w:rFonts w:ascii="Times New Roman" w:hAnsi="Times New Roman" w:cs="Times New Roman"/>
          <w:sz w:val="24"/>
          <w:szCs w:val="24"/>
        </w:rPr>
        <w:t>Договор</w:t>
      </w:r>
      <w:r w:rsidR="00A034E6" w:rsidRPr="00922D3C">
        <w:rPr>
          <w:rFonts w:ascii="Times New Roman" w:hAnsi="Times New Roman" w:cs="Times New Roman"/>
          <w:sz w:val="24"/>
          <w:szCs w:val="24"/>
        </w:rPr>
        <w:t xml:space="preserve">у третьих лиц. При этом Поставщик несет ответственность перед Заказчиком за неисполнение или ненадлежащее исполнение обязательств третьими лицами. </w:t>
      </w:r>
    </w:p>
    <w:p w14:paraId="39651A8E" w14:textId="232CC32E" w:rsidR="00A034E6" w:rsidRPr="00922D3C" w:rsidRDefault="00412CB2" w:rsidP="00412CB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6.3.4. </w:t>
      </w:r>
      <w:r w:rsidR="00A034E6" w:rsidRPr="00922D3C">
        <w:rPr>
          <w:rFonts w:ascii="Times New Roman" w:hAnsi="Times New Roman" w:cs="Times New Roman"/>
          <w:sz w:val="24"/>
          <w:szCs w:val="24"/>
        </w:rPr>
        <w:t xml:space="preserve">Письменно запрашивать у Заказчика предоставления разъяснений и уточнений по вопросам поставки </w:t>
      </w:r>
      <w:r w:rsidR="00F76C7E">
        <w:rPr>
          <w:rFonts w:ascii="Times New Roman" w:hAnsi="Times New Roman" w:cs="Times New Roman"/>
          <w:sz w:val="24"/>
          <w:szCs w:val="24"/>
        </w:rPr>
        <w:t>Т</w:t>
      </w:r>
      <w:r w:rsidR="00F76C7E" w:rsidRPr="00922D3C">
        <w:rPr>
          <w:rFonts w:ascii="Times New Roman" w:hAnsi="Times New Roman" w:cs="Times New Roman"/>
          <w:sz w:val="24"/>
          <w:szCs w:val="24"/>
        </w:rPr>
        <w:t>овар</w:t>
      </w:r>
      <w:r w:rsidR="00F76C7E">
        <w:rPr>
          <w:rFonts w:ascii="Times New Roman" w:hAnsi="Times New Roman" w:cs="Times New Roman"/>
          <w:sz w:val="24"/>
          <w:szCs w:val="24"/>
        </w:rPr>
        <w:t>а и выполнения Работ</w:t>
      </w:r>
      <w:r w:rsidR="00F76C7E" w:rsidRPr="00922D3C">
        <w:rPr>
          <w:rFonts w:ascii="Times New Roman" w:hAnsi="Times New Roman" w:cs="Times New Roman"/>
          <w:sz w:val="24"/>
          <w:szCs w:val="24"/>
        </w:rPr>
        <w:t xml:space="preserve"> </w:t>
      </w:r>
      <w:r w:rsidR="00A034E6" w:rsidRPr="00922D3C">
        <w:rPr>
          <w:rFonts w:ascii="Times New Roman" w:hAnsi="Times New Roman" w:cs="Times New Roman"/>
          <w:sz w:val="24"/>
          <w:szCs w:val="24"/>
        </w:rPr>
        <w:t xml:space="preserve">в рамках </w:t>
      </w:r>
      <w:r w:rsidR="004A7E7F">
        <w:rPr>
          <w:rFonts w:ascii="Times New Roman" w:hAnsi="Times New Roman" w:cs="Times New Roman"/>
          <w:sz w:val="24"/>
          <w:szCs w:val="24"/>
        </w:rPr>
        <w:t>Договор</w:t>
      </w:r>
      <w:r w:rsidR="00A034E6" w:rsidRPr="00922D3C">
        <w:rPr>
          <w:rFonts w:ascii="Times New Roman" w:hAnsi="Times New Roman" w:cs="Times New Roman"/>
          <w:sz w:val="24"/>
          <w:szCs w:val="24"/>
        </w:rPr>
        <w:t>а.</w:t>
      </w:r>
    </w:p>
    <w:p w14:paraId="76B89ED0" w14:textId="03D1BF1F" w:rsidR="00A034E6" w:rsidRPr="00922D3C" w:rsidRDefault="00412CB2" w:rsidP="00412CB2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6.5. </w:t>
      </w:r>
      <w:r w:rsidR="00A034E6" w:rsidRPr="00922D3C">
        <w:rPr>
          <w:rFonts w:ascii="Times New Roman" w:hAnsi="Times New Roman" w:cs="Times New Roman"/>
          <w:b/>
          <w:sz w:val="24"/>
          <w:szCs w:val="24"/>
        </w:rPr>
        <w:t>Поставщик обязан:</w:t>
      </w:r>
    </w:p>
    <w:p w14:paraId="23B17A9D" w14:textId="75E87D5B" w:rsidR="004E1373" w:rsidRDefault="00412CB2" w:rsidP="00412CB2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6.5.1. </w:t>
      </w:r>
      <w:r w:rsidR="004E1373" w:rsidRPr="00922D3C">
        <w:rPr>
          <w:rFonts w:ascii="Times New Roman" w:hAnsi="Times New Roman" w:cs="Times New Roman"/>
          <w:sz w:val="24"/>
        </w:rPr>
        <w:t xml:space="preserve">Своевременно и надлежащим образом поставить </w:t>
      </w:r>
      <w:r w:rsidR="00F76C7E">
        <w:rPr>
          <w:rFonts w:ascii="Times New Roman" w:hAnsi="Times New Roman" w:cs="Times New Roman"/>
          <w:sz w:val="24"/>
        </w:rPr>
        <w:t>Товар</w:t>
      </w:r>
      <w:r w:rsidR="00F76C7E" w:rsidRPr="00922D3C">
        <w:rPr>
          <w:rFonts w:ascii="Times New Roman" w:hAnsi="Times New Roman" w:cs="Times New Roman"/>
          <w:sz w:val="24"/>
        </w:rPr>
        <w:t xml:space="preserve"> </w:t>
      </w:r>
      <w:r w:rsidR="004E1373" w:rsidRPr="004E1373">
        <w:rPr>
          <w:rFonts w:ascii="Times New Roman" w:hAnsi="Times New Roman" w:cs="Times New Roman"/>
          <w:sz w:val="24"/>
        </w:rPr>
        <w:t xml:space="preserve">и выполнить </w:t>
      </w:r>
      <w:r w:rsidR="00F76C7E">
        <w:rPr>
          <w:rFonts w:ascii="Times New Roman" w:hAnsi="Times New Roman" w:cs="Times New Roman"/>
          <w:sz w:val="24"/>
        </w:rPr>
        <w:t>Р</w:t>
      </w:r>
      <w:r w:rsidR="004E1373" w:rsidRPr="004E1373">
        <w:rPr>
          <w:rFonts w:ascii="Times New Roman" w:hAnsi="Times New Roman" w:cs="Times New Roman"/>
          <w:sz w:val="24"/>
        </w:rPr>
        <w:t>аботы в соответствии с тр</w:t>
      </w:r>
      <w:r w:rsidR="004E1373">
        <w:rPr>
          <w:rFonts w:ascii="Times New Roman" w:hAnsi="Times New Roman" w:cs="Times New Roman"/>
          <w:sz w:val="24"/>
        </w:rPr>
        <w:t xml:space="preserve">ебованиями </w:t>
      </w:r>
      <w:r w:rsidR="004A7E7F">
        <w:rPr>
          <w:rFonts w:ascii="Times New Roman" w:hAnsi="Times New Roman" w:cs="Times New Roman"/>
          <w:sz w:val="24"/>
        </w:rPr>
        <w:t>Договор</w:t>
      </w:r>
      <w:r w:rsidR="00F76C7E">
        <w:rPr>
          <w:rFonts w:ascii="Times New Roman" w:hAnsi="Times New Roman" w:cs="Times New Roman"/>
          <w:sz w:val="24"/>
        </w:rPr>
        <w:t xml:space="preserve">а и </w:t>
      </w:r>
      <w:r w:rsidR="004E1373">
        <w:rPr>
          <w:rFonts w:ascii="Times New Roman" w:hAnsi="Times New Roman" w:cs="Times New Roman"/>
          <w:sz w:val="24"/>
        </w:rPr>
        <w:t>Технического задания</w:t>
      </w:r>
      <w:r w:rsidR="004E1373" w:rsidRPr="004E1373">
        <w:rPr>
          <w:rFonts w:ascii="Times New Roman" w:hAnsi="Times New Roman" w:cs="Times New Roman"/>
          <w:sz w:val="24"/>
        </w:rPr>
        <w:t>.</w:t>
      </w:r>
    </w:p>
    <w:p w14:paraId="6AB9A5FC" w14:textId="6B2966C9" w:rsidR="00353506" w:rsidRPr="00353506" w:rsidRDefault="00412CB2" w:rsidP="00412CB2">
      <w:pPr>
        <w:pStyle w:val="a9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6.5.2. </w:t>
      </w:r>
      <w:r w:rsidR="00353506" w:rsidRPr="00353506">
        <w:rPr>
          <w:rFonts w:ascii="Times New Roman" w:hAnsi="Times New Roman" w:cs="Times New Roman"/>
          <w:sz w:val="24"/>
        </w:rPr>
        <w:t xml:space="preserve">За свой счет устранять </w:t>
      </w:r>
      <w:r w:rsidR="00F76C7E" w:rsidRPr="00353506">
        <w:rPr>
          <w:rFonts w:ascii="Times New Roman" w:hAnsi="Times New Roman" w:cs="Times New Roman"/>
          <w:sz w:val="24"/>
        </w:rPr>
        <w:t>некомплектность</w:t>
      </w:r>
      <w:r w:rsidR="00F76C7E">
        <w:rPr>
          <w:rFonts w:ascii="Times New Roman" w:hAnsi="Times New Roman" w:cs="Times New Roman"/>
          <w:sz w:val="24"/>
        </w:rPr>
        <w:t>,</w:t>
      </w:r>
      <w:r w:rsidR="00F76C7E" w:rsidRPr="00353506">
        <w:rPr>
          <w:rFonts w:ascii="Times New Roman" w:hAnsi="Times New Roman" w:cs="Times New Roman"/>
          <w:sz w:val="24"/>
        </w:rPr>
        <w:t xml:space="preserve"> </w:t>
      </w:r>
      <w:r w:rsidR="00353506" w:rsidRPr="00353506">
        <w:rPr>
          <w:rFonts w:ascii="Times New Roman" w:hAnsi="Times New Roman" w:cs="Times New Roman"/>
          <w:sz w:val="24"/>
        </w:rPr>
        <w:t xml:space="preserve">недостатки </w:t>
      </w:r>
      <w:r w:rsidR="00F76C7E">
        <w:rPr>
          <w:rFonts w:ascii="Times New Roman" w:hAnsi="Times New Roman" w:cs="Times New Roman"/>
          <w:sz w:val="24"/>
        </w:rPr>
        <w:t>Т</w:t>
      </w:r>
      <w:r w:rsidR="00F76C7E" w:rsidRPr="00353506">
        <w:rPr>
          <w:rFonts w:ascii="Times New Roman" w:hAnsi="Times New Roman" w:cs="Times New Roman"/>
          <w:sz w:val="24"/>
        </w:rPr>
        <w:t xml:space="preserve">овара </w:t>
      </w:r>
      <w:r w:rsidR="00353506" w:rsidRPr="00353506">
        <w:rPr>
          <w:rFonts w:ascii="Times New Roman" w:hAnsi="Times New Roman" w:cs="Times New Roman"/>
          <w:sz w:val="24"/>
        </w:rPr>
        <w:t xml:space="preserve">и </w:t>
      </w:r>
      <w:r w:rsidR="00F76C7E">
        <w:rPr>
          <w:rFonts w:ascii="Times New Roman" w:hAnsi="Times New Roman" w:cs="Times New Roman"/>
          <w:sz w:val="24"/>
        </w:rPr>
        <w:t xml:space="preserve">Работ </w:t>
      </w:r>
      <w:r w:rsidR="00353506" w:rsidRPr="00353506">
        <w:rPr>
          <w:rFonts w:ascii="Times New Roman" w:hAnsi="Times New Roman" w:cs="Times New Roman"/>
          <w:sz w:val="24"/>
        </w:rPr>
        <w:t>с несением всех расходов, связанных с выполнением данного обязательства</w:t>
      </w:r>
      <w:r w:rsidR="00F76C7E">
        <w:rPr>
          <w:rFonts w:ascii="Times New Roman" w:hAnsi="Times New Roman" w:cs="Times New Roman"/>
          <w:sz w:val="24"/>
        </w:rPr>
        <w:t>.</w:t>
      </w:r>
    </w:p>
    <w:p w14:paraId="6F21A34A" w14:textId="6070B815" w:rsidR="004E1373" w:rsidRDefault="00412CB2" w:rsidP="00412CB2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6.5.3. </w:t>
      </w:r>
      <w:r w:rsidR="004E1373" w:rsidRPr="004E1373">
        <w:rPr>
          <w:rFonts w:ascii="Times New Roman" w:hAnsi="Times New Roman" w:cs="Times New Roman"/>
          <w:sz w:val="24"/>
        </w:rPr>
        <w:t xml:space="preserve">Предоставить Заказчику декларацию о стране происхождения </w:t>
      </w:r>
      <w:r w:rsidR="00F76C7E">
        <w:rPr>
          <w:rFonts w:ascii="Times New Roman" w:hAnsi="Times New Roman" w:cs="Times New Roman"/>
          <w:sz w:val="24"/>
        </w:rPr>
        <w:t>Т</w:t>
      </w:r>
      <w:r w:rsidR="00F76C7E" w:rsidRPr="004E1373">
        <w:rPr>
          <w:rFonts w:ascii="Times New Roman" w:hAnsi="Times New Roman" w:cs="Times New Roman"/>
          <w:sz w:val="24"/>
        </w:rPr>
        <w:t xml:space="preserve">овара </w:t>
      </w:r>
      <w:r w:rsidR="004E1373" w:rsidRPr="004E1373">
        <w:rPr>
          <w:rFonts w:ascii="Times New Roman" w:hAnsi="Times New Roman" w:cs="Times New Roman"/>
          <w:sz w:val="24"/>
        </w:rPr>
        <w:t xml:space="preserve">и/или документы, подтверждающие, что </w:t>
      </w:r>
      <w:r w:rsidR="00F76C7E">
        <w:rPr>
          <w:rFonts w:ascii="Times New Roman" w:hAnsi="Times New Roman" w:cs="Times New Roman"/>
          <w:sz w:val="24"/>
        </w:rPr>
        <w:t>Т</w:t>
      </w:r>
      <w:r w:rsidR="00F76C7E" w:rsidRPr="004E1373">
        <w:rPr>
          <w:rFonts w:ascii="Times New Roman" w:hAnsi="Times New Roman" w:cs="Times New Roman"/>
          <w:sz w:val="24"/>
        </w:rPr>
        <w:t xml:space="preserve">овар </w:t>
      </w:r>
      <w:r w:rsidR="004E1373" w:rsidRPr="004E1373">
        <w:rPr>
          <w:rFonts w:ascii="Times New Roman" w:hAnsi="Times New Roman" w:cs="Times New Roman"/>
          <w:sz w:val="24"/>
        </w:rPr>
        <w:t>произведен на территории Российской Федерации, если наличие такого документа предусмотрено законодательством Российской Федерации и такие документы в соответствии с законодательством Российской Федерации передаются вместе с товаром.</w:t>
      </w:r>
    </w:p>
    <w:p w14:paraId="7882398D" w14:textId="44725BF1" w:rsidR="004E1373" w:rsidRDefault="00412CB2" w:rsidP="00412CB2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6.5.4. </w:t>
      </w:r>
      <w:r w:rsidR="004E1373" w:rsidRPr="004E1373">
        <w:rPr>
          <w:rFonts w:ascii="Times New Roman" w:hAnsi="Times New Roman" w:cs="Times New Roman"/>
          <w:sz w:val="24"/>
        </w:rPr>
        <w:t xml:space="preserve">Поставщик обязан соответствовать </w:t>
      </w:r>
      <w:r w:rsidR="004E1373" w:rsidRPr="00B951BB">
        <w:rPr>
          <w:rFonts w:ascii="Times New Roman" w:hAnsi="Times New Roman" w:cs="Times New Roman"/>
          <w:sz w:val="24"/>
        </w:rPr>
        <w:t>установленным документацией о закупке требованиям к участникам данной закупки</w:t>
      </w:r>
      <w:r w:rsidR="004E1373" w:rsidRPr="004E1373">
        <w:rPr>
          <w:rFonts w:ascii="Times New Roman" w:hAnsi="Times New Roman" w:cs="Times New Roman"/>
          <w:sz w:val="24"/>
        </w:rPr>
        <w:t>, и предоставлять достоверную информацию о своем соответствии таким требованиям, что позволило ему стать победителем по результатам проведения данной закупки.</w:t>
      </w:r>
    </w:p>
    <w:p w14:paraId="36E6D72D" w14:textId="646A8845" w:rsidR="004E1373" w:rsidRDefault="00412CB2" w:rsidP="00412CB2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6.5.5. </w:t>
      </w:r>
      <w:r w:rsidR="004E1373" w:rsidRPr="004E1373">
        <w:rPr>
          <w:rFonts w:ascii="Times New Roman" w:hAnsi="Times New Roman" w:cs="Times New Roman"/>
          <w:sz w:val="24"/>
        </w:rPr>
        <w:t xml:space="preserve">Представить по запросу Заказчика в сроки, указанные в таком запросе, информацию о ходе исполнения обязательств по </w:t>
      </w:r>
      <w:r w:rsidR="004A7E7F">
        <w:rPr>
          <w:rFonts w:ascii="Times New Roman" w:hAnsi="Times New Roman" w:cs="Times New Roman"/>
          <w:sz w:val="24"/>
        </w:rPr>
        <w:t>Договор</w:t>
      </w:r>
      <w:r w:rsidR="004E1373" w:rsidRPr="004E1373">
        <w:rPr>
          <w:rFonts w:ascii="Times New Roman" w:hAnsi="Times New Roman" w:cs="Times New Roman"/>
          <w:sz w:val="24"/>
        </w:rPr>
        <w:t>у.</w:t>
      </w:r>
    </w:p>
    <w:p w14:paraId="274D1FA6" w14:textId="049D0994" w:rsidR="004363F3" w:rsidRDefault="00412CB2" w:rsidP="00412CB2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6.5.6. </w:t>
      </w:r>
      <w:r w:rsidR="00363057" w:rsidRPr="004E1373">
        <w:rPr>
          <w:rFonts w:ascii="Times New Roman" w:hAnsi="Times New Roman" w:cs="Times New Roman"/>
          <w:sz w:val="24"/>
        </w:rPr>
        <w:t xml:space="preserve">Сохранять в тайне и не разглашать третьим лицам (в том числе не публиковать в сети «Интернет»), не собирать и не обрабатывать информацию любую информацию служебного, коммерческого, финансового, личного характера, персональные данные вне зависимости от формы ее предоставления и получения, прямо или косвенно относящуюся к взаимоотношениям Сторон, не обнародованную или иным способом не переданную для свободного доступа и ставшую известной Поставщику в ходе исполнения </w:t>
      </w:r>
      <w:r w:rsidR="004A7E7F">
        <w:rPr>
          <w:rFonts w:ascii="Times New Roman" w:hAnsi="Times New Roman" w:cs="Times New Roman"/>
          <w:sz w:val="24"/>
        </w:rPr>
        <w:t>Договор</w:t>
      </w:r>
      <w:r w:rsidR="00363057" w:rsidRPr="004E1373">
        <w:rPr>
          <w:rFonts w:ascii="Times New Roman" w:hAnsi="Times New Roman" w:cs="Times New Roman"/>
          <w:sz w:val="24"/>
        </w:rPr>
        <w:t xml:space="preserve">а, за исключением случаев, прямо предусмотренных </w:t>
      </w:r>
      <w:r w:rsidR="004A7E7F">
        <w:rPr>
          <w:rFonts w:ascii="Times New Roman" w:hAnsi="Times New Roman" w:cs="Times New Roman"/>
          <w:sz w:val="24"/>
        </w:rPr>
        <w:t>Договор</w:t>
      </w:r>
      <w:r w:rsidR="00363057" w:rsidRPr="004E1373">
        <w:rPr>
          <w:rFonts w:ascii="Times New Roman" w:hAnsi="Times New Roman" w:cs="Times New Roman"/>
          <w:sz w:val="24"/>
        </w:rPr>
        <w:t xml:space="preserve">ом. Предпринимать все необходимые меры для предотвращения случаев разглашения указанной информации. Использовать предоставленную Заказчиком информацию только в целях исполнения </w:t>
      </w:r>
      <w:r w:rsidR="004A7E7F">
        <w:rPr>
          <w:rFonts w:ascii="Times New Roman" w:hAnsi="Times New Roman" w:cs="Times New Roman"/>
          <w:sz w:val="24"/>
        </w:rPr>
        <w:t>Договор</w:t>
      </w:r>
      <w:r w:rsidR="00363057" w:rsidRPr="004E1373">
        <w:rPr>
          <w:rFonts w:ascii="Times New Roman" w:hAnsi="Times New Roman" w:cs="Times New Roman"/>
          <w:sz w:val="24"/>
        </w:rPr>
        <w:t xml:space="preserve">а. Поставщик обязан обеспечивать защиту персональных данных и иной конфиденциальной информации, полученной в ходе исполнения </w:t>
      </w:r>
      <w:r w:rsidR="004A7E7F">
        <w:rPr>
          <w:rFonts w:ascii="Times New Roman" w:hAnsi="Times New Roman" w:cs="Times New Roman"/>
          <w:sz w:val="24"/>
        </w:rPr>
        <w:t>Договор</w:t>
      </w:r>
      <w:r w:rsidR="00363057" w:rsidRPr="004E1373">
        <w:rPr>
          <w:rFonts w:ascii="Times New Roman" w:hAnsi="Times New Roman" w:cs="Times New Roman"/>
          <w:sz w:val="24"/>
        </w:rPr>
        <w:t>а, при их обработке в соответствии с Федеральным законом от 27.07.2006 № 152-ФЗ «О персональных данных», Федеральным законом от 27.07.2006 № 149-ФЗ «Об информации, информационных технологиях и о защите информации</w:t>
      </w:r>
      <w:r w:rsidR="00363057">
        <w:rPr>
          <w:rFonts w:ascii="Times New Roman" w:hAnsi="Times New Roman" w:cs="Times New Roman"/>
          <w:sz w:val="24"/>
        </w:rPr>
        <w:t>»</w:t>
      </w:r>
      <w:r w:rsidR="00363057" w:rsidRPr="004E1373">
        <w:rPr>
          <w:rFonts w:ascii="Times New Roman" w:hAnsi="Times New Roman" w:cs="Times New Roman"/>
          <w:sz w:val="24"/>
        </w:rPr>
        <w:t>.</w:t>
      </w:r>
    </w:p>
    <w:p w14:paraId="54C3F294" w14:textId="28951014" w:rsidR="004E1373" w:rsidRPr="004E1373" w:rsidRDefault="00412CB2" w:rsidP="00412CB2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6.5.7. </w:t>
      </w:r>
      <w:r w:rsidR="004E1373" w:rsidRPr="004E1373">
        <w:rPr>
          <w:rFonts w:ascii="Times New Roman" w:hAnsi="Times New Roman" w:cs="Times New Roman"/>
          <w:sz w:val="24"/>
        </w:rPr>
        <w:t>Исполнять иные обязательства, предусмотренные действующим законодательством</w:t>
      </w:r>
      <w:r w:rsidR="00363057">
        <w:rPr>
          <w:rFonts w:ascii="Times New Roman" w:hAnsi="Times New Roman" w:cs="Times New Roman"/>
          <w:sz w:val="24"/>
        </w:rPr>
        <w:t xml:space="preserve"> Российской Федерации</w:t>
      </w:r>
      <w:r w:rsidR="004E1373" w:rsidRPr="004E1373">
        <w:rPr>
          <w:rFonts w:ascii="Times New Roman" w:hAnsi="Times New Roman" w:cs="Times New Roman"/>
          <w:sz w:val="24"/>
        </w:rPr>
        <w:t xml:space="preserve"> и </w:t>
      </w:r>
      <w:r w:rsidR="004A7E7F">
        <w:rPr>
          <w:rFonts w:ascii="Times New Roman" w:hAnsi="Times New Roman" w:cs="Times New Roman"/>
          <w:sz w:val="24"/>
        </w:rPr>
        <w:t>Договор</w:t>
      </w:r>
      <w:r w:rsidR="004E1373" w:rsidRPr="004E1373">
        <w:rPr>
          <w:rFonts w:ascii="Times New Roman" w:hAnsi="Times New Roman" w:cs="Times New Roman"/>
          <w:sz w:val="24"/>
        </w:rPr>
        <w:t>ом.</w:t>
      </w:r>
    </w:p>
    <w:p w14:paraId="7C3DF858" w14:textId="77777777" w:rsidR="004260EA" w:rsidRDefault="004260EA" w:rsidP="00992960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p w14:paraId="706D4D57" w14:textId="77777777" w:rsidR="004260EA" w:rsidRPr="002A4CDE" w:rsidRDefault="00CA23E7" w:rsidP="00412CB2">
      <w:pPr>
        <w:pStyle w:val="a9"/>
        <w:numPr>
          <w:ilvl w:val="0"/>
          <w:numId w:val="2"/>
        </w:numPr>
        <w:shd w:val="clear" w:color="auto" w:fill="DEEAF6" w:themeFill="accent1" w:themeFillTint="33"/>
        <w:spacing w:after="0" w:line="276" w:lineRule="auto"/>
        <w:ind w:left="0" w:firstLine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Гарантии</w:t>
      </w:r>
    </w:p>
    <w:p w14:paraId="2C3CE8BC" w14:textId="16F676B7" w:rsidR="004260EA" w:rsidRDefault="00412CB2" w:rsidP="00412CB2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7.1. </w:t>
      </w:r>
      <w:r w:rsidR="002A4CDE" w:rsidRPr="002A4CDE">
        <w:rPr>
          <w:rFonts w:ascii="Times New Roman" w:hAnsi="Times New Roman" w:cs="Times New Roman"/>
          <w:sz w:val="24"/>
        </w:rPr>
        <w:t xml:space="preserve">Поставщик гарантирует качество </w:t>
      </w:r>
      <w:r w:rsidR="00716E5D">
        <w:rPr>
          <w:rFonts w:ascii="Times New Roman" w:hAnsi="Times New Roman" w:cs="Times New Roman"/>
          <w:sz w:val="24"/>
        </w:rPr>
        <w:t xml:space="preserve">поставленного </w:t>
      </w:r>
      <w:r w:rsidR="00363057">
        <w:rPr>
          <w:rFonts w:ascii="Times New Roman" w:hAnsi="Times New Roman" w:cs="Times New Roman"/>
          <w:sz w:val="24"/>
        </w:rPr>
        <w:t>Т</w:t>
      </w:r>
      <w:r w:rsidR="00363057" w:rsidRPr="002A4CDE">
        <w:rPr>
          <w:rFonts w:ascii="Times New Roman" w:hAnsi="Times New Roman" w:cs="Times New Roman"/>
          <w:sz w:val="24"/>
        </w:rPr>
        <w:t xml:space="preserve">овара </w:t>
      </w:r>
      <w:r w:rsidR="00716E5D">
        <w:rPr>
          <w:rFonts w:ascii="Times New Roman" w:hAnsi="Times New Roman" w:cs="Times New Roman"/>
          <w:sz w:val="24"/>
        </w:rPr>
        <w:t>и выполненных Работ</w:t>
      </w:r>
      <w:r w:rsidR="00D64A67">
        <w:rPr>
          <w:rFonts w:ascii="Times New Roman" w:hAnsi="Times New Roman" w:cs="Times New Roman"/>
          <w:sz w:val="24"/>
        </w:rPr>
        <w:br/>
      </w:r>
      <w:r w:rsidR="002A4CDE" w:rsidRPr="002A4CDE">
        <w:rPr>
          <w:rFonts w:ascii="Times New Roman" w:hAnsi="Times New Roman" w:cs="Times New Roman"/>
          <w:sz w:val="24"/>
        </w:rPr>
        <w:t xml:space="preserve">в соответствии с требованиями, указанными в </w:t>
      </w:r>
      <w:r w:rsidR="004A7E7F">
        <w:rPr>
          <w:rFonts w:ascii="Times New Roman" w:hAnsi="Times New Roman" w:cs="Times New Roman"/>
          <w:sz w:val="24"/>
        </w:rPr>
        <w:t>Договор</w:t>
      </w:r>
      <w:r w:rsidR="002A4CDE" w:rsidRPr="002A4CDE">
        <w:rPr>
          <w:rFonts w:ascii="Times New Roman" w:hAnsi="Times New Roman" w:cs="Times New Roman"/>
          <w:sz w:val="24"/>
        </w:rPr>
        <w:t>е и Техническом задании</w:t>
      </w:r>
      <w:r w:rsidR="002A4CDE">
        <w:rPr>
          <w:rFonts w:ascii="Times New Roman" w:hAnsi="Times New Roman" w:cs="Times New Roman"/>
          <w:sz w:val="24"/>
        </w:rPr>
        <w:t>.</w:t>
      </w:r>
    </w:p>
    <w:p w14:paraId="37B93DF4" w14:textId="1EF37A53" w:rsidR="002A4CDE" w:rsidRDefault="00412CB2" w:rsidP="00412CB2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7.2. </w:t>
      </w:r>
      <w:r w:rsidR="002A4CDE" w:rsidRPr="002A4CDE">
        <w:rPr>
          <w:rFonts w:ascii="Times New Roman" w:hAnsi="Times New Roman" w:cs="Times New Roman"/>
          <w:sz w:val="24"/>
        </w:rPr>
        <w:t xml:space="preserve">Гарантийный срок </w:t>
      </w:r>
      <w:r w:rsidR="00716E5D">
        <w:rPr>
          <w:rFonts w:ascii="Times New Roman" w:hAnsi="Times New Roman" w:cs="Times New Roman"/>
          <w:sz w:val="24"/>
        </w:rPr>
        <w:t>на Т</w:t>
      </w:r>
      <w:r w:rsidR="00716E5D" w:rsidRPr="002A4CDE">
        <w:rPr>
          <w:rFonts w:ascii="Times New Roman" w:hAnsi="Times New Roman" w:cs="Times New Roman"/>
          <w:sz w:val="24"/>
        </w:rPr>
        <w:t xml:space="preserve">овар </w:t>
      </w:r>
      <w:r w:rsidR="006A75DC">
        <w:rPr>
          <w:rFonts w:ascii="Times New Roman" w:hAnsi="Times New Roman" w:cs="Times New Roman"/>
          <w:sz w:val="24"/>
        </w:rPr>
        <w:t xml:space="preserve">и Работы </w:t>
      </w:r>
      <w:r w:rsidR="002A4CDE" w:rsidRPr="002A4CDE">
        <w:rPr>
          <w:rFonts w:ascii="Times New Roman" w:hAnsi="Times New Roman" w:cs="Times New Roman"/>
          <w:sz w:val="24"/>
        </w:rPr>
        <w:t>указывается в Техническом задании</w:t>
      </w:r>
      <w:r w:rsidR="002A4CDE">
        <w:rPr>
          <w:rFonts w:ascii="Times New Roman" w:hAnsi="Times New Roman" w:cs="Times New Roman"/>
          <w:sz w:val="24"/>
        </w:rPr>
        <w:t>.</w:t>
      </w:r>
    </w:p>
    <w:p w14:paraId="588A8252" w14:textId="1E4A965E" w:rsidR="002A4CDE" w:rsidRDefault="00412CB2" w:rsidP="00412CB2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7.3. </w:t>
      </w:r>
      <w:r w:rsidR="002A4CDE" w:rsidRPr="002A4CDE">
        <w:rPr>
          <w:rFonts w:ascii="Times New Roman" w:hAnsi="Times New Roman" w:cs="Times New Roman"/>
          <w:sz w:val="24"/>
        </w:rPr>
        <w:t xml:space="preserve">При обнаружении в период гарантийного срока недостатков в </w:t>
      </w:r>
      <w:r w:rsidR="00363057" w:rsidRPr="002A4CDE">
        <w:rPr>
          <w:rFonts w:ascii="Times New Roman" w:hAnsi="Times New Roman" w:cs="Times New Roman"/>
          <w:sz w:val="24"/>
        </w:rPr>
        <w:t>поставленн</w:t>
      </w:r>
      <w:r w:rsidR="00363057">
        <w:rPr>
          <w:rFonts w:ascii="Times New Roman" w:hAnsi="Times New Roman" w:cs="Times New Roman"/>
          <w:sz w:val="24"/>
        </w:rPr>
        <w:t>ом</w:t>
      </w:r>
      <w:r w:rsidR="00363057" w:rsidRPr="002A4CDE">
        <w:rPr>
          <w:rFonts w:ascii="Times New Roman" w:hAnsi="Times New Roman" w:cs="Times New Roman"/>
          <w:sz w:val="24"/>
        </w:rPr>
        <w:t xml:space="preserve"> </w:t>
      </w:r>
      <w:r w:rsidR="00363057">
        <w:rPr>
          <w:rFonts w:ascii="Times New Roman" w:hAnsi="Times New Roman" w:cs="Times New Roman"/>
          <w:sz w:val="24"/>
        </w:rPr>
        <w:t>Т</w:t>
      </w:r>
      <w:r w:rsidR="00363057" w:rsidRPr="002A4CDE">
        <w:rPr>
          <w:rFonts w:ascii="Times New Roman" w:hAnsi="Times New Roman" w:cs="Times New Roman"/>
          <w:sz w:val="24"/>
        </w:rPr>
        <w:t>овар</w:t>
      </w:r>
      <w:r w:rsidR="00363057">
        <w:rPr>
          <w:rFonts w:ascii="Times New Roman" w:hAnsi="Times New Roman" w:cs="Times New Roman"/>
          <w:sz w:val="24"/>
        </w:rPr>
        <w:t>е</w:t>
      </w:r>
      <w:r w:rsidR="002A4CDE" w:rsidRPr="002A4CDE">
        <w:rPr>
          <w:rFonts w:ascii="Times New Roman" w:hAnsi="Times New Roman" w:cs="Times New Roman"/>
          <w:sz w:val="24"/>
        </w:rPr>
        <w:t xml:space="preserve">, </w:t>
      </w:r>
      <w:r w:rsidR="00363057">
        <w:rPr>
          <w:rFonts w:ascii="Times New Roman" w:hAnsi="Times New Roman" w:cs="Times New Roman"/>
          <w:sz w:val="24"/>
        </w:rPr>
        <w:t>выполненных Работах</w:t>
      </w:r>
      <w:r w:rsidR="002A4CDE" w:rsidRPr="002A4CDE">
        <w:rPr>
          <w:rFonts w:ascii="Times New Roman" w:hAnsi="Times New Roman" w:cs="Times New Roman"/>
          <w:sz w:val="24"/>
        </w:rPr>
        <w:t xml:space="preserve">, Поставщик обязан устранить их за свой счет в сроки, согласованные и установленные </w:t>
      </w:r>
      <w:r w:rsidR="00E6289B">
        <w:rPr>
          <w:rFonts w:ascii="Times New Roman" w:hAnsi="Times New Roman" w:cs="Times New Roman"/>
          <w:sz w:val="24"/>
        </w:rPr>
        <w:t>Сторонами</w:t>
      </w:r>
      <w:r w:rsidR="002A4CDE" w:rsidRPr="002A4CDE">
        <w:rPr>
          <w:rFonts w:ascii="Times New Roman" w:hAnsi="Times New Roman" w:cs="Times New Roman"/>
          <w:sz w:val="24"/>
        </w:rPr>
        <w:t xml:space="preserve"> в Акте о недостатках с перечнем выявленных недостатков/дефектов, необходимых доработок и сроков их устранения. Гарантийный срок в данном случае продлевается на период устранения выявленных недостатков. При отказе Поставщика от составления или подписания Акта о недостатках, обнаруженных в период гарантийного срока, Заказчик </w:t>
      </w:r>
      <w:r w:rsidR="002A4CDE" w:rsidRPr="000B2EB4">
        <w:rPr>
          <w:rFonts w:ascii="Times New Roman" w:hAnsi="Times New Roman" w:cs="Times New Roman"/>
          <w:sz w:val="24"/>
        </w:rPr>
        <w:t>проводит квалифицированную экспертизу с привлечением экспертов (специалистов) по итогам которой составляется соответствующий Акт, фиксирующий затраты по исправлению недостатков. Возмещение расходов за проведенную экспертизу осуществляется в соответствии с требованиями Гражданского кодекса Российской Федерации.</w:t>
      </w:r>
    </w:p>
    <w:p w14:paraId="54B664F8" w14:textId="23C7AAC0" w:rsidR="002A4CDE" w:rsidRDefault="00412CB2" w:rsidP="00412CB2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7.4. </w:t>
      </w:r>
      <w:r w:rsidR="002A4CDE" w:rsidRPr="002A4CDE">
        <w:rPr>
          <w:rFonts w:ascii="Times New Roman" w:hAnsi="Times New Roman" w:cs="Times New Roman"/>
          <w:sz w:val="24"/>
        </w:rPr>
        <w:t xml:space="preserve">В случае обнаружения Заказчиком недостатков </w:t>
      </w:r>
      <w:r w:rsidR="00716E5D">
        <w:rPr>
          <w:rFonts w:ascii="Times New Roman" w:hAnsi="Times New Roman" w:cs="Times New Roman"/>
          <w:sz w:val="24"/>
        </w:rPr>
        <w:t>Т</w:t>
      </w:r>
      <w:r w:rsidR="00716E5D" w:rsidRPr="002A4CDE">
        <w:rPr>
          <w:rFonts w:ascii="Times New Roman" w:hAnsi="Times New Roman" w:cs="Times New Roman"/>
          <w:sz w:val="24"/>
        </w:rPr>
        <w:t xml:space="preserve">овара </w:t>
      </w:r>
      <w:r w:rsidR="002A4CDE" w:rsidRPr="002A4CDE">
        <w:rPr>
          <w:rFonts w:ascii="Times New Roman" w:hAnsi="Times New Roman" w:cs="Times New Roman"/>
          <w:sz w:val="24"/>
        </w:rPr>
        <w:t>и предъявления требования</w:t>
      </w:r>
      <w:r w:rsidR="002A4CDE">
        <w:rPr>
          <w:rFonts w:ascii="Times New Roman" w:hAnsi="Times New Roman" w:cs="Times New Roman"/>
          <w:sz w:val="24"/>
        </w:rPr>
        <w:t xml:space="preserve"> </w:t>
      </w:r>
      <w:r w:rsidR="002A4CDE" w:rsidRPr="002A4CDE">
        <w:rPr>
          <w:rFonts w:ascii="Times New Roman" w:hAnsi="Times New Roman" w:cs="Times New Roman"/>
          <w:sz w:val="24"/>
        </w:rPr>
        <w:t xml:space="preserve">о его замене Поставщик обязан заменить </w:t>
      </w:r>
      <w:r w:rsidR="00716E5D">
        <w:rPr>
          <w:rFonts w:ascii="Times New Roman" w:hAnsi="Times New Roman" w:cs="Times New Roman"/>
          <w:sz w:val="24"/>
        </w:rPr>
        <w:t>Т</w:t>
      </w:r>
      <w:r w:rsidR="00716E5D" w:rsidRPr="002A4CDE">
        <w:rPr>
          <w:rFonts w:ascii="Times New Roman" w:hAnsi="Times New Roman" w:cs="Times New Roman"/>
          <w:sz w:val="24"/>
        </w:rPr>
        <w:t>овар</w:t>
      </w:r>
      <w:r w:rsidR="00353506">
        <w:rPr>
          <w:rFonts w:ascii="Times New Roman" w:hAnsi="Times New Roman" w:cs="Times New Roman"/>
          <w:sz w:val="24"/>
        </w:rPr>
        <w:t>, в срок, указанный в таком требовании</w:t>
      </w:r>
      <w:r w:rsidR="002A4CDE" w:rsidRPr="002A4CDE">
        <w:rPr>
          <w:rFonts w:ascii="Times New Roman" w:hAnsi="Times New Roman" w:cs="Times New Roman"/>
          <w:sz w:val="24"/>
        </w:rPr>
        <w:t>.</w:t>
      </w:r>
    </w:p>
    <w:p w14:paraId="71CC8BB0" w14:textId="7E5AFCA5" w:rsidR="00992960" w:rsidRDefault="00412CB2" w:rsidP="00412CB2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7.5. </w:t>
      </w:r>
      <w:r w:rsidR="00992960" w:rsidRPr="00992960">
        <w:rPr>
          <w:rFonts w:ascii="Times New Roman" w:hAnsi="Times New Roman" w:cs="Times New Roman"/>
          <w:sz w:val="24"/>
        </w:rPr>
        <w:t xml:space="preserve">Поставщик гарантирует, что </w:t>
      </w:r>
      <w:r w:rsidR="00716E5D">
        <w:rPr>
          <w:rFonts w:ascii="Times New Roman" w:hAnsi="Times New Roman" w:cs="Times New Roman"/>
          <w:sz w:val="24"/>
        </w:rPr>
        <w:t>Т</w:t>
      </w:r>
      <w:r w:rsidR="00716E5D" w:rsidRPr="00992960">
        <w:rPr>
          <w:rFonts w:ascii="Times New Roman" w:hAnsi="Times New Roman" w:cs="Times New Roman"/>
          <w:sz w:val="24"/>
        </w:rPr>
        <w:t xml:space="preserve">овар </w:t>
      </w:r>
      <w:r w:rsidR="00992960" w:rsidRPr="00992960">
        <w:rPr>
          <w:rFonts w:ascii="Times New Roman" w:hAnsi="Times New Roman" w:cs="Times New Roman"/>
          <w:sz w:val="24"/>
        </w:rPr>
        <w:t>при обычных условиях его использования, хранения, транспортировки и утилизации является безопасным для жизни, здоровья Заказчика и иных лиц, окружающей среды, а также исключает причинение вреда имуществу Заказчика и иных лиц.</w:t>
      </w:r>
    </w:p>
    <w:p w14:paraId="4F17D82C" w14:textId="01CB0B6E" w:rsidR="00992960" w:rsidRDefault="00412CB2" w:rsidP="00412CB2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7.6. </w:t>
      </w:r>
      <w:r w:rsidR="00992960" w:rsidRPr="00992960">
        <w:rPr>
          <w:rFonts w:ascii="Times New Roman" w:hAnsi="Times New Roman" w:cs="Times New Roman"/>
          <w:sz w:val="24"/>
        </w:rPr>
        <w:t xml:space="preserve">Вред, причиненный жизни, здоровью или имуществу Заказчика и иных лиц, вследствие необеспечения Поставщиком безопасности </w:t>
      </w:r>
      <w:r w:rsidR="00716E5D">
        <w:rPr>
          <w:rFonts w:ascii="Times New Roman" w:hAnsi="Times New Roman" w:cs="Times New Roman"/>
          <w:sz w:val="24"/>
        </w:rPr>
        <w:t>Т</w:t>
      </w:r>
      <w:r w:rsidR="00716E5D" w:rsidRPr="00992960">
        <w:rPr>
          <w:rFonts w:ascii="Times New Roman" w:hAnsi="Times New Roman" w:cs="Times New Roman"/>
          <w:sz w:val="24"/>
        </w:rPr>
        <w:t xml:space="preserve">овара </w:t>
      </w:r>
      <w:r w:rsidR="00992960" w:rsidRPr="00992960">
        <w:rPr>
          <w:rFonts w:ascii="Times New Roman" w:hAnsi="Times New Roman" w:cs="Times New Roman"/>
          <w:sz w:val="24"/>
        </w:rPr>
        <w:t>подлежит возмещению в соответствии с требованиями Гражданского кодекса Российской Федерации.</w:t>
      </w:r>
    </w:p>
    <w:p w14:paraId="60CCE5ED" w14:textId="474C9934" w:rsidR="00992960" w:rsidRDefault="00412CB2" w:rsidP="00412CB2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7.7. </w:t>
      </w:r>
      <w:r w:rsidR="00992960" w:rsidRPr="00992960">
        <w:rPr>
          <w:rFonts w:ascii="Times New Roman" w:hAnsi="Times New Roman" w:cs="Times New Roman"/>
          <w:sz w:val="24"/>
        </w:rPr>
        <w:t xml:space="preserve">Убытки, причиненные Заказчику Поставщиком в связи с отзывом </w:t>
      </w:r>
      <w:r w:rsidR="00716E5D">
        <w:rPr>
          <w:rFonts w:ascii="Times New Roman" w:hAnsi="Times New Roman" w:cs="Times New Roman"/>
          <w:sz w:val="24"/>
        </w:rPr>
        <w:t>Т</w:t>
      </w:r>
      <w:r w:rsidR="00716E5D" w:rsidRPr="00992960">
        <w:rPr>
          <w:rFonts w:ascii="Times New Roman" w:hAnsi="Times New Roman" w:cs="Times New Roman"/>
          <w:sz w:val="24"/>
        </w:rPr>
        <w:t>овара</w:t>
      </w:r>
      <w:r w:rsidR="00992960" w:rsidRPr="00992960">
        <w:rPr>
          <w:rFonts w:ascii="Times New Roman" w:hAnsi="Times New Roman" w:cs="Times New Roman"/>
          <w:sz w:val="24"/>
        </w:rPr>
        <w:t>, подлежат возмещению Поставщиком в полном объеме, если иное не установлено действующим законодательством Российской Федерации.</w:t>
      </w:r>
    </w:p>
    <w:p w14:paraId="2F9D9C0D" w14:textId="159780F6" w:rsidR="00992960" w:rsidRDefault="00412CB2" w:rsidP="00412CB2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7.8. </w:t>
      </w:r>
      <w:r w:rsidR="00992960" w:rsidRPr="00992960">
        <w:rPr>
          <w:rFonts w:ascii="Times New Roman" w:hAnsi="Times New Roman" w:cs="Times New Roman"/>
          <w:sz w:val="24"/>
        </w:rPr>
        <w:t xml:space="preserve">Поставщик гарантирует своевременное предоставление необходимой и достоверной информации о </w:t>
      </w:r>
      <w:r w:rsidR="00425351">
        <w:rPr>
          <w:rFonts w:ascii="Times New Roman" w:hAnsi="Times New Roman" w:cs="Times New Roman"/>
          <w:sz w:val="24"/>
        </w:rPr>
        <w:t>Т</w:t>
      </w:r>
      <w:r w:rsidR="00425351" w:rsidRPr="00992960">
        <w:rPr>
          <w:rFonts w:ascii="Times New Roman" w:hAnsi="Times New Roman" w:cs="Times New Roman"/>
          <w:sz w:val="24"/>
        </w:rPr>
        <w:t>оваре</w:t>
      </w:r>
      <w:r w:rsidR="00992960" w:rsidRPr="00992960">
        <w:rPr>
          <w:rFonts w:ascii="Times New Roman" w:hAnsi="Times New Roman" w:cs="Times New Roman"/>
          <w:sz w:val="24"/>
        </w:rPr>
        <w:t>.</w:t>
      </w:r>
    </w:p>
    <w:p w14:paraId="4C78683A" w14:textId="219C86F2" w:rsidR="00992960" w:rsidRDefault="00412CB2" w:rsidP="00412CB2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7.9. </w:t>
      </w:r>
      <w:r w:rsidR="00992960" w:rsidRPr="005D00BC">
        <w:rPr>
          <w:rFonts w:ascii="Times New Roman" w:hAnsi="Times New Roman" w:cs="Times New Roman"/>
          <w:sz w:val="24"/>
        </w:rPr>
        <w:t xml:space="preserve">В случае не предоставления Поставщиком Заказчику полной и достоверной информации о </w:t>
      </w:r>
      <w:r w:rsidR="00425351">
        <w:rPr>
          <w:rFonts w:ascii="Times New Roman" w:hAnsi="Times New Roman" w:cs="Times New Roman"/>
          <w:sz w:val="24"/>
        </w:rPr>
        <w:t>Т</w:t>
      </w:r>
      <w:r w:rsidR="00425351" w:rsidRPr="005D00BC">
        <w:rPr>
          <w:rFonts w:ascii="Times New Roman" w:hAnsi="Times New Roman" w:cs="Times New Roman"/>
          <w:sz w:val="24"/>
        </w:rPr>
        <w:t>оваре</w:t>
      </w:r>
      <w:r w:rsidR="00992960" w:rsidRPr="005D00BC">
        <w:rPr>
          <w:rFonts w:ascii="Times New Roman" w:hAnsi="Times New Roman" w:cs="Times New Roman"/>
          <w:sz w:val="24"/>
        </w:rPr>
        <w:t>, Поставщик несет ответственность в соответствии с Гражданским кодексом Российской Федерации за недостатки товара, возникшие после его передачи Заказчику</w:t>
      </w:r>
      <w:r w:rsidR="00CF5978">
        <w:rPr>
          <w:rFonts w:ascii="Times New Roman" w:hAnsi="Times New Roman" w:cs="Times New Roman"/>
          <w:sz w:val="24"/>
        </w:rPr>
        <w:t>,</w:t>
      </w:r>
      <w:r w:rsidR="00992960" w:rsidRPr="005D00BC">
        <w:rPr>
          <w:rFonts w:ascii="Times New Roman" w:hAnsi="Times New Roman" w:cs="Times New Roman"/>
          <w:sz w:val="24"/>
        </w:rPr>
        <w:t xml:space="preserve"> вследствие отсутствия у Заказчика такой информации.</w:t>
      </w:r>
    </w:p>
    <w:p w14:paraId="42435A2D" w14:textId="78F8425E" w:rsidR="00992960" w:rsidRDefault="00412CB2" w:rsidP="00412CB2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7.10. </w:t>
      </w:r>
      <w:r w:rsidR="00992960" w:rsidRPr="00992960">
        <w:rPr>
          <w:rFonts w:ascii="Times New Roman" w:hAnsi="Times New Roman" w:cs="Times New Roman"/>
          <w:sz w:val="24"/>
        </w:rPr>
        <w:t xml:space="preserve">Поставщик отвечает за недостатки </w:t>
      </w:r>
      <w:r w:rsidR="00CF5978">
        <w:rPr>
          <w:rFonts w:ascii="Times New Roman" w:hAnsi="Times New Roman" w:cs="Times New Roman"/>
          <w:sz w:val="24"/>
        </w:rPr>
        <w:t>Т</w:t>
      </w:r>
      <w:r w:rsidR="00CF5978" w:rsidRPr="00992960">
        <w:rPr>
          <w:rFonts w:ascii="Times New Roman" w:hAnsi="Times New Roman" w:cs="Times New Roman"/>
          <w:sz w:val="24"/>
        </w:rPr>
        <w:t>овара</w:t>
      </w:r>
      <w:r w:rsidR="00992960" w:rsidRPr="00992960">
        <w:rPr>
          <w:rFonts w:ascii="Times New Roman" w:hAnsi="Times New Roman" w:cs="Times New Roman"/>
          <w:sz w:val="24"/>
        </w:rPr>
        <w:t xml:space="preserve">, на который не установлен гарантийный срок, если Заказчик докажет, что они возникли до передачи </w:t>
      </w:r>
      <w:r w:rsidR="00CF5978">
        <w:rPr>
          <w:rFonts w:ascii="Times New Roman" w:hAnsi="Times New Roman" w:cs="Times New Roman"/>
          <w:sz w:val="24"/>
        </w:rPr>
        <w:t>Т</w:t>
      </w:r>
      <w:r w:rsidR="00CF5978" w:rsidRPr="00992960">
        <w:rPr>
          <w:rFonts w:ascii="Times New Roman" w:hAnsi="Times New Roman" w:cs="Times New Roman"/>
          <w:sz w:val="24"/>
        </w:rPr>
        <w:t xml:space="preserve">овара </w:t>
      </w:r>
      <w:r w:rsidR="00992960" w:rsidRPr="00992960">
        <w:rPr>
          <w:rFonts w:ascii="Times New Roman" w:hAnsi="Times New Roman" w:cs="Times New Roman"/>
          <w:sz w:val="24"/>
        </w:rPr>
        <w:t>Заказчику или по причинам, возникшим до этого момента.</w:t>
      </w:r>
    </w:p>
    <w:p w14:paraId="1C61085F" w14:textId="77777777" w:rsidR="00130F73" w:rsidRPr="002A4CDE" w:rsidRDefault="00130F73" w:rsidP="00EA705F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p w14:paraId="518ADCB5" w14:textId="77777777" w:rsidR="004260EA" w:rsidRPr="00434A0D" w:rsidRDefault="00434A0D" w:rsidP="00412CB2">
      <w:pPr>
        <w:pStyle w:val="a9"/>
        <w:numPr>
          <w:ilvl w:val="0"/>
          <w:numId w:val="2"/>
        </w:numPr>
        <w:shd w:val="clear" w:color="auto" w:fill="DEEAF6" w:themeFill="accent1" w:themeFillTint="33"/>
        <w:spacing w:after="0" w:line="276" w:lineRule="auto"/>
        <w:ind w:left="0" w:firstLine="0"/>
        <w:jc w:val="center"/>
        <w:rPr>
          <w:rFonts w:ascii="Times New Roman" w:hAnsi="Times New Roman" w:cs="Times New Roman"/>
          <w:b/>
          <w:sz w:val="24"/>
        </w:rPr>
      </w:pPr>
      <w:r w:rsidRPr="00434A0D">
        <w:rPr>
          <w:rFonts w:ascii="Times New Roman" w:hAnsi="Times New Roman" w:cs="Times New Roman"/>
          <w:b/>
          <w:sz w:val="24"/>
        </w:rPr>
        <w:t>Ответственность Сторон</w:t>
      </w:r>
    </w:p>
    <w:p w14:paraId="64B2C328" w14:textId="31300871" w:rsidR="00D31D6C" w:rsidRPr="00D31D6C" w:rsidRDefault="00412CB2" w:rsidP="00412CB2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8.1. </w:t>
      </w:r>
      <w:r w:rsidR="00D31D6C" w:rsidRPr="00D31D6C">
        <w:rPr>
          <w:rFonts w:ascii="Times New Roman" w:hAnsi="Times New Roman" w:cs="Times New Roman"/>
          <w:sz w:val="24"/>
        </w:rPr>
        <w:t>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и условиями настоящего Договора.</w:t>
      </w:r>
    </w:p>
    <w:p w14:paraId="38F5B0DF" w14:textId="654DBA85" w:rsidR="00D31D6C" w:rsidRPr="00D31D6C" w:rsidRDefault="00412CB2" w:rsidP="00412CB2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8.2. </w:t>
      </w:r>
      <w:r w:rsidR="00D31D6C" w:rsidRPr="00D31D6C">
        <w:rPr>
          <w:rFonts w:ascii="Times New Roman" w:hAnsi="Times New Roman" w:cs="Times New Roman"/>
          <w:sz w:val="24"/>
        </w:rPr>
        <w:t>В случае просрочки исполнения Заказчиком обязательств, предусмотренных Договором, а также в иных случаях неисполнения или ненадлежащего исполнения Заказчиком обязательств, предусмотренных Договором, Поставщик вправе потребовать уплаты неустоек (штрафов, пеней).</w:t>
      </w:r>
    </w:p>
    <w:p w14:paraId="448F1E99" w14:textId="2B16B1BB" w:rsidR="00D31D6C" w:rsidRPr="00D31D6C" w:rsidRDefault="00412CB2" w:rsidP="00412CB2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8.3. </w:t>
      </w:r>
      <w:r w:rsidR="00D31D6C" w:rsidRPr="00D31D6C">
        <w:rPr>
          <w:rFonts w:ascii="Times New Roman" w:hAnsi="Times New Roman" w:cs="Times New Roman"/>
          <w:sz w:val="24"/>
        </w:rPr>
        <w:t>Пеня начисляется за каждый день просрочки исполнения Заказчиком обязательства, предусмотренного Договором, начиная со дня, следующего после дня истечения установленного Договором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14:paraId="4195A747" w14:textId="70BE8A63" w:rsidR="00D31D6C" w:rsidRPr="00D31D6C" w:rsidRDefault="00412CB2" w:rsidP="00412CB2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8.4. </w:t>
      </w:r>
      <w:r w:rsidR="00D31D6C" w:rsidRPr="00D31D6C">
        <w:rPr>
          <w:rFonts w:ascii="Times New Roman" w:hAnsi="Times New Roman" w:cs="Times New Roman"/>
          <w:sz w:val="24"/>
        </w:rPr>
        <w:t>За каждый факт неисполнения Заказчиком обязательств, предусмотренных Договором, за исключением просрочки исполнения обязательств, предусмотренных Договором, размер штрафа составляет 1000 рублей 00 копеек.</w:t>
      </w:r>
    </w:p>
    <w:p w14:paraId="253F2483" w14:textId="31A240F6" w:rsidR="00D31D6C" w:rsidRPr="00D31D6C" w:rsidRDefault="00412CB2" w:rsidP="00412CB2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8.5. </w:t>
      </w:r>
      <w:r w:rsidR="00D31D6C" w:rsidRPr="00D31D6C">
        <w:rPr>
          <w:rFonts w:ascii="Times New Roman" w:hAnsi="Times New Roman" w:cs="Times New Roman"/>
          <w:sz w:val="24"/>
        </w:rPr>
        <w:t xml:space="preserve"> Общая сумма начисленных штрафов за ненадлежащее исполнение Заказчиком обязательств, предусмотренных Договором, не может превышать цену Договора.</w:t>
      </w:r>
    </w:p>
    <w:p w14:paraId="026887A4" w14:textId="19C476CE" w:rsidR="00D31D6C" w:rsidRPr="00D31D6C" w:rsidRDefault="00412CB2" w:rsidP="00412CB2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8.6. </w:t>
      </w:r>
      <w:r w:rsidR="00D31D6C" w:rsidRPr="00D31D6C">
        <w:rPr>
          <w:rFonts w:ascii="Times New Roman" w:hAnsi="Times New Roman" w:cs="Times New Roman"/>
          <w:sz w:val="24"/>
        </w:rPr>
        <w:t>В случае просрочки исполнения Поставщиком обязательств (в том числе гарантийного обязательства), предусмотренных Договором, а также в иных случаях неисполнения или ненадлежащего исполнения Поставщиком обязательств, предусмотренных Договором, Заказчик направляет Поставщику требование об уплате неустоек (штрафов, пеней).</w:t>
      </w:r>
    </w:p>
    <w:p w14:paraId="7F284E14" w14:textId="7A73CB5A" w:rsidR="00D31D6C" w:rsidRPr="00D31D6C" w:rsidRDefault="00412CB2" w:rsidP="00412CB2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8.7. </w:t>
      </w:r>
      <w:r w:rsidR="00D31D6C" w:rsidRPr="00D31D6C">
        <w:rPr>
          <w:rFonts w:ascii="Times New Roman" w:hAnsi="Times New Roman" w:cs="Times New Roman"/>
          <w:sz w:val="24"/>
        </w:rPr>
        <w:t>Пеня начисляется за каждый день просрочки исполнения Поставщиком обязательства, предусмотренного Договором, начиная со дня, следующего после дня истечения установленного Договором срока исполнения обязательства, в размере одной трехсотой действующей на дату уплаты пеней ключевой ставки Центрального банка Российской Федерации от цены Договора, уменьшенной на сумму, пропорциональную объему обязательств, предусмотренных Договором и фактически исполненных Поставщиком, за исключением случаев, если законодательством Российской Федерации установлен иной порядок начисления пени.</w:t>
      </w:r>
    </w:p>
    <w:p w14:paraId="48485B9D" w14:textId="5B4D0862" w:rsidR="00D31D6C" w:rsidRPr="00D31D6C" w:rsidRDefault="00412CB2" w:rsidP="00412CB2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8.8. </w:t>
      </w:r>
      <w:r w:rsidR="00D31D6C" w:rsidRPr="00D31D6C">
        <w:rPr>
          <w:rFonts w:ascii="Times New Roman" w:hAnsi="Times New Roman" w:cs="Times New Roman"/>
          <w:sz w:val="24"/>
        </w:rPr>
        <w:t xml:space="preserve">За каждый факт неисполнения или ненадлежащего исполнения Поставщиком обязательств, предусмотренных Договором, за исключением просрочки исполнения обязательств (в том числе гарантийного обязательства), предусмотренных Договором, размер штрафа составляет 10 процентов от цены Договора. </w:t>
      </w:r>
    </w:p>
    <w:p w14:paraId="1AEF7AAB" w14:textId="78CCAE92" w:rsidR="00D31D6C" w:rsidRPr="00D31D6C" w:rsidRDefault="00412CB2" w:rsidP="00412CB2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8.9. </w:t>
      </w:r>
      <w:r w:rsidR="00D31D6C" w:rsidRPr="00D31D6C">
        <w:rPr>
          <w:rFonts w:ascii="Times New Roman" w:hAnsi="Times New Roman" w:cs="Times New Roman"/>
          <w:sz w:val="24"/>
        </w:rPr>
        <w:t xml:space="preserve">За каждый факт неисполнения или ненадлежащего исполнения Поставщиком обязательства, предусмотренного Договором, которое не имеет стоимостного выражения (при наличии в Договоре таких обязательств), размер штрафа составляет 1000 рублей 00 копеек. </w:t>
      </w:r>
    </w:p>
    <w:p w14:paraId="7041A36C" w14:textId="7C8E1E46" w:rsidR="00D31D6C" w:rsidRPr="00D31D6C" w:rsidRDefault="00412CB2" w:rsidP="00412CB2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8.10. </w:t>
      </w:r>
      <w:r w:rsidR="00D31D6C" w:rsidRPr="00D31D6C">
        <w:rPr>
          <w:rFonts w:ascii="Times New Roman" w:hAnsi="Times New Roman" w:cs="Times New Roman"/>
          <w:sz w:val="24"/>
        </w:rPr>
        <w:t>Общая сумма начисленных штрафов за неисполнение или ненадлежащее исполнение Поставщиком обязательств, предусмотренных Договором, не может превышать цену Договора.</w:t>
      </w:r>
    </w:p>
    <w:p w14:paraId="21275402" w14:textId="0D618C45" w:rsidR="00D31D6C" w:rsidRPr="00D31D6C" w:rsidRDefault="00412CB2" w:rsidP="00412CB2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8.11. </w:t>
      </w:r>
      <w:r w:rsidR="00D31D6C" w:rsidRPr="00D31D6C">
        <w:rPr>
          <w:rFonts w:ascii="Times New Roman" w:hAnsi="Times New Roman" w:cs="Times New Roman"/>
          <w:sz w:val="24"/>
        </w:rPr>
        <w:t>В случае неисполнения или ненадлежащего исполнения по вине одной из Сторон иных обязательств по настоящему Договору, виновная Сторона возмещает другой Стороне убытки.</w:t>
      </w:r>
    </w:p>
    <w:p w14:paraId="7CCE883F" w14:textId="073BF4F6" w:rsidR="00D31D6C" w:rsidRPr="00D31D6C" w:rsidRDefault="00412CB2" w:rsidP="00412CB2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8.12. </w:t>
      </w:r>
      <w:r w:rsidR="00D31D6C" w:rsidRPr="00D31D6C">
        <w:rPr>
          <w:rFonts w:ascii="Times New Roman" w:hAnsi="Times New Roman" w:cs="Times New Roman"/>
          <w:sz w:val="24"/>
        </w:rPr>
        <w:t>Уплата неустойки (пеней, штрафов) не освобождает Стороны от исполнения обязательств или устранения нарушений.</w:t>
      </w:r>
    </w:p>
    <w:p w14:paraId="6B6CF0D5" w14:textId="4ACE821B" w:rsidR="00544189" w:rsidRPr="00D31D6C" w:rsidRDefault="00412CB2" w:rsidP="00412CB2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8.13. </w:t>
      </w:r>
      <w:r w:rsidR="00D31D6C" w:rsidRPr="00D31D6C">
        <w:rPr>
          <w:rFonts w:ascii="Times New Roman" w:hAnsi="Times New Roman" w:cs="Times New Roman"/>
          <w:sz w:val="24"/>
        </w:rPr>
        <w:t>В случаях, не предусмотренных настоящим Договором, ответственность Сторон определяется в соответствии с действующим законодательством Российской Федерации.</w:t>
      </w:r>
    </w:p>
    <w:p w14:paraId="6F0C8EDA" w14:textId="17B90C3E" w:rsidR="004260EA" w:rsidRPr="00017F55" w:rsidRDefault="00017F55" w:rsidP="00412CB2">
      <w:pPr>
        <w:pStyle w:val="a9"/>
        <w:numPr>
          <w:ilvl w:val="0"/>
          <w:numId w:val="2"/>
        </w:numPr>
        <w:shd w:val="clear" w:color="auto" w:fill="DEEAF6" w:themeFill="accent1" w:themeFillTint="33"/>
        <w:spacing w:after="0" w:line="276" w:lineRule="auto"/>
        <w:ind w:left="0" w:firstLine="0"/>
        <w:jc w:val="center"/>
        <w:rPr>
          <w:rFonts w:ascii="Times New Roman" w:hAnsi="Times New Roman" w:cs="Times New Roman"/>
          <w:b/>
          <w:sz w:val="24"/>
        </w:rPr>
      </w:pPr>
      <w:r w:rsidRPr="00017F55">
        <w:rPr>
          <w:rFonts w:ascii="Times New Roman" w:hAnsi="Times New Roman" w:cs="Times New Roman"/>
          <w:b/>
          <w:sz w:val="24"/>
        </w:rPr>
        <w:t xml:space="preserve">Порядок расторжения </w:t>
      </w:r>
      <w:r w:rsidR="004A7E7F">
        <w:rPr>
          <w:rFonts w:ascii="Times New Roman" w:hAnsi="Times New Roman" w:cs="Times New Roman"/>
          <w:b/>
          <w:sz w:val="24"/>
        </w:rPr>
        <w:t>Договор</w:t>
      </w:r>
      <w:r w:rsidR="00425351" w:rsidRPr="00017F55">
        <w:rPr>
          <w:rFonts w:ascii="Times New Roman" w:hAnsi="Times New Roman" w:cs="Times New Roman"/>
          <w:b/>
          <w:sz w:val="24"/>
        </w:rPr>
        <w:t>а</w:t>
      </w:r>
    </w:p>
    <w:p w14:paraId="4FD13B54" w14:textId="54EC2C18" w:rsidR="004260EA" w:rsidRDefault="00412CB2" w:rsidP="00412CB2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9.1. </w:t>
      </w:r>
      <w:r w:rsidR="00046D49" w:rsidRPr="00046D49">
        <w:rPr>
          <w:rFonts w:ascii="Times New Roman" w:hAnsi="Times New Roman" w:cs="Times New Roman"/>
          <w:sz w:val="24"/>
        </w:rPr>
        <w:t xml:space="preserve">Настоящий </w:t>
      </w:r>
      <w:r w:rsidR="004A7E7F">
        <w:rPr>
          <w:rFonts w:ascii="Times New Roman" w:hAnsi="Times New Roman" w:cs="Times New Roman"/>
          <w:sz w:val="24"/>
        </w:rPr>
        <w:t>Договор</w:t>
      </w:r>
      <w:r w:rsidR="00046D49" w:rsidRPr="00046D49">
        <w:rPr>
          <w:rFonts w:ascii="Times New Roman" w:hAnsi="Times New Roman" w:cs="Times New Roman"/>
          <w:sz w:val="24"/>
        </w:rPr>
        <w:t xml:space="preserve"> может быть расторгнут:</w:t>
      </w:r>
    </w:p>
    <w:p w14:paraId="28DDE25B" w14:textId="77777777" w:rsidR="00046D49" w:rsidRPr="00046D49" w:rsidRDefault="00046D49" w:rsidP="00B438B5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 w:rsidRPr="00046D49">
        <w:rPr>
          <w:rFonts w:ascii="Times New Roman" w:hAnsi="Times New Roman" w:cs="Times New Roman"/>
          <w:sz w:val="24"/>
        </w:rPr>
        <w:t>- по соглашению Сторон;</w:t>
      </w:r>
    </w:p>
    <w:p w14:paraId="6341728E" w14:textId="77777777" w:rsidR="00046D49" w:rsidRPr="00046D49" w:rsidRDefault="00046D49" w:rsidP="00B438B5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 w:rsidRPr="00046D49">
        <w:rPr>
          <w:rFonts w:ascii="Times New Roman" w:hAnsi="Times New Roman" w:cs="Times New Roman"/>
          <w:sz w:val="24"/>
        </w:rPr>
        <w:t>- в судебном порядке;</w:t>
      </w:r>
    </w:p>
    <w:p w14:paraId="60D4A5F3" w14:textId="77777777" w:rsidR="00046D49" w:rsidRDefault="00046D49" w:rsidP="00B438B5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 w:rsidRPr="00046D49">
        <w:rPr>
          <w:rFonts w:ascii="Times New Roman" w:hAnsi="Times New Roman" w:cs="Times New Roman"/>
          <w:sz w:val="24"/>
        </w:rPr>
        <w:t xml:space="preserve">- </w:t>
      </w:r>
      <w:r w:rsidR="00EE492B">
        <w:rPr>
          <w:rFonts w:ascii="Times New Roman" w:hAnsi="Times New Roman" w:cs="Times New Roman"/>
          <w:sz w:val="24"/>
        </w:rPr>
        <w:t xml:space="preserve">в </w:t>
      </w:r>
      <w:r w:rsidR="00EE492B" w:rsidRPr="00046D49">
        <w:rPr>
          <w:rFonts w:ascii="Times New Roman" w:hAnsi="Times New Roman" w:cs="Times New Roman"/>
          <w:sz w:val="24"/>
        </w:rPr>
        <w:t>односторонне</w:t>
      </w:r>
      <w:r w:rsidR="00EE492B">
        <w:rPr>
          <w:rFonts w:ascii="Times New Roman" w:hAnsi="Times New Roman" w:cs="Times New Roman"/>
          <w:sz w:val="24"/>
        </w:rPr>
        <w:t>м</w:t>
      </w:r>
      <w:r w:rsidR="00EE492B" w:rsidRPr="00046D49">
        <w:rPr>
          <w:rFonts w:ascii="Times New Roman" w:hAnsi="Times New Roman" w:cs="Times New Roman"/>
          <w:sz w:val="24"/>
        </w:rPr>
        <w:t xml:space="preserve"> </w:t>
      </w:r>
      <w:r w:rsidR="00EE492B">
        <w:rPr>
          <w:rFonts w:ascii="Times New Roman" w:hAnsi="Times New Roman" w:cs="Times New Roman"/>
          <w:sz w:val="24"/>
        </w:rPr>
        <w:t>порядке.</w:t>
      </w:r>
    </w:p>
    <w:p w14:paraId="58EF387D" w14:textId="5DB71C73" w:rsidR="004260EA" w:rsidRDefault="00412CB2" w:rsidP="00412CB2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9.1.1. </w:t>
      </w:r>
      <w:r w:rsidR="00046D49" w:rsidRPr="00046D49">
        <w:rPr>
          <w:rFonts w:ascii="Times New Roman" w:hAnsi="Times New Roman" w:cs="Times New Roman"/>
          <w:sz w:val="24"/>
        </w:rPr>
        <w:t xml:space="preserve">Основания расторжения </w:t>
      </w:r>
      <w:r w:rsidR="004A7E7F">
        <w:rPr>
          <w:rFonts w:ascii="Times New Roman" w:hAnsi="Times New Roman" w:cs="Times New Roman"/>
          <w:sz w:val="24"/>
        </w:rPr>
        <w:t>Договор</w:t>
      </w:r>
      <w:r w:rsidR="00046D49" w:rsidRPr="00046D49">
        <w:rPr>
          <w:rFonts w:ascii="Times New Roman" w:hAnsi="Times New Roman" w:cs="Times New Roman"/>
          <w:sz w:val="24"/>
        </w:rPr>
        <w:t xml:space="preserve">а в связи с односторонним отказом от исполнения </w:t>
      </w:r>
      <w:r w:rsidR="004A7E7F">
        <w:rPr>
          <w:rFonts w:ascii="Times New Roman" w:hAnsi="Times New Roman" w:cs="Times New Roman"/>
          <w:sz w:val="24"/>
        </w:rPr>
        <w:t>Договор</w:t>
      </w:r>
      <w:r w:rsidR="00046D49" w:rsidRPr="00046D49">
        <w:rPr>
          <w:rFonts w:ascii="Times New Roman" w:hAnsi="Times New Roman" w:cs="Times New Roman"/>
          <w:sz w:val="24"/>
        </w:rPr>
        <w:t>а по инициативе Заказчика:</w:t>
      </w:r>
    </w:p>
    <w:p w14:paraId="6C56EBC0" w14:textId="5E0A5656" w:rsidR="00046D49" w:rsidRDefault="00412CB2" w:rsidP="00412CB2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9.1.1.1. </w:t>
      </w:r>
      <w:r w:rsidR="00046D49" w:rsidRPr="00046D49">
        <w:rPr>
          <w:rFonts w:ascii="Times New Roman" w:hAnsi="Times New Roman" w:cs="Times New Roman"/>
          <w:sz w:val="24"/>
        </w:rPr>
        <w:t xml:space="preserve">Осуществление поставки </w:t>
      </w:r>
      <w:r w:rsidR="00425351">
        <w:rPr>
          <w:rFonts w:ascii="Times New Roman" w:hAnsi="Times New Roman" w:cs="Times New Roman"/>
          <w:sz w:val="24"/>
        </w:rPr>
        <w:t>Т</w:t>
      </w:r>
      <w:r w:rsidR="00425351" w:rsidRPr="00046D49">
        <w:rPr>
          <w:rFonts w:ascii="Times New Roman" w:hAnsi="Times New Roman" w:cs="Times New Roman"/>
          <w:sz w:val="24"/>
        </w:rPr>
        <w:t>овар</w:t>
      </w:r>
      <w:r w:rsidR="00425351">
        <w:rPr>
          <w:rFonts w:ascii="Times New Roman" w:hAnsi="Times New Roman" w:cs="Times New Roman"/>
          <w:sz w:val="24"/>
        </w:rPr>
        <w:t>а, выполнения Работ</w:t>
      </w:r>
      <w:r w:rsidR="00425351" w:rsidRPr="00046D49">
        <w:rPr>
          <w:rFonts w:ascii="Times New Roman" w:hAnsi="Times New Roman" w:cs="Times New Roman"/>
          <w:sz w:val="24"/>
        </w:rPr>
        <w:t xml:space="preserve"> </w:t>
      </w:r>
      <w:r w:rsidR="00046D49" w:rsidRPr="00046D49">
        <w:rPr>
          <w:rFonts w:ascii="Times New Roman" w:hAnsi="Times New Roman" w:cs="Times New Roman"/>
          <w:sz w:val="24"/>
        </w:rPr>
        <w:t>ненадлежащего качества, если недостатки не могут быть устранены в приемлемый для Заказчика срок.</w:t>
      </w:r>
    </w:p>
    <w:p w14:paraId="5D9F0482" w14:textId="5965E4F9" w:rsidR="00046D49" w:rsidRDefault="00412CB2" w:rsidP="00412CB2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9.1.1.2. </w:t>
      </w:r>
      <w:r w:rsidR="00046D49" w:rsidRPr="00046D49">
        <w:rPr>
          <w:rFonts w:ascii="Times New Roman" w:hAnsi="Times New Roman" w:cs="Times New Roman"/>
          <w:sz w:val="24"/>
        </w:rPr>
        <w:t xml:space="preserve">Осуществление поставки некомплектных товаров, если </w:t>
      </w:r>
      <w:r w:rsidR="005D4CF6">
        <w:rPr>
          <w:rFonts w:ascii="Times New Roman" w:hAnsi="Times New Roman" w:cs="Times New Roman"/>
          <w:sz w:val="24"/>
        </w:rPr>
        <w:t>П</w:t>
      </w:r>
      <w:r w:rsidR="005D4CF6" w:rsidRPr="00046D49">
        <w:rPr>
          <w:rFonts w:ascii="Times New Roman" w:hAnsi="Times New Roman" w:cs="Times New Roman"/>
          <w:sz w:val="24"/>
        </w:rPr>
        <w:t>оставщик</w:t>
      </w:r>
      <w:r w:rsidR="00046D49" w:rsidRPr="00046D49">
        <w:rPr>
          <w:rFonts w:ascii="Times New Roman" w:hAnsi="Times New Roman" w:cs="Times New Roman"/>
          <w:sz w:val="24"/>
        </w:rPr>
        <w:t>, получивший уведомление, в установленный срок не выполнил требование о доукомплектовании товаров или не заменил их комплектными товарами.</w:t>
      </w:r>
    </w:p>
    <w:p w14:paraId="387CCE76" w14:textId="4332B592" w:rsidR="00046D49" w:rsidRDefault="00412CB2" w:rsidP="00412CB2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9.1.1.3. </w:t>
      </w:r>
      <w:r w:rsidR="00046D49" w:rsidRPr="00046D49">
        <w:rPr>
          <w:rFonts w:ascii="Times New Roman" w:hAnsi="Times New Roman" w:cs="Times New Roman"/>
          <w:sz w:val="24"/>
        </w:rPr>
        <w:t xml:space="preserve">Неоднократное (от двух и более раз) нарушение сроков и объемов поставки </w:t>
      </w:r>
      <w:r w:rsidR="00233793">
        <w:rPr>
          <w:rFonts w:ascii="Times New Roman" w:hAnsi="Times New Roman" w:cs="Times New Roman"/>
          <w:sz w:val="24"/>
        </w:rPr>
        <w:t>Т</w:t>
      </w:r>
      <w:r w:rsidR="00233793" w:rsidRPr="00046D49">
        <w:rPr>
          <w:rFonts w:ascii="Times New Roman" w:hAnsi="Times New Roman" w:cs="Times New Roman"/>
          <w:sz w:val="24"/>
        </w:rPr>
        <w:t>овар</w:t>
      </w:r>
      <w:r w:rsidR="00233793">
        <w:rPr>
          <w:rFonts w:ascii="Times New Roman" w:hAnsi="Times New Roman" w:cs="Times New Roman"/>
          <w:sz w:val="24"/>
        </w:rPr>
        <w:t>а</w:t>
      </w:r>
      <w:r w:rsidR="00046D49" w:rsidRPr="00046D49">
        <w:rPr>
          <w:rFonts w:ascii="Times New Roman" w:hAnsi="Times New Roman" w:cs="Times New Roman"/>
          <w:sz w:val="24"/>
        </w:rPr>
        <w:t xml:space="preserve">, предусмотренных </w:t>
      </w:r>
      <w:r w:rsidR="004A7E7F">
        <w:rPr>
          <w:rFonts w:ascii="Times New Roman" w:hAnsi="Times New Roman" w:cs="Times New Roman"/>
          <w:sz w:val="24"/>
        </w:rPr>
        <w:t>Договор</w:t>
      </w:r>
      <w:r w:rsidR="00CF7B72">
        <w:rPr>
          <w:rFonts w:ascii="Times New Roman" w:hAnsi="Times New Roman" w:cs="Times New Roman"/>
          <w:sz w:val="24"/>
        </w:rPr>
        <w:t>ом</w:t>
      </w:r>
      <w:r w:rsidR="00046D49" w:rsidRPr="00046D49">
        <w:rPr>
          <w:rFonts w:ascii="Times New Roman" w:hAnsi="Times New Roman" w:cs="Times New Roman"/>
          <w:sz w:val="24"/>
        </w:rPr>
        <w:t>.</w:t>
      </w:r>
    </w:p>
    <w:p w14:paraId="2709598A" w14:textId="768E30CF" w:rsidR="00A55159" w:rsidRDefault="00412CB2" w:rsidP="00412CB2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9.1.1.4. </w:t>
      </w:r>
      <w:r w:rsidR="00A55159" w:rsidRPr="00A55159">
        <w:rPr>
          <w:rFonts w:ascii="Times New Roman" w:hAnsi="Times New Roman" w:cs="Times New Roman"/>
          <w:sz w:val="24"/>
        </w:rPr>
        <w:t xml:space="preserve">Поставщик отказывается передать Заказчику </w:t>
      </w:r>
      <w:r w:rsidR="00233793">
        <w:rPr>
          <w:rFonts w:ascii="Times New Roman" w:hAnsi="Times New Roman" w:cs="Times New Roman"/>
          <w:sz w:val="24"/>
        </w:rPr>
        <w:t>Т</w:t>
      </w:r>
      <w:r w:rsidR="00233793" w:rsidRPr="00A55159">
        <w:rPr>
          <w:rFonts w:ascii="Times New Roman" w:hAnsi="Times New Roman" w:cs="Times New Roman"/>
          <w:sz w:val="24"/>
        </w:rPr>
        <w:t>овар</w:t>
      </w:r>
      <w:r w:rsidR="00233793">
        <w:rPr>
          <w:rFonts w:ascii="Times New Roman" w:hAnsi="Times New Roman" w:cs="Times New Roman"/>
          <w:sz w:val="24"/>
        </w:rPr>
        <w:t>, выполнить Работы</w:t>
      </w:r>
      <w:r w:rsidR="00A55159" w:rsidRPr="00A55159">
        <w:rPr>
          <w:rFonts w:ascii="Times New Roman" w:hAnsi="Times New Roman" w:cs="Times New Roman"/>
          <w:sz w:val="24"/>
        </w:rPr>
        <w:t>.</w:t>
      </w:r>
    </w:p>
    <w:p w14:paraId="602BFF88" w14:textId="345D1FC5" w:rsidR="00A55159" w:rsidRDefault="00412CB2" w:rsidP="00412CB2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9.1.1.5. </w:t>
      </w:r>
      <w:r w:rsidR="00A55159" w:rsidRPr="00A55159">
        <w:rPr>
          <w:rFonts w:ascii="Times New Roman" w:hAnsi="Times New Roman" w:cs="Times New Roman"/>
          <w:sz w:val="24"/>
        </w:rPr>
        <w:t xml:space="preserve">В случае, если по результатам экспертизы </w:t>
      </w:r>
      <w:r w:rsidR="00233793" w:rsidRPr="00A55159">
        <w:rPr>
          <w:rFonts w:ascii="Times New Roman" w:hAnsi="Times New Roman" w:cs="Times New Roman"/>
          <w:sz w:val="24"/>
        </w:rPr>
        <w:t>поставленн</w:t>
      </w:r>
      <w:r w:rsidR="00233793">
        <w:rPr>
          <w:rFonts w:ascii="Times New Roman" w:hAnsi="Times New Roman" w:cs="Times New Roman"/>
          <w:sz w:val="24"/>
        </w:rPr>
        <w:t>ого</w:t>
      </w:r>
      <w:r w:rsidR="00233793" w:rsidRPr="00A55159">
        <w:rPr>
          <w:rFonts w:ascii="Times New Roman" w:hAnsi="Times New Roman" w:cs="Times New Roman"/>
          <w:sz w:val="24"/>
        </w:rPr>
        <w:t xml:space="preserve"> </w:t>
      </w:r>
      <w:r w:rsidR="00233793">
        <w:rPr>
          <w:rFonts w:ascii="Times New Roman" w:hAnsi="Times New Roman" w:cs="Times New Roman"/>
          <w:sz w:val="24"/>
        </w:rPr>
        <w:t>Т</w:t>
      </w:r>
      <w:r w:rsidR="00233793" w:rsidRPr="00A55159">
        <w:rPr>
          <w:rFonts w:ascii="Times New Roman" w:hAnsi="Times New Roman" w:cs="Times New Roman"/>
          <w:sz w:val="24"/>
        </w:rPr>
        <w:t>овар</w:t>
      </w:r>
      <w:r w:rsidR="00233793">
        <w:rPr>
          <w:rFonts w:ascii="Times New Roman" w:hAnsi="Times New Roman" w:cs="Times New Roman"/>
          <w:sz w:val="24"/>
        </w:rPr>
        <w:t>а и выполненных Работ</w:t>
      </w:r>
      <w:r w:rsidR="00233793" w:rsidRPr="00A55159">
        <w:rPr>
          <w:rFonts w:ascii="Times New Roman" w:hAnsi="Times New Roman" w:cs="Times New Roman"/>
          <w:sz w:val="24"/>
        </w:rPr>
        <w:t xml:space="preserve"> </w:t>
      </w:r>
      <w:r w:rsidR="00A55159" w:rsidRPr="00A55159">
        <w:rPr>
          <w:rFonts w:ascii="Times New Roman" w:hAnsi="Times New Roman" w:cs="Times New Roman"/>
          <w:sz w:val="24"/>
        </w:rPr>
        <w:t xml:space="preserve">с привлечением экспертов, экспертных организаций, в </w:t>
      </w:r>
      <w:r w:rsidR="001A68C1" w:rsidRPr="00A55159">
        <w:rPr>
          <w:rFonts w:ascii="Times New Roman" w:hAnsi="Times New Roman" w:cs="Times New Roman"/>
          <w:sz w:val="24"/>
        </w:rPr>
        <w:t>заключени</w:t>
      </w:r>
      <w:r w:rsidR="001A68C1">
        <w:rPr>
          <w:rFonts w:ascii="Times New Roman" w:hAnsi="Times New Roman" w:cs="Times New Roman"/>
          <w:sz w:val="24"/>
        </w:rPr>
        <w:t>и</w:t>
      </w:r>
      <w:r w:rsidR="001A68C1" w:rsidRPr="00A55159">
        <w:rPr>
          <w:rFonts w:ascii="Times New Roman" w:hAnsi="Times New Roman" w:cs="Times New Roman"/>
          <w:sz w:val="24"/>
        </w:rPr>
        <w:t xml:space="preserve"> </w:t>
      </w:r>
      <w:r w:rsidR="00A55159" w:rsidRPr="00A55159">
        <w:rPr>
          <w:rFonts w:ascii="Times New Roman" w:hAnsi="Times New Roman" w:cs="Times New Roman"/>
          <w:sz w:val="24"/>
        </w:rPr>
        <w:t xml:space="preserve">эксперта, экспертной организации будут подтверждены нарушения условий </w:t>
      </w:r>
      <w:r w:rsidR="004A7E7F">
        <w:rPr>
          <w:rFonts w:ascii="Times New Roman" w:hAnsi="Times New Roman" w:cs="Times New Roman"/>
          <w:sz w:val="24"/>
        </w:rPr>
        <w:t>Договор</w:t>
      </w:r>
      <w:r w:rsidR="00A55159" w:rsidRPr="00A55159">
        <w:rPr>
          <w:rFonts w:ascii="Times New Roman" w:hAnsi="Times New Roman" w:cs="Times New Roman"/>
          <w:sz w:val="24"/>
        </w:rPr>
        <w:t>а.</w:t>
      </w:r>
    </w:p>
    <w:p w14:paraId="12F6DF26" w14:textId="4F118158" w:rsidR="00A55159" w:rsidRDefault="00412CB2" w:rsidP="00412CB2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9.1.2. </w:t>
      </w:r>
      <w:r w:rsidR="00A55159" w:rsidRPr="00A55159">
        <w:rPr>
          <w:rFonts w:ascii="Times New Roman" w:hAnsi="Times New Roman" w:cs="Times New Roman"/>
          <w:sz w:val="24"/>
        </w:rPr>
        <w:t xml:space="preserve">Основания расторжения </w:t>
      </w:r>
      <w:r w:rsidR="004A7E7F">
        <w:rPr>
          <w:rFonts w:ascii="Times New Roman" w:hAnsi="Times New Roman" w:cs="Times New Roman"/>
          <w:sz w:val="24"/>
        </w:rPr>
        <w:t>Договор</w:t>
      </w:r>
      <w:r w:rsidR="00A55159" w:rsidRPr="00A55159">
        <w:rPr>
          <w:rFonts w:ascii="Times New Roman" w:hAnsi="Times New Roman" w:cs="Times New Roman"/>
          <w:sz w:val="24"/>
        </w:rPr>
        <w:t xml:space="preserve">а в связи с односторонним отказом от исполнения </w:t>
      </w:r>
      <w:r w:rsidR="004A7E7F">
        <w:rPr>
          <w:rFonts w:ascii="Times New Roman" w:hAnsi="Times New Roman" w:cs="Times New Roman"/>
          <w:sz w:val="24"/>
        </w:rPr>
        <w:t>Договор</w:t>
      </w:r>
      <w:r w:rsidR="001A68C1" w:rsidRPr="00A55159">
        <w:rPr>
          <w:rFonts w:ascii="Times New Roman" w:hAnsi="Times New Roman" w:cs="Times New Roman"/>
          <w:sz w:val="24"/>
        </w:rPr>
        <w:t xml:space="preserve">а </w:t>
      </w:r>
      <w:r w:rsidR="00A55159" w:rsidRPr="00A55159">
        <w:rPr>
          <w:rFonts w:ascii="Times New Roman" w:hAnsi="Times New Roman" w:cs="Times New Roman"/>
          <w:sz w:val="24"/>
        </w:rPr>
        <w:t>по инициативе Поставщика:</w:t>
      </w:r>
    </w:p>
    <w:p w14:paraId="23DB6702" w14:textId="3FB1BB94" w:rsidR="00A55159" w:rsidRDefault="00412CB2" w:rsidP="00412CB2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9.1.2.1. </w:t>
      </w:r>
      <w:r w:rsidR="00A55159" w:rsidRPr="00A55159">
        <w:rPr>
          <w:rFonts w:ascii="Times New Roman" w:hAnsi="Times New Roman" w:cs="Times New Roman"/>
          <w:sz w:val="24"/>
        </w:rPr>
        <w:t xml:space="preserve">Неоднократные (от двух и более раз) нарушения Заказчиком сроков оплаты поставленного </w:t>
      </w:r>
      <w:r w:rsidR="00233793">
        <w:rPr>
          <w:rFonts w:ascii="Times New Roman" w:hAnsi="Times New Roman" w:cs="Times New Roman"/>
          <w:sz w:val="24"/>
        </w:rPr>
        <w:t>Т</w:t>
      </w:r>
      <w:r w:rsidR="00233793" w:rsidRPr="00A55159">
        <w:rPr>
          <w:rFonts w:ascii="Times New Roman" w:hAnsi="Times New Roman" w:cs="Times New Roman"/>
          <w:sz w:val="24"/>
        </w:rPr>
        <w:t>овара</w:t>
      </w:r>
      <w:r w:rsidR="00A55159" w:rsidRPr="00A55159">
        <w:rPr>
          <w:rFonts w:ascii="Times New Roman" w:hAnsi="Times New Roman" w:cs="Times New Roman"/>
          <w:sz w:val="24"/>
        </w:rPr>
        <w:t>, допущенные по вине Заказчика.</w:t>
      </w:r>
    </w:p>
    <w:p w14:paraId="330B8607" w14:textId="1ABA1986" w:rsidR="00A55159" w:rsidRDefault="00412CB2" w:rsidP="00412CB2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9.1.2.2. </w:t>
      </w:r>
      <w:r w:rsidR="00A55159" w:rsidRPr="00A55159">
        <w:rPr>
          <w:rFonts w:ascii="Times New Roman" w:hAnsi="Times New Roman" w:cs="Times New Roman"/>
          <w:sz w:val="24"/>
        </w:rPr>
        <w:t xml:space="preserve">Неоднократный (от двух и более раз) необоснованный отказ Заказчика от приемки </w:t>
      </w:r>
      <w:r w:rsidR="00233793">
        <w:rPr>
          <w:rFonts w:ascii="Times New Roman" w:hAnsi="Times New Roman" w:cs="Times New Roman"/>
          <w:sz w:val="24"/>
        </w:rPr>
        <w:t>Т</w:t>
      </w:r>
      <w:r w:rsidR="00233793" w:rsidRPr="00A55159">
        <w:rPr>
          <w:rFonts w:ascii="Times New Roman" w:hAnsi="Times New Roman" w:cs="Times New Roman"/>
          <w:sz w:val="24"/>
        </w:rPr>
        <w:t>овар</w:t>
      </w:r>
      <w:r w:rsidR="00233793">
        <w:rPr>
          <w:rFonts w:ascii="Times New Roman" w:hAnsi="Times New Roman" w:cs="Times New Roman"/>
          <w:sz w:val="24"/>
        </w:rPr>
        <w:t>а</w:t>
      </w:r>
      <w:r w:rsidR="00A55159" w:rsidRPr="00A55159">
        <w:rPr>
          <w:rFonts w:ascii="Times New Roman" w:hAnsi="Times New Roman" w:cs="Times New Roman"/>
          <w:sz w:val="24"/>
        </w:rPr>
        <w:t xml:space="preserve">. При этом необоснованным отказом считается отказ Заказчика от подписания </w:t>
      </w:r>
      <w:r w:rsidR="00A55159">
        <w:rPr>
          <w:rFonts w:ascii="Times New Roman" w:hAnsi="Times New Roman" w:cs="Times New Roman"/>
          <w:sz w:val="24"/>
        </w:rPr>
        <w:t>Документа о приемке</w:t>
      </w:r>
      <w:r w:rsidR="00A55159" w:rsidRPr="00A55159">
        <w:rPr>
          <w:rFonts w:ascii="Times New Roman" w:hAnsi="Times New Roman" w:cs="Times New Roman"/>
          <w:sz w:val="24"/>
        </w:rPr>
        <w:t xml:space="preserve"> в срок, предусмотренный </w:t>
      </w:r>
      <w:r w:rsidR="004A7E7F">
        <w:rPr>
          <w:rFonts w:ascii="Times New Roman" w:hAnsi="Times New Roman" w:cs="Times New Roman"/>
          <w:sz w:val="24"/>
        </w:rPr>
        <w:t>Договор</w:t>
      </w:r>
      <w:r w:rsidR="00A55159" w:rsidRPr="00A55159">
        <w:rPr>
          <w:rFonts w:ascii="Times New Roman" w:hAnsi="Times New Roman" w:cs="Times New Roman"/>
          <w:sz w:val="24"/>
        </w:rPr>
        <w:t>ом, без письменного объяснения причин такого отказа.</w:t>
      </w:r>
    </w:p>
    <w:p w14:paraId="5C218D43" w14:textId="58DEE1E2" w:rsidR="00B438B5" w:rsidRDefault="00412CB2" w:rsidP="00412CB2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9.2. </w:t>
      </w:r>
      <w:r w:rsidR="00B438B5" w:rsidRPr="00B438B5">
        <w:rPr>
          <w:rFonts w:ascii="Times New Roman" w:hAnsi="Times New Roman" w:cs="Times New Roman"/>
          <w:sz w:val="24"/>
        </w:rPr>
        <w:t xml:space="preserve">Расторжение </w:t>
      </w:r>
      <w:r w:rsidR="004A7E7F">
        <w:rPr>
          <w:rFonts w:ascii="Times New Roman" w:hAnsi="Times New Roman" w:cs="Times New Roman"/>
          <w:sz w:val="24"/>
        </w:rPr>
        <w:t>Договор</w:t>
      </w:r>
      <w:r w:rsidR="00B438B5" w:rsidRPr="00B438B5">
        <w:rPr>
          <w:rFonts w:ascii="Times New Roman" w:hAnsi="Times New Roman" w:cs="Times New Roman"/>
          <w:sz w:val="24"/>
        </w:rPr>
        <w:t xml:space="preserve">а по соглашению сторон </w:t>
      </w:r>
      <w:r w:rsidR="001A68C1">
        <w:rPr>
          <w:rFonts w:ascii="Times New Roman" w:hAnsi="Times New Roman" w:cs="Times New Roman"/>
          <w:sz w:val="24"/>
        </w:rPr>
        <w:t>осуществляется</w:t>
      </w:r>
      <w:r w:rsidR="001A68C1" w:rsidRPr="00B438B5">
        <w:rPr>
          <w:rFonts w:ascii="Times New Roman" w:hAnsi="Times New Roman" w:cs="Times New Roman"/>
          <w:sz w:val="24"/>
        </w:rPr>
        <w:t xml:space="preserve"> </w:t>
      </w:r>
      <w:r w:rsidR="00B438B5" w:rsidRPr="00B438B5">
        <w:rPr>
          <w:rFonts w:ascii="Times New Roman" w:hAnsi="Times New Roman" w:cs="Times New Roman"/>
          <w:sz w:val="24"/>
        </w:rPr>
        <w:t xml:space="preserve">в порядке, установленном действующим гражданским законодательством Российской Федерации. Сторона, которой направлено предложение о расторжении </w:t>
      </w:r>
      <w:r w:rsidR="004A7E7F">
        <w:rPr>
          <w:rFonts w:ascii="Times New Roman" w:hAnsi="Times New Roman" w:cs="Times New Roman"/>
          <w:sz w:val="24"/>
        </w:rPr>
        <w:t>Договор</w:t>
      </w:r>
      <w:r w:rsidR="001A68C1" w:rsidRPr="00B438B5">
        <w:rPr>
          <w:rFonts w:ascii="Times New Roman" w:hAnsi="Times New Roman" w:cs="Times New Roman"/>
          <w:sz w:val="24"/>
        </w:rPr>
        <w:t xml:space="preserve">а </w:t>
      </w:r>
      <w:r w:rsidR="00B438B5" w:rsidRPr="00B438B5">
        <w:rPr>
          <w:rFonts w:ascii="Times New Roman" w:hAnsi="Times New Roman" w:cs="Times New Roman"/>
          <w:sz w:val="24"/>
        </w:rPr>
        <w:t xml:space="preserve">по соглашению сторон, должна дать </w:t>
      </w:r>
      <w:r w:rsidR="00B438B5" w:rsidRPr="00B438B5">
        <w:rPr>
          <w:rFonts w:ascii="Times New Roman" w:hAnsi="Times New Roman" w:cs="Times New Roman"/>
          <w:sz w:val="24"/>
        </w:rPr>
        <w:lastRenderedPageBreak/>
        <w:t>письменный ответ по существу в срок</w:t>
      </w:r>
      <w:r w:rsidR="00233793">
        <w:rPr>
          <w:rFonts w:ascii="Times New Roman" w:hAnsi="Times New Roman" w:cs="Times New Roman"/>
          <w:sz w:val="24"/>
        </w:rPr>
        <w:t>,</w:t>
      </w:r>
      <w:r w:rsidR="00B438B5" w:rsidRPr="00B438B5">
        <w:rPr>
          <w:rFonts w:ascii="Times New Roman" w:hAnsi="Times New Roman" w:cs="Times New Roman"/>
          <w:sz w:val="24"/>
        </w:rPr>
        <w:t xml:space="preserve"> не превышающий </w:t>
      </w:r>
      <w:r w:rsidR="00C74025">
        <w:rPr>
          <w:rFonts w:ascii="Times New Roman" w:hAnsi="Times New Roman" w:cs="Times New Roman"/>
          <w:sz w:val="24"/>
        </w:rPr>
        <w:t>10</w:t>
      </w:r>
      <w:r w:rsidR="00C74025" w:rsidRPr="00B438B5">
        <w:rPr>
          <w:rFonts w:ascii="Times New Roman" w:hAnsi="Times New Roman" w:cs="Times New Roman"/>
          <w:sz w:val="24"/>
        </w:rPr>
        <w:t xml:space="preserve"> </w:t>
      </w:r>
      <w:r w:rsidR="00B438B5" w:rsidRPr="00B438B5">
        <w:rPr>
          <w:rFonts w:ascii="Times New Roman" w:hAnsi="Times New Roman" w:cs="Times New Roman"/>
          <w:sz w:val="24"/>
        </w:rPr>
        <w:t>(</w:t>
      </w:r>
      <w:r w:rsidR="00C74025">
        <w:rPr>
          <w:rFonts w:ascii="Times New Roman" w:hAnsi="Times New Roman" w:cs="Times New Roman"/>
          <w:sz w:val="24"/>
        </w:rPr>
        <w:t>Десяти</w:t>
      </w:r>
      <w:r w:rsidR="00B438B5" w:rsidRPr="00B438B5">
        <w:rPr>
          <w:rFonts w:ascii="Times New Roman" w:hAnsi="Times New Roman" w:cs="Times New Roman"/>
          <w:sz w:val="24"/>
        </w:rPr>
        <w:t>) календарных дней с даты его получения.</w:t>
      </w:r>
    </w:p>
    <w:p w14:paraId="0E353190" w14:textId="4D1F009D" w:rsidR="00B438B5" w:rsidRDefault="00412CB2" w:rsidP="00412CB2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9.3. </w:t>
      </w:r>
      <w:r w:rsidR="00B438B5" w:rsidRPr="00B438B5">
        <w:rPr>
          <w:rFonts w:ascii="Times New Roman" w:hAnsi="Times New Roman" w:cs="Times New Roman"/>
          <w:sz w:val="24"/>
        </w:rPr>
        <w:t xml:space="preserve">Расторжение </w:t>
      </w:r>
      <w:r w:rsidR="004A7E7F">
        <w:rPr>
          <w:rFonts w:ascii="Times New Roman" w:hAnsi="Times New Roman" w:cs="Times New Roman"/>
          <w:sz w:val="24"/>
        </w:rPr>
        <w:t>Договор</w:t>
      </w:r>
      <w:r w:rsidR="00B438B5" w:rsidRPr="00B438B5">
        <w:rPr>
          <w:rFonts w:ascii="Times New Roman" w:hAnsi="Times New Roman" w:cs="Times New Roman"/>
          <w:sz w:val="24"/>
        </w:rPr>
        <w:t xml:space="preserve">а в одностороннем порядке осуществляется </w:t>
      </w:r>
      <w:r w:rsidR="00544189" w:rsidRPr="00544189">
        <w:rPr>
          <w:rFonts w:ascii="Times New Roman" w:hAnsi="Times New Roman" w:cs="Times New Roman"/>
          <w:sz w:val="24"/>
        </w:rPr>
        <w:t>в соответствии с гражданским законодательством Российской Федерации</w:t>
      </w:r>
    </w:p>
    <w:p w14:paraId="40507D76" w14:textId="77777777" w:rsidR="00B438B5" w:rsidRDefault="00B438B5" w:rsidP="00544189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p w14:paraId="6AE9F0BB" w14:textId="53260F1D" w:rsidR="00B438B5" w:rsidRPr="007D306F" w:rsidRDefault="007D306F" w:rsidP="00544189">
      <w:pPr>
        <w:shd w:val="clear" w:color="auto" w:fill="DEEAF6" w:themeFill="accent1" w:themeFillTint="33"/>
        <w:spacing w:after="0" w:line="276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</w:t>
      </w:r>
      <w:r w:rsidR="00544546">
        <w:rPr>
          <w:rFonts w:ascii="Times New Roman" w:hAnsi="Times New Roman" w:cs="Times New Roman"/>
          <w:b/>
          <w:sz w:val="24"/>
        </w:rPr>
        <w:t>0</w:t>
      </w:r>
      <w:r>
        <w:rPr>
          <w:rFonts w:ascii="Times New Roman" w:hAnsi="Times New Roman" w:cs="Times New Roman"/>
          <w:b/>
          <w:sz w:val="24"/>
        </w:rPr>
        <w:t>.</w:t>
      </w:r>
      <w:r>
        <w:rPr>
          <w:rFonts w:ascii="Times New Roman" w:hAnsi="Times New Roman" w:cs="Times New Roman"/>
          <w:b/>
          <w:sz w:val="24"/>
        </w:rPr>
        <w:tab/>
      </w:r>
      <w:r w:rsidR="00B4577A" w:rsidRPr="007D306F">
        <w:rPr>
          <w:rFonts w:ascii="Times New Roman" w:hAnsi="Times New Roman" w:cs="Times New Roman"/>
          <w:b/>
          <w:sz w:val="24"/>
        </w:rPr>
        <w:t>Обстоятельства непреодолимой силы</w:t>
      </w:r>
    </w:p>
    <w:p w14:paraId="2BC5201C" w14:textId="4D19D883" w:rsidR="001510AB" w:rsidRDefault="00544546" w:rsidP="00544546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10.1.</w:t>
      </w:r>
      <w:r>
        <w:rPr>
          <w:rFonts w:ascii="Times New Roman" w:hAnsi="Times New Roman" w:cs="Times New Roman"/>
          <w:sz w:val="24"/>
        </w:rPr>
        <w:tab/>
      </w:r>
      <w:r w:rsidR="00B4577A" w:rsidRPr="00F47B03">
        <w:rPr>
          <w:rFonts w:ascii="Times New Roman" w:hAnsi="Times New Roman" w:cs="Times New Roman"/>
          <w:sz w:val="24"/>
        </w:rPr>
        <w:t>Стороны освобождаются от ответственности за частичное или полное</w:t>
      </w:r>
      <w:r w:rsidR="008C3021" w:rsidRPr="00F47B03">
        <w:rPr>
          <w:rFonts w:ascii="Times New Roman" w:hAnsi="Times New Roman" w:cs="Times New Roman"/>
          <w:sz w:val="24"/>
        </w:rPr>
        <w:t xml:space="preserve"> </w:t>
      </w:r>
      <w:r w:rsidR="00B4577A" w:rsidRPr="00F47B03">
        <w:rPr>
          <w:rFonts w:ascii="Times New Roman" w:hAnsi="Times New Roman" w:cs="Times New Roman"/>
          <w:sz w:val="24"/>
        </w:rPr>
        <w:t xml:space="preserve">неисполнение обязательств по </w:t>
      </w:r>
      <w:r w:rsidR="004A7E7F">
        <w:rPr>
          <w:rFonts w:ascii="Times New Roman" w:hAnsi="Times New Roman" w:cs="Times New Roman"/>
          <w:sz w:val="24"/>
        </w:rPr>
        <w:t>Договор</w:t>
      </w:r>
      <w:r w:rsidR="00B4577A" w:rsidRPr="00F47B03">
        <w:rPr>
          <w:rFonts w:ascii="Times New Roman" w:hAnsi="Times New Roman" w:cs="Times New Roman"/>
          <w:sz w:val="24"/>
        </w:rPr>
        <w:t>у в случае, если оно явилось следствием</w:t>
      </w:r>
      <w:r w:rsidR="008C3021" w:rsidRPr="00F47B03">
        <w:rPr>
          <w:rFonts w:ascii="Times New Roman" w:hAnsi="Times New Roman" w:cs="Times New Roman"/>
          <w:sz w:val="24"/>
        </w:rPr>
        <w:t xml:space="preserve"> </w:t>
      </w:r>
      <w:r w:rsidR="00B4577A" w:rsidRPr="00F47B03">
        <w:rPr>
          <w:rFonts w:ascii="Times New Roman" w:hAnsi="Times New Roman" w:cs="Times New Roman"/>
          <w:sz w:val="24"/>
        </w:rPr>
        <w:t>действия обстоятельств непреодолимой силы, а именно чрезвычайных и</w:t>
      </w:r>
      <w:r w:rsidR="008C3021" w:rsidRPr="00F47B03">
        <w:rPr>
          <w:rFonts w:ascii="Times New Roman" w:hAnsi="Times New Roman" w:cs="Times New Roman"/>
          <w:sz w:val="24"/>
        </w:rPr>
        <w:t xml:space="preserve"> </w:t>
      </w:r>
      <w:r w:rsidR="00B4577A" w:rsidRPr="00F47B03">
        <w:rPr>
          <w:rFonts w:ascii="Times New Roman" w:hAnsi="Times New Roman" w:cs="Times New Roman"/>
          <w:sz w:val="24"/>
        </w:rPr>
        <w:t>непредотвратимых при данных условиях обстоятельств: стихийных природных</w:t>
      </w:r>
      <w:r w:rsidR="008C3021" w:rsidRPr="00F47B03">
        <w:rPr>
          <w:rFonts w:ascii="Times New Roman" w:hAnsi="Times New Roman" w:cs="Times New Roman"/>
          <w:sz w:val="24"/>
        </w:rPr>
        <w:t xml:space="preserve"> </w:t>
      </w:r>
      <w:r w:rsidR="00B4577A" w:rsidRPr="00F47B03">
        <w:rPr>
          <w:rFonts w:ascii="Times New Roman" w:hAnsi="Times New Roman" w:cs="Times New Roman"/>
          <w:sz w:val="24"/>
        </w:rPr>
        <w:t>явлений (землетрясений, наводнений, пожара и т.д.), действий объективных внешних</w:t>
      </w:r>
      <w:r w:rsidR="008C3021" w:rsidRPr="00F47B03">
        <w:rPr>
          <w:rFonts w:ascii="Times New Roman" w:hAnsi="Times New Roman" w:cs="Times New Roman"/>
          <w:sz w:val="24"/>
        </w:rPr>
        <w:t xml:space="preserve"> </w:t>
      </w:r>
      <w:r w:rsidR="00B4577A" w:rsidRPr="00F47B03">
        <w:rPr>
          <w:rFonts w:ascii="Times New Roman" w:hAnsi="Times New Roman" w:cs="Times New Roman"/>
          <w:sz w:val="24"/>
        </w:rPr>
        <w:t>факторов (военные действия), а также других чрезвычайных обстоятельств, подтвержденных в установленном</w:t>
      </w:r>
      <w:r w:rsidR="008C3021" w:rsidRPr="00F47B03">
        <w:rPr>
          <w:rFonts w:ascii="Times New Roman" w:hAnsi="Times New Roman" w:cs="Times New Roman"/>
          <w:sz w:val="24"/>
        </w:rPr>
        <w:t xml:space="preserve"> </w:t>
      </w:r>
      <w:r w:rsidR="00B4577A" w:rsidRPr="00F47B03">
        <w:rPr>
          <w:rFonts w:ascii="Times New Roman" w:hAnsi="Times New Roman" w:cs="Times New Roman"/>
          <w:sz w:val="24"/>
        </w:rPr>
        <w:t>законодательством порядке, препятствующих надлежащему исполнению обязательств</w:t>
      </w:r>
      <w:r w:rsidR="00F47B03" w:rsidRPr="00F47B03">
        <w:rPr>
          <w:rFonts w:ascii="Times New Roman" w:hAnsi="Times New Roman" w:cs="Times New Roman"/>
          <w:sz w:val="24"/>
        </w:rPr>
        <w:t xml:space="preserve"> </w:t>
      </w:r>
      <w:r w:rsidR="00B4577A" w:rsidRPr="00F47B03">
        <w:rPr>
          <w:rFonts w:ascii="Times New Roman" w:hAnsi="Times New Roman" w:cs="Times New Roman"/>
          <w:sz w:val="24"/>
        </w:rPr>
        <w:t xml:space="preserve">по </w:t>
      </w:r>
      <w:r w:rsidR="004A7E7F">
        <w:rPr>
          <w:rFonts w:ascii="Times New Roman" w:hAnsi="Times New Roman" w:cs="Times New Roman"/>
          <w:sz w:val="24"/>
        </w:rPr>
        <w:t>Договор</w:t>
      </w:r>
      <w:r w:rsidR="00B4577A" w:rsidRPr="00F47B03">
        <w:rPr>
          <w:rFonts w:ascii="Times New Roman" w:hAnsi="Times New Roman" w:cs="Times New Roman"/>
          <w:sz w:val="24"/>
        </w:rPr>
        <w:t xml:space="preserve">у, которые возникли после заключения </w:t>
      </w:r>
      <w:r w:rsidR="004A7E7F">
        <w:rPr>
          <w:rFonts w:ascii="Times New Roman" w:hAnsi="Times New Roman" w:cs="Times New Roman"/>
          <w:sz w:val="24"/>
        </w:rPr>
        <w:t>Договор</w:t>
      </w:r>
      <w:r w:rsidR="00B4577A" w:rsidRPr="00F47B03">
        <w:rPr>
          <w:rFonts w:ascii="Times New Roman" w:hAnsi="Times New Roman" w:cs="Times New Roman"/>
          <w:sz w:val="24"/>
        </w:rPr>
        <w:t>а, на время действия этих</w:t>
      </w:r>
      <w:r w:rsidR="00F47B03" w:rsidRPr="00F47B03">
        <w:rPr>
          <w:rFonts w:ascii="Times New Roman" w:hAnsi="Times New Roman" w:cs="Times New Roman"/>
          <w:sz w:val="24"/>
        </w:rPr>
        <w:t xml:space="preserve"> </w:t>
      </w:r>
      <w:r w:rsidR="00B4577A" w:rsidRPr="00F47B03">
        <w:rPr>
          <w:rFonts w:ascii="Times New Roman" w:hAnsi="Times New Roman" w:cs="Times New Roman"/>
          <w:sz w:val="24"/>
        </w:rPr>
        <w:t>обстоятельств, если эти обстоятельства непосредственно повлияли на исполнение</w:t>
      </w:r>
      <w:r w:rsidR="00F47B03" w:rsidRPr="00F47B03">
        <w:rPr>
          <w:rFonts w:ascii="Times New Roman" w:hAnsi="Times New Roman" w:cs="Times New Roman"/>
          <w:sz w:val="24"/>
        </w:rPr>
        <w:t xml:space="preserve"> </w:t>
      </w:r>
      <w:r w:rsidR="00B4577A" w:rsidRPr="00F47B03">
        <w:rPr>
          <w:rFonts w:ascii="Times New Roman" w:hAnsi="Times New Roman" w:cs="Times New Roman"/>
          <w:sz w:val="24"/>
        </w:rPr>
        <w:t>Сторонами своих обязательств, а также которые Стороны были не в состоянии</w:t>
      </w:r>
      <w:r w:rsidR="00F47B03" w:rsidRPr="00F47B03">
        <w:rPr>
          <w:rFonts w:ascii="Times New Roman" w:hAnsi="Times New Roman" w:cs="Times New Roman"/>
          <w:sz w:val="24"/>
        </w:rPr>
        <w:t xml:space="preserve"> </w:t>
      </w:r>
      <w:r w:rsidR="00B4577A" w:rsidRPr="00F47B03">
        <w:rPr>
          <w:rFonts w:ascii="Times New Roman" w:hAnsi="Times New Roman" w:cs="Times New Roman"/>
          <w:sz w:val="24"/>
        </w:rPr>
        <w:t>предвидеть и предотвратить.</w:t>
      </w:r>
    </w:p>
    <w:p w14:paraId="446D947C" w14:textId="61F636C2" w:rsidR="001510AB" w:rsidRDefault="00544546" w:rsidP="00544546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10.2.</w:t>
      </w:r>
      <w:r>
        <w:rPr>
          <w:rFonts w:ascii="Times New Roman" w:hAnsi="Times New Roman" w:cs="Times New Roman"/>
          <w:sz w:val="24"/>
        </w:rPr>
        <w:tab/>
      </w:r>
      <w:r w:rsidR="00F47B03" w:rsidRPr="001510AB">
        <w:rPr>
          <w:rFonts w:ascii="Times New Roman" w:hAnsi="Times New Roman" w:cs="Times New Roman"/>
          <w:sz w:val="24"/>
        </w:rPr>
        <w:t>Сторона, для которой надлежащее исполнение обязательств оказалось невозможным вследствие возникновения обстоятельств непреодолимой силы, обязана в течение 5 (пяти) календарных дней с даты возникновения таких обстоятельств уведомить в письменной форме другую Сторону об их возникновении, виде и возможной продолжительности действия обстоятельств непреодолимой силы.</w:t>
      </w:r>
    </w:p>
    <w:p w14:paraId="3AE6295F" w14:textId="46D43EE2" w:rsidR="00F47B03" w:rsidRPr="001510AB" w:rsidRDefault="00544546" w:rsidP="00544546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10.3.</w:t>
      </w:r>
      <w:r>
        <w:rPr>
          <w:rFonts w:ascii="Times New Roman" w:hAnsi="Times New Roman" w:cs="Times New Roman"/>
          <w:sz w:val="24"/>
        </w:rPr>
        <w:tab/>
      </w:r>
      <w:r w:rsidR="005C2AB3" w:rsidRPr="001510AB">
        <w:rPr>
          <w:rFonts w:ascii="Times New Roman" w:hAnsi="Times New Roman" w:cs="Times New Roman"/>
          <w:sz w:val="24"/>
        </w:rPr>
        <w:t>В случае наступления</w:t>
      </w:r>
      <w:r w:rsidR="00F47B03" w:rsidRPr="001510AB">
        <w:rPr>
          <w:rFonts w:ascii="Times New Roman" w:hAnsi="Times New Roman" w:cs="Times New Roman"/>
          <w:sz w:val="24"/>
        </w:rPr>
        <w:t xml:space="preserve"> обстоятельств непреодолимой силы, срок исполнения обязательств по </w:t>
      </w:r>
      <w:r w:rsidR="004A7E7F">
        <w:rPr>
          <w:rFonts w:ascii="Times New Roman" w:hAnsi="Times New Roman" w:cs="Times New Roman"/>
          <w:sz w:val="24"/>
        </w:rPr>
        <w:t>Договор</w:t>
      </w:r>
      <w:r w:rsidR="00F47B03" w:rsidRPr="001510AB">
        <w:rPr>
          <w:rFonts w:ascii="Times New Roman" w:hAnsi="Times New Roman" w:cs="Times New Roman"/>
          <w:sz w:val="24"/>
        </w:rPr>
        <w:t>у продлевается соразмерно времени, в течение которого действовали обстоятельства непреодолимой силы и их последствия.</w:t>
      </w:r>
    </w:p>
    <w:p w14:paraId="2ACDF090" w14:textId="77777777" w:rsidR="00B4577A" w:rsidRDefault="00B4577A" w:rsidP="007F57D3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p w14:paraId="39928FFE" w14:textId="1F97AC9B" w:rsidR="00B4577A" w:rsidRPr="00F47B03" w:rsidRDefault="00300A0B" w:rsidP="00300A0B">
      <w:pPr>
        <w:pStyle w:val="a9"/>
        <w:shd w:val="clear" w:color="auto" w:fill="DEEAF6" w:themeFill="accent1" w:themeFillTint="33"/>
        <w:spacing w:after="0" w:line="276" w:lineRule="auto"/>
        <w:ind w:left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</w:t>
      </w:r>
      <w:r w:rsidR="00544546">
        <w:rPr>
          <w:rFonts w:ascii="Times New Roman" w:hAnsi="Times New Roman" w:cs="Times New Roman"/>
          <w:b/>
          <w:sz w:val="24"/>
        </w:rPr>
        <w:t>1</w:t>
      </w:r>
      <w:r>
        <w:rPr>
          <w:rFonts w:ascii="Times New Roman" w:hAnsi="Times New Roman" w:cs="Times New Roman"/>
          <w:b/>
          <w:sz w:val="24"/>
        </w:rPr>
        <w:t>.</w:t>
      </w:r>
      <w:r>
        <w:rPr>
          <w:rFonts w:ascii="Times New Roman" w:hAnsi="Times New Roman" w:cs="Times New Roman"/>
          <w:b/>
          <w:sz w:val="24"/>
        </w:rPr>
        <w:tab/>
      </w:r>
      <w:r w:rsidR="00F47B03" w:rsidRPr="00F47B03">
        <w:rPr>
          <w:rFonts w:ascii="Times New Roman" w:hAnsi="Times New Roman" w:cs="Times New Roman"/>
          <w:b/>
          <w:sz w:val="24"/>
        </w:rPr>
        <w:t>Порядок урегулирования споров</w:t>
      </w:r>
    </w:p>
    <w:p w14:paraId="46AAC848" w14:textId="2C800C26" w:rsidR="001510AB" w:rsidRDefault="00544546" w:rsidP="00544546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11.1.</w:t>
      </w:r>
      <w:r>
        <w:rPr>
          <w:rFonts w:ascii="Times New Roman" w:hAnsi="Times New Roman" w:cs="Times New Roman"/>
          <w:sz w:val="24"/>
        </w:rPr>
        <w:tab/>
      </w:r>
      <w:r w:rsidR="00D714A2" w:rsidRPr="00D714A2">
        <w:rPr>
          <w:rFonts w:ascii="Times New Roman" w:hAnsi="Times New Roman" w:cs="Times New Roman"/>
          <w:sz w:val="24"/>
        </w:rPr>
        <w:t xml:space="preserve">В случае возникновения любых противоречий, претензий и разногласий, а также споров, связанных с исполнением </w:t>
      </w:r>
      <w:r w:rsidR="004A7E7F">
        <w:rPr>
          <w:rFonts w:ascii="Times New Roman" w:hAnsi="Times New Roman" w:cs="Times New Roman"/>
          <w:sz w:val="24"/>
        </w:rPr>
        <w:t>Договор</w:t>
      </w:r>
      <w:r w:rsidR="00D714A2" w:rsidRPr="00D714A2">
        <w:rPr>
          <w:rFonts w:ascii="Times New Roman" w:hAnsi="Times New Roman" w:cs="Times New Roman"/>
          <w:sz w:val="24"/>
        </w:rPr>
        <w:t>а, Стороны предпринимают усилия для урегулирования таких противоречий, претензий и разногласий путем переговоров.</w:t>
      </w:r>
    </w:p>
    <w:p w14:paraId="20D25729" w14:textId="3F29F299" w:rsidR="001510AB" w:rsidRDefault="00544546" w:rsidP="00544546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11.2.</w:t>
      </w:r>
      <w:r>
        <w:rPr>
          <w:rFonts w:ascii="Times New Roman" w:hAnsi="Times New Roman" w:cs="Times New Roman"/>
          <w:sz w:val="24"/>
        </w:rPr>
        <w:tab/>
      </w:r>
      <w:r w:rsidR="00D714A2" w:rsidRPr="001510AB">
        <w:rPr>
          <w:rFonts w:ascii="Times New Roman" w:hAnsi="Times New Roman" w:cs="Times New Roman"/>
          <w:sz w:val="24"/>
        </w:rPr>
        <w:t>Все достигнутые договоренности Стороны оформляют в виде дополнительных соглашений, допустимых действующим законодательством в сфере закупок, подписанных Сторонами и скрепленных печатями (при наличии печати).</w:t>
      </w:r>
    </w:p>
    <w:p w14:paraId="4066940A" w14:textId="150D8CC6" w:rsidR="001510AB" w:rsidRDefault="00544546" w:rsidP="00544546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11.3.</w:t>
      </w:r>
      <w:r>
        <w:rPr>
          <w:rFonts w:ascii="Times New Roman" w:hAnsi="Times New Roman" w:cs="Times New Roman"/>
          <w:sz w:val="24"/>
        </w:rPr>
        <w:tab/>
      </w:r>
      <w:r w:rsidR="005C2AB3" w:rsidRPr="001510AB">
        <w:rPr>
          <w:rFonts w:ascii="Times New Roman" w:hAnsi="Times New Roman" w:cs="Times New Roman"/>
          <w:sz w:val="24"/>
        </w:rPr>
        <w:t xml:space="preserve">В случае невыполнения Сторонами своих обязательств и не достижения взаимного согласия споры по </w:t>
      </w:r>
      <w:r w:rsidR="004A7E7F">
        <w:rPr>
          <w:rFonts w:ascii="Times New Roman" w:hAnsi="Times New Roman" w:cs="Times New Roman"/>
          <w:sz w:val="24"/>
        </w:rPr>
        <w:t>Договор</w:t>
      </w:r>
      <w:r w:rsidR="005C2AB3" w:rsidRPr="001510AB">
        <w:rPr>
          <w:rFonts w:ascii="Times New Roman" w:hAnsi="Times New Roman" w:cs="Times New Roman"/>
          <w:sz w:val="24"/>
        </w:rPr>
        <w:t>у разрешаются в Арбитражном суде города Москвы.</w:t>
      </w:r>
    </w:p>
    <w:p w14:paraId="3A4A1CCC" w14:textId="44A99F73" w:rsidR="001510AB" w:rsidRDefault="00544546" w:rsidP="00544546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11.4.</w:t>
      </w:r>
      <w:r>
        <w:rPr>
          <w:rFonts w:ascii="Times New Roman" w:hAnsi="Times New Roman" w:cs="Times New Roman"/>
          <w:sz w:val="24"/>
        </w:rPr>
        <w:tab/>
      </w:r>
      <w:r w:rsidR="00D714A2" w:rsidRPr="001510AB">
        <w:rPr>
          <w:rFonts w:ascii="Times New Roman" w:hAnsi="Times New Roman" w:cs="Times New Roman"/>
          <w:sz w:val="24"/>
        </w:rPr>
        <w:t>До передачи спора на разрешение Арбитражного суда города Москвы Стороны примут меры к его урегулированию в претензионном порядке.</w:t>
      </w:r>
    </w:p>
    <w:p w14:paraId="483F9DCB" w14:textId="305A231D" w:rsidR="00D714A2" w:rsidRPr="001510AB" w:rsidRDefault="00544546" w:rsidP="00544546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11.5.</w:t>
      </w:r>
      <w:r>
        <w:rPr>
          <w:rFonts w:ascii="Times New Roman" w:hAnsi="Times New Roman" w:cs="Times New Roman"/>
          <w:sz w:val="24"/>
        </w:rPr>
        <w:tab/>
      </w:r>
      <w:r w:rsidR="00D714A2" w:rsidRPr="001510AB">
        <w:rPr>
          <w:rFonts w:ascii="Times New Roman" w:hAnsi="Times New Roman" w:cs="Times New Roman"/>
          <w:sz w:val="24"/>
        </w:rPr>
        <w:t xml:space="preserve">Претензия должна быть направлена в письменном виде. По полученной претензии Сторона должна дать письменный ответ по существу в срок не превышающий </w:t>
      </w:r>
      <w:r w:rsidR="005C2AB3" w:rsidRPr="001510AB">
        <w:rPr>
          <w:rFonts w:ascii="Times New Roman" w:hAnsi="Times New Roman" w:cs="Times New Roman"/>
          <w:sz w:val="24"/>
        </w:rPr>
        <w:t xml:space="preserve">10 </w:t>
      </w:r>
      <w:r w:rsidR="00D714A2" w:rsidRPr="001510AB">
        <w:rPr>
          <w:rFonts w:ascii="Times New Roman" w:hAnsi="Times New Roman" w:cs="Times New Roman"/>
          <w:sz w:val="24"/>
        </w:rPr>
        <w:t>(</w:t>
      </w:r>
      <w:r w:rsidR="005C2AB3" w:rsidRPr="001510AB">
        <w:rPr>
          <w:rFonts w:ascii="Times New Roman" w:hAnsi="Times New Roman" w:cs="Times New Roman"/>
          <w:sz w:val="24"/>
        </w:rPr>
        <w:t>десяти</w:t>
      </w:r>
      <w:r w:rsidR="00D714A2" w:rsidRPr="001510AB">
        <w:rPr>
          <w:rFonts w:ascii="Times New Roman" w:hAnsi="Times New Roman" w:cs="Times New Roman"/>
          <w:sz w:val="24"/>
        </w:rPr>
        <w:t xml:space="preserve">) </w:t>
      </w:r>
      <w:r w:rsidR="005C2AB3" w:rsidRPr="001510AB">
        <w:rPr>
          <w:rFonts w:ascii="Times New Roman" w:hAnsi="Times New Roman" w:cs="Times New Roman"/>
          <w:sz w:val="24"/>
        </w:rPr>
        <w:t xml:space="preserve">рабочих </w:t>
      </w:r>
      <w:r w:rsidR="00D714A2" w:rsidRPr="001510AB">
        <w:rPr>
          <w:rFonts w:ascii="Times New Roman" w:hAnsi="Times New Roman" w:cs="Times New Roman"/>
          <w:sz w:val="24"/>
        </w:rPr>
        <w:t>дней с даты ее получения.</w:t>
      </w:r>
    </w:p>
    <w:p w14:paraId="4B954CDD" w14:textId="77777777" w:rsidR="007F57D3" w:rsidRPr="00264E03" w:rsidRDefault="007F57D3" w:rsidP="00624C72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</w:p>
    <w:p w14:paraId="39B28524" w14:textId="7301D12F" w:rsidR="00B4577A" w:rsidRPr="00A76395" w:rsidRDefault="00300A0B" w:rsidP="00624C72">
      <w:pPr>
        <w:pStyle w:val="a9"/>
        <w:shd w:val="clear" w:color="auto" w:fill="DEEAF6" w:themeFill="accent1" w:themeFillTint="33"/>
        <w:spacing w:after="0" w:line="276" w:lineRule="auto"/>
        <w:ind w:left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</w:t>
      </w:r>
      <w:r w:rsidR="00544546">
        <w:rPr>
          <w:rFonts w:ascii="Times New Roman" w:hAnsi="Times New Roman" w:cs="Times New Roman"/>
          <w:b/>
          <w:sz w:val="24"/>
        </w:rPr>
        <w:t>2</w:t>
      </w:r>
      <w:r>
        <w:rPr>
          <w:rFonts w:ascii="Times New Roman" w:hAnsi="Times New Roman" w:cs="Times New Roman"/>
          <w:b/>
          <w:sz w:val="24"/>
        </w:rPr>
        <w:t>.</w:t>
      </w:r>
      <w:r>
        <w:rPr>
          <w:rFonts w:ascii="Times New Roman" w:hAnsi="Times New Roman" w:cs="Times New Roman"/>
          <w:b/>
          <w:sz w:val="24"/>
        </w:rPr>
        <w:tab/>
      </w:r>
      <w:r w:rsidR="00624C72">
        <w:rPr>
          <w:rFonts w:ascii="Times New Roman" w:hAnsi="Times New Roman" w:cs="Times New Roman"/>
          <w:b/>
          <w:sz w:val="24"/>
        </w:rPr>
        <w:t>Прочие условия</w:t>
      </w:r>
    </w:p>
    <w:p w14:paraId="10AA7B2A" w14:textId="66C0A451" w:rsidR="00B4577A" w:rsidRDefault="00544546" w:rsidP="00544546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12.1.</w:t>
      </w:r>
      <w:r>
        <w:rPr>
          <w:rFonts w:ascii="Times New Roman" w:hAnsi="Times New Roman" w:cs="Times New Roman"/>
          <w:sz w:val="24"/>
        </w:rPr>
        <w:tab/>
      </w:r>
      <w:r w:rsidR="00624C72" w:rsidRPr="00624C72">
        <w:rPr>
          <w:rFonts w:ascii="Times New Roman" w:hAnsi="Times New Roman" w:cs="Times New Roman"/>
          <w:sz w:val="24"/>
        </w:rPr>
        <w:t>Настоящий Договор вступает в силу с момента его подписания и действует до полного выполнения Сторонами своих обязательств.</w:t>
      </w:r>
    </w:p>
    <w:p w14:paraId="61C7FB53" w14:textId="77777777" w:rsidR="006D6D74" w:rsidRPr="006D6D74" w:rsidRDefault="00544546" w:rsidP="006D6D74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12.2.</w:t>
      </w:r>
      <w:r>
        <w:rPr>
          <w:rFonts w:ascii="Times New Roman" w:hAnsi="Times New Roman" w:cs="Times New Roman"/>
          <w:sz w:val="24"/>
        </w:rPr>
        <w:tab/>
      </w:r>
      <w:r w:rsidR="00624C72" w:rsidRPr="00624C72">
        <w:rPr>
          <w:rFonts w:ascii="Times New Roman" w:hAnsi="Times New Roman" w:cs="Times New Roman"/>
          <w:sz w:val="24"/>
        </w:rPr>
        <w:t xml:space="preserve">Изменения, дополнения к настоящему Договору действительны только в том случае, если составлены в письменной форме и подписаны обеими Сторонами. </w:t>
      </w:r>
      <w:r w:rsidR="006D6D74" w:rsidRPr="006D6D74">
        <w:rPr>
          <w:rFonts w:ascii="Times New Roman" w:hAnsi="Times New Roman" w:cs="Times New Roman"/>
          <w:sz w:val="24"/>
        </w:rPr>
        <w:t xml:space="preserve">Изменение </w:t>
      </w:r>
      <w:r w:rsidR="006D6D74" w:rsidRPr="006D6D74">
        <w:rPr>
          <w:rFonts w:ascii="Times New Roman" w:hAnsi="Times New Roman" w:cs="Times New Roman"/>
          <w:sz w:val="24"/>
        </w:rPr>
        <w:lastRenderedPageBreak/>
        <w:t>существенных условий Договора при его исполнении не допускается, за исключением их изменения по соглашению Сторон в случаях, предусмотренных Положением о закупке.</w:t>
      </w:r>
    </w:p>
    <w:p w14:paraId="43C0E124" w14:textId="6A8C1B97" w:rsidR="00624C72" w:rsidRPr="00624C72" w:rsidRDefault="006D6D74" w:rsidP="00544546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12.3. </w:t>
      </w:r>
      <w:r w:rsidR="00624C72" w:rsidRPr="00624C72">
        <w:rPr>
          <w:rFonts w:ascii="Times New Roman" w:hAnsi="Times New Roman" w:cs="Times New Roman"/>
          <w:sz w:val="24"/>
        </w:rPr>
        <w:t>Сторона, у которой в процессе исполнения обязательства изменились адрес и/или банковские реквизиты, должна незамедлительно уведомить другую Сторону в письменной форме заказным письмом или вручить соответствующее уведомление под роспись уполномоченному сотруднику другой Стороны</w:t>
      </w:r>
      <w:r>
        <w:rPr>
          <w:rFonts w:ascii="Times New Roman" w:hAnsi="Times New Roman" w:cs="Times New Roman"/>
          <w:sz w:val="24"/>
        </w:rPr>
        <w:t xml:space="preserve">, </w:t>
      </w:r>
      <w:r w:rsidRPr="006D6D74">
        <w:rPr>
          <w:rFonts w:ascii="Times New Roman" w:hAnsi="Times New Roman" w:cs="Times New Roman"/>
          <w:sz w:val="24"/>
        </w:rPr>
        <w:t>а также обеспечить заключение соответствующего дополнительного соглашения в течение 3 (трёх) рабочих дней с даты таких изменений</w:t>
      </w:r>
      <w:r w:rsidR="00624C72" w:rsidRPr="00624C72">
        <w:rPr>
          <w:rFonts w:ascii="Times New Roman" w:hAnsi="Times New Roman" w:cs="Times New Roman"/>
          <w:sz w:val="24"/>
        </w:rPr>
        <w:t xml:space="preserve">. </w:t>
      </w:r>
    </w:p>
    <w:p w14:paraId="598A0D13" w14:textId="1C0B6D4A" w:rsidR="00624C72" w:rsidRPr="00624C72" w:rsidRDefault="00544546" w:rsidP="00544546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12.</w:t>
      </w:r>
      <w:r w:rsidR="006F3133">
        <w:rPr>
          <w:rFonts w:ascii="Times New Roman" w:hAnsi="Times New Roman" w:cs="Times New Roman"/>
          <w:sz w:val="24"/>
        </w:rPr>
        <w:t>4</w:t>
      </w:r>
      <w:r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ab/>
      </w:r>
      <w:r w:rsidR="00624C72" w:rsidRPr="00624C72">
        <w:rPr>
          <w:rFonts w:ascii="Times New Roman" w:hAnsi="Times New Roman" w:cs="Times New Roman"/>
          <w:sz w:val="24"/>
        </w:rPr>
        <w:t>При исполнении Договора не допускается перемена Поставщика, за исключением случая, если новый поставщик является правопреемником Поставщика вследствие реорганизации юридического лица в форме преобразования, слияния или присоединения.</w:t>
      </w:r>
    </w:p>
    <w:p w14:paraId="20247A6E" w14:textId="77777777" w:rsidR="00624C72" w:rsidRPr="00624C72" w:rsidRDefault="00624C72" w:rsidP="00624C72">
      <w:pPr>
        <w:pStyle w:val="a9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624C72">
        <w:rPr>
          <w:rFonts w:ascii="Times New Roman" w:hAnsi="Times New Roman" w:cs="Times New Roman"/>
          <w:sz w:val="24"/>
        </w:rPr>
        <w:t>Передача прав и обязанностей по Договору правопреемнику Поставщика осуществляется путем заключения соответствующего дополнительного соглашения к Договору.</w:t>
      </w:r>
    </w:p>
    <w:p w14:paraId="32799059" w14:textId="7D6C65E7" w:rsidR="00624C72" w:rsidRPr="00624C72" w:rsidRDefault="00EE7372" w:rsidP="00EE7372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12.</w:t>
      </w:r>
      <w:r w:rsidR="006F3133">
        <w:rPr>
          <w:rFonts w:ascii="Times New Roman" w:hAnsi="Times New Roman" w:cs="Times New Roman"/>
          <w:sz w:val="24"/>
        </w:rPr>
        <w:t>5</w:t>
      </w:r>
      <w:r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ab/>
      </w:r>
      <w:r w:rsidR="00624C72" w:rsidRPr="00624C72">
        <w:rPr>
          <w:rFonts w:ascii="Times New Roman" w:hAnsi="Times New Roman" w:cs="Times New Roman"/>
          <w:sz w:val="24"/>
        </w:rPr>
        <w:t>Во всем, что не предусмотрено Договором, Стороны руководствуются законодательством Российской Федерации.</w:t>
      </w:r>
    </w:p>
    <w:p w14:paraId="7CA37D9F" w14:textId="428E4DB2" w:rsidR="00624C72" w:rsidRPr="00624C72" w:rsidRDefault="00EE7372" w:rsidP="00EE7372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12.</w:t>
      </w:r>
      <w:r w:rsidR="006F3133">
        <w:rPr>
          <w:rFonts w:ascii="Times New Roman" w:hAnsi="Times New Roman" w:cs="Times New Roman"/>
          <w:sz w:val="24"/>
        </w:rPr>
        <w:t>6</w:t>
      </w:r>
      <w:r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ab/>
      </w:r>
      <w:r w:rsidR="00624C72" w:rsidRPr="00624C72">
        <w:rPr>
          <w:rFonts w:ascii="Times New Roman" w:hAnsi="Times New Roman" w:cs="Times New Roman"/>
          <w:sz w:val="24"/>
        </w:rPr>
        <w:t>Стороны обязуются обеспечить конфиденциальность сведений, относящихся к предмету Договора, и ставших им известными в ходе исполнения Договора.</w:t>
      </w:r>
    </w:p>
    <w:p w14:paraId="27172E0E" w14:textId="15C86400" w:rsidR="00624C72" w:rsidRPr="00624C72" w:rsidRDefault="00EE7372" w:rsidP="00EE7372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12.</w:t>
      </w:r>
      <w:r w:rsidR="006F3133">
        <w:rPr>
          <w:rFonts w:ascii="Times New Roman" w:hAnsi="Times New Roman" w:cs="Times New Roman"/>
          <w:sz w:val="24"/>
        </w:rPr>
        <w:t>7</w:t>
      </w:r>
      <w:r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ab/>
      </w:r>
      <w:r w:rsidR="006F3133" w:rsidRPr="006F3133">
        <w:rPr>
          <w:rFonts w:ascii="Times New Roman" w:hAnsi="Times New Roman" w:cs="Times New Roman"/>
          <w:sz w:val="24"/>
        </w:rPr>
        <w:t>В рамках настоящего Договора Стороны договорились об использовании УКЭП, условия признания которой установлены ст. 11 Федерального закона от 06.04.2011 № 63-ФЗ «Об электронной подписи». При заключении Договора и направлении документов по исполнению Договора используются системы ЭДО (Диадок или иные системы ЭДО, поддерживающие роуминг с Диадок).</w:t>
      </w:r>
    </w:p>
    <w:p w14:paraId="18B377C8" w14:textId="43B1017B" w:rsidR="006F3133" w:rsidRPr="006F3133" w:rsidRDefault="00EE7372" w:rsidP="006F3133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12.</w:t>
      </w:r>
      <w:r w:rsidR="00677AFB">
        <w:rPr>
          <w:rFonts w:ascii="Times New Roman" w:hAnsi="Times New Roman" w:cs="Times New Roman"/>
          <w:sz w:val="24"/>
        </w:rPr>
        <w:t>8</w:t>
      </w:r>
      <w:r>
        <w:rPr>
          <w:rFonts w:ascii="Times New Roman" w:hAnsi="Times New Roman" w:cs="Times New Roman"/>
          <w:sz w:val="24"/>
        </w:rPr>
        <w:t>.</w:t>
      </w:r>
      <w:r w:rsidR="006F3133">
        <w:rPr>
          <w:rFonts w:ascii="Times New Roman" w:hAnsi="Times New Roman" w:cs="Times New Roman"/>
          <w:sz w:val="24"/>
        </w:rPr>
        <w:t xml:space="preserve"> </w:t>
      </w:r>
      <w:r w:rsidR="006F3133" w:rsidRPr="006F3133">
        <w:rPr>
          <w:rFonts w:ascii="Times New Roman" w:hAnsi="Times New Roman" w:cs="Times New Roman"/>
          <w:sz w:val="24"/>
        </w:rPr>
        <w:t>В целях оформления предусмотренной Договором приемки поставленного Товара, включая оформление количественного и (или) качественного расхождения, несоответствия ассортимента принимаемых материальных ценностей сопроводительным документам Поставщика, и информации о транспортировке груза (например, сведений о целостности пломб и упаковок при транспортировке), возникающих в результате приемки Товара, в соответствии с Приказом Минфина России от 15.04.2021 № 61н «Об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Методических указаний по их формированию и применению» Заказчиком формируется Акт приемки товаров, работ, услуг (ф. 0510452) (далее – Акт (ф. 0510452)).</w:t>
      </w:r>
    </w:p>
    <w:p w14:paraId="13BF0776" w14:textId="7A675A4A" w:rsidR="00EE7372" w:rsidRPr="00EE7372" w:rsidRDefault="006F3133" w:rsidP="006F3133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 w:rsidRPr="006F3133">
        <w:rPr>
          <w:rFonts w:ascii="Times New Roman" w:hAnsi="Times New Roman" w:cs="Times New Roman"/>
          <w:sz w:val="24"/>
        </w:rPr>
        <w:t>В случае отсутствия представителя Поставщика при приемке поставленного Товара (при условии выявления в ходе приемки качественных и количественных расхождений) оформленный и подписанный Заказчиком по результатам приемки Акт (ф. 0510452) направляется Поставщику на электронную почту</w:t>
      </w:r>
      <w:r w:rsidR="00EB378A">
        <w:rPr>
          <w:rFonts w:ascii="Times New Roman" w:hAnsi="Times New Roman" w:cs="Times New Roman"/>
          <w:sz w:val="24"/>
        </w:rPr>
        <w:t xml:space="preserve">: </w:t>
      </w:r>
      <w:r w:rsidR="00412CB2">
        <w:rPr>
          <w:rFonts w:ascii="TimesNewRomanPSMT" w:hAnsi="TimesNewRomanPSMT" w:cs="TimesNewRomanPSMT"/>
          <w:sz w:val="24"/>
          <w:szCs w:val="24"/>
        </w:rPr>
        <w:t>_________</w:t>
      </w:r>
      <w:r w:rsidRPr="006F3133">
        <w:rPr>
          <w:rFonts w:ascii="Times New Roman" w:hAnsi="Times New Roman" w:cs="Times New Roman"/>
          <w:sz w:val="24"/>
        </w:rPr>
        <w:t xml:space="preserve"> в целях уведомления. При отсутствии претензий, расхождений по результатам приемки Акт (ф. 0510452) формируется и подписывается Заказчиком без участия Поставщика и не направляется в его адрес.</w:t>
      </w:r>
    </w:p>
    <w:p w14:paraId="62A817A8" w14:textId="570CCFCC" w:rsidR="000B309A" w:rsidRPr="00624C72" w:rsidRDefault="00900993" w:rsidP="00900993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 w:rsidRPr="004A5442">
        <w:rPr>
          <w:rFonts w:ascii="Times New Roman" w:hAnsi="Times New Roman" w:cs="Times New Roman"/>
          <w:sz w:val="24"/>
        </w:rPr>
        <w:t>12</w:t>
      </w:r>
      <w:r w:rsidRPr="00900993">
        <w:rPr>
          <w:rFonts w:ascii="Times New Roman" w:hAnsi="Times New Roman" w:cs="Times New Roman"/>
          <w:sz w:val="24"/>
        </w:rPr>
        <w:t>.</w:t>
      </w:r>
      <w:r w:rsidR="00677AFB">
        <w:rPr>
          <w:rFonts w:ascii="Times New Roman" w:hAnsi="Times New Roman" w:cs="Times New Roman"/>
          <w:sz w:val="24"/>
        </w:rPr>
        <w:t>9</w:t>
      </w:r>
      <w:r w:rsidRPr="00900993">
        <w:rPr>
          <w:rFonts w:ascii="Times New Roman" w:hAnsi="Times New Roman" w:cs="Times New Roman"/>
          <w:sz w:val="24"/>
        </w:rPr>
        <w:t>.</w:t>
      </w:r>
      <w:r w:rsidRPr="00900993">
        <w:rPr>
          <w:rFonts w:ascii="Times New Roman" w:hAnsi="Times New Roman" w:cs="Times New Roman"/>
          <w:sz w:val="24"/>
        </w:rPr>
        <w:tab/>
      </w:r>
      <w:r w:rsidR="003715EA" w:rsidRPr="00624C72">
        <w:rPr>
          <w:rFonts w:ascii="Times New Roman" w:hAnsi="Times New Roman" w:cs="Times New Roman"/>
          <w:sz w:val="24"/>
        </w:rPr>
        <w:t xml:space="preserve">Настоящий </w:t>
      </w:r>
      <w:r w:rsidR="004A7E7F" w:rsidRPr="00624C72">
        <w:rPr>
          <w:rFonts w:ascii="Times New Roman" w:hAnsi="Times New Roman" w:cs="Times New Roman"/>
          <w:sz w:val="24"/>
        </w:rPr>
        <w:t>Договор</w:t>
      </w:r>
      <w:r w:rsidR="003715EA" w:rsidRPr="00624C72">
        <w:rPr>
          <w:rFonts w:ascii="Times New Roman" w:hAnsi="Times New Roman" w:cs="Times New Roman"/>
          <w:sz w:val="24"/>
        </w:rPr>
        <w:t xml:space="preserve"> содержит следующие приложения, являющиеся неотъемлемой частью </w:t>
      </w:r>
      <w:r w:rsidR="004A7E7F" w:rsidRPr="00624C72">
        <w:rPr>
          <w:rFonts w:ascii="Times New Roman" w:hAnsi="Times New Roman" w:cs="Times New Roman"/>
          <w:sz w:val="24"/>
        </w:rPr>
        <w:t>Договор</w:t>
      </w:r>
      <w:r w:rsidR="003715EA" w:rsidRPr="00624C72">
        <w:rPr>
          <w:rFonts w:ascii="Times New Roman" w:hAnsi="Times New Roman" w:cs="Times New Roman"/>
          <w:sz w:val="24"/>
        </w:rPr>
        <w:t>а:</w:t>
      </w:r>
    </w:p>
    <w:p w14:paraId="65A07161" w14:textId="77777777" w:rsidR="003715EA" w:rsidRDefault="003715EA" w:rsidP="003715EA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Приложение № 1 – Техническое задание; </w:t>
      </w:r>
    </w:p>
    <w:p w14:paraId="572A7EE9" w14:textId="63BCE461" w:rsidR="003715EA" w:rsidRDefault="00CF7B72" w:rsidP="003715EA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Приложение № 2 – Спецификация.</w:t>
      </w:r>
    </w:p>
    <w:p w14:paraId="60923C52" w14:textId="46050021" w:rsidR="00BF238F" w:rsidRDefault="00BF238F" w:rsidP="003715EA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 w:rsidRPr="00BF238F">
        <w:rPr>
          <w:rFonts w:ascii="Times New Roman" w:hAnsi="Times New Roman" w:cs="Times New Roman"/>
          <w:sz w:val="24"/>
          <w:highlight w:val="yellow"/>
        </w:rPr>
        <w:t xml:space="preserve">12.10. Поставщик выражает свое согласие на осуществление Министерством науки и высшего образования Российской Федерации и органами государственного финансового контроля в </w:t>
      </w:r>
      <w:r w:rsidRPr="00BF238F">
        <w:rPr>
          <w:rFonts w:ascii="Times New Roman" w:hAnsi="Times New Roman" w:cs="Times New Roman"/>
          <w:sz w:val="24"/>
          <w:highlight w:val="yellow"/>
        </w:rPr>
        <w:lastRenderedPageBreak/>
        <w:t>отношении себя проверок в соответствии со статьями 268.1 и 269.2 Бюджетного кодекса Российской Федерации.</w:t>
      </w:r>
    </w:p>
    <w:p w14:paraId="1453A755" w14:textId="77777777" w:rsidR="00B4577A" w:rsidRDefault="00B4577A" w:rsidP="00B93E31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p w14:paraId="684736ED" w14:textId="65E75898" w:rsidR="00B4577A" w:rsidRPr="003672FF" w:rsidRDefault="00300A0B" w:rsidP="00EB378A">
      <w:pPr>
        <w:shd w:val="clear" w:color="auto" w:fill="DEEAF6" w:themeFill="accent1" w:themeFillTint="33"/>
        <w:spacing w:after="0" w:line="276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</w:t>
      </w:r>
      <w:r w:rsidR="00900993" w:rsidRPr="00900993">
        <w:rPr>
          <w:rFonts w:ascii="Times New Roman" w:hAnsi="Times New Roman" w:cs="Times New Roman"/>
          <w:b/>
          <w:sz w:val="24"/>
        </w:rPr>
        <w:t>3</w:t>
      </w:r>
      <w:r w:rsidR="007D306F">
        <w:rPr>
          <w:rFonts w:ascii="Times New Roman" w:hAnsi="Times New Roman" w:cs="Times New Roman"/>
          <w:b/>
          <w:sz w:val="24"/>
        </w:rPr>
        <w:t>.</w:t>
      </w:r>
      <w:r w:rsidR="007D306F">
        <w:rPr>
          <w:rFonts w:ascii="Times New Roman" w:hAnsi="Times New Roman" w:cs="Times New Roman"/>
          <w:b/>
          <w:sz w:val="24"/>
        </w:rPr>
        <w:tab/>
      </w:r>
      <w:r w:rsidR="00EB378A">
        <w:rPr>
          <w:rFonts w:ascii="Times New Roman" w:hAnsi="Times New Roman" w:cs="Times New Roman"/>
          <w:b/>
          <w:sz w:val="24"/>
        </w:rPr>
        <w:t>Антикоррупционная оговорка</w:t>
      </w:r>
    </w:p>
    <w:p w14:paraId="0F131424" w14:textId="218CB834" w:rsidR="001510AB" w:rsidRDefault="00900993" w:rsidP="00900993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 w:rsidRPr="00900993">
        <w:rPr>
          <w:rFonts w:ascii="Times New Roman" w:hAnsi="Times New Roman" w:cs="Times New Roman"/>
          <w:sz w:val="24"/>
        </w:rPr>
        <w:t>13.1</w:t>
      </w:r>
      <w:r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ab/>
      </w:r>
      <w:r w:rsidR="003672FF" w:rsidRPr="003672FF">
        <w:rPr>
          <w:rFonts w:ascii="Times New Roman" w:hAnsi="Times New Roman" w:cs="Times New Roman"/>
          <w:sz w:val="24"/>
        </w:rPr>
        <w:t xml:space="preserve">При исполнении своих обязательств по </w:t>
      </w:r>
      <w:r w:rsidR="004A7E7F">
        <w:rPr>
          <w:rFonts w:ascii="Times New Roman" w:hAnsi="Times New Roman" w:cs="Times New Roman"/>
          <w:sz w:val="24"/>
        </w:rPr>
        <w:t>Договор</w:t>
      </w:r>
      <w:r w:rsidR="001838D0" w:rsidRPr="003672FF">
        <w:rPr>
          <w:rFonts w:ascii="Times New Roman" w:hAnsi="Times New Roman" w:cs="Times New Roman"/>
          <w:sz w:val="24"/>
        </w:rPr>
        <w:t xml:space="preserve">у </w:t>
      </w:r>
      <w:r w:rsidR="003672FF" w:rsidRPr="003672FF">
        <w:rPr>
          <w:rFonts w:ascii="Times New Roman" w:hAnsi="Times New Roman" w:cs="Times New Roman"/>
          <w:sz w:val="24"/>
        </w:rPr>
        <w:t xml:space="preserve">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 для оказания влияния на действия или решения этих лиц с целью получить какие-либо неправомерные преимущества или для достижения иных неправомерных целей. При исполнении своих обязательств по </w:t>
      </w:r>
      <w:r w:rsidR="00677AFB">
        <w:rPr>
          <w:rFonts w:ascii="Times New Roman" w:hAnsi="Times New Roman" w:cs="Times New Roman"/>
          <w:sz w:val="24"/>
        </w:rPr>
        <w:t>Д</w:t>
      </w:r>
      <w:r w:rsidR="004A7E7F">
        <w:rPr>
          <w:rFonts w:ascii="Times New Roman" w:hAnsi="Times New Roman" w:cs="Times New Roman"/>
          <w:sz w:val="24"/>
        </w:rPr>
        <w:t>оговор</w:t>
      </w:r>
      <w:r w:rsidR="003672FF" w:rsidRPr="003672FF">
        <w:rPr>
          <w:rFonts w:ascii="Times New Roman" w:hAnsi="Times New Roman" w:cs="Times New Roman"/>
          <w:sz w:val="24"/>
        </w:rPr>
        <w:t xml:space="preserve">у Стороны, их аффилированные лица, работники или посредники не осуществляют действия, квалифицируемые применимым для целей </w:t>
      </w:r>
      <w:r w:rsidR="004A7E7F">
        <w:rPr>
          <w:rFonts w:ascii="Times New Roman" w:hAnsi="Times New Roman" w:cs="Times New Roman"/>
          <w:sz w:val="24"/>
        </w:rPr>
        <w:t>Договор</w:t>
      </w:r>
      <w:r w:rsidR="001838D0" w:rsidRPr="003672FF">
        <w:rPr>
          <w:rFonts w:ascii="Times New Roman" w:hAnsi="Times New Roman" w:cs="Times New Roman"/>
          <w:sz w:val="24"/>
        </w:rPr>
        <w:t xml:space="preserve">а </w:t>
      </w:r>
      <w:r w:rsidR="003672FF" w:rsidRPr="003672FF">
        <w:rPr>
          <w:rFonts w:ascii="Times New Roman" w:hAnsi="Times New Roman" w:cs="Times New Roman"/>
          <w:sz w:val="24"/>
        </w:rPr>
        <w:t>законодательством как дача или получение взятки, коммерческий подкуп, а также иные действия, нарушающие требования применимого законодательства и международных актов о противодействии коррупции и легализации (отмывании) доходов, полученных преступным путем.</w:t>
      </w:r>
    </w:p>
    <w:p w14:paraId="69F86E16" w14:textId="6CC424D2" w:rsidR="001510AB" w:rsidRDefault="00900993" w:rsidP="00900993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13.2.</w:t>
      </w:r>
      <w:r>
        <w:rPr>
          <w:rFonts w:ascii="Times New Roman" w:hAnsi="Times New Roman" w:cs="Times New Roman"/>
          <w:sz w:val="24"/>
        </w:rPr>
        <w:tab/>
      </w:r>
      <w:r w:rsidR="003672FF" w:rsidRPr="001510AB">
        <w:rPr>
          <w:rFonts w:ascii="Times New Roman" w:hAnsi="Times New Roman" w:cs="Times New Roman"/>
          <w:sz w:val="24"/>
        </w:rPr>
        <w:t xml:space="preserve">В случае возникновения у Стороны добросовестных и обоснованных подозрений, что произошло или может произойти нарушение каких-либо положений настоящей статьи </w:t>
      </w:r>
      <w:r w:rsidR="004A7E7F">
        <w:rPr>
          <w:rFonts w:ascii="Times New Roman" w:hAnsi="Times New Roman" w:cs="Times New Roman"/>
          <w:sz w:val="24"/>
        </w:rPr>
        <w:t>Договор</w:t>
      </w:r>
      <w:r w:rsidR="003672FF" w:rsidRPr="001510AB">
        <w:rPr>
          <w:rFonts w:ascii="Times New Roman" w:hAnsi="Times New Roman" w:cs="Times New Roman"/>
          <w:sz w:val="24"/>
        </w:rPr>
        <w:t xml:space="preserve">а, соответствующая Сторона обязуется уведомить другую Сторону в письменной форме не позднее 5 рабочих дней с момента возникновения указанных подозрений. В письменном уведомлении указываются лица, причастные к нарушению условий </w:t>
      </w:r>
      <w:r w:rsidR="004A7E7F">
        <w:rPr>
          <w:rFonts w:ascii="Times New Roman" w:hAnsi="Times New Roman" w:cs="Times New Roman"/>
          <w:sz w:val="24"/>
        </w:rPr>
        <w:t>Договор</w:t>
      </w:r>
      <w:r w:rsidR="001838D0" w:rsidRPr="001510AB">
        <w:rPr>
          <w:rFonts w:ascii="Times New Roman" w:hAnsi="Times New Roman" w:cs="Times New Roman"/>
          <w:sz w:val="24"/>
        </w:rPr>
        <w:t>а</w:t>
      </w:r>
      <w:r w:rsidR="003672FF" w:rsidRPr="001510AB">
        <w:rPr>
          <w:rFonts w:ascii="Times New Roman" w:hAnsi="Times New Roman" w:cs="Times New Roman"/>
          <w:sz w:val="24"/>
        </w:rPr>
        <w:t xml:space="preserve">, фактические обстоятельства дела и предоставляются материалы, достоверно подтверждающие или дающие основание предполагать, что произошло или может произойти нарушение настоящей статьи </w:t>
      </w:r>
      <w:r w:rsidR="004A7E7F">
        <w:rPr>
          <w:rFonts w:ascii="Times New Roman" w:hAnsi="Times New Roman" w:cs="Times New Roman"/>
          <w:sz w:val="24"/>
        </w:rPr>
        <w:t>Договор</w:t>
      </w:r>
      <w:r w:rsidR="003672FF" w:rsidRPr="001510AB">
        <w:rPr>
          <w:rFonts w:ascii="Times New Roman" w:hAnsi="Times New Roman" w:cs="Times New Roman"/>
          <w:sz w:val="24"/>
        </w:rPr>
        <w:t>а.</w:t>
      </w:r>
    </w:p>
    <w:p w14:paraId="7AA426FE" w14:textId="24DD485C" w:rsidR="001510AB" w:rsidRDefault="00900993" w:rsidP="00900993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13.3.</w:t>
      </w:r>
      <w:r>
        <w:rPr>
          <w:rFonts w:ascii="Times New Roman" w:hAnsi="Times New Roman" w:cs="Times New Roman"/>
          <w:sz w:val="24"/>
        </w:rPr>
        <w:tab/>
      </w:r>
      <w:r w:rsidR="003672FF" w:rsidRPr="001510AB">
        <w:rPr>
          <w:rFonts w:ascii="Times New Roman" w:hAnsi="Times New Roman" w:cs="Times New Roman"/>
          <w:sz w:val="24"/>
        </w:rPr>
        <w:t xml:space="preserve">Сторона, получившая письменное уведомление о нарушении положений настоящей статьи </w:t>
      </w:r>
      <w:r w:rsidR="004A7E7F">
        <w:rPr>
          <w:rFonts w:ascii="Times New Roman" w:hAnsi="Times New Roman" w:cs="Times New Roman"/>
          <w:sz w:val="24"/>
        </w:rPr>
        <w:t>Договор</w:t>
      </w:r>
      <w:r w:rsidR="003672FF" w:rsidRPr="001510AB">
        <w:rPr>
          <w:rFonts w:ascii="Times New Roman" w:hAnsi="Times New Roman" w:cs="Times New Roman"/>
          <w:sz w:val="24"/>
        </w:rPr>
        <w:t>а,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рассмотрения.</w:t>
      </w:r>
    </w:p>
    <w:p w14:paraId="0678D8C9" w14:textId="26B7C436" w:rsidR="001510AB" w:rsidRDefault="00900993" w:rsidP="00900993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13.4.</w:t>
      </w:r>
      <w:r>
        <w:rPr>
          <w:rFonts w:ascii="Times New Roman" w:hAnsi="Times New Roman" w:cs="Times New Roman"/>
          <w:sz w:val="24"/>
        </w:rPr>
        <w:tab/>
      </w:r>
      <w:r w:rsidR="003672FF" w:rsidRPr="001510AB">
        <w:rPr>
          <w:rFonts w:ascii="Times New Roman" w:hAnsi="Times New Roman" w:cs="Times New Roman"/>
          <w:sz w:val="24"/>
        </w:rPr>
        <w:t xml:space="preserve">Стороны гарантируют осуществление надлежащего разбирательства по фактам нарушения положений настоящего раздела </w:t>
      </w:r>
      <w:r w:rsidR="004A7E7F">
        <w:rPr>
          <w:rFonts w:ascii="Times New Roman" w:hAnsi="Times New Roman" w:cs="Times New Roman"/>
          <w:sz w:val="24"/>
        </w:rPr>
        <w:t>Договор</w:t>
      </w:r>
      <w:r w:rsidR="001838D0" w:rsidRPr="001510AB">
        <w:rPr>
          <w:rFonts w:ascii="Times New Roman" w:hAnsi="Times New Roman" w:cs="Times New Roman"/>
          <w:sz w:val="24"/>
        </w:rPr>
        <w:t xml:space="preserve">а </w:t>
      </w:r>
      <w:r w:rsidR="003672FF" w:rsidRPr="001510AB">
        <w:rPr>
          <w:rFonts w:ascii="Times New Roman" w:hAnsi="Times New Roman" w:cs="Times New Roman"/>
          <w:sz w:val="24"/>
        </w:rPr>
        <w:t xml:space="preserve">с соблюдением принципов конфиденциальности и применение эффективных мер по предотвращению возможных конфликтных ситуаций. Стороны гарантируют отсутствие негативных последствий как для уведомившей Стороны в целом, так и для конкретных работников уведомившей Стороны, сообщивших о факте нарушений положений настоящей статьи </w:t>
      </w:r>
      <w:r w:rsidR="004A7E7F">
        <w:rPr>
          <w:rFonts w:ascii="Times New Roman" w:hAnsi="Times New Roman" w:cs="Times New Roman"/>
          <w:sz w:val="24"/>
        </w:rPr>
        <w:t>Договор</w:t>
      </w:r>
      <w:r w:rsidR="003672FF" w:rsidRPr="001510AB">
        <w:rPr>
          <w:rFonts w:ascii="Times New Roman" w:hAnsi="Times New Roman" w:cs="Times New Roman"/>
          <w:sz w:val="24"/>
        </w:rPr>
        <w:t>а.</w:t>
      </w:r>
    </w:p>
    <w:p w14:paraId="652149E5" w14:textId="2115999D" w:rsidR="001510AB" w:rsidRDefault="00900993" w:rsidP="00900993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13.5.</w:t>
      </w:r>
      <w:r>
        <w:rPr>
          <w:rFonts w:ascii="Times New Roman" w:hAnsi="Times New Roman" w:cs="Times New Roman"/>
          <w:sz w:val="24"/>
        </w:rPr>
        <w:tab/>
      </w:r>
      <w:r w:rsidR="003672FF" w:rsidRPr="001510AB">
        <w:rPr>
          <w:rFonts w:ascii="Times New Roman" w:hAnsi="Times New Roman" w:cs="Times New Roman"/>
          <w:sz w:val="24"/>
        </w:rPr>
        <w:t xml:space="preserve">В случае подтверждения факта нарушений одной Стороной положений настоящей статьи </w:t>
      </w:r>
      <w:r w:rsidR="004A7E7F">
        <w:rPr>
          <w:rFonts w:ascii="Times New Roman" w:hAnsi="Times New Roman" w:cs="Times New Roman"/>
          <w:sz w:val="24"/>
        </w:rPr>
        <w:t>Договор</w:t>
      </w:r>
      <w:r w:rsidR="003672FF" w:rsidRPr="001510AB">
        <w:rPr>
          <w:rFonts w:ascii="Times New Roman" w:hAnsi="Times New Roman" w:cs="Times New Roman"/>
          <w:sz w:val="24"/>
        </w:rPr>
        <w:t xml:space="preserve">а и/или неполучения другой Стороной информации об итогах рассмотрения письменного уведомления о нарушении условий </w:t>
      </w:r>
      <w:r w:rsidR="00B93E31" w:rsidRPr="001510AB">
        <w:rPr>
          <w:rFonts w:ascii="Times New Roman" w:hAnsi="Times New Roman" w:cs="Times New Roman"/>
          <w:sz w:val="24"/>
        </w:rPr>
        <w:t>настоящей статьи</w:t>
      </w:r>
      <w:r w:rsidR="003672FF" w:rsidRPr="001510AB">
        <w:rPr>
          <w:rFonts w:ascii="Times New Roman" w:hAnsi="Times New Roman" w:cs="Times New Roman"/>
          <w:sz w:val="24"/>
        </w:rPr>
        <w:t xml:space="preserve"> </w:t>
      </w:r>
      <w:r w:rsidR="004A7E7F">
        <w:rPr>
          <w:rFonts w:ascii="Times New Roman" w:hAnsi="Times New Roman" w:cs="Times New Roman"/>
          <w:sz w:val="24"/>
        </w:rPr>
        <w:t>Договор</w:t>
      </w:r>
      <w:r w:rsidR="00B93E31" w:rsidRPr="001510AB">
        <w:rPr>
          <w:rFonts w:ascii="Times New Roman" w:hAnsi="Times New Roman" w:cs="Times New Roman"/>
          <w:sz w:val="24"/>
        </w:rPr>
        <w:t>а</w:t>
      </w:r>
      <w:r w:rsidR="003672FF" w:rsidRPr="001510AB">
        <w:rPr>
          <w:rFonts w:ascii="Times New Roman" w:hAnsi="Times New Roman" w:cs="Times New Roman"/>
          <w:sz w:val="24"/>
        </w:rPr>
        <w:t xml:space="preserve">, другая Сторона имеет право расторгнуть настоящий </w:t>
      </w:r>
      <w:r w:rsidR="004A7E7F">
        <w:rPr>
          <w:rFonts w:ascii="Times New Roman" w:hAnsi="Times New Roman" w:cs="Times New Roman"/>
          <w:sz w:val="24"/>
        </w:rPr>
        <w:t>Договор</w:t>
      </w:r>
      <w:r w:rsidR="00B93E31" w:rsidRPr="001510AB">
        <w:rPr>
          <w:rFonts w:ascii="Times New Roman" w:hAnsi="Times New Roman" w:cs="Times New Roman"/>
          <w:sz w:val="24"/>
        </w:rPr>
        <w:t xml:space="preserve"> </w:t>
      </w:r>
      <w:r w:rsidR="003672FF" w:rsidRPr="001510AB">
        <w:rPr>
          <w:rFonts w:ascii="Times New Roman" w:hAnsi="Times New Roman" w:cs="Times New Roman"/>
          <w:sz w:val="24"/>
        </w:rPr>
        <w:t>в судебном порядке.</w:t>
      </w:r>
    </w:p>
    <w:p w14:paraId="491CBCD8" w14:textId="086B9866" w:rsidR="00B93E31" w:rsidRPr="001510AB" w:rsidRDefault="00900993" w:rsidP="00900993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13.6.</w:t>
      </w:r>
      <w:r>
        <w:rPr>
          <w:rFonts w:ascii="Times New Roman" w:hAnsi="Times New Roman" w:cs="Times New Roman"/>
          <w:sz w:val="24"/>
        </w:rPr>
        <w:tab/>
      </w:r>
      <w:r w:rsidR="00B93E31" w:rsidRPr="001510AB">
        <w:rPr>
          <w:rFonts w:ascii="Times New Roman" w:hAnsi="Times New Roman" w:cs="Times New Roman"/>
          <w:sz w:val="24"/>
        </w:rPr>
        <w:t>Стороны информируют в письменной форме Управление по профилактике коррупции и противодействию идеологии экстремизма РТУ МИРЭА о случаях коррупционных нарушений не позднее 5 рабочих дней с момента подтверждения факта соответствующего нарушения.</w:t>
      </w:r>
    </w:p>
    <w:p w14:paraId="36BF9906" w14:textId="77777777" w:rsidR="00300A0B" w:rsidRPr="000B309A" w:rsidRDefault="00300A0B" w:rsidP="00300A0B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</w:p>
    <w:p w14:paraId="6F5E4F94" w14:textId="72B194C5" w:rsidR="000B309A" w:rsidRPr="00300A0B" w:rsidRDefault="00300A0B" w:rsidP="00300A0B">
      <w:pPr>
        <w:shd w:val="clear" w:color="auto" w:fill="DEEAF6" w:themeFill="accent1" w:themeFillTint="33"/>
        <w:spacing w:after="0" w:line="276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</w:t>
      </w:r>
      <w:r w:rsidR="00900993">
        <w:rPr>
          <w:rFonts w:ascii="Times New Roman" w:hAnsi="Times New Roman" w:cs="Times New Roman"/>
          <w:b/>
          <w:sz w:val="24"/>
        </w:rPr>
        <w:t>4</w:t>
      </w:r>
      <w:r>
        <w:rPr>
          <w:rFonts w:ascii="Times New Roman" w:hAnsi="Times New Roman" w:cs="Times New Roman"/>
          <w:b/>
          <w:sz w:val="24"/>
        </w:rPr>
        <w:t>.</w:t>
      </w:r>
      <w:r>
        <w:rPr>
          <w:rFonts w:ascii="Times New Roman" w:hAnsi="Times New Roman" w:cs="Times New Roman"/>
          <w:b/>
          <w:sz w:val="24"/>
        </w:rPr>
        <w:tab/>
      </w:r>
      <w:r w:rsidR="000B309A" w:rsidRPr="00300A0B">
        <w:rPr>
          <w:rFonts w:ascii="Times New Roman" w:hAnsi="Times New Roman" w:cs="Times New Roman"/>
          <w:b/>
          <w:sz w:val="24"/>
        </w:rPr>
        <w:t>Адреса, реквизиты и подписи Сторон</w:t>
      </w:r>
    </w:p>
    <w:p w14:paraId="101FDDE6" w14:textId="77777777" w:rsidR="003715EA" w:rsidRDefault="003715EA" w:rsidP="003715EA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31908138" w14:textId="77777777" w:rsidR="003715EA" w:rsidRPr="003715EA" w:rsidRDefault="003715EA" w:rsidP="003715EA">
      <w:pPr>
        <w:shd w:val="clear" w:color="auto" w:fill="E2EFD9" w:themeFill="accent6" w:themeFillTint="33"/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3715EA">
        <w:rPr>
          <w:rFonts w:ascii="Times New Roman" w:hAnsi="Times New Roman" w:cs="Times New Roman"/>
          <w:b/>
          <w:sz w:val="24"/>
        </w:rPr>
        <w:t>Заказчик</w:t>
      </w:r>
    </w:p>
    <w:p w14:paraId="0FBA11D2" w14:textId="2E83565E" w:rsidR="003715EA" w:rsidRPr="001A4241" w:rsidRDefault="003715EA" w:rsidP="003715EA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A4241">
        <w:rPr>
          <w:rFonts w:ascii="Times New Roman" w:hAnsi="Times New Roman" w:cs="Times New Roman"/>
          <w:sz w:val="24"/>
        </w:rPr>
        <w:t xml:space="preserve">Полное наименование: федеральное государственное бюджетное образовательное учреждение высшего образования «МИРЭА </w:t>
      </w:r>
      <w:r w:rsidR="00677AFB" w:rsidRPr="001A4241">
        <w:rPr>
          <w:rFonts w:ascii="Times New Roman" w:hAnsi="Times New Roman" w:cs="Times New Roman"/>
          <w:sz w:val="24"/>
        </w:rPr>
        <w:t xml:space="preserve">– </w:t>
      </w:r>
      <w:r w:rsidRPr="001A4241">
        <w:rPr>
          <w:rFonts w:ascii="Times New Roman" w:hAnsi="Times New Roman" w:cs="Times New Roman"/>
          <w:sz w:val="24"/>
        </w:rPr>
        <w:t>Российский технологический университет»</w:t>
      </w:r>
    </w:p>
    <w:p w14:paraId="704A5BE9" w14:textId="77777777" w:rsidR="003715EA" w:rsidRPr="001A4241" w:rsidRDefault="003715EA" w:rsidP="003715EA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A4241">
        <w:rPr>
          <w:rFonts w:ascii="Times New Roman" w:hAnsi="Times New Roman" w:cs="Times New Roman"/>
          <w:sz w:val="24"/>
        </w:rPr>
        <w:lastRenderedPageBreak/>
        <w:t>Сокращенное наименование: РТУ МИРЭА</w:t>
      </w:r>
    </w:p>
    <w:p w14:paraId="6FB4E371" w14:textId="77777777" w:rsidR="003715EA" w:rsidRPr="001A4241" w:rsidRDefault="003715EA" w:rsidP="003715EA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A4241">
        <w:rPr>
          <w:rFonts w:ascii="Times New Roman" w:hAnsi="Times New Roman" w:cs="Times New Roman"/>
          <w:sz w:val="24"/>
        </w:rPr>
        <w:t>Идентификационный номер налогоплательщика (ИНН): 7729040491</w:t>
      </w:r>
    </w:p>
    <w:p w14:paraId="0986522D" w14:textId="77777777" w:rsidR="003715EA" w:rsidRPr="001A4241" w:rsidRDefault="003715EA" w:rsidP="003715EA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A4241">
        <w:rPr>
          <w:rFonts w:ascii="Times New Roman" w:hAnsi="Times New Roman" w:cs="Times New Roman"/>
          <w:sz w:val="24"/>
        </w:rPr>
        <w:t>Код причины постановки на учет (КПП): 772901001</w:t>
      </w:r>
    </w:p>
    <w:p w14:paraId="010B4006" w14:textId="77777777" w:rsidR="003715EA" w:rsidRPr="001A4241" w:rsidRDefault="003715EA" w:rsidP="003715EA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A4241">
        <w:rPr>
          <w:rFonts w:ascii="Times New Roman" w:hAnsi="Times New Roman" w:cs="Times New Roman"/>
          <w:sz w:val="24"/>
        </w:rPr>
        <w:t>Основной государственный регистрационный номер (ОГРН): 1037739552740</w:t>
      </w:r>
    </w:p>
    <w:p w14:paraId="27A3D815" w14:textId="77777777" w:rsidR="00000FE8" w:rsidRPr="001A4241" w:rsidRDefault="003715EA" w:rsidP="003715EA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A4241">
        <w:rPr>
          <w:rFonts w:ascii="Times New Roman" w:hAnsi="Times New Roman" w:cs="Times New Roman"/>
          <w:sz w:val="24"/>
        </w:rPr>
        <w:t xml:space="preserve">ОКПО – 02068717 ОКАТО – 45268592000 ОКТМО – 45327000 ОКФС - 12, Федеральная собственность ОКОГУ - 1322600, </w:t>
      </w:r>
      <w:r w:rsidR="00000FE8" w:rsidRPr="001A4241">
        <w:rPr>
          <w:rFonts w:ascii="Times New Roman" w:hAnsi="Times New Roman" w:cs="Times New Roman"/>
          <w:sz w:val="24"/>
        </w:rPr>
        <w:t>ОКОПФ: 75103</w:t>
      </w:r>
    </w:p>
    <w:p w14:paraId="53A5766B" w14:textId="77777777" w:rsidR="003715EA" w:rsidRPr="001A4241" w:rsidRDefault="003715EA" w:rsidP="003715EA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A4241">
        <w:rPr>
          <w:rFonts w:ascii="Times New Roman" w:hAnsi="Times New Roman" w:cs="Times New Roman"/>
          <w:sz w:val="24"/>
        </w:rPr>
        <w:t>Министерство науки и высшего образования Российской Федерации</w:t>
      </w:r>
    </w:p>
    <w:p w14:paraId="0DBCD595" w14:textId="18CAFA1D" w:rsidR="002E5C9E" w:rsidRPr="001A4241" w:rsidRDefault="00EB378A" w:rsidP="003715EA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1A4241">
        <w:rPr>
          <w:rFonts w:ascii="Times New Roman" w:hAnsi="Times New Roman" w:cs="Times New Roman"/>
          <w:b/>
          <w:sz w:val="24"/>
        </w:rPr>
        <w:t>Контактная информация:</w:t>
      </w:r>
    </w:p>
    <w:p w14:paraId="205A63BD" w14:textId="77777777" w:rsidR="002E5C9E" w:rsidRPr="001A4241" w:rsidRDefault="002E5C9E" w:rsidP="002E5C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424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Адрес местонахождения</w:t>
      </w:r>
      <w:r w:rsidR="00335405" w:rsidRPr="001A424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:</w:t>
      </w:r>
      <w:r w:rsidR="00335405" w:rsidRPr="001A4241">
        <w:t xml:space="preserve"> </w:t>
      </w:r>
      <w:r w:rsidR="00335405" w:rsidRPr="001A424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119454, г. Москва, проспект Вернадского, д. 78</w:t>
      </w:r>
    </w:p>
    <w:p w14:paraId="46B0FC63" w14:textId="77777777" w:rsidR="002E5C9E" w:rsidRPr="001A4241" w:rsidRDefault="002E5C9E" w:rsidP="002E5C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424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Почтовый адрес</w:t>
      </w:r>
      <w:r w:rsidR="00335405" w:rsidRPr="001A424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:</w:t>
      </w:r>
      <w:r w:rsidR="00335405" w:rsidRPr="001A4241">
        <w:t xml:space="preserve"> </w:t>
      </w:r>
      <w:r w:rsidR="00335405" w:rsidRPr="001A424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119454, г. Москва, проспект Вернадского, д. 78</w:t>
      </w:r>
    </w:p>
    <w:p w14:paraId="0ECF3AAF" w14:textId="148AEC49" w:rsidR="002E5C9E" w:rsidRPr="001A4241" w:rsidRDefault="002E5C9E" w:rsidP="002E5C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424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Номер телефона</w:t>
      </w:r>
      <w:r w:rsidR="00335405" w:rsidRPr="001A424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:</w:t>
      </w:r>
      <w:r w:rsidR="00335405" w:rsidRPr="001A4241">
        <w:t xml:space="preserve"> </w:t>
      </w:r>
      <w:r w:rsidR="00335405" w:rsidRPr="001A424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+7</w:t>
      </w:r>
      <w:r w:rsidR="00335405" w:rsidRPr="001A4241">
        <w:t xml:space="preserve"> </w:t>
      </w:r>
      <w:r w:rsidR="00335405" w:rsidRPr="001A424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(499) </w:t>
      </w:r>
      <w:r w:rsidR="00A07F30" w:rsidRPr="001A424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600-80-80</w:t>
      </w:r>
    </w:p>
    <w:p w14:paraId="3F0B0173" w14:textId="77777777" w:rsidR="002E5C9E" w:rsidRPr="001A4241" w:rsidRDefault="00335405" w:rsidP="002E5C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424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Адрес электронной почты:</w:t>
      </w:r>
      <w:r w:rsidRPr="001A4241">
        <w:t xml:space="preserve"> </w:t>
      </w:r>
      <w:r w:rsidRPr="001A424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mirea@mirea.ru</w:t>
      </w:r>
    </w:p>
    <w:p w14:paraId="24436342" w14:textId="40023B23" w:rsidR="002E5C9E" w:rsidRPr="001A4241" w:rsidRDefault="00335405" w:rsidP="003715EA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1A4241">
        <w:rPr>
          <w:rFonts w:ascii="Times New Roman" w:hAnsi="Times New Roman" w:cs="Times New Roman"/>
          <w:b/>
          <w:sz w:val="24"/>
        </w:rPr>
        <w:t>Лицо, о</w:t>
      </w:r>
      <w:r w:rsidR="00EB378A" w:rsidRPr="001A4241">
        <w:rPr>
          <w:rFonts w:ascii="Times New Roman" w:hAnsi="Times New Roman" w:cs="Times New Roman"/>
          <w:b/>
          <w:sz w:val="24"/>
        </w:rPr>
        <w:t>тветственное за приемку товара:</w:t>
      </w:r>
    </w:p>
    <w:p w14:paraId="3E7A1CF2" w14:textId="4307A897" w:rsidR="001A4241" w:rsidRPr="00273A60" w:rsidRDefault="001A4241" w:rsidP="001A4241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A4241">
        <w:rPr>
          <w:rFonts w:ascii="Times New Roman" w:hAnsi="Times New Roman" w:cs="Times New Roman"/>
          <w:sz w:val="24"/>
        </w:rPr>
        <w:t xml:space="preserve">ФИО: </w:t>
      </w:r>
      <w:r w:rsidR="00D64A67">
        <w:rPr>
          <w:rFonts w:ascii="Times New Roman" w:hAnsi="Times New Roman" w:cs="Times New Roman"/>
          <w:sz w:val="24"/>
        </w:rPr>
        <w:t>Буряков Арсений Михайлович</w:t>
      </w:r>
    </w:p>
    <w:p w14:paraId="6EFDAC18" w14:textId="31F4580E" w:rsidR="00F860E5" w:rsidRDefault="001A4241" w:rsidP="001A4241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A4241">
        <w:rPr>
          <w:rFonts w:ascii="Times New Roman" w:hAnsi="Times New Roman" w:cs="Times New Roman"/>
          <w:sz w:val="24"/>
        </w:rPr>
        <w:t xml:space="preserve">Телефон: </w:t>
      </w:r>
      <w:r w:rsidR="006006A8" w:rsidRPr="00BE04D3">
        <w:rPr>
          <w:rFonts w:ascii="Times New Roman" w:hAnsi="Times New Roman" w:cs="Times New Roman"/>
          <w:sz w:val="24"/>
        </w:rPr>
        <w:t>+7 (</w:t>
      </w:r>
      <w:r w:rsidR="00412CB2">
        <w:rPr>
          <w:rFonts w:ascii="Times New Roman" w:hAnsi="Times New Roman" w:cs="Times New Roman"/>
          <w:sz w:val="24"/>
        </w:rPr>
        <w:t xml:space="preserve">499) 600-80-80, доб. </w:t>
      </w:r>
      <w:r w:rsidR="00D64A67">
        <w:rPr>
          <w:rFonts w:ascii="Times New Roman" w:hAnsi="Times New Roman" w:cs="Times New Roman"/>
          <w:sz w:val="24"/>
        </w:rPr>
        <w:t>23004</w:t>
      </w:r>
    </w:p>
    <w:p w14:paraId="5EDE22A7" w14:textId="199051DF" w:rsidR="001A4241" w:rsidRPr="001A4241" w:rsidRDefault="00F860E5" w:rsidP="001A4241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324B1">
        <w:rPr>
          <w:rFonts w:ascii="Times New Roman" w:hAnsi="Times New Roman" w:cs="Times New Roman"/>
          <w:sz w:val="24"/>
        </w:rPr>
        <w:t>Адрес электронной почты</w:t>
      </w:r>
      <w:r w:rsidRPr="001324B1">
        <w:rPr>
          <w:rFonts w:ascii="Times New Roman" w:hAnsi="Times New Roman" w:cs="Times New Roman"/>
          <w:sz w:val="24"/>
          <w:szCs w:val="24"/>
        </w:rPr>
        <w:t>:</w:t>
      </w:r>
      <w:r w:rsidRPr="004A1B94">
        <w:rPr>
          <w:rFonts w:ascii="Times New Roman" w:hAnsi="Times New Roman" w:cs="Times New Roman"/>
          <w:sz w:val="24"/>
          <w:szCs w:val="24"/>
        </w:rPr>
        <w:t xml:space="preserve"> </w:t>
      </w:r>
      <w:r w:rsidR="00D64A67" w:rsidRPr="00D64A67">
        <w:rPr>
          <w:rFonts w:ascii="Times New Roman" w:hAnsi="Times New Roman" w:cs="Times New Roman"/>
          <w:sz w:val="24"/>
        </w:rPr>
        <w:t>buryakov@mirea.ru</w:t>
      </w:r>
    </w:p>
    <w:p w14:paraId="0379859D" w14:textId="395FC377" w:rsidR="003715EA" w:rsidRPr="001A4241" w:rsidRDefault="00EB378A" w:rsidP="003715EA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1A4241">
        <w:rPr>
          <w:rFonts w:ascii="Times New Roman" w:hAnsi="Times New Roman" w:cs="Times New Roman"/>
          <w:b/>
          <w:sz w:val="24"/>
        </w:rPr>
        <w:t>Банковские реквизиты Заказчика:</w:t>
      </w:r>
    </w:p>
    <w:p w14:paraId="680779C1" w14:textId="124F16F4" w:rsidR="003715EA" w:rsidRPr="001A4241" w:rsidRDefault="003715EA" w:rsidP="003715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424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Банк: </w:t>
      </w:r>
      <w:r w:rsidR="004F7213" w:rsidRPr="004F72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ОКЦ № 1 ГУ Банка России по ЦФО//УФК ПО Г. МОСКВЕ, г Москва</w:t>
      </w:r>
    </w:p>
    <w:p w14:paraId="01D6C7E9" w14:textId="77777777" w:rsidR="003715EA" w:rsidRPr="001A4241" w:rsidRDefault="003715EA" w:rsidP="003715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424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БИК ТОФК: </w:t>
      </w:r>
      <w:r w:rsidR="002E5C9E" w:rsidRPr="001A424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004525988</w:t>
      </w:r>
    </w:p>
    <w:p w14:paraId="27BFE1EE" w14:textId="77777777" w:rsidR="003715EA" w:rsidRPr="001A4241" w:rsidRDefault="003715EA" w:rsidP="003715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424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Казначейский счет: </w:t>
      </w:r>
      <w:r w:rsidR="002E5C9E" w:rsidRPr="001A424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03214643000000017300</w:t>
      </w:r>
    </w:p>
    <w:p w14:paraId="074B285B" w14:textId="77777777" w:rsidR="003715EA" w:rsidRPr="001A4241" w:rsidRDefault="003715EA" w:rsidP="003715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424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Единый казначейский счет: </w:t>
      </w:r>
      <w:r w:rsidR="002E5C9E" w:rsidRPr="001A424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40102810545370000003</w:t>
      </w:r>
    </w:p>
    <w:p w14:paraId="6957DAB6" w14:textId="77777777" w:rsidR="003715EA" w:rsidRPr="001A4241" w:rsidRDefault="003715EA" w:rsidP="003715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424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Лицевой счет бюджетного учреждения: </w:t>
      </w:r>
      <w:r w:rsidR="002E5C9E" w:rsidRPr="001A424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УФК по г. Москве (РТУ МИРЭА л/с 20736Х43540)</w:t>
      </w:r>
    </w:p>
    <w:p w14:paraId="6A6E6609" w14:textId="77777777" w:rsidR="003715EA" w:rsidRPr="001A4241" w:rsidRDefault="002E5C9E" w:rsidP="003715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4241">
        <w:rPr>
          <w:rFonts w:ascii="Times New Roman" w:eastAsia="Times New Roman" w:hAnsi="Times New Roman" w:cs="Times New Roman"/>
          <w:sz w:val="24"/>
          <w:szCs w:val="24"/>
          <w:lang w:eastAsia="ru-RU"/>
        </w:rPr>
        <w:t>* буква «X» - буква латинского алфавита</w:t>
      </w:r>
    </w:p>
    <w:p w14:paraId="284D5305" w14:textId="77777777" w:rsidR="003715EA" w:rsidRPr="001A4241" w:rsidRDefault="003715EA" w:rsidP="003715EA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3976A1F0" w14:textId="77777777" w:rsidR="00335405" w:rsidRPr="001A4241" w:rsidRDefault="00335405" w:rsidP="00335405">
      <w:pPr>
        <w:shd w:val="clear" w:color="auto" w:fill="E2EFD9" w:themeFill="accent6" w:themeFillTint="33"/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1A4241">
        <w:rPr>
          <w:rFonts w:ascii="Times New Roman" w:hAnsi="Times New Roman" w:cs="Times New Roman"/>
          <w:b/>
          <w:sz w:val="24"/>
        </w:rPr>
        <w:t>Поставщик</w:t>
      </w:r>
    </w:p>
    <w:p w14:paraId="3FF0A1F5" w14:textId="322C3A33" w:rsidR="002A0AA9" w:rsidRPr="00105FBF" w:rsidRDefault="00DA3F95" w:rsidP="00DA3F95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05FBF">
        <w:rPr>
          <w:rFonts w:ascii="Times New Roman" w:hAnsi="Times New Roman" w:cs="Times New Roman"/>
          <w:sz w:val="24"/>
        </w:rPr>
        <w:t>Полное наименование:</w:t>
      </w:r>
      <w:r w:rsidR="00EA4181" w:rsidRPr="00105FBF">
        <w:rPr>
          <w:rFonts w:ascii="Times New Roman" w:hAnsi="Times New Roman" w:cs="Times New Roman"/>
          <w:sz w:val="24"/>
        </w:rPr>
        <w:t xml:space="preserve"> </w:t>
      </w:r>
    </w:p>
    <w:p w14:paraId="172F33BB" w14:textId="3AEFFDCD" w:rsidR="00DA3F95" w:rsidRPr="00105FBF" w:rsidRDefault="001A4241" w:rsidP="00DA3F95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05FBF">
        <w:rPr>
          <w:rFonts w:ascii="Times New Roman" w:hAnsi="Times New Roman" w:cs="Times New Roman"/>
          <w:sz w:val="24"/>
        </w:rPr>
        <w:t>Сокращенное наименование:</w:t>
      </w:r>
      <w:r w:rsidR="00EA4181" w:rsidRPr="00105FBF">
        <w:rPr>
          <w:rFonts w:ascii="Times New Roman" w:hAnsi="Times New Roman" w:cs="Times New Roman"/>
          <w:sz w:val="24"/>
        </w:rPr>
        <w:t xml:space="preserve"> </w:t>
      </w:r>
    </w:p>
    <w:p w14:paraId="08E0419D" w14:textId="0EC12F5F" w:rsidR="00DA3F95" w:rsidRPr="00105FBF" w:rsidRDefault="00DA3F95" w:rsidP="00DA3F95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05FBF">
        <w:rPr>
          <w:rFonts w:ascii="Times New Roman" w:hAnsi="Times New Roman" w:cs="Times New Roman"/>
          <w:sz w:val="24"/>
        </w:rPr>
        <w:t>Идентификационный номер налогоплательщика (ИНН):</w:t>
      </w:r>
      <w:r w:rsidR="00EA4181" w:rsidRPr="00105FBF">
        <w:rPr>
          <w:rFonts w:ascii="Times New Roman" w:hAnsi="Times New Roman" w:cs="Times New Roman"/>
          <w:sz w:val="24"/>
        </w:rPr>
        <w:t xml:space="preserve"> </w:t>
      </w:r>
    </w:p>
    <w:p w14:paraId="1E41CBC0" w14:textId="1340F3AA" w:rsidR="00DA3F95" w:rsidRPr="00105FBF" w:rsidRDefault="00DA3F95" w:rsidP="00DA3F95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05FBF">
        <w:rPr>
          <w:rFonts w:ascii="Times New Roman" w:hAnsi="Times New Roman" w:cs="Times New Roman"/>
          <w:sz w:val="24"/>
        </w:rPr>
        <w:t>Код причины постановки на учет (КПП):</w:t>
      </w:r>
      <w:r w:rsidR="00EA4181" w:rsidRPr="00105FBF">
        <w:rPr>
          <w:rFonts w:ascii="Times New Roman" w:hAnsi="Times New Roman" w:cs="Times New Roman"/>
          <w:sz w:val="24"/>
        </w:rPr>
        <w:t xml:space="preserve"> </w:t>
      </w:r>
    </w:p>
    <w:p w14:paraId="1CF51478" w14:textId="5DAFE0A1" w:rsidR="00EA4181" w:rsidRPr="00105FBF" w:rsidRDefault="00DA3F95" w:rsidP="00EA41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5FBF">
        <w:rPr>
          <w:rFonts w:ascii="Times New Roman" w:hAnsi="Times New Roman" w:cs="Times New Roman"/>
          <w:sz w:val="24"/>
          <w:szCs w:val="24"/>
        </w:rPr>
        <w:t>Основной государственный регистрационный номер (ОГРН):</w:t>
      </w:r>
      <w:r w:rsidR="00412CB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751EB3" w14:textId="220C3AAB" w:rsidR="00EA4181" w:rsidRPr="00105FBF" w:rsidRDefault="00EA4181" w:rsidP="00EA41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5FBF">
        <w:rPr>
          <w:rFonts w:ascii="Times New Roman" w:hAnsi="Times New Roman" w:cs="Times New Roman"/>
          <w:sz w:val="24"/>
          <w:szCs w:val="24"/>
        </w:rPr>
        <w:t xml:space="preserve">ОКПО </w:t>
      </w:r>
      <w:proofErr w:type="gramStart"/>
      <w:r w:rsidRPr="00105FBF">
        <w:rPr>
          <w:rFonts w:ascii="Times New Roman" w:hAnsi="Times New Roman" w:cs="Times New Roman"/>
          <w:sz w:val="24"/>
          <w:szCs w:val="24"/>
        </w:rPr>
        <w:t>–</w:t>
      </w:r>
      <w:r w:rsidR="00412CB2">
        <w:rPr>
          <w:rFonts w:ascii="Times New Roman" w:hAnsi="Times New Roman" w:cs="Times New Roman"/>
          <w:sz w:val="24"/>
          <w:szCs w:val="24"/>
        </w:rPr>
        <w:t xml:space="preserve"> </w:t>
      </w:r>
      <w:r w:rsidRPr="00105FBF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105FBF">
        <w:rPr>
          <w:rFonts w:ascii="Times New Roman" w:hAnsi="Times New Roman" w:cs="Times New Roman"/>
          <w:sz w:val="24"/>
          <w:szCs w:val="24"/>
        </w:rPr>
        <w:t xml:space="preserve"> ОКАТО –</w:t>
      </w:r>
      <w:r w:rsidR="00412CB2">
        <w:rPr>
          <w:rFonts w:ascii="Times New Roman" w:hAnsi="Times New Roman" w:cs="Times New Roman"/>
          <w:sz w:val="24"/>
          <w:szCs w:val="24"/>
        </w:rPr>
        <w:t xml:space="preserve"> </w:t>
      </w:r>
      <w:r w:rsidRPr="00105FBF">
        <w:rPr>
          <w:rFonts w:ascii="Times New Roman" w:hAnsi="Times New Roman" w:cs="Times New Roman"/>
          <w:sz w:val="24"/>
          <w:szCs w:val="24"/>
        </w:rPr>
        <w:t xml:space="preserve">, ОКТМО – </w:t>
      </w:r>
    </w:p>
    <w:p w14:paraId="1D009954" w14:textId="4805EFF5" w:rsidR="00DA3F95" w:rsidRPr="00105FBF" w:rsidRDefault="00AB758C" w:rsidP="00DA3F95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105FBF">
        <w:rPr>
          <w:rFonts w:ascii="Times New Roman" w:hAnsi="Times New Roman" w:cs="Times New Roman"/>
          <w:b/>
          <w:sz w:val="24"/>
        </w:rPr>
        <w:t>Контактная информация:</w:t>
      </w:r>
    </w:p>
    <w:p w14:paraId="21434CD3" w14:textId="463DE7A6" w:rsidR="00EA4181" w:rsidRPr="00105FBF" w:rsidRDefault="00DA3F95" w:rsidP="00105FB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05FBF">
        <w:rPr>
          <w:rFonts w:ascii="Times New Roman" w:hAnsi="Times New Roman" w:cs="Times New Roman"/>
          <w:sz w:val="24"/>
        </w:rPr>
        <w:t>Адрес местонахождения:</w:t>
      </w:r>
    </w:p>
    <w:p w14:paraId="3B06E0CA" w14:textId="5EA924DF" w:rsidR="00DA3F95" w:rsidRPr="00105FBF" w:rsidRDefault="00DA3F95" w:rsidP="00DA3F95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05FBF">
        <w:rPr>
          <w:rFonts w:ascii="Times New Roman" w:hAnsi="Times New Roman" w:cs="Times New Roman"/>
          <w:sz w:val="24"/>
        </w:rPr>
        <w:t>Почтовый адрес:</w:t>
      </w:r>
      <w:r w:rsidR="00105FBF" w:rsidRPr="00105FBF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</w:p>
    <w:p w14:paraId="11EA84D8" w14:textId="742ACE8E" w:rsidR="00DA3F95" w:rsidRPr="00105FBF" w:rsidRDefault="00DA3F95" w:rsidP="00DA3F95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05FBF">
        <w:rPr>
          <w:rFonts w:ascii="Times New Roman" w:hAnsi="Times New Roman" w:cs="Times New Roman"/>
          <w:sz w:val="24"/>
        </w:rPr>
        <w:t>Номер телефона:</w:t>
      </w:r>
      <w:r w:rsidR="00105FBF" w:rsidRPr="00105FBF">
        <w:rPr>
          <w:rFonts w:ascii="Times New Roman" w:hAnsi="Times New Roman" w:cs="Times New Roman"/>
          <w:sz w:val="24"/>
        </w:rPr>
        <w:t xml:space="preserve"> </w:t>
      </w:r>
    </w:p>
    <w:p w14:paraId="6CF715AD" w14:textId="4FCD5662" w:rsidR="00DA3F95" w:rsidRPr="00105FBF" w:rsidRDefault="00DA3F95" w:rsidP="00DA3F95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05FBF">
        <w:rPr>
          <w:rFonts w:ascii="Times New Roman" w:hAnsi="Times New Roman" w:cs="Times New Roman"/>
          <w:sz w:val="24"/>
        </w:rPr>
        <w:t>Адрес электронной почты:</w:t>
      </w:r>
      <w:r w:rsidR="00105FBF" w:rsidRPr="00105FBF">
        <w:rPr>
          <w:rFonts w:ascii="TimesNewRomanPSMT" w:hAnsi="TimesNewRomanPSMT" w:cs="TimesNewRomanPSMT"/>
          <w:sz w:val="24"/>
          <w:szCs w:val="24"/>
        </w:rPr>
        <w:t xml:space="preserve"> </w:t>
      </w:r>
    </w:p>
    <w:p w14:paraId="5E078B6D" w14:textId="04B3E6AB" w:rsidR="00DA3F95" w:rsidRPr="00105FBF" w:rsidRDefault="00DA3F95" w:rsidP="00DA3F95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105FBF">
        <w:rPr>
          <w:rFonts w:ascii="Times New Roman" w:hAnsi="Times New Roman" w:cs="Times New Roman"/>
          <w:b/>
          <w:sz w:val="24"/>
        </w:rPr>
        <w:t>Б</w:t>
      </w:r>
      <w:r w:rsidR="00AB758C" w:rsidRPr="00105FBF">
        <w:rPr>
          <w:rFonts w:ascii="Times New Roman" w:hAnsi="Times New Roman" w:cs="Times New Roman"/>
          <w:b/>
          <w:sz w:val="24"/>
        </w:rPr>
        <w:t>анковские реквизиты Поставщика:</w:t>
      </w:r>
    </w:p>
    <w:p w14:paraId="627CBEEB" w14:textId="2BECCA48" w:rsidR="00DA3F95" w:rsidRPr="00105FBF" w:rsidRDefault="001A4241" w:rsidP="00DA3F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FB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Банк:</w:t>
      </w:r>
      <w:r w:rsidR="00105FBF" w:rsidRPr="00105FBF">
        <w:rPr>
          <w:rFonts w:ascii="Arial" w:hAnsi="Arial" w:cs="Arial"/>
          <w:shd w:val="clear" w:color="auto" w:fill="FFFFFF"/>
        </w:rPr>
        <w:t xml:space="preserve"> </w:t>
      </w:r>
    </w:p>
    <w:p w14:paraId="66B533E8" w14:textId="34630607" w:rsidR="00DA3F95" w:rsidRPr="00105FBF" w:rsidRDefault="001A4241" w:rsidP="00DA3F95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105FB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БИК:</w:t>
      </w:r>
      <w:r w:rsidR="00105FBF" w:rsidRPr="00105FB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</w:p>
    <w:p w14:paraId="1600CECE" w14:textId="54E9906C" w:rsidR="002A0AA9" w:rsidRPr="00105FBF" w:rsidRDefault="001A4241" w:rsidP="00DA3F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5FB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Корреспондентский счет:</w:t>
      </w:r>
    </w:p>
    <w:p w14:paraId="06C91066" w14:textId="43F50314" w:rsidR="003715EA" w:rsidRPr="00105FBF" w:rsidRDefault="001A4241" w:rsidP="003715EA">
      <w:pPr>
        <w:spacing w:after="0" w:line="240" w:lineRule="auto"/>
        <w:rPr>
          <w:rFonts w:ascii="DejaVuSans" w:hAnsi="DejaVuSans" w:cs="DejaVuSans"/>
          <w:sz w:val="19"/>
          <w:szCs w:val="19"/>
        </w:rPr>
      </w:pPr>
      <w:r w:rsidRPr="00105FB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Расчетный счет:</w:t>
      </w:r>
    </w:p>
    <w:p w14:paraId="3524F45A" w14:textId="77777777" w:rsidR="00105FBF" w:rsidRDefault="00105FBF" w:rsidP="003715EA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6A86DD50" w14:textId="77777777" w:rsidR="00335405" w:rsidRPr="00335405" w:rsidRDefault="00335405" w:rsidP="00335405">
      <w:pPr>
        <w:shd w:val="clear" w:color="auto" w:fill="E2EFD9" w:themeFill="accent6" w:themeFillTint="33"/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335405">
        <w:rPr>
          <w:rFonts w:ascii="Times New Roman" w:hAnsi="Times New Roman" w:cs="Times New Roman"/>
          <w:b/>
          <w:sz w:val="24"/>
        </w:rPr>
        <w:t>Подписи сторон</w:t>
      </w:r>
    </w:p>
    <w:p w14:paraId="52E5321C" w14:textId="77777777" w:rsidR="00335405" w:rsidRDefault="00335405" w:rsidP="003715EA">
      <w:pPr>
        <w:spacing w:after="0" w:line="240" w:lineRule="auto"/>
        <w:rPr>
          <w:rFonts w:ascii="Times New Roman" w:hAnsi="Times New Roman" w:cs="Times New Roman"/>
          <w:sz w:val="24"/>
        </w:rPr>
      </w:pPr>
    </w:p>
    <w:tbl>
      <w:tblPr>
        <w:tblStyle w:val="ab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284"/>
        <w:gridCol w:w="4819"/>
      </w:tblGrid>
      <w:tr w:rsidR="00335405" w14:paraId="6045B9F4" w14:textId="77777777" w:rsidTr="002A0AA9">
        <w:tc>
          <w:tcPr>
            <w:tcW w:w="4678" w:type="dxa"/>
          </w:tcPr>
          <w:p w14:paraId="3DC0332A" w14:textId="77777777" w:rsidR="00335405" w:rsidRPr="00DA3F95" w:rsidRDefault="00335405" w:rsidP="00DA3F9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A3F95">
              <w:rPr>
                <w:rFonts w:ascii="Times New Roman" w:hAnsi="Times New Roman" w:cs="Times New Roman"/>
                <w:b/>
                <w:sz w:val="24"/>
              </w:rPr>
              <w:t>от Заказчика</w:t>
            </w:r>
          </w:p>
        </w:tc>
        <w:tc>
          <w:tcPr>
            <w:tcW w:w="284" w:type="dxa"/>
          </w:tcPr>
          <w:p w14:paraId="1177A7AE" w14:textId="77777777" w:rsidR="00335405" w:rsidRPr="00DA3F95" w:rsidRDefault="00335405" w:rsidP="00DA3F9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819" w:type="dxa"/>
          </w:tcPr>
          <w:p w14:paraId="36687463" w14:textId="77777777" w:rsidR="00335405" w:rsidRPr="00DA3F95" w:rsidRDefault="00335405" w:rsidP="00DA3F9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A3F95">
              <w:rPr>
                <w:rFonts w:ascii="Times New Roman" w:hAnsi="Times New Roman" w:cs="Times New Roman"/>
                <w:b/>
                <w:sz w:val="24"/>
              </w:rPr>
              <w:t>от Поставщика</w:t>
            </w:r>
          </w:p>
        </w:tc>
      </w:tr>
      <w:tr w:rsidR="001A4241" w14:paraId="138BDD94" w14:textId="77777777" w:rsidTr="00EA4181">
        <w:tc>
          <w:tcPr>
            <w:tcW w:w="4678" w:type="dxa"/>
            <w:vAlign w:val="center"/>
          </w:tcPr>
          <w:p w14:paraId="6DFBA41F" w14:textId="0F053DCA" w:rsidR="001A4241" w:rsidRPr="00273A60" w:rsidRDefault="00D64A67" w:rsidP="00412CB2">
            <w:pPr>
              <w:jc w:val="center"/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Заместитель первого проректора</w:t>
            </w:r>
          </w:p>
        </w:tc>
        <w:tc>
          <w:tcPr>
            <w:tcW w:w="284" w:type="dxa"/>
            <w:vAlign w:val="center"/>
          </w:tcPr>
          <w:p w14:paraId="69D43B56" w14:textId="77777777" w:rsidR="001A4241" w:rsidRDefault="001A4241" w:rsidP="001A424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19" w:type="dxa"/>
            <w:vAlign w:val="center"/>
          </w:tcPr>
          <w:p w14:paraId="0DF538AC" w14:textId="619E0F2A" w:rsidR="001A4241" w:rsidRPr="002A0AA9" w:rsidRDefault="001A4241" w:rsidP="00EA4181">
            <w:pPr>
              <w:jc w:val="center"/>
              <w:rPr>
                <w:rFonts w:ascii="Times New Roman" w:hAnsi="Times New Roman" w:cs="Times New Roman"/>
                <w:sz w:val="24"/>
                <w:u w:val="single"/>
              </w:rPr>
            </w:pPr>
          </w:p>
        </w:tc>
      </w:tr>
      <w:tr w:rsidR="001A4241" w14:paraId="241718BB" w14:textId="77777777" w:rsidTr="002A0AA9">
        <w:tc>
          <w:tcPr>
            <w:tcW w:w="4678" w:type="dxa"/>
          </w:tcPr>
          <w:p w14:paraId="77C027FE" w14:textId="29F3B2D6" w:rsidR="001A4241" w:rsidRPr="00DA3F95" w:rsidRDefault="001A4241" w:rsidP="001A4241">
            <w:pPr>
              <w:jc w:val="center"/>
              <w:rPr>
                <w:rFonts w:ascii="Times New Roman" w:hAnsi="Times New Roman" w:cs="Times New Roman"/>
                <w:i/>
                <w:sz w:val="24"/>
                <w:vertAlign w:val="superscript"/>
              </w:rPr>
            </w:pPr>
            <w:r w:rsidRPr="00DA3F95">
              <w:rPr>
                <w:rFonts w:ascii="Times New Roman" w:hAnsi="Times New Roman" w:cs="Times New Roman"/>
                <w:i/>
                <w:sz w:val="24"/>
                <w:vertAlign w:val="superscript"/>
              </w:rPr>
              <w:t>должность</w:t>
            </w:r>
          </w:p>
        </w:tc>
        <w:tc>
          <w:tcPr>
            <w:tcW w:w="284" w:type="dxa"/>
          </w:tcPr>
          <w:p w14:paraId="21CB2214" w14:textId="77777777" w:rsidR="001A4241" w:rsidRPr="00DA3F95" w:rsidRDefault="001A4241" w:rsidP="001A4241">
            <w:pPr>
              <w:rPr>
                <w:rFonts w:ascii="Times New Roman" w:hAnsi="Times New Roman" w:cs="Times New Roman"/>
                <w:i/>
                <w:sz w:val="24"/>
                <w:vertAlign w:val="superscript"/>
              </w:rPr>
            </w:pPr>
          </w:p>
        </w:tc>
        <w:tc>
          <w:tcPr>
            <w:tcW w:w="4819" w:type="dxa"/>
          </w:tcPr>
          <w:p w14:paraId="08E714D6" w14:textId="4A03D5BF" w:rsidR="001A4241" w:rsidRPr="00DA3F95" w:rsidRDefault="001A4241" w:rsidP="001A4241">
            <w:pPr>
              <w:jc w:val="center"/>
              <w:rPr>
                <w:rFonts w:ascii="Times New Roman" w:hAnsi="Times New Roman" w:cs="Times New Roman"/>
                <w:i/>
                <w:sz w:val="24"/>
                <w:vertAlign w:val="superscript"/>
              </w:rPr>
            </w:pPr>
            <w:r w:rsidRPr="00DA3F95">
              <w:rPr>
                <w:rFonts w:ascii="Times New Roman" w:hAnsi="Times New Roman" w:cs="Times New Roman"/>
                <w:i/>
                <w:sz w:val="24"/>
                <w:vertAlign w:val="superscript"/>
              </w:rPr>
              <w:t>должность</w:t>
            </w:r>
          </w:p>
        </w:tc>
      </w:tr>
      <w:tr w:rsidR="001A4241" w14:paraId="3AE682CD" w14:textId="77777777" w:rsidTr="002A0AA9">
        <w:tc>
          <w:tcPr>
            <w:tcW w:w="4678" w:type="dxa"/>
            <w:tcBorders>
              <w:bottom w:val="single" w:sz="4" w:space="0" w:color="auto"/>
            </w:tcBorders>
          </w:tcPr>
          <w:p w14:paraId="251C803F" w14:textId="43049387" w:rsidR="001A4241" w:rsidRDefault="001A4241" w:rsidP="00D64A67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/</w:t>
            </w:r>
            <w:r w:rsidR="00D64A67">
              <w:rPr>
                <w:rFonts w:ascii="Times New Roman" w:hAnsi="Times New Roman" w:cs="Times New Roman"/>
                <w:sz w:val="24"/>
              </w:rPr>
              <w:t>Голованова Н.Б</w:t>
            </w:r>
            <w:r w:rsidR="00412CB2">
              <w:rPr>
                <w:rFonts w:ascii="Times New Roman" w:hAnsi="Times New Roman" w:cs="Times New Roman"/>
                <w:sz w:val="24"/>
              </w:rPr>
              <w:t>.</w:t>
            </w:r>
            <w:r>
              <w:rPr>
                <w:rFonts w:ascii="Times New Roman" w:hAnsi="Times New Roman" w:cs="Times New Roman"/>
                <w:sz w:val="24"/>
              </w:rPr>
              <w:t>/</w:t>
            </w:r>
          </w:p>
        </w:tc>
        <w:tc>
          <w:tcPr>
            <w:tcW w:w="284" w:type="dxa"/>
          </w:tcPr>
          <w:p w14:paraId="5170C136" w14:textId="77777777" w:rsidR="001A4241" w:rsidRDefault="001A4241" w:rsidP="001A424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14:paraId="6DB103AA" w14:textId="5BAF9634" w:rsidR="001A4241" w:rsidRDefault="00EA4181" w:rsidP="00412CB2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//</w:t>
            </w:r>
          </w:p>
        </w:tc>
      </w:tr>
      <w:tr w:rsidR="00DA3F95" w14:paraId="467D4133" w14:textId="77777777" w:rsidTr="002A0AA9">
        <w:tc>
          <w:tcPr>
            <w:tcW w:w="4678" w:type="dxa"/>
            <w:tcBorders>
              <w:top w:val="single" w:sz="4" w:space="0" w:color="auto"/>
            </w:tcBorders>
          </w:tcPr>
          <w:p w14:paraId="3834B7A2" w14:textId="77777777" w:rsidR="00DA3F95" w:rsidRPr="00DA3F95" w:rsidRDefault="00DA3F95" w:rsidP="00DA3F95">
            <w:pPr>
              <w:jc w:val="center"/>
              <w:rPr>
                <w:rFonts w:ascii="Times New Roman" w:hAnsi="Times New Roman" w:cs="Times New Roman"/>
                <w:i/>
                <w:sz w:val="24"/>
                <w:vertAlign w:val="superscript"/>
              </w:rPr>
            </w:pPr>
            <w:r w:rsidRPr="00DA3F95">
              <w:rPr>
                <w:rFonts w:ascii="Times New Roman" w:hAnsi="Times New Roman" w:cs="Times New Roman"/>
                <w:i/>
                <w:sz w:val="24"/>
                <w:vertAlign w:val="superscript"/>
              </w:rPr>
              <w:t>подпись                                                ФИО</w:t>
            </w:r>
          </w:p>
        </w:tc>
        <w:tc>
          <w:tcPr>
            <w:tcW w:w="284" w:type="dxa"/>
          </w:tcPr>
          <w:p w14:paraId="59758E6D" w14:textId="77777777" w:rsidR="00DA3F95" w:rsidRPr="00DA3F95" w:rsidRDefault="00DA3F95" w:rsidP="003715EA">
            <w:pPr>
              <w:rPr>
                <w:rFonts w:ascii="Times New Roman" w:hAnsi="Times New Roman" w:cs="Times New Roman"/>
                <w:i/>
                <w:sz w:val="24"/>
                <w:vertAlign w:val="superscript"/>
              </w:rPr>
            </w:pPr>
          </w:p>
        </w:tc>
        <w:tc>
          <w:tcPr>
            <w:tcW w:w="4819" w:type="dxa"/>
            <w:tcBorders>
              <w:top w:val="single" w:sz="4" w:space="0" w:color="auto"/>
            </w:tcBorders>
          </w:tcPr>
          <w:p w14:paraId="0DE5DDDE" w14:textId="77777777" w:rsidR="00DA3F95" w:rsidRPr="00DA3F95" w:rsidRDefault="00DA3F95" w:rsidP="00DA3F95">
            <w:pPr>
              <w:jc w:val="center"/>
              <w:rPr>
                <w:rFonts w:ascii="Times New Roman" w:hAnsi="Times New Roman" w:cs="Times New Roman"/>
                <w:i/>
                <w:sz w:val="24"/>
                <w:vertAlign w:val="superscript"/>
              </w:rPr>
            </w:pPr>
            <w:r w:rsidRPr="00DA3F95">
              <w:rPr>
                <w:rFonts w:ascii="Times New Roman" w:hAnsi="Times New Roman" w:cs="Times New Roman"/>
                <w:i/>
                <w:sz w:val="24"/>
                <w:vertAlign w:val="superscript"/>
              </w:rPr>
              <w:t>подпись                                                ФИО</w:t>
            </w:r>
          </w:p>
        </w:tc>
      </w:tr>
    </w:tbl>
    <w:p w14:paraId="4E3B1A2B" w14:textId="77777777" w:rsidR="00571E43" w:rsidRDefault="00571E43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14:paraId="4C67B8E4" w14:textId="77777777" w:rsidR="00F1548C" w:rsidRDefault="00F1548C" w:rsidP="00571E43">
      <w:pPr>
        <w:spacing w:after="0" w:line="240" w:lineRule="auto"/>
        <w:jc w:val="right"/>
        <w:rPr>
          <w:rFonts w:ascii="Times New Roman" w:hAnsi="Times New Roman" w:cs="Times New Roman"/>
          <w:sz w:val="24"/>
        </w:rPr>
        <w:sectPr w:rsidR="00F1548C" w:rsidSect="007B6EF5">
          <w:footerReference w:type="default" r:id="rId9"/>
          <w:pgSz w:w="11906" w:h="16838"/>
          <w:pgMar w:top="567" w:right="851" w:bottom="1134" w:left="1418" w:header="709" w:footer="408" w:gutter="0"/>
          <w:cols w:space="708"/>
          <w:docGrid w:linePitch="360"/>
        </w:sectPr>
      </w:pPr>
    </w:p>
    <w:p w14:paraId="422CD16E" w14:textId="77777777" w:rsidR="00335405" w:rsidRDefault="00571E43" w:rsidP="007300D5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Приложение № 1</w:t>
      </w:r>
    </w:p>
    <w:p w14:paraId="352E1D3E" w14:textId="77777777" w:rsidR="00412CB2" w:rsidRDefault="00571E43" w:rsidP="007300D5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 </w:t>
      </w:r>
      <w:r w:rsidR="004A7E7F">
        <w:rPr>
          <w:rFonts w:ascii="Times New Roman" w:hAnsi="Times New Roman" w:cs="Times New Roman"/>
          <w:sz w:val="24"/>
        </w:rPr>
        <w:t>Договор</w:t>
      </w:r>
      <w:r>
        <w:rPr>
          <w:rFonts w:ascii="Times New Roman" w:hAnsi="Times New Roman" w:cs="Times New Roman"/>
          <w:sz w:val="24"/>
        </w:rPr>
        <w:t>у</w:t>
      </w:r>
    </w:p>
    <w:p w14:paraId="474B0289" w14:textId="7BBA4D22" w:rsidR="00571E43" w:rsidRDefault="00571E43" w:rsidP="007300D5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№ </w:t>
      </w:r>
    </w:p>
    <w:p w14:paraId="23AD2487" w14:textId="4199D450" w:rsidR="001028C9" w:rsidRDefault="00004A52" w:rsidP="00004A52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ТЕХНИЧЕСКОЕ ЗАДАНИЕ</w:t>
      </w:r>
    </w:p>
    <w:p w14:paraId="41034EDC" w14:textId="4B68E9B1" w:rsidR="007300D5" w:rsidRDefault="00D64A67" w:rsidP="001028C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D64A67">
        <w:rPr>
          <w:rFonts w:ascii="Times New Roman" w:hAnsi="Times New Roman" w:cs="Times New Roman"/>
          <w:sz w:val="24"/>
        </w:rPr>
        <w:t>на поставку комплектующих для атомно-силовых микроскопов для СУНЛ сверхбыстрой динамики ферроиков</w:t>
      </w:r>
    </w:p>
    <w:p w14:paraId="12D9FCAD" w14:textId="77777777" w:rsidR="00D64A67" w:rsidRDefault="00D64A67" w:rsidP="001028C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StGen2"/>
        <w:tblW w:w="14879" w:type="dxa"/>
        <w:tblLayout w:type="fixed"/>
        <w:tblLook w:val="0400" w:firstRow="0" w:lastRow="0" w:firstColumn="0" w:lastColumn="0" w:noHBand="0" w:noVBand="1"/>
      </w:tblPr>
      <w:tblGrid>
        <w:gridCol w:w="421"/>
        <w:gridCol w:w="2835"/>
        <w:gridCol w:w="11623"/>
      </w:tblGrid>
      <w:tr w:rsidR="00D64A67" w:rsidRPr="00D64A67" w14:paraId="4A785D97" w14:textId="77777777" w:rsidTr="004714CF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BE61C" w14:textId="77777777" w:rsidR="00D64A67" w:rsidRPr="00D64A67" w:rsidRDefault="00D64A67" w:rsidP="00D64A67">
            <w:pPr>
              <w:widowControl w:val="0"/>
              <w:numPr>
                <w:ilvl w:val="0"/>
                <w:numId w:val="45"/>
              </w:numPr>
              <w:suppressAutoHyphens w:val="0"/>
              <w:spacing w:after="160" w:line="259" w:lineRule="auto"/>
              <w:ind w:left="0" w:right="172" w:firstLine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79FEE" w14:textId="77777777" w:rsidR="00D64A67" w:rsidRPr="00D64A67" w:rsidRDefault="00D64A67" w:rsidP="004714CF">
            <w:pPr>
              <w:widowControl w:val="0"/>
              <w:rPr>
                <w:rFonts w:ascii="Times New Roman" w:hAnsi="Times New Roman" w:cs="Times New Roman"/>
                <w:b/>
              </w:rPr>
            </w:pPr>
            <w:r w:rsidRPr="00D64A67">
              <w:rPr>
                <w:rFonts w:ascii="Times New Roman" w:hAnsi="Times New Roman" w:cs="Times New Roman"/>
                <w:b/>
              </w:rPr>
              <w:t xml:space="preserve"> Общие положения</w:t>
            </w:r>
          </w:p>
        </w:tc>
        <w:tc>
          <w:tcPr>
            <w:tcW w:w="1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F4C8C" w14:textId="77777777" w:rsidR="00D64A67" w:rsidRPr="00D64A67" w:rsidRDefault="00D64A67" w:rsidP="004714CF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D64A67">
              <w:rPr>
                <w:rFonts w:ascii="Times New Roman" w:hAnsi="Times New Roman" w:cs="Times New Roman"/>
              </w:rPr>
              <w:t>Настоящее техническое задание определяет перечень, порядок и сроки поставки товара, а также требования к его качеству и гарантийным обязательствам на поставляемый Товар.</w:t>
            </w:r>
          </w:p>
        </w:tc>
      </w:tr>
      <w:tr w:rsidR="00D64A67" w:rsidRPr="00D64A67" w14:paraId="63C7B9E6" w14:textId="77777777" w:rsidTr="004714CF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B55AE" w14:textId="77777777" w:rsidR="00D64A67" w:rsidRPr="00D64A67" w:rsidRDefault="00D64A67" w:rsidP="00D64A67">
            <w:pPr>
              <w:widowControl w:val="0"/>
              <w:numPr>
                <w:ilvl w:val="0"/>
                <w:numId w:val="45"/>
              </w:numPr>
              <w:suppressAutoHyphens w:val="0"/>
              <w:spacing w:after="160" w:line="259" w:lineRule="auto"/>
              <w:ind w:left="0" w:right="172" w:firstLine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2B64B" w14:textId="77777777" w:rsidR="00D64A67" w:rsidRPr="00D64A67" w:rsidRDefault="00D64A67" w:rsidP="004714CF">
            <w:pPr>
              <w:widowControl w:val="0"/>
              <w:rPr>
                <w:rFonts w:ascii="Times New Roman" w:hAnsi="Times New Roman" w:cs="Times New Roman"/>
                <w:b/>
              </w:rPr>
            </w:pPr>
            <w:r w:rsidRPr="00D64A67">
              <w:rPr>
                <w:rFonts w:ascii="Times New Roman" w:hAnsi="Times New Roman" w:cs="Times New Roman"/>
                <w:b/>
              </w:rPr>
              <w:t>Объем обязательств Поставщика по поставке товара</w:t>
            </w:r>
          </w:p>
        </w:tc>
        <w:tc>
          <w:tcPr>
            <w:tcW w:w="1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86364" w14:textId="77777777" w:rsidR="00D64A67" w:rsidRPr="00D64A67" w:rsidRDefault="00D64A67" w:rsidP="004714CF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D64A67">
              <w:rPr>
                <w:rFonts w:ascii="Times New Roman" w:hAnsi="Times New Roman" w:cs="Times New Roman"/>
              </w:rPr>
              <w:t>- производство (приобретение) товара;</w:t>
            </w:r>
          </w:p>
          <w:p w14:paraId="7FA9CED0" w14:textId="77777777" w:rsidR="00D64A67" w:rsidRPr="00D64A67" w:rsidRDefault="00D64A67" w:rsidP="004714CF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D64A67">
              <w:rPr>
                <w:rFonts w:ascii="Times New Roman" w:hAnsi="Times New Roman" w:cs="Times New Roman"/>
              </w:rPr>
              <w:t>- упаковка, маркировка, доставка товара по адресам, указанным в настоящем техническом задании;</w:t>
            </w:r>
          </w:p>
          <w:p w14:paraId="306FF973" w14:textId="77777777" w:rsidR="00D64A67" w:rsidRPr="00D64A67" w:rsidRDefault="00D64A67" w:rsidP="004714CF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D64A67">
              <w:rPr>
                <w:rFonts w:ascii="Times New Roman" w:hAnsi="Times New Roman" w:cs="Times New Roman"/>
              </w:rPr>
              <w:t>- погрузо-разгрузочные работы с перемещением товара до склада или иного помещения, согласованного с представителем Заказчика, ответственному за приемку товара;</w:t>
            </w:r>
          </w:p>
          <w:p w14:paraId="52C17C3B" w14:textId="77777777" w:rsidR="00D64A67" w:rsidRPr="00D64A67" w:rsidRDefault="00D64A67" w:rsidP="004714CF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D64A67">
              <w:rPr>
                <w:rFonts w:ascii="Times New Roman" w:hAnsi="Times New Roman" w:cs="Times New Roman"/>
              </w:rPr>
              <w:t>- выполнение сопутствующих работ (оказание сопутствующих услуг) в соответствии с п. 3 настоящего Технического задания.</w:t>
            </w:r>
          </w:p>
        </w:tc>
      </w:tr>
      <w:tr w:rsidR="00D64A67" w:rsidRPr="00D64A67" w14:paraId="250731A1" w14:textId="77777777" w:rsidTr="004714CF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39DED" w14:textId="77777777" w:rsidR="00D64A67" w:rsidRPr="00D64A67" w:rsidRDefault="00D64A67" w:rsidP="00D64A67">
            <w:pPr>
              <w:widowControl w:val="0"/>
              <w:numPr>
                <w:ilvl w:val="0"/>
                <w:numId w:val="45"/>
              </w:numPr>
              <w:suppressAutoHyphens w:val="0"/>
              <w:spacing w:after="160" w:line="259" w:lineRule="auto"/>
              <w:ind w:left="0" w:right="172" w:firstLine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E39C1" w14:textId="77777777" w:rsidR="00D64A67" w:rsidRPr="00D64A67" w:rsidRDefault="00D64A67" w:rsidP="004714CF">
            <w:pPr>
              <w:widowControl w:val="0"/>
              <w:rPr>
                <w:rFonts w:ascii="Times New Roman" w:hAnsi="Times New Roman" w:cs="Times New Roman"/>
                <w:b/>
              </w:rPr>
            </w:pPr>
            <w:r w:rsidRPr="00D64A67">
              <w:rPr>
                <w:rFonts w:ascii="Times New Roman" w:hAnsi="Times New Roman" w:cs="Times New Roman"/>
                <w:b/>
              </w:rPr>
              <w:t>Сопутствующие работы (услуги), входящие в цену Контракта</w:t>
            </w:r>
          </w:p>
        </w:tc>
        <w:tc>
          <w:tcPr>
            <w:tcW w:w="1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A84D9" w14:textId="77777777" w:rsidR="00D64A67" w:rsidRPr="00D64A67" w:rsidRDefault="00D64A67" w:rsidP="004714CF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D64A67">
              <w:rPr>
                <w:rFonts w:ascii="Times New Roman" w:hAnsi="Times New Roman" w:cs="Times New Roman"/>
              </w:rPr>
              <w:t>-</w:t>
            </w:r>
          </w:p>
        </w:tc>
      </w:tr>
      <w:tr w:rsidR="00D64A67" w:rsidRPr="00D64A67" w14:paraId="2DFEFF65" w14:textId="77777777" w:rsidTr="004714CF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7BB31" w14:textId="77777777" w:rsidR="00D64A67" w:rsidRPr="00D64A67" w:rsidRDefault="00D64A67" w:rsidP="00D64A67">
            <w:pPr>
              <w:widowControl w:val="0"/>
              <w:numPr>
                <w:ilvl w:val="0"/>
                <w:numId w:val="45"/>
              </w:numPr>
              <w:suppressAutoHyphens w:val="0"/>
              <w:spacing w:after="160" w:line="259" w:lineRule="auto"/>
              <w:ind w:left="0" w:right="172" w:firstLine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50823" w14:textId="77777777" w:rsidR="00D64A67" w:rsidRPr="00D64A67" w:rsidRDefault="00D64A67" w:rsidP="004714CF">
            <w:pPr>
              <w:widowControl w:val="0"/>
              <w:rPr>
                <w:rFonts w:ascii="Times New Roman" w:hAnsi="Times New Roman" w:cs="Times New Roman"/>
                <w:b/>
              </w:rPr>
            </w:pPr>
            <w:r w:rsidRPr="00D64A67">
              <w:rPr>
                <w:rFonts w:ascii="Times New Roman" w:hAnsi="Times New Roman" w:cs="Times New Roman"/>
                <w:b/>
              </w:rPr>
              <w:t>Документы, подтверждающие выполнение сопутствующих работ (оказание сопутствующих услуг)</w:t>
            </w:r>
          </w:p>
        </w:tc>
        <w:tc>
          <w:tcPr>
            <w:tcW w:w="1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60F8A" w14:textId="77777777" w:rsidR="00D64A67" w:rsidRPr="00D64A67" w:rsidRDefault="00D64A67" w:rsidP="004714CF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D64A67">
              <w:rPr>
                <w:rFonts w:ascii="Times New Roman" w:hAnsi="Times New Roman" w:cs="Times New Roman"/>
              </w:rPr>
              <w:t>-</w:t>
            </w:r>
          </w:p>
        </w:tc>
      </w:tr>
      <w:tr w:rsidR="00D64A67" w:rsidRPr="00D64A67" w14:paraId="7F2B05C0" w14:textId="77777777" w:rsidTr="004714CF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88C80" w14:textId="77777777" w:rsidR="00D64A67" w:rsidRPr="00D64A67" w:rsidRDefault="00D64A67" w:rsidP="00D64A67">
            <w:pPr>
              <w:widowControl w:val="0"/>
              <w:numPr>
                <w:ilvl w:val="0"/>
                <w:numId w:val="45"/>
              </w:numPr>
              <w:suppressAutoHyphens w:val="0"/>
              <w:spacing w:after="160" w:line="259" w:lineRule="auto"/>
              <w:ind w:left="0" w:right="172" w:firstLine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2D6ED" w14:textId="77777777" w:rsidR="00D64A67" w:rsidRPr="00D64A67" w:rsidRDefault="00D64A67" w:rsidP="004714CF">
            <w:pPr>
              <w:widowControl w:val="0"/>
              <w:rPr>
                <w:rFonts w:ascii="Times New Roman" w:hAnsi="Times New Roman" w:cs="Times New Roman"/>
                <w:b/>
              </w:rPr>
            </w:pPr>
            <w:r w:rsidRPr="00D64A67">
              <w:rPr>
                <w:rFonts w:ascii="Times New Roman" w:hAnsi="Times New Roman" w:cs="Times New Roman"/>
                <w:b/>
              </w:rPr>
              <w:t>Место поставки товара</w:t>
            </w:r>
          </w:p>
        </w:tc>
        <w:tc>
          <w:tcPr>
            <w:tcW w:w="1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C266D" w14:textId="77777777" w:rsidR="00D64A67" w:rsidRPr="00D64A67" w:rsidRDefault="00D64A67" w:rsidP="004714CF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  <w:r w:rsidRPr="00D64A67">
              <w:rPr>
                <w:rFonts w:ascii="Times New Roman" w:hAnsi="Times New Roman" w:cs="Times New Roman"/>
              </w:rPr>
              <w:t>г. Москва, пр-т Вернадского, д. 78, аудитория В-202</w:t>
            </w:r>
          </w:p>
        </w:tc>
      </w:tr>
      <w:tr w:rsidR="00D64A67" w:rsidRPr="00D64A67" w14:paraId="726912FC" w14:textId="77777777" w:rsidTr="004714CF">
        <w:trPr>
          <w:trHeight w:val="252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89501" w14:textId="77777777" w:rsidR="00D64A67" w:rsidRPr="00D64A67" w:rsidRDefault="00D64A67" w:rsidP="00D64A67">
            <w:pPr>
              <w:widowControl w:val="0"/>
              <w:numPr>
                <w:ilvl w:val="0"/>
                <w:numId w:val="45"/>
              </w:numPr>
              <w:suppressAutoHyphens w:val="0"/>
              <w:spacing w:after="160" w:line="259" w:lineRule="auto"/>
              <w:ind w:left="0" w:right="172" w:firstLine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923C1" w14:textId="77777777" w:rsidR="00D64A67" w:rsidRPr="00D64A67" w:rsidRDefault="00D64A67" w:rsidP="004714CF">
            <w:pPr>
              <w:widowControl w:val="0"/>
              <w:rPr>
                <w:rFonts w:ascii="Times New Roman" w:hAnsi="Times New Roman" w:cs="Times New Roman"/>
                <w:b/>
              </w:rPr>
            </w:pPr>
            <w:r w:rsidRPr="00D64A67">
              <w:rPr>
                <w:rFonts w:ascii="Times New Roman" w:hAnsi="Times New Roman" w:cs="Times New Roman"/>
                <w:b/>
              </w:rPr>
              <w:t>Срок поставки товара</w:t>
            </w:r>
          </w:p>
        </w:tc>
        <w:tc>
          <w:tcPr>
            <w:tcW w:w="1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D552A" w14:textId="77777777" w:rsidR="00D64A67" w:rsidRPr="00D64A67" w:rsidRDefault="00D64A67" w:rsidP="004714CF">
            <w:pPr>
              <w:widowControl w:val="0"/>
              <w:rPr>
                <w:rFonts w:ascii="Times New Roman" w:hAnsi="Times New Roman" w:cs="Times New Roman"/>
              </w:rPr>
            </w:pPr>
            <w:r w:rsidRPr="00D64A67">
              <w:rPr>
                <w:rFonts w:ascii="Times New Roman" w:hAnsi="Times New Roman" w:cs="Times New Roman"/>
              </w:rPr>
              <w:t>Срок доставки, разгрузки Товара – в течение 60 (шестидесяти) календарных дней с даты подписания Договора.</w:t>
            </w:r>
          </w:p>
        </w:tc>
      </w:tr>
      <w:tr w:rsidR="00D64A67" w:rsidRPr="00D64A67" w14:paraId="03C04590" w14:textId="77777777" w:rsidTr="004714CF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A3F83" w14:textId="77777777" w:rsidR="00D64A67" w:rsidRPr="00D64A67" w:rsidRDefault="00D64A67" w:rsidP="00D64A67">
            <w:pPr>
              <w:widowControl w:val="0"/>
              <w:numPr>
                <w:ilvl w:val="0"/>
                <w:numId w:val="45"/>
              </w:numPr>
              <w:suppressAutoHyphens w:val="0"/>
              <w:spacing w:after="160" w:line="259" w:lineRule="auto"/>
              <w:ind w:left="0" w:right="172" w:firstLine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36911" w14:textId="77777777" w:rsidR="00D64A67" w:rsidRPr="00D64A67" w:rsidRDefault="00D64A67" w:rsidP="004714CF">
            <w:pPr>
              <w:widowControl w:val="0"/>
              <w:rPr>
                <w:rFonts w:ascii="Times New Roman" w:hAnsi="Times New Roman" w:cs="Times New Roman"/>
                <w:b/>
              </w:rPr>
            </w:pPr>
            <w:r w:rsidRPr="00D64A67">
              <w:rPr>
                <w:rFonts w:ascii="Times New Roman" w:hAnsi="Times New Roman" w:cs="Times New Roman"/>
                <w:b/>
              </w:rPr>
              <w:t>Требования к поставке товара</w:t>
            </w:r>
          </w:p>
        </w:tc>
        <w:tc>
          <w:tcPr>
            <w:tcW w:w="1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2A145" w14:textId="77777777" w:rsidR="00D64A67" w:rsidRPr="00D64A67" w:rsidRDefault="00D64A67" w:rsidP="004714CF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D64A67">
              <w:rPr>
                <w:rFonts w:ascii="Times New Roman" w:hAnsi="Times New Roman" w:cs="Times New Roman"/>
              </w:rPr>
              <w:t>Поставщик должен соблюдать обязательные требования нормативных правовых актов РФ в отношении товаров (СанПиН и т.д.) и требования иных действующих актов и документов в отношении товаров, (ТУ, ГОСТ и т.п.).</w:t>
            </w:r>
          </w:p>
          <w:p w14:paraId="4801A3B7" w14:textId="77777777" w:rsidR="00D64A67" w:rsidRPr="00D64A67" w:rsidRDefault="00D64A67" w:rsidP="004714CF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D64A67">
              <w:rPr>
                <w:rFonts w:ascii="Times New Roman" w:hAnsi="Times New Roman" w:cs="Times New Roman"/>
              </w:rPr>
              <w:t>Товар должен соответствовать требованиям законодательства Российской Федерации, в том числе:</w:t>
            </w:r>
          </w:p>
          <w:p w14:paraId="01F2808C" w14:textId="77777777" w:rsidR="00D64A67" w:rsidRPr="00D64A67" w:rsidRDefault="00D64A67" w:rsidP="004714CF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D64A67">
              <w:rPr>
                <w:rFonts w:ascii="Times New Roman" w:hAnsi="Times New Roman" w:cs="Times New Roman"/>
              </w:rPr>
              <w:t>- Федерального Закона от 30.03.1999 г. № 52-ФЗ «О санитарно-эпидемиологическом благополучии населения»;</w:t>
            </w:r>
          </w:p>
          <w:p w14:paraId="4F3A1EE6" w14:textId="77777777" w:rsidR="00D64A67" w:rsidRPr="00D64A67" w:rsidRDefault="00D64A67" w:rsidP="004714CF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D64A67">
              <w:rPr>
                <w:rFonts w:ascii="Times New Roman" w:hAnsi="Times New Roman" w:cs="Times New Roman"/>
              </w:rPr>
              <w:t>- постановления Правительства РФ от 01.12.2009 г. № 982 «Об утверждении единого перечня продукции, подлежащей обязательной сертификации, и единого перечня продукции, подтверждение соответствия которой осуществляется в форме принятия декларации о соответствии».</w:t>
            </w:r>
          </w:p>
        </w:tc>
      </w:tr>
      <w:tr w:rsidR="00D64A67" w:rsidRPr="00D64A67" w14:paraId="76EE7138" w14:textId="77777777" w:rsidTr="004714CF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94DEE" w14:textId="77777777" w:rsidR="00D64A67" w:rsidRPr="00D64A67" w:rsidRDefault="00D64A67" w:rsidP="00D64A67">
            <w:pPr>
              <w:widowControl w:val="0"/>
              <w:numPr>
                <w:ilvl w:val="0"/>
                <w:numId w:val="45"/>
              </w:numPr>
              <w:suppressAutoHyphens w:val="0"/>
              <w:spacing w:after="160" w:line="259" w:lineRule="auto"/>
              <w:ind w:left="0" w:right="172" w:firstLine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F41CE" w14:textId="77777777" w:rsidR="00D64A67" w:rsidRPr="00D64A67" w:rsidRDefault="00D64A67" w:rsidP="004714CF">
            <w:pPr>
              <w:widowControl w:val="0"/>
              <w:rPr>
                <w:rFonts w:ascii="Times New Roman" w:hAnsi="Times New Roman" w:cs="Times New Roman"/>
                <w:b/>
              </w:rPr>
            </w:pPr>
            <w:r w:rsidRPr="00D64A67">
              <w:rPr>
                <w:rFonts w:ascii="Times New Roman" w:hAnsi="Times New Roman" w:cs="Times New Roman"/>
                <w:b/>
              </w:rPr>
              <w:t>Нормативные правовые акты, которым должен соответствовать поставляемый товар</w:t>
            </w:r>
          </w:p>
        </w:tc>
        <w:tc>
          <w:tcPr>
            <w:tcW w:w="1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C6B55" w14:textId="77777777" w:rsidR="00D64A67" w:rsidRPr="00D64A67" w:rsidRDefault="00D64A67" w:rsidP="004714CF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D64A67">
              <w:rPr>
                <w:rFonts w:ascii="Times New Roman" w:hAnsi="Times New Roman" w:cs="Times New Roman"/>
              </w:rPr>
              <w:t>Не требуется</w:t>
            </w:r>
          </w:p>
        </w:tc>
      </w:tr>
      <w:tr w:rsidR="00D64A67" w:rsidRPr="00D64A67" w14:paraId="7EF39BEC" w14:textId="77777777" w:rsidTr="004714CF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A6D47" w14:textId="77777777" w:rsidR="00D64A67" w:rsidRPr="00D64A67" w:rsidRDefault="00D64A67" w:rsidP="00D64A67">
            <w:pPr>
              <w:widowControl w:val="0"/>
              <w:numPr>
                <w:ilvl w:val="0"/>
                <w:numId w:val="45"/>
              </w:numPr>
              <w:suppressAutoHyphens w:val="0"/>
              <w:spacing w:after="160" w:line="259" w:lineRule="auto"/>
              <w:ind w:left="0" w:right="172" w:firstLine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F010D" w14:textId="77777777" w:rsidR="00D64A67" w:rsidRPr="00D64A67" w:rsidRDefault="00D64A67" w:rsidP="004714CF">
            <w:pPr>
              <w:widowControl w:val="0"/>
              <w:rPr>
                <w:rFonts w:ascii="Times New Roman" w:hAnsi="Times New Roman" w:cs="Times New Roman"/>
                <w:b/>
              </w:rPr>
            </w:pPr>
            <w:r w:rsidRPr="00D64A67">
              <w:rPr>
                <w:rFonts w:ascii="Times New Roman" w:hAnsi="Times New Roman" w:cs="Times New Roman"/>
                <w:b/>
              </w:rPr>
              <w:t>Требования к товару</w:t>
            </w:r>
          </w:p>
        </w:tc>
        <w:tc>
          <w:tcPr>
            <w:tcW w:w="1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83BC5" w14:textId="77777777" w:rsidR="00D64A67" w:rsidRPr="00D64A67" w:rsidRDefault="00D64A67" w:rsidP="004714CF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D64A67">
              <w:rPr>
                <w:rFonts w:ascii="Times New Roman" w:hAnsi="Times New Roman" w:cs="Times New Roman"/>
              </w:rPr>
              <w:t>Основными требованиями к Товару являются его соответствие требованиям настоящего Технического задания, а также соответствие требованиям стандартов и технических условий, предъявляемых к соответствующей категории товара.</w:t>
            </w:r>
          </w:p>
          <w:p w14:paraId="4C39CB8F" w14:textId="77777777" w:rsidR="00D64A67" w:rsidRPr="00D64A67" w:rsidRDefault="00D64A67" w:rsidP="004714CF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D64A67">
              <w:rPr>
                <w:rFonts w:ascii="Times New Roman" w:hAnsi="Times New Roman" w:cs="Times New Roman"/>
              </w:rPr>
              <w:t>Приобретаемый Товар и принадлежности к нему должны быть новыми, не бывшими в эксплуатации, не восстановленными, не должны иметь дефектов, связанных с материалами или работами по их изготовлению.</w:t>
            </w:r>
          </w:p>
          <w:p w14:paraId="6043025E" w14:textId="77777777" w:rsidR="00D64A67" w:rsidRPr="00D64A67" w:rsidRDefault="00D64A67" w:rsidP="004714CF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D64A67">
              <w:rPr>
                <w:rFonts w:ascii="Times New Roman" w:hAnsi="Times New Roman" w:cs="Times New Roman"/>
              </w:rPr>
              <w:t>Товар должен поставляться с соблюдением требований к транспортировке и хранению.</w:t>
            </w:r>
          </w:p>
          <w:p w14:paraId="05BEACB0" w14:textId="77777777" w:rsidR="00D64A67" w:rsidRPr="00D64A67" w:rsidRDefault="00D64A67" w:rsidP="004714CF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D64A67">
              <w:rPr>
                <w:rFonts w:ascii="Times New Roman" w:hAnsi="Times New Roman" w:cs="Times New Roman"/>
              </w:rPr>
              <w:t>Информация о свойствах Товара, на которые необходимо обратить внимание в процессе его транспортировки и хранения, должна быть указана на его упаковке вместе с наименованием Товара.</w:t>
            </w:r>
          </w:p>
        </w:tc>
      </w:tr>
      <w:tr w:rsidR="00D64A67" w:rsidRPr="00D64A67" w14:paraId="1752F2C1" w14:textId="77777777" w:rsidTr="004714CF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1B195" w14:textId="77777777" w:rsidR="00D64A67" w:rsidRPr="00D64A67" w:rsidRDefault="00D64A67" w:rsidP="00D64A67">
            <w:pPr>
              <w:widowControl w:val="0"/>
              <w:numPr>
                <w:ilvl w:val="0"/>
                <w:numId w:val="45"/>
              </w:numPr>
              <w:suppressAutoHyphens w:val="0"/>
              <w:spacing w:after="160" w:line="259" w:lineRule="auto"/>
              <w:ind w:left="0" w:right="172" w:firstLine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67CEA" w14:textId="77777777" w:rsidR="00D64A67" w:rsidRPr="00D64A67" w:rsidRDefault="00D64A67" w:rsidP="004714CF">
            <w:pPr>
              <w:widowControl w:val="0"/>
              <w:rPr>
                <w:rFonts w:ascii="Times New Roman" w:hAnsi="Times New Roman" w:cs="Times New Roman"/>
                <w:b/>
              </w:rPr>
            </w:pPr>
            <w:r w:rsidRPr="00D64A67">
              <w:rPr>
                <w:rFonts w:ascii="Times New Roman" w:hAnsi="Times New Roman" w:cs="Times New Roman"/>
                <w:b/>
              </w:rPr>
              <w:t>Требования по документальному сопровождения товара</w:t>
            </w:r>
          </w:p>
        </w:tc>
        <w:tc>
          <w:tcPr>
            <w:tcW w:w="1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30A67" w14:textId="77777777" w:rsidR="00D64A67" w:rsidRPr="00D64A67" w:rsidRDefault="00D64A67" w:rsidP="004714CF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D64A67">
              <w:rPr>
                <w:rFonts w:ascii="Times New Roman" w:hAnsi="Times New Roman" w:cs="Times New Roman"/>
              </w:rPr>
              <w:t>Вместе с поставкой Товара Поставщик предоставляет Заказчику комплект технической документации, обязательные для данного вида товара и иные документы, подтверждающие качество и соответствие товара нормам, действующим на территории Российской Федерации.</w:t>
            </w:r>
          </w:p>
        </w:tc>
      </w:tr>
      <w:tr w:rsidR="00D64A67" w:rsidRPr="00D64A67" w14:paraId="7FDCF40A" w14:textId="77777777" w:rsidTr="004714CF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787CA" w14:textId="77777777" w:rsidR="00D64A67" w:rsidRPr="00D64A67" w:rsidRDefault="00D64A67" w:rsidP="00D64A67">
            <w:pPr>
              <w:widowControl w:val="0"/>
              <w:numPr>
                <w:ilvl w:val="0"/>
                <w:numId w:val="45"/>
              </w:numPr>
              <w:suppressAutoHyphens w:val="0"/>
              <w:spacing w:after="160" w:line="259" w:lineRule="auto"/>
              <w:ind w:left="0" w:right="172" w:firstLine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13AA2" w14:textId="77777777" w:rsidR="00D64A67" w:rsidRPr="00D64A67" w:rsidRDefault="00D64A67" w:rsidP="004714CF">
            <w:pPr>
              <w:widowControl w:val="0"/>
              <w:rPr>
                <w:rFonts w:ascii="Times New Roman" w:hAnsi="Times New Roman" w:cs="Times New Roman"/>
                <w:b/>
              </w:rPr>
            </w:pPr>
            <w:r w:rsidRPr="00D64A67">
              <w:rPr>
                <w:rFonts w:ascii="Times New Roman" w:hAnsi="Times New Roman" w:cs="Times New Roman"/>
                <w:b/>
              </w:rPr>
              <w:t>Требования к упаковке и маркировке товара</w:t>
            </w:r>
          </w:p>
        </w:tc>
        <w:tc>
          <w:tcPr>
            <w:tcW w:w="1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3220E" w14:textId="77777777" w:rsidR="00D64A67" w:rsidRPr="00D64A67" w:rsidRDefault="00D64A67" w:rsidP="004714CF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D64A67">
              <w:rPr>
                <w:rFonts w:ascii="Times New Roman" w:hAnsi="Times New Roman" w:cs="Times New Roman"/>
              </w:rPr>
              <w:t>Товар должен поставляться в соответствующей заводской неповрежденной упаковке, обеспечивающей надежную защиту Товара от влаги, пыли, грязи, а также сохранность Товара при транспортировке, погрузке-разгрузке и хранении;</w:t>
            </w:r>
          </w:p>
          <w:p w14:paraId="5B0E5EAE" w14:textId="77777777" w:rsidR="00D64A67" w:rsidRPr="00D64A67" w:rsidRDefault="00D64A67" w:rsidP="004714CF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D64A67">
              <w:rPr>
                <w:rFonts w:ascii="Times New Roman" w:hAnsi="Times New Roman" w:cs="Times New Roman"/>
              </w:rPr>
              <w:t>- упаковка должна соответствовать требованиям нормативно-технической документации на изделия конкретных видов;</w:t>
            </w:r>
          </w:p>
          <w:p w14:paraId="5153331E" w14:textId="77777777" w:rsidR="00D64A67" w:rsidRPr="00D64A67" w:rsidRDefault="00D64A67" w:rsidP="004714CF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D64A67">
              <w:rPr>
                <w:rFonts w:ascii="Times New Roman" w:hAnsi="Times New Roman" w:cs="Times New Roman"/>
              </w:rPr>
              <w:t>- упаковка не должна иметь острых выступающих частей (гвоздей, концов проволоки и т.д.), углов, кромок и поверхностей с неровностями, которые могут нанести повреждения транспортным средствам, их внутреннему оборудованию, упаковке других товаров и обслуживающему персоналу и др.</w:t>
            </w:r>
          </w:p>
        </w:tc>
      </w:tr>
      <w:tr w:rsidR="00D64A67" w:rsidRPr="00D64A67" w14:paraId="25DBF5A8" w14:textId="77777777" w:rsidTr="004714CF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B2449" w14:textId="77777777" w:rsidR="00D64A67" w:rsidRPr="00D64A67" w:rsidRDefault="00D64A67" w:rsidP="00D64A67">
            <w:pPr>
              <w:widowControl w:val="0"/>
              <w:numPr>
                <w:ilvl w:val="0"/>
                <w:numId w:val="45"/>
              </w:numPr>
              <w:suppressAutoHyphens w:val="0"/>
              <w:spacing w:after="160" w:line="259" w:lineRule="auto"/>
              <w:ind w:left="0" w:right="172" w:firstLine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BD9B7" w14:textId="77777777" w:rsidR="00D64A67" w:rsidRPr="00D64A67" w:rsidRDefault="00D64A67" w:rsidP="004714CF">
            <w:pPr>
              <w:widowControl w:val="0"/>
              <w:rPr>
                <w:rFonts w:ascii="Times New Roman" w:hAnsi="Times New Roman" w:cs="Times New Roman"/>
                <w:b/>
              </w:rPr>
            </w:pPr>
            <w:r w:rsidRPr="00D64A67">
              <w:rPr>
                <w:rFonts w:ascii="Times New Roman" w:hAnsi="Times New Roman" w:cs="Times New Roman"/>
                <w:b/>
              </w:rPr>
              <w:t>Требования к маркировке товара</w:t>
            </w:r>
          </w:p>
        </w:tc>
        <w:tc>
          <w:tcPr>
            <w:tcW w:w="1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C091D" w14:textId="77777777" w:rsidR="00D64A67" w:rsidRPr="00D64A67" w:rsidRDefault="00D64A67" w:rsidP="004714CF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D64A67">
              <w:rPr>
                <w:rFonts w:ascii="Times New Roman" w:hAnsi="Times New Roman" w:cs="Times New Roman"/>
              </w:rPr>
              <w:t>Каждая упаковка товара должна содержать явно различимую маркировку содержащую следующую информацию:</w:t>
            </w:r>
          </w:p>
          <w:p w14:paraId="625669E3" w14:textId="77777777" w:rsidR="00D64A67" w:rsidRPr="00D64A67" w:rsidRDefault="00D64A67" w:rsidP="004714CF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D64A67">
              <w:rPr>
                <w:rFonts w:ascii="Times New Roman" w:hAnsi="Times New Roman" w:cs="Times New Roman"/>
              </w:rPr>
              <w:t>- наименование Поставщика;</w:t>
            </w:r>
          </w:p>
          <w:p w14:paraId="282906D4" w14:textId="77777777" w:rsidR="00D64A67" w:rsidRPr="00D64A67" w:rsidRDefault="00D64A67" w:rsidP="004714CF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D64A67">
              <w:rPr>
                <w:rFonts w:ascii="Times New Roman" w:hAnsi="Times New Roman" w:cs="Times New Roman"/>
              </w:rPr>
              <w:t>- дату и номер Контракта, в соответствии с которым осуществляется поставка товара;</w:t>
            </w:r>
          </w:p>
          <w:p w14:paraId="48F7B2EE" w14:textId="77777777" w:rsidR="00D64A67" w:rsidRPr="00D64A67" w:rsidRDefault="00D64A67" w:rsidP="004714CF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D64A67">
              <w:rPr>
                <w:rFonts w:ascii="Times New Roman" w:hAnsi="Times New Roman" w:cs="Times New Roman"/>
              </w:rPr>
              <w:t>- номер упаковки и общее количество упаковок поставляемых товаров;</w:t>
            </w:r>
          </w:p>
          <w:p w14:paraId="61982BFA" w14:textId="77777777" w:rsidR="00D64A67" w:rsidRPr="00D64A67" w:rsidRDefault="00D64A67" w:rsidP="004714CF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D64A67">
              <w:rPr>
                <w:rFonts w:ascii="Times New Roman" w:hAnsi="Times New Roman" w:cs="Times New Roman"/>
              </w:rPr>
              <w:t>- перечень товаров, находящихся в упаковке с указанием количества такого товара.</w:t>
            </w:r>
          </w:p>
        </w:tc>
      </w:tr>
      <w:tr w:rsidR="00D64A67" w:rsidRPr="00D64A67" w14:paraId="5F3E17CD" w14:textId="77777777" w:rsidTr="004714CF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BEDB9" w14:textId="77777777" w:rsidR="00D64A67" w:rsidRPr="00D64A67" w:rsidRDefault="00D64A67" w:rsidP="00D64A67">
            <w:pPr>
              <w:widowControl w:val="0"/>
              <w:numPr>
                <w:ilvl w:val="0"/>
                <w:numId w:val="45"/>
              </w:numPr>
              <w:suppressAutoHyphens w:val="0"/>
              <w:spacing w:after="160" w:line="259" w:lineRule="auto"/>
              <w:ind w:left="0" w:right="172" w:firstLine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B94D3" w14:textId="77777777" w:rsidR="00D64A67" w:rsidRPr="00D64A67" w:rsidRDefault="00D64A67" w:rsidP="004714CF">
            <w:pPr>
              <w:widowControl w:val="0"/>
              <w:rPr>
                <w:rFonts w:ascii="Times New Roman" w:hAnsi="Times New Roman" w:cs="Times New Roman"/>
                <w:b/>
              </w:rPr>
            </w:pPr>
            <w:r w:rsidRPr="00D64A67">
              <w:rPr>
                <w:rFonts w:ascii="Times New Roman" w:hAnsi="Times New Roman" w:cs="Times New Roman"/>
                <w:b/>
              </w:rPr>
              <w:t>Гарантийный срок</w:t>
            </w:r>
          </w:p>
        </w:tc>
        <w:tc>
          <w:tcPr>
            <w:tcW w:w="1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9021F" w14:textId="77777777" w:rsidR="00D64A67" w:rsidRPr="00D64A67" w:rsidRDefault="00D64A67" w:rsidP="004714CF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D64A67">
              <w:rPr>
                <w:rFonts w:ascii="Times New Roman" w:hAnsi="Times New Roman" w:cs="Times New Roman"/>
              </w:rPr>
              <w:t>Устанавливается с момента подписания Заказчиком Документа о приемке.</w:t>
            </w:r>
          </w:p>
          <w:p w14:paraId="3A335B30" w14:textId="77777777" w:rsidR="00D64A67" w:rsidRPr="00D64A67" w:rsidRDefault="00D64A67" w:rsidP="004714CF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D64A67">
              <w:rPr>
                <w:rFonts w:ascii="Times New Roman" w:hAnsi="Times New Roman" w:cs="Times New Roman"/>
              </w:rPr>
              <w:t>Гарантийный срок на поставляемый товар составляет – 12 (двенадцать) месяцев.</w:t>
            </w:r>
          </w:p>
        </w:tc>
      </w:tr>
      <w:tr w:rsidR="00D64A67" w:rsidRPr="00D64A67" w14:paraId="3339CCD3" w14:textId="77777777" w:rsidTr="004714CF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40BBB" w14:textId="77777777" w:rsidR="00D64A67" w:rsidRPr="00D64A67" w:rsidRDefault="00D64A67" w:rsidP="00D64A67">
            <w:pPr>
              <w:widowControl w:val="0"/>
              <w:numPr>
                <w:ilvl w:val="0"/>
                <w:numId w:val="45"/>
              </w:numPr>
              <w:suppressAutoHyphens w:val="0"/>
              <w:spacing w:after="160" w:line="259" w:lineRule="auto"/>
              <w:ind w:left="0" w:right="172" w:firstLine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2F33A" w14:textId="77777777" w:rsidR="00D64A67" w:rsidRPr="00D64A67" w:rsidRDefault="00D64A67" w:rsidP="004714CF">
            <w:pPr>
              <w:widowControl w:val="0"/>
              <w:rPr>
                <w:rFonts w:ascii="Times New Roman" w:hAnsi="Times New Roman" w:cs="Times New Roman"/>
                <w:b/>
              </w:rPr>
            </w:pPr>
            <w:r w:rsidRPr="00D64A67">
              <w:rPr>
                <w:rFonts w:ascii="Times New Roman" w:hAnsi="Times New Roman" w:cs="Times New Roman"/>
                <w:b/>
              </w:rPr>
              <w:t>Гарантийные обязательства</w:t>
            </w:r>
          </w:p>
        </w:tc>
        <w:tc>
          <w:tcPr>
            <w:tcW w:w="1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9E04C" w14:textId="77777777" w:rsidR="00D64A67" w:rsidRPr="00D64A67" w:rsidRDefault="00D64A67" w:rsidP="004714CF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D64A67">
              <w:rPr>
                <w:rFonts w:ascii="Times New Roman" w:hAnsi="Times New Roman" w:cs="Times New Roman"/>
              </w:rPr>
              <w:t>Поставщик при поставке Товара обязан предоставить Заказчику вместе с Товаром гарантии производителя и/или Поставщика на Товар, поставляемый по Контракту. Объем предоставления гарантий качества – гарантия качества распространяется на весь Товар по Контракту, включая комплектующие и составные части.</w:t>
            </w:r>
          </w:p>
          <w:p w14:paraId="183E907D" w14:textId="77777777" w:rsidR="00D64A67" w:rsidRPr="00D64A67" w:rsidRDefault="00D64A67" w:rsidP="004714CF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D64A67">
              <w:rPr>
                <w:rFonts w:ascii="Times New Roman" w:hAnsi="Times New Roman" w:cs="Times New Roman"/>
              </w:rPr>
              <w:t>Поставщик обязан за свой счет исправить дефекты и недостатки, если эти дефекты не являются следствием неправильной эксплуатации Товара.</w:t>
            </w:r>
          </w:p>
        </w:tc>
      </w:tr>
    </w:tbl>
    <w:p w14:paraId="73AEBE10" w14:textId="1956BE3C" w:rsidR="007300D5" w:rsidRDefault="007300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1B986AD" w14:textId="6E5477FA" w:rsidR="001028C9" w:rsidRDefault="001A4241" w:rsidP="001028C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Описание объекта закупки</w:t>
      </w:r>
    </w:p>
    <w:p w14:paraId="3E4E76E5" w14:textId="44D7F4ED" w:rsidR="007300D5" w:rsidRDefault="007300D5" w:rsidP="007300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b"/>
        <w:tblW w:w="5050" w:type="pct"/>
        <w:tblLook w:val="04A0" w:firstRow="1" w:lastRow="0" w:firstColumn="1" w:lastColumn="0" w:noHBand="0" w:noVBand="1"/>
      </w:tblPr>
      <w:tblGrid>
        <w:gridCol w:w="438"/>
        <w:gridCol w:w="3299"/>
        <w:gridCol w:w="4443"/>
        <w:gridCol w:w="3312"/>
        <w:gridCol w:w="1994"/>
        <w:gridCol w:w="1393"/>
      </w:tblGrid>
      <w:tr w:rsidR="00D64A67" w:rsidRPr="00D64A67" w14:paraId="508415A0" w14:textId="77777777" w:rsidTr="00D64A67">
        <w:trPr>
          <w:trHeight w:val="283"/>
        </w:trPr>
        <w:tc>
          <w:tcPr>
            <w:tcW w:w="147" w:type="pct"/>
          </w:tcPr>
          <w:p w14:paraId="52EA16B9" w14:textId="77777777" w:rsidR="00D64A67" w:rsidRPr="00D64A67" w:rsidRDefault="00D64A67" w:rsidP="004714CF">
            <w:pPr>
              <w:widowControl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D64A67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1109" w:type="pct"/>
          </w:tcPr>
          <w:p w14:paraId="7976A499" w14:textId="77777777" w:rsidR="00D64A67" w:rsidRPr="00D64A67" w:rsidRDefault="00D64A67" w:rsidP="004714CF">
            <w:pPr>
              <w:widowControl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D64A67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3276" w:type="pct"/>
            <w:gridSpan w:val="3"/>
          </w:tcPr>
          <w:p w14:paraId="57958947" w14:textId="77777777" w:rsidR="00D64A67" w:rsidRPr="00D64A67" w:rsidRDefault="00D64A67" w:rsidP="004714CF">
            <w:pPr>
              <w:widowControl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D64A67">
              <w:rPr>
                <w:rFonts w:ascii="Times New Roman" w:hAnsi="Times New Roman" w:cs="Times New Roman"/>
                <w:b/>
                <w:bCs/>
              </w:rPr>
              <w:t>Описание</w:t>
            </w:r>
          </w:p>
        </w:tc>
        <w:tc>
          <w:tcPr>
            <w:tcW w:w="468" w:type="pct"/>
          </w:tcPr>
          <w:p w14:paraId="1EC040D6" w14:textId="3C8EB5AF" w:rsidR="00D64A67" w:rsidRPr="00D64A67" w:rsidRDefault="00D64A67" w:rsidP="00D64A6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D64A67">
              <w:rPr>
                <w:rFonts w:ascii="Times New Roman" w:hAnsi="Times New Roman" w:cs="Times New Roman"/>
                <w:b/>
                <w:bCs/>
              </w:rPr>
              <w:t>Кол-во</w:t>
            </w:r>
            <w:r>
              <w:rPr>
                <w:rFonts w:ascii="Times New Roman" w:hAnsi="Times New Roman" w:cs="Times New Roman"/>
                <w:b/>
                <w:bCs/>
              </w:rPr>
              <w:t>, шт.</w:t>
            </w:r>
          </w:p>
        </w:tc>
      </w:tr>
      <w:tr w:rsidR="00D64A67" w:rsidRPr="00D64A67" w14:paraId="2A20ED15" w14:textId="77777777" w:rsidTr="00D64A67">
        <w:trPr>
          <w:trHeight w:val="283"/>
        </w:trPr>
        <w:tc>
          <w:tcPr>
            <w:tcW w:w="147" w:type="pct"/>
            <w:vMerge w:val="restart"/>
          </w:tcPr>
          <w:p w14:paraId="763E8AB1" w14:textId="77777777" w:rsidR="00D64A67" w:rsidRPr="00D64A67" w:rsidRDefault="00D64A67" w:rsidP="004714CF">
            <w:pPr>
              <w:widowControl w:val="0"/>
              <w:contextualSpacing/>
              <w:rPr>
                <w:rFonts w:ascii="Times New Roman" w:hAnsi="Times New Roman" w:cs="Times New Roman"/>
              </w:rPr>
            </w:pPr>
            <w:r w:rsidRPr="00D64A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09" w:type="pct"/>
            <w:vMerge w:val="restart"/>
          </w:tcPr>
          <w:p w14:paraId="585B93E6" w14:textId="77777777" w:rsidR="00D64A67" w:rsidRPr="00D64A67" w:rsidRDefault="00D64A67" w:rsidP="00D64A67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</w:pPr>
            <w:r w:rsidRPr="00D64A67">
              <w:rPr>
                <w:rFonts w:ascii="Times New Roman" w:hAnsi="Times New Roman" w:cs="Times New Roman"/>
                <w:b/>
                <w:color w:val="000000"/>
              </w:rPr>
              <w:t xml:space="preserve">Кантилевер </w:t>
            </w:r>
            <w:r w:rsidRPr="00D64A67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DEP30R_SS</w:t>
            </w:r>
            <w:r w:rsidRPr="00D64A67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 xml:space="preserve"> (</w:t>
            </w:r>
            <w:r w:rsidRPr="00D64A67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Набор из 5 кантилеверов</w:t>
            </w:r>
            <w:r w:rsidRPr="00D64A67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>)</w:t>
            </w:r>
          </w:p>
          <w:p w14:paraId="4C45B219" w14:textId="77777777" w:rsidR="00D64A67" w:rsidRPr="00D64A67" w:rsidRDefault="00D64A67" w:rsidP="00D64A67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  <w:p w14:paraId="28CE573A" w14:textId="77777777" w:rsidR="00D64A67" w:rsidRPr="00D64A67" w:rsidRDefault="00D64A67" w:rsidP="00D64A67">
            <w:pPr>
              <w:jc w:val="center"/>
              <w:rPr>
                <w:rFonts w:ascii="Times New Roman" w:hAnsi="Times New Roman" w:cs="Times New Roman"/>
              </w:rPr>
            </w:pPr>
            <w:r w:rsidRPr="00D64A67">
              <w:rPr>
                <w:rFonts w:ascii="Times New Roman" w:hAnsi="Times New Roman" w:cs="Times New Roman"/>
              </w:rPr>
              <w:t>ОКПД 2: 26.51.83.110</w:t>
            </w:r>
          </w:p>
        </w:tc>
        <w:tc>
          <w:tcPr>
            <w:tcW w:w="1493" w:type="pct"/>
          </w:tcPr>
          <w:p w14:paraId="0EF5265D" w14:textId="77777777" w:rsidR="00D64A67" w:rsidRPr="00D64A67" w:rsidRDefault="00D64A67" w:rsidP="004714CF">
            <w:pPr>
              <w:pStyle w:val="TableContents"/>
              <w:contextualSpacing/>
              <w:rPr>
                <w:color w:val="000000"/>
                <w:sz w:val="22"/>
                <w:szCs w:val="22"/>
              </w:rPr>
            </w:pPr>
            <w:r w:rsidRPr="00D64A67">
              <w:rPr>
                <w:color w:val="000000"/>
                <w:sz w:val="22"/>
                <w:szCs w:val="22"/>
              </w:rPr>
              <w:t>Материал</w:t>
            </w:r>
          </w:p>
        </w:tc>
        <w:tc>
          <w:tcPr>
            <w:tcW w:w="1113" w:type="pct"/>
          </w:tcPr>
          <w:p w14:paraId="6DCD6C8A" w14:textId="77777777" w:rsidR="00D64A67" w:rsidRPr="00D64A67" w:rsidRDefault="00D64A67" w:rsidP="004714CF">
            <w:pPr>
              <w:pStyle w:val="TableContents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D64A67">
              <w:rPr>
                <w:color w:val="000000"/>
                <w:sz w:val="22"/>
                <w:szCs w:val="22"/>
              </w:rPr>
              <w:t>Монокристаллический алмаз</w:t>
            </w:r>
          </w:p>
        </w:tc>
        <w:tc>
          <w:tcPr>
            <w:tcW w:w="670" w:type="pct"/>
          </w:tcPr>
          <w:p w14:paraId="7CC9D128" w14:textId="77777777" w:rsidR="00D64A67" w:rsidRPr="00D64A67" w:rsidRDefault="00D64A67" w:rsidP="004714CF">
            <w:pPr>
              <w:pStyle w:val="TableContents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8" w:type="pct"/>
            <w:vMerge w:val="restart"/>
          </w:tcPr>
          <w:p w14:paraId="6569E271" w14:textId="77777777" w:rsidR="00D64A67" w:rsidRPr="00D64A67" w:rsidRDefault="00D64A67" w:rsidP="004714CF">
            <w:pPr>
              <w:widowControl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64A67">
              <w:rPr>
                <w:rFonts w:ascii="Times New Roman" w:hAnsi="Times New Roman" w:cs="Times New Roman"/>
              </w:rPr>
              <w:t>2</w:t>
            </w:r>
          </w:p>
        </w:tc>
      </w:tr>
      <w:tr w:rsidR="00D64A67" w:rsidRPr="00D64A67" w14:paraId="096EDFF5" w14:textId="77777777" w:rsidTr="00D64A67">
        <w:trPr>
          <w:trHeight w:val="283"/>
        </w:trPr>
        <w:tc>
          <w:tcPr>
            <w:tcW w:w="147" w:type="pct"/>
            <w:vMerge/>
          </w:tcPr>
          <w:p w14:paraId="4C3404E9" w14:textId="77777777" w:rsidR="00D64A67" w:rsidRPr="00D64A67" w:rsidRDefault="00D64A67" w:rsidP="004714CF">
            <w:pPr>
              <w:widowControl w:val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09" w:type="pct"/>
            <w:vMerge/>
          </w:tcPr>
          <w:p w14:paraId="02AD4706" w14:textId="77777777" w:rsidR="00D64A67" w:rsidRPr="00D64A67" w:rsidRDefault="00D64A67" w:rsidP="00D64A67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93" w:type="pct"/>
          </w:tcPr>
          <w:p w14:paraId="4C8A65A1" w14:textId="77777777" w:rsidR="00D64A67" w:rsidRPr="00D64A67" w:rsidRDefault="00D64A67" w:rsidP="004714CF">
            <w:pPr>
              <w:pStyle w:val="TableContents"/>
              <w:contextualSpacing/>
              <w:rPr>
                <w:color w:val="000000"/>
                <w:sz w:val="22"/>
                <w:szCs w:val="22"/>
              </w:rPr>
            </w:pPr>
            <w:r w:rsidRPr="00D64A67">
              <w:rPr>
                <w:color w:val="000000"/>
                <w:sz w:val="22"/>
                <w:szCs w:val="22"/>
              </w:rPr>
              <w:t>Режим работы</w:t>
            </w:r>
          </w:p>
        </w:tc>
        <w:tc>
          <w:tcPr>
            <w:tcW w:w="1113" w:type="pct"/>
          </w:tcPr>
          <w:p w14:paraId="7469B105" w14:textId="77777777" w:rsidR="00D64A67" w:rsidRPr="00D64A67" w:rsidRDefault="00D64A67" w:rsidP="004714CF">
            <w:pPr>
              <w:pStyle w:val="TableContents"/>
              <w:contextualSpacing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D64A67">
              <w:rPr>
                <w:color w:val="000000"/>
                <w:sz w:val="22"/>
                <w:szCs w:val="22"/>
              </w:rPr>
              <w:t>Полуконтактный</w:t>
            </w:r>
            <w:proofErr w:type="spellEnd"/>
            <w:r w:rsidRPr="00D64A67">
              <w:rPr>
                <w:color w:val="000000"/>
                <w:sz w:val="22"/>
                <w:szCs w:val="22"/>
              </w:rPr>
              <w:t xml:space="preserve"> режим</w:t>
            </w:r>
          </w:p>
        </w:tc>
        <w:tc>
          <w:tcPr>
            <w:tcW w:w="670" w:type="pct"/>
          </w:tcPr>
          <w:p w14:paraId="15B9145D" w14:textId="77777777" w:rsidR="00D64A67" w:rsidRPr="00D64A67" w:rsidRDefault="00D64A67" w:rsidP="004714CF">
            <w:pPr>
              <w:pStyle w:val="TableContents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8" w:type="pct"/>
            <w:vMerge/>
          </w:tcPr>
          <w:p w14:paraId="784EFDE3" w14:textId="77777777" w:rsidR="00D64A67" w:rsidRPr="00D64A67" w:rsidRDefault="00D64A67" w:rsidP="004714CF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4A67" w:rsidRPr="00D64A67" w14:paraId="7C3AD371" w14:textId="77777777" w:rsidTr="00D64A67">
        <w:trPr>
          <w:trHeight w:val="283"/>
        </w:trPr>
        <w:tc>
          <w:tcPr>
            <w:tcW w:w="147" w:type="pct"/>
            <w:vMerge/>
          </w:tcPr>
          <w:p w14:paraId="7D928275" w14:textId="77777777" w:rsidR="00D64A67" w:rsidRPr="00D64A67" w:rsidRDefault="00D64A67" w:rsidP="004714CF">
            <w:pPr>
              <w:widowControl w:val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09" w:type="pct"/>
            <w:vMerge/>
          </w:tcPr>
          <w:p w14:paraId="78A3B524" w14:textId="77777777" w:rsidR="00D64A67" w:rsidRPr="00D64A67" w:rsidRDefault="00D64A67" w:rsidP="00D64A67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93" w:type="pct"/>
          </w:tcPr>
          <w:p w14:paraId="3B6922FC" w14:textId="77777777" w:rsidR="00D64A67" w:rsidRPr="00D64A67" w:rsidRDefault="00D64A67" w:rsidP="004714CF">
            <w:pPr>
              <w:pStyle w:val="TableContents"/>
              <w:contextualSpacing/>
              <w:rPr>
                <w:color w:val="000000"/>
                <w:sz w:val="22"/>
                <w:szCs w:val="22"/>
              </w:rPr>
            </w:pPr>
            <w:r w:rsidRPr="00D64A67">
              <w:rPr>
                <w:color w:val="000000"/>
                <w:sz w:val="22"/>
                <w:szCs w:val="22"/>
              </w:rPr>
              <w:t>Типичное значение резонансной частоты</w:t>
            </w:r>
          </w:p>
        </w:tc>
        <w:tc>
          <w:tcPr>
            <w:tcW w:w="1113" w:type="pct"/>
          </w:tcPr>
          <w:p w14:paraId="4B6FEF98" w14:textId="77777777" w:rsidR="00D64A67" w:rsidRPr="00D64A67" w:rsidRDefault="00D64A67" w:rsidP="004714CF">
            <w:pPr>
              <w:pStyle w:val="TableContents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D64A67">
              <w:rPr>
                <w:color w:val="000000"/>
                <w:sz w:val="22"/>
                <w:szCs w:val="22"/>
                <w:shd w:val="clear" w:color="auto" w:fill="FFFFFF"/>
              </w:rPr>
              <w:t>300</w:t>
            </w:r>
          </w:p>
        </w:tc>
        <w:tc>
          <w:tcPr>
            <w:tcW w:w="670" w:type="pct"/>
          </w:tcPr>
          <w:p w14:paraId="20477017" w14:textId="77777777" w:rsidR="00D64A67" w:rsidRPr="00D64A67" w:rsidRDefault="00D64A67" w:rsidP="004714CF">
            <w:pPr>
              <w:pStyle w:val="TableContents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D64A67">
              <w:rPr>
                <w:color w:val="000000"/>
                <w:sz w:val="22"/>
                <w:szCs w:val="22"/>
              </w:rPr>
              <w:t>кГц</w:t>
            </w:r>
          </w:p>
        </w:tc>
        <w:tc>
          <w:tcPr>
            <w:tcW w:w="468" w:type="pct"/>
            <w:vMerge/>
          </w:tcPr>
          <w:p w14:paraId="6FA3DBF9" w14:textId="77777777" w:rsidR="00D64A67" w:rsidRPr="00D64A67" w:rsidRDefault="00D64A67" w:rsidP="004714CF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4A67" w:rsidRPr="00D64A67" w14:paraId="7BE280DB" w14:textId="77777777" w:rsidTr="00D64A67">
        <w:trPr>
          <w:trHeight w:val="283"/>
        </w:trPr>
        <w:tc>
          <w:tcPr>
            <w:tcW w:w="147" w:type="pct"/>
            <w:vMerge/>
          </w:tcPr>
          <w:p w14:paraId="77CE9D25" w14:textId="77777777" w:rsidR="00D64A67" w:rsidRPr="00D64A67" w:rsidRDefault="00D64A67" w:rsidP="004714CF">
            <w:pPr>
              <w:widowControl w:val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09" w:type="pct"/>
            <w:vMerge/>
          </w:tcPr>
          <w:p w14:paraId="4C6F8176" w14:textId="77777777" w:rsidR="00D64A67" w:rsidRPr="00D64A67" w:rsidRDefault="00D64A67" w:rsidP="00D64A67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93" w:type="pct"/>
          </w:tcPr>
          <w:p w14:paraId="6CC670CB" w14:textId="77777777" w:rsidR="00D64A67" w:rsidRPr="00D64A67" w:rsidRDefault="00D64A67" w:rsidP="004714CF">
            <w:pPr>
              <w:pStyle w:val="TableContents"/>
              <w:contextualSpacing/>
              <w:rPr>
                <w:color w:val="000000"/>
                <w:sz w:val="22"/>
                <w:szCs w:val="22"/>
              </w:rPr>
            </w:pPr>
            <w:r w:rsidRPr="00D64A67">
              <w:rPr>
                <w:color w:val="000000"/>
                <w:sz w:val="22"/>
                <w:szCs w:val="22"/>
              </w:rPr>
              <w:t>Гарантированный диапазон резонансной частоты</w:t>
            </w:r>
          </w:p>
        </w:tc>
        <w:tc>
          <w:tcPr>
            <w:tcW w:w="1113" w:type="pct"/>
          </w:tcPr>
          <w:p w14:paraId="13E20F4A" w14:textId="77777777" w:rsidR="00D64A67" w:rsidRPr="00D64A67" w:rsidRDefault="00D64A67" w:rsidP="004714CF">
            <w:pPr>
              <w:pStyle w:val="TableContents"/>
              <w:contextualSpacing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D64A67">
              <w:rPr>
                <w:color w:val="000000"/>
                <w:sz w:val="22"/>
                <w:szCs w:val="22"/>
              </w:rPr>
              <w:t>150</w:t>
            </w:r>
            <w:r w:rsidRPr="00D64A67">
              <w:rPr>
                <w:color w:val="000000"/>
                <w:sz w:val="22"/>
                <w:szCs w:val="22"/>
                <w:lang w:val="en-US"/>
              </w:rPr>
              <w:t>-</w:t>
            </w:r>
            <w:r w:rsidRPr="00D64A67">
              <w:rPr>
                <w:color w:val="000000"/>
                <w:sz w:val="22"/>
                <w:szCs w:val="22"/>
              </w:rPr>
              <w:t>450</w:t>
            </w:r>
          </w:p>
        </w:tc>
        <w:tc>
          <w:tcPr>
            <w:tcW w:w="670" w:type="pct"/>
          </w:tcPr>
          <w:p w14:paraId="627140F4" w14:textId="77777777" w:rsidR="00D64A67" w:rsidRPr="00D64A67" w:rsidRDefault="00D64A67" w:rsidP="004714CF">
            <w:pPr>
              <w:pStyle w:val="TableContents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D64A67">
              <w:rPr>
                <w:color w:val="000000"/>
                <w:sz w:val="22"/>
                <w:szCs w:val="22"/>
              </w:rPr>
              <w:t>кГц</w:t>
            </w:r>
          </w:p>
        </w:tc>
        <w:tc>
          <w:tcPr>
            <w:tcW w:w="468" w:type="pct"/>
            <w:vMerge/>
          </w:tcPr>
          <w:p w14:paraId="2DD5BDE3" w14:textId="77777777" w:rsidR="00D64A67" w:rsidRPr="00D64A67" w:rsidRDefault="00D64A67" w:rsidP="004714CF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4A67" w:rsidRPr="00D64A67" w14:paraId="5902416B" w14:textId="77777777" w:rsidTr="00D64A67">
        <w:trPr>
          <w:trHeight w:val="283"/>
        </w:trPr>
        <w:tc>
          <w:tcPr>
            <w:tcW w:w="147" w:type="pct"/>
            <w:vMerge/>
          </w:tcPr>
          <w:p w14:paraId="3B765821" w14:textId="77777777" w:rsidR="00D64A67" w:rsidRPr="00D64A67" w:rsidRDefault="00D64A67" w:rsidP="004714CF">
            <w:pPr>
              <w:widowControl w:val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09" w:type="pct"/>
            <w:vMerge/>
          </w:tcPr>
          <w:p w14:paraId="461FCC85" w14:textId="77777777" w:rsidR="00D64A67" w:rsidRPr="00D64A67" w:rsidRDefault="00D64A67" w:rsidP="00D64A67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93" w:type="pct"/>
          </w:tcPr>
          <w:p w14:paraId="4CF5DEAF" w14:textId="77777777" w:rsidR="00D64A67" w:rsidRPr="00D64A67" w:rsidRDefault="00D64A67" w:rsidP="004714CF">
            <w:pPr>
              <w:pStyle w:val="TableContents"/>
              <w:contextualSpacing/>
              <w:rPr>
                <w:color w:val="000000"/>
                <w:sz w:val="22"/>
                <w:szCs w:val="22"/>
              </w:rPr>
            </w:pPr>
            <w:r w:rsidRPr="00D64A67">
              <w:rPr>
                <w:color w:val="000000"/>
                <w:sz w:val="22"/>
                <w:szCs w:val="22"/>
              </w:rPr>
              <w:t>Типичное значение силовой константы</w:t>
            </w:r>
          </w:p>
        </w:tc>
        <w:tc>
          <w:tcPr>
            <w:tcW w:w="1113" w:type="pct"/>
          </w:tcPr>
          <w:p w14:paraId="0F6CCDA6" w14:textId="77777777" w:rsidR="00D64A67" w:rsidRPr="00D64A67" w:rsidRDefault="00D64A67" w:rsidP="004714CF">
            <w:pPr>
              <w:pStyle w:val="TableContents"/>
              <w:contextualSpacing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D64A67">
              <w:rPr>
                <w:color w:val="000000"/>
                <w:sz w:val="22"/>
                <w:szCs w:val="22"/>
                <w:lang w:val="en-US"/>
              </w:rPr>
              <w:t>42</w:t>
            </w:r>
          </w:p>
        </w:tc>
        <w:tc>
          <w:tcPr>
            <w:tcW w:w="670" w:type="pct"/>
          </w:tcPr>
          <w:p w14:paraId="5C1A0643" w14:textId="77777777" w:rsidR="00D64A67" w:rsidRPr="00D64A67" w:rsidRDefault="00D64A67" w:rsidP="004714CF">
            <w:pPr>
              <w:pStyle w:val="TableContents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D64A67">
              <w:rPr>
                <w:color w:val="000000"/>
                <w:sz w:val="22"/>
                <w:szCs w:val="22"/>
              </w:rPr>
              <w:t>Н/м</w:t>
            </w:r>
          </w:p>
        </w:tc>
        <w:tc>
          <w:tcPr>
            <w:tcW w:w="468" w:type="pct"/>
            <w:vMerge/>
          </w:tcPr>
          <w:p w14:paraId="6D6F1194" w14:textId="77777777" w:rsidR="00D64A67" w:rsidRPr="00D64A67" w:rsidRDefault="00D64A67" w:rsidP="004714CF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4A67" w:rsidRPr="00D64A67" w14:paraId="0F7C5549" w14:textId="77777777" w:rsidTr="00D64A67">
        <w:trPr>
          <w:trHeight w:val="283"/>
        </w:trPr>
        <w:tc>
          <w:tcPr>
            <w:tcW w:w="147" w:type="pct"/>
            <w:vMerge/>
          </w:tcPr>
          <w:p w14:paraId="46947A04" w14:textId="77777777" w:rsidR="00D64A67" w:rsidRPr="00D64A67" w:rsidRDefault="00D64A67" w:rsidP="004714CF">
            <w:pPr>
              <w:widowControl w:val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09" w:type="pct"/>
            <w:vMerge/>
          </w:tcPr>
          <w:p w14:paraId="4919C49E" w14:textId="77777777" w:rsidR="00D64A67" w:rsidRPr="00D64A67" w:rsidRDefault="00D64A67" w:rsidP="00D64A67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93" w:type="pct"/>
          </w:tcPr>
          <w:p w14:paraId="7C98C114" w14:textId="77777777" w:rsidR="00D64A67" w:rsidRPr="00D64A67" w:rsidRDefault="00D64A67" w:rsidP="004714CF">
            <w:pPr>
              <w:pStyle w:val="TableContents"/>
              <w:contextualSpacing/>
              <w:rPr>
                <w:color w:val="000000"/>
                <w:sz w:val="22"/>
                <w:szCs w:val="22"/>
              </w:rPr>
            </w:pPr>
            <w:r w:rsidRPr="00D64A67">
              <w:rPr>
                <w:color w:val="000000"/>
                <w:sz w:val="22"/>
                <w:szCs w:val="22"/>
              </w:rPr>
              <w:t>Гарантированный диапазон значения силовой константы</w:t>
            </w:r>
          </w:p>
        </w:tc>
        <w:tc>
          <w:tcPr>
            <w:tcW w:w="1113" w:type="pct"/>
          </w:tcPr>
          <w:p w14:paraId="0B341AC0" w14:textId="77777777" w:rsidR="00D64A67" w:rsidRPr="00D64A67" w:rsidRDefault="00D64A67" w:rsidP="004714CF">
            <w:pPr>
              <w:pStyle w:val="TableContents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D64A67">
              <w:rPr>
                <w:color w:val="000000"/>
                <w:sz w:val="22"/>
                <w:szCs w:val="22"/>
              </w:rPr>
              <w:t>22-62</w:t>
            </w:r>
          </w:p>
        </w:tc>
        <w:tc>
          <w:tcPr>
            <w:tcW w:w="670" w:type="pct"/>
          </w:tcPr>
          <w:p w14:paraId="68F2DC3D" w14:textId="77777777" w:rsidR="00D64A67" w:rsidRPr="00D64A67" w:rsidRDefault="00D64A67" w:rsidP="004714CF">
            <w:pPr>
              <w:pStyle w:val="TableContents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D64A67">
              <w:rPr>
                <w:color w:val="000000"/>
                <w:sz w:val="22"/>
                <w:szCs w:val="22"/>
              </w:rPr>
              <w:t>Н/м</w:t>
            </w:r>
          </w:p>
        </w:tc>
        <w:tc>
          <w:tcPr>
            <w:tcW w:w="468" w:type="pct"/>
            <w:vMerge/>
          </w:tcPr>
          <w:p w14:paraId="47F7FB9B" w14:textId="77777777" w:rsidR="00D64A67" w:rsidRPr="00D64A67" w:rsidRDefault="00D64A67" w:rsidP="004714CF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4A67" w:rsidRPr="00D64A67" w14:paraId="2733D0A7" w14:textId="77777777" w:rsidTr="00D64A67">
        <w:trPr>
          <w:trHeight w:val="283"/>
        </w:trPr>
        <w:tc>
          <w:tcPr>
            <w:tcW w:w="147" w:type="pct"/>
            <w:vMerge w:val="restart"/>
          </w:tcPr>
          <w:p w14:paraId="2FE07B2E" w14:textId="77777777" w:rsidR="00D64A67" w:rsidRPr="00D64A67" w:rsidRDefault="00D64A67" w:rsidP="004714CF">
            <w:pPr>
              <w:widowControl w:val="0"/>
              <w:contextualSpacing/>
              <w:rPr>
                <w:rFonts w:ascii="Times New Roman" w:hAnsi="Times New Roman" w:cs="Times New Roman"/>
              </w:rPr>
            </w:pPr>
            <w:r w:rsidRPr="00D64A6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09" w:type="pct"/>
            <w:vMerge w:val="restart"/>
          </w:tcPr>
          <w:p w14:paraId="51E26D40" w14:textId="77777777" w:rsidR="00D64A67" w:rsidRPr="00D64A67" w:rsidRDefault="00D64A67" w:rsidP="00D64A67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</w:pPr>
            <w:r w:rsidRPr="00D64A67"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  <w:t>АСМ кантилеверы CSG10/</w:t>
            </w:r>
            <w:proofErr w:type="spellStart"/>
            <w:r w:rsidRPr="00D64A67"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  <w:t>Pt</w:t>
            </w:r>
            <w:proofErr w:type="spellEnd"/>
          </w:p>
          <w:p w14:paraId="76860C69" w14:textId="77777777" w:rsidR="00D64A67" w:rsidRPr="00D64A67" w:rsidRDefault="00D64A67" w:rsidP="00D64A67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</w:p>
          <w:p w14:paraId="0F970206" w14:textId="77777777" w:rsidR="00D64A67" w:rsidRPr="00D64A67" w:rsidRDefault="00D64A67" w:rsidP="00D64A67">
            <w:pPr>
              <w:jc w:val="center"/>
              <w:rPr>
                <w:rFonts w:ascii="Times New Roman" w:hAnsi="Times New Roman" w:cs="Times New Roman"/>
              </w:rPr>
            </w:pPr>
            <w:r w:rsidRPr="00D64A67">
              <w:rPr>
                <w:rFonts w:ascii="Times New Roman" w:hAnsi="Times New Roman" w:cs="Times New Roman"/>
              </w:rPr>
              <w:t>ОКПД 2: 26.51.83.110</w:t>
            </w:r>
          </w:p>
        </w:tc>
        <w:tc>
          <w:tcPr>
            <w:tcW w:w="1493" w:type="pct"/>
          </w:tcPr>
          <w:p w14:paraId="2F35469F" w14:textId="77777777" w:rsidR="00D64A67" w:rsidRPr="00D64A67" w:rsidRDefault="00D64A67" w:rsidP="004714CF">
            <w:pPr>
              <w:pStyle w:val="TableContents"/>
              <w:contextualSpacing/>
              <w:rPr>
                <w:color w:val="000000"/>
                <w:sz w:val="22"/>
                <w:szCs w:val="22"/>
              </w:rPr>
            </w:pPr>
            <w:r w:rsidRPr="00D64A67">
              <w:rPr>
                <w:color w:val="000000"/>
                <w:sz w:val="22"/>
                <w:szCs w:val="22"/>
              </w:rPr>
              <w:t>Материал</w:t>
            </w:r>
          </w:p>
        </w:tc>
        <w:tc>
          <w:tcPr>
            <w:tcW w:w="1113" w:type="pct"/>
          </w:tcPr>
          <w:p w14:paraId="29E2FC35" w14:textId="77777777" w:rsidR="00D64A67" w:rsidRPr="00D64A67" w:rsidRDefault="00D64A67" w:rsidP="004714CF">
            <w:pPr>
              <w:pStyle w:val="TableContents"/>
              <w:contextualSpacing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D64A67">
              <w:rPr>
                <w:color w:val="000000"/>
                <w:sz w:val="22"/>
                <w:szCs w:val="22"/>
              </w:rPr>
              <w:t xml:space="preserve">Кремний с покрытием </w:t>
            </w:r>
            <w:proofErr w:type="spellStart"/>
            <w:r w:rsidRPr="00D64A67">
              <w:rPr>
                <w:color w:val="000000"/>
                <w:sz w:val="22"/>
                <w:szCs w:val="22"/>
                <w:lang w:val="en-US"/>
              </w:rPr>
              <w:t>PtIr</w:t>
            </w:r>
            <w:proofErr w:type="spellEnd"/>
          </w:p>
        </w:tc>
        <w:tc>
          <w:tcPr>
            <w:tcW w:w="670" w:type="pct"/>
          </w:tcPr>
          <w:p w14:paraId="03F24ACF" w14:textId="77777777" w:rsidR="00D64A67" w:rsidRPr="00D64A67" w:rsidRDefault="00D64A67" w:rsidP="004714CF">
            <w:pPr>
              <w:pStyle w:val="TableContents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8" w:type="pct"/>
            <w:vMerge w:val="restart"/>
          </w:tcPr>
          <w:p w14:paraId="012C9A9B" w14:textId="77777777" w:rsidR="00D64A67" w:rsidRPr="00D64A67" w:rsidRDefault="00D64A67" w:rsidP="004714CF">
            <w:pPr>
              <w:widowControl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64A67"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  <w:tr w:rsidR="00D64A67" w:rsidRPr="00D64A67" w14:paraId="160D1378" w14:textId="77777777" w:rsidTr="00D64A67">
        <w:trPr>
          <w:trHeight w:val="283"/>
        </w:trPr>
        <w:tc>
          <w:tcPr>
            <w:tcW w:w="147" w:type="pct"/>
            <w:vMerge/>
          </w:tcPr>
          <w:p w14:paraId="09D84DD2" w14:textId="77777777" w:rsidR="00D64A67" w:rsidRPr="00D64A67" w:rsidRDefault="00D64A67" w:rsidP="004714CF">
            <w:pPr>
              <w:widowControl w:val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09" w:type="pct"/>
            <w:vMerge/>
          </w:tcPr>
          <w:p w14:paraId="4A2E2447" w14:textId="77777777" w:rsidR="00D64A67" w:rsidRPr="00D64A67" w:rsidRDefault="00D64A67" w:rsidP="00D64A67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93" w:type="pct"/>
          </w:tcPr>
          <w:p w14:paraId="673295B7" w14:textId="77777777" w:rsidR="00D64A67" w:rsidRPr="00D64A67" w:rsidRDefault="00D64A67" w:rsidP="004714CF">
            <w:pPr>
              <w:pStyle w:val="TableContents"/>
              <w:contextualSpacing/>
              <w:rPr>
                <w:color w:val="000000"/>
                <w:sz w:val="22"/>
                <w:szCs w:val="22"/>
              </w:rPr>
            </w:pPr>
            <w:r w:rsidRPr="00D64A67">
              <w:rPr>
                <w:color w:val="000000"/>
                <w:sz w:val="22"/>
                <w:szCs w:val="22"/>
              </w:rPr>
              <w:t>Режим работы</w:t>
            </w:r>
          </w:p>
        </w:tc>
        <w:tc>
          <w:tcPr>
            <w:tcW w:w="1113" w:type="pct"/>
          </w:tcPr>
          <w:p w14:paraId="1AA66E71" w14:textId="77777777" w:rsidR="00D64A67" w:rsidRPr="00D64A67" w:rsidRDefault="00D64A67" w:rsidP="004714CF">
            <w:pPr>
              <w:pStyle w:val="TableContents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D64A67">
              <w:rPr>
                <w:color w:val="000000"/>
                <w:sz w:val="22"/>
                <w:szCs w:val="22"/>
              </w:rPr>
              <w:t>Контактный режим</w:t>
            </w:r>
          </w:p>
        </w:tc>
        <w:tc>
          <w:tcPr>
            <w:tcW w:w="670" w:type="pct"/>
          </w:tcPr>
          <w:p w14:paraId="7DE79A2C" w14:textId="77777777" w:rsidR="00D64A67" w:rsidRPr="00D64A67" w:rsidRDefault="00D64A67" w:rsidP="004714CF">
            <w:pPr>
              <w:pStyle w:val="TableContents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8" w:type="pct"/>
            <w:vMerge/>
          </w:tcPr>
          <w:p w14:paraId="391281DF" w14:textId="77777777" w:rsidR="00D64A67" w:rsidRPr="00D64A67" w:rsidRDefault="00D64A67" w:rsidP="004714CF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4A67" w:rsidRPr="00D64A67" w14:paraId="41B48921" w14:textId="77777777" w:rsidTr="00D64A67">
        <w:trPr>
          <w:trHeight w:val="283"/>
        </w:trPr>
        <w:tc>
          <w:tcPr>
            <w:tcW w:w="147" w:type="pct"/>
            <w:vMerge/>
          </w:tcPr>
          <w:p w14:paraId="0EB092B3" w14:textId="77777777" w:rsidR="00D64A67" w:rsidRPr="00D64A67" w:rsidRDefault="00D64A67" w:rsidP="004714CF">
            <w:pPr>
              <w:widowControl w:val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09" w:type="pct"/>
            <w:vMerge/>
          </w:tcPr>
          <w:p w14:paraId="26F8A808" w14:textId="77777777" w:rsidR="00D64A67" w:rsidRPr="00D64A67" w:rsidRDefault="00D64A67" w:rsidP="00D64A67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93" w:type="pct"/>
          </w:tcPr>
          <w:p w14:paraId="2C530DEE" w14:textId="77777777" w:rsidR="00D64A67" w:rsidRPr="00D64A67" w:rsidRDefault="00D64A67" w:rsidP="004714CF">
            <w:pPr>
              <w:pStyle w:val="TableContents"/>
              <w:contextualSpacing/>
              <w:rPr>
                <w:color w:val="000000"/>
                <w:sz w:val="22"/>
                <w:szCs w:val="22"/>
              </w:rPr>
            </w:pPr>
            <w:r w:rsidRPr="00D64A67">
              <w:rPr>
                <w:color w:val="000000"/>
                <w:sz w:val="22"/>
                <w:szCs w:val="22"/>
              </w:rPr>
              <w:t>Типичное значение резонансной частоты</w:t>
            </w:r>
          </w:p>
        </w:tc>
        <w:tc>
          <w:tcPr>
            <w:tcW w:w="1113" w:type="pct"/>
          </w:tcPr>
          <w:p w14:paraId="094A20D5" w14:textId="77777777" w:rsidR="00D64A67" w:rsidRPr="00D64A67" w:rsidRDefault="00D64A67" w:rsidP="004714CF">
            <w:pPr>
              <w:pStyle w:val="TableContents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D64A67">
              <w:rPr>
                <w:color w:val="000000"/>
                <w:sz w:val="22"/>
                <w:szCs w:val="22"/>
                <w:shd w:val="clear" w:color="auto" w:fill="FFFFFF"/>
              </w:rPr>
              <w:t>22</w:t>
            </w:r>
          </w:p>
        </w:tc>
        <w:tc>
          <w:tcPr>
            <w:tcW w:w="670" w:type="pct"/>
          </w:tcPr>
          <w:p w14:paraId="7BDA35C9" w14:textId="77777777" w:rsidR="00D64A67" w:rsidRPr="00D64A67" w:rsidRDefault="00D64A67" w:rsidP="004714CF">
            <w:pPr>
              <w:pStyle w:val="TableContents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D64A67">
              <w:rPr>
                <w:color w:val="000000"/>
                <w:sz w:val="22"/>
                <w:szCs w:val="22"/>
              </w:rPr>
              <w:t>кГц</w:t>
            </w:r>
          </w:p>
        </w:tc>
        <w:tc>
          <w:tcPr>
            <w:tcW w:w="468" w:type="pct"/>
            <w:vMerge/>
          </w:tcPr>
          <w:p w14:paraId="7D4E58E0" w14:textId="77777777" w:rsidR="00D64A67" w:rsidRPr="00D64A67" w:rsidRDefault="00D64A67" w:rsidP="004714CF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4A67" w:rsidRPr="00D64A67" w14:paraId="2AEAD52A" w14:textId="77777777" w:rsidTr="00D64A67">
        <w:trPr>
          <w:trHeight w:val="283"/>
        </w:trPr>
        <w:tc>
          <w:tcPr>
            <w:tcW w:w="147" w:type="pct"/>
            <w:vMerge/>
          </w:tcPr>
          <w:p w14:paraId="45FD854A" w14:textId="77777777" w:rsidR="00D64A67" w:rsidRPr="00D64A67" w:rsidRDefault="00D64A67" w:rsidP="004714CF">
            <w:pPr>
              <w:widowControl w:val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09" w:type="pct"/>
            <w:vMerge/>
          </w:tcPr>
          <w:p w14:paraId="29EF3A9B" w14:textId="77777777" w:rsidR="00D64A67" w:rsidRPr="00D64A67" w:rsidRDefault="00D64A67" w:rsidP="00D64A67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93" w:type="pct"/>
          </w:tcPr>
          <w:p w14:paraId="59A8142A" w14:textId="77777777" w:rsidR="00D64A67" w:rsidRPr="00D64A67" w:rsidRDefault="00D64A67" w:rsidP="004714CF">
            <w:pPr>
              <w:pStyle w:val="TableContents"/>
              <w:contextualSpacing/>
              <w:rPr>
                <w:color w:val="000000"/>
                <w:sz w:val="22"/>
                <w:szCs w:val="22"/>
              </w:rPr>
            </w:pPr>
            <w:r w:rsidRPr="00D64A67">
              <w:rPr>
                <w:color w:val="000000"/>
                <w:sz w:val="22"/>
                <w:szCs w:val="22"/>
              </w:rPr>
              <w:t>Гарантированный диапазон резонансной частоты</w:t>
            </w:r>
          </w:p>
        </w:tc>
        <w:tc>
          <w:tcPr>
            <w:tcW w:w="1113" w:type="pct"/>
          </w:tcPr>
          <w:p w14:paraId="201A7084" w14:textId="77777777" w:rsidR="00D64A67" w:rsidRPr="00D64A67" w:rsidRDefault="00D64A67" w:rsidP="004714CF">
            <w:pPr>
              <w:pStyle w:val="TableContents"/>
              <w:contextualSpacing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D64A67">
              <w:rPr>
                <w:color w:val="000000"/>
                <w:sz w:val="22"/>
                <w:szCs w:val="22"/>
              </w:rPr>
              <w:t>8-39</w:t>
            </w:r>
          </w:p>
        </w:tc>
        <w:tc>
          <w:tcPr>
            <w:tcW w:w="670" w:type="pct"/>
          </w:tcPr>
          <w:p w14:paraId="315B48F4" w14:textId="77777777" w:rsidR="00D64A67" w:rsidRPr="00D64A67" w:rsidRDefault="00D64A67" w:rsidP="004714CF">
            <w:pPr>
              <w:pStyle w:val="TableContents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D64A67">
              <w:rPr>
                <w:color w:val="000000"/>
                <w:sz w:val="22"/>
                <w:szCs w:val="22"/>
              </w:rPr>
              <w:t>кГц</w:t>
            </w:r>
          </w:p>
        </w:tc>
        <w:tc>
          <w:tcPr>
            <w:tcW w:w="468" w:type="pct"/>
            <w:vMerge/>
          </w:tcPr>
          <w:p w14:paraId="160A79AE" w14:textId="77777777" w:rsidR="00D64A67" w:rsidRPr="00D64A67" w:rsidRDefault="00D64A67" w:rsidP="004714CF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4A67" w:rsidRPr="00D64A67" w14:paraId="07EE8CB4" w14:textId="77777777" w:rsidTr="00D64A67">
        <w:trPr>
          <w:trHeight w:val="283"/>
        </w:trPr>
        <w:tc>
          <w:tcPr>
            <w:tcW w:w="147" w:type="pct"/>
            <w:vMerge/>
          </w:tcPr>
          <w:p w14:paraId="0E0074A4" w14:textId="77777777" w:rsidR="00D64A67" w:rsidRPr="00D64A67" w:rsidRDefault="00D64A67" w:rsidP="004714CF">
            <w:pPr>
              <w:widowControl w:val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09" w:type="pct"/>
            <w:vMerge/>
          </w:tcPr>
          <w:p w14:paraId="42877CE3" w14:textId="77777777" w:rsidR="00D64A67" w:rsidRPr="00D64A67" w:rsidRDefault="00D64A67" w:rsidP="00D64A67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93" w:type="pct"/>
          </w:tcPr>
          <w:p w14:paraId="62CEEAFA" w14:textId="77777777" w:rsidR="00D64A67" w:rsidRPr="00D64A67" w:rsidRDefault="00D64A67" w:rsidP="004714CF">
            <w:pPr>
              <w:pStyle w:val="TableContents"/>
              <w:contextualSpacing/>
              <w:rPr>
                <w:color w:val="000000"/>
                <w:sz w:val="22"/>
                <w:szCs w:val="22"/>
              </w:rPr>
            </w:pPr>
            <w:r w:rsidRPr="00D64A67">
              <w:rPr>
                <w:color w:val="000000"/>
                <w:sz w:val="22"/>
                <w:szCs w:val="22"/>
              </w:rPr>
              <w:t>Типичное значение силовой константы</w:t>
            </w:r>
          </w:p>
        </w:tc>
        <w:tc>
          <w:tcPr>
            <w:tcW w:w="1113" w:type="pct"/>
          </w:tcPr>
          <w:p w14:paraId="371962D8" w14:textId="77777777" w:rsidR="00D64A67" w:rsidRPr="00D64A67" w:rsidRDefault="00D64A67" w:rsidP="004714CF">
            <w:pPr>
              <w:pStyle w:val="TableContents"/>
              <w:contextualSpacing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D64A67">
              <w:rPr>
                <w:color w:val="000000"/>
                <w:sz w:val="22"/>
                <w:szCs w:val="22"/>
                <w:lang w:val="en-US"/>
              </w:rPr>
              <w:t>0.11</w:t>
            </w:r>
          </w:p>
        </w:tc>
        <w:tc>
          <w:tcPr>
            <w:tcW w:w="670" w:type="pct"/>
          </w:tcPr>
          <w:p w14:paraId="63F1D321" w14:textId="77777777" w:rsidR="00D64A67" w:rsidRPr="00D64A67" w:rsidRDefault="00D64A67" w:rsidP="004714CF">
            <w:pPr>
              <w:pStyle w:val="TableContents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D64A67">
              <w:rPr>
                <w:color w:val="000000"/>
                <w:sz w:val="22"/>
                <w:szCs w:val="22"/>
              </w:rPr>
              <w:t>Н/м </w:t>
            </w:r>
          </w:p>
        </w:tc>
        <w:tc>
          <w:tcPr>
            <w:tcW w:w="468" w:type="pct"/>
            <w:vMerge/>
          </w:tcPr>
          <w:p w14:paraId="4F3D90F3" w14:textId="77777777" w:rsidR="00D64A67" w:rsidRPr="00D64A67" w:rsidRDefault="00D64A67" w:rsidP="004714CF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4A67" w:rsidRPr="00D64A67" w14:paraId="7627B67A" w14:textId="77777777" w:rsidTr="00D64A67">
        <w:trPr>
          <w:trHeight w:val="283"/>
        </w:trPr>
        <w:tc>
          <w:tcPr>
            <w:tcW w:w="147" w:type="pct"/>
            <w:vMerge/>
          </w:tcPr>
          <w:p w14:paraId="6598815F" w14:textId="77777777" w:rsidR="00D64A67" w:rsidRPr="00D64A67" w:rsidRDefault="00D64A67" w:rsidP="004714CF">
            <w:pPr>
              <w:widowControl w:val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09" w:type="pct"/>
            <w:vMerge/>
          </w:tcPr>
          <w:p w14:paraId="26A80B41" w14:textId="77777777" w:rsidR="00D64A67" w:rsidRPr="00D64A67" w:rsidRDefault="00D64A67" w:rsidP="00D64A67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93" w:type="pct"/>
          </w:tcPr>
          <w:p w14:paraId="17C48C1D" w14:textId="77777777" w:rsidR="00D64A67" w:rsidRPr="00D64A67" w:rsidRDefault="00D64A67" w:rsidP="004714CF">
            <w:pPr>
              <w:pStyle w:val="TableContents"/>
              <w:contextualSpacing/>
              <w:rPr>
                <w:color w:val="000000"/>
                <w:sz w:val="22"/>
                <w:szCs w:val="22"/>
              </w:rPr>
            </w:pPr>
            <w:r w:rsidRPr="00D64A67">
              <w:rPr>
                <w:color w:val="000000"/>
                <w:sz w:val="22"/>
                <w:szCs w:val="22"/>
              </w:rPr>
              <w:t>Гарантированный диапазон значения силовой константы</w:t>
            </w:r>
          </w:p>
        </w:tc>
        <w:tc>
          <w:tcPr>
            <w:tcW w:w="1113" w:type="pct"/>
          </w:tcPr>
          <w:p w14:paraId="6A4003A8" w14:textId="77777777" w:rsidR="00D64A67" w:rsidRPr="00D64A67" w:rsidRDefault="00D64A67" w:rsidP="004714CF">
            <w:pPr>
              <w:pStyle w:val="TableContents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D64A67">
              <w:rPr>
                <w:color w:val="000000"/>
                <w:sz w:val="22"/>
                <w:szCs w:val="22"/>
                <w:lang w:val="en-US"/>
              </w:rPr>
              <w:t>0.01-0.5</w:t>
            </w:r>
          </w:p>
        </w:tc>
        <w:tc>
          <w:tcPr>
            <w:tcW w:w="670" w:type="pct"/>
          </w:tcPr>
          <w:p w14:paraId="34D93D0B" w14:textId="77777777" w:rsidR="00D64A67" w:rsidRPr="00D64A67" w:rsidRDefault="00D64A67" w:rsidP="004714CF">
            <w:pPr>
              <w:pStyle w:val="TableContents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D64A67">
              <w:rPr>
                <w:color w:val="000000"/>
                <w:sz w:val="22"/>
                <w:szCs w:val="22"/>
              </w:rPr>
              <w:t>Н/м </w:t>
            </w:r>
          </w:p>
        </w:tc>
        <w:tc>
          <w:tcPr>
            <w:tcW w:w="468" w:type="pct"/>
            <w:vMerge/>
          </w:tcPr>
          <w:p w14:paraId="0D078FE3" w14:textId="77777777" w:rsidR="00D64A67" w:rsidRPr="00D64A67" w:rsidRDefault="00D64A67" w:rsidP="004714CF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4A67" w:rsidRPr="00D64A67" w14:paraId="7F638907" w14:textId="77777777" w:rsidTr="00D64A67">
        <w:trPr>
          <w:trHeight w:val="283"/>
        </w:trPr>
        <w:tc>
          <w:tcPr>
            <w:tcW w:w="147" w:type="pct"/>
            <w:vMerge w:val="restart"/>
          </w:tcPr>
          <w:p w14:paraId="6C905D4E" w14:textId="77777777" w:rsidR="00D64A67" w:rsidRPr="00D64A67" w:rsidRDefault="00D64A67" w:rsidP="004714CF">
            <w:pPr>
              <w:widowControl w:val="0"/>
              <w:contextualSpacing/>
              <w:rPr>
                <w:rFonts w:ascii="Times New Roman" w:hAnsi="Times New Roman" w:cs="Times New Roman"/>
              </w:rPr>
            </w:pPr>
            <w:r w:rsidRPr="00D64A6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09" w:type="pct"/>
            <w:vMerge w:val="restart"/>
          </w:tcPr>
          <w:p w14:paraId="79586441" w14:textId="77777777" w:rsidR="00D64A67" w:rsidRPr="00D64A67" w:rsidRDefault="00D64A67" w:rsidP="00D64A67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</w:pPr>
            <w:r w:rsidRPr="00D64A67"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  <w:t>АСМ кантилеверы серии CSG10n</w:t>
            </w:r>
          </w:p>
          <w:p w14:paraId="4F0B199C" w14:textId="77777777" w:rsidR="00D64A67" w:rsidRPr="00D64A67" w:rsidRDefault="00D64A67" w:rsidP="00D64A67">
            <w:pPr>
              <w:jc w:val="center"/>
              <w:rPr>
                <w:rFonts w:ascii="Times New Roman" w:hAnsi="Times New Roman" w:cs="Times New Roman"/>
              </w:rPr>
            </w:pPr>
          </w:p>
          <w:p w14:paraId="77E24338" w14:textId="77777777" w:rsidR="00D64A67" w:rsidRPr="00D64A67" w:rsidRDefault="00D64A67" w:rsidP="00D64A67">
            <w:pPr>
              <w:jc w:val="center"/>
              <w:rPr>
                <w:rFonts w:ascii="Times New Roman" w:hAnsi="Times New Roman" w:cs="Times New Roman"/>
              </w:rPr>
            </w:pPr>
            <w:r w:rsidRPr="00D64A67">
              <w:rPr>
                <w:rFonts w:ascii="Times New Roman" w:hAnsi="Times New Roman" w:cs="Times New Roman"/>
              </w:rPr>
              <w:t>ОКПД 2: 26.51.83.110</w:t>
            </w:r>
          </w:p>
        </w:tc>
        <w:tc>
          <w:tcPr>
            <w:tcW w:w="1493" w:type="pct"/>
          </w:tcPr>
          <w:p w14:paraId="3E39BB79" w14:textId="77777777" w:rsidR="00D64A67" w:rsidRPr="00D64A67" w:rsidRDefault="00D64A67" w:rsidP="004714CF">
            <w:pPr>
              <w:pStyle w:val="TableContents"/>
              <w:contextualSpacing/>
              <w:rPr>
                <w:color w:val="000000"/>
                <w:sz w:val="22"/>
                <w:szCs w:val="22"/>
              </w:rPr>
            </w:pPr>
            <w:r w:rsidRPr="00D64A67">
              <w:rPr>
                <w:color w:val="000000"/>
                <w:sz w:val="22"/>
                <w:szCs w:val="22"/>
              </w:rPr>
              <w:t>Материал</w:t>
            </w:r>
          </w:p>
        </w:tc>
        <w:tc>
          <w:tcPr>
            <w:tcW w:w="1113" w:type="pct"/>
          </w:tcPr>
          <w:p w14:paraId="47D9DBCF" w14:textId="77777777" w:rsidR="00D64A67" w:rsidRPr="00D64A67" w:rsidRDefault="00D64A67" w:rsidP="004714CF">
            <w:pPr>
              <w:pStyle w:val="TableContents"/>
              <w:contextualSpacing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D64A67">
              <w:rPr>
                <w:color w:val="000000"/>
                <w:sz w:val="22"/>
                <w:szCs w:val="22"/>
              </w:rPr>
              <w:t xml:space="preserve">Кремний </w:t>
            </w:r>
          </w:p>
        </w:tc>
        <w:tc>
          <w:tcPr>
            <w:tcW w:w="670" w:type="pct"/>
          </w:tcPr>
          <w:p w14:paraId="0BD27FA6" w14:textId="77777777" w:rsidR="00D64A67" w:rsidRPr="00D64A67" w:rsidRDefault="00D64A67" w:rsidP="004714CF">
            <w:pPr>
              <w:pStyle w:val="TableContents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8" w:type="pct"/>
            <w:vMerge w:val="restart"/>
          </w:tcPr>
          <w:p w14:paraId="2577C8EA" w14:textId="77777777" w:rsidR="00D64A67" w:rsidRPr="00D64A67" w:rsidRDefault="00D64A67" w:rsidP="004714CF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D64A67"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  <w:tr w:rsidR="00D64A67" w:rsidRPr="00D64A67" w14:paraId="144CF631" w14:textId="77777777" w:rsidTr="00D64A67">
        <w:trPr>
          <w:trHeight w:val="283"/>
        </w:trPr>
        <w:tc>
          <w:tcPr>
            <w:tcW w:w="147" w:type="pct"/>
            <w:vMerge/>
          </w:tcPr>
          <w:p w14:paraId="288CD173" w14:textId="77777777" w:rsidR="00D64A67" w:rsidRPr="00D64A67" w:rsidRDefault="00D64A67" w:rsidP="004714CF">
            <w:pPr>
              <w:widowControl w:val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09" w:type="pct"/>
            <w:vMerge/>
          </w:tcPr>
          <w:p w14:paraId="3D4BDEA7" w14:textId="77777777" w:rsidR="00D64A67" w:rsidRPr="00D64A67" w:rsidRDefault="00D64A67" w:rsidP="00D64A67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93" w:type="pct"/>
          </w:tcPr>
          <w:p w14:paraId="22A97726" w14:textId="77777777" w:rsidR="00D64A67" w:rsidRPr="00D64A67" w:rsidRDefault="00D64A67" w:rsidP="004714CF">
            <w:pPr>
              <w:pStyle w:val="TableContents"/>
              <w:contextualSpacing/>
              <w:rPr>
                <w:color w:val="000000"/>
                <w:sz w:val="22"/>
                <w:szCs w:val="22"/>
              </w:rPr>
            </w:pPr>
            <w:r w:rsidRPr="00D64A67">
              <w:rPr>
                <w:color w:val="000000"/>
                <w:sz w:val="22"/>
                <w:szCs w:val="22"/>
              </w:rPr>
              <w:t>Режим работы</w:t>
            </w:r>
          </w:p>
        </w:tc>
        <w:tc>
          <w:tcPr>
            <w:tcW w:w="1113" w:type="pct"/>
          </w:tcPr>
          <w:p w14:paraId="5A4CB569" w14:textId="77777777" w:rsidR="00D64A67" w:rsidRPr="00D64A67" w:rsidRDefault="00D64A67" w:rsidP="004714CF">
            <w:pPr>
              <w:pStyle w:val="TableContents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D64A67">
              <w:rPr>
                <w:color w:val="000000"/>
                <w:sz w:val="22"/>
                <w:szCs w:val="22"/>
              </w:rPr>
              <w:t>Контактный режим</w:t>
            </w:r>
          </w:p>
        </w:tc>
        <w:tc>
          <w:tcPr>
            <w:tcW w:w="670" w:type="pct"/>
          </w:tcPr>
          <w:p w14:paraId="4BD8575C" w14:textId="77777777" w:rsidR="00D64A67" w:rsidRPr="00D64A67" w:rsidRDefault="00D64A67" w:rsidP="004714CF">
            <w:pPr>
              <w:pStyle w:val="TableContents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8" w:type="pct"/>
            <w:vMerge/>
          </w:tcPr>
          <w:p w14:paraId="459C3292" w14:textId="77777777" w:rsidR="00D64A67" w:rsidRPr="00D64A67" w:rsidRDefault="00D64A67" w:rsidP="004714CF">
            <w:pPr>
              <w:widowControl w:val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64A67" w:rsidRPr="00D64A67" w14:paraId="50123FE1" w14:textId="77777777" w:rsidTr="00D64A67">
        <w:trPr>
          <w:trHeight w:val="283"/>
        </w:trPr>
        <w:tc>
          <w:tcPr>
            <w:tcW w:w="147" w:type="pct"/>
            <w:vMerge/>
          </w:tcPr>
          <w:p w14:paraId="678D5F89" w14:textId="77777777" w:rsidR="00D64A67" w:rsidRPr="00D64A67" w:rsidRDefault="00D64A67" w:rsidP="004714CF">
            <w:pPr>
              <w:widowControl w:val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09" w:type="pct"/>
            <w:vMerge/>
          </w:tcPr>
          <w:p w14:paraId="3596EB47" w14:textId="77777777" w:rsidR="00D64A67" w:rsidRPr="00D64A67" w:rsidRDefault="00D64A67" w:rsidP="00D64A67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93" w:type="pct"/>
          </w:tcPr>
          <w:p w14:paraId="79CCDAD5" w14:textId="77777777" w:rsidR="00D64A67" w:rsidRPr="00D64A67" w:rsidRDefault="00D64A67" w:rsidP="004714CF">
            <w:pPr>
              <w:pStyle w:val="TableContents"/>
              <w:contextualSpacing/>
              <w:rPr>
                <w:color w:val="000000"/>
                <w:sz w:val="22"/>
                <w:szCs w:val="22"/>
              </w:rPr>
            </w:pPr>
            <w:r w:rsidRPr="00D64A67">
              <w:rPr>
                <w:color w:val="000000"/>
                <w:sz w:val="22"/>
                <w:szCs w:val="22"/>
              </w:rPr>
              <w:t>Типичное значение резонансной частоты</w:t>
            </w:r>
          </w:p>
        </w:tc>
        <w:tc>
          <w:tcPr>
            <w:tcW w:w="1113" w:type="pct"/>
          </w:tcPr>
          <w:p w14:paraId="42F407A1" w14:textId="77777777" w:rsidR="00D64A67" w:rsidRPr="00D64A67" w:rsidRDefault="00D64A67" w:rsidP="004714CF">
            <w:pPr>
              <w:pStyle w:val="TableContents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D64A67">
              <w:rPr>
                <w:color w:val="000000"/>
                <w:sz w:val="22"/>
                <w:szCs w:val="22"/>
                <w:shd w:val="clear" w:color="auto" w:fill="FFFFFF"/>
              </w:rPr>
              <w:t>21</w:t>
            </w:r>
          </w:p>
        </w:tc>
        <w:tc>
          <w:tcPr>
            <w:tcW w:w="670" w:type="pct"/>
          </w:tcPr>
          <w:p w14:paraId="26D574D8" w14:textId="77777777" w:rsidR="00D64A67" w:rsidRPr="00D64A67" w:rsidRDefault="00D64A67" w:rsidP="004714CF">
            <w:pPr>
              <w:pStyle w:val="TableContents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D64A67">
              <w:rPr>
                <w:color w:val="000000"/>
                <w:sz w:val="22"/>
                <w:szCs w:val="22"/>
              </w:rPr>
              <w:t>кГц</w:t>
            </w:r>
          </w:p>
        </w:tc>
        <w:tc>
          <w:tcPr>
            <w:tcW w:w="468" w:type="pct"/>
            <w:vMerge/>
          </w:tcPr>
          <w:p w14:paraId="65F055A3" w14:textId="77777777" w:rsidR="00D64A67" w:rsidRPr="00D64A67" w:rsidRDefault="00D64A67" w:rsidP="004714CF">
            <w:pPr>
              <w:widowControl w:val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64A67" w:rsidRPr="00D64A67" w14:paraId="0842961B" w14:textId="77777777" w:rsidTr="00D64A67">
        <w:trPr>
          <w:trHeight w:val="283"/>
        </w:trPr>
        <w:tc>
          <w:tcPr>
            <w:tcW w:w="147" w:type="pct"/>
            <w:vMerge/>
          </w:tcPr>
          <w:p w14:paraId="672989A1" w14:textId="77777777" w:rsidR="00D64A67" w:rsidRPr="00D64A67" w:rsidRDefault="00D64A67" w:rsidP="004714CF">
            <w:pPr>
              <w:widowControl w:val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09" w:type="pct"/>
            <w:vMerge/>
          </w:tcPr>
          <w:p w14:paraId="3F91DF19" w14:textId="77777777" w:rsidR="00D64A67" w:rsidRPr="00D64A67" w:rsidRDefault="00D64A67" w:rsidP="00D64A67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93" w:type="pct"/>
          </w:tcPr>
          <w:p w14:paraId="5A28945A" w14:textId="77777777" w:rsidR="00D64A67" w:rsidRPr="00D64A67" w:rsidRDefault="00D64A67" w:rsidP="004714CF">
            <w:pPr>
              <w:pStyle w:val="TableContents"/>
              <w:contextualSpacing/>
              <w:rPr>
                <w:color w:val="000000"/>
                <w:sz w:val="22"/>
                <w:szCs w:val="22"/>
              </w:rPr>
            </w:pPr>
            <w:r w:rsidRPr="00D64A67">
              <w:rPr>
                <w:color w:val="000000"/>
                <w:sz w:val="22"/>
                <w:szCs w:val="22"/>
              </w:rPr>
              <w:t>Гарантированный диапазон резонансной частоты</w:t>
            </w:r>
          </w:p>
        </w:tc>
        <w:tc>
          <w:tcPr>
            <w:tcW w:w="1113" w:type="pct"/>
          </w:tcPr>
          <w:p w14:paraId="61D02B77" w14:textId="77777777" w:rsidR="00D64A67" w:rsidRPr="00D64A67" w:rsidRDefault="00D64A67" w:rsidP="004714CF">
            <w:pPr>
              <w:pStyle w:val="TableContents"/>
              <w:contextualSpacing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D64A67">
              <w:rPr>
                <w:color w:val="000000"/>
                <w:sz w:val="22"/>
                <w:szCs w:val="22"/>
              </w:rPr>
              <w:t>14-28</w:t>
            </w:r>
          </w:p>
        </w:tc>
        <w:tc>
          <w:tcPr>
            <w:tcW w:w="670" w:type="pct"/>
          </w:tcPr>
          <w:p w14:paraId="0A206E38" w14:textId="77777777" w:rsidR="00D64A67" w:rsidRPr="00D64A67" w:rsidRDefault="00D64A67" w:rsidP="004714CF">
            <w:pPr>
              <w:pStyle w:val="TableContents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D64A67">
              <w:rPr>
                <w:color w:val="000000"/>
                <w:sz w:val="22"/>
                <w:szCs w:val="22"/>
              </w:rPr>
              <w:t>кГц</w:t>
            </w:r>
          </w:p>
        </w:tc>
        <w:tc>
          <w:tcPr>
            <w:tcW w:w="468" w:type="pct"/>
            <w:vMerge/>
          </w:tcPr>
          <w:p w14:paraId="193102BC" w14:textId="77777777" w:rsidR="00D64A67" w:rsidRPr="00D64A67" w:rsidRDefault="00D64A67" w:rsidP="004714CF">
            <w:pPr>
              <w:widowControl w:val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64A67" w:rsidRPr="00D64A67" w14:paraId="416D8582" w14:textId="77777777" w:rsidTr="00D64A67">
        <w:trPr>
          <w:trHeight w:val="283"/>
        </w:trPr>
        <w:tc>
          <w:tcPr>
            <w:tcW w:w="147" w:type="pct"/>
            <w:vMerge/>
          </w:tcPr>
          <w:p w14:paraId="7D8538EF" w14:textId="77777777" w:rsidR="00D64A67" w:rsidRPr="00D64A67" w:rsidRDefault="00D64A67" w:rsidP="004714CF">
            <w:pPr>
              <w:widowControl w:val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09" w:type="pct"/>
            <w:vMerge/>
          </w:tcPr>
          <w:p w14:paraId="7AE632B0" w14:textId="77777777" w:rsidR="00D64A67" w:rsidRPr="00D64A67" w:rsidRDefault="00D64A67" w:rsidP="00D64A67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93" w:type="pct"/>
          </w:tcPr>
          <w:p w14:paraId="6C339288" w14:textId="77777777" w:rsidR="00D64A67" w:rsidRPr="00D64A67" w:rsidRDefault="00D64A67" w:rsidP="004714CF">
            <w:pPr>
              <w:pStyle w:val="TableContents"/>
              <w:contextualSpacing/>
              <w:rPr>
                <w:color w:val="000000"/>
                <w:sz w:val="22"/>
                <w:szCs w:val="22"/>
              </w:rPr>
            </w:pPr>
            <w:r w:rsidRPr="00D64A67">
              <w:rPr>
                <w:color w:val="000000"/>
                <w:sz w:val="22"/>
                <w:szCs w:val="22"/>
              </w:rPr>
              <w:t>Типичное значение силовой константы</w:t>
            </w:r>
          </w:p>
        </w:tc>
        <w:tc>
          <w:tcPr>
            <w:tcW w:w="1113" w:type="pct"/>
          </w:tcPr>
          <w:p w14:paraId="11894A58" w14:textId="77777777" w:rsidR="00D64A67" w:rsidRPr="00D64A67" w:rsidRDefault="00D64A67" w:rsidP="004714CF">
            <w:pPr>
              <w:pStyle w:val="TableContents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D64A67">
              <w:rPr>
                <w:color w:val="000000"/>
                <w:sz w:val="22"/>
                <w:szCs w:val="22"/>
                <w:lang w:val="en-US"/>
              </w:rPr>
              <w:t>0.1</w:t>
            </w:r>
          </w:p>
        </w:tc>
        <w:tc>
          <w:tcPr>
            <w:tcW w:w="670" w:type="pct"/>
          </w:tcPr>
          <w:p w14:paraId="5AF5CAD7" w14:textId="77777777" w:rsidR="00D64A67" w:rsidRPr="00D64A67" w:rsidRDefault="00D64A67" w:rsidP="004714CF">
            <w:pPr>
              <w:pStyle w:val="TableContents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D64A67">
              <w:rPr>
                <w:color w:val="000000"/>
                <w:sz w:val="22"/>
                <w:szCs w:val="22"/>
              </w:rPr>
              <w:t>Н/м </w:t>
            </w:r>
          </w:p>
        </w:tc>
        <w:tc>
          <w:tcPr>
            <w:tcW w:w="468" w:type="pct"/>
            <w:vMerge/>
          </w:tcPr>
          <w:p w14:paraId="22736EC7" w14:textId="77777777" w:rsidR="00D64A67" w:rsidRPr="00D64A67" w:rsidRDefault="00D64A67" w:rsidP="004714CF">
            <w:pPr>
              <w:widowControl w:val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64A67" w:rsidRPr="00D64A67" w14:paraId="0E92EF93" w14:textId="77777777" w:rsidTr="00D64A67">
        <w:trPr>
          <w:trHeight w:val="283"/>
        </w:trPr>
        <w:tc>
          <w:tcPr>
            <w:tcW w:w="147" w:type="pct"/>
            <w:vMerge/>
          </w:tcPr>
          <w:p w14:paraId="21A7B56E" w14:textId="77777777" w:rsidR="00D64A67" w:rsidRPr="00D64A67" w:rsidRDefault="00D64A67" w:rsidP="004714CF">
            <w:pPr>
              <w:widowControl w:val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09" w:type="pct"/>
            <w:vMerge/>
          </w:tcPr>
          <w:p w14:paraId="39E7F156" w14:textId="77777777" w:rsidR="00D64A67" w:rsidRPr="00D64A67" w:rsidRDefault="00D64A67" w:rsidP="00D64A67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93" w:type="pct"/>
          </w:tcPr>
          <w:p w14:paraId="122248D0" w14:textId="77777777" w:rsidR="00D64A67" w:rsidRPr="00D64A67" w:rsidRDefault="00D64A67" w:rsidP="004714CF">
            <w:pPr>
              <w:pStyle w:val="TableContents"/>
              <w:contextualSpacing/>
              <w:rPr>
                <w:color w:val="000000"/>
                <w:sz w:val="22"/>
                <w:szCs w:val="22"/>
              </w:rPr>
            </w:pPr>
            <w:r w:rsidRPr="00D64A67">
              <w:rPr>
                <w:color w:val="000000"/>
                <w:sz w:val="22"/>
                <w:szCs w:val="22"/>
              </w:rPr>
              <w:t>Гарантированный диапазон значения силовой константы</w:t>
            </w:r>
          </w:p>
        </w:tc>
        <w:tc>
          <w:tcPr>
            <w:tcW w:w="1113" w:type="pct"/>
          </w:tcPr>
          <w:p w14:paraId="484FFB80" w14:textId="77777777" w:rsidR="00D64A67" w:rsidRPr="00D64A67" w:rsidRDefault="00D64A67" w:rsidP="004714CF">
            <w:pPr>
              <w:pStyle w:val="TableContents"/>
              <w:contextualSpacing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D64A67">
              <w:rPr>
                <w:color w:val="000000"/>
                <w:sz w:val="22"/>
                <w:szCs w:val="22"/>
                <w:lang w:val="en-US"/>
              </w:rPr>
              <w:t>0.03-0.2</w:t>
            </w:r>
          </w:p>
        </w:tc>
        <w:tc>
          <w:tcPr>
            <w:tcW w:w="670" w:type="pct"/>
          </w:tcPr>
          <w:p w14:paraId="3F703039" w14:textId="77777777" w:rsidR="00D64A67" w:rsidRPr="00D64A67" w:rsidRDefault="00D64A67" w:rsidP="004714CF">
            <w:pPr>
              <w:pStyle w:val="TableContents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D64A67">
              <w:rPr>
                <w:color w:val="000000"/>
                <w:sz w:val="22"/>
                <w:szCs w:val="22"/>
              </w:rPr>
              <w:t>Н/м </w:t>
            </w:r>
          </w:p>
        </w:tc>
        <w:tc>
          <w:tcPr>
            <w:tcW w:w="468" w:type="pct"/>
            <w:vMerge/>
          </w:tcPr>
          <w:p w14:paraId="4DF6C290" w14:textId="77777777" w:rsidR="00D64A67" w:rsidRPr="00D64A67" w:rsidRDefault="00D64A67" w:rsidP="004714CF">
            <w:pPr>
              <w:widowControl w:val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64A67" w:rsidRPr="00D64A67" w14:paraId="1B30A4E1" w14:textId="77777777" w:rsidTr="00D64A67">
        <w:trPr>
          <w:trHeight w:val="283"/>
        </w:trPr>
        <w:tc>
          <w:tcPr>
            <w:tcW w:w="147" w:type="pct"/>
            <w:vMerge w:val="restart"/>
          </w:tcPr>
          <w:p w14:paraId="35FD850A" w14:textId="77777777" w:rsidR="00D64A67" w:rsidRPr="00D64A67" w:rsidRDefault="00D64A67" w:rsidP="004714CF">
            <w:pPr>
              <w:widowControl w:val="0"/>
              <w:contextualSpacing/>
              <w:rPr>
                <w:rFonts w:ascii="Times New Roman" w:hAnsi="Times New Roman" w:cs="Times New Roman"/>
              </w:rPr>
            </w:pPr>
            <w:r w:rsidRPr="00D64A6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09" w:type="pct"/>
            <w:vMerge w:val="restart"/>
          </w:tcPr>
          <w:p w14:paraId="59E591AB" w14:textId="77777777" w:rsidR="00D64A67" w:rsidRPr="00D64A67" w:rsidRDefault="00D64A67" w:rsidP="00D64A67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</w:pPr>
            <w:r w:rsidRPr="00D64A67"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  <w:t>Калибровочная решетка TGQ1</w:t>
            </w:r>
          </w:p>
          <w:p w14:paraId="5712406F" w14:textId="77777777" w:rsidR="00D64A67" w:rsidRPr="00D64A67" w:rsidRDefault="00D64A67" w:rsidP="00D64A67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</w:p>
          <w:p w14:paraId="723ED111" w14:textId="77777777" w:rsidR="00D64A67" w:rsidRPr="00D64A67" w:rsidRDefault="00D64A67" w:rsidP="00D64A67">
            <w:pPr>
              <w:jc w:val="center"/>
              <w:rPr>
                <w:rFonts w:ascii="Times New Roman" w:hAnsi="Times New Roman" w:cs="Times New Roman"/>
              </w:rPr>
            </w:pPr>
            <w:r w:rsidRPr="00D64A67">
              <w:rPr>
                <w:rFonts w:ascii="Times New Roman" w:hAnsi="Times New Roman" w:cs="Times New Roman"/>
              </w:rPr>
              <w:t>ОКПД 2: 26.51.83.110</w:t>
            </w:r>
          </w:p>
        </w:tc>
        <w:tc>
          <w:tcPr>
            <w:tcW w:w="1493" w:type="pct"/>
          </w:tcPr>
          <w:p w14:paraId="6EE764D8" w14:textId="77777777" w:rsidR="00D64A67" w:rsidRPr="00D64A67" w:rsidRDefault="00D64A67" w:rsidP="004714CF">
            <w:pPr>
              <w:pStyle w:val="TableContents"/>
              <w:contextualSpacing/>
              <w:rPr>
                <w:color w:val="000000"/>
                <w:sz w:val="22"/>
                <w:szCs w:val="22"/>
              </w:rPr>
            </w:pPr>
            <w:r w:rsidRPr="00D64A67">
              <w:rPr>
                <w:color w:val="000000"/>
                <w:sz w:val="22"/>
                <w:szCs w:val="22"/>
              </w:rPr>
              <w:t>Размер</w:t>
            </w:r>
          </w:p>
        </w:tc>
        <w:tc>
          <w:tcPr>
            <w:tcW w:w="1113" w:type="pct"/>
          </w:tcPr>
          <w:p w14:paraId="3E14B36C" w14:textId="77777777" w:rsidR="00D64A67" w:rsidRPr="00D64A67" w:rsidRDefault="00D64A67" w:rsidP="004714CF">
            <w:pPr>
              <w:contextualSpacing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D64A67">
              <w:rPr>
                <w:rFonts w:ascii="Times New Roman" w:hAnsi="Times New Roman" w:cs="Times New Roman"/>
                <w:color w:val="333333"/>
              </w:rPr>
              <w:t>5x5x0,5</w:t>
            </w:r>
          </w:p>
        </w:tc>
        <w:tc>
          <w:tcPr>
            <w:tcW w:w="670" w:type="pct"/>
          </w:tcPr>
          <w:p w14:paraId="3B3400F0" w14:textId="77777777" w:rsidR="00D64A67" w:rsidRPr="00D64A67" w:rsidRDefault="00D64A67" w:rsidP="004714CF">
            <w:pPr>
              <w:pStyle w:val="TableContents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D64A67">
              <w:rPr>
                <w:color w:val="000000"/>
                <w:sz w:val="22"/>
                <w:szCs w:val="22"/>
              </w:rPr>
              <w:t>мм</w:t>
            </w:r>
            <w:r w:rsidRPr="00D64A67">
              <w:rPr>
                <w:color w:val="00000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468" w:type="pct"/>
            <w:vMerge w:val="restart"/>
          </w:tcPr>
          <w:p w14:paraId="5514D4B2" w14:textId="77777777" w:rsidR="00D64A67" w:rsidRPr="00D64A67" w:rsidRDefault="00D64A67" w:rsidP="004714CF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D64A67">
              <w:rPr>
                <w:rFonts w:ascii="Times New Roman" w:hAnsi="Times New Roman" w:cs="Times New Roman"/>
              </w:rPr>
              <w:t>1</w:t>
            </w:r>
          </w:p>
        </w:tc>
      </w:tr>
      <w:tr w:rsidR="00D64A67" w:rsidRPr="00D64A67" w14:paraId="4DEF9C23" w14:textId="77777777" w:rsidTr="00D64A67">
        <w:trPr>
          <w:trHeight w:val="283"/>
        </w:trPr>
        <w:tc>
          <w:tcPr>
            <w:tcW w:w="147" w:type="pct"/>
            <w:vMerge/>
          </w:tcPr>
          <w:p w14:paraId="34321B03" w14:textId="77777777" w:rsidR="00D64A67" w:rsidRPr="00D64A67" w:rsidRDefault="00D64A67" w:rsidP="004714CF">
            <w:pPr>
              <w:widowControl w:val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09" w:type="pct"/>
            <w:vMerge/>
          </w:tcPr>
          <w:p w14:paraId="014322AD" w14:textId="77777777" w:rsidR="00D64A67" w:rsidRPr="00D64A67" w:rsidRDefault="00D64A67" w:rsidP="00D64A67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</w:p>
        </w:tc>
        <w:tc>
          <w:tcPr>
            <w:tcW w:w="1493" w:type="pct"/>
          </w:tcPr>
          <w:p w14:paraId="0795FF7F" w14:textId="77777777" w:rsidR="00D64A67" w:rsidRPr="00D64A67" w:rsidRDefault="00D64A67" w:rsidP="004714CF">
            <w:pPr>
              <w:pStyle w:val="TableContents"/>
              <w:contextualSpacing/>
              <w:rPr>
                <w:color w:val="000000"/>
                <w:sz w:val="22"/>
                <w:szCs w:val="22"/>
              </w:rPr>
            </w:pPr>
            <w:r w:rsidRPr="00D64A67">
              <w:rPr>
                <w:color w:val="000000"/>
                <w:sz w:val="22"/>
                <w:szCs w:val="22"/>
              </w:rPr>
              <w:t>Период</w:t>
            </w:r>
          </w:p>
        </w:tc>
        <w:tc>
          <w:tcPr>
            <w:tcW w:w="1113" w:type="pct"/>
          </w:tcPr>
          <w:p w14:paraId="20776AE7" w14:textId="77777777" w:rsidR="00D64A67" w:rsidRPr="00D64A67" w:rsidRDefault="00D64A67" w:rsidP="004714CF">
            <w:pPr>
              <w:contextualSpacing/>
              <w:jc w:val="center"/>
              <w:rPr>
                <w:rFonts w:ascii="Times New Roman" w:hAnsi="Times New Roman" w:cs="Times New Roman"/>
                <w:color w:val="333333"/>
                <w:shd w:val="clear" w:color="auto" w:fill="F8F9F9"/>
              </w:rPr>
            </w:pPr>
            <w:r w:rsidRPr="00D64A67">
              <w:rPr>
                <w:rFonts w:ascii="Times New Roman" w:hAnsi="Times New Roman" w:cs="Times New Roman"/>
                <w:color w:val="333333"/>
              </w:rPr>
              <w:t>3</w:t>
            </w:r>
          </w:p>
        </w:tc>
        <w:tc>
          <w:tcPr>
            <w:tcW w:w="670" w:type="pct"/>
          </w:tcPr>
          <w:p w14:paraId="204CF500" w14:textId="77777777" w:rsidR="00D64A67" w:rsidRPr="00D64A67" w:rsidRDefault="00D64A67" w:rsidP="004714CF">
            <w:pPr>
              <w:pStyle w:val="TableContents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D64A67">
              <w:rPr>
                <w:color w:val="000000"/>
                <w:sz w:val="22"/>
                <w:szCs w:val="22"/>
              </w:rPr>
              <w:t>мкм</w:t>
            </w:r>
          </w:p>
        </w:tc>
        <w:tc>
          <w:tcPr>
            <w:tcW w:w="468" w:type="pct"/>
            <w:vMerge/>
          </w:tcPr>
          <w:p w14:paraId="435FD15C" w14:textId="77777777" w:rsidR="00D64A67" w:rsidRPr="00D64A67" w:rsidRDefault="00D64A67" w:rsidP="004714CF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4A67" w:rsidRPr="00D64A67" w14:paraId="0AE99761" w14:textId="77777777" w:rsidTr="00D64A67">
        <w:trPr>
          <w:trHeight w:val="283"/>
        </w:trPr>
        <w:tc>
          <w:tcPr>
            <w:tcW w:w="147" w:type="pct"/>
            <w:vMerge/>
          </w:tcPr>
          <w:p w14:paraId="7C45C779" w14:textId="77777777" w:rsidR="00D64A67" w:rsidRPr="00D64A67" w:rsidRDefault="00D64A67" w:rsidP="004714CF">
            <w:pPr>
              <w:widowControl w:val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09" w:type="pct"/>
            <w:vMerge/>
          </w:tcPr>
          <w:p w14:paraId="1C026837" w14:textId="77777777" w:rsidR="00D64A67" w:rsidRPr="00D64A67" w:rsidRDefault="00D64A67" w:rsidP="00D64A67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93" w:type="pct"/>
          </w:tcPr>
          <w:p w14:paraId="2364D82E" w14:textId="77777777" w:rsidR="00D64A67" w:rsidRPr="00D64A67" w:rsidRDefault="00D64A67" w:rsidP="004714CF">
            <w:pPr>
              <w:pStyle w:val="TableContents"/>
              <w:contextualSpacing/>
              <w:rPr>
                <w:color w:val="000000"/>
                <w:sz w:val="22"/>
                <w:szCs w:val="22"/>
              </w:rPr>
            </w:pPr>
            <w:r w:rsidRPr="00D64A67">
              <w:rPr>
                <w:color w:val="000000"/>
                <w:sz w:val="22"/>
                <w:szCs w:val="22"/>
              </w:rPr>
              <w:t>Высота</w:t>
            </w:r>
          </w:p>
        </w:tc>
        <w:tc>
          <w:tcPr>
            <w:tcW w:w="1113" w:type="pct"/>
          </w:tcPr>
          <w:p w14:paraId="6EC61A26" w14:textId="77777777" w:rsidR="00D64A67" w:rsidRPr="00D64A67" w:rsidRDefault="00D64A67" w:rsidP="004714CF">
            <w:pPr>
              <w:pStyle w:val="TableContents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D64A67">
              <w:rPr>
                <w:color w:val="333333"/>
                <w:sz w:val="22"/>
                <w:szCs w:val="22"/>
                <w:shd w:val="clear" w:color="auto" w:fill="E4E9EC"/>
              </w:rPr>
              <w:t>20</w:t>
            </w:r>
          </w:p>
        </w:tc>
        <w:tc>
          <w:tcPr>
            <w:tcW w:w="670" w:type="pct"/>
          </w:tcPr>
          <w:p w14:paraId="40E621E9" w14:textId="77777777" w:rsidR="00D64A67" w:rsidRPr="00D64A67" w:rsidRDefault="00D64A67" w:rsidP="004714CF">
            <w:pPr>
              <w:pStyle w:val="TableContents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D64A67">
              <w:rPr>
                <w:color w:val="000000"/>
                <w:sz w:val="22"/>
                <w:szCs w:val="22"/>
              </w:rPr>
              <w:t>нм</w:t>
            </w:r>
          </w:p>
        </w:tc>
        <w:tc>
          <w:tcPr>
            <w:tcW w:w="468" w:type="pct"/>
            <w:vMerge/>
          </w:tcPr>
          <w:p w14:paraId="57AFB618" w14:textId="77777777" w:rsidR="00D64A67" w:rsidRPr="00D64A67" w:rsidRDefault="00D64A67" w:rsidP="004714CF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4A67" w:rsidRPr="00D64A67" w14:paraId="678581C3" w14:textId="77777777" w:rsidTr="00D64A67">
        <w:trPr>
          <w:trHeight w:val="283"/>
        </w:trPr>
        <w:tc>
          <w:tcPr>
            <w:tcW w:w="147" w:type="pct"/>
            <w:vMerge w:val="restart"/>
          </w:tcPr>
          <w:p w14:paraId="3E6123DA" w14:textId="77777777" w:rsidR="00D64A67" w:rsidRPr="00D64A67" w:rsidRDefault="00D64A67" w:rsidP="004714CF">
            <w:pPr>
              <w:widowControl w:val="0"/>
              <w:contextualSpacing/>
              <w:rPr>
                <w:rFonts w:ascii="Times New Roman" w:hAnsi="Times New Roman" w:cs="Times New Roman"/>
              </w:rPr>
            </w:pPr>
            <w:r w:rsidRPr="00D64A6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09" w:type="pct"/>
            <w:vMerge w:val="restart"/>
          </w:tcPr>
          <w:p w14:paraId="2FA94434" w14:textId="77777777" w:rsidR="00D64A67" w:rsidRPr="00D64A67" w:rsidRDefault="00D64A67" w:rsidP="00D64A67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</w:pPr>
            <w:r w:rsidRPr="00D64A67"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  <w:t>Калибровочный образец 6H-</w:t>
            </w:r>
            <w:proofErr w:type="gramStart"/>
            <w:r w:rsidRPr="00D64A67"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  <w:t>SiC(</w:t>
            </w:r>
            <w:proofErr w:type="gramEnd"/>
            <w:r w:rsidRPr="00D64A67"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  <w:t>0001)</w:t>
            </w:r>
          </w:p>
          <w:p w14:paraId="0BAA48D9" w14:textId="77777777" w:rsidR="00D64A67" w:rsidRPr="00D64A67" w:rsidRDefault="00D64A67" w:rsidP="00D64A67">
            <w:pPr>
              <w:jc w:val="center"/>
              <w:rPr>
                <w:rFonts w:ascii="Times New Roman" w:hAnsi="Times New Roman" w:cs="Times New Roman"/>
              </w:rPr>
            </w:pPr>
          </w:p>
          <w:p w14:paraId="1EB96B06" w14:textId="77777777" w:rsidR="00D64A67" w:rsidRPr="00D64A67" w:rsidRDefault="00D64A67" w:rsidP="00D64A67">
            <w:pPr>
              <w:jc w:val="center"/>
              <w:rPr>
                <w:rFonts w:ascii="Times New Roman" w:hAnsi="Times New Roman" w:cs="Times New Roman"/>
              </w:rPr>
            </w:pPr>
            <w:r w:rsidRPr="00D64A67">
              <w:rPr>
                <w:rFonts w:ascii="Times New Roman" w:hAnsi="Times New Roman" w:cs="Times New Roman"/>
              </w:rPr>
              <w:t>ОКПД 2: 26.51.83.110</w:t>
            </w:r>
          </w:p>
        </w:tc>
        <w:tc>
          <w:tcPr>
            <w:tcW w:w="1493" w:type="pct"/>
          </w:tcPr>
          <w:p w14:paraId="4A4B95E1" w14:textId="77777777" w:rsidR="00D64A67" w:rsidRPr="00D64A67" w:rsidRDefault="00D64A67" w:rsidP="004714CF">
            <w:pPr>
              <w:pStyle w:val="TableContents"/>
              <w:contextualSpacing/>
              <w:rPr>
                <w:color w:val="000000"/>
                <w:sz w:val="22"/>
                <w:szCs w:val="22"/>
              </w:rPr>
            </w:pPr>
            <w:r w:rsidRPr="00D64A67">
              <w:rPr>
                <w:color w:val="000000"/>
                <w:sz w:val="22"/>
                <w:szCs w:val="22"/>
              </w:rPr>
              <w:t>Размер образца</w:t>
            </w:r>
          </w:p>
        </w:tc>
        <w:tc>
          <w:tcPr>
            <w:tcW w:w="1113" w:type="pct"/>
          </w:tcPr>
          <w:p w14:paraId="50C1A444" w14:textId="77777777" w:rsidR="00D64A67" w:rsidRPr="00D64A67" w:rsidRDefault="00D64A67" w:rsidP="004714CF">
            <w:pPr>
              <w:pStyle w:val="TableContents"/>
              <w:contextualSpacing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D64A67">
              <w:rPr>
                <w:color w:val="333333"/>
                <w:sz w:val="22"/>
                <w:szCs w:val="22"/>
                <w:shd w:val="clear" w:color="auto" w:fill="FFFFFF"/>
              </w:rPr>
              <w:t> 5x5x0.3</w:t>
            </w:r>
          </w:p>
        </w:tc>
        <w:tc>
          <w:tcPr>
            <w:tcW w:w="670" w:type="pct"/>
          </w:tcPr>
          <w:p w14:paraId="2FC7A224" w14:textId="77777777" w:rsidR="00D64A67" w:rsidRPr="00D64A67" w:rsidRDefault="00D64A67" w:rsidP="004714CF">
            <w:pPr>
              <w:pStyle w:val="TableContents"/>
              <w:contextualSpacing/>
              <w:jc w:val="center"/>
              <w:rPr>
                <w:color w:val="000000"/>
                <w:sz w:val="22"/>
                <w:szCs w:val="22"/>
                <w:vertAlign w:val="superscript"/>
              </w:rPr>
            </w:pPr>
            <w:r w:rsidRPr="00D64A67">
              <w:rPr>
                <w:color w:val="000000"/>
                <w:sz w:val="22"/>
                <w:szCs w:val="22"/>
              </w:rPr>
              <w:t>мм</w:t>
            </w:r>
            <w:r w:rsidRPr="00D64A67">
              <w:rPr>
                <w:color w:val="00000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468" w:type="pct"/>
            <w:vMerge w:val="restart"/>
          </w:tcPr>
          <w:p w14:paraId="18A405F7" w14:textId="77777777" w:rsidR="00D64A67" w:rsidRPr="00D64A67" w:rsidRDefault="00D64A67" w:rsidP="004714CF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D64A67">
              <w:rPr>
                <w:rFonts w:ascii="Times New Roman" w:hAnsi="Times New Roman" w:cs="Times New Roman"/>
              </w:rPr>
              <w:t>1</w:t>
            </w:r>
          </w:p>
        </w:tc>
      </w:tr>
      <w:tr w:rsidR="00D64A67" w:rsidRPr="00D64A67" w14:paraId="6D289D70" w14:textId="77777777" w:rsidTr="00D64A67">
        <w:trPr>
          <w:trHeight w:val="283"/>
        </w:trPr>
        <w:tc>
          <w:tcPr>
            <w:tcW w:w="147" w:type="pct"/>
            <w:vMerge/>
          </w:tcPr>
          <w:p w14:paraId="07CFF60D" w14:textId="77777777" w:rsidR="00D64A67" w:rsidRPr="00D64A67" w:rsidRDefault="00D64A67" w:rsidP="004714CF">
            <w:pPr>
              <w:widowControl w:val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09" w:type="pct"/>
            <w:vMerge/>
          </w:tcPr>
          <w:p w14:paraId="501F0CE4" w14:textId="77777777" w:rsidR="00D64A67" w:rsidRPr="00D64A67" w:rsidRDefault="00D64A67" w:rsidP="00D64A67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</w:p>
        </w:tc>
        <w:tc>
          <w:tcPr>
            <w:tcW w:w="1493" w:type="pct"/>
          </w:tcPr>
          <w:p w14:paraId="523E5B32" w14:textId="77777777" w:rsidR="00D64A67" w:rsidRPr="00D64A67" w:rsidRDefault="00D64A67" w:rsidP="004714CF">
            <w:pPr>
              <w:pStyle w:val="TableContents"/>
              <w:contextualSpacing/>
              <w:rPr>
                <w:color w:val="000000"/>
                <w:sz w:val="22"/>
                <w:szCs w:val="22"/>
              </w:rPr>
            </w:pPr>
            <w:r w:rsidRPr="00D64A67">
              <w:rPr>
                <w:color w:val="000000"/>
                <w:sz w:val="22"/>
                <w:szCs w:val="22"/>
              </w:rPr>
              <w:t>Высота ступеньки</w:t>
            </w:r>
          </w:p>
        </w:tc>
        <w:tc>
          <w:tcPr>
            <w:tcW w:w="1113" w:type="pct"/>
          </w:tcPr>
          <w:p w14:paraId="3D3D7B3C" w14:textId="77777777" w:rsidR="00D64A67" w:rsidRPr="00D64A67" w:rsidRDefault="00D64A67" w:rsidP="004714CF">
            <w:pPr>
              <w:pStyle w:val="TableContents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D64A67">
              <w:rPr>
                <w:color w:val="000000"/>
                <w:sz w:val="22"/>
                <w:szCs w:val="22"/>
                <w:lang w:val="en-US"/>
              </w:rPr>
              <w:t>0.75</w:t>
            </w:r>
          </w:p>
        </w:tc>
        <w:tc>
          <w:tcPr>
            <w:tcW w:w="670" w:type="pct"/>
          </w:tcPr>
          <w:p w14:paraId="7AAD801D" w14:textId="77777777" w:rsidR="00D64A67" w:rsidRPr="00D64A67" w:rsidRDefault="00D64A67" w:rsidP="004714CF">
            <w:pPr>
              <w:pStyle w:val="TableContents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D64A67">
              <w:rPr>
                <w:color w:val="000000"/>
                <w:sz w:val="22"/>
                <w:szCs w:val="22"/>
              </w:rPr>
              <w:t>нм </w:t>
            </w:r>
          </w:p>
        </w:tc>
        <w:tc>
          <w:tcPr>
            <w:tcW w:w="468" w:type="pct"/>
            <w:vMerge/>
          </w:tcPr>
          <w:p w14:paraId="6D18D823" w14:textId="77777777" w:rsidR="00D64A67" w:rsidRPr="00D64A67" w:rsidRDefault="00D64A67" w:rsidP="004714CF">
            <w:pPr>
              <w:widowControl w:val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64A67" w:rsidRPr="00D64A67" w14:paraId="09E30CE4" w14:textId="77777777" w:rsidTr="00D64A67">
        <w:trPr>
          <w:trHeight w:val="283"/>
        </w:trPr>
        <w:tc>
          <w:tcPr>
            <w:tcW w:w="147" w:type="pct"/>
            <w:vMerge/>
          </w:tcPr>
          <w:p w14:paraId="4A2CD317" w14:textId="77777777" w:rsidR="00D64A67" w:rsidRPr="00D64A67" w:rsidRDefault="00D64A67" w:rsidP="004714CF">
            <w:pPr>
              <w:widowControl w:val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09" w:type="pct"/>
            <w:vMerge/>
          </w:tcPr>
          <w:p w14:paraId="34AAE782" w14:textId="77777777" w:rsidR="00D64A67" w:rsidRPr="00D64A67" w:rsidRDefault="00D64A67" w:rsidP="00D64A67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</w:p>
        </w:tc>
        <w:tc>
          <w:tcPr>
            <w:tcW w:w="1493" w:type="pct"/>
          </w:tcPr>
          <w:p w14:paraId="1B802B03" w14:textId="77777777" w:rsidR="00D64A67" w:rsidRPr="00D64A67" w:rsidRDefault="00D64A67" w:rsidP="004714CF">
            <w:pPr>
              <w:pStyle w:val="TableContents"/>
              <w:contextualSpacing/>
              <w:rPr>
                <w:color w:val="000000"/>
                <w:sz w:val="22"/>
                <w:szCs w:val="22"/>
              </w:rPr>
            </w:pPr>
            <w:r w:rsidRPr="00D64A67">
              <w:rPr>
                <w:color w:val="000000"/>
                <w:sz w:val="22"/>
                <w:szCs w:val="22"/>
              </w:rPr>
              <w:t>Среднее расстояние между ступеньками</w:t>
            </w:r>
          </w:p>
        </w:tc>
        <w:tc>
          <w:tcPr>
            <w:tcW w:w="1113" w:type="pct"/>
          </w:tcPr>
          <w:p w14:paraId="1EFEE231" w14:textId="77777777" w:rsidR="00D64A67" w:rsidRPr="00D64A67" w:rsidRDefault="00D64A67" w:rsidP="004714CF">
            <w:pPr>
              <w:pStyle w:val="TableContents"/>
              <w:contextualSpacing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D64A67">
              <w:rPr>
                <w:color w:val="1A1A1A"/>
                <w:sz w:val="22"/>
                <w:szCs w:val="22"/>
                <w:shd w:val="clear" w:color="auto" w:fill="FFFFFF"/>
              </w:rPr>
              <w:t>0.2-0.5</w:t>
            </w:r>
          </w:p>
        </w:tc>
        <w:tc>
          <w:tcPr>
            <w:tcW w:w="670" w:type="pct"/>
          </w:tcPr>
          <w:p w14:paraId="33382BF2" w14:textId="77777777" w:rsidR="00D64A67" w:rsidRPr="00D64A67" w:rsidRDefault="00D64A67" w:rsidP="004714CF">
            <w:pPr>
              <w:pStyle w:val="TableContents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D64A67">
              <w:rPr>
                <w:color w:val="000000"/>
                <w:sz w:val="22"/>
                <w:szCs w:val="22"/>
              </w:rPr>
              <w:t>мкм </w:t>
            </w:r>
          </w:p>
        </w:tc>
        <w:tc>
          <w:tcPr>
            <w:tcW w:w="468" w:type="pct"/>
            <w:vMerge/>
          </w:tcPr>
          <w:p w14:paraId="0CFABAF5" w14:textId="77777777" w:rsidR="00D64A67" w:rsidRPr="00D64A67" w:rsidRDefault="00D64A67" w:rsidP="004714CF">
            <w:pPr>
              <w:widowControl w:val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64A67" w:rsidRPr="00D64A67" w14:paraId="5C61C6A7" w14:textId="77777777" w:rsidTr="00D64A67">
        <w:trPr>
          <w:trHeight w:val="283"/>
        </w:trPr>
        <w:tc>
          <w:tcPr>
            <w:tcW w:w="147" w:type="pct"/>
            <w:vMerge/>
          </w:tcPr>
          <w:p w14:paraId="66725008" w14:textId="77777777" w:rsidR="00D64A67" w:rsidRPr="00D64A67" w:rsidRDefault="00D64A67" w:rsidP="004714CF">
            <w:pPr>
              <w:widowControl w:val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09" w:type="pct"/>
            <w:vMerge/>
          </w:tcPr>
          <w:p w14:paraId="4A752E81" w14:textId="77777777" w:rsidR="00D64A67" w:rsidRPr="00D64A67" w:rsidRDefault="00D64A67" w:rsidP="00D64A67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</w:p>
        </w:tc>
        <w:tc>
          <w:tcPr>
            <w:tcW w:w="1493" w:type="pct"/>
          </w:tcPr>
          <w:p w14:paraId="0C85DE69" w14:textId="77777777" w:rsidR="00D64A67" w:rsidRPr="00D64A67" w:rsidRDefault="00D64A67" w:rsidP="004714CF">
            <w:pPr>
              <w:pStyle w:val="TableContents"/>
              <w:contextualSpacing/>
              <w:rPr>
                <w:color w:val="000000"/>
                <w:sz w:val="22"/>
                <w:szCs w:val="22"/>
              </w:rPr>
            </w:pPr>
            <w:r w:rsidRPr="00D64A67">
              <w:rPr>
                <w:color w:val="1A1A1A"/>
                <w:sz w:val="22"/>
                <w:szCs w:val="22"/>
                <w:shd w:val="clear" w:color="auto" w:fill="FFFFFF"/>
              </w:rPr>
              <w:t xml:space="preserve">Средняя шероховатость по поверхности </w:t>
            </w:r>
            <w:r w:rsidRPr="00D64A67">
              <w:rPr>
                <w:color w:val="1A1A1A"/>
                <w:sz w:val="22"/>
                <w:szCs w:val="22"/>
                <w:shd w:val="clear" w:color="auto" w:fill="FFFFFF"/>
              </w:rPr>
              <w:lastRenderedPageBreak/>
              <w:t xml:space="preserve">ступеньки </w:t>
            </w:r>
          </w:p>
        </w:tc>
        <w:tc>
          <w:tcPr>
            <w:tcW w:w="1113" w:type="pct"/>
          </w:tcPr>
          <w:p w14:paraId="06B229EE" w14:textId="77777777" w:rsidR="00D64A67" w:rsidRPr="00D64A67" w:rsidRDefault="00D64A67" w:rsidP="004714CF">
            <w:pPr>
              <w:pStyle w:val="TableContents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D64A67">
              <w:rPr>
                <w:color w:val="1A1A1A"/>
                <w:sz w:val="22"/>
                <w:szCs w:val="22"/>
                <w:shd w:val="clear" w:color="auto" w:fill="FFFFFF"/>
              </w:rPr>
              <w:lastRenderedPageBreak/>
              <w:t xml:space="preserve">0.09 </w:t>
            </w:r>
          </w:p>
        </w:tc>
        <w:tc>
          <w:tcPr>
            <w:tcW w:w="670" w:type="pct"/>
          </w:tcPr>
          <w:p w14:paraId="7BFF4362" w14:textId="77777777" w:rsidR="00D64A67" w:rsidRPr="00D64A67" w:rsidRDefault="00D64A67" w:rsidP="004714CF">
            <w:pPr>
              <w:pStyle w:val="TableContents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D64A67">
              <w:rPr>
                <w:color w:val="1A1A1A"/>
                <w:sz w:val="22"/>
                <w:szCs w:val="22"/>
                <w:shd w:val="clear" w:color="auto" w:fill="FFFFFF"/>
              </w:rPr>
              <w:t>нм</w:t>
            </w:r>
          </w:p>
        </w:tc>
        <w:tc>
          <w:tcPr>
            <w:tcW w:w="468" w:type="pct"/>
            <w:vMerge/>
          </w:tcPr>
          <w:p w14:paraId="0AC90216" w14:textId="77777777" w:rsidR="00D64A67" w:rsidRPr="00D64A67" w:rsidRDefault="00D64A67" w:rsidP="004714CF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4A67" w:rsidRPr="00D64A67" w14:paraId="2F8021D5" w14:textId="77777777" w:rsidTr="00D64A67">
        <w:trPr>
          <w:trHeight w:val="283"/>
        </w:trPr>
        <w:tc>
          <w:tcPr>
            <w:tcW w:w="147" w:type="pct"/>
            <w:vMerge w:val="restart"/>
          </w:tcPr>
          <w:p w14:paraId="2E0EEB81" w14:textId="77777777" w:rsidR="00D64A67" w:rsidRPr="00D64A67" w:rsidRDefault="00D64A67" w:rsidP="004714CF">
            <w:pPr>
              <w:widowControl w:val="0"/>
              <w:contextualSpacing/>
              <w:rPr>
                <w:rFonts w:ascii="Times New Roman" w:hAnsi="Times New Roman" w:cs="Times New Roman"/>
              </w:rPr>
            </w:pPr>
            <w:r w:rsidRPr="00D64A6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09" w:type="pct"/>
            <w:vMerge w:val="restart"/>
          </w:tcPr>
          <w:p w14:paraId="0D6D90DA" w14:textId="77777777" w:rsidR="00D64A67" w:rsidRPr="00D64A67" w:rsidRDefault="00D64A67" w:rsidP="00D64A67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</w:pPr>
            <w:r w:rsidRPr="00D64A67"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  <w:t>Калибровочная решетка TGT1</w:t>
            </w:r>
          </w:p>
          <w:p w14:paraId="3F5ABEA2" w14:textId="77777777" w:rsidR="00D64A67" w:rsidRPr="00D64A67" w:rsidRDefault="00D64A67" w:rsidP="00D64A67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</w:p>
          <w:p w14:paraId="1750129D" w14:textId="77777777" w:rsidR="00D64A67" w:rsidRPr="00D64A67" w:rsidRDefault="00D64A67" w:rsidP="00D64A67">
            <w:pPr>
              <w:jc w:val="center"/>
              <w:rPr>
                <w:rFonts w:ascii="Times New Roman" w:hAnsi="Times New Roman" w:cs="Times New Roman"/>
              </w:rPr>
            </w:pPr>
            <w:r w:rsidRPr="00D64A67">
              <w:rPr>
                <w:rFonts w:ascii="Times New Roman" w:hAnsi="Times New Roman" w:cs="Times New Roman"/>
              </w:rPr>
              <w:t>ОКПД 2: 26.51.83.110</w:t>
            </w:r>
          </w:p>
        </w:tc>
        <w:tc>
          <w:tcPr>
            <w:tcW w:w="1493" w:type="pct"/>
          </w:tcPr>
          <w:p w14:paraId="75E6C8A1" w14:textId="77777777" w:rsidR="00D64A67" w:rsidRPr="00D64A67" w:rsidRDefault="00D64A67" w:rsidP="004714CF">
            <w:pPr>
              <w:pStyle w:val="TableContents"/>
              <w:contextualSpacing/>
              <w:rPr>
                <w:color w:val="000000"/>
                <w:sz w:val="22"/>
                <w:szCs w:val="22"/>
              </w:rPr>
            </w:pPr>
            <w:r w:rsidRPr="00D64A67">
              <w:rPr>
                <w:sz w:val="22"/>
                <w:szCs w:val="22"/>
              </w:rPr>
              <w:t xml:space="preserve">Размер решетки  </w:t>
            </w:r>
          </w:p>
        </w:tc>
        <w:tc>
          <w:tcPr>
            <w:tcW w:w="1113" w:type="pct"/>
          </w:tcPr>
          <w:p w14:paraId="31ABC026" w14:textId="77777777" w:rsidR="00D64A67" w:rsidRPr="00D64A67" w:rsidRDefault="00D64A67" w:rsidP="004714CF">
            <w:pPr>
              <w:contextualSpacing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D64A67">
              <w:rPr>
                <w:rFonts w:ascii="Times New Roman" w:hAnsi="Times New Roman" w:cs="Times New Roman"/>
              </w:rPr>
              <w:t xml:space="preserve">5x5x0,5 </w:t>
            </w:r>
          </w:p>
        </w:tc>
        <w:tc>
          <w:tcPr>
            <w:tcW w:w="670" w:type="pct"/>
          </w:tcPr>
          <w:p w14:paraId="24F74ECB" w14:textId="77777777" w:rsidR="00D64A67" w:rsidRPr="00D64A67" w:rsidRDefault="00D64A67" w:rsidP="004714CF">
            <w:pPr>
              <w:pStyle w:val="TableContents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D64A67">
              <w:rPr>
                <w:color w:val="000000"/>
                <w:sz w:val="22"/>
                <w:szCs w:val="22"/>
              </w:rPr>
              <w:t>мм</w:t>
            </w:r>
            <w:r w:rsidRPr="00D64A67">
              <w:rPr>
                <w:color w:val="00000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468" w:type="pct"/>
            <w:vMerge w:val="restart"/>
          </w:tcPr>
          <w:p w14:paraId="3E96852F" w14:textId="77777777" w:rsidR="00D64A67" w:rsidRPr="00D64A67" w:rsidRDefault="00D64A67" w:rsidP="004714CF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D64A67">
              <w:rPr>
                <w:rFonts w:ascii="Times New Roman" w:hAnsi="Times New Roman" w:cs="Times New Roman"/>
              </w:rPr>
              <w:t>1</w:t>
            </w:r>
          </w:p>
        </w:tc>
      </w:tr>
      <w:tr w:rsidR="00D64A67" w:rsidRPr="00D64A67" w14:paraId="2AAEC836" w14:textId="77777777" w:rsidTr="00D64A67">
        <w:trPr>
          <w:trHeight w:val="283"/>
        </w:trPr>
        <w:tc>
          <w:tcPr>
            <w:tcW w:w="147" w:type="pct"/>
            <w:vMerge/>
          </w:tcPr>
          <w:p w14:paraId="619EC656" w14:textId="77777777" w:rsidR="00D64A67" w:rsidRPr="00D64A67" w:rsidRDefault="00D64A67" w:rsidP="004714CF">
            <w:pPr>
              <w:widowControl w:val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09" w:type="pct"/>
            <w:vMerge/>
          </w:tcPr>
          <w:p w14:paraId="232BC8E8" w14:textId="77777777" w:rsidR="00D64A67" w:rsidRPr="00D64A67" w:rsidRDefault="00D64A67" w:rsidP="00D64A67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</w:p>
        </w:tc>
        <w:tc>
          <w:tcPr>
            <w:tcW w:w="1493" w:type="pct"/>
          </w:tcPr>
          <w:p w14:paraId="61C722D4" w14:textId="77777777" w:rsidR="00D64A67" w:rsidRPr="00D64A67" w:rsidRDefault="00D64A67" w:rsidP="004714CF">
            <w:pPr>
              <w:pStyle w:val="TableContents"/>
              <w:contextualSpacing/>
              <w:rPr>
                <w:color w:val="000000"/>
                <w:sz w:val="22"/>
                <w:szCs w:val="22"/>
              </w:rPr>
            </w:pPr>
            <w:r w:rsidRPr="00D64A67">
              <w:rPr>
                <w:sz w:val="22"/>
                <w:szCs w:val="22"/>
              </w:rPr>
              <w:t xml:space="preserve">Размеры рабочей области </w:t>
            </w:r>
          </w:p>
        </w:tc>
        <w:tc>
          <w:tcPr>
            <w:tcW w:w="1113" w:type="pct"/>
          </w:tcPr>
          <w:p w14:paraId="2F9001D9" w14:textId="77777777" w:rsidR="00D64A67" w:rsidRPr="00D64A67" w:rsidRDefault="00D64A67" w:rsidP="004714CF">
            <w:pPr>
              <w:pStyle w:val="TableContents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D64A67">
              <w:rPr>
                <w:sz w:val="22"/>
                <w:szCs w:val="22"/>
              </w:rPr>
              <w:t>2х2</w:t>
            </w:r>
          </w:p>
        </w:tc>
        <w:tc>
          <w:tcPr>
            <w:tcW w:w="670" w:type="pct"/>
          </w:tcPr>
          <w:p w14:paraId="42A3ABB6" w14:textId="77777777" w:rsidR="00D64A67" w:rsidRPr="00D64A67" w:rsidRDefault="00D64A67" w:rsidP="004714CF">
            <w:pPr>
              <w:pStyle w:val="TableContents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D64A67">
              <w:rPr>
                <w:sz w:val="22"/>
                <w:szCs w:val="22"/>
              </w:rPr>
              <w:t>мм</w:t>
            </w:r>
          </w:p>
        </w:tc>
        <w:tc>
          <w:tcPr>
            <w:tcW w:w="468" w:type="pct"/>
            <w:vMerge/>
          </w:tcPr>
          <w:p w14:paraId="1BFF42B5" w14:textId="77777777" w:rsidR="00D64A67" w:rsidRPr="00D64A67" w:rsidRDefault="00D64A67" w:rsidP="004714CF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4A67" w:rsidRPr="00D64A67" w14:paraId="3701F666" w14:textId="77777777" w:rsidTr="00D64A67">
        <w:trPr>
          <w:trHeight w:val="283"/>
        </w:trPr>
        <w:tc>
          <w:tcPr>
            <w:tcW w:w="147" w:type="pct"/>
            <w:vMerge/>
            <w:tcBorders>
              <w:bottom w:val="single" w:sz="4" w:space="0" w:color="auto"/>
            </w:tcBorders>
          </w:tcPr>
          <w:p w14:paraId="0E438AC6" w14:textId="77777777" w:rsidR="00D64A67" w:rsidRPr="00D64A67" w:rsidRDefault="00D64A67" w:rsidP="004714CF">
            <w:pPr>
              <w:widowControl w:val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09" w:type="pct"/>
            <w:vMerge/>
            <w:tcBorders>
              <w:bottom w:val="single" w:sz="4" w:space="0" w:color="auto"/>
            </w:tcBorders>
          </w:tcPr>
          <w:p w14:paraId="502F8886" w14:textId="77777777" w:rsidR="00D64A67" w:rsidRPr="00D64A67" w:rsidRDefault="00D64A67" w:rsidP="00D64A67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</w:p>
        </w:tc>
        <w:tc>
          <w:tcPr>
            <w:tcW w:w="1493" w:type="pct"/>
            <w:tcBorders>
              <w:bottom w:val="single" w:sz="4" w:space="0" w:color="auto"/>
            </w:tcBorders>
          </w:tcPr>
          <w:p w14:paraId="4A95582B" w14:textId="77777777" w:rsidR="00D64A67" w:rsidRPr="00D64A67" w:rsidRDefault="00D64A67" w:rsidP="004714CF">
            <w:pPr>
              <w:pStyle w:val="TableContents"/>
              <w:contextualSpacing/>
              <w:rPr>
                <w:color w:val="000000"/>
                <w:sz w:val="22"/>
                <w:szCs w:val="22"/>
              </w:rPr>
            </w:pPr>
            <w:r w:rsidRPr="00D64A67">
              <w:rPr>
                <w:sz w:val="22"/>
                <w:szCs w:val="22"/>
              </w:rPr>
              <w:t xml:space="preserve">Диагональный период </w:t>
            </w:r>
          </w:p>
        </w:tc>
        <w:tc>
          <w:tcPr>
            <w:tcW w:w="1113" w:type="pct"/>
            <w:tcBorders>
              <w:bottom w:val="single" w:sz="4" w:space="0" w:color="auto"/>
            </w:tcBorders>
          </w:tcPr>
          <w:p w14:paraId="5E643B24" w14:textId="77777777" w:rsidR="00D64A67" w:rsidRPr="00D64A67" w:rsidRDefault="00D64A67" w:rsidP="004714CF">
            <w:pPr>
              <w:pStyle w:val="TableContents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D64A67">
              <w:rPr>
                <w:sz w:val="22"/>
                <w:szCs w:val="22"/>
              </w:rPr>
              <w:t xml:space="preserve">2,12 </w:t>
            </w:r>
          </w:p>
        </w:tc>
        <w:tc>
          <w:tcPr>
            <w:tcW w:w="670" w:type="pct"/>
            <w:tcBorders>
              <w:bottom w:val="single" w:sz="4" w:space="0" w:color="auto"/>
            </w:tcBorders>
          </w:tcPr>
          <w:p w14:paraId="463DC5E5" w14:textId="77777777" w:rsidR="00D64A67" w:rsidRPr="00D64A67" w:rsidRDefault="00D64A67" w:rsidP="004714CF">
            <w:pPr>
              <w:pStyle w:val="TableContents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D64A67">
              <w:rPr>
                <w:sz w:val="22"/>
                <w:szCs w:val="22"/>
              </w:rPr>
              <w:t>мкм</w:t>
            </w:r>
          </w:p>
        </w:tc>
        <w:tc>
          <w:tcPr>
            <w:tcW w:w="468" w:type="pct"/>
            <w:vMerge/>
            <w:tcBorders>
              <w:bottom w:val="single" w:sz="4" w:space="0" w:color="auto"/>
            </w:tcBorders>
          </w:tcPr>
          <w:p w14:paraId="4ADDB8A9" w14:textId="77777777" w:rsidR="00D64A67" w:rsidRPr="00D64A67" w:rsidRDefault="00D64A67" w:rsidP="004714CF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4A67" w:rsidRPr="00D64A67" w14:paraId="03CA5CD8" w14:textId="77777777" w:rsidTr="00D64A67">
        <w:trPr>
          <w:trHeight w:val="283"/>
        </w:trPr>
        <w:tc>
          <w:tcPr>
            <w:tcW w:w="147" w:type="pct"/>
            <w:vMerge w:val="restart"/>
          </w:tcPr>
          <w:p w14:paraId="61567A13" w14:textId="77777777" w:rsidR="00D64A67" w:rsidRPr="00D64A67" w:rsidRDefault="00D64A67" w:rsidP="004714CF">
            <w:pPr>
              <w:widowControl w:val="0"/>
              <w:contextualSpacing/>
              <w:rPr>
                <w:rFonts w:ascii="Times New Roman" w:hAnsi="Times New Roman" w:cs="Times New Roman"/>
              </w:rPr>
            </w:pPr>
            <w:r w:rsidRPr="00D64A6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09" w:type="pct"/>
            <w:vMerge w:val="restart"/>
          </w:tcPr>
          <w:p w14:paraId="4D960EA2" w14:textId="77777777" w:rsidR="00D64A67" w:rsidRPr="00D64A67" w:rsidRDefault="00D64A67" w:rsidP="00D64A67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</w:pPr>
            <w:r w:rsidRPr="00D64A67"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  <w:t>Калибровочная решетка TGG1</w:t>
            </w:r>
          </w:p>
          <w:p w14:paraId="10BC2DA1" w14:textId="77777777" w:rsidR="00D64A67" w:rsidRPr="00D64A67" w:rsidRDefault="00D64A67" w:rsidP="00D64A67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</w:p>
          <w:p w14:paraId="1E2F25A0" w14:textId="77777777" w:rsidR="00D64A67" w:rsidRPr="00D64A67" w:rsidRDefault="00D64A67" w:rsidP="00D64A67">
            <w:pPr>
              <w:jc w:val="center"/>
              <w:rPr>
                <w:rFonts w:ascii="Times New Roman" w:hAnsi="Times New Roman" w:cs="Times New Roman"/>
              </w:rPr>
            </w:pPr>
            <w:r w:rsidRPr="00D64A67">
              <w:rPr>
                <w:rFonts w:ascii="Times New Roman" w:hAnsi="Times New Roman" w:cs="Times New Roman"/>
              </w:rPr>
              <w:t>ОКПД 2: 26.51.83.110</w:t>
            </w:r>
          </w:p>
        </w:tc>
        <w:tc>
          <w:tcPr>
            <w:tcW w:w="1493" w:type="pct"/>
          </w:tcPr>
          <w:p w14:paraId="11C31E14" w14:textId="77777777" w:rsidR="00D64A67" w:rsidRPr="00D64A67" w:rsidRDefault="00D64A67" w:rsidP="004714CF">
            <w:pPr>
              <w:contextualSpacing/>
              <w:rPr>
                <w:rFonts w:ascii="Times New Roman" w:hAnsi="Times New Roman" w:cs="Times New Roman"/>
              </w:rPr>
            </w:pPr>
            <w:r w:rsidRPr="00D64A67">
              <w:rPr>
                <w:rFonts w:ascii="Times New Roman" w:hAnsi="Times New Roman" w:cs="Times New Roman"/>
              </w:rPr>
              <w:t xml:space="preserve">Размер решетки </w:t>
            </w:r>
          </w:p>
        </w:tc>
        <w:tc>
          <w:tcPr>
            <w:tcW w:w="1113" w:type="pct"/>
          </w:tcPr>
          <w:p w14:paraId="0565AC87" w14:textId="77777777" w:rsidR="00D64A67" w:rsidRPr="00D64A67" w:rsidRDefault="00D64A67" w:rsidP="004714CF">
            <w:pPr>
              <w:contextualSpacing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D64A67">
              <w:rPr>
                <w:rFonts w:ascii="Times New Roman" w:hAnsi="Times New Roman" w:cs="Times New Roman"/>
              </w:rPr>
              <w:t xml:space="preserve">5x5x0,5 </w:t>
            </w:r>
          </w:p>
        </w:tc>
        <w:tc>
          <w:tcPr>
            <w:tcW w:w="670" w:type="pct"/>
          </w:tcPr>
          <w:p w14:paraId="2898608E" w14:textId="77777777" w:rsidR="00D64A67" w:rsidRPr="00D64A67" w:rsidRDefault="00D64A67" w:rsidP="004714CF">
            <w:pPr>
              <w:pStyle w:val="TableContents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D64A67">
              <w:rPr>
                <w:color w:val="000000"/>
                <w:sz w:val="22"/>
                <w:szCs w:val="22"/>
              </w:rPr>
              <w:t>мм</w:t>
            </w:r>
            <w:r w:rsidRPr="00D64A67">
              <w:rPr>
                <w:color w:val="00000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468" w:type="pct"/>
            <w:vMerge w:val="restart"/>
          </w:tcPr>
          <w:p w14:paraId="78BCF32F" w14:textId="77777777" w:rsidR="00D64A67" w:rsidRPr="00D64A67" w:rsidRDefault="00D64A67" w:rsidP="004714CF">
            <w:pPr>
              <w:widowControl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64A67">
              <w:rPr>
                <w:rFonts w:ascii="Times New Roman" w:hAnsi="Times New Roman" w:cs="Times New Roman"/>
              </w:rPr>
              <w:t>1</w:t>
            </w:r>
          </w:p>
        </w:tc>
      </w:tr>
      <w:tr w:rsidR="00D64A67" w:rsidRPr="00D64A67" w14:paraId="730F1463" w14:textId="77777777" w:rsidTr="00D64A67">
        <w:trPr>
          <w:trHeight w:val="283"/>
        </w:trPr>
        <w:tc>
          <w:tcPr>
            <w:tcW w:w="147" w:type="pct"/>
            <w:vMerge/>
          </w:tcPr>
          <w:p w14:paraId="05588D3C" w14:textId="77777777" w:rsidR="00D64A67" w:rsidRPr="00D64A67" w:rsidRDefault="00D64A67" w:rsidP="004714CF">
            <w:pPr>
              <w:widowControl w:val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09" w:type="pct"/>
            <w:vMerge/>
          </w:tcPr>
          <w:p w14:paraId="312EE434" w14:textId="77777777" w:rsidR="00D64A67" w:rsidRPr="00D64A67" w:rsidRDefault="00D64A67" w:rsidP="004714CF">
            <w:pPr>
              <w:widowControl w:val="0"/>
              <w:contextualSpacing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</w:p>
        </w:tc>
        <w:tc>
          <w:tcPr>
            <w:tcW w:w="1493" w:type="pct"/>
          </w:tcPr>
          <w:p w14:paraId="6EF57B93" w14:textId="77777777" w:rsidR="00D64A67" w:rsidRPr="00D64A67" w:rsidRDefault="00D64A67" w:rsidP="004714CF">
            <w:pPr>
              <w:contextualSpacing/>
              <w:rPr>
                <w:rFonts w:ascii="Times New Roman" w:hAnsi="Times New Roman" w:cs="Times New Roman"/>
              </w:rPr>
            </w:pPr>
            <w:r w:rsidRPr="00D64A67">
              <w:rPr>
                <w:rFonts w:ascii="Times New Roman" w:hAnsi="Times New Roman" w:cs="Times New Roman"/>
              </w:rPr>
              <w:t xml:space="preserve">Размеры рабочей области </w:t>
            </w:r>
          </w:p>
        </w:tc>
        <w:tc>
          <w:tcPr>
            <w:tcW w:w="1113" w:type="pct"/>
          </w:tcPr>
          <w:p w14:paraId="5A92AAB1" w14:textId="77777777" w:rsidR="00D64A67" w:rsidRPr="00D64A67" w:rsidRDefault="00D64A67" w:rsidP="004714CF">
            <w:pPr>
              <w:pStyle w:val="TableContents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D64A67">
              <w:rPr>
                <w:sz w:val="22"/>
                <w:szCs w:val="22"/>
              </w:rPr>
              <w:t>3х3</w:t>
            </w:r>
          </w:p>
        </w:tc>
        <w:tc>
          <w:tcPr>
            <w:tcW w:w="670" w:type="pct"/>
          </w:tcPr>
          <w:p w14:paraId="47AB1E8B" w14:textId="77777777" w:rsidR="00D64A67" w:rsidRPr="00D64A67" w:rsidRDefault="00D64A67" w:rsidP="004714CF">
            <w:pPr>
              <w:pStyle w:val="TableContents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D64A67">
              <w:rPr>
                <w:sz w:val="22"/>
                <w:szCs w:val="22"/>
              </w:rPr>
              <w:t>мм</w:t>
            </w:r>
          </w:p>
        </w:tc>
        <w:tc>
          <w:tcPr>
            <w:tcW w:w="468" w:type="pct"/>
            <w:vMerge/>
          </w:tcPr>
          <w:p w14:paraId="0ABF96F6" w14:textId="77777777" w:rsidR="00D64A67" w:rsidRPr="00D64A67" w:rsidRDefault="00D64A67" w:rsidP="004714CF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4A67" w:rsidRPr="00D64A67" w14:paraId="2CE1A9D7" w14:textId="77777777" w:rsidTr="00D64A67">
        <w:trPr>
          <w:trHeight w:val="283"/>
        </w:trPr>
        <w:tc>
          <w:tcPr>
            <w:tcW w:w="147" w:type="pct"/>
            <w:vMerge/>
          </w:tcPr>
          <w:p w14:paraId="248DFC93" w14:textId="77777777" w:rsidR="00D64A67" w:rsidRPr="00D64A67" w:rsidRDefault="00D64A67" w:rsidP="004714CF">
            <w:pPr>
              <w:widowControl w:val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09" w:type="pct"/>
            <w:vMerge/>
          </w:tcPr>
          <w:p w14:paraId="761F4860" w14:textId="77777777" w:rsidR="00D64A67" w:rsidRPr="00D64A67" w:rsidRDefault="00D64A67" w:rsidP="004714CF">
            <w:pPr>
              <w:widowControl w:val="0"/>
              <w:contextualSpacing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</w:p>
        </w:tc>
        <w:tc>
          <w:tcPr>
            <w:tcW w:w="1493" w:type="pct"/>
          </w:tcPr>
          <w:p w14:paraId="292874D3" w14:textId="77777777" w:rsidR="00D64A67" w:rsidRPr="00D64A67" w:rsidRDefault="00D64A67" w:rsidP="004714CF">
            <w:pPr>
              <w:pStyle w:val="TableContents"/>
              <w:contextualSpacing/>
              <w:rPr>
                <w:color w:val="000000"/>
                <w:sz w:val="22"/>
                <w:szCs w:val="22"/>
              </w:rPr>
            </w:pPr>
            <w:r w:rsidRPr="00D64A67">
              <w:rPr>
                <w:color w:val="1A1A1A"/>
                <w:sz w:val="22"/>
                <w:szCs w:val="22"/>
                <w:shd w:val="clear" w:color="auto" w:fill="FFFFFF"/>
              </w:rPr>
              <w:t>Период по XY</w:t>
            </w:r>
          </w:p>
        </w:tc>
        <w:tc>
          <w:tcPr>
            <w:tcW w:w="1113" w:type="pct"/>
          </w:tcPr>
          <w:p w14:paraId="10169680" w14:textId="77777777" w:rsidR="00D64A67" w:rsidRPr="00D64A67" w:rsidRDefault="00D64A67" w:rsidP="004714CF">
            <w:pPr>
              <w:pStyle w:val="TableContents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D64A6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670" w:type="pct"/>
          </w:tcPr>
          <w:p w14:paraId="4D9869CA" w14:textId="77777777" w:rsidR="00D64A67" w:rsidRPr="00D64A67" w:rsidRDefault="00D64A67" w:rsidP="004714CF">
            <w:pPr>
              <w:pStyle w:val="TableContents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D64A67">
              <w:rPr>
                <w:color w:val="000000"/>
                <w:sz w:val="22"/>
                <w:szCs w:val="22"/>
              </w:rPr>
              <w:t>мкм</w:t>
            </w:r>
          </w:p>
        </w:tc>
        <w:tc>
          <w:tcPr>
            <w:tcW w:w="468" w:type="pct"/>
            <w:vMerge/>
          </w:tcPr>
          <w:p w14:paraId="6B1F5A8C" w14:textId="77777777" w:rsidR="00D64A67" w:rsidRPr="00D64A67" w:rsidRDefault="00D64A67" w:rsidP="004714CF">
            <w:pPr>
              <w:widowControl w:val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64A67" w:rsidRPr="00D64A67" w14:paraId="29394407" w14:textId="77777777" w:rsidTr="00D64A67">
        <w:trPr>
          <w:trHeight w:val="283"/>
        </w:trPr>
        <w:tc>
          <w:tcPr>
            <w:tcW w:w="147" w:type="pct"/>
            <w:vMerge/>
          </w:tcPr>
          <w:p w14:paraId="683D760B" w14:textId="77777777" w:rsidR="00D64A67" w:rsidRPr="00D64A67" w:rsidRDefault="00D64A67" w:rsidP="004714CF">
            <w:pPr>
              <w:widowControl w:val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09" w:type="pct"/>
            <w:vMerge/>
          </w:tcPr>
          <w:p w14:paraId="18E67524" w14:textId="77777777" w:rsidR="00D64A67" w:rsidRPr="00D64A67" w:rsidRDefault="00D64A67" w:rsidP="004714CF">
            <w:pPr>
              <w:widowControl w:val="0"/>
              <w:contextualSpacing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</w:p>
        </w:tc>
        <w:tc>
          <w:tcPr>
            <w:tcW w:w="1493" w:type="pct"/>
          </w:tcPr>
          <w:p w14:paraId="5C28A431" w14:textId="77777777" w:rsidR="00D64A67" w:rsidRPr="00D64A67" w:rsidRDefault="00D64A67" w:rsidP="004714CF">
            <w:pPr>
              <w:pStyle w:val="TableContents"/>
              <w:contextualSpacing/>
              <w:rPr>
                <w:color w:val="000000"/>
                <w:sz w:val="22"/>
                <w:szCs w:val="22"/>
              </w:rPr>
            </w:pPr>
            <w:r w:rsidRPr="00D64A67">
              <w:rPr>
                <w:color w:val="1A1A1A"/>
                <w:sz w:val="22"/>
                <w:szCs w:val="22"/>
                <w:shd w:val="clear" w:color="auto" w:fill="FFFFFF"/>
              </w:rPr>
              <w:t>Угол в сечении при вершине треугольного профиля</w:t>
            </w:r>
          </w:p>
        </w:tc>
        <w:tc>
          <w:tcPr>
            <w:tcW w:w="1113" w:type="pct"/>
          </w:tcPr>
          <w:p w14:paraId="1E2FDBE5" w14:textId="77777777" w:rsidR="00D64A67" w:rsidRPr="00D64A67" w:rsidRDefault="00D64A67" w:rsidP="004714CF">
            <w:pPr>
              <w:pStyle w:val="TableContents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D64A67"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670" w:type="pct"/>
          </w:tcPr>
          <w:p w14:paraId="2D13AFD7" w14:textId="77777777" w:rsidR="00D64A67" w:rsidRPr="00D64A67" w:rsidRDefault="00D64A67" w:rsidP="004714CF">
            <w:pPr>
              <w:pStyle w:val="TableContents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D64A67">
              <w:rPr>
                <w:color w:val="000000"/>
                <w:sz w:val="22"/>
                <w:szCs w:val="22"/>
              </w:rPr>
              <w:t>градусов</w:t>
            </w:r>
          </w:p>
        </w:tc>
        <w:tc>
          <w:tcPr>
            <w:tcW w:w="468" w:type="pct"/>
            <w:vMerge/>
          </w:tcPr>
          <w:p w14:paraId="674DA82A" w14:textId="77777777" w:rsidR="00D64A67" w:rsidRPr="00D64A67" w:rsidRDefault="00D64A67" w:rsidP="004714CF">
            <w:pPr>
              <w:widowControl w:val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14:paraId="6CE97322" w14:textId="77777777" w:rsidR="00AB758C" w:rsidRPr="0082676B" w:rsidRDefault="00AB758C" w:rsidP="001028C9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2F2FE1C4" w14:textId="0ED33A51" w:rsidR="00CF7B72" w:rsidRPr="00335405" w:rsidRDefault="00CF7B72" w:rsidP="00CF7B72">
      <w:pPr>
        <w:shd w:val="clear" w:color="auto" w:fill="E2EFD9" w:themeFill="accent6" w:themeFillTint="33"/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335405">
        <w:rPr>
          <w:rFonts w:ascii="Times New Roman" w:hAnsi="Times New Roman" w:cs="Times New Roman"/>
          <w:b/>
          <w:sz w:val="24"/>
        </w:rPr>
        <w:t>Подписи сторон</w:t>
      </w:r>
    </w:p>
    <w:p w14:paraId="60670180" w14:textId="77777777" w:rsidR="00CF7B72" w:rsidRDefault="00CF7B72" w:rsidP="00CF7B7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tbl>
      <w:tblPr>
        <w:tblStyle w:val="ab"/>
        <w:tblW w:w="9781" w:type="dxa"/>
        <w:tblInd w:w="32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284"/>
        <w:gridCol w:w="4819"/>
      </w:tblGrid>
      <w:tr w:rsidR="00273A60" w14:paraId="3720B896" w14:textId="77777777" w:rsidTr="00273A60">
        <w:tc>
          <w:tcPr>
            <w:tcW w:w="4678" w:type="dxa"/>
          </w:tcPr>
          <w:p w14:paraId="3450921B" w14:textId="77777777" w:rsidR="00273A60" w:rsidRPr="00DA3F95" w:rsidRDefault="00273A60" w:rsidP="00F860E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A3F95">
              <w:rPr>
                <w:rFonts w:ascii="Times New Roman" w:hAnsi="Times New Roman" w:cs="Times New Roman"/>
                <w:b/>
                <w:sz w:val="24"/>
              </w:rPr>
              <w:t>от Заказчика</w:t>
            </w:r>
          </w:p>
        </w:tc>
        <w:tc>
          <w:tcPr>
            <w:tcW w:w="284" w:type="dxa"/>
          </w:tcPr>
          <w:p w14:paraId="1201ECA7" w14:textId="77777777" w:rsidR="00273A60" w:rsidRPr="00DA3F95" w:rsidRDefault="00273A60" w:rsidP="00F860E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819" w:type="dxa"/>
          </w:tcPr>
          <w:p w14:paraId="6EE08A26" w14:textId="77777777" w:rsidR="00273A60" w:rsidRPr="00DA3F95" w:rsidRDefault="00273A60" w:rsidP="00F860E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A3F95">
              <w:rPr>
                <w:rFonts w:ascii="Times New Roman" w:hAnsi="Times New Roman" w:cs="Times New Roman"/>
                <w:b/>
                <w:sz w:val="24"/>
              </w:rPr>
              <w:t>от Поставщика</w:t>
            </w:r>
          </w:p>
        </w:tc>
      </w:tr>
      <w:tr w:rsidR="00D64A67" w14:paraId="1206997C" w14:textId="77777777" w:rsidTr="00EA4181">
        <w:tc>
          <w:tcPr>
            <w:tcW w:w="4678" w:type="dxa"/>
            <w:vAlign w:val="center"/>
          </w:tcPr>
          <w:p w14:paraId="7D5611CE" w14:textId="54A9F29F" w:rsidR="00D64A67" w:rsidRPr="00273A60" w:rsidRDefault="00D64A67" w:rsidP="00D64A67">
            <w:pPr>
              <w:jc w:val="center"/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Заместитель первого проректора</w:t>
            </w:r>
          </w:p>
        </w:tc>
        <w:tc>
          <w:tcPr>
            <w:tcW w:w="284" w:type="dxa"/>
            <w:vAlign w:val="center"/>
          </w:tcPr>
          <w:p w14:paraId="69F5F854" w14:textId="77777777" w:rsidR="00D64A67" w:rsidRDefault="00D64A67" w:rsidP="00D64A6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19" w:type="dxa"/>
            <w:vAlign w:val="center"/>
          </w:tcPr>
          <w:p w14:paraId="1C44AF52" w14:textId="5F77C875" w:rsidR="00D64A67" w:rsidRPr="002A0AA9" w:rsidRDefault="00D64A67" w:rsidP="00D64A67">
            <w:pPr>
              <w:jc w:val="center"/>
              <w:rPr>
                <w:rFonts w:ascii="Times New Roman" w:hAnsi="Times New Roman" w:cs="Times New Roman"/>
                <w:sz w:val="24"/>
                <w:u w:val="single"/>
              </w:rPr>
            </w:pPr>
          </w:p>
        </w:tc>
      </w:tr>
      <w:tr w:rsidR="00D64A67" w14:paraId="3582EC9A" w14:textId="77777777" w:rsidTr="00273A60">
        <w:tc>
          <w:tcPr>
            <w:tcW w:w="4678" w:type="dxa"/>
          </w:tcPr>
          <w:p w14:paraId="223AE278" w14:textId="6C00B54A" w:rsidR="00D64A67" w:rsidRPr="00DA3F95" w:rsidRDefault="00D64A67" w:rsidP="00D64A67">
            <w:pPr>
              <w:jc w:val="center"/>
              <w:rPr>
                <w:rFonts w:ascii="Times New Roman" w:hAnsi="Times New Roman" w:cs="Times New Roman"/>
                <w:i/>
                <w:sz w:val="24"/>
                <w:vertAlign w:val="superscript"/>
              </w:rPr>
            </w:pPr>
            <w:r w:rsidRPr="00DA3F95">
              <w:rPr>
                <w:rFonts w:ascii="Times New Roman" w:hAnsi="Times New Roman" w:cs="Times New Roman"/>
                <w:i/>
                <w:sz w:val="24"/>
                <w:vertAlign w:val="superscript"/>
              </w:rPr>
              <w:t>должность</w:t>
            </w:r>
          </w:p>
        </w:tc>
        <w:tc>
          <w:tcPr>
            <w:tcW w:w="284" w:type="dxa"/>
          </w:tcPr>
          <w:p w14:paraId="480EE6D1" w14:textId="77777777" w:rsidR="00D64A67" w:rsidRPr="00DA3F95" w:rsidRDefault="00D64A67" w:rsidP="00D64A67">
            <w:pPr>
              <w:rPr>
                <w:rFonts w:ascii="Times New Roman" w:hAnsi="Times New Roman" w:cs="Times New Roman"/>
                <w:i/>
                <w:sz w:val="24"/>
                <w:vertAlign w:val="superscript"/>
              </w:rPr>
            </w:pPr>
          </w:p>
        </w:tc>
        <w:tc>
          <w:tcPr>
            <w:tcW w:w="4819" w:type="dxa"/>
          </w:tcPr>
          <w:p w14:paraId="7EB9B5DD" w14:textId="54EE35CE" w:rsidR="00D64A67" w:rsidRPr="00DA3F95" w:rsidRDefault="00D64A67" w:rsidP="00D64A67">
            <w:pPr>
              <w:jc w:val="center"/>
              <w:rPr>
                <w:rFonts w:ascii="Times New Roman" w:hAnsi="Times New Roman" w:cs="Times New Roman"/>
                <w:i/>
                <w:sz w:val="24"/>
                <w:vertAlign w:val="superscript"/>
              </w:rPr>
            </w:pPr>
            <w:r w:rsidRPr="00DA3F95">
              <w:rPr>
                <w:rFonts w:ascii="Times New Roman" w:hAnsi="Times New Roman" w:cs="Times New Roman"/>
                <w:i/>
                <w:sz w:val="24"/>
                <w:vertAlign w:val="superscript"/>
              </w:rPr>
              <w:t>должность</w:t>
            </w:r>
          </w:p>
        </w:tc>
      </w:tr>
      <w:tr w:rsidR="00D64A67" w14:paraId="6CC9A878" w14:textId="77777777" w:rsidTr="00273A60">
        <w:tc>
          <w:tcPr>
            <w:tcW w:w="4678" w:type="dxa"/>
            <w:tcBorders>
              <w:bottom w:val="single" w:sz="4" w:space="0" w:color="auto"/>
            </w:tcBorders>
          </w:tcPr>
          <w:p w14:paraId="7ABB9999" w14:textId="636C7588" w:rsidR="00D64A67" w:rsidRDefault="00D64A67" w:rsidP="00D64A67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/Голованова Н.Б./</w:t>
            </w:r>
          </w:p>
        </w:tc>
        <w:tc>
          <w:tcPr>
            <w:tcW w:w="284" w:type="dxa"/>
          </w:tcPr>
          <w:p w14:paraId="0A0071A1" w14:textId="77777777" w:rsidR="00D64A67" w:rsidRDefault="00D64A67" w:rsidP="00D64A6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14:paraId="4E13E875" w14:textId="3CD1CC2A" w:rsidR="00D64A67" w:rsidRDefault="00D64A67" w:rsidP="00D64A67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//</w:t>
            </w:r>
          </w:p>
        </w:tc>
      </w:tr>
      <w:tr w:rsidR="00273A60" w14:paraId="14132A36" w14:textId="77777777" w:rsidTr="00273A60">
        <w:tc>
          <w:tcPr>
            <w:tcW w:w="4678" w:type="dxa"/>
            <w:tcBorders>
              <w:top w:val="single" w:sz="4" w:space="0" w:color="auto"/>
            </w:tcBorders>
          </w:tcPr>
          <w:p w14:paraId="0F50E6E1" w14:textId="77777777" w:rsidR="00273A60" w:rsidRPr="00DA3F95" w:rsidRDefault="00273A60" w:rsidP="00F860E5">
            <w:pPr>
              <w:jc w:val="center"/>
              <w:rPr>
                <w:rFonts w:ascii="Times New Roman" w:hAnsi="Times New Roman" w:cs="Times New Roman"/>
                <w:i/>
                <w:sz w:val="24"/>
                <w:vertAlign w:val="superscript"/>
              </w:rPr>
            </w:pPr>
            <w:r w:rsidRPr="00DA3F95">
              <w:rPr>
                <w:rFonts w:ascii="Times New Roman" w:hAnsi="Times New Roman" w:cs="Times New Roman"/>
                <w:i/>
                <w:sz w:val="24"/>
                <w:vertAlign w:val="superscript"/>
              </w:rPr>
              <w:t>подпись                                                ФИО</w:t>
            </w:r>
          </w:p>
        </w:tc>
        <w:tc>
          <w:tcPr>
            <w:tcW w:w="284" w:type="dxa"/>
          </w:tcPr>
          <w:p w14:paraId="2DB5ECC7" w14:textId="77777777" w:rsidR="00273A60" w:rsidRPr="00DA3F95" w:rsidRDefault="00273A60" w:rsidP="00F860E5">
            <w:pPr>
              <w:rPr>
                <w:rFonts w:ascii="Times New Roman" w:hAnsi="Times New Roman" w:cs="Times New Roman"/>
                <w:i/>
                <w:sz w:val="24"/>
                <w:vertAlign w:val="superscript"/>
              </w:rPr>
            </w:pPr>
          </w:p>
        </w:tc>
        <w:tc>
          <w:tcPr>
            <w:tcW w:w="4819" w:type="dxa"/>
            <w:tcBorders>
              <w:top w:val="single" w:sz="4" w:space="0" w:color="auto"/>
            </w:tcBorders>
          </w:tcPr>
          <w:p w14:paraId="37495A1F" w14:textId="77777777" w:rsidR="00273A60" w:rsidRPr="00DA3F95" w:rsidRDefault="00273A60" w:rsidP="00F860E5">
            <w:pPr>
              <w:jc w:val="center"/>
              <w:rPr>
                <w:rFonts w:ascii="Times New Roman" w:hAnsi="Times New Roman" w:cs="Times New Roman"/>
                <w:i/>
                <w:sz w:val="24"/>
                <w:vertAlign w:val="superscript"/>
              </w:rPr>
            </w:pPr>
            <w:r w:rsidRPr="00DA3F95">
              <w:rPr>
                <w:rFonts w:ascii="Times New Roman" w:hAnsi="Times New Roman" w:cs="Times New Roman"/>
                <w:i/>
                <w:sz w:val="24"/>
                <w:vertAlign w:val="superscript"/>
              </w:rPr>
              <w:t>подпись                                                ФИО</w:t>
            </w:r>
          </w:p>
        </w:tc>
      </w:tr>
    </w:tbl>
    <w:p w14:paraId="32AEEA99" w14:textId="77777777" w:rsidR="00F1548C" w:rsidRPr="0082676B" w:rsidRDefault="00F1548C" w:rsidP="00273A60">
      <w:pPr>
        <w:spacing w:after="0" w:line="240" w:lineRule="auto"/>
        <w:jc w:val="center"/>
        <w:rPr>
          <w:rFonts w:ascii="Times New Roman" w:hAnsi="Times New Roman" w:cs="Times New Roman"/>
        </w:rPr>
        <w:sectPr w:rsidR="00F1548C" w:rsidRPr="0082676B" w:rsidSect="007300D5">
          <w:pgSz w:w="16838" w:h="11906" w:orient="landscape"/>
          <w:pgMar w:top="568" w:right="962" w:bottom="851" w:left="1134" w:header="709" w:footer="408" w:gutter="0"/>
          <w:cols w:space="708"/>
          <w:docGrid w:linePitch="360"/>
        </w:sectPr>
      </w:pPr>
    </w:p>
    <w:p w14:paraId="7B6AB9C2" w14:textId="77777777" w:rsidR="00571E43" w:rsidRDefault="00571E43" w:rsidP="00571E43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Приложение № 2</w:t>
      </w:r>
    </w:p>
    <w:p w14:paraId="486540EF" w14:textId="422F4CDB" w:rsidR="00571E43" w:rsidRDefault="00571E43" w:rsidP="00571E43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 </w:t>
      </w:r>
      <w:r w:rsidR="004A7E7F">
        <w:rPr>
          <w:rFonts w:ascii="Times New Roman" w:hAnsi="Times New Roman" w:cs="Times New Roman"/>
          <w:sz w:val="24"/>
        </w:rPr>
        <w:t>Договор</w:t>
      </w:r>
      <w:r>
        <w:rPr>
          <w:rFonts w:ascii="Times New Roman" w:hAnsi="Times New Roman" w:cs="Times New Roman"/>
          <w:sz w:val="24"/>
        </w:rPr>
        <w:t>у</w:t>
      </w:r>
    </w:p>
    <w:p w14:paraId="6F78FB98" w14:textId="1177DD71" w:rsidR="00571E43" w:rsidRDefault="00571E43" w:rsidP="00571E43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№ </w:t>
      </w:r>
    </w:p>
    <w:p w14:paraId="0F58F035" w14:textId="77777777" w:rsidR="00571E43" w:rsidRDefault="00571E43" w:rsidP="00571E43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14:paraId="6203C9A3" w14:textId="77777777" w:rsidR="00571E43" w:rsidRDefault="00571E43" w:rsidP="00571E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СПЕЦИФИКАЦИЯ</w:t>
      </w:r>
    </w:p>
    <w:p w14:paraId="465B6EBF" w14:textId="77777777" w:rsidR="00413384" w:rsidRPr="00571E43" w:rsidRDefault="00413384" w:rsidP="00571E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ab"/>
        <w:tblW w:w="1049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1418"/>
        <w:gridCol w:w="1701"/>
        <w:gridCol w:w="992"/>
        <w:gridCol w:w="708"/>
        <w:gridCol w:w="1419"/>
        <w:gridCol w:w="1418"/>
      </w:tblGrid>
      <w:tr w:rsidR="002C5A56" w:rsidRPr="00576DFF" w14:paraId="2B92199E" w14:textId="77777777" w:rsidTr="00033F52">
        <w:tc>
          <w:tcPr>
            <w:tcW w:w="567" w:type="dxa"/>
            <w:vAlign w:val="center"/>
          </w:tcPr>
          <w:p w14:paraId="011028CD" w14:textId="77777777" w:rsidR="002C5A56" w:rsidRPr="00576DFF" w:rsidRDefault="002C5A56" w:rsidP="00F860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76DFF">
              <w:rPr>
                <w:rFonts w:ascii="Times New Roman" w:hAnsi="Times New Roman" w:cs="Times New Roman"/>
                <w:color w:val="000000" w:themeColor="text1"/>
              </w:rPr>
              <w:t>№</w:t>
            </w:r>
          </w:p>
          <w:p w14:paraId="63F9EA5B" w14:textId="77777777" w:rsidR="002C5A56" w:rsidRPr="00576DFF" w:rsidRDefault="002C5A56" w:rsidP="00F860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76DFF">
              <w:rPr>
                <w:rFonts w:ascii="Times New Roman" w:hAnsi="Times New Roman" w:cs="Times New Roman"/>
                <w:color w:val="000000" w:themeColor="text1"/>
              </w:rPr>
              <w:t>п/п</w:t>
            </w:r>
          </w:p>
        </w:tc>
        <w:tc>
          <w:tcPr>
            <w:tcW w:w="2268" w:type="dxa"/>
            <w:vAlign w:val="center"/>
          </w:tcPr>
          <w:p w14:paraId="05A09382" w14:textId="77777777" w:rsidR="002C5A56" w:rsidRPr="00576DFF" w:rsidRDefault="002C5A56" w:rsidP="00F860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76DFF">
              <w:rPr>
                <w:rFonts w:ascii="Times New Roman" w:hAnsi="Times New Roman" w:cs="Times New Roman"/>
                <w:color w:val="000000" w:themeColor="text1"/>
              </w:rPr>
              <w:t>Наименование товара</w:t>
            </w:r>
          </w:p>
        </w:tc>
        <w:tc>
          <w:tcPr>
            <w:tcW w:w="1418" w:type="dxa"/>
            <w:vAlign w:val="center"/>
          </w:tcPr>
          <w:p w14:paraId="7C47971F" w14:textId="77777777" w:rsidR="002C5A56" w:rsidRPr="00576DFF" w:rsidRDefault="002C5A56" w:rsidP="00F860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76DFF">
              <w:rPr>
                <w:rFonts w:ascii="Times New Roman" w:hAnsi="Times New Roman" w:cs="Times New Roman"/>
                <w:color w:val="000000" w:themeColor="text1"/>
              </w:rPr>
              <w:t>ОКПД2</w:t>
            </w:r>
          </w:p>
        </w:tc>
        <w:tc>
          <w:tcPr>
            <w:tcW w:w="1701" w:type="dxa"/>
            <w:vAlign w:val="center"/>
          </w:tcPr>
          <w:p w14:paraId="617D899B" w14:textId="77777777" w:rsidR="002C5A56" w:rsidRPr="00576DFF" w:rsidRDefault="002C5A56" w:rsidP="00F860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76DFF">
              <w:rPr>
                <w:rFonts w:ascii="Times New Roman" w:hAnsi="Times New Roman" w:cs="Times New Roman"/>
                <w:color w:val="000000" w:themeColor="text1"/>
              </w:rPr>
              <w:t>Страна происхождения товара</w:t>
            </w:r>
          </w:p>
        </w:tc>
        <w:tc>
          <w:tcPr>
            <w:tcW w:w="992" w:type="dxa"/>
            <w:vAlign w:val="center"/>
          </w:tcPr>
          <w:p w14:paraId="2814D734" w14:textId="77777777" w:rsidR="002C5A56" w:rsidRPr="00576DFF" w:rsidRDefault="002C5A56" w:rsidP="00F860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76DFF">
              <w:rPr>
                <w:rFonts w:ascii="Times New Roman" w:hAnsi="Times New Roman" w:cs="Times New Roman"/>
                <w:color w:val="000000" w:themeColor="text1"/>
              </w:rPr>
              <w:t>Ед.</w:t>
            </w:r>
          </w:p>
          <w:p w14:paraId="42909BD7" w14:textId="77777777" w:rsidR="002C5A56" w:rsidRPr="00576DFF" w:rsidRDefault="002C5A56" w:rsidP="00F860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76DFF">
              <w:rPr>
                <w:rFonts w:ascii="Times New Roman" w:hAnsi="Times New Roman" w:cs="Times New Roman"/>
                <w:color w:val="000000" w:themeColor="text1"/>
              </w:rPr>
              <w:t>изм.</w:t>
            </w:r>
          </w:p>
        </w:tc>
        <w:tc>
          <w:tcPr>
            <w:tcW w:w="708" w:type="dxa"/>
            <w:vAlign w:val="center"/>
          </w:tcPr>
          <w:p w14:paraId="40B7588E" w14:textId="77777777" w:rsidR="002C5A56" w:rsidRPr="00576DFF" w:rsidRDefault="002C5A56" w:rsidP="00F860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76DFF">
              <w:rPr>
                <w:rFonts w:ascii="Times New Roman" w:hAnsi="Times New Roman" w:cs="Times New Roman"/>
                <w:color w:val="000000" w:themeColor="text1"/>
              </w:rPr>
              <w:t>Кол-во</w:t>
            </w:r>
          </w:p>
        </w:tc>
        <w:tc>
          <w:tcPr>
            <w:tcW w:w="1419" w:type="dxa"/>
            <w:vAlign w:val="center"/>
          </w:tcPr>
          <w:p w14:paraId="54CD0412" w14:textId="1A431FEE" w:rsidR="002C5A56" w:rsidRPr="00576DFF" w:rsidRDefault="002C5A56" w:rsidP="00F860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76DFF">
              <w:rPr>
                <w:rFonts w:ascii="Times New Roman" w:hAnsi="Times New Roman" w:cs="Times New Roman"/>
                <w:color w:val="000000" w:themeColor="text1"/>
              </w:rPr>
              <w:t xml:space="preserve">Цена товара </w:t>
            </w:r>
            <w:r w:rsidR="00DE5518">
              <w:rPr>
                <w:rFonts w:ascii="Times New Roman" w:hAnsi="Times New Roman" w:cs="Times New Roman"/>
              </w:rPr>
              <w:t>(включая НДС)</w:t>
            </w:r>
          </w:p>
        </w:tc>
        <w:tc>
          <w:tcPr>
            <w:tcW w:w="1418" w:type="dxa"/>
            <w:vAlign w:val="center"/>
          </w:tcPr>
          <w:p w14:paraId="58220120" w14:textId="71B22381" w:rsidR="002C5A56" w:rsidRPr="00576DFF" w:rsidRDefault="00DE5518" w:rsidP="00F860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Сумма, руб. (включая НДС)</w:t>
            </w:r>
          </w:p>
        </w:tc>
      </w:tr>
      <w:tr w:rsidR="002C5A56" w:rsidRPr="00576DFF" w14:paraId="618AFFAE" w14:textId="77777777" w:rsidTr="00033F52">
        <w:trPr>
          <w:trHeight w:val="316"/>
        </w:trPr>
        <w:tc>
          <w:tcPr>
            <w:tcW w:w="567" w:type="dxa"/>
            <w:vAlign w:val="center"/>
          </w:tcPr>
          <w:p w14:paraId="1EED98F1" w14:textId="77777777" w:rsidR="002C5A56" w:rsidRPr="00576DFF" w:rsidRDefault="002C5A56" w:rsidP="00F860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6D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14:paraId="1C112786" w14:textId="77777777" w:rsidR="002C5A56" w:rsidRPr="00576DFF" w:rsidRDefault="002C5A56" w:rsidP="00F860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6D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418" w:type="dxa"/>
            <w:vAlign w:val="center"/>
          </w:tcPr>
          <w:p w14:paraId="59260E94" w14:textId="77777777" w:rsidR="002C5A56" w:rsidRPr="00576DFF" w:rsidRDefault="002C5A56" w:rsidP="00F860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6D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14:paraId="240A27DF" w14:textId="77777777" w:rsidR="002C5A56" w:rsidRPr="00576DFF" w:rsidRDefault="002C5A56" w:rsidP="00F860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6D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34A86344" w14:textId="77777777" w:rsidR="002C5A56" w:rsidRPr="00576DFF" w:rsidRDefault="002C5A56" w:rsidP="00F860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6D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3AF4E598" w14:textId="77777777" w:rsidR="002C5A56" w:rsidRPr="00576DFF" w:rsidRDefault="002C5A56" w:rsidP="00F860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6D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419" w:type="dxa"/>
            <w:vAlign w:val="center"/>
          </w:tcPr>
          <w:p w14:paraId="6018D368" w14:textId="77777777" w:rsidR="002C5A56" w:rsidRPr="00576DFF" w:rsidRDefault="002C5A56" w:rsidP="00F860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6D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418" w:type="dxa"/>
            <w:vAlign w:val="center"/>
          </w:tcPr>
          <w:p w14:paraId="337318CB" w14:textId="77777777" w:rsidR="002C5A56" w:rsidRPr="00576DFF" w:rsidRDefault="002C5A56" w:rsidP="00F860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6D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</w:tr>
      <w:tr w:rsidR="002C35CF" w:rsidRPr="00576DFF" w14:paraId="08DEA6BB" w14:textId="77777777" w:rsidTr="00033F52">
        <w:trPr>
          <w:trHeight w:val="1202"/>
        </w:trPr>
        <w:tc>
          <w:tcPr>
            <w:tcW w:w="567" w:type="dxa"/>
            <w:vAlign w:val="center"/>
          </w:tcPr>
          <w:p w14:paraId="2C7FB18B" w14:textId="3F5B065B" w:rsidR="002C35CF" w:rsidRPr="00576DFF" w:rsidRDefault="002C35CF" w:rsidP="001053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76DFF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762C3E7D" w14:textId="29663CCD" w:rsidR="002C35CF" w:rsidRPr="00033F52" w:rsidRDefault="00105351" w:rsidP="00033F52">
            <w:pPr>
              <w:tabs>
                <w:tab w:val="left" w:pos="495"/>
                <w:tab w:val="center" w:pos="1593"/>
              </w:tabs>
              <w:rPr>
                <w:rFonts w:ascii="Times New Roman" w:hAnsi="Times New Roman" w:cs="Times New Roman"/>
              </w:rPr>
            </w:pPr>
            <w:r w:rsidRPr="00105351">
              <w:rPr>
                <w:rFonts w:ascii="Times New Roman" w:hAnsi="Times New Roman" w:cs="Times New Roman"/>
              </w:rPr>
              <w:t>Кантилевер DEP30R_SS (Набор из 5 кантилеверов)</w:t>
            </w:r>
          </w:p>
        </w:tc>
        <w:tc>
          <w:tcPr>
            <w:tcW w:w="1418" w:type="dxa"/>
            <w:vAlign w:val="center"/>
          </w:tcPr>
          <w:p w14:paraId="1A663241" w14:textId="79F394BC" w:rsidR="002C35CF" w:rsidRPr="0092184D" w:rsidRDefault="00105351" w:rsidP="00D03DBD">
            <w:pPr>
              <w:tabs>
                <w:tab w:val="left" w:pos="495"/>
                <w:tab w:val="center" w:pos="1593"/>
              </w:tabs>
              <w:jc w:val="center"/>
              <w:rPr>
                <w:rFonts w:ascii="Times New Roman" w:hAnsi="Times New Roman" w:cs="Times New Roman"/>
              </w:rPr>
            </w:pPr>
            <w:r w:rsidRPr="00105351">
              <w:rPr>
                <w:rFonts w:ascii="Times New Roman" w:hAnsi="Times New Roman" w:cs="Times New Roman"/>
              </w:rPr>
              <w:t>26.51.83.110</w:t>
            </w:r>
          </w:p>
        </w:tc>
        <w:tc>
          <w:tcPr>
            <w:tcW w:w="1701" w:type="dxa"/>
            <w:vAlign w:val="center"/>
          </w:tcPr>
          <w:p w14:paraId="5DA2B05E" w14:textId="4E102462" w:rsidR="002C35CF" w:rsidRPr="0092184D" w:rsidRDefault="002C35CF" w:rsidP="002C35C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554EE4C" w14:textId="2BDDA59E" w:rsidR="002C35CF" w:rsidRPr="0092184D" w:rsidRDefault="004714CF" w:rsidP="002C35C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Наб</w:t>
            </w:r>
            <w:r w:rsidR="00412CB2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46C5E1" w14:textId="704D6626" w:rsidR="002C35CF" w:rsidRPr="0092184D" w:rsidRDefault="00105351" w:rsidP="002C35C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419" w:type="dxa"/>
            <w:tcBorders>
              <w:left w:val="single" w:sz="4" w:space="0" w:color="auto"/>
            </w:tcBorders>
            <w:vAlign w:val="center"/>
          </w:tcPr>
          <w:p w14:paraId="442234A3" w14:textId="0D36F4AE" w:rsidR="002C35CF" w:rsidRPr="0092184D" w:rsidRDefault="002C35CF" w:rsidP="002C35C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14:paraId="6F4A1A44" w14:textId="585698F6" w:rsidR="002C35CF" w:rsidRPr="0092184D" w:rsidRDefault="002C35CF" w:rsidP="002C35C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05351" w:rsidRPr="00576DFF" w14:paraId="7BC872A3" w14:textId="77777777" w:rsidTr="00033F52">
        <w:trPr>
          <w:trHeight w:val="1202"/>
        </w:trPr>
        <w:tc>
          <w:tcPr>
            <w:tcW w:w="567" w:type="dxa"/>
            <w:vAlign w:val="center"/>
          </w:tcPr>
          <w:p w14:paraId="07471005" w14:textId="1E1B9F31" w:rsidR="00105351" w:rsidRPr="00576DFF" w:rsidRDefault="00105351" w:rsidP="001053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4C3E53C7" w14:textId="3C1F09E1" w:rsidR="00105351" w:rsidRPr="00033F52" w:rsidRDefault="00105351" w:rsidP="00105351">
            <w:pPr>
              <w:tabs>
                <w:tab w:val="left" w:pos="495"/>
                <w:tab w:val="center" w:pos="1593"/>
              </w:tabs>
              <w:rPr>
                <w:rFonts w:ascii="Times New Roman" w:hAnsi="Times New Roman" w:cs="Times New Roman"/>
              </w:rPr>
            </w:pPr>
            <w:r w:rsidRPr="00105351">
              <w:rPr>
                <w:rFonts w:ascii="Times New Roman" w:hAnsi="Times New Roman" w:cs="Times New Roman"/>
              </w:rPr>
              <w:t>АСМ кантилеверы CSG10/</w:t>
            </w:r>
            <w:proofErr w:type="spellStart"/>
            <w:r w:rsidRPr="00105351">
              <w:rPr>
                <w:rFonts w:ascii="Times New Roman" w:hAnsi="Times New Roman" w:cs="Times New Roman"/>
              </w:rPr>
              <w:t>Pt</w:t>
            </w:r>
            <w:proofErr w:type="spellEnd"/>
          </w:p>
        </w:tc>
        <w:tc>
          <w:tcPr>
            <w:tcW w:w="1418" w:type="dxa"/>
            <w:vAlign w:val="center"/>
          </w:tcPr>
          <w:p w14:paraId="0E20C978" w14:textId="7A29AAD9" w:rsidR="00105351" w:rsidRPr="0092184D" w:rsidRDefault="00105351" w:rsidP="00105351">
            <w:pPr>
              <w:tabs>
                <w:tab w:val="left" w:pos="495"/>
                <w:tab w:val="center" w:pos="1593"/>
              </w:tabs>
              <w:jc w:val="center"/>
              <w:rPr>
                <w:rFonts w:ascii="Times New Roman" w:hAnsi="Times New Roman" w:cs="Times New Roman"/>
              </w:rPr>
            </w:pPr>
            <w:r w:rsidRPr="00105351">
              <w:rPr>
                <w:rFonts w:ascii="Times New Roman" w:hAnsi="Times New Roman" w:cs="Times New Roman"/>
              </w:rPr>
              <w:t>26.51.83.110</w:t>
            </w:r>
          </w:p>
        </w:tc>
        <w:tc>
          <w:tcPr>
            <w:tcW w:w="1701" w:type="dxa"/>
            <w:vAlign w:val="center"/>
          </w:tcPr>
          <w:p w14:paraId="1ADDC1B6" w14:textId="77777777" w:rsidR="00105351" w:rsidRPr="0092184D" w:rsidRDefault="00105351" w:rsidP="001053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5D10AC" w14:textId="67E4AB2B" w:rsidR="00105351" w:rsidRDefault="00105351" w:rsidP="001053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Шт.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555811C" w14:textId="05BE31E4" w:rsidR="00105351" w:rsidRPr="0092184D" w:rsidRDefault="00105351" w:rsidP="001053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419" w:type="dxa"/>
            <w:tcBorders>
              <w:left w:val="single" w:sz="4" w:space="0" w:color="auto"/>
            </w:tcBorders>
            <w:vAlign w:val="center"/>
          </w:tcPr>
          <w:p w14:paraId="2C46D4DB" w14:textId="77777777" w:rsidR="00105351" w:rsidRPr="0092184D" w:rsidRDefault="00105351" w:rsidP="001053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14:paraId="3460AC8D" w14:textId="77777777" w:rsidR="00105351" w:rsidRPr="0092184D" w:rsidRDefault="00105351" w:rsidP="001053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05351" w:rsidRPr="00576DFF" w14:paraId="62CE8A36" w14:textId="77777777" w:rsidTr="00033F52">
        <w:trPr>
          <w:trHeight w:val="1202"/>
        </w:trPr>
        <w:tc>
          <w:tcPr>
            <w:tcW w:w="567" w:type="dxa"/>
            <w:vAlign w:val="center"/>
          </w:tcPr>
          <w:p w14:paraId="07BD361C" w14:textId="600FC673" w:rsidR="00105351" w:rsidRPr="00576DFF" w:rsidRDefault="00105351" w:rsidP="001053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00D1721E" w14:textId="0C37F670" w:rsidR="00105351" w:rsidRPr="00033F52" w:rsidRDefault="00105351" w:rsidP="00105351">
            <w:pPr>
              <w:tabs>
                <w:tab w:val="left" w:pos="495"/>
                <w:tab w:val="center" w:pos="1593"/>
              </w:tabs>
              <w:rPr>
                <w:rFonts w:ascii="Times New Roman" w:hAnsi="Times New Roman" w:cs="Times New Roman"/>
              </w:rPr>
            </w:pPr>
            <w:r w:rsidRPr="00105351">
              <w:rPr>
                <w:rFonts w:ascii="Times New Roman" w:hAnsi="Times New Roman" w:cs="Times New Roman"/>
              </w:rPr>
              <w:t>АСМ кантилеверы серии CSG10n</w:t>
            </w:r>
          </w:p>
        </w:tc>
        <w:tc>
          <w:tcPr>
            <w:tcW w:w="1418" w:type="dxa"/>
            <w:vAlign w:val="center"/>
          </w:tcPr>
          <w:p w14:paraId="7E13A73C" w14:textId="2961D821" w:rsidR="00105351" w:rsidRPr="0092184D" w:rsidRDefault="00105351" w:rsidP="00105351">
            <w:pPr>
              <w:tabs>
                <w:tab w:val="left" w:pos="495"/>
                <w:tab w:val="center" w:pos="1593"/>
              </w:tabs>
              <w:jc w:val="center"/>
              <w:rPr>
                <w:rFonts w:ascii="Times New Roman" w:hAnsi="Times New Roman" w:cs="Times New Roman"/>
              </w:rPr>
            </w:pPr>
            <w:r w:rsidRPr="00105351">
              <w:rPr>
                <w:rFonts w:ascii="Times New Roman" w:hAnsi="Times New Roman" w:cs="Times New Roman"/>
              </w:rPr>
              <w:t>26.51.83.110</w:t>
            </w:r>
          </w:p>
        </w:tc>
        <w:tc>
          <w:tcPr>
            <w:tcW w:w="1701" w:type="dxa"/>
            <w:vAlign w:val="center"/>
          </w:tcPr>
          <w:p w14:paraId="5303ADCC" w14:textId="77777777" w:rsidR="00105351" w:rsidRPr="0092184D" w:rsidRDefault="00105351" w:rsidP="001053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2F3A02" w14:textId="657FB8B6" w:rsidR="00105351" w:rsidRDefault="00105351" w:rsidP="001053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Шт.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D142D4" w14:textId="387B3D28" w:rsidR="00105351" w:rsidRPr="0092184D" w:rsidRDefault="00105351" w:rsidP="001053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419" w:type="dxa"/>
            <w:tcBorders>
              <w:left w:val="single" w:sz="4" w:space="0" w:color="auto"/>
            </w:tcBorders>
            <w:vAlign w:val="center"/>
          </w:tcPr>
          <w:p w14:paraId="33FDB2A2" w14:textId="77777777" w:rsidR="00105351" w:rsidRPr="0092184D" w:rsidRDefault="00105351" w:rsidP="001053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14:paraId="26BAAEBF" w14:textId="77777777" w:rsidR="00105351" w:rsidRPr="0092184D" w:rsidRDefault="00105351" w:rsidP="001053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05351" w:rsidRPr="00576DFF" w14:paraId="4FF380E2" w14:textId="77777777" w:rsidTr="00033F52">
        <w:trPr>
          <w:trHeight w:val="1202"/>
        </w:trPr>
        <w:tc>
          <w:tcPr>
            <w:tcW w:w="567" w:type="dxa"/>
            <w:vAlign w:val="center"/>
          </w:tcPr>
          <w:p w14:paraId="289915A2" w14:textId="05457BBB" w:rsidR="00105351" w:rsidRPr="00576DFF" w:rsidRDefault="00105351" w:rsidP="001053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13DF9D6E" w14:textId="6A49A5C7" w:rsidR="00105351" w:rsidRPr="00033F52" w:rsidRDefault="00105351" w:rsidP="00105351">
            <w:pPr>
              <w:tabs>
                <w:tab w:val="left" w:pos="495"/>
                <w:tab w:val="center" w:pos="1593"/>
              </w:tabs>
              <w:rPr>
                <w:rFonts w:ascii="Times New Roman" w:hAnsi="Times New Roman" w:cs="Times New Roman"/>
              </w:rPr>
            </w:pPr>
            <w:r w:rsidRPr="00105351">
              <w:rPr>
                <w:rFonts w:ascii="Times New Roman" w:hAnsi="Times New Roman" w:cs="Times New Roman"/>
              </w:rPr>
              <w:t>Калибровочная решетка TGQ1</w:t>
            </w:r>
          </w:p>
        </w:tc>
        <w:tc>
          <w:tcPr>
            <w:tcW w:w="1418" w:type="dxa"/>
            <w:vAlign w:val="center"/>
          </w:tcPr>
          <w:p w14:paraId="04A73392" w14:textId="094B1919" w:rsidR="00105351" w:rsidRPr="0092184D" w:rsidRDefault="00105351" w:rsidP="00105351">
            <w:pPr>
              <w:tabs>
                <w:tab w:val="left" w:pos="495"/>
                <w:tab w:val="center" w:pos="1593"/>
              </w:tabs>
              <w:jc w:val="center"/>
              <w:rPr>
                <w:rFonts w:ascii="Times New Roman" w:hAnsi="Times New Roman" w:cs="Times New Roman"/>
              </w:rPr>
            </w:pPr>
            <w:r w:rsidRPr="00105351">
              <w:rPr>
                <w:rFonts w:ascii="Times New Roman" w:hAnsi="Times New Roman" w:cs="Times New Roman"/>
              </w:rPr>
              <w:t>26.51.83.110</w:t>
            </w:r>
          </w:p>
        </w:tc>
        <w:tc>
          <w:tcPr>
            <w:tcW w:w="1701" w:type="dxa"/>
            <w:vAlign w:val="center"/>
          </w:tcPr>
          <w:p w14:paraId="1D721AC5" w14:textId="77777777" w:rsidR="00105351" w:rsidRPr="0092184D" w:rsidRDefault="00105351" w:rsidP="001053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D79A9EB" w14:textId="2F2B221E" w:rsidR="00105351" w:rsidRDefault="00105351" w:rsidP="001053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Шт.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F78789B" w14:textId="18339FE7" w:rsidR="00105351" w:rsidRPr="0092184D" w:rsidRDefault="00105351" w:rsidP="001053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419" w:type="dxa"/>
            <w:tcBorders>
              <w:left w:val="single" w:sz="4" w:space="0" w:color="auto"/>
            </w:tcBorders>
            <w:vAlign w:val="center"/>
          </w:tcPr>
          <w:p w14:paraId="4BB7C326" w14:textId="77777777" w:rsidR="00105351" w:rsidRPr="0092184D" w:rsidRDefault="00105351" w:rsidP="001053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14:paraId="63C677EC" w14:textId="77777777" w:rsidR="00105351" w:rsidRPr="0092184D" w:rsidRDefault="00105351" w:rsidP="001053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05351" w:rsidRPr="00576DFF" w14:paraId="581C1D62" w14:textId="77777777" w:rsidTr="00033F52">
        <w:trPr>
          <w:trHeight w:val="1202"/>
        </w:trPr>
        <w:tc>
          <w:tcPr>
            <w:tcW w:w="567" w:type="dxa"/>
            <w:vAlign w:val="center"/>
          </w:tcPr>
          <w:p w14:paraId="3C6570CF" w14:textId="74652AF6" w:rsidR="00105351" w:rsidRPr="00576DFF" w:rsidRDefault="00105351" w:rsidP="001053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1AA595B6" w14:textId="345B8B1A" w:rsidR="00105351" w:rsidRPr="00033F52" w:rsidRDefault="00105351" w:rsidP="00105351">
            <w:pPr>
              <w:tabs>
                <w:tab w:val="left" w:pos="495"/>
                <w:tab w:val="center" w:pos="1593"/>
              </w:tabs>
              <w:rPr>
                <w:rFonts w:ascii="Times New Roman" w:hAnsi="Times New Roman" w:cs="Times New Roman"/>
              </w:rPr>
            </w:pPr>
            <w:r w:rsidRPr="00105351">
              <w:rPr>
                <w:rFonts w:ascii="Times New Roman" w:hAnsi="Times New Roman" w:cs="Times New Roman"/>
              </w:rPr>
              <w:t>Калибровочный образец 6H-SiC(0001)</w:t>
            </w:r>
          </w:p>
        </w:tc>
        <w:tc>
          <w:tcPr>
            <w:tcW w:w="1418" w:type="dxa"/>
            <w:vAlign w:val="center"/>
          </w:tcPr>
          <w:p w14:paraId="5D6D18CB" w14:textId="5D5737BA" w:rsidR="00105351" w:rsidRPr="0092184D" w:rsidRDefault="00105351" w:rsidP="00105351">
            <w:pPr>
              <w:tabs>
                <w:tab w:val="left" w:pos="495"/>
                <w:tab w:val="center" w:pos="1593"/>
              </w:tabs>
              <w:jc w:val="center"/>
              <w:rPr>
                <w:rFonts w:ascii="Times New Roman" w:hAnsi="Times New Roman" w:cs="Times New Roman"/>
              </w:rPr>
            </w:pPr>
            <w:r w:rsidRPr="00105351">
              <w:rPr>
                <w:rFonts w:ascii="Times New Roman" w:hAnsi="Times New Roman" w:cs="Times New Roman"/>
              </w:rPr>
              <w:t>26.51.83.110</w:t>
            </w:r>
          </w:p>
        </w:tc>
        <w:tc>
          <w:tcPr>
            <w:tcW w:w="1701" w:type="dxa"/>
            <w:vAlign w:val="center"/>
          </w:tcPr>
          <w:p w14:paraId="3D5D0DFF" w14:textId="77777777" w:rsidR="00105351" w:rsidRPr="0092184D" w:rsidRDefault="00105351" w:rsidP="001053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5EEB8D8" w14:textId="29EC3474" w:rsidR="00105351" w:rsidRDefault="00105351" w:rsidP="001053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Шт.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35FBB4" w14:textId="6CD51BAB" w:rsidR="00105351" w:rsidRPr="0092184D" w:rsidRDefault="00105351" w:rsidP="001053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419" w:type="dxa"/>
            <w:tcBorders>
              <w:left w:val="single" w:sz="4" w:space="0" w:color="auto"/>
            </w:tcBorders>
            <w:vAlign w:val="center"/>
          </w:tcPr>
          <w:p w14:paraId="0C05FBF0" w14:textId="77777777" w:rsidR="00105351" w:rsidRPr="0092184D" w:rsidRDefault="00105351" w:rsidP="001053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14:paraId="5C9EEDF8" w14:textId="77777777" w:rsidR="00105351" w:rsidRPr="0092184D" w:rsidRDefault="00105351" w:rsidP="001053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05351" w:rsidRPr="00576DFF" w14:paraId="64B7E7F8" w14:textId="77777777" w:rsidTr="00033F52">
        <w:trPr>
          <w:trHeight w:val="1202"/>
        </w:trPr>
        <w:tc>
          <w:tcPr>
            <w:tcW w:w="567" w:type="dxa"/>
            <w:vAlign w:val="center"/>
          </w:tcPr>
          <w:p w14:paraId="49A00DB8" w14:textId="7485CFC7" w:rsidR="00105351" w:rsidRPr="00576DFF" w:rsidRDefault="00105351" w:rsidP="001053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1C3B32DF" w14:textId="43F653AE" w:rsidR="00105351" w:rsidRPr="00033F52" w:rsidRDefault="00105351" w:rsidP="00105351">
            <w:pPr>
              <w:tabs>
                <w:tab w:val="left" w:pos="495"/>
                <w:tab w:val="center" w:pos="1593"/>
              </w:tabs>
              <w:rPr>
                <w:rFonts w:ascii="Times New Roman" w:hAnsi="Times New Roman" w:cs="Times New Roman"/>
              </w:rPr>
            </w:pPr>
            <w:r w:rsidRPr="00105351">
              <w:rPr>
                <w:rFonts w:ascii="Times New Roman" w:hAnsi="Times New Roman" w:cs="Times New Roman"/>
              </w:rPr>
              <w:t>Калибровочная решетка TGT1</w:t>
            </w:r>
          </w:p>
        </w:tc>
        <w:tc>
          <w:tcPr>
            <w:tcW w:w="1418" w:type="dxa"/>
            <w:vAlign w:val="center"/>
          </w:tcPr>
          <w:p w14:paraId="261B657D" w14:textId="6333D442" w:rsidR="00105351" w:rsidRPr="0092184D" w:rsidRDefault="00105351" w:rsidP="00105351">
            <w:pPr>
              <w:tabs>
                <w:tab w:val="left" w:pos="495"/>
                <w:tab w:val="center" w:pos="1593"/>
              </w:tabs>
              <w:jc w:val="center"/>
              <w:rPr>
                <w:rFonts w:ascii="Times New Roman" w:hAnsi="Times New Roman" w:cs="Times New Roman"/>
              </w:rPr>
            </w:pPr>
            <w:r w:rsidRPr="00105351">
              <w:rPr>
                <w:rFonts w:ascii="Times New Roman" w:hAnsi="Times New Roman" w:cs="Times New Roman"/>
              </w:rPr>
              <w:t>26.51.83.110</w:t>
            </w:r>
          </w:p>
        </w:tc>
        <w:tc>
          <w:tcPr>
            <w:tcW w:w="1701" w:type="dxa"/>
            <w:vAlign w:val="center"/>
          </w:tcPr>
          <w:p w14:paraId="04112309" w14:textId="77777777" w:rsidR="00105351" w:rsidRPr="0092184D" w:rsidRDefault="00105351" w:rsidP="001053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079D3B5" w14:textId="7E8B7B3B" w:rsidR="00105351" w:rsidRDefault="00105351" w:rsidP="001053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Шт.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CBB8C82" w14:textId="25E1B849" w:rsidR="00105351" w:rsidRPr="0092184D" w:rsidRDefault="00105351" w:rsidP="001053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419" w:type="dxa"/>
            <w:tcBorders>
              <w:left w:val="single" w:sz="4" w:space="0" w:color="auto"/>
            </w:tcBorders>
            <w:vAlign w:val="center"/>
          </w:tcPr>
          <w:p w14:paraId="420A5B8D" w14:textId="77777777" w:rsidR="00105351" w:rsidRPr="0092184D" w:rsidRDefault="00105351" w:rsidP="001053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14:paraId="226701AC" w14:textId="77777777" w:rsidR="00105351" w:rsidRPr="0092184D" w:rsidRDefault="00105351" w:rsidP="001053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05351" w:rsidRPr="00576DFF" w14:paraId="3E2D2418" w14:textId="77777777" w:rsidTr="00033F52">
        <w:trPr>
          <w:trHeight w:val="1202"/>
        </w:trPr>
        <w:tc>
          <w:tcPr>
            <w:tcW w:w="567" w:type="dxa"/>
            <w:vAlign w:val="center"/>
          </w:tcPr>
          <w:p w14:paraId="4EBD8139" w14:textId="64642C92" w:rsidR="00105351" w:rsidRDefault="00105351" w:rsidP="001053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571346F1" w14:textId="64180775" w:rsidR="00105351" w:rsidRPr="00033F52" w:rsidRDefault="00105351" w:rsidP="00105351">
            <w:pPr>
              <w:tabs>
                <w:tab w:val="left" w:pos="495"/>
                <w:tab w:val="center" w:pos="1593"/>
              </w:tabs>
              <w:rPr>
                <w:rFonts w:ascii="Times New Roman" w:hAnsi="Times New Roman" w:cs="Times New Roman"/>
              </w:rPr>
            </w:pPr>
            <w:bookmarkStart w:id="0" w:name="_GoBack"/>
            <w:r w:rsidRPr="00105351">
              <w:rPr>
                <w:rFonts w:ascii="Times New Roman" w:hAnsi="Times New Roman" w:cs="Times New Roman"/>
              </w:rPr>
              <w:t>Калибровочная решетка TGG1</w:t>
            </w:r>
            <w:bookmarkEnd w:id="0"/>
          </w:p>
        </w:tc>
        <w:tc>
          <w:tcPr>
            <w:tcW w:w="1418" w:type="dxa"/>
            <w:vAlign w:val="center"/>
          </w:tcPr>
          <w:p w14:paraId="19956039" w14:textId="7A2BF32A" w:rsidR="00105351" w:rsidRPr="00105351" w:rsidRDefault="00105351" w:rsidP="00105351">
            <w:pPr>
              <w:tabs>
                <w:tab w:val="left" w:pos="495"/>
                <w:tab w:val="center" w:pos="1593"/>
              </w:tabs>
              <w:jc w:val="center"/>
              <w:rPr>
                <w:rFonts w:ascii="Times New Roman" w:hAnsi="Times New Roman" w:cs="Times New Roman"/>
              </w:rPr>
            </w:pPr>
            <w:r w:rsidRPr="00105351">
              <w:rPr>
                <w:rFonts w:ascii="Times New Roman" w:hAnsi="Times New Roman" w:cs="Times New Roman"/>
              </w:rPr>
              <w:t>26.51.83.110</w:t>
            </w:r>
          </w:p>
        </w:tc>
        <w:tc>
          <w:tcPr>
            <w:tcW w:w="1701" w:type="dxa"/>
            <w:vAlign w:val="center"/>
          </w:tcPr>
          <w:p w14:paraId="129927ED" w14:textId="77777777" w:rsidR="00105351" w:rsidRPr="0092184D" w:rsidRDefault="00105351" w:rsidP="001053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89D71F0" w14:textId="76932E24" w:rsidR="00105351" w:rsidRDefault="00105351" w:rsidP="001053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Шт.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B28B88F" w14:textId="6467AF01" w:rsidR="00105351" w:rsidRPr="0092184D" w:rsidRDefault="00105351" w:rsidP="001053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419" w:type="dxa"/>
            <w:tcBorders>
              <w:left w:val="single" w:sz="4" w:space="0" w:color="auto"/>
            </w:tcBorders>
            <w:vAlign w:val="center"/>
          </w:tcPr>
          <w:p w14:paraId="143D44E1" w14:textId="77777777" w:rsidR="00105351" w:rsidRPr="0092184D" w:rsidRDefault="00105351" w:rsidP="001053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14:paraId="0D883A31" w14:textId="77777777" w:rsidR="00105351" w:rsidRPr="0092184D" w:rsidRDefault="00105351" w:rsidP="001053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05351" w:rsidRPr="00576DFF" w14:paraId="19C3D421" w14:textId="77777777" w:rsidTr="00A45B16">
        <w:trPr>
          <w:trHeight w:val="484"/>
        </w:trPr>
        <w:tc>
          <w:tcPr>
            <w:tcW w:w="9073" w:type="dxa"/>
            <w:gridSpan w:val="7"/>
            <w:vAlign w:val="center"/>
          </w:tcPr>
          <w:p w14:paraId="68468025" w14:textId="388A31CD" w:rsidR="00105351" w:rsidRPr="00576DFF" w:rsidRDefault="00105351" w:rsidP="00105351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76DFF">
              <w:rPr>
                <w:rFonts w:ascii="Times New Roman" w:hAnsi="Times New Roman" w:cs="Times New Roman"/>
                <w:b/>
                <w:color w:val="000000" w:themeColor="text1"/>
              </w:rPr>
              <w:t>ИТОГО, руб.:</w:t>
            </w:r>
          </w:p>
        </w:tc>
        <w:tc>
          <w:tcPr>
            <w:tcW w:w="1418" w:type="dxa"/>
            <w:vAlign w:val="center"/>
          </w:tcPr>
          <w:p w14:paraId="73AEF397" w14:textId="6F1E7FEE" w:rsidR="00105351" w:rsidRPr="00576DFF" w:rsidRDefault="00105351" w:rsidP="001053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105351" w:rsidRPr="00576DFF" w14:paraId="26144117" w14:textId="77777777" w:rsidTr="00F860E5">
        <w:trPr>
          <w:trHeight w:val="375"/>
        </w:trPr>
        <w:tc>
          <w:tcPr>
            <w:tcW w:w="9073" w:type="dxa"/>
            <w:gridSpan w:val="7"/>
            <w:vAlign w:val="center"/>
          </w:tcPr>
          <w:p w14:paraId="3DAFEFD0" w14:textId="0A103F9A" w:rsidR="00105351" w:rsidRPr="00576DFF" w:rsidRDefault="00105351" w:rsidP="00105351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830FC">
              <w:rPr>
                <w:rFonts w:ascii="Times New Roman" w:hAnsi="Times New Roman" w:cs="Times New Roman"/>
                <w:b/>
                <w:bCs/>
              </w:rPr>
              <w:t>В том числе НДС по ставке 2</w:t>
            </w:r>
            <w:r>
              <w:rPr>
                <w:rFonts w:ascii="Times New Roman" w:hAnsi="Times New Roman" w:cs="Times New Roman"/>
                <w:b/>
                <w:bCs/>
              </w:rPr>
              <w:t>2</w:t>
            </w:r>
            <w:r w:rsidRPr="003830FC">
              <w:rPr>
                <w:rFonts w:ascii="Times New Roman" w:hAnsi="Times New Roman" w:cs="Times New Roman"/>
                <w:b/>
                <w:bCs/>
              </w:rPr>
              <w:t>%, руб.:</w:t>
            </w:r>
          </w:p>
        </w:tc>
        <w:tc>
          <w:tcPr>
            <w:tcW w:w="1418" w:type="dxa"/>
            <w:vAlign w:val="center"/>
          </w:tcPr>
          <w:p w14:paraId="218FD612" w14:textId="001EC56D" w:rsidR="00105351" w:rsidRPr="00033F52" w:rsidRDefault="00105351" w:rsidP="001053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6E4A103E" w14:textId="77777777" w:rsidR="00373AD3" w:rsidRDefault="00373AD3" w:rsidP="00F079F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0AD51C97" w14:textId="77777777" w:rsidR="00F860E5" w:rsidRPr="00677DF7" w:rsidRDefault="00F860E5" w:rsidP="00F860E5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677DF7">
        <w:rPr>
          <w:rFonts w:ascii="Times New Roman" w:hAnsi="Times New Roman" w:cs="Times New Roman"/>
          <w:sz w:val="24"/>
        </w:rPr>
        <w:t xml:space="preserve">Гарантийный срок – согласно Приложению № 1 настоящего </w:t>
      </w:r>
      <w:r>
        <w:rPr>
          <w:rFonts w:ascii="Times New Roman" w:hAnsi="Times New Roman" w:cs="Times New Roman"/>
          <w:sz w:val="24"/>
        </w:rPr>
        <w:t>Договор</w:t>
      </w:r>
      <w:r w:rsidRPr="00677DF7">
        <w:rPr>
          <w:rFonts w:ascii="Times New Roman" w:hAnsi="Times New Roman" w:cs="Times New Roman"/>
          <w:sz w:val="24"/>
        </w:rPr>
        <w:t>а.</w:t>
      </w:r>
    </w:p>
    <w:p w14:paraId="2CB67970" w14:textId="1B716057" w:rsidR="00F860E5" w:rsidRDefault="00F860E5" w:rsidP="00F860E5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 w:rsidRPr="00677DF7">
        <w:rPr>
          <w:rFonts w:ascii="Times New Roman" w:hAnsi="Times New Roman" w:cs="Times New Roman"/>
          <w:sz w:val="24"/>
        </w:rPr>
        <w:t xml:space="preserve">Срок поставки и выполнение сопутствующих работ - в течение </w:t>
      </w:r>
      <w:r w:rsidR="00105351">
        <w:rPr>
          <w:rFonts w:ascii="Times New Roman" w:hAnsi="Times New Roman" w:cs="Times New Roman"/>
          <w:sz w:val="24"/>
        </w:rPr>
        <w:t>60</w:t>
      </w:r>
      <w:r w:rsidRPr="00677DF7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(</w:t>
      </w:r>
      <w:r w:rsidR="00105351">
        <w:rPr>
          <w:rFonts w:ascii="Times New Roman" w:hAnsi="Times New Roman" w:cs="Times New Roman"/>
          <w:sz w:val="24"/>
        </w:rPr>
        <w:t>шестидесяти</w:t>
      </w:r>
      <w:r>
        <w:rPr>
          <w:rFonts w:ascii="Times New Roman" w:hAnsi="Times New Roman" w:cs="Times New Roman"/>
          <w:sz w:val="24"/>
        </w:rPr>
        <w:t xml:space="preserve">) </w:t>
      </w:r>
      <w:r w:rsidR="00412CB2">
        <w:rPr>
          <w:rFonts w:ascii="Times New Roman" w:hAnsi="Times New Roman" w:cs="Times New Roman"/>
          <w:sz w:val="24"/>
        </w:rPr>
        <w:t>календарных</w:t>
      </w:r>
      <w:r w:rsidRPr="00677DF7">
        <w:rPr>
          <w:rFonts w:ascii="Times New Roman" w:hAnsi="Times New Roman" w:cs="Times New Roman"/>
          <w:sz w:val="24"/>
        </w:rPr>
        <w:t xml:space="preserve"> дней с даты заключения </w:t>
      </w:r>
      <w:r>
        <w:rPr>
          <w:rFonts w:ascii="Times New Roman" w:hAnsi="Times New Roman" w:cs="Times New Roman"/>
          <w:sz w:val="24"/>
        </w:rPr>
        <w:t>Договор</w:t>
      </w:r>
      <w:r w:rsidRPr="00677DF7">
        <w:rPr>
          <w:rFonts w:ascii="Times New Roman" w:hAnsi="Times New Roman" w:cs="Times New Roman"/>
          <w:sz w:val="24"/>
        </w:rPr>
        <w:t>а.</w:t>
      </w:r>
    </w:p>
    <w:p w14:paraId="6F5D9A72" w14:textId="71383A5F" w:rsidR="00F860E5" w:rsidRPr="00900999" w:rsidRDefault="00F860E5" w:rsidP="00F860E5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 w:rsidRPr="00900999">
        <w:rPr>
          <w:rFonts w:ascii="Times New Roman" w:hAnsi="Times New Roman" w:cs="Times New Roman"/>
          <w:sz w:val="24"/>
        </w:rPr>
        <w:t xml:space="preserve">Цена Договора составляет </w:t>
      </w:r>
      <w:r w:rsidR="00B84CF7">
        <w:rPr>
          <w:rFonts w:ascii="Times New Roman" w:hAnsi="Times New Roman" w:cs="Times New Roman"/>
          <w:sz w:val="24"/>
        </w:rPr>
        <w:t xml:space="preserve">_____ (_____) рублей __ копеек, в том числе НДС по ставке </w:t>
      </w:r>
      <w:r w:rsidR="00105351">
        <w:rPr>
          <w:rFonts w:ascii="Times New Roman" w:hAnsi="Times New Roman" w:cs="Times New Roman"/>
          <w:sz w:val="24"/>
        </w:rPr>
        <w:t>22</w:t>
      </w:r>
      <w:r w:rsidR="00B84CF7">
        <w:rPr>
          <w:rFonts w:ascii="Times New Roman" w:hAnsi="Times New Roman" w:cs="Times New Roman"/>
          <w:sz w:val="24"/>
        </w:rPr>
        <w:t>% в размере _____ (_____) рублей __ копеек установленной действующим законом Российской Федерации.</w:t>
      </w:r>
    </w:p>
    <w:p w14:paraId="0EE86510" w14:textId="77777777" w:rsidR="00373AD3" w:rsidRDefault="00373AD3" w:rsidP="00C6680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08A14E63" w14:textId="52B8661B" w:rsidR="00D55C4E" w:rsidRPr="00335405" w:rsidRDefault="00C6680E" w:rsidP="00412CB2">
      <w:pPr>
        <w:shd w:val="clear" w:color="auto" w:fill="E2EFD9" w:themeFill="accent6" w:themeFillTint="33"/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335405">
        <w:rPr>
          <w:rFonts w:ascii="Times New Roman" w:hAnsi="Times New Roman" w:cs="Times New Roman"/>
          <w:b/>
          <w:sz w:val="24"/>
        </w:rPr>
        <w:t>Подписи сторон</w:t>
      </w:r>
    </w:p>
    <w:p w14:paraId="2A41F634" w14:textId="72EA2F3A" w:rsidR="00C6680E" w:rsidRDefault="00C6680E" w:rsidP="00C6680E">
      <w:pPr>
        <w:spacing w:after="0" w:line="240" w:lineRule="auto"/>
        <w:rPr>
          <w:rFonts w:ascii="Times New Roman" w:hAnsi="Times New Roman" w:cs="Times New Roman"/>
          <w:sz w:val="24"/>
        </w:rPr>
      </w:pPr>
    </w:p>
    <w:tbl>
      <w:tblPr>
        <w:tblStyle w:val="ab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1"/>
        <w:gridCol w:w="352"/>
        <w:gridCol w:w="5213"/>
      </w:tblGrid>
      <w:tr w:rsidR="00D55C4E" w14:paraId="68505D29" w14:textId="77777777" w:rsidTr="00A45B16">
        <w:trPr>
          <w:trHeight w:val="364"/>
        </w:trPr>
        <w:tc>
          <w:tcPr>
            <w:tcW w:w="4641" w:type="dxa"/>
          </w:tcPr>
          <w:p w14:paraId="5651C739" w14:textId="77777777" w:rsidR="00D55C4E" w:rsidRPr="00DA3F95" w:rsidRDefault="00D55C4E" w:rsidP="00F860E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A3F95">
              <w:rPr>
                <w:rFonts w:ascii="Times New Roman" w:hAnsi="Times New Roman" w:cs="Times New Roman"/>
                <w:b/>
                <w:sz w:val="24"/>
              </w:rPr>
              <w:t>от Заказчика</w:t>
            </w:r>
          </w:p>
        </w:tc>
        <w:tc>
          <w:tcPr>
            <w:tcW w:w="352" w:type="dxa"/>
          </w:tcPr>
          <w:p w14:paraId="1A54BF0F" w14:textId="77777777" w:rsidR="00D55C4E" w:rsidRPr="00DA3F95" w:rsidRDefault="00D55C4E" w:rsidP="00F860E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213" w:type="dxa"/>
          </w:tcPr>
          <w:p w14:paraId="403264C3" w14:textId="77777777" w:rsidR="00D55C4E" w:rsidRPr="00DA3F95" w:rsidRDefault="00D55C4E" w:rsidP="00F860E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A3F95">
              <w:rPr>
                <w:rFonts w:ascii="Times New Roman" w:hAnsi="Times New Roman" w:cs="Times New Roman"/>
                <w:b/>
                <w:sz w:val="24"/>
              </w:rPr>
              <w:t>от Поставщика</w:t>
            </w:r>
          </w:p>
        </w:tc>
      </w:tr>
      <w:tr w:rsidR="00D64A67" w14:paraId="56430CA1" w14:textId="77777777" w:rsidTr="00A45B16">
        <w:trPr>
          <w:trHeight w:val="730"/>
        </w:trPr>
        <w:tc>
          <w:tcPr>
            <w:tcW w:w="4641" w:type="dxa"/>
            <w:vAlign w:val="center"/>
          </w:tcPr>
          <w:p w14:paraId="6E12E34E" w14:textId="565D70C7" w:rsidR="00D64A67" w:rsidRPr="00273A60" w:rsidRDefault="00D64A67" w:rsidP="00D64A67">
            <w:pPr>
              <w:ind w:left="-225" w:firstLine="225"/>
              <w:jc w:val="center"/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Заместитель первого проректора</w:t>
            </w:r>
          </w:p>
        </w:tc>
        <w:tc>
          <w:tcPr>
            <w:tcW w:w="352" w:type="dxa"/>
            <w:vAlign w:val="center"/>
          </w:tcPr>
          <w:p w14:paraId="65A71960" w14:textId="77777777" w:rsidR="00D64A67" w:rsidRDefault="00D64A67" w:rsidP="00D64A6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13" w:type="dxa"/>
            <w:vAlign w:val="center"/>
          </w:tcPr>
          <w:p w14:paraId="56856365" w14:textId="11143F74" w:rsidR="00D64A67" w:rsidRPr="002A0AA9" w:rsidRDefault="00D64A67" w:rsidP="00D64A67">
            <w:pPr>
              <w:jc w:val="center"/>
              <w:rPr>
                <w:rFonts w:ascii="Times New Roman" w:hAnsi="Times New Roman" w:cs="Times New Roman"/>
                <w:sz w:val="24"/>
                <w:u w:val="single"/>
              </w:rPr>
            </w:pPr>
          </w:p>
        </w:tc>
      </w:tr>
      <w:tr w:rsidR="00D64A67" w14:paraId="1E72AD58" w14:textId="77777777" w:rsidTr="00A45B16">
        <w:trPr>
          <w:trHeight w:val="364"/>
        </w:trPr>
        <w:tc>
          <w:tcPr>
            <w:tcW w:w="4641" w:type="dxa"/>
          </w:tcPr>
          <w:p w14:paraId="65486EC1" w14:textId="2CCAD7A2" w:rsidR="00D64A67" w:rsidRPr="00DA3F95" w:rsidRDefault="00D64A67" w:rsidP="00D64A67">
            <w:pPr>
              <w:jc w:val="center"/>
              <w:rPr>
                <w:rFonts w:ascii="Times New Roman" w:hAnsi="Times New Roman" w:cs="Times New Roman"/>
                <w:i/>
                <w:sz w:val="24"/>
                <w:vertAlign w:val="superscript"/>
              </w:rPr>
            </w:pPr>
            <w:r w:rsidRPr="00DA3F95">
              <w:rPr>
                <w:rFonts w:ascii="Times New Roman" w:hAnsi="Times New Roman" w:cs="Times New Roman"/>
                <w:i/>
                <w:sz w:val="24"/>
                <w:vertAlign w:val="superscript"/>
              </w:rPr>
              <w:t>должность</w:t>
            </w:r>
          </w:p>
        </w:tc>
        <w:tc>
          <w:tcPr>
            <w:tcW w:w="352" w:type="dxa"/>
          </w:tcPr>
          <w:p w14:paraId="26CDBC07" w14:textId="77777777" w:rsidR="00D64A67" w:rsidRPr="00DA3F95" w:rsidRDefault="00D64A67" w:rsidP="00D64A67">
            <w:pPr>
              <w:rPr>
                <w:rFonts w:ascii="Times New Roman" w:hAnsi="Times New Roman" w:cs="Times New Roman"/>
                <w:i/>
                <w:sz w:val="24"/>
                <w:vertAlign w:val="superscript"/>
              </w:rPr>
            </w:pPr>
          </w:p>
        </w:tc>
        <w:tc>
          <w:tcPr>
            <w:tcW w:w="5213" w:type="dxa"/>
          </w:tcPr>
          <w:p w14:paraId="3DB3312F" w14:textId="556FC36C" w:rsidR="00D64A67" w:rsidRPr="00DA3F95" w:rsidRDefault="00D64A67" w:rsidP="00D64A67">
            <w:pPr>
              <w:jc w:val="center"/>
              <w:rPr>
                <w:rFonts w:ascii="Times New Roman" w:hAnsi="Times New Roman" w:cs="Times New Roman"/>
                <w:i/>
                <w:sz w:val="24"/>
                <w:vertAlign w:val="superscript"/>
              </w:rPr>
            </w:pPr>
            <w:r w:rsidRPr="00DA3F95">
              <w:rPr>
                <w:rFonts w:ascii="Times New Roman" w:hAnsi="Times New Roman" w:cs="Times New Roman"/>
                <w:i/>
                <w:sz w:val="24"/>
                <w:vertAlign w:val="superscript"/>
              </w:rPr>
              <w:t>должность</w:t>
            </w:r>
          </w:p>
        </w:tc>
      </w:tr>
      <w:tr w:rsidR="00D64A67" w14:paraId="2F79634E" w14:textId="77777777" w:rsidTr="00A45B16">
        <w:trPr>
          <w:trHeight w:val="364"/>
        </w:trPr>
        <w:tc>
          <w:tcPr>
            <w:tcW w:w="4641" w:type="dxa"/>
            <w:tcBorders>
              <w:bottom w:val="single" w:sz="4" w:space="0" w:color="auto"/>
            </w:tcBorders>
          </w:tcPr>
          <w:p w14:paraId="3070D792" w14:textId="4DE937EA" w:rsidR="00D64A67" w:rsidRDefault="00D64A67" w:rsidP="00D64A67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/Голованова Н.Б./</w:t>
            </w:r>
          </w:p>
        </w:tc>
        <w:tc>
          <w:tcPr>
            <w:tcW w:w="352" w:type="dxa"/>
          </w:tcPr>
          <w:p w14:paraId="740AC444" w14:textId="77777777" w:rsidR="00D64A67" w:rsidRDefault="00D64A67" w:rsidP="00D64A6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13" w:type="dxa"/>
            <w:tcBorders>
              <w:bottom w:val="single" w:sz="4" w:space="0" w:color="auto"/>
            </w:tcBorders>
          </w:tcPr>
          <w:p w14:paraId="5C1868CD" w14:textId="582628AC" w:rsidR="00D64A67" w:rsidRDefault="00D64A67" w:rsidP="00D64A67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//</w:t>
            </w:r>
          </w:p>
        </w:tc>
      </w:tr>
      <w:tr w:rsidR="00D55C4E" w14:paraId="43222E4A" w14:textId="77777777" w:rsidTr="00A45B16">
        <w:trPr>
          <w:trHeight w:val="364"/>
        </w:trPr>
        <w:tc>
          <w:tcPr>
            <w:tcW w:w="4641" w:type="dxa"/>
            <w:tcBorders>
              <w:top w:val="single" w:sz="4" w:space="0" w:color="auto"/>
            </w:tcBorders>
          </w:tcPr>
          <w:p w14:paraId="5EE37137" w14:textId="77777777" w:rsidR="00D55C4E" w:rsidRPr="00DA3F95" w:rsidRDefault="00D55C4E" w:rsidP="00F860E5">
            <w:pPr>
              <w:jc w:val="center"/>
              <w:rPr>
                <w:rFonts w:ascii="Times New Roman" w:hAnsi="Times New Roman" w:cs="Times New Roman"/>
                <w:i/>
                <w:sz w:val="24"/>
                <w:vertAlign w:val="superscript"/>
              </w:rPr>
            </w:pPr>
            <w:r w:rsidRPr="00DA3F95">
              <w:rPr>
                <w:rFonts w:ascii="Times New Roman" w:hAnsi="Times New Roman" w:cs="Times New Roman"/>
                <w:i/>
                <w:sz w:val="24"/>
                <w:vertAlign w:val="superscript"/>
              </w:rPr>
              <w:t>подпись                                                ФИО</w:t>
            </w:r>
          </w:p>
        </w:tc>
        <w:tc>
          <w:tcPr>
            <w:tcW w:w="352" w:type="dxa"/>
          </w:tcPr>
          <w:p w14:paraId="567B2891" w14:textId="77777777" w:rsidR="00D55C4E" w:rsidRPr="00DA3F95" w:rsidRDefault="00D55C4E" w:rsidP="00F860E5">
            <w:pPr>
              <w:rPr>
                <w:rFonts w:ascii="Times New Roman" w:hAnsi="Times New Roman" w:cs="Times New Roman"/>
                <w:i/>
                <w:sz w:val="24"/>
                <w:vertAlign w:val="superscript"/>
              </w:rPr>
            </w:pPr>
          </w:p>
        </w:tc>
        <w:tc>
          <w:tcPr>
            <w:tcW w:w="5213" w:type="dxa"/>
            <w:tcBorders>
              <w:top w:val="single" w:sz="4" w:space="0" w:color="auto"/>
            </w:tcBorders>
          </w:tcPr>
          <w:p w14:paraId="4DD0177E" w14:textId="77777777" w:rsidR="00D55C4E" w:rsidRPr="00DA3F95" w:rsidRDefault="00D55C4E" w:rsidP="00F860E5">
            <w:pPr>
              <w:jc w:val="center"/>
              <w:rPr>
                <w:rFonts w:ascii="Times New Roman" w:hAnsi="Times New Roman" w:cs="Times New Roman"/>
                <w:i/>
                <w:sz w:val="24"/>
                <w:vertAlign w:val="superscript"/>
              </w:rPr>
            </w:pPr>
            <w:r w:rsidRPr="00DA3F95">
              <w:rPr>
                <w:rFonts w:ascii="Times New Roman" w:hAnsi="Times New Roman" w:cs="Times New Roman"/>
                <w:i/>
                <w:sz w:val="24"/>
                <w:vertAlign w:val="superscript"/>
              </w:rPr>
              <w:t>подпись                                                ФИО</w:t>
            </w:r>
          </w:p>
        </w:tc>
      </w:tr>
    </w:tbl>
    <w:p w14:paraId="5A5F4267" w14:textId="77777777" w:rsidR="005135D8" w:rsidRDefault="005135D8" w:rsidP="00373AD3">
      <w:pPr>
        <w:spacing w:after="0" w:line="240" w:lineRule="auto"/>
        <w:rPr>
          <w:rFonts w:ascii="Times New Roman" w:hAnsi="Times New Roman" w:cs="Times New Roman"/>
          <w:sz w:val="24"/>
        </w:rPr>
      </w:pPr>
    </w:p>
    <w:sectPr w:rsidR="005135D8" w:rsidSect="005135D8">
      <w:pgSz w:w="11906" w:h="16838"/>
      <w:pgMar w:top="567" w:right="851" w:bottom="1134" w:left="851" w:header="709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EF9954" w14:textId="77777777" w:rsidR="00455776" w:rsidRDefault="00455776" w:rsidP="00630DA9">
      <w:pPr>
        <w:spacing w:after="0" w:line="240" w:lineRule="auto"/>
      </w:pPr>
      <w:r>
        <w:separator/>
      </w:r>
    </w:p>
  </w:endnote>
  <w:endnote w:type="continuationSeparator" w:id="0">
    <w:p w14:paraId="500BC35A" w14:textId="77777777" w:rsidR="00455776" w:rsidRDefault="00455776" w:rsidP="00630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8070000" w:usb2="00000010" w:usb3="00000000" w:csb0="0002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Sans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DC567B" w14:textId="77777777" w:rsidR="004714CF" w:rsidRPr="0035379A" w:rsidRDefault="004714CF" w:rsidP="00630DA9">
    <w:pPr>
      <w:pStyle w:val="a5"/>
      <w:pBdr>
        <w:bottom w:val="single" w:sz="12" w:space="1" w:color="auto"/>
      </w:pBdr>
      <w:rPr>
        <w:color w:val="2F5496" w:themeColor="accent5" w:themeShade="BF"/>
        <w:sz w:val="10"/>
      </w:rPr>
    </w:pPr>
    <w:r w:rsidRPr="0035379A">
      <w:rPr>
        <w:noProof/>
        <w:color w:val="2F5496" w:themeColor="accent5" w:themeShade="BF"/>
        <w:sz w:val="10"/>
        <w:lang w:eastAsia="ru-RU"/>
      </w:rPr>
      <w:drawing>
        <wp:anchor distT="0" distB="0" distL="114300" distR="114300" simplePos="0" relativeHeight="251657216" behindDoc="0" locked="0" layoutInCell="1" allowOverlap="1" wp14:anchorId="028F9390" wp14:editId="591CA19A">
          <wp:simplePos x="0" y="0"/>
          <wp:positionH relativeFrom="column">
            <wp:posOffset>-163195</wp:posOffset>
          </wp:positionH>
          <wp:positionV relativeFrom="page">
            <wp:posOffset>9881870</wp:posOffset>
          </wp:positionV>
          <wp:extent cx="539750" cy="539750"/>
          <wp:effectExtent l="0" t="0" r="0" b="0"/>
          <wp:wrapNone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MIREA-1024x102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750" cy="539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7EE639C" w14:textId="77777777" w:rsidR="004714CF" w:rsidRPr="0035379A" w:rsidRDefault="004714CF" w:rsidP="00630DA9">
    <w:pPr>
      <w:pStyle w:val="a5"/>
      <w:rPr>
        <w:color w:val="2F5496" w:themeColor="accent5" w:themeShade="BF"/>
        <w:sz w:val="10"/>
        <w:lang w:val="en-US"/>
      </w:rPr>
    </w:pPr>
  </w:p>
  <w:p w14:paraId="7F70109D" w14:textId="77777777" w:rsidR="004714CF" w:rsidRPr="007347D4" w:rsidRDefault="004714CF" w:rsidP="00630DA9">
    <w:pPr>
      <w:pStyle w:val="a5"/>
      <w:rPr>
        <w:lang w:val="en-US"/>
      </w:rPr>
    </w:pPr>
    <w:r>
      <w:rPr>
        <w:lang w:val="en-US"/>
      </w:rPr>
      <w:t xml:space="preserve">  </w:t>
    </w:r>
  </w:p>
  <w:p w14:paraId="093A590A" w14:textId="2688B754" w:rsidR="004714CF" w:rsidRPr="003B3D83" w:rsidRDefault="004714CF" w:rsidP="000B55E0">
    <w:pPr>
      <w:pStyle w:val="a5"/>
      <w:jc w:val="center"/>
      <w:rPr>
        <w:rFonts w:ascii="Bookman Old Style" w:hAnsi="Bookman Old Style"/>
        <w:color w:val="1F3864" w:themeColor="accent5" w:themeShade="80"/>
      </w:rPr>
    </w:pPr>
    <w:r w:rsidRPr="003B3D83">
      <w:rPr>
        <w:rFonts w:ascii="Bookman Old Style" w:hAnsi="Bookman Old Style"/>
        <w:color w:val="1F3864" w:themeColor="accent5" w:themeShade="80"/>
      </w:rPr>
      <w:t xml:space="preserve">РТУ МИРЭА        </w:t>
    </w:r>
    <w:r>
      <w:rPr>
        <w:rFonts w:ascii="Bookman Old Style" w:hAnsi="Bookman Old Style"/>
        <w:color w:val="1F3864" w:themeColor="accent5" w:themeShade="80"/>
      </w:rPr>
      <w:t xml:space="preserve">                           </w:t>
    </w:r>
    <w:r w:rsidRPr="003B3D83">
      <w:rPr>
        <w:rFonts w:ascii="Bookman Old Style" w:hAnsi="Bookman Old Style"/>
        <w:color w:val="1F3864" w:themeColor="accent5" w:themeShade="80"/>
      </w:rPr>
      <w:t xml:space="preserve">            </w:t>
    </w:r>
    <w:r>
      <w:rPr>
        <w:rFonts w:ascii="Bookman Old Style" w:hAnsi="Bookman Old Style"/>
        <w:color w:val="1F3864" w:themeColor="accent5" w:themeShade="80"/>
      </w:rPr>
      <w:t xml:space="preserve">     </w:t>
    </w:r>
    <w:r w:rsidRPr="003B3D83">
      <w:rPr>
        <w:rFonts w:ascii="Bookman Old Style" w:hAnsi="Bookman Old Style"/>
        <w:color w:val="1F3864" w:themeColor="accent5" w:themeShade="80"/>
      </w:rPr>
      <w:t xml:space="preserve">                               стр. </w:t>
    </w:r>
    <w:r w:rsidRPr="003B3D83">
      <w:rPr>
        <w:rFonts w:ascii="Bookman Old Style" w:hAnsi="Bookman Old Style"/>
        <w:color w:val="1F3864" w:themeColor="accent5" w:themeShade="80"/>
      </w:rPr>
      <w:fldChar w:fldCharType="begin"/>
    </w:r>
    <w:r w:rsidRPr="003B3D83">
      <w:rPr>
        <w:rFonts w:ascii="Bookman Old Style" w:hAnsi="Bookman Old Style"/>
        <w:color w:val="1F3864" w:themeColor="accent5" w:themeShade="80"/>
      </w:rPr>
      <w:instrText xml:space="preserve"> PAGE   \* MERGEFORMAT </w:instrText>
    </w:r>
    <w:r w:rsidRPr="003B3D83">
      <w:rPr>
        <w:rFonts w:ascii="Bookman Old Style" w:hAnsi="Bookman Old Style"/>
        <w:color w:val="1F3864" w:themeColor="accent5" w:themeShade="80"/>
      </w:rPr>
      <w:fldChar w:fldCharType="separate"/>
    </w:r>
    <w:r w:rsidR="002C2648">
      <w:rPr>
        <w:rFonts w:ascii="Bookman Old Style" w:hAnsi="Bookman Old Style"/>
        <w:noProof/>
        <w:color w:val="1F3864" w:themeColor="accent5" w:themeShade="80"/>
      </w:rPr>
      <w:t>14</w:t>
    </w:r>
    <w:r w:rsidRPr="003B3D83">
      <w:rPr>
        <w:rFonts w:ascii="Bookman Old Style" w:hAnsi="Bookman Old Style"/>
        <w:color w:val="1F3864" w:themeColor="accent5" w:themeShade="80"/>
      </w:rPr>
      <w:fldChar w:fldCharType="end"/>
    </w:r>
    <w:r w:rsidRPr="003B3D83">
      <w:rPr>
        <w:rFonts w:ascii="Bookman Old Style" w:hAnsi="Bookman Old Style"/>
        <w:color w:val="1F3864" w:themeColor="accent5" w:themeShade="80"/>
      </w:rPr>
      <w:t xml:space="preserve"> из </w:t>
    </w:r>
    <w:r>
      <w:rPr>
        <w:rFonts w:ascii="Bookman Old Style" w:hAnsi="Bookman Old Style"/>
        <w:noProof/>
        <w:color w:val="1F3864" w:themeColor="accent5" w:themeShade="80"/>
      </w:rPr>
      <w:fldChar w:fldCharType="begin"/>
    </w:r>
    <w:r>
      <w:rPr>
        <w:rFonts w:ascii="Bookman Old Style" w:hAnsi="Bookman Old Style"/>
        <w:noProof/>
        <w:color w:val="1F3864" w:themeColor="accent5" w:themeShade="80"/>
      </w:rPr>
      <w:instrText xml:space="preserve"> NUMPAGES   \* MERGEFORMAT </w:instrText>
    </w:r>
    <w:r>
      <w:rPr>
        <w:rFonts w:ascii="Bookman Old Style" w:hAnsi="Bookman Old Style"/>
        <w:noProof/>
        <w:color w:val="1F3864" w:themeColor="accent5" w:themeShade="80"/>
      </w:rPr>
      <w:fldChar w:fldCharType="separate"/>
    </w:r>
    <w:r w:rsidR="002C2648">
      <w:rPr>
        <w:rFonts w:ascii="Bookman Old Style" w:hAnsi="Bookman Old Style"/>
        <w:noProof/>
        <w:color w:val="1F3864" w:themeColor="accent5" w:themeShade="80"/>
      </w:rPr>
      <w:t>17</w:t>
    </w:r>
    <w:r>
      <w:rPr>
        <w:rFonts w:ascii="Bookman Old Style" w:hAnsi="Bookman Old Style"/>
        <w:noProof/>
        <w:color w:val="1F3864" w:themeColor="accent5" w:themeShade="80"/>
      </w:rPr>
      <w:fldChar w:fldCharType="end"/>
    </w:r>
  </w:p>
  <w:p w14:paraId="1E768DCE" w14:textId="77777777" w:rsidR="004714CF" w:rsidRPr="00630DA9" w:rsidRDefault="004714CF" w:rsidP="00630DA9">
    <w:pPr>
      <w:pStyle w:val="a5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75C4A9" w14:textId="77777777" w:rsidR="00455776" w:rsidRDefault="00455776" w:rsidP="00630DA9">
      <w:pPr>
        <w:spacing w:after="0" w:line="240" w:lineRule="auto"/>
      </w:pPr>
      <w:r>
        <w:separator/>
      </w:r>
    </w:p>
  </w:footnote>
  <w:footnote w:type="continuationSeparator" w:id="0">
    <w:p w14:paraId="6D920B43" w14:textId="77777777" w:rsidR="00455776" w:rsidRDefault="00455776" w:rsidP="00630D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9"/>
    <w:multiLevelType w:val="multilevel"/>
    <w:tmpl w:val="1230115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b w:val="0"/>
        <w:bCs/>
      </w:rPr>
    </w:lvl>
    <w:lvl w:ilvl="1">
      <w:start w:val="1"/>
      <w:numFmt w:val="decimal"/>
      <w:lvlText w:val="%1.%2"/>
      <w:lvlJc w:val="left"/>
      <w:pPr>
        <w:ind w:left="128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1" w15:restartNumberingAfterBreak="0">
    <w:nsid w:val="07520F0B"/>
    <w:multiLevelType w:val="hybridMultilevel"/>
    <w:tmpl w:val="82D6BC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86C46"/>
    <w:multiLevelType w:val="hybridMultilevel"/>
    <w:tmpl w:val="BCAEDF80"/>
    <w:lvl w:ilvl="0" w:tplc="0419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D2008D"/>
    <w:multiLevelType w:val="hybridMultilevel"/>
    <w:tmpl w:val="90F0D9A2"/>
    <w:lvl w:ilvl="0" w:tplc="9CFC0BB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A2A642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1C450A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10C352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DE4EC26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DA804E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C84DD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458B16A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2D672E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4A7E43"/>
    <w:multiLevelType w:val="hybridMultilevel"/>
    <w:tmpl w:val="515A3D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463300"/>
    <w:multiLevelType w:val="hybridMultilevel"/>
    <w:tmpl w:val="A612AE1C"/>
    <w:lvl w:ilvl="0" w:tplc="F9DE635C">
      <w:start w:val="1"/>
      <w:numFmt w:val="decimal"/>
      <w:lvlText w:val="%1."/>
      <w:lvlJc w:val="left"/>
      <w:pPr>
        <w:ind w:left="720" w:hanging="360"/>
      </w:pPr>
    </w:lvl>
    <w:lvl w:ilvl="1" w:tplc="1884C504">
      <w:start w:val="1"/>
      <w:numFmt w:val="lowerLetter"/>
      <w:lvlText w:val="%2."/>
      <w:lvlJc w:val="left"/>
      <w:pPr>
        <w:ind w:left="1440" w:hanging="360"/>
      </w:pPr>
    </w:lvl>
    <w:lvl w:ilvl="2" w:tplc="AB042A86">
      <w:start w:val="1"/>
      <w:numFmt w:val="lowerRoman"/>
      <w:lvlText w:val="%3."/>
      <w:lvlJc w:val="right"/>
      <w:pPr>
        <w:ind w:left="2160" w:hanging="180"/>
      </w:pPr>
    </w:lvl>
    <w:lvl w:ilvl="3" w:tplc="DD848E86">
      <w:start w:val="1"/>
      <w:numFmt w:val="decimal"/>
      <w:lvlText w:val="%4."/>
      <w:lvlJc w:val="left"/>
      <w:pPr>
        <w:ind w:left="2880" w:hanging="360"/>
      </w:pPr>
    </w:lvl>
    <w:lvl w:ilvl="4" w:tplc="0C78CEF0">
      <w:start w:val="1"/>
      <w:numFmt w:val="lowerLetter"/>
      <w:lvlText w:val="%5."/>
      <w:lvlJc w:val="left"/>
      <w:pPr>
        <w:ind w:left="3600" w:hanging="360"/>
      </w:pPr>
    </w:lvl>
    <w:lvl w:ilvl="5" w:tplc="46C08B18">
      <w:start w:val="1"/>
      <w:numFmt w:val="lowerRoman"/>
      <w:lvlText w:val="%6."/>
      <w:lvlJc w:val="right"/>
      <w:pPr>
        <w:ind w:left="4320" w:hanging="180"/>
      </w:pPr>
    </w:lvl>
    <w:lvl w:ilvl="6" w:tplc="A5B0F284">
      <w:start w:val="1"/>
      <w:numFmt w:val="decimal"/>
      <w:lvlText w:val="%7."/>
      <w:lvlJc w:val="left"/>
      <w:pPr>
        <w:ind w:left="5040" w:hanging="360"/>
      </w:pPr>
    </w:lvl>
    <w:lvl w:ilvl="7" w:tplc="7BC848EE">
      <w:start w:val="1"/>
      <w:numFmt w:val="lowerLetter"/>
      <w:lvlText w:val="%8."/>
      <w:lvlJc w:val="left"/>
      <w:pPr>
        <w:ind w:left="5760" w:hanging="360"/>
      </w:pPr>
    </w:lvl>
    <w:lvl w:ilvl="8" w:tplc="5D78342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97528A"/>
    <w:multiLevelType w:val="multilevel"/>
    <w:tmpl w:val="A1CA49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17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7" w15:restartNumberingAfterBreak="0">
    <w:nsid w:val="16B13D35"/>
    <w:multiLevelType w:val="hybridMultilevel"/>
    <w:tmpl w:val="BE76336A"/>
    <w:lvl w:ilvl="0" w:tplc="10C806EE">
      <w:start w:val="1"/>
      <w:numFmt w:val="decimal"/>
      <w:lvlText w:val="1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3C7B49"/>
    <w:multiLevelType w:val="multilevel"/>
    <w:tmpl w:val="67323F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9" w15:restartNumberingAfterBreak="0">
    <w:nsid w:val="18FF330B"/>
    <w:multiLevelType w:val="hybridMultilevel"/>
    <w:tmpl w:val="D506CF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992123"/>
    <w:multiLevelType w:val="hybridMultilevel"/>
    <w:tmpl w:val="E4BEDFB0"/>
    <w:lvl w:ilvl="0" w:tplc="169CE65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59D30FF"/>
    <w:multiLevelType w:val="hybridMultilevel"/>
    <w:tmpl w:val="EC4EE9DE"/>
    <w:lvl w:ilvl="0" w:tplc="873EB746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 w15:restartNumberingAfterBreak="0">
    <w:nsid w:val="2761742C"/>
    <w:multiLevelType w:val="hybridMultilevel"/>
    <w:tmpl w:val="D80A79B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B6157CF"/>
    <w:multiLevelType w:val="hybridMultilevel"/>
    <w:tmpl w:val="D1C284B6"/>
    <w:lvl w:ilvl="0" w:tplc="A852041C">
      <w:start w:val="1"/>
      <w:numFmt w:val="decimal"/>
      <w:lvlText w:val="%1."/>
      <w:lvlJc w:val="left"/>
      <w:pPr>
        <w:ind w:left="720" w:hanging="360"/>
      </w:pPr>
    </w:lvl>
    <w:lvl w:ilvl="1" w:tplc="FE7EB584">
      <w:start w:val="1"/>
      <w:numFmt w:val="lowerLetter"/>
      <w:lvlText w:val="%2."/>
      <w:lvlJc w:val="left"/>
      <w:pPr>
        <w:ind w:left="1440" w:hanging="360"/>
      </w:pPr>
    </w:lvl>
    <w:lvl w:ilvl="2" w:tplc="34920BF0">
      <w:start w:val="1"/>
      <w:numFmt w:val="lowerRoman"/>
      <w:lvlText w:val="%3."/>
      <w:lvlJc w:val="right"/>
      <w:pPr>
        <w:ind w:left="2160" w:hanging="180"/>
      </w:pPr>
    </w:lvl>
    <w:lvl w:ilvl="3" w:tplc="6AB06078">
      <w:start w:val="1"/>
      <w:numFmt w:val="decimal"/>
      <w:lvlText w:val="%4."/>
      <w:lvlJc w:val="left"/>
      <w:pPr>
        <w:ind w:left="2880" w:hanging="360"/>
      </w:pPr>
    </w:lvl>
    <w:lvl w:ilvl="4" w:tplc="6E6E040E">
      <w:start w:val="1"/>
      <w:numFmt w:val="lowerLetter"/>
      <w:lvlText w:val="%5."/>
      <w:lvlJc w:val="left"/>
      <w:pPr>
        <w:ind w:left="3600" w:hanging="360"/>
      </w:pPr>
    </w:lvl>
    <w:lvl w:ilvl="5" w:tplc="E7EE308E">
      <w:start w:val="1"/>
      <w:numFmt w:val="lowerRoman"/>
      <w:lvlText w:val="%6."/>
      <w:lvlJc w:val="right"/>
      <w:pPr>
        <w:ind w:left="4320" w:hanging="180"/>
      </w:pPr>
    </w:lvl>
    <w:lvl w:ilvl="6" w:tplc="FFB67DA8">
      <w:start w:val="1"/>
      <w:numFmt w:val="decimal"/>
      <w:lvlText w:val="%7."/>
      <w:lvlJc w:val="left"/>
      <w:pPr>
        <w:ind w:left="5040" w:hanging="360"/>
      </w:pPr>
    </w:lvl>
    <w:lvl w:ilvl="7" w:tplc="21D68FF4">
      <w:start w:val="1"/>
      <w:numFmt w:val="lowerLetter"/>
      <w:lvlText w:val="%8."/>
      <w:lvlJc w:val="left"/>
      <w:pPr>
        <w:ind w:left="5760" w:hanging="360"/>
      </w:pPr>
    </w:lvl>
    <w:lvl w:ilvl="8" w:tplc="F3A0D490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586A82"/>
    <w:multiLevelType w:val="hybridMultilevel"/>
    <w:tmpl w:val="A872CF76"/>
    <w:lvl w:ilvl="0" w:tplc="873EB746">
      <w:start w:val="1"/>
      <w:numFmt w:val="decimal"/>
      <w:lvlText w:val="%1."/>
      <w:lvlJc w:val="left"/>
      <w:pPr>
        <w:ind w:left="720" w:hanging="360"/>
      </w:pPr>
    </w:lvl>
    <w:lvl w:ilvl="1" w:tplc="6A56FBBE">
      <w:start w:val="1"/>
      <w:numFmt w:val="lowerLetter"/>
      <w:lvlText w:val="%2."/>
      <w:lvlJc w:val="left"/>
      <w:pPr>
        <w:ind w:left="1440" w:hanging="360"/>
      </w:pPr>
    </w:lvl>
    <w:lvl w:ilvl="2" w:tplc="3A32E1EA">
      <w:start w:val="1"/>
      <w:numFmt w:val="lowerRoman"/>
      <w:lvlText w:val="%3."/>
      <w:lvlJc w:val="right"/>
      <w:pPr>
        <w:ind w:left="2160" w:hanging="180"/>
      </w:pPr>
    </w:lvl>
    <w:lvl w:ilvl="3" w:tplc="5B4850CE">
      <w:start w:val="1"/>
      <w:numFmt w:val="decimal"/>
      <w:lvlText w:val="%4."/>
      <w:lvlJc w:val="left"/>
      <w:pPr>
        <w:ind w:left="2880" w:hanging="360"/>
      </w:pPr>
    </w:lvl>
    <w:lvl w:ilvl="4" w:tplc="539847CE">
      <w:start w:val="1"/>
      <w:numFmt w:val="lowerLetter"/>
      <w:lvlText w:val="%5."/>
      <w:lvlJc w:val="left"/>
      <w:pPr>
        <w:ind w:left="3600" w:hanging="360"/>
      </w:pPr>
    </w:lvl>
    <w:lvl w:ilvl="5" w:tplc="1CF8B404">
      <w:start w:val="1"/>
      <w:numFmt w:val="lowerRoman"/>
      <w:lvlText w:val="%6."/>
      <w:lvlJc w:val="right"/>
      <w:pPr>
        <w:ind w:left="4320" w:hanging="180"/>
      </w:pPr>
    </w:lvl>
    <w:lvl w:ilvl="6" w:tplc="AF92F116">
      <w:start w:val="1"/>
      <w:numFmt w:val="decimal"/>
      <w:lvlText w:val="%7."/>
      <w:lvlJc w:val="left"/>
      <w:pPr>
        <w:ind w:left="5040" w:hanging="360"/>
      </w:pPr>
    </w:lvl>
    <w:lvl w:ilvl="7" w:tplc="90E8A4D6">
      <w:start w:val="1"/>
      <w:numFmt w:val="lowerLetter"/>
      <w:lvlText w:val="%8."/>
      <w:lvlJc w:val="left"/>
      <w:pPr>
        <w:ind w:left="5760" w:hanging="360"/>
      </w:pPr>
    </w:lvl>
    <w:lvl w:ilvl="8" w:tplc="40B6F74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E13DA5"/>
    <w:multiLevelType w:val="hybridMultilevel"/>
    <w:tmpl w:val="D8D64A30"/>
    <w:lvl w:ilvl="0" w:tplc="956CF3C6">
      <w:start w:val="1"/>
      <w:numFmt w:val="decimal"/>
      <w:lvlText w:val="1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BF02DA"/>
    <w:multiLevelType w:val="hybridMultilevel"/>
    <w:tmpl w:val="4C5AAA6C"/>
    <w:lvl w:ilvl="0" w:tplc="61CE84E6">
      <w:start w:val="1"/>
      <w:numFmt w:val="decimal"/>
      <w:lvlText w:val="%1."/>
      <w:lvlJc w:val="left"/>
      <w:pPr>
        <w:ind w:left="644" w:hanging="360"/>
      </w:pPr>
    </w:lvl>
    <w:lvl w:ilvl="1" w:tplc="F760D1F2">
      <w:start w:val="1"/>
      <w:numFmt w:val="lowerLetter"/>
      <w:lvlText w:val="%2."/>
      <w:lvlJc w:val="left"/>
      <w:pPr>
        <w:ind w:left="1440" w:hanging="360"/>
      </w:pPr>
    </w:lvl>
    <w:lvl w:ilvl="2" w:tplc="ACB41C64">
      <w:start w:val="1"/>
      <w:numFmt w:val="lowerRoman"/>
      <w:lvlText w:val="%3."/>
      <w:lvlJc w:val="right"/>
      <w:pPr>
        <w:ind w:left="2160" w:hanging="180"/>
      </w:pPr>
    </w:lvl>
    <w:lvl w:ilvl="3" w:tplc="93BC23F4">
      <w:start w:val="1"/>
      <w:numFmt w:val="decimal"/>
      <w:lvlText w:val="%4."/>
      <w:lvlJc w:val="left"/>
      <w:pPr>
        <w:ind w:left="2880" w:hanging="360"/>
      </w:pPr>
    </w:lvl>
    <w:lvl w:ilvl="4" w:tplc="9956EFF4">
      <w:start w:val="1"/>
      <w:numFmt w:val="lowerLetter"/>
      <w:lvlText w:val="%5."/>
      <w:lvlJc w:val="left"/>
      <w:pPr>
        <w:ind w:left="3600" w:hanging="360"/>
      </w:pPr>
    </w:lvl>
    <w:lvl w:ilvl="5" w:tplc="2D2441EC">
      <w:start w:val="1"/>
      <w:numFmt w:val="lowerRoman"/>
      <w:lvlText w:val="%6."/>
      <w:lvlJc w:val="right"/>
      <w:pPr>
        <w:ind w:left="4320" w:hanging="180"/>
      </w:pPr>
    </w:lvl>
    <w:lvl w:ilvl="6" w:tplc="44D4FE68">
      <w:start w:val="1"/>
      <w:numFmt w:val="decimal"/>
      <w:lvlText w:val="%7."/>
      <w:lvlJc w:val="left"/>
      <w:pPr>
        <w:ind w:left="5040" w:hanging="360"/>
      </w:pPr>
    </w:lvl>
    <w:lvl w:ilvl="7" w:tplc="A2449FCE">
      <w:start w:val="1"/>
      <w:numFmt w:val="lowerLetter"/>
      <w:lvlText w:val="%8."/>
      <w:lvlJc w:val="left"/>
      <w:pPr>
        <w:ind w:left="5760" w:hanging="360"/>
      </w:pPr>
    </w:lvl>
    <w:lvl w:ilvl="8" w:tplc="234435FC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D7607B"/>
    <w:multiLevelType w:val="multilevel"/>
    <w:tmpl w:val="231A18C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28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18" w15:restartNumberingAfterBreak="0">
    <w:nsid w:val="457721B6"/>
    <w:multiLevelType w:val="hybridMultilevel"/>
    <w:tmpl w:val="F208CB32"/>
    <w:lvl w:ilvl="0" w:tplc="9CF4C72C">
      <w:start w:val="1"/>
      <w:numFmt w:val="decimal"/>
      <w:lvlText w:val="1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5976D1"/>
    <w:multiLevelType w:val="multilevel"/>
    <w:tmpl w:val="A1CA49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0" w15:restartNumberingAfterBreak="0">
    <w:nsid w:val="47555C9D"/>
    <w:multiLevelType w:val="hybridMultilevel"/>
    <w:tmpl w:val="8C6CAE18"/>
    <w:lvl w:ilvl="0" w:tplc="CF8CE0CC">
      <w:start w:val="1"/>
      <w:numFmt w:val="decimal"/>
      <w:lvlText w:val="16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5B3E23"/>
    <w:multiLevelType w:val="hybridMultilevel"/>
    <w:tmpl w:val="094C0A36"/>
    <w:lvl w:ilvl="0" w:tplc="0F4AD7D0">
      <w:start w:val="1"/>
      <w:numFmt w:val="decimal"/>
      <w:lvlText w:val="%1."/>
      <w:lvlJc w:val="left"/>
      <w:pPr>
        <w:ind w:left="720" w:hanging="360"/>
      </w:pPr>
    </w:lvl>
    <w:lvl w:ilvl="1" w:tplc="FF6EE5B2">
      <w:start w:val="1"/>
      <w:numFmt w:val="lowerLetter"/>
      <w:lvlText w:val="%2."/>
      <w:lvlJc w:val="left"/>
      <w:pPr>
        <w:ind w:left="1440" w:hanging="360"/>
      </w:pPr>
    </w:lvl>
    <w:lvl w:ilvl="2" w:tplc="9BF224F4">
      <w:start w:val="1"/>
      <w:numFmt w:val="lowerRoman"/>
      <w:lvlText w:val="%3."/>
      <w:lvlJc w:val="right"/>
      <w:pPr>
        <w:ind w:left="2160" w:hanging="180"/>
      </w:pPr>
    </w:lvl>
    <w:lvl w:ilvl="3" w:tplc="EBA8460A">
      <w:start w:val="1"/>
      <w:numFmt w:val="decimal"/>
      <w:lvlText w:val="%4."/>
      <w:lvlJc w:val="left"/>
      <w:pPr>
        <w:ind w:left="2880" w:hanging="360"/>
      </w:pPr>
    </w:lvl>
    <w:lvl w:ilvl="4" w:tplc="49605C3A">
      <w:start w:val="1"/>
      <w:numFmt w:val="lowerLetter"/>
      <w:lvlText w:val="%5."/>
      <w:lvlJc w:val="left"/>
      <w:pPr>
        <w:ind w:left="3600" w:hanging="360"/>
      </w:pPr>
    </w:lvl>
    <w:lvl w:ilvl="5" w:tplc="82822070">
      <w:start w:val="1"/>
      <w:numFmt w:val="lowerRoman"/>
      <w:lvlText w:val="%6."/>
      <w:lvlJc w:val="right"/>
      <w:pPr>
        <w:ind w:left="4320" w:hanging="180"/>
      </w:pPr>
    </w:lvl>
    <w:lvl w:ilvl="6" w:tplc="CDC69D5E">
      <w:start w:val="1"/>
      <w:numFmt w:val="decimal"/>
      <w:lvlText w:val="%7."/>
      <w:lvlJc w:val="left"/>
      <w:pPr>
        <w:ind w:left="5040" w:hanging="360"/>
      </w:pPr>
    </w:lvl>
    <w:lvl w:ilvl="7" w:tplc="8D9C3306">
      <w:start w:val="1"/>
      <w:numFmt w:val="lowerLetter"/>
      <w:lvlText w:val="%8."/>
      <w:lvlJc w:val="left"/>
      <w:pPr>
        <w:ind w:left="5760" w:hanging="360"/>
      </w:pPr>
    </w:lvl>
    <w:lvl w:ilvl="8" w:tplc="CD76E3CA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AD7D51"/>
    <w:multiLevelType w:val="hybridMultilevel"/>
    <w:tmpl w:val="E14E158C"/>
    <w:lvl w:ilvl="0" w:tplc="94340B6C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CE3A8F"/>
    <w:multiLevelType w:val="hybridMultilevel"/>
    <w:tmpl w:val="992EFFC0"/>
    <w:lvl w:ilvl="0" w:tplc="B9DCA680">
      <w:start w:val="1"/>
      <w:numFmt w:val="decimal"/>
      <w:lvlText w:val="10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B61789"/>
    <w:multiLevelType w:val="multilevel"/>
    <w:tmpl w:val="783AC60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5" w15:restartNumberingAfterBreak="0">
    <w:nsid w:val="5756410E"/>
    <w:multiLevelType w:val="hybridMultilevel"/>
    <w:tmpl w:val="E2C09C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706AF3"/>
    <w:multiLevelType w:val="hybridMultilevel"/>
    <w:tmpl w:val="7CA40AFC"/>
    <w:lvl w:ilvl="0" w:tplc="36664BCE">
      <w:start w:val="10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C04C2A"/>
    <w:multiLevelType w:val="multilevel"/>
    <w:tmpl w:val="DE84E8C6"/>
    <w:lvl w:ilvl="0">
      <w:start w:val="9"/>
      <w:numFmt w:val="none"/>
      <w:lvlText w:val="10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8" w15:restartNumberingAfterBreak="0">
    <w:nsid w:val="5D14010B"/>
    <w:multiLevelType w:val="hybridMultilevel"/>
    <w:tmpl w:val="4C20BE8C"/>
    <w:lvl w:ilvl="0" w:tplc="BA7EEAF0">
      <w:start w:val="1"/>
      <w:numFmt w:val="decimal"/>
      <w:lvlText w:val="1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787CC8"/>
    <w:multiLevelType w:val="multilevel"/>
    <w:tmpl w:val="A1CA49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17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0" w15:restartNumberingAfterBreak="0">
    <w:nsid w:val="6104318F"/>
    <w:multiLevelType w:val="multilevel"/>
    <w:tmpl w:val="67323F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1" w15:restartNumberingAfterBreak="0">
    <w:nsid w:val="63E9390E"/>
    <w:multiLevelType w:val="hybridMultilevel"/>
    <w:tmpl w:val="FAC643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6246B1"/>
    <w:multiLevelType w:val="multilevel"/>
    <w:tmpl w:val="67323F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3" w15:restartNumberingAfterBreak="0">
    <w:nsid w:val="67086D33"/>
    <w:multiLevelType w:val="multilevel"/>
    <w:tmpl w:val="1B46BD2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4" w15:restartNumberingAfterBreak="0">
    <w:nsid w:val="69703781"/>
    <w:multiLevelType w:val="hybridMultilevel"/>
    <w:tmpl w:val="7AC8B3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9C0079"/>
    <w:multiLevelType w:val="hybridMultilevel"/>
    <w:tmpl w:val="BCA6D2A4"/>
    <w:lvl w:ilvl="0" w:tplc="CF8CE0CC">
      <w:start w:val="1"/>
      <w:numFmt w:val="decimal"/>
      <w:lvlText w:val="16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D91184"/>
    <w:multiLevelType w:val="multilevel"/>
    <w:tmpl w:val="A1CA49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7" w15:restartNumberingAfterBreak="0">
    <w:nsid w:val="711038DD"/>
    <w:multiLevelType w:val="hybridMultilevel"/>
    <w:tmpl w:val="7CAC5B98"/>
    <w:lvl w:ilvl="0" w:tplc="C320458E">
      <w:start w:val="1"/>
      <w:numFmt w:val="decimal"/>
      <w:lvlText w:val="1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581DFB"/>
    <w:multiLevelType w:val="multilevel"/>
    <w:tmpl w:val="D35603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0238EF"/>
    <w:multiLevelType w:val="hybridMultilevel"/>
    <w:tmpl w:val="19DC7DDA"/>
    <w:lvl w:ilvl="0" w:tplc="A40CDCA2">
      <w:start w:val="1"/>
      <w:numFmt w:val="bullet"/>
      <w:suff w:val="space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40" w15:restartNumberingAfterBreak="0">
    <w:nsid w:val="7D224E12"/>
    <w:multiLevelType w:val="multilevel"/>
    <w:tmpl w:val="7CA40AFC"/>
    <w:lvl w:ilvl="0">
      <w:start w:val="10"/>
      <w:numFmt w:val="decimal"/>
      <w:lvlText w:val="%1."/>
      <w:lvlJc w:val="left"/>
      <w:pPr>
        <w:ind w:left="86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0443EF"/>
    <w:multiLevelType w:val="hybridMultilevel"/>
    <w:tmpl w:val="EF0C3B9C"/>
    <w:lvl w:ilvl="0" w:tplc="3B46492E">
      <w:start w:val="1"/>
      <w:numFmt w:val="decimal"/>
      <w:lvlText w:val="10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EF4DC2"/>
    <w:multiLevelType w:val="hybridMultilevel"/>
    <w:tmpl w:val="B5C25F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36"/>
  </w:num>
  <w:num w:numId="4">
    <w:abstractNumId w:val="4"/>
  </w:num>
  <w:num w:numId="5">
    <w:abstractNumId w:val="42"/>
  </w:num>
  <w:num w:numId="6">
    <w:abstractNumId w:val="24"/>
  </w:num>
  <w:num w:numId="7">
    <w:abstractNumId w:val="1"/>
  </w:num>
  <w:num w:numId="8">
    <w:abstractNumId w:val="31"/>
  </w:num>
  <w:num w:numId="9">
    <w:abstractNumId w:val="19"/>
  </w:num>
  <w:num w:numId="10">
    <w:abstractNumId w:val="8"/>
  </w:num>
  <w:num w:numId="11">
    <w:abstractNumId w:val="30"/>
  </w:num>
  <w:num w:numId="12">
    <w:abstractNumId w:val="32"/>
  </w:num>
  <w:num w:numId="13">
    <w:abstractNumId w:val="34"/>
  </w:num>
  <w:num w:numId="14">
    <w:abstractNumId w:val="17"/>
  </w:num>
  <w:num w:numId="15">
    <w:abstractNumId w:val="3"/>
  </w:num>
  <w:num w:numId="16">
    <w:abstractNumId w:val="5"/>
  </w:num>
  <w:num w:numId="17">
    <w:abstractNumId w:val="0"/>
  </w:num>
  <w:num w:numId="18">
    <w:abstractNumId w:val="12"/>
  </w:num>
  <w:num w:numId="19">
    <w:abstractNumId w:val="9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</w:num>
  <w:num w:numId="22">
    <w:abstractNumId w:val="16"/>
  </w:num>
  <w:num w:numId="23">
    <w:abstractNumId w:val="2"/>
  </w:num>
  <w:num w:numId="24">
    <w:abstractNumId w:val="39"/>
  </w:num>
  <w:num w:numId="25">
    <w:abstractNumId w:val="25"/>
  </w:num>
  <w:num w:numId="26">
    <w:abstractNumId w:val="21"/>
  </w:num>
  <w:num w:numId="27">
    <w:abstractNumId w:val="38"/>
  </w:num>
  <w:num w:numId="28">
    <w:abstractNumId w:val="14"/>
  </w:num>
  <w:num w:numId="29">
    <w:abstractNumId w:val="27"/>
  </w:num>
  <w:num w:numId="30">
    <w:abstractNumId w:val="11"/>
  </w:num>
  <w:num w:numId="31">
    <w:abstractNumId w:val="26"/>
  </w:num>
  <w:num w:numId="32">
    <w:abstractNumId w:val="40"/>
  </w:num>
  <w:num w:numId="33">
    <w:abstractNumId w:val="22"/>
  </w:num>
  <w:num w:numId="34">
    <w:abstractNumId w:val="41"/>
  </w:num>
  <w:num w:numId="35">
    <w:abstractNumId w:val="23"/>
  </w:num>
  <w:num w:numId="36">
    <w:abstractNumId w:val="18"/>
  </w:num>
  <w:num w:numId="37">
    <w:abstractNumId w:val="37"/>
  </w:num>
  <w:num w:numId="38">
    <w:abstractNumId w:val="15"/>
  </w:num>
  <w:num w:numId="39">
    <w:abstractNumId w:val="28"/>
  </w:num>
  <w:num w:numId="40">
    <w:abstractNumId w:val="7"/>
  </w:num>
  <w:num w:numId="41">
    <w:abstractNumId w:val="20"/>
  </w:num>
  <w:num w:numId="42">
    <w:abstractNumId w:val="35"/>
  </w:num>
  <w:num w:numId="43">
    <w:abstractNumId w:val="29"/>
  </w:num>
  <w:num w:numId="4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DA9"/>
    <w:rsid w:val="00000FE8"/>
    <w:rsid w:val="0000125C"/>
    <w:rsid w:val="00004A52"/>
    <w:rsid w:val="000127A1"/>
    <w:rsid w:val="00014ED5"/>
    <w:rsid w:val="00017F55"/>
    <w:rsid w:val="0002062E"/>
    <w:rsid w:val="00021485"/>
    <w:rsid w:val="00022BE8"/>
    <w:rsid w:val="000303F4"/>
    <w:rsid w:val="000310DB"/>
    <w:rsid w:val="00033F52"/>
    <w:rsid w:val="000342D0"/>
    <w:rsid w:val="00037EEA"/>
    <w:rsid w:val="00040EE2"/>
    <w:rsid w:val="00043C0C"/>
    <w:rsid w:val="000461F4"/>
    <w:rsid w:val="00046D49"/>
    <w:rsid w:val="000479DD"/>
    <w:rsid w:val="000513D3"/>
    <w:rsid w:val="0005168A"/>
    <w:rsid w:val="00055967"/>
    <w:rsid w:val="0006178B"/>
    <w:rsid w:val="0006719C"/>
    <w:rsid w:val="00071FAB"/>
    <w:rsid w:val="00072C88"/>
    <w:rsid w:val="000757D5"/>
    <w:rsid w:val="00082D1D"/>
    <w:rsid w:val="0008482F"/>
    <w:rsid w:val="000941EC"/>
    <w:rsid w:val="00097E30"/>
    <w:rsid w:val="00097EDC"/>
    <w:rsid w:val="000A0F56"/>
    <w:rsid w:val="000B2EB4"/>
    <w:rsid w:val="000B309A"/>
    <w:rsid w:val="000B55E0"/>
    <w:rsid w:val="000C0CF1"/>
    <w:rsid w:val="000C2117"/>
    <w:rsid w:val="000C5936"/>
    <w:rsid w:val="000C7159"/>
    <w:rsid w:val="000C7E27"/>
    <w:rsid w:val="000D2821"/>
    <w:rsid w:val="000D7F0D"/>
    <w:rsid w:val="000E4B8F"/>
    <w:rsid w:val="000E4C33"/>
    <w:rsid w:val="000F2F72"/>
    <w:rsid w:val="000F46E6"/>
    <w:rsid w:val="000F5C66"/>
    <w:rsid w:val="001002C7"/>
    <w:rsid w:val="001028C9"/>
    <w:rsid w:val="00105351"/>
    <w:rsid w:val="00105FBF"/>
    <w:rsid w:val="0010661B"/>
    <w:rsid w:val="001212C6"/>
    <w:rsid w:val="00124D13"/>
    <w:rsid w:val="00126EF2"/>
    <w:rsid w:val="00130480"/>
    <w:rsid w:val="00130F73"/>
    <w:rsid w:val="00133737"/>
    <w:rsid w:val="0014211A"/>
    <w:rsid w:val="00143838"/>
    <w:rsid w:val="00144F2D"/>
    <w:rsid w:val="001510AB"/>
    <w:rsid w:val="001518E4"/>
    <w:rsid w:val="001539FD"/>
    <w:rsid w:val="00154186"/>
    <w:rsid w:val="00165315"/>
    <w:rsid w:val="00165902"/>
    <w:rsid w:val="001661CF"/>
    <w:rsid w:val="00167FCF"/>
    <w:rsid w:val="00170284"/>
    <w:rsid w:val="001715FA"/>
    <w:rsid w:val="001718A3"/>
    <w:rsid w:val="00176682"/>
    <w:rsid w:val="001838D0"/>
    <w:rsid w:val="001872C6"/>
    <w:rsid w:val="00190186"/>
    <w:rsid w:val="001908DB"/>
    <w:rsid w:val="00191530"/>
    <w:rsid w:val="00191F05"/>
    <w:rsid w:val="001934AD"/>
    <w:rsid w:val="00196E61"/>
    <w:rsid w:val="001972D1"/>
    <w:rsid w:val="001A0197"/>
    <w:rsid w:val="001A035A"/>
    <w:rsid w:val="001A16E2"/>
    <w:rsid w:val="001A4241"/>
    <w:rsid w:val="001A68C1"/>
    <w:rsid w:val="001A77D3"/>
    <w:rsid w:val="001B6367"/>
    <w:rsid w:val="001B69F1"/>
    <w:rsid w:val="001C2D4B"/>
    <w:rsid w:val="001C4D6B"/>
    <w:rsid w:val="001D1E16"/>
    <w:rsid w:val="001E7B3B"/>
    <w:rsid w:val="001E7CD5"/>
    <w:rsid w:val="002003E8"/>
    <w:rsid w:val="00207110"/>
    <w:rsid w:val="00213658"/>
    <w:rsid w:val="00215DA0"/>
    <w:rsid w:val="00222CBF"/>
    <w:rsid w:val="00232231"/>
    <w:rsid w:val="00233793"/>
    <w:rsid w:val="00233AC6"/>
    <w:rsid w:val="002361C4"/>
    <w:rsid w:val="002378CE"/>
    <w:rsid w:val="0024484B"/>
    <w:rsid w:val="00246118"/>
    <w:rsid w:val="00246703"/>
    <w:rsid w:val="00246AA5"/>
    <w:rsid w:val="00246DF1"/>
    <w:rsid w:val="002476F8"/>
    <w:rsid w:val="0025014F"/>
    <w:rsid w:val="00250EA9"/>
    <w:rsid w:val="00252617"/>
    <w:rsid w:val="00260194"/>
    <w:rsid w:val="00264E03"/>
    <w:rsid w:val="00272CAB"/>
    <w:rsid w:val="00273A60"/>
    <w:rsid w:val="00273D96"/>
    <w:rsid w:val="00281023"/>
    <w:rsid w:val="0028378A"/>
    <w:rsid w:val="00291B27"/>
    <w:rsid w:val="002932B2"/>
    <w:rsid w:val="00294721"/>
    <w:rsid w:val="00294AC6"/>
    <w:rsid w:val="00295B0B"/>
    <w:rsid w:val="002974F7"/>
    <w:rsid w:val="002A0AA9"/>
    <w:rsid w:val="002A13DC"/>
    <w:rsid w:val="002A4CDE"/>
    <w:rsid w:val="002A5333"/>
    <w:rsid w:val="002B43B8"/>
    <w:rsid w:val="002C0773"/>
    <w:rsid w:val="002C2648"/>
    <w:rsid w:val="002C35CF"/>
    <w:rsid w:val="002C3752"/>
    <w:rsid w:val="002C4C51"/>
    <w:rsid w:val="002C5A56"/>
    <w:rsid w:val="002C7812"/>
    <w:rsid w:val="002D2976"/>
    <w:rsid w:val="002D5495"/>
    <w:rsid w:val="002D619A"/>
    <w:rsid w:val="002E06AA"/>
    <w:rsid w:val="002E4462"/>
    <w:rsid w:val="002E491D"/>
    <w:rsid w:val="002E5096"/>
    <w:rsid w:val="002E5C9E"/>
    <w:rsid w:val="002F4676"/>
    <w:rsid w:val="002F6639"/>
    <w:rsid w:val="00300904"/>
    <w:rsid w:val="00300A0B"/>
    <w:rsid w:val="00301BFC"/>
    <w:rsid w:val="00315F19"/>
    <w:rsid w:val="00316595"/>
    <w:rsid w:val="00320D94"/>
    <w:rsid w:val="00322663"/>
    <w:rsid w:val="00325E76"/>
    <w:rsid w:val="003326E3"/>
    <w:rsid w:val="00333423"/>
    <w:rsid w:val="00335405"/>
    <w:rsid w:val="00342163"/>
    <w:rsid w:val="00343DA3"/>
    <w:rsid w:val="00353506"/>
    <w:rsid w:val="0035379A"/>
    <w:rsid w:val="00361D4D"/>
    <w:rsid w:val="00363057"/>
    <w:rsid w:val="003672FF"/>
    <w:rsid w:val="00370B0A"/>
    <w:rsid w:val="003715EA"/>
    <w:rsid w:val="00373AD3"/>
    <w:rsid w:val="00376245"/>
    <w:rsid w:val="00376DD0"/>
    <w:rsid w:val="003773ED"/>
    <w:rsid w:val="00381017"/>
    <w:rsid w:val="003909A6"/>
    <w:rsid w:val="00395347"/>
    <w:rsid w:val="00395946"/>
    <w:rsid w:val="0039692C"/>
    <w:rsid w:val="003A1225"/>
    <w:rsid w:val="003A1CFB"/>
    <w:rsid w:val="003A1F2F"/>
    <w:rsid w:val="003B1D2B"/>
    <w:rsid w:val="003B3D83"/>
    <w:rsid w:val="003B6D7C"/>
    <w:rsid w:val="003C481F"/>
    <w:rsid w:val="003C49DF"/>
    <w:rsid w:val="003D491E"/>
    <w:rsid w:val="003D732B"/>
    <w:rsid w:val="003D7851"/>
    <w:rsid w:val="003D7E85"/>
    <w:rsid w:val="003E1726"/>
    <w:rsid w:val="003E5369"/>
    <w:rsid w:val="003E70C9"/>
    <w:rsid w:val="003E79F9"/>
    <w:rsid w:val="003E7FEE"/>
    <w:rsid w:val="00403615"/>
    <w:rsid w:val="00407CB9"/>
    <w:rsid w:val="00412CB2"/>
    <w:rsid w:val="00413384"/>
    <w:rsid w:val="00425351"/>
    <w:rsid w:val="004260EA"/>
    <w:rsid w:val="004262A4"/>
    <w:rsid w:val="0042691D"/>
    <w:rsid w:val="00430DE2"/>
    <w:rsid w:val="00432ABC"/>
    <w:rsid w:val="00433A24"/>
    <w:rsid w:val="00434914"/>
    <w:rsid w:val="00434A0D"/>
    <w:rsid w:val="00435BC9"/>
    <w:rsid w:val="00436280"/>
    <w:rsid w:val="004363F3"/>
    <w:rsid w:val="004410AD"/>
    <w:rsid w:val="004448B3"/>
    <w:rsid w:val="00444AE5"/>
    <w:rsid w:val="00455776"/>
    <w:rsid w:val="00455C7A"/>
    <w:rsid w:val="004645DD"/>
    <w:rsid w:val="00466D42"/>
    <w:rsid w:val="004679B7"/>
    <w:rsid w:val="00467AAD"/>
    <w:rsid w:val="00467B20"/>
    <w:rsid w:val="004704FA"/>
    <w:rsid w:val="004714CF"/>
    <w:rsid w:val="004723CB"/>
    <w:rsid w:val="00482139"/>
    <w:rsid w:val="00490F0A"/>
    <w:rsid w:val="00494802"/>
    <w:rsid w:val="00495685"/>
    <w:rsid w:val="004978A8"/>
    <w:rsid w:val="00497FD7"/>
    <w:rsid w:val="004A5442"/>
    <w:rsid w:val="004A5ADF"/>
    <w:rsid w:val="004A7E7F"/>
    <w:rsid w:val="004B308F"/>
    <w:rsid w:val="004B7A47"/>
    <w:rsid w:val="004C53B5"/>
    <w:rsid w:val="004C6B90"/>
    <w:rsid w:val="004D290A"/>
    <w:rsid w:val="004D342F"/>
    <w:rsid w:val="004D5AD8"/>
    <w:rsid w:val="004D7930"/>
    <w:rsid w:val="004E1373"/>
    <w:rsid w:val="004E2EB0"/>
    <w:rsid w:val="004E3240"/>
    <w:rsid w:val="004E4458"/>
    <w:rsid w:val="004E6C0A"/>
    <w:rsid w:val="004F0300"/>
    <w:rsid w:val="004F25F5"/>
    <w:rsid w:val="004F7213"/>
    <w:rsid w:val="00502776"/>
    <w:rsid w:val="005121DF"/>
    <w:rsid w:val="005135D8"/>
    <w:rsid w:val="00515E6F"/>
    <w:rsid w:val="005205BB"/>
    <w:rsid w:val="005229D4"/>
    <w:rsid w:val="00527D6F"/>
    <w:rsid w:val="00527DA2"/>
    <w:rsid w:val="005304D6"/>
    <w:rsid w:val="00536B41"/>
    <w:rsid w:val="005370B7"/>
    <w:rsid w:val="00537909"/>
    <w:rsid w:val="00542184"/>
    <w:rsid w:val="00544189"/>
    <w:rsid w:val="00544546"/>
    <w:rsid w:val="00544F52"/>
    <w:rsid w:val="00547565"/>
    <w:rsid w:val="00551AEB"/>
    <w:rsid w:val="00554FA2"/>
    <w:rsid w:val="00555BB2"/>
    <w:rsid w:val="00567EED"/>
    <w:rsid w:val="00571E43"/>
    <w:rsid w:val="005837FF"/>
    <w:rsid w:val="005855A5"/>
    <w:rsid w:val="0059477D"/>
    <w:rsid w:val="0059677C"/>
    <w:rsid w:val="00596D89"/>
    <w:rsid w:val="00597FDC"/>
    <w:rsid w:val="005A2B21"/>
    <w:rsid w:val="005C2AB3"/>
    <w:rsid w:val="005D00BC"/>
    <w:rsid w:val="005D1645"/>
    <w:rsid w:val="005D2D66"/>
    <w:rsid w:val="005D2F3D"/>
    <w:rsid w:val="005D4CF6"/>
    <w:rsid w:val="005D55CB"/>
    <w:rsid w:val="005D679A"/>
    <w:rsid w:val="005E1F7E"/>
    <w:rsid w:val="005E76D6"/>
    <w:rsid w:val="005F6D0D"/>
    <w:rsid w:val="006006A8"/>
    <w:rsid w:val="006033B3"/>
    <w:rsid w:val="006101B5"/>
    <w:rsid w:val="006101E2"/>
    <w:rsid w:val="00612BFE"/>
    <w:rsid w:val="00615BCD"/>
    <w:rsid w:val="006167F0"/>
    <w:rsid w:val="00624C72"/>
    <w:rsid w:val="00625202"/>
    <w:rsid w:val="00627FD3"/>
    <w:rsid w:val="00630DA9"/>
    <w:rsid w:val="00635643"/>
    <w:rsid w:val="0063620D"/>
    <w:rsid w:val="00642C71"/>
    <w:rsid w:val="00643349"/>
    <w:rsid w:val="00643BD9"/>
    <w:rsid w:val="00646464"/>
    <w:rsid w:val="00647190"/>
    <w:rsid w:val="00650F5A"/>
    <w:rsid w:val="00651246"/>
    <w:rsid w:val="00656BE4"/>
    <w:rsid w:val="00661AA1"/>
    <w:rsid w:val="0066582C"/>
    <w:rsid w:val="00677AFB"/>
    <w:rsid w:val="006806F8"/>
    <w:rsid w:val="00681039"/>
    <w:rsid w:val="006A3C29"/>
    <w:rsid w:val="006A706B"/>
    <w:rsid w:val="006A75DC"/>
    <w:rsid w:val="006B57A3"/>
    <w:rsid w:val="006B6E01"/>
    <w:rsid w:val="006C1472"/>
    <w:rsid w:val="006C28C7"/>
    <w:rsid w:val="006C63E2"/>
    <w:rsid w:val="006D4ACA"/>
    <w:rsid w:val="006D6D74"/>
    <w:rsid w:val="006E2735"/>
    <w:rsid w:val="006E619B"/>
    <w:rsid w:val="006E6C0C"/>
    <w:rsid w:val="006F0919"/>
    <w:rsid w:val="006F3133"/>
    <w:rsid w:val="006F5356"/>
    <w:rsid w:val="006F56C5"/>
    <w:rsid w:val="006F7ABE"/>
    <w:rsid w:val="00702198"/>
    <w:rsid w:val="00707B25"/>
    <w:rsid w:val="00713E1F"/>
    <w:rsid w:val="00716E5D"/>
    <w:rsid w:val="007247A3"/>
    <w:rsid w:val="00724A0D"/>
    <w:rsid w:val="007256D9"/>
    <w:rsid w:val="007300D5"/>
    <w:rsid w:val="007347D4"/>
    <w:rsid w:val="0073579B"/>
    <w:rsid w:val="00736DDF"/>
    <w:rsid w:val="00737090"/>
    <w:rsid w:val="007445DF"/>
    <w:rsid w:val="0075515E"/>
    <w:rsid w:val="00755D3D"/>
    <w:rsid w:val="0077008E"/>
    <w:rsid w:val="00790230"/>
    <w:rsid w:val="00795E13"/>
    <w:rsid w:val="007A50DE"/>
    <w:rsid w:val="007B5734"/>
    <w:rsid w:val="007B6EF5"/>
    <w:rsid w:val="007C2D6E"/>
    <w:rsid w:val="007C3B67"/>
    <w:rsid w:val="007D306F"/>
    <w:rsid w:val="007D779B"/>
    <w:rsid w:val="007E7446"/>
    <w:rsid w:val="007F0CCD"/>
    <w:rsid w:val="007F1F1C"/>
    <w:rsid w:val="007F2E13"/>
    <w:rsid w:val="007F57D3"/>
    <w:rsid w:val="007F5861"/>
    <w:rsid w:val="00800C09"/>
    <w:rsid w:val="00800E16"/>
    <w:rsid w:val="00801BDE"/>
    <w:rsid w:val="00802DBB"/>
    <w:rsid w:val="008057C4"/>
    <w:rsid w:val="0081006B"/>
    <w:rsid w:val="00813586"/>
    <w:rsid w:val="00814DBF"/>
    <w:rsid w:val="00820DA1"/>
    <w:rsid w:val="0082188A"/>
    <w:rsid w:val="00824650"/>
    <w:rsid w:val="0082676B"/>
    <w:rsid w:val="00830BEA"/>
    <w:rsid w:val="00835B84"/>
    <w:rsid w:val="0085530F"/>
    <w:rsid w:val="00864E48"/>
    <w:rsid w:val="00867130"/>
    <w:rsid w:val="00870E55"/>
    <w:rsid w:val="00874273"/>
    <w:rsid w:val="008747D0"/>
    <w:rsid w:val="008844ED"/>
    <w:rsid w:val="00885FCA"/>
    <w:rsid w:val="008A01E7"/>
    <w:rsid w:val="008A0420"/>
    <w:rsid w:val="008A1787"/>
    <w:rsid w:val="008A1AC8"/>
    <w:rsid w:val="008A798C"/>
    <w:rsid w:val="008B325E"/>
    <w:rsid w:val="008B38ED"/>
    <w:rsid w:val="008B4546"/>
    <w:rsid w:val="008B4EB8"/>
    <w:rsid w:val="008B51E0"/>
    <w:rsid w:val="008B595F"/>
    <w:rsid w:val="008C2286"/>
    <w:rsid w:val="008C2F6F"/>
    <w:rsid w:val="008C3021"/>
    <w:rsid w:val="008C5240"/>
    <w:rsid w:val="008D0023"/>
    <w:rsid w:val="008D00D6"/>
    <w:rsid w:val="008D0B24"/>
    <w:rsid w:val="008D7A49"/>
    <w:rsid w:val="008E3BCC"/>
    <w:rsid w:val="008F2D1E"/>
    <w:rsid w:val="008F3FBA"/>
    <w:rsid w:val="008F468D"/>
    <w:rsid w:val="008F49D4"/>
    <w:rsid w:val="008F4C0A"/>
    <w:rsid w:val="008F6107"/>
    <w:rsid w:val="008F61D6"/>
    <w:rsid w:val="008F77E4"/>
    <w:rsid w:val="00900993"/>
    <w:rsid w:val="00901CD2"/>
    <w:rsid w:val="00910F45"/>
    <w:rsid w:val="0092184D"/>
    <w:rsid w:val="00922D3C"/>
    <w:rsid w:val="0092633A"/>
    <w:rsid w:val="00927576"/>
    <w:rsid w:val="00930222"/>
    <w:rsid w:val="00930587"/>
    <w:rsid w:val="00931896"/>
    <w:rsid w:val="0093521C"/>
    <w:rsid w:val="00935679"/>
    <w:rsid w:val="00950055"/>
    <w:rsid w:val="0095035E"/>
    <w:rsid w:val="0095130A"/>
    <w:rsid w:val="009571B8"/>
    <w:rsid w:val="0096087A"/>
    <w:rsid w:val="0096220B"/>
    <w:rsid w:val="00962820"/>
    <w:rsid w:val="00973EB7"/>
    <w:rsid w:val="009817F1"/>
    <w:rsid w:val="00987973"/>
    <w:rsid w:val="00990696"/>
    <w:rsid w:val="00991569"/>
    <w:rsid w:val="00992960"/>
    <w:rsid w:val="00994635"/>
    <w:rsid w:val="009951CB"/>
    <w:rsid w:val="009A38E2"/>
    <w:rsid w:val="009A3CCF"/>
    <w:rsid w:val="009A7238"/>
    <w:rsid w:val="009A77F1"/>
    <w:rsid w:val="009B67BB"/>
    <w:rsid w:val="009C109F"/>
    <w:rsid w:val="009C599D"/>
    <w:rsid w:val="009C62D4"/>
    <w:rsid w:val="009C6DCC"/>
    <w:rsid w:val="009D7636"/>
    <w:rsid w:val="009E031F"/>
    <w:rsid w:val="009F457F"/>
    <w:rsid w:val="00A00142"/>
    <w:rsid w:val="00A0023E"/>
    <w:rsid w:val="00A00A8C"/>
    <w:rsid w:val="00A029F2"/>
    <w:rsid w:val="00A034E6"/>
    <w:rsid w:val="00A039B5"/>
    <w:rsid w:val="00A05E3E"/>
    <w:rsid w:val="00A07818"/>
    <w:rsid w:val="00A07F30"/>
    <w:rsid w:val="00A22518"/>
    <w:rsid w:val="00A22A88"/>
    <w:rsid w:val="00A241EB"/>
    <w:rsid w:val="00A44AC1"/>
    <w:rsid w:val="00A45B16"/>
    <w:rsid w:val="00A53316"/>
    <w:rsid w:val="00A55159"/>
    <w:rsid w:val="00A55CC8"/>
    <w:rsid w:val="00A633E5"/>
    <w:rsid w:val="00A6385A"/>
    <w:rsid w:val="00A6562D"/>
    <w:rsid w:val="00A665DB"/>
    <w:rsid w:val="00A7061B"/>
    <w:rsid w:val="00A76395"/>
    <w:rsid w:val="00A90448"/>
    <w:rsid w:val="00A93DAB"/>
    <w:rsid w:val="00A96DBD"/>
    <w:rsid w:val="00AA0413"/>
    <w:rsid w:val="00AA21CA"/>
    <w:rsid w:val="00AA33FD"/>
    <w:rsid w:val="00AB158B"/>
    <w:rsid w:val="00AB4790"/>
    <w:rsid w:val="00AB758C"/>
    <w:rsid w:val="00AC689B"/>
    <w:rsid w:val="00AC7447"/>
    <w:rsid w:val="00AD39B9"/>
    <w:rsid w:val="00AD71C2"/>
    <w:rsid w:val="00AD7BA0"/>
    <w:rsid w:val="00AF2860"/>
    <w:rsid w:val="00AF698F"/>
    <w:rsid w:val="00B006CA"/>
    <w:rsid w:val="00B03C9E"/>
    <w:rsid w:val="00B11790"/>
    <w:rsid w:val="00B13124"/>
    <w:rsid w:val="00B1373E"/>
    <w:rsid w:val="00B14D9C"/>
    <w:rsid w:val="00B22733"/>
    <w:rsid w:val="00B25F60"/>
    <w:rsid w:val="00B32222"/>
    <w:rsid w:val="00B332BA"/>
    <w:rsid w:val="00B34BD5"/>
    <w:rsid w:val="00B35097"/>
    <w:rsid w:val="00B4168E"/>
    <w:rsid w:val="00B417D4"/>
    <w:rsid w:val="00B41B4D"/>
    <w:rsid w:val="00B438B5"/>
    <w:rsid w:val="00B4577A"/>
    <w:rsid w:val="00B46F1E"/>
    <w:rsid w:val="00B50FB8"/>
    <w:rsid w:val="00B54F63"/>
    <w:rsid w:val="00B629E0"/>
    <w:rsid w:val="00B70234"/>
    <w:rsid w:val="00B711B4"/>
    <w:rsid w:val="00B75B6C"/>
    <w:rsid w:val="00B77ECC"/>
    <w:rsid w:val="00B84CF7"/>
    <w:rsid w:val="00B86F70"/>
    <w:rsid w:val="00B902B5"/>
    <w:rsid w:val="00B91958"/>
    <w:rsid w:val="00B924E2"/>
    <w:rsid w:val="00B93E31"/>
    <w:rsid w:val="00B951BB"/>
    <w:rsid w:val="00B96A02"/>
    <w:rsid w:val="00BA0B1F"/>
    <w:rsid w:val="00BA0EEA"/>
    <w:rsid w:val="00BA114B"/>
    <w:rsid w:val="00BB721D"/>
    <w:rsid w:val="00BB7AE7"/>
    <w:rsid w:val="00BC0D95"/>
    <w:rsid w:val="00BC42DB"/>
    <w:rsid w:val="00BC4722"/>
    <w:rsid w:val="00BC593F"/>
    <w:rsid w:val="00BD18C1"/>
    <w:rsid w:val="00BD3BA1"/>
    <w:rsid w:val="00BD45A2"/>
    <w:rsid w:val="00BD4B9C"/>
    <w:rsid w:val="00BE26AF"/>
    <w:rsid w:val="00BE375E"/>
    <w:rsid w:val="00BF0430"/>
    <w:rsid w:val="00BF2330"/>
    <w:rsid w:val="00BF238F"/>
    <w:rsid w:val="00BF3872"/>
    <w:rsid w:val="00BF4674"/>
    <w:rsid w:val="00BF6B4E"/>
    <w:rsid w:val="00BF6EE1"/>
    <w:rsid w:val="00C151BC"/>
    <w:rsid w:val="00C15DAC"/>
    <w:rsid w:val="00C16E9C"/>
    <w:rsid w:val="00C20B47"/>
    <w:rsid w:val="00C30763"/>
    <w:rsid w:val="00C3707D"/>
    <w:rsid w:val="00C42DDF"/>
    <w:rsid w:val="00C45D1C"/>
    <w:rsid w:val="00C5127C"/>
    <w:rsid w:val="00C51560"/>
    <w:rsid w:val="00C56A63"/>
    <w:rsid w:val="00C60262"/>
    <w:rsid w:val="00C621CF"/>
    <w:rsid w:val="00C64E6F"/>
    <w:rsid w:val="00C65A41"/>
    <w:rsid w:val="00C6680E"/>
    <w:rsid w:val="00C70C4D"/>
    <w:rsid w:val="00C71E77"/>
    <w:rsid w:val="00C74025"/>
    <w:rsid w:val="00C759CD"/>
    <w:rsid w:val="00C81310"/>
    <w:rsid w:val="00C816A9"/>
    <w:rsid w:val="00C82A7C"/>
    <w:rsid w:val="00C82C19"/>
    <w:rsid w:val="00C83947"/>
    <w:rsid w:val="00C86DB0"/>
    <w:rsid w:val="00C87E81"/>
    <w:rsid w:val="00C9043A"/>
    <w:rsid w:val="00C931EB"/>
    <w:rsid w:val="00CA23E7"/>
    <w:rsid w:val="00CA443E"/>
    <w:rsid w:val="00CA518D"/>
    <w:rsid w:val="00CB5B84"/>
    <w:rsid w:val="00CB7AD9"/>
    <w:rsid w:val="00CC1975"/>
    <w:rsid w:val="00CC422E"/>
    <w:rsid w:val="00CD1A6B"/>
    <w:rsid w:val="00CD223F"/>
    <w:rsid w:val="00CE1EA8"/>
    <w:rsid w:val="00CF3EE2"/>
    <w:rsid w:val="00CF5978"/>
    <w:rsid w:val="00CF605A"/>
    <w:rsid w:val="00CF7B72"/>
    <w:rsid w:val="00D00992"/>
    <w:rsid w:val="00D033E3"/>
    <w:rsid w:val="00D03DBD"/>
    <w:rsid w:val="00D0477C"/>
    <w:rsid w:val="00D120DA"/>
    <w:rsid w:val="00D12899"/>
    <w:rsid w:val="00D26EF3"/>
    <w:rsid w:val="00D31D6C"/>
    <w:rsid w:val="00D36888"/>
    <w:rsid w:val="00D41840"/>
    <w:rsid w:val="00D41F24"/>
    <w:rsid w:val="00D42E68"/>
    <w:rsid w:val="00D55C4E"/>
    <w:rsid w:val="00D6002D"/>
    <w:rsid w:val="00D64A67"/>
    <w:rsid w:val="00D66412"/>
    <w:rsid w:val="00D70E6F"/>
    <w:rsid w:val="00D714A2"/>
    <w:rsid w:val="00D74A25"/>
    <w:rsid w:val="00D77DB2"/>
    <w:rsid w:val="00D91FE1"/>
    <w:rsid w:val="00D94519"/>
    <w:rsid w:val="00D952DB"/>
    <w:rsid w:val="00D97CAA"/>
    <w:rsid w:val="00DA0D7A"/>
    <w:rsid w:val="00DA3F95"/>
    <w:rsid w:val="00DA4011"/>
    <w:rsid w:val="00DA61F4"/>
    <w:rsid w:val="00DA76C7"/>
    <w:rsid w:val="00DB3947"/>
    <w:rsid w:val="00DB7E6F"/>
    <w:rsid w:val="00DC07C3"/>
    <w:rsid w:val="00DC32BE"/>
    <w:rsid w:val="00DC383A"/>
    <w:rsid w:val="00DC41E0"/>
    <w:rsid w:val="00DC6065"/>
    <w:rsid w:val="00DD42AE"/>
    <w:rsid w:val="00DD4B93"/>
    <w:rsid w:val="00DD7493"/>
    <w:rsid w:val="00DE0A8E"/>
    <w:rsid w:val="00DE1367"/>
    <w:rsid w:val="00DE4DA9"/>
    <w:rsid w:val="00DE5518"/>
    <w:rsid w:val="00DE7A75"/>
    <w:rsid w:val="00DE7C48"/>
    <w:rsid w:val="00DF1A1F"/>
    <w:rsid w:val="00DF3AD0"/>
    <w:rsid w:val="00DF7DC7"/>
    <w:rsid w:val="00E02B30"/>
    <w:rsid w:val="00E04062"/>
    <w:rsid w:val="00E05B81"/>
    <w:rsid w:val="00E17DF6"/>
    <w:rsid w:val="00E246AB"/>
    <w:rsid w:val="00E25663"/>
    <w:rsid w:val="00E3100F"/>
    <w:rsid w:val="00E32F1A"/>
    <w:rsid w:val="00E355C1"/>
    <w:rsid w:val="00E3600A"/>
    <w:rsid w:val="00E40647"/>
    <w:rsid w:val="00E45CF9"/>
    <w:rsid w:val="00E50E1E"/>
    <w:rsid w:val="00E53081"/>
    <w:rsid w:val="00E6289B"/>
    <w:rsid w:val="00E663E3"/>
    <w:rsid w:val="00E719E8"/>
    <w:rsid w:val="00E72B14"/>
    <w:rsid w:val="00E75EFF"/>
    <w:rsid w:val="00E76856"/>
    <w:rsid w:val="00E76A1A"/>
    <w:rsid w:val="00E84375"/>
    <w:rsid w:val="00E85A4E"/>
    <w:rsid w:val="00E85FAB"/>
    <w:rsid w:val="00E9527B"/>
    <w:rsid w:val="00E969D2"/>
    <w:rsid w:val="00EA0EF9"/>
    <w:rsid w:val="00EA1250"/>
    <w:rsid w:val="00EA1BBC"/>
    <w:rsid w:val="00EA4181"/>
    <w:rsid w:val="00EA705F"/>
    <w:rsid w:val="00EB20B6"/>
    <w:rsid w:val="00EB378A"/>
    <w:rsid w:val="00EB4B6A"/>
    <w:rsid w:val="00EB62F3"/>
    <w:rsid w:val="00EB7E5E"/>
    <w:rsid w:val="00EC01BF"/>
    <w:rsid w:val="00EC1D33"/>
    <w:rsid w:val="00EC7C85"/>
    <w:rsid w:val="00ED328A"/>
    <w:rsid w:val="00ED6976"/>
    <w:rsid w:val="00EE4668"/>
    <w:rsid w:val="00EE492B"/>
    <w:rsid w:val="00EE4E87"/>
    <w:rsid w:val="00EE7372"/>
    <w:rsid w:val="00EF03D0"/>
    <w:rsid w:val="00EF0E90"/>
    <w:rsid w:val="00EF58ED"/>
    <w:rsid w:val="00F0034D"/>
    <w:rsid w:val="00F02F93"/>
    <w:rsid w:val="00F0549C"/>
    <w:rsid w:val="00F05F67"/>
    <w:rsid w:val="00F079FF"/>
    <w:rsid w:val="00F11332"/>
    <w:rsid w:val="00F1548C"/>
    <w:rsid w:val="00F1628A"/>
    <w:rsid w:val="00F16412"/>
    <w:rsid w:val="00F1649E"/>
    <w:rsid w:val="00F169C2"/>
    <w:rsid w:val="00F17EDB"/>
    <w:rsid w:val="00F30BB1"/>
    <w:rsid w:val="00F30D55"/>
    <w:rsid w:val="00F350B7"/>
    <w:rsid w:val="00F3534C"/>
    <w:rsid w:val="00F369D1"/>
    <w:rsid w:val="00F36A1E"/>
    <w:rsid w:val="00F44196"/>
    <w:rsid w:val="00F45391"/>
    <w:rsid w:val="00F47B03"/>
    <w:rsid w:val="00F500CD"/>
    <w:rsid w:val="00F52C20"/>
    <w:rsid w:val="00F532FF"/>
    <w:rsid w:val="00F548FD"/>
    <w:rsid w:val="00F55F0C"/>
    <w:rsid w:val="00F564CC"/>
    <w:rsid w:val="00F56BCE"/>
    <w:rsid w:val="00F66524"/>
    <w:rsid w:val="00F7067B"/>
    <w:rsid w:val="00F70999"/>
    <w:rsid w:val="00F70B68"/>
    <w:rsid w:val="00F7197C"/>
    <w:rsid w:val="00F7440C"/>
    <w:rsid w:val="00F7626A"/>
    <w:rsid w:val="00F76C7E"/>
    <w:rsid w:val="00F860E5"/>
    <w:rsid w:val="00F92A5A"/>
    <w:rsid w:val="00F95F20"/>
    <w:rsid w:val="00FA3373"/>
    <w:rsid w:val="00FA4710"/>
    <w:rsid w:val="00FA67B9"/>
    <w:rsid w:val="00FB3DCF"/>
    <w:rsid w:val="00FC6113"/>
    <w:rsid w:val="00FD28B4"/>
    <w:rsid w:val="00FD7824"/>
    <w:rsid w:val="00FE00FA"/>
    <w:rsid w:val="00FE077A"/>
    <w:rsid w:val="00FE3158"/>
    <w:rsid w:val="00FE53E9"/>
    <w:rsid w:val="00FF25A1"/>
    <w:rsid w:val="00FF350F"/>
    <w:rsid w:val="00FF5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B235BA"/>
  <w15:docId w15:val="{CD8DD9B3-9624-49D7-B5B0-F5DF206AA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62D4"/>
  </w:style>
  <w:style w:type="paragraph" w:styleId="1">
    <w:name w:val="heading 1"/>
    <w:basedOn w:val="a"/>
    <w:next w:val="a"/>
    <w:link w:val="10"/>
    <w:uiPriority w:val="9"/>
    <w:qFormat/>
    <w:rsid w:val="00432AB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nhideWhenUsed/>
    <w:qFormat/>
    <w:rsid w:val="005229D4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0D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30DA9"/>
  </w:style>
  <w:style w:type="paragraph" w:styleId="a5">
    <w:name w:val="footer"/>
    <w:basedOn w:val="a"/>
    <w:link w:val="a6"/>
    <w:uiPriority w:val="99"/>
    <w:unhideWhenUsed/>
    <w:rsid w:val="00630D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30DA9"/>
  </w:style>
  <w:style w:type="paragraph" w:styleId="a7">
    <w:name w:val="Balloon Text"/>
    <w:basedOn w:val="a"/>
    <w:link w:val="a8"/>
    <w:uiPriority w:val="99"/>
    <w:semiHidden/>
    <w:unhideWhenUsed/>
    <w:rsid w:val="00630D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30DA9"/>
    <w:rPr>
      <w:rFonts w:ascii="Segoe UI" w:hAnsi="Segoe UI" w:cs="Segoe UI"/>
      <w:sz w:val="18"/>
      <w:szCs w:val="18"/>
    </w:rPr>
  </w:style>
  <w:style w:type="paragraph" w:styleId="a9">
    <w:name w:val="List Paragraph"/>
    <w:aliases w:val="Bullet List,FooterText,numbered,Ненумерованный список,Цветной список - Акцент 11,Список нумерованный цифры,Use Case List Paragraph,Абзац списка2,Подпись рисунка,Маркированный список_уровень1,Второй абзац списка,ТЗ список,Num Bullet 1,мой"/>
    <w:basedOn w:val="a"/>
    <w:link w:val="aa"/>
    <w:uiPriority w:val="34"/>
    <w:qFormat/>
    <w:rsid w:val="003B3D83"/>
    <w:pPr>
      <w:ind w:left="720"/>
      <w:contextualSpacing/>
    </w:pPr>
  </w:style>
  <w:style w:type="character" w:customStyle="1" w:styleId="fontstyle01">
    <w:name w:val="fontstyle01"/>
    <w:basedOn w:val="a0"/>
    <w:rsid w:val="004260EA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table" w:styleId="ab">
    <w:name w:val="Table Grid"/>
    <w:basedOn w:val="a1"/>
    <w:uiPriority w:val="39"/>
    <w:rsid w:val="003354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0F2F72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0F2F72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0F2F72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F2F72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0F2F72"/>
    <w:rPr>
      <w:b/>
      <w:bCs/>
      <w:sz w:val="20"/>
      <w:szCs w:val="20"/>
    </w:rPr>
  </w:style>
  <w:style w:type="paragraph" w:styleId="af1">
    <w:name w:val="No Spacing"/>
    <w:link w:val="af2"/>
    <w:uiPriority w:val="1"/>
    <w:qFormat/>
    <w:rsid w:val="0086713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2">
    <w:name w:val="Без интервала Знак"/>
    <w:link w:val="af1"/>
    <w:uiPriority w:val="1"/>
    <w:rsid w:val="00867130"/>
    <w:rPr>
      <w:rFonts w:ascii="Calibri" w:eastAsia="Calibri" w:hAnsi="Calibri" w:cs="Times New Roman"/>
    </w:rPr>
  </w:style>
  <w:style w:type="paragraph" w:customStyle="1" w:styleId="2">
    <w:name w:val="Обычный отступ2"/>
    <w:basedOn w:val="a"/>
    <w:uiPriority w:val="99"/>
    <w:rsid w:val="001C4D6B"/>
    <w:pPr>
      <w:suppressAutoHyphens/>
      <w:spacing w:after="0" w:line="360" w:lineRule="auto"/>
      <w:ind w:firstLine="624"/>
      <w:jc w:val="both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character" w:customStyle="1" w:styleId="af3">
    <w:name w:val="Основной текст_"/>
    <w:link w:val="11"/>
    <w:uiPriority w:val="99"/>
    <w:locked/>
    <w:rsid w:val="001C4D6B"/>
    <w:rPr>
      <w:shd w:val="clear" w:color="auto" w:fill="FFFFFF"/>
    </w:rPr>
  </w:style>
  <w:style w:type="paragraph" w:customStyle="1" w:styleId="11">
    <w:name w:val="Основной текст1"/>
    <w:basedOn w:val="a"/>
    <w:link w:val="af3"/>
    <w:uiPriority w:val="99"/>
    <w:rsid w:val="001C4D6B"/>
    <w:pPr>
      <w:shd w:val="clear" w:color="auto" w:fill="FFFFFF"/>
      <w:spacing w:before="240" w:after="360" w:line="240" w:lineRule="atLeast"/>
      <w:jc w:val="both"/>
    </w:pPr>
  </w:style>
  <w:style w:type="table" w:customStyle="1" w:styleId="12">
    <w:name w:val="Сетка таблицы1"/>
    <w:basedOn w:val="a1"/>
    <w:next w:val="ab"/>
    <w:uiPriority w:val="39"/>
    <w:rsid w:val="009305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"/>
    <w:basedOn w:val="a1"/>
    <w:next w:val="ab"/>
    <w:uiPriority w:val="39"/>
    <w:rsid w:val="009305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basedOn w:val="a0"/>
    <w:uiPriority w:val="99"/>
    <w:unhideWhenUsed/>
    <w:rsid w:val="00F11332"/>
    <w:rPr>
      <w:strike w:val="0"/>
      <w:dstrike w:val="0"/>
      <w:color w:val="0075C5"/>
      <w:u w:val="none"/>
      <w:effect w:val="none"/>
    </w:rPr>
  </w:style>
  <w:style w:type="character" w:customStyle="1" w:styleId="text">
    <w:name w:val="text"/>
    <w:basedOn w:val="a0"/>
    <w:rsid w:val="004679B7"/>
  </w:style>
  <w:style w:type="character" w:customStyle="1" w:styleId="value">
    <w:name w:val="value"/>
    <w:basedOn w:val="a0"/>
    <w:rsid w:val="004679B7"/>
  </w:style>
  <w:style w:type="character" w:customStyle="1" w:styleId="col-property">
    <w:name w:val="col-property"/>
    <w:basedOn w:val="a0"/>
    <w:rsid w:val="004679B7"/>
  </w:style>
  <w:style w:type="paragraph" w:customStyle="1" w:styleId="ConsNormal">
    <w:name w:val="ConsNormal"/>
    <w:rsid w:val="004679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lots-wrap-contentbodyval">
    <w:name w:val="lots-wrap-content__body__val"/>
    <w:basedOn w:val="a0"/>
    <w:rsid w:val="004A5ADF"/>
  </w:style>
  <w:style w:type="character" w:customStyle="1" w:styleId="10">
    <w:name w:val="Заголовок 1 Знак"/>
    <w:basedOn w:val="a0"/>
    <w:link w:val="1"/>
    <w:uiPriority w:val="9"/>
    <w:rsid w:val="00432AB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e29067e5dbe88132ca60788a0e68b108">
    <w:name w:val="e29067e5dbe88132ca60788a0e68b108"/>
    <w:basedOn w:val="a0"/>
    <w:rsid w:val="00432ABC"/>
  </w:style>
  <w:style w:type="paragraph" w:styleId="af5">
    <w:name w:val="footnote text"/>
    <w:basedOn w:val="a"/>
    <w:link w:val="af6"/>
    <w:uiPriority w:val="99"/>
    <w:semiHidden/>
    <w:unhideWhenUsed/>
    <w:rsid w:val="00432ABC"/>
    <w:pPr>
      <w:spacing w:after="0" w:line="240" w:lineRule="auto"/>
    </w:pPr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432ABC"/>
    <w:rPr>
      <w:sz w:val="20"/>
      <w:szCs w:val="20"/>
    </w:rPr>
  </w:style>
  <w:style w:type="character" w:styleId="af7">
    <w:name w:val="footnote reference"/>
    <w:basedOn w:val="a0"/>
    <w:uiPriority w:val="99"/>
    <w:semiHidden/>
    <w:unhideWhenUsed/>
    <w:rsid w:val="00432ABC"/>
    <w:rPr>
      <w:vertAlign w:val="superscript"/>
    </w:rPr>
  </w:style>
  <w:style w:type="character" w:customStyle="1" w:styleId="40">
    <w:name w:val="Заголовок 4 Знак"/>
    <w:basedOn w:val="a0"/>
    <w:link w:val="4"/>
    <w:rsid w:val="005229D4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aa">
    <w:name w:val="Абзац списка Знак"/>
    <w:aliases w:val="Bullet List Знак,FooterText Знак,numbered Знак,Ненумерованный список Знак,Цветной список - Акцент 11 Знак,Список нумерованный цифры Знак,Use Case List Paragraph Знак,Абзац списка2 Знак,Подпись рисунка Знак,Второй абзац списка Знак"/>
    <w:link w:val="a9"/>
    <w:uiPriority w:val="34"/>
    <w:qFormat/>
    <w:locked/>
    <w:rsid w:val="00F0034D"/>
  </w:style>
  <w:style w:type="table" w:customStyle="1" w:styleId="3">
    <w:name w:val="Сетка таблицы3"/>
    <w:basedOn w:val="a1"/>
    <w:next w:val="ab"/>
    <w:uiPriority w:val="39"/>
    <w:rsid w:val="007B6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Revision"/>
    <w:hidden/>
    <w:uiPriority w:val="99"/>
    <w:semiHidden/>
    <w:rsid w:val="00BD18C1"/>
    <w:pPr>
      <w:spacing w:after="0" w:line="240" w:lineRule="auto"/>
    </w:pPr>
  </w:style>
  <w:style w:type="character" w:customStyle="1" w:styleId="product-classificationfeature">
    <w:name w:val="product-classification__feature"/>
    <w:basedOn w:val="a0"/>
    <w:rsid w:val="001A4241"/>
  </w:style>
  <w:style w:type="character" w:styleId="af9">
    <w:name w:val="Subtle Emphasis"/>
    <w:basedOn w:val="a0"/>
    <w:uiPriority w:val="19"/>
    <w:qFormat/>
    <w:rsid w:val="001A4241"/>
    <w:rPr>
      <w:i/>
      <w:iCs/>
      <w:color w:val="404040" w:themeColor="text1" w:themeTint="BF"/>
    </w:rPr>
  </w:style>
  <w:style w:type="paragraph" w:customStyle="1" w:styleId="21">
    <w:name w:val="ТЗ_Ур2"/>
    <w:basedOn w:val="a"/>
    <w:link w:val="22"/>
    <w:qFormat/>
    <w:rsid w:val="007300D5"/>
    <w:pPr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ТЗ_Ур2 Знак"/>
    <w:link w:val="21"/>
    <w:locked/>
    <w:rsid w:val="007300D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ongcopy">
    <w:name w:val="long_copy"/>
    <w:basedOn w:val="a0"/>
    <w:rsid w:val="00105FBF"/>
  </w:style>
  <w:style w:type="character" w:styleId="afa">
    <w:name w:val="Strong"/>
    <w:basedOn w:val="a0"/>
    <w:uiPriority w:val="22"/>
    <w:qFormat/>
    <w:rsid w:val="00105FBF"/>
    <w:rPr>
      <w:b/>
      <w:bCs/>
    </w:rPr>
  </w:style>
  <w:style w:type="character" w:customStyle="1" w:styleId="mjx-char">
    <w:name w:val="mjx-char"/>
    <w:basedOn w:val="a0"/>
    <w:rsid w:val="00412CB2"/>
  </w:style>
  <w:style w:type="table" w:customStyle="1" w:styleId="StGen2">
    <w:name w:val="StGen2"/>
    <w:basedOn w:val="a1"/>
    <w:rsid w:val="00D64A67"/>
    <w:pPr>
      <w:suppressAutoHyphens/>
      <w:spacing w:after="0" w:line="240" w:lineRule="auto"/>
    </w:pPr>
    <w:rPr>
      <w:kern w:val="2"/>
      <w:lang w:eastAsia="ru-RU"/>
      <w14:ligatures w14:val="standardContextual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TableContents">
    <w:name w:val="Table Contents"/>
    <w:basedOn w:val="a"/>
    <w:qFormat/>
    <w:rsid w:val="00D64A67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40"/>
      <w:szCs w:val="4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33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3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780829-FEBD-4385-85EF-9B3334A76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6020</Words>
  <Characters>34317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Фомичев Ярослав Владимирович</cp:lastModifiedBy>
  <cp:revision>10</cp:revision>
  <cp:lastPrinted>2024-03-28T07:07:00Z</cp:lastPrinted>
  <dcterms:created xsi:type="dcterms:W3CDTF">2025-11-13T06:25:00Z</dcterms:created>
  <dcterms:modified xsi:type="dcterms:W3CDTF">2026-06-19T11:49:00Z</dcterms:modified>
</cp:coreProperties>
</file>