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363F5E76" w14:textId="77777777" w:rsidR="00BE1CDE" w:rsidRPr="00BE1CDE" w:rsidRDefault="00BE1CDE" w:rsidP="00BE1CDE">
      <w:pPr>
        <w:ind w:right="-285"/>
        <w:jc w:val="center"/>
        <w:rPr>
          <w:rFonts w:eastAsia="Calibri"/>
          <w:b/>
          <w:sz w:val="22"/>
          <w:szCs w:val="22"/>
        </w:rPr>
      </w:pPr>
      <w:r w:rsidRPr="00BE1CDE">
        <w:rPr>
          <w:rFonts w:eastAsia="Calibri"/>
          <w:b/>
          <w:sz w:val="22"/>
          <w:szCs w:val="22"/>
        </w:rPr>
        <w:t>Техническое задание</w:t>
      </w:r>
    </w:p>
    <w:p w14:paraId="38179F7F" w14:textId="77777777" w:rsidR="00BE1CDE" w:rsidRPr="00BE1CDE" w:rsidRDefault="00BE1CDE" w:rsidP="00BE1CDE">
      <w:pPr>
        <w:ind w:right="-285"/>
        <w:jc w:val="center"/>
        <w:rPr>
          <w:rFonts w:eastAsia="Calibri"/>
          <w:b/>
          <w:sz w:val="22"/>
          <w:szCs w:val="22"/>
        </w:rPr>
      </w:pPr>
    </w:p>
    <w:tbl>
      <w:tblPr>
        <w:tblStyle w:val="af0"/>
        <w:tblW w:w="10207" w:type="dxa"/>
        <w:tblInd w:w="-289" w:type="dxa"/>
        <w:tblLayout w:type="fixed"/>
        <w:tblLook w:val="04A0" w:firstRow="1" w:lastRow="0" w:firstColumn="1" w:lastColumn="0" w:noHBand="0" w:noVBand="1"/>
      </w:tblPr>
      <w:tblGrid>
        <w:gridCol w:w="851"/>
        <w:gridCol w:w="5670"/>
        <w:gridCol w:w="992"/>
        <w:gridCol w:w="992"/>
        <w:gridCol w:w="1702"/>
      </w:tblGrid>
      <w:tr w:rsidR="00BE1CDE" w:rsidRPr="00BE1CDE" w14:paraId="221EEC9B" w14:textId="77777777" w:rsidTr="00F162C0">
        <w:trPr>
          <w:trHeight w:val="569"/>
        </w:trPr>
        <w:tc>
          <w:tcPr>
            <w:tcW w:w="851" w:type="dxa"/>
            <w:hideMark/>
          </w:tcPr>
          <w:p w14:paraId="7D4EA1AD" w14:textId="77777777" w:rsidR="00BE1CDE" w:rsidRPr="00BE1CDE" w:rsidRDefault="00BE1CDE" w:rsidP="00F162C0">
            <w:pPr>
              <w:spacing w:after="200"/>
              <w:ind w:left="-567" w:firstLine="567"/>
              <w:contextualSpacing/>
              <w:jc w:val="center"/>
              <w:rPr>
                <w:rFonts w:eastAsia="Calibri"/>
                <w:b/>
                <w:sz w:val="22"/>
                <w:szCs w:val="22"/>
                <w:lang w:val="en-US"/>
              </w:rPr>
            </w:pPr>
            <w:r w:rsidRPr="00BE1CDE">
              <w:rPr>
                <w:rFonts w:eastAsia="Calibri"/>
                <w:b/>
                <w:sz w:val="22"/>
                <w:szCs w:val="22"/>
                <w:lang w:val="en-US"/>
              </w:rPr>
              <w:t>№</w:t>
            </w:r>
          </w:p>
          <w:p w14:paraId="4C9D622F" w14:textId="77777777" w:rsidR="00BE1CDE" w:rsidRPr="00BE1CDE" w:rsidRDefault="00BE1CDE" w:rsidP="00F162C0">
            <w:pPr>
              <w:spacing w:after="200"/>
              <w:ind w:left="-567" w:firstLine="567"/>
              <w:contextualSpacing/>
              <w:jc w:val="center"/>
              <w:rPr>
                <w:rFonts w:eastAsia="Calibri"/>
                <w:b/>
                <w:sz w:val="22"/>
                <w:szCs w:val="22"/>
              </w:rPr>
            </w:pPr>
            <w:r w:rsidRPr="00BE1CDE">
              <w:rPr>
                <w:rFonts w:eastAsia="Calibri"/>
                <w:b/>
                <w:sz w:val="22"/>
                <w:szCs w:val="22"/>
              </w:rPr>
              <w:t>п/п</w:t>
            </w:r>
          </w:p>
        </w:tc>
        <w:tc>
          <w:tcPr>
            <w:tcW w:w="5670" w:type="dxa"/>
            <w:hideMark/>
          </w:tcPr>
          <w:p w14:paraId="4CCC7420" w14:textId="77777777" w:rsidR="00BE1CDE" w:rsidRPr="00BE1CDE" w:rsidRDefault="00BE1CDE" w:rsidP="00F162C0">
            <w:pPr>
              <w:spacing w:after="200"/>
              <w:jc w:val="center"/>
              <w:rPr>
                <w:rFonts w:eastAsia="Calibri"/>
                <w:b/>
                <w:sz w:val="22"/>
                <w:szCs w:val="22"/>
              </w:rPr>
            </w:pPr>
            <w:r w:rsidRPr="00BE1CDE">
              <w:rPr>
                <w:rFonts w:eastAsia="Calibri"/>
                <w:b/>
                <w:sz w:val="22"/>
                <w:szCs w:val="22"/>
              </w:rPr>
              <w:t>Наименование Товаров</w:t>
            </w:r>
          </w:p>
        </w:tc>
        <w:tc>
          <w:tcPr>
            <w:tcW w:w="992" w:type="dxa"/>
          </w:tcPr>
          <w:p w14:paraId="5A8FBB4D" w14:textId="77777777" w:rsidR="00BE1CDE" w:rsidRPr="00BE1CDE" w:rsidRDefault="00BE1CDE" w:rsidP="00F162C0">
            <w:pPr>
              <w:spacing w:after="120"/>
              <w:contextualSpacing/>
              <w:jc w:val="center"/>
              <w:rPr>
                <w:rFonts w:eastAsia="Calibri"/>
                <w:b/>
                <w:sz w:val="22"/>
                <w:szCs w:val="22"/>
              </w:rPr>
            </w:pPr>
            <w:r w:rsidRPr="00BE1CDE">
              <w:rPr>
                <w:rFonts w:eastAsia="Calibri"/>
                <w:b/>
                <w:sz w:val="22"/>
                <w:szCs w:val="22"/>
              </w:rPr>
              <w:t>Ед. изм.</w:t>
            </w:r>
          </w:p>
        </w:tc>
        <w:tc>
          <w:tcPr>
            <w:tcW w:w="992" w:type="dxa"/>
          </w:tcPr>
          <w:p w14:paraId="57116458" w14:textId="77777777" w:rsidR="00BE1CDE" w:rsidRPr="00BE1CDE" w:rsidRDefault="00BE1CDE" w:rsidP="00F162C0">
            <w:pPr>
              <w:spacing w:after="120"/>
              <w:contextualSpacing/>
              <w:jc w:val="center"/>
              <w:rPr>
                <w:rFonts w:eastAsia="Calibri"/>
                <w:b/>
                <w:sz w:val="22"/>
                <w:szCs w:val="22"/>
              </w:rPr>
            </w:pPr>
            <w:r w:rsidRPr="00BE1CDE">
              <w:rPr>
                <w:rFonts w:eastAsia="Calibri"/>
                <w:b/>
                <w:sz w:val="22"/>
                <w:szCs w:val="22"/>
              </w:rPr>
              <w:t>Кол-во</w:t>
            </w:r>
          </w:p>
        </w:tc>
        <w:tc>
          <w:tcPr>
            <w:tcW w:w="1702" w:type="dxa"/>
          </w:tcPr>
          <w:p w14:paraId="514368F9" w14:textId="77777777" w:rsidR="00BE1CDE" w:rsidRPr="00BE1CDE" w:rsidRDefault="00BE1CDE" w:rsidP="00F162C0">
            <w:pPr>
              <w:spacing w:after="120"/>
              <w:contextualSpacing/>
              <w:jc w:val="center"/>
              <w:rPr>
                <w:rFonts w:eastAsia="Calibri"/>
                <w:b/>
                <w:sz w:val="22"/>
                <w:szCs w:val="22"/>
              </w:rPr>
            </w:pPr>
            <w:r w:rsidRPr="00BE1CDE">
              <w:rPr>
                <w:rFonts w:eastAsia="Calibri"/>
                <w:b/>
                <w:sz w:val="22"/>
                <w:szCs w:val="22"/>
              </w:rPr>
              <w:t>ОКПД2</w:t>
            </w:r>
          </w:p>
        </w:tc>
      </w:tr>
      <w:tr w:rsidR="00BE1CDE" w:rsidRPr="00BE1CDE" w14:paraId="5C7781C6" w14:textId="77777777" w:rsidTr="00F162C0">
        <w:trPr>
          <w:trHeight w:val="597"/>
        </w:trPr>
        <w:tc>
          <w:tcPr>
            <w:tcW w:w="851" w:type="dxa"/>
          </w:tcPr>
          <w:p w14:paraId="1767A91D" w14:textId="77777777" w:rsidR="00BE1CDE" w:rsidRPr="00BE1CDE" w:rsidRDefault="00BE1CDE" w:rsidP="00F162C0">
            <w:pPr>
              <w:spacing w:after="200"/>
              <w:jc w:val="center"/>
              <w:rPr>
                <w:rFonts w:eastAsia="Calibri"/>
                <w:sz w:val="22"/>
                <w:szCs w:val="22"/>
              </w:rPr>
            </w:pPr>
            <w:r w:rsidRPr="00BE1CDE">
              <w:rPr>
                <w:rFonts w:eastAsia="Calibri"/>
                <w:sz w:val="22"/>
                <w:szCs w:val="22"/>
              </w:rPr>
              <w:t>1</w:t>
            </w:r>
          </w:p>
        </w:tc>
        <w:tc>
          <w:tcPr>
            <w:tcW w:w="5670" w:type="dxa"/>
            <w:tcBorders>
              <w:top w:val="single" w:sz="2" w:space="0" w:color="000000"/>
              <w:left w:val="single" w:sz="2" w:space="0" w:color="000000"/>
              <w:bottom w:val="single" w:sz="2" w:space="0" w:color="000000"/>
              <w:right w:val="single" w:sz="2" w:space="0" w:color="000000"/>
            </w:tcBorders>
          </w:tcPr>
          <w:p w14:paraId="7ECF76DA" w14:textId="77777777" w:rsidR="00BE1CDE" w:rsidRPr="00BE1CDE" w:rsidRDefault="00BE1CDE" w:rsidP="00F162C0">
            <w:pPr>
              <w:shd w:val="clear" w:color="auto" w:fill="FFFFFF"/>
              <w:jc w:val="left"/>
              <w:rPr>
                <w:sz w:val="22"/>
                <w:szCs w:val="22"/>
              </w:rPr>
            </w:pPr>
            <w:r w:rsidRPr="00BE1CDE">
              <w:rPr>
                <w:sz w:val="22"/>
                <w:szCs w:val="22"/>
              </w:rPr>
              <w:t>Фурнитура для дверей металлическая</w:t>
            </w:r>
          </w:p>
          <w:p w14:paraId="780F87AC" w14:textId="77777777" w:rsidR="00BE1CDE" w:rsidRPr="00BE1CDE" w:rsidRDefault="00BE1CDE" w:rsidP="00F162C0">
            <w:pPr>
              <w:shd w:val="clear" w:color="auto" w:fill="FFFFFF"/>
              <w:jc w:val="left"/>
              <w:rPr>
                <w:sz w:val="22"/>
                <w:szCs w:val="22"/>
              </w:rPr>
            </w:pPr>
            <w:proofErr w:type="spellStart"/>
            <w:r w:rsidRPr="00BE1CDE">
              <w:rPr>
                <w:sz w:val="22"/>
                <w:szCs w:val="22"/>
              </w:rPr>
              <w:t>Marlok</w:t>
            </w:r>
            <w:proofErr w:type="spellEnd"/>
            <w:r w:rsidRPr="00BE1CDE">
              <w:rPr>
                <w:sz w:val="22"/>
                <w:szCs w:val="22"/>
              </w:rPr>
              <w:t xml:space="preserve"> DC-60 019829. </w:t>
            </w:r>
          </w:p>
          <w:p w14:paraId="06D4C2B4" w14:textId="77777777" w:rsidR="00BE1CDE" w:rsidRPr="00BE1CDE" w:rsidRDefault="00BE1CDE" w:rsidP="00F162C0">
            <w:pPr>
              <w:shd w:val="clear" w:color="auto" w:fill="FFFFFF"/>
              <w:jc w:val="left"/>
              <w:rPr>
                <w:sz w:val="22"/>
                <w:szCs w:val="22"/>
              </w:rPr>
            </w:pPr>
          </w:p>
          <w:p w14:paraId="2B3E388D" w14:textId="77777777" w:rsidR="00BE1CDE" w:rsidRPr="00BE1CDE" w:rsidRDefault="00BE1CDE" w:rsidP="00F162C0">
            <w:pPr>
              <w:shd w:val="clear" w:color="auto" w:fill="FFFFFF"/>
              <w:jc w:val="left"/>
              <w:rPr>
                <w:sz w:val="22"/>
                <w:szCs w:val="22"/>
              </w:rPr>
            </w:pPr>
            <w:r w:rsidRPr="00BE1CDE">
              <w:rPr>
                <w:noProof/>
                <w:sz w:val="22"/>
                <w:szCs w:val="22"/>
              </w:rPr>
              <w:drawing>
                <wp:inline distT="0" distB="0" distL="0" distR="0" wp14:anchorId="2178F7FD" wp14:editId="38CE6739">
                  <wp:extent cx="627274" cy="94297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9738" cy="961711"/>
                          </a:xfrm>
                          <a:prstGeom prst="rect">
                            <a:avLst/>
                          </a:prstGeom>
                        </pic:spPr>
                      </pic:pic>
                    </a:graphicData>
                  </a:graphic>
                </wp:inline>
              </w:drawing>
            </w:r>
          </w:p>
          <w:p w14:paraId="0D0C45CE" w14:textId="77777777" w:rsidR="00BE1CDE" w:rsidRPr="00BE1CDE" w:rsidRDefault="00BE1CDE" w:rsidP="00F162C0">
            <w:pPr>
              <w:shd w:val="clear" w:color="auto" w:fill="FFFFFF"/>
              <w:jc w:val="left"/>
              <w:rPr>
                <w:sz w:val="22"/>
                <w:szCs w:val="22"/>
              </w:rPr>
            </w:pPr>
          </w:p>
          <w:p w14:paraId="2ADE9560" w14:textId="77777777" w:rsidR="00BE1CDE" w:rsidRPr="00BE1CDE" w:rsidRDefault="00BE1CDE" w:rsidP="00F162C0">
            <w:pPr>
              <w:shd w:val="clear" w:color="auto" w:fill="FFFFFF"/>
              <w:jc w:val="left"/>
              <w:rPr>
                <w:sz w:val="22"/>
                <w:szCs w:val="22"/>
              </w:rPr>
            </w:pPr>
            <w:r w:rsidRPr="00BE1CDE">
              <w:rPr>
                <w:sz w:val="22"/>
                <w:szCs w:val="22"/>
              </w:rPr>
              <w:t xml:space="preserve">Тип изделия: доводчик. </w:t>
            </w:r>
          </w:p>
          <w:p w14:paraId="38155DCA" w14:textId="77777777" w:rsidR="00BE1CDE" w:rsidRPr="00BE1CDE" w:rsidRDefault="00BE1CDE" w:rsidP="00F162C0">
            <w:pPr>
              <w:shd w:val="clear" w:color="auto" w:fill="FFFFFF"/>
              <w:jc w:val="left"/>
              <w:rPr>
                <w:sz w:val="22"/>
                <w:szCs w:val="22"/>
              </w:rPr>
            </w:pPr>
            <w:r w:rsidRPr="00BE1CDE">
              <w:rPr>
                <w:sz w:val="22"/>
                <w:szCs w:val="22"/>
              </w:rPr>
              <w:t xml:space="preserve">Тип доводчика: гидравлический. </w:t>
            </w:r>
          </w:p>
          <w:p w14:paraId="26BBE706" w14:textId="77777777" w:rsidR="00BE1CDE" w:rsidRPr="00BE1CDE" w:rsidRDefault="00BE1CDE" w:rsidP="00F162C0">
            <w:pPr>
              <w:shd w:val="clear" w:color="auto" w:fill="FFFFFF"/>
              <w:jc w:val="left"/>
              <w:rPr>
                <w:sz w:val="22"/>
                <w:szCs w:val="22"/>
              </w:rPr>
            </w:pPr>
            <w:r w:rsidRPr="00BE1CDE">
              <w:rPr>
                <w:sz w:val="22"/>
                <w:szCs w:val="22"/>
              </w:rPr>
              <w:t xml:space="preserve">Тип установки: универсальный. </w:t>
            </w:r>
          </w:p>
          <w:p w14:paraId="119AA674" w14:textId="77777777" w:rsidR="00BE1CDE" w:rsidRPr="00BE1CDE" w:rsidRDefault="00BE1CDE" w:rsidP="00F162C0">
            <w:pPr>
              <w:shd w:val="clear" w:color="auto" w:fill="FFFFFF"/>
              <w:jc w:val="left"/>
              <w:rPr>
                <w:sz w:val="22"/>
                <w:szCs w:val="22"/>
              </w:rPr>
            </w:pPr>
            <w:r w:rsidRPr="00BE1CDE">
              <w:rPr>
                <w:sz w:val="22"/>
                <w:szCs w:val="22"/>
              </w:rPr>
              <w:t xml:space="preserve">Способ монтажа: верхний. </w:t>
            </w:r>
          </w:p>
          <w:p w14:paraId="74F05860" w14:textId="77777777" w:rsidR="00BE1CDE" w:rsidRPr="00BE1CDE" w:rsidRDefault="00BE1CDE" w:rsidP="00F162C0">
            <w:pPr>
              <w:shd w:val="clear" w:color="auto" w:fill="FFFFFF"/>
              <w:jc w:val="left"/>
              <w:rPr>
                <w:sz w:val="22"/>
                <w:szCs w:val="22"/>
              </w:rPr>
            </w:pPr>
            <w:r w:rsidRPr="00BE1CDE">
              <w:rPr>
                <w:sz w:val="22"/>
                <w:szCs w:val="22"/>
              </w:rPr>
              <w:t xml:space="preserve">Дополнительная фиксация: да, постоянная. </w:t>
            </w:r>
          </w:p>
          <w:p w14:paraId="437B4978" w14:textId="77777777" w:rsidR="00BE1CDE" w:rsidRPr="00BE1CDE" w:rsidRDefault="00BE1CDE" w:rsidP="00F162C0">
            <w:pPr>
              <w:shd w:val="clear" w:color="auto" w:fill="FFFFFF"/>
              <w:jc w:val="left"/>
              <w:rPr>
                <w:sz w:val="22"/>
                <w:szCs w:val="22"/>
              </w:rPr>
            </w:pPr>
            <w:r w:rsidRPr="00BE1CDE">
              <w:rPr>
                <w:sz w:val="22"/>
                <w:szCs w:val="22"/>
              </w:rPr>
              <w:t>Фиксация двери в открытом положении (ФОП): да.</w:t>
            </w:r>
          </w:p>
          <w:p w14:paraId="6BBE5E54" w14:textId="77777777" w:rsidR="00BE1CDE" w:rsidRPr="00BE1CDE" w:rsidRDefault="00BE1CDE" w:rsidP="00F162C0">
            <w:pPr>
              <w:shd w:val="clear" w:color="auto" w:fill="FFFFFF"/>
              <w:jc w:val="left"/>
              <w:rPr>
                <w:sz w:val="22"/>
                <w:szCs w:val="22"/>
              </w:rPr>
            </w:pPr>
            <w:r w:rsidRPr="00BE1CDE">
              <w:rPr>
                <w:sz w:val="22"/>
                <w:szCs w:val="22"/>
              </w:rPr>
              <w:t xml:space="preserve">Регулировка скорости закрывания: да. </w:t>
            </w:r>
          </w:p>
          <w:p w14:paraId="01359F46" w14:textId="77777777" w:rsidR="00BE1CDE" w:rsidRPr="00BE1CDE" w:rsidRDefault="00BE1CDE" w:rsidP="00F162C0">
            <w:pPr>
              <w:shd w:val="clear" w:color="auto" w:fill="FFFFFF"/>
              <w:jc w:val="left"/>
              <w:rPr>
                <w:sz w:val="22"/>
                <w:szCs w:val="22"/>
              </w:rPr>
            </w:pPr>
            <w:r w:rsidRPr="00BE1CDE">
              <w:rPr>
                <w:sz w:val="22"/>
                <w:szCs w:val="22"/>
              </w:rPr>
              <w:t xml:space="preserve">Усилие доводчика по стандарту EN 1154: EN2-3. </w:t>
            </w:r>
          </w:p>
          <w:p w14:paraId="012C037F" w14:textId="77777777" w:rsidR="00BE1CDE" w:rsidRPr="00BE1CDE" w:rsidRDefault="00BE1CDE" w:rsidP="00F162C0">
            <w:pPr>
              <w:shd w:val="clear" w:color="auto" w:fill="FFFFFF"/>
              <w:jc w:val="left"/>
              <w:rPr>
                <w:sz w:val="22"/>
                <w:szCs w:val="22"/>
              </w:rPr>
            </w:pPr>
            <w:r w:rsidRPr="00BE1CDE">
              <w:rPr>
                <w:sz w:val="22"/>
                <w:szCs w:val="22"/>
              </w:rPr>
              <w:t xml:space="preserve">Максимальный вес дверного полотна, кг: 60. </w:t>
            </w:r>
          </w:p>
          <w:p w14:paraId="108EC20F" w14:textId="77777777" w:rsidR="00BE1CDE" w:rsidRPr="00BE1CDE" w:rsidRDefault="00BE1CDE" w:rsidP="00F162C0">
            <w:pPr>
              <w:shd w:val="clear" w:color="auto" w:fill="FFFFFF"/>
              <w:jc w:val="left"/>
              <w:rPr>
                <w:sz w:val="22"/>
                <w:szCs w:val="22"/>
              </w:rPr>
            </w:pPr>
            <w:r w:rsidRPr="00BE1CDE">
              <w:rPr>
                <w:sz w:val="22"/>
                <w:szCs w:val="22"/>
              </w:rPr>
              <w:t>Максимальная ширина дверного полотна, мм: 950.</w:t>
            </w:r>
          </w:p>
          <w:p w14:paraId="4FB76AC9" w14:textId="77777777" w:rsidR="00BE1CDE" w:rsidRPr="00BE1CDE" w:rsidRDefault="00BE1CDE" w:rsidP="00F162C0">
            <w:pPr>
              <w:shd w:val="clear" w:color="auto" w:fill="FFFFFF"/>
              <w:jc w:val="left"/>
              <w:rPr>
                <w:sz w:val="22"/>
                <w:szCs w:val="22"/>
              </w:rPr>
            </w:pPr>
            <w:r w:rsidRPr="00BE1CDE">
              <w:rPr>
                <w:sz w:val="22"/>
                <w:szCs w:val="22"/>
              </w:rPr>
              <w:t>Материал корпуса: алюминиевый сплав с антикоррозийным покрытием.</w:t>
            </w:r>
          </w:p>
          <w:p w14:paraId="4A888E74" w14:textId="77777777" w:rsidR="00BE1CDE" w:rsidRPr="00BE1CDE" w:rsidRDefault="00BE1CDE" w:rsidP="00F162C0">
            <w:pPr>
              <w:shd w:val="clear" w:color="auto" w:fill="FFFFFF"/>
              <w:jc w:val="left"/>
              <w:rPr>
                <w:sz w:val="22"/>
                <w:szCs w:val="22"/>
              </w:rPr>
            </w:pPr>
            <w:r w:rsidRPr="00BE1CDE">
              <w:rPr>
                <w:sz w:val="22"/>
                <w:szCs w:val="22"/>
              </w:rPr>
              <w:t xml:space="preserve">Цвет: коричневый. </w:t>
            </w:r>
          </w:p>
          <w:p w14:paraId="73CDC9CF" w14:textId="77777777" w:rsidR="00BE1CDE" w:rsidRPr="00BE1CDE" w:rsidRDefault="00BE1CDE" w:rsidP="00F162C0">
            <w:pPr>
              <w:shd w:val="clear" w:color="auto" w:fill="FFFFFF"/>
              <w:jc w:val="left"/>
              <w:rPr>
                <w:sz w:val="22"/>
                <w:szCs w:val="22"/>
              </w:rPr>
            </w:pPr>
            <w:r w:rsidRPr="00BE1CDE">
              <w:rPr>
                <w:sz w:val="22"/>
                <w:szCs w:val="22"/>
              </w:rPr>
              <w:t>Поставляется в индивидуальной упаковке с крепежами для установки.</w:t>
            </w:r>
          </w:p>
        </w:tc>
        <w:tc>
          <w:tcPr>
            <w:tcW w:w="992" w:type="dxa"/>
            <w:tcBorders>
              <w:top w:val="single" w:sz="2" w:space="0" w:color="000000"/>
              <w:left w:val="single" w:sz="2" w:space="0" w:color="000000"/>
              <w:bottom w:val="single" w:sz="2" w:space="0" w:color="000000"/>
              <w:right w:val="single" w:sz="4" w:space="0" w:color="auto"/>
            </w:tcBorders>
          </w:tcPr>
          <w:p w14:paraId="38C409F4" w14:textId="77777777" w:rsidR="00BE1CDE" w:rsidRPr="00BE1CDE" w:rsidRDefault="00BE1CDE" w:rsidP="00F162C0">
            <w:pPr>
              <w:spacing w:line="256" w:lineRule="auto"/>
              <w:jc w:val="center"/>
              <w:rPr>
                <w:color w:val="000000"/>
                <w:sz w:val="22"/>
                <w:szCs w:val="22"/>
              </w:rPr>
            </w:pPr>
            <w:r w:rsidRPr="00BE1CDE">
              <w:rPr>
                <w:color w:val="000000"/>
                <w:sz w:val="22"/>
                <w:szCs w:val="22"/>
              </w:rPr>
              <w:t>шт.</w:t>
            </w:r>
          </w:p>
        </w:tc>
        <w:tc>
          <w:tcPr>
            <w:tcW w:w="992" w:type="dxa"/>
            <w:tcBorders>
              <w:top w:val="single" w:sz="4" w:space="0" w:color="auto"/>
              <w:left w:val="single" w:sz="4" w:space="0" w:color="auto"/>
              <w:bottom w:val="single" w:sz="4" w:space="0" w:color="auto"/>
            </w:tcBorders>
          </w:tcPr>
          <w:p w14:paraId="53BEA3F1" w14:textId="77777777" w:rsidR="00BE1CDE" w:rsidRPr="00BE1CDE" w:rsidRDefault="00BE1CDE" w:rsidP="00F162C0">
            <w:pPr>
              <w:spacing w:line="256" w:lineRule="auto"/>
              <w:jc w:val="center"/>
              <w:rPr>
                <w:sz w:val="22"/>
                <w:szCs w:val="22"/>
              </w:rPr>
            </w:pPr>
            <w:r w:rsidRPr="00BE1CDE">
              <w:rPr>
                <w:sz w:val="22"/>
                <w:szCs w:val="22"/>
              </w:rPr>
              <w:t>10</w:t>
            </w:r>
          </w:p>
        </w:tc>
        <w:tc>
          <w:tcPr>
            <w:tcW w:w="1702" w:type="dxa"/>
          </w:tcPr>
          <w:p w14:paraId="53A42745" w14:textId="77777777" w:rsidR="00BE1CDE" w:rsidRPr="00BE1CDE" w:rsidRDefault="00BE1CDE" w:rsidP="00F162C0">
            <w:pPr>
              <w:jc w:val="center"/>
              <w:rPr>
                <w:sz w:val="22"/>
                <w:szCs w:val="22"/>
              </w:rPr>
            </w:pPr>
            <w:r w:rsidRPr="00BE1CDE">
              <w:rPr>
                <w:sz w:val="22"/>
                <w:szCs w:val="22"/>
              </w:rPr>
              <w:t>25.72.14.120/</w:t>
            </w:r>
          </w:p>
          <w:p w14:paraId="5B837049" w14:textId="77777777" w:rsidR="00BE1CDE" w:rsidRPr="00BE1CDE" w:rsidRDefault="00BE1CDE" w:rsidP="00F162C0">
            <w:pPr>
              <w:jc w:val="center"/>
              <w:rPr>
                <w:sz w:val="22"/>
                <w:szCs w:val="22"/>
              </w:rPr>
            </w:pPr>
            <w:r w:rsidRPr="00BE1CDE">
              <w:rPr>
                <w:sz w:val="22"/>
                <w:szCs w:val="22"/>
              </w:rPr>
              <w:t>25.72.14.120-00000038</w:t>
            </w:r>
          </w:p>
        </w:tc>
      </w:tr>
      <w:tr w:rsidR="00BE1CDE" w:rsidRPr="00BE1CDE" w14:paraId="0B1CBA27" w14:textId="77777777" w:rsidTr="00F162C0">
        <w:trPr>
          <w:trHeight w:val="597"/>
        </w:trPr>
        <w:tc>
          <w:tcPr>
            <w:tcW w:w="851" w:type="dxa"/>
          </w:tcPr>
          <w:p w14:paraId="6FBA804A" w14:textId="77777777" w:rsidR="00BE1CDE" w:rsidRPr="00BE1CDE" w:rsidRDefault="00BE1CDE" w:rsidP="00F162C0">
            <w:pPr>
              <w:spacing w:after="200"/>
              <w:jc w:val="center"/>
              <w:rPr>
                <w:rFonts w:eastAsia="Calibri"/>
                <w:sz w:val="22"/>
                <w:szCs w:val="22"/>
              </w:rPr>
            </w:pPr>
            <w:r w:rsidRPr="00BE1CDE">
              <w:rPr>
                <w:rFonts w:eastAsia="Calibri"/>
                <w:sz w:val="22"/>
                <w:szCs w:val="22"/>
              </w:rPr>
              <w:t>2</w:t>
            </w:r>
          </w:p>
        </w:tc>
        <w:tc>
          <w:tcPr>
            <w:tcW w:w="5670" w:type="dxa"/>
            <w:tcBorders>
              <w:top w:val="single" w:sz="2" w:space="0" w:color="000000"/>
              <w:left w:val="single" w:sz="2" w:space="0" w:color="000000"/>
              <w:bottom w:val="single" w:sz="2" w:space="0" w:color="000000"/>
              <w:right w:val="single" w:sz="2" w:space="0" w:color="000000"/>
            </w:tcBorders>
          </w:tcPr>
          <w:p w14:paraId="60D87E48" w14:textId="77777777" w:rsidR="00BE1CDE" w:rsidRPr="00BE1CDE" w:rsidRDefault="00BE1CDE" w:rsidP="00F162C0">
            <w:pPr>
              <w:shd w:val="clear" w:color="auto" w:fill="FFFFFF"/>
              <w:jc w:val="left"/>
              <w:rPr>
                <w:sz w:val="22"/>
                <w:szCs w:val="22"/>
              </w:rPr>
            </w:pPr>
            <w:r w:rsidRPr="00BE1CDE">
              <w:rPr>
                <w:sz w:val="22"/>
                <w:szCs w:val="22"/>
              </w:rPr>
              <w:t xml:space="preserve">Фурнитура для дверей металлическая </w:t>
            </w:r>
          </w:p>
          <w:p w14:paraId="6C718378" w14:textId="77777777" w:rsidR="00BE1CDE" w:rsidRPr="00BE1CDE" w:rsidRDefault="00BE1CDE" w:rsidP="00F162C0">
            <w:pPr>
              <w:shd w:val="clear" w:color="auto" w:fill="FFFFFF"/>
              <w:jc w:val="left"/>
              <w:rPr>
                <w:sz w:val="22"/>
                <w:szCs w:val="22"/>
              </w:rPr>
            </w:pPr>
            <w:r w:rsidRPr="00BE1CDE">
              <w:rPr>
                <w:sz w:val="22"/>
                <w:szCs w:val="22"/>
              </w:rPr>
              <w:t>NOTEDO DC-180 Классика.</w:t>
            </w:r>
          </w:p>
          <w:p w14:paraId="59CD8156" w14:textId="77777777" w:rsidR="00BE1CDE" w:rsidRPr="00BE1CDE" w:rsidRDefault="00BE1CDE" w:rsidP="00F162C0">
            <w:pPr>
              <w:shd w:val="clear" w:color="auto" w:fill="FFFFFF"/>
              <w:jc w:val="left"/>
              <w:rPr>
                <w:sz w:val="22"/>
                <w:szCs w:val="22"/>
              </w:rPr>
            </w:pPr>
          </w:p>
          <w:p w14:paraId="3BE7AC11" w14:textId="77777777" w:rsidR="00BE1CDE" w:rsidRPr="00BE1CDE" w:rsidRDefault="00BE1CDE" w:rsidP="00F162C0">
            <w:pPr>
              <w:shd w:val="clear" w:color="auto" w:fill="FFFFFF"/>
              <w:jc w:val="left"/>
              <w:rPr>
                <w:sz w:val="22"/>
                <w:szCs w:val="22"/>
              </w:rPr>
            </w:pPr>
            <w:r w:rsidRPr="00BE1CDE">
              <w:rPr>
                <w:noProof/>
                <w:sz w:val="22"/>
                <w:szCs w:val="22"/>
              </w:rPr>
              <w:drawing>
                <wp:inline distT="0" distB="0" distL="0" distR="0" wp14:anchorId="615AC607" wp14:editId="726BEFF4">
                  <wp:extent cx="838200" cy="1043523"/>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63259" cy="1074721"/>
                          </a:xfrm>
                          <a:prstGeom prst="rect">
                            <a:avLst/>
                          </a:prstGeom>
                        </pic:spPr>
                      </pic:pic>
                    </a:graphicData>
                  </a:graphic>
                </wp:inline>
              </w:drawing>
            </w:r>
          </w:p>
          <w:p w14:paraId="41C0CA43" w14:textId="77777777" w:rsidR="00BE1CDE" w:rsidRPr="00BE1CDE" w:rsidRDefault="00BE1CDE" w:rsidP="00F162C0">
            <w:pPr>
              <w:shd w:val="clear" w:color="auto" w:fill="FFFFFF"/>
              <w:jc w:val="left"/>
              <w:rPr>
                <w:sz w:val="22"/>
                <w:szCs w:val="22"/>
              </w:rPr>
            </w:pPr>
          </w:p>
          <w:p w14:paraId="1C1C4E20" w14:textId="77777777" w:rsidR="00BE1CDE" w:rsidRPr="00BE1CDE" w:rsidRDefault="00BE1CDE" w:rsidP="00F162C0">
            <w:pPr>
              <w:shd w:val="clear" w:color="auto" w:fill="FFFFFF"/>
              <w:jc w:val="left"/>
              <w:rPr>
                <w:sz w:val="22"/>
                <w:szCs w:val="22"/>
              </w:rPr>
            </w:pPr>
            <w:r w:rsidRPr="00BE1CDE">
              <w:rPr>
                <w:sz w:val="22"/>
                <w:szCs w:val="22"/>
              </w:rPr>
              <w:t>Тип изделия: доводчик.</w:t>
            </w:r>
          </w:p>
          <w:p w14:paraId="04EDD6AE" w14:textId="77777777" w:rsidR="00BE1CDE" w:rsidRPr="00BE1CDE" w:rsidRDefault="00BE1CDE" w:rsidP="00F162C0">
            <w:pPr>
              <w:shd w:val="clear" w:color="auto" w:fill="FFFFFF"/>
              <w:jc w:val="left"/>
              <w:rPr>
                <w:sz w:val="22"/>
                <w:szCs w:val="22"/>
              </w:rPr>
            </w:pPr>
            <w:r w:rsidRPr="00BE1CDE">
              <w:rPr>
                <w:sz w:val="22"/>
                <w:szCs w:val="22"/>
              </w:rPr>
              <w:t xml:space="preserve">Тип доводчика: механогидравлический, двухскоростной. </w:t>
            </w:r>
          </w:p>
          <w:p w14:paraId="33517567" w14:textId="77777777" w:rsidR="00BE1CDE" w:rsidRPr="00BE1CDE" w:rsidRDefault="00BE1CDE" w:rsidP="00F162C0">
            <w:pPr>
              <w:shd w:val="clear" w:color="auto" w:fill="FFFFFF"/>
              <w:jc w:val="left"/>
              <w:rPr>
                <w:sz w:val="22"/>
                <w:szCs w:val="22"/>
              </w:rPr>
            </w:pPr>
            <w:r w:rsidRPr="00BE1CDE">
              <w:rPr>
                <w:sz w:val="22"/>
                <w:szCs w:val="22"/>
              </w:rPr>
              <w:t>Тип установки: универсальный.</w:t>
            </w:r>
          </w:p>
          <w:p w14:paraId="5711BFFE" w14:textId="77777777" w:rsidR="00BE1CDE" w:rsidRPr="00BE1CDE" w:rsidRDefault="00BE1CDE" w:rsidP="00F162C0">
            <w:pPr>
              <w:shd w:val="clear" w:color="auto" w:fill="FFFFFF"/>
              <w:jc w:val="left"/>
              <w:rPr>
                <w:sz w:val="22"/>
                <w:szCs w:val="22"/>
              </w:rPr>
            </w:pPr>
            <w:r w:rsidRPr="00BE1CDE">
              <w:rPr>
                <w:sz w:val="22"/>
                <w:szCs w:val="22"/>
              </w:rPr>
              <w:t xml:space="preserve">Способ монтажа: верхний. </w:t>
            </w:r>
          </w:p>
          <w:p w14:paraId="5EFF495D" w14:textId="77777777" w:rsidR="00BE1CDE" w:rsidRPr="00BE1CDE" w:rsidRDefault="00BE1CDE" w:rsidP="00F162C0">
            <w:pPr>
              <w:shd w:val="clear" w:color="auto" w:fill="FFFFFF"/>
              <w:jc w:val="left"/>
              <w:rPr>
                <w:sz w:val="22"/>
                <w:szCs w:val="22"/>
              </w:rPr>
            </w:pPr>
            <w:r w:rsidRPr="00BE1CDE">
              <w:rPr>
                <w:sz w:val="22"/>
                <w:szCs w:val="22"/>
              </w:rPr>
              <w:t xml:space="preserve">Усилие доводчика по стандарту EN 1154: EN5-EN7. </w:t>
            </w:r>
          </w:p>
          <w:p w14:paraId="02AE69AD" w14:textId="77777777" w:rsidR="00BE1CDE" w:rsidRPr="00BE1CDE" w:rsidRDefault="00BE1CDE" w:rsidP="00F162C0">
            <w:pPr>
              <w:shd w:val="clear" w:color="auto" w:fill="FFFFFF"/>
              <w:jc w:val="left"/>
              <w:rPr>
                <w:sz w:val="22"/>
                <w:szCs w:val="22"/>
              </w:rPr>
            </w:pPr>
            <w:r w:rsidRPr="00BE1CDE">
              <w:rPr>
                <w:sz w:val="22"/>
                <w:szCs w:val="22"/>
              </w:rPr>
              <w:t xml:space="preserve">Максимальный вес дверного полотна, кг: 180. </w:t>
            </w:r>
          </w:p>
          <w:p w14:paraId="7818D31B" w14:textId="77777777" w:rsidR="00BE1CDE" w:rsidRPr="00BE1CDE" w:rsidRDefault="00BE1CDE" w:rsidP="00F162C0">
            <w:pPr>
              <w:shd w:val="clear" w:color="auto" w:fill="FFFFFF"/>
              <w:jc w:val="left"/>
              <w:rPr>
                <w:sz w:val="22"/>
                <w:szCs w:val="22"/>
              </w:rPr>
            </w:pPr>
            <w:r w:rsidRPr="00BE1CDE">
              <w:rPr>
                <w:sz w:val="22"/>
                <w:szCs w:val="22"/>
              </w:rPr>
              <w:t xml:space="preserve">Максимальная ширина дверного полотна, мм: 1600. </w:t>
            </w:r>
          </w:p>
          <w:p w14:paraId="6B67BB07" w14:textId="77777777" w:rsidR="00BE1CDE" w:rsidRPr="00BE1CDE" w:rsidRDefault="00BE1CDE" w:rsidP="00F162C0">
            <w:pPr>
              <w:shd w:val="clear" w:color="auto" w:fill="FFFFFF"/>
              <w:jc w:val="left"/>
              <w:rPr>
                <w:sz w:val="22"/>
                <w:szCs w:val="22"/>
              </w:rPr>
            </w:pPr>
            <w:r w:rsidRPr="00BE1CDE">
              <w:rPr>
                <w:sz w:val="22"/>
                <w:szCs w:val="22"/>
              </w:rPr>
              <w:t>Посадочные размеры, мм: 230x19.</w:t>
            </w:r>
          </w:p>
          <w:p w14:paraId="057EF501" w14:textId="77777777" w:rsidR="00BE1CDE" w:rsidRPr="00BE1CDE" w:rsidRDefault="00BE1CDE" w:rsidP="00F162C0">
            <w:pPr>
              <w:shd w:val="clear" w:color="auto" w:fill="FFFFFF"/>
              <w:jc w:val="left"/>
              <w:rPr>
                <w:sz w:val="22"/>
                <w:szCs w:val="22"/>
              </w:rPr>
            </w:pPr>
            <w:r w:rsidRPr="00BE1CDE">
              <w:rPr>
                <w:sz w:val="22"/>
                <w:szCs w:val="22"/>
              </w:rPr>
              <w:t>Материал корпуса: алюминиевый сплав с антикоррозийным покрытием.</w:t>
            </w:r>
          </w:p>
          <w:p w14:paraId="7289EBC5" w14:textId="77777777" w:rsidR="00BE1CDE" w:rsidRPr="00BE1CDE" w:rsidRDefault="00BE1CDE" w:rsidP="00F162C0">
            <w:pPr>
              <w:shd w:val="clear" w:color="auto" w:fill="FFFFFF"/>
              <w:jc w:val="left"/>
              <w:rPr>
                <w:sz w:val="22"/>
                <w:szCs w:val="22"/>
              </w:rPr>
            </w:pPr>
            <w:r w:rsidRPr="00BE1CDE">
              <w:rPr>
                <w:sz w:val="22"/>
                <w:szCs w:val="22"/>
              </w:rPr>
              <w:t xml:space="preserve">Цвет: бронза. </w:t>
            </w:r>
          </w:p>
          <w:p w14:paraId="3026DE8D" w14:textId="77777777" w:rsidR="00BE1CDE" w:rsidRPr="00BE1CDE" w:rsidRDefault="00BE1CDE" w:rsidP="00F162C0">
            <w:pPr>
              <w:shd w:val="clear" w:color="auto" w:fill="FFFFFF"/>
              <w:jc w:val="left"/>
              <w:rPr>
                <w:sz w:val="22"/>
                <w:szCs w:val="22"/>
              </w:rPr>
            </w:pPr>
            <w:r w:rsidRPr="00BE1CDE">
              <w:rPr>
                <w:sz w:val="22"/>
                <w:szCs w:val="22"/>
              </w:rPr>
              <w:t>Поставляется в индивидуальной упаковке с крепежами для установки.</w:t>
            </w:r>
          </w:p>
        </w:tc>
        <w:tc>
          <w:tcPr>
            <w:tcW w:w="992" w:type="dxa"/>
            <w:tcBorders>
              <w:top w:val="single" w:sz="2" w:space="0" w:color="000000"/>
              <w:left w:val="single" w:sz="2" w:space="0" w:color="000000"/>
              <w:bottom w:val="single" w:sz="2" w:space="0" w:color="000000"/>
              <w:right w:val="single" w:sz="4" w:space="0" w:color="auto"/>
            </w:tcBorders>
          </w:tcPr>
          <w:p w14:paraId="5E3495F9" w14:textId="77777777" w:rsidR="00BE1CDE" w:rsidRPr="00BE1CDE" w:rsidRDefault="00BE1CDE" w:rsidP="00F162C0">
            <w:pPr>
              <w:spacing w:line="256" w:lineRule="auto"/>
              <w:jc w:val="center"/>
              <w:rPr>
                <w:color w:val="000000"/>
                <w:sz w:val="22"/>
                <w:szCs w:val="22"/>
              </w:rPr>
            </w:pPr>
            <w:r w:rsidRPr="00BE1CDE">
              <w:rPr>
                <w:color w:val="000000"/>
                <w:sz w:val="22"/>
                <w:szCs w:val="22"/>
              </w:rPr>
              <w:t>шт.</w:t>
            </w:r>
          </w:p>
        </w:tc>
        <w:tc>
          <w:tcPr>
            <w:tcW w:w="992" w:type="dxa"/>
            <w:tcBorders>
              <w:top w:val="single" w:sz="4" w:space="0" w:color="auto"/>
              <w:left w:val="single" w:sz="4" w:space="0" w:color="auto"/>
              <w:bottom w:val="single" w:sz="4" w:space="0" w:color="auto"/>
            </w:tcBorders>
          </w:tcPr>
          <w:p w14:paraId="226A47A0" w14:textId="77777777" w:rsidR="00BE1CDE" w:rsidRPr="00BE1CDE" w:rsidRDefault="00BE1CDE" w:rsidP="00F162C0">
            <w:pPr>
              <w:spacing w:line="256" w:lineRule="auto"/>
              <w:jc w:val="center"/>
              <w:rPr>
                <w:sz w:val="22"/>
                <w:szCs w:val="22"/>
              </w:rPr>
            </w:pPr>
            <w:r w:rsidRPr="00BE1CDE">
              <w:rPr>
                <w:sz w:val="22"/>
                <w:szCs w:val="22"/>
              </w:rPr>
              <w:t>3</w:t>
            </w:r>
          </w:p>
        </w:tc>
        <w:tc>
          <w:tcPr>
            <w:tcW w:w="1702" w:type="dxa"/>
          </w:tcPr>
          <w:p w14:paraId="624A9A9E" w14:textId="77777777" w:rsidR="00BE1CDE" w:rsidRPr="00BE1CDE" w:rsidRDefault="00BE1CDE" w:rsidP="00F162C0">
            <w:pPr>
              <w:jc w:val="center"/>
              <w:rPr>
                <w:sz w:val="22"/>
                <w:szCs w:val="22"/>
              </w:rPr>
            </w:pPr>
            <w:r w:rsidRPr="00BE1CDE">
              <w:rPr>
                <w:sz w:val="22"/>
                <w:szCs w:val="22"/>
              </w:rPr>
              <w:t>25.72.14.120/</w:t>
            </w:r>
          </w:p>
          <w:p w14:paraId="631A82E7" w14:textId="77777777" w:rsidR="00BE1CDE" w:rsidRPr="00BE1CDE" w:rsidRDefault="00BE1CDE" w:rsidP="00F162C0">
            <w:pPr>
              <w:jc w:val="center"/>
              <w:rPr>
                <w:sz w:val="22"/>
                <w:szCs w:val="22"/>
              </w:rPr>
            </w:pPr>
            <w:r w:rsidRPr="00BE1CDE">
              <w:rPr>
                <w:sz w:val="22"/>
                <w:szCs w:val="22"/>
              </w:rPr>
              <w:t>25.72.14.120-00000038</w:t>
            </w:r>
          </w:p>
        </w:tc>
      </w:tr>
      <w:tr w:rsidR="00BE1CDE" w:rsidRPr="00BE1CDE" w14:paraId="11B0F2A9" w14:textId="77777777" w:rsidTr="00F162C0">
        <w:trPr>
          <w:trHeight w:val="597"/>
        </w:trPr>
        <w:tc>
          <w:tcPr>
            <w:tcW w:w="851" w:type="dxa"/>
          </w:tcPr>
          <w:p w14:paraId="681E22A9" w14:textId="77777777" w:rsidR="00BE1CDE" w:rsidRPr="00BE1CDE" w:rsidRDefault="00BE1CDE" w:rsidP="00F162C0">
            <w:pPr>
              <w:spacing w:after="200"/>
              <w:jc w:val="center"/>
              <w:rPr>
                <w:rFonts w:eastAsia="Calibri"/>
                <w:sz w:val="22"/>
                <w:szCs w:val="22"/>
              </w:rPr>
            </w:pPr>
            <w:r w:rsidRPr="00BE1CDE">
              <w:rPr>
                <w:rFonts w:eastAsia="Calibri"/>
                <w:sz w:val="22"/>
                <w:szCs w:val="22"/>
              </w:rPr>
              <w:t>3</w:t>
            </w:r>
          </w:p>
        </w:tc>
        <w:tc>
          <w:tcPr>
            <w:tcW w:w="5670" w:type="dxa"/>
            <w:tcBorders>
              <w:top w:val="single" w:sz="2" w:space="0" w:color="000000"/>
              <w:left w:val="single" w:sz="2" w:space="0" w:color="000000"/>
              <w:bottom w:val="single" w:sz="2" w:space="0" w:color="000000"/>
              <w:right w:val="single" w:sz="2" w:space="0" w:color="000000"/>
            </w:tcBorders>
          </w:tcPr>
          <w:p w14:paraId="6724ABF2" w14:textId="77777777" w:rsidR="00BE1CDE" w:rsidRPr="00BE1CDE" w:rsidRDefault="00BE1CDE" w:rsidP="00F162C0">
            <w:pPr>
              <w:shd w:val="clear" w:color="auto" w:fill="FFFFFF"/>
              <w:jc w:val="left"/>
              <w:rPr>
                <w:sz w:val="22"/>
                <w:szCs w:val="22"/>
              </w:rPr>
            </w:pPr>
            <w:r w:rsidRPr="00BE1CDE">
              <w:rPr>
                <w:sz w:val="22"/>
                <w:szCs w:val="22"/>
              </w:rPr>
              <w:t xml:space="preserve">Фурнитура для дверей металлическая </w:t>
            </w:r>
          </w:p>
          <w:p w14:paraId="04E55B1A" w14:textId="77777777" w:rsidR="00BE1CDE" w:rsidRPr="00BE1CDE" w:rsidRDefault="00BE1CDE" w:rsidP="00F162C0">
            <w:pPr>
              <w:shd w:val="clear" w:color="auto" w:fill="FFFFFF"/>
              <w:jc w:val="left"/>
              <w:rPr>
                <w:sz w:val="22"/>
                <w:szCs w:val="22"/>
              </w:rPr>
            </w:pPr>
            <w:r w:rsidRPr="00BE1CDE">
              <w:rPr>
                <w:sz w:val="22"/>
                <w:szCs w:val="22"/>
                <w:lang w:val="en-US"/>
              </w:rPr>
              <w:t>GEZE</w:t>
            </w:r>
            <w:r w:rsidRPr="00BE1CDE">
              <w:rPr>
                <w:sz w:val="22"/>
                <w:szCs w:val="22"/>
              </w:rPr>
              <w:t xml:space="preserve"> </w:t>
            </w:r>
            <w:r w:rsidRPr="00BE1CDE">
              <w:rPr>
                <w:sz w:val="22"/>
                <w:szCs w:val="22"/>
                <w:lang w:val="en-US"/>
              </w:rPr>
              <w:t>TS</w:t>
            </w:r>
            <w:r w:rsidRPr="00BE1CDE">
              <w:rPr>
                <w:sz w:val="22"/>
                <w:szCs w:val="22"/>
              </w:rPr>
              <w:t xml:space="preserve"> 4000 </w:t>
            </w:r>
            <w:r w:rsidRPr="00BE1CDE">
              <w:rPr>
                <w:sz w:val="22"/>
                <w:szCs w:val="22"/>
                <w:lang w:val="en-US"/>
              </w:rPr>
              <w:t>S</w:t>
            </w:r>
            <w:r w:rsidRPr="00BE1CDE">
              <w:rPr>
                <w:sz w:val="22"/>
                <w:szCs w:val="22"/>
              </w:rPr>
              <w:t xml:space="preserve"> </w:t>
            </w:r>
            <w:r w:rsidRPr="00BE1CDE">
              <w:rPr>
                <w:sz w:val="22"/>
                <w:szCs w:val="22"/>
                <w:lang w:val="en-US"/>
              </w:rPr>
              <w:t>EN</w:t>
            </w:r>
            <w:r w:rsidRPr="00BE1CDE">
              <w:rPr>
                <w:sz w:val="22"/>
                <w:szCs w:val="22"/>
              </w:rPr>
              <w:t xml:space="preserve"> 1-6 без тяги 107746.</w:t>
            </w:r>
          </w:p>
          <w:p w14:paraId="6DE4B568" w14:textId="77777777" w:rsidR="00BE1CDE" w:rsidRPr="00BE1CDE" w:rsidRDefault="00BE1CDE" w:rsidP="00F162C0">
            <w:pPr>
              <w:shd w:val="clear" w:color="auto" w:fill="FFFFFF"/>
              <w:jc w:val="left"/>
              <w:rPr>
                <w:sz w:val="22"/>
                <w:szCs w:val="22"/>
              </w:rPr>
            </w:pPr>
          </w:p>
          <w:p w14:paraId="7A104320" w14:textId="77777777" w:rsidR="00BE1CDE" w:rsidRPr="00BE1CDE" w:rsidRDefault="00BE1CDE" w:rsidP="00F162C0">
            <w:pPr>
              <w:shd w:val="clear" w:color="auto" w:fill="FFFFFF"/>
              <w:jc w:val="left"/>
              <w:rPr>
                <w:sz w:val="22"/>
                <w:szCs w:val="22"/>
              </w:rPr>
            </w:pPr>
          </w:p>
          <w:p w14:paraId="5CEC15A3" w14:textId="77777777" w:rsidR="00BE1CDE" w:rsidRPr="00BE1CDE" w:rsidRDefault="00BE1CDE" w:rsidP="00F162C0">
            <w:pPr>
              <w:shd w:val="clear" w:color="auto" w:fill="FFFFFF"/>
              <w:jc w:val="left"/>
              <w:rPr>
                <w:sz w:val="22"/>
                <w:szCs w:val="22"/>
              </w:rPr>
            </w:pPr>
            <w:r w:rsidRPr="00BE1CDE">
              <w:rPr>
                <w:noProof/>
                <w:sz w:val="22"/>
                <w:szCs w:val="22"/>
              </w:rPr>
              <w:lastRenderedPageBreak/>
              <w:drawing>
                <wp:inline distT="0" distB="0" distL="0" distR="0" wp14:anchorId="31E155AF" wp14:editId="2CA0DFBC">
                  <wp:extent cx="1419225" cy="84518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32781" cy="853259"/>
                          </a:xfrm>
                          <a:prstGeom prst="rect">
                            <a:avLst/>
                          </a:prstGeom>
                        </pic:spPr>
                      </pic:pic>
                    </a:graphicData>
                  </a:graphic>
                </wp:inline>
              </w:drawing>
            </w:r>
          </w:p>
          <w:p w14:paraId="68070786" w14:textId="77777777" w:rsidR="00BE1CDE" w:rsidRPr="00BE1CDE" w:rsidRDefault="00BE1CDE" w:rsidP="00F162C0">
            <w:pPr>
              <w:shd w:val="clear" w:color="auto" w:fill="FFFFFF"/>
              <w:jc w:val="left"/>
              <w:rPr>
                <w:sz w:val="22"/>
                <w:szCs w:val="22"/>
              </w:rPr>
            </w:pPr>
          </w:p>
          <w:p w14:paraId="70B87C70" w14:textId="77777777" w:rsidR="00BE1CDE" w:rsidRPr="00BE1CDE" w:rsidRDefault="00BE1CDE" w:rsidP="00F162C0">
            <w:pPr>
              <w:shd w:val="clear" w:color="auto" w:fill="FFFFFF"/>
              <w:jc w:val="left"/>
              <w:rPr>
                <w:sz w:val="22"/>
                <w:szCs w:val="22"/>
              </w:rPr>
            </w:pPr>
          </w:p>
          <w:p w14:paraId="708ACFF1" w14:textId="77777777" w:rsidR="00BE1CDE" w:rsidRPr="00BE1CDE" w:rsidRDefault="00BE1CDE" w:rsidP="00F162C0">
            <w:pPr>
              <w:shd w:val="clear" w:color="auto" w:fill="FFFFFF"/>
              <w:jc w:val="left"/>
              <w:rPr>
                <w:sz w:val="22"/>
                <w:szCs w:val="22"/>
              </w:rPr>
            </w:pPr>
            <w:r w:rsidRPr="00BE1CDE">
              <w:rPr>
                <w:sz w:val="22"/>
                <w:szCs w:val="22"/>
              </w:rPr>
              <w:t>Тип изделия: доводчик.</w:t>
            </w:r>
          </w:p>
          <w:p w14:paraId="1858491D" w14:textId="77777777" w:rsidR="00BE1CDE" w:rsidRPr="00BE1CDE" w:rsidRDefault="00BE1CDE" w:rsidP="00F162C0">
            <w:pPr>
              <w:shd w:val="clear" w:color="auto" w:fill="FFFFFF"/>
              <w:jc w:val="left"/>
              <w:rPr>
                <w:sz w:val="22"/>
                <w:szCs w:val="22"/>
              </w:rPr>
            </w:pPr>
            <w:r w:rsidRPr="00BE1CDE">
              <w:rPr>
                <w:sz w:val="22"/>
                <w:szCs w:val="22"/>
              </w:rPr>
              <w:t xml:space="preserve">Тип доводчика: гидравлический.  </w:t>
            </w:r>
          </w:p>
          <w:p w14:paraId="0DF99B0E" w14:textId="77777777" w:rsidR="00BE1CDE" w:rsidRPr="00BE1CDE" w:rsidRDefault="00BE1CDE" w:rsidP="00F162C0">
            <w:pPr>
              <w:shd w:val="clear" w:color="auto" w:fill="FFFFFF"/>
              <w:jc w:val="left"/>
              <w:rPr>
                <w:sz w:val="22"/>
                <w:szCs w:val="22"/>
              </w:rPr>
            </w:pPr>
            <w:r w:rsidRPr="00BE1CDE">
              <w:rPr>
                <w:sz w:val="22"/>
                <w:szCs w:val="22"/>
              </w:rPr>
              <w:t>Тип установки: универсальный.</w:t>
            </w:r>
          </w:p>
          <w:p w14:paraId="3BBE206F" w14:textId="77777777" w:rsidR="00BE1CDE" w:rsidRPr="00BE1CDE" w:rsidRDefault="00BE1CDE" w:rsidP="00F162C0">
            <w:pPr>
              <w:shd w:val="clear" w:color="auto" w:fill="FFFFFF"/>
              <w:jc w:val="left"/>
              <w:rPr>
                <w:sz w:val="22"/>
                <w:szCs w:val="22"/>
              </w:rPr>
            </w:pPr>
            <w:r w:rsidRPr="00BE1CDE">
              <w:rPr>
                <w:sz w:val="22"/>
                <w:szCs w:val="22"/>
              </w:rPr>
              <w:t xml:space="preserve">Способ монтажа: верхний. </w:t>
            </w:r>
          </w:p>
          <w:p w14:paraId="07EF0C95" w14:textId="77777777" w:rsidR="00BE1CDE" w:rsidRPr="00BE1CDE" w:rsidRDefault="00BE1CDE" w:rsidP="00F162C0">
            <w:pPr>
              <w:shd w:val="clear" w:color="auto" w:fill="FFFFFF"/>
              <w:jc w:val="left"/>
              <w:rPr>
                <w:sz w:val="22"/>
                <w:szCs w:val="22"/>
              </w:rPr>
            </w:pPr>
            <w:r w:rsidRPr="00BE1CDE">
              <w:rPr>
                <w:sz w:val="22"/>
                <w:szCs w:val="22"/>
              </w:rPr>
              <w:t>Усилие доводчика по стандарту EN 1154: EN1-EN6.</w:t>
            </w:r>
          </w:p>
          <w:p w14:paraId="78C263D4" w14:textId="77777777" w:rsidR="00BE1CDE" w:rsidRPr="00BE1CDE" w:rsidRDefault="00BE1CDE" w:rsidP="00F162C0">
            <w:pPr>
              <w:shd w:val="clear" w:color="auto" w:fill="FFFFFF"/>
              <w:jc w:val="left"/>
              <w:rPr>
                <w:sz w:val="22"/>
                <w:szCs w:val="22"/>
              </w:rPr>
            </w:pPr>
            <w:r w:rsidRPr="00BE1CDE">
              <w:rPr>
                <w:sz w:val="22"/>
                <w:szCs w:val="22"/>
              </w:rPr>
              <w:t xml:space="preserve">Максимальный вес дверного полотна, кг: 200. </w:t>
            </w:r>
          </w:p>
          <w:p w14:paraId="547CA297" w14:textId="77777777" w:rsidR="00BE1CDE" w:rsidRPr="00BE1CDE" w:rsidRDefault="00BE1CDE" w:rsidP="00F162C0">
            <w:pPr>
              <w:shd w:val="clear" w:color="auto" w:fill="FFFFFF"/>
              <w:jc w:val="left"/>
              <w:rPr>
                <w:sz w:val="22"/>
                <w:szCs w:val="22"/>
              </w:rPr>
            </w:pPr>
            <w:r w:rsidRPr="00BE1CDE">
              <w:rPr>
                <w:sz w:val="22"/>
                <w:szCs w:val="22"/>
              </w:rPr>
              <w:t xml:space="preserve">Максимальная ширина дверного полотна, мм: 1400. </w:t>
            </w:r>
          </w:p>
          <w:p w14:paraId="4C766E52" w14:textId="77777777" w:rsidR="00BE1CDE" w:rsidRPr="00BE1CDE" w:rsidRDefault="00BE1CDE" w:rsidP="00F162C0">
            <w:pPr>
              <w:shd w:val="clear" w:color="auto" w:fill="FFFFFF"/>
              <w:jc w:val="left"/>
              <w:rPr>
                <w:sz w:val="22"/>
                <w:szCs w:val="22"/>
              </w:rPr>
            </w:pPr>
            <w:r w:rsidRPr="00BE1CDE">
              <w:rPr>
                <w:sz w:val="22"/>
                <w:szCs w:val="22"/>
              </w:rPr>
              <w:t>Цвет: темная бронза (коричневый).</w:t>
            </w:r>
          </w:p>
          <w:p w14:paraId="7673161A" w14:textId="77777777" w:rsidR="00BE1CDE" w:rsidRPr="00BE1CDE" w:rsidRDefault="00BE1CDE" w:rsidP="00F162C0">
            <w:pPr>
              <w:shd w:val="clear" w:color="auto" w:fill="FFFFFF"/>
              <w:jc w:val="left"/>
              <w:rPr>
                <w:sz w:val="22"/>
                <w:szCs w:val="22"/>
              </w:rPr>
            </w:pPr>
            <w:r w:rsidRPr="00BE1CDE">
              <w:rPr>
                <w:sz w:val="22"/>
                <w:szCs w:val="22"/>
              </w:rPr>
              <w:t>Поставляется в индивидуальной упаковке с крепежами для установки.</w:t>
            </w:r>
          </w:p>
        </w:tc>
        <w:tc>
          <w:tcPr>
            <w:tcW w:w="992" w:type="dxa"/>
            <w:tcBorders>
              <w:top w:val="single" w:sz="2" w:space="0" w:color="000000"/>
              <w:left w:val="single" w:sz="2" w:space="0" w:color="000000"/>
              <w:bottom w:val="single" w:sz="2" w:space="0" w:color="000000"/>
              <w:right w:val="single" w:sz="4" w:space="0" w:color="auto"/>
            </w:tcBorders>
          </w:tcPr>
          <w:p w14:paraId="3823ED3D" w14:textId="77777777" w:rsidR="00BE1CDE" w:rsidRPr="00BE1CDE" w:rsidRDefault="00BE1CDE" w:rsidP="00F162C0">
            <w:pPr>
              <w:spacing w:line="256" w:lineRule="auto"/>
              <w:jc w:val="center"/>
              <w:rPr>
                <w:color w:val="000000"/>
                <w:sz w:val="22"/>
                <w:szCs w:val="22"/>
              </w:rPr>
            </w:pPr>
            <w:r w:rsidRPr="00BE1CDE">
              <w:rPr>
                <w:color w:val="000000"/>
                <w:sz w:val="22"/>
                <w:szCs w:val="22"/>
              </w:rPr>
              <w:lastRenderedPageBreak/>
              <w:t>шт.</w:t>
            </w:r>
          </w:p>
        </w:tc>
        <w:tc>
          <w:tcPr>
            <w:tcW w:w="992" w:type="dxa"/>
            <w:tcBorders>
              <w:top w:val="single" w:sz="4" w:space="0" w:color="auto"/>
              <w:left w:val="single" w:sz="4" w:space="0" w:color="auto"/>
              <w:bottom w:val="single" w:sz="4" w:space="0" w:color="auto"/>
            </w:tcBorders>
          </w:tcPr>
          <w:p w14:paraId="5551187F" w14:textId="77777777" w:rsidR="00BE1CDE" w:rsidRPr="00BE1CDE" w:rsidRDefault="00BE1CDE" w:rsidP="00F162C0">
            <w:pPr>
              <w:spacing w:line="256" w:lineRule="auto"/>
              <w:jc w:val="center"/>
              <w:rPr>
                <w:sz w:val="22"/>
                <w:szCs w:val="22"/>
              </w:rPr>
            </w:pPr>
            <w:r w:rsidRPr="00BE1CDE">
              <w:rPr>
                <w:sz w:val="22"/>
                <w:szCs w:val="22"/>
              </w:rPr>
              <w:t>3</w:t>
            </w:r>
          </w:p>
        </w:tc>
        <w:tc>
          <w:tcPr>
            <w:tcW w:w="1702" w:type="dxa"/>
          </w:tcPr>
          <w:p w14:paraId="2325AA16" w14:textId="77777777" w:rsidR="00BE1CDE" w:rsidRPr="00BE1CDE" w:rsidRDefault="00BE1CDE" w:rsidP="00F162C0">
            <w:pPr>
              <w:jc w:val="center"/>
              <w:rPr>
                <w:sz w:val="22"/>
                <w:szCs w:val="22"/>
              </w:rPr>
            </w:pPr>
            <w:r w:rsidRPr="00BE1CDE">
              <w:rPr>
                <w:sz w:val="22"/>
                <w:szCs w:val="22"/>
              </w:rPr>
              <w:t>25.72.14.120/</w:t>
            </w:r>
          </w:p>
          <w:p w14:paraId="76FAE1AF" w14:textId="77777777" w:rsidR="00BE1CDE" w:rsidRPr="00BE1CDE" w:rsidRDefault="00BE1CDE" w:rsidP="00F162C0">
            <w:pPr>
              <w:jc w:val="center"/>
              <w:rPr>
                <w:sz w:val="22"/>
                <w:szCs w:val="22"/>
              </w:rPr>
            </w:pPr>
            <w:r w:rsidRPr="00BE1CDE">
              <w:rPr>
                <w:sz w:val="22"/>
                <w:szCs w:val="22"/>
              </w:rPr>
              <w:t>25.72.14.120-00000038</w:t>
            </w:r>
          </w:p>
        </w:tc>
      </w:tr>
      <w:tr w:rsidR="00BE1CDE" w:rsidRPr="00BE1CDE" w14:paraId="742934F9" w14:textId="77777777" w:rsidTr="00F162C0">
        <w:trPr>
          <w:trHeight w:val="597"/>
        </w:trPr>
        <w:tc>
          <w:tcPr>
            <w:tcW w:w="851" w:type="dxa"/>
          </w:tcPr>
          <w:p w14:paraId="4C59E914" w14:textId="77777777" w:rsidR="00BE1CDE" w:rsidRPr="00BE1CDE" w:rsidRDefault="00BE1CDE" w:rsidP="00F162C0">
            <w:pPr>
              <w:spacing w:after="200"/>
              <w:jc w:val="center"/>
              <w:rPr>
                <w:rFonts w:eastAsia="Calibri"/>
                <w:sz w:val="22"/>
                <w:szCs w:val="22"/>
              </w:rPr>
            </w:pPr>
            <w:r w:rsidRPr="00BE1CDE">
              <w:rPr>
                <w:rFonts w:eastAsia="Calibri"/>
                <w:sz w:val="22"/>
                <w:szCs w:val="22"/>
              </w:rPr>
              <w:t>4</w:t>
            </w:r>
          </w:p>
        </w:tc>
        <w:tc>
          <w:tcPr>
            <w:tcW w:w="5670" w:type="dxa"/>
            <w:tcBorders>
              <w:top w:val="single" w:sz="2" w:space="0" w:color="000000"/>
              <w:left w:val="single" w:sz="2" w:space="0" w:color="000000"/>
              <w:bottom w:val="single" w:sz="2" w:space="0" w:color="000000"/>
              <w:right w:val="single" w:sz="2" w:space="0" w:color="000000"/>
            </w:tcBorders>
          </w:tcPr>
          <w:p w14:paraId="304F7A22" w14:textId="77777777" w:rsidR="00BE1CDE" w:rsidRPr="00BE1CDE" w:rsidRDefault="00BE1CDE" w:rsidP="00F162C0">
            <w:pPr>
              <w:shd w:val="clear" w:color="auto" w:fill="FFFFFF"/>
              <w:jc w:val="left"/>
              <w:rPr>
                <w:sz w:val="22"/>
                <w:szCs w:val="22"/>
              </w:rPr>
            </w:pPr>
            <w:r w:rsidRPr="00BE1CDE">
              <w:rPr>
                <w:sz w:val="22"/>
                <w:szCs w:val="22"/>
              </w:rPr>
              <w:t xml:space="preserve">Тяга-рычаг для доводчика GEZE TS 2000/4000. </w:t>
            </w:r>
          </w:p>
          <w:p w14:paraId="740D4A55" w14:textId="77777777" w:rsidR="00BE1CDE" w:rsidRPr="00BE1CDE" w:rsidRDefault="00BE1CDE" w:rsidP="00F162C0">
            <w:pPr>
              <w:shd w:val="clear" w:color="auto" w:fill="FFFFFF"/>
              <w:jc w:val="left"/>
              <w:rPr>
                <w:sz w:val="22"/>
                <w:szCs w:val="22"/>
              </w:rPr>
            </w:pPr>
          </w:p>
          <w:p w14:paraId="3CE992DE" w14:textId="77777777" w:rsidR="00BE1CDE" w:rsidRPr="00BE1CDE" w:rsidRDefault="00BE1CDE" w:rsidP="00F162C0">
            <w:pPr>
              <w:shd w:val="clear" w:color="auto" w:fill="FFFFFF"/>
              <w:jc w:val="left"/>
              <w:rPr>
                <w:sz w:val="22"/>
                <w:szCs w:val="22"/>
                <w:highlight w:val="yellow"/>
              </w:rPr>
            </w:pPr>
            <w:r w:rsidRPr="00BE1CDE">
              <w:rPr>
                <w:noProof/>
                <w:sz w:val="22"/>
                <w:szCs w:val="22"/>
              </w:rPr>
              <w:drawing>
                <wp:inline distT="0" distB="0" distL="0" distR="0" wp14:anchorId="32B3FBE0" wp14:editId="3DD28C47">
                  <wp:extent cx="1304925" cy="69864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26499" cy="710190"/>
                          </a:xfrm>
                          <a:prstGeom prst="rect">
                            <a:avLst/>
                          </a:prstGeom>
                        </pic:spPr>
                      </pic:pic>
                    </a:graphicData>
                  </a:graphic>
                </wp:inline>
              </w:drawing>
            </w:r>
          </w:p>
          <w:p w14:paraId="67B42F61" w14:textId="77777777" w:rsidR="00BE1CDE" w:rsidRPr="00BE1CDE" w:rsidRDefault="00BE1CDE" w:rsidP="00F162C0">
            <w:pPr>
              <w:shd w:val="clear" w:color="auto" w:fill="FFFFFF"/>
              <w:jc w:val="left"/>
              <w:rPr>
                <w:sz w:val="22"/>
                <w:szCs w:val="22"/>
                <w:highlight w:val="yellow"/>
              </w:rPr>
            </w:pPr>
          </w:p>
          <w:p w14:paraId="068A8930" w14:textId="77777777" w:rsidR="00BE1CDE" w:rsidRPr="00BE1CDE" w:rsidRDefault="00BE1CDE" w:rsidP="00F162C0">
            <w:pPr>
              <w:shd w:val="clear" w:color="auto" w:fill="FFFFFF"/>
              <w:jc w:val="left"/>
              <w:rPr>
                <w:sz w:val="22"/>
                <w:szCs w:val="22"/>
              </w:rPr>
            </w:pPr>
            <w:r w:rsidRPr="00BE1CDE">
              <w:rPr>
                <w:sz w:val="22"/>
                <w:szCs w:val="22"/>
              </w:rPr>
              <w:t>Тип рычага: складной.</w:t>
            </w:r>
          </w:p>
          <w:p w14:paraId="0BBDADF6" w14:textId="77777777" w:rsidR="00BE1CDE" w:rsidRPr="00BE1CDE" w:rsidRDefault="00BE1CDE" w:rsidP="00F162C0">
            <w:pPr>
              <w:shd w:val="clear" w:color="auto" w:fill="FFFFFF"/>
              <w:jc w:val="left"/>
              <w:rPr>
                <w:sz w:val="22"/>
                <w:szCs w:val="22"/>
              </w:rPr>
            </w:pPr>
            <w:r w:rsidRPr="00BE1CDE">
              <w:rPr>
                <w:sz w:val="22"/>
                <w:szCs w:val="22"/>
              </w:rPr>
              <w:t>Тип установки: универсальный.</w:t>
            </w:r>
          </w:p>
          <w:p w14:paraId="06C780B3" w14:textId="77777777" w:rsidR="00BE1CDE" w:rsidRPr="00BE1CDE" w:rsidRDefault="00BE1CDE" w:rsidP="00F162C0">
            <w:pPr>
              <w:shd w:val="clear" w:color="auto" w:fill="FFFFFF"/>
              <w:jc w:val="left"/>
              <w:rPr>
                <w:sz w:val="22"/>
                <w:szCs w:val="22"/>
              </w:rPr>
            </w:pPr>
            <w:r w:rsidRPr="00BE1CDE">
              <w:rPr>
                <w:sz w:val="22"/>
                <w:szCs w:val="22"/>
              </w:rPr>
              <w:t xml:space="preserve">Способ монтажа: верхний. </w:t>
            </w:r>
          </w:p>
          <w:p w14:paraId="2EA10DB3" w14:textId="77777777" w:rsidR="00BE1CDE" w:rsidRPr="00BE1CDE" w:rsidRDefault="00BE1CDE" w:rsidP="00F162C0">
            <w:pPr>
              <w:shd w:val="clear" w:color="auto" w:fill="FFFFFF"/>
              <w:jc w:val="left"/>
              <w:rPr>
                <w:sz w:val="22"/>
                <w:szCs w:val="22"/>
              </w:rPr>
            </w:pPr>
            <w:r w:rsidRPr="00BE1CDE">
              <w:rPr>
                <w:sz w:val="22"/>
                <w:szCs w:val="22"/>
              </w:rPr>
              <w:t xml:space="preserve">Фиксация двери в открытом положении (ФОП): </w:t>
            </w:r>
            <w:proofErr w:type="spellStart"/>
            <w:r w:rsidRPr="00BE1CDE">
              <w:rPr>
                <w:sz w:val="22"/>
                <w:szCs w:val="22"/>
              </w:rPr>
              <w:t>дa</w:t>
            </w:r>
            <w:proofErr w:type="spellEnd"/>
            <w:r w:rsidRPr="00BE1CDE">
              <w:rPr>
                <w:sz w:val="22"/>
                <w:szCs w:val="22"/>
              </w:rPr>
              <w:t xml:space="preserve">. </w:t>
            </w:r>
          </w:p>
          <w:p w14:paraId="7397481E" w14:textId="77777777" w:rsidR="00BE1CDE" w:rsidRPr="00BE1CDE" w:rsidRDefault="00BE1CDE" w:rsidP="00F162C0">
            <w:pPr>
              <w:shd w:val="clear" w:color="auto" w:fill="FFFFFF"/>
              <w:jc w:val="left"/>
              <w:rPr>
                <w:sz w:val="22"/>
                <w:szCs w:val="22"/>
              </w:rPr>
            </w:pPr>
            <w:r w:rsidRPr="00BE1CDE">
              <w:rPr>
                <w:sz w:val="22"/>
                <w:szCs w:val="22"/>
              </w:rPr>
              <w:t>Цвет: темная бронза (коричневый).</w:t>
            </w:r>
          </w:p>
          <w:p w14:paraId="0DB69AAB" w14:textId="77777777" w:rsidR="00BE1CDE" w:rsidRPr="00BE1CDE" w:rsidRDefault="00BE1CDE" w:rsidP="00F162C0">
            <w:pPr>
              <w:shd w:val="clear" w:color="auto" w:fill="FFFFFF"/>
              <w:jc w:val="left"/>
              <w:rPr>
                <w:sz w:val="22"/>
                <w:szCs w:val="22"/>
              </w:rPr>
            </w:pPr>
            <w:r w:rsidRPr="00BE1CDE">
              <w:rPr>
                <w:sz w:val="22"/>
                <w:szCs w:val="22"/>
              </w:rPr>
              <w:t xml:space="preserve">Совместим с доводчиком GEZE TS 4000 S EN 1-6. </w:t>
            </w:r>
          </w:p>
          <w:p w14:paraId="315837A9" w14:textId="77777777" w:rsidR="00BE1CDE" w:rsidRPr="00BE1CDE" w:rsidRDefault="00BE1CDE" w:rsidP="00F162C0">
            <w:pPr>
              <w:shd w:val="clear" w:color="auto" w:fill="FFFFFF"/>
              <w:jc w:val="left"/>
              <w:rPr>
                <w:sz w:val="22"/>
                <w:szCs w:val="22"/>
                <w:highlight w:val="yellow"/>
              </w:rPr>
            </w:pPr>
            <w:r w:rsidRPr="00BE1CDE">
              <w:rPr>
                <w:sz w:val="22"/>
                <w:szCs w:val="22"/>
              </w:rPr>
              <w:t>Поставляется в индивидуальной упаковке.</w:t>
            </w:r>
          </w:p>
        </w:tc>
        <w:tc>
          <w:tcPr>
            <w:tcW w:w="992" w:type="dxa"/>
            <w:tcBorders>
              <w:top w:val="single" w:sz="2" w:space="0" w:color="000000"/>
              <w:left w:val="single" w:sz="2" w:space="0" w:color="000000"/>
              <w:bottom w:val="single" w:sz="2" w:space="0" w:color="000000"/>
              <w:right w:val="single" w:sz="4" w:space="0" w:color="auto"/>
            </w:tcBorders>
          </w:tcPr>
          <w:p w14:paraId="205C2850" w14:textId="77777777" w:rsidR="00BE1CDE" w:rsidRPr="00BE1CDE" w:rsidRDefault="00BE1CDE" w:rsidP="00F162C0">
            <w:pPr>
              <w:spacing w:line="256" w:lineRule="auto"/>
              <w:jc w:val="center"/>
              <w:rPr>
                <w:color w:val="000000"/>
                <w:sz w:val="22"/>
                <w:szCs w:val="22"/>
              </w:rPr>
            </w:pPr>
            <w:r w:rsidRPr="00BE1CDE">
              <w:rPr>
                <w:color w:val="000000"/>
                <w:sz w:val="22"/>
                <w:szCs w:val="22"/>
              </w:rPr>
              <w:t>шт.</w:t>
            </w:r>
          </w:p>
        </w:tc>
        <w:tc>
          <w:tcPr>
            <w:tcW w:w="992" w:type="dxa"/>
            <w:tcBorders>
              <w:top w:val="single" w:sz="4" w:space="0" w:color="auto"/>
              <w:left w:val="single" w:sz="4" w:space="0" w:color="auto"/>
              <w:bottom w:val="single" w:sz="4" w:space="0" w:color="auto"/>
            </w:tcBorders>
          </w:tcPr>
          <w:p w14:paraId="0A833758" w14:textId="77777777" w:rsidR="00BE1CDE" w:rsidRPr="00BE1CDE" w:rsidRDefault="00BE1CDE" w:rsidP="00F162C0">
            <w:pPr>
              <w:spacing w:line="256" w:lineRule="auto"/>
              <w:jc w:val="center"/>
              <w:rPr>
                <w:sz w:val="22"/>
                <w:szCs w:val="22"/>
              </w:rPr>
            </w:pPr>
            <w:r w:rsidRPr="00BE1CDE">
              <w:rPr>
                <w:sz w:val="22"/>
                <w:szCs w:val="22"/>
              </w:rPr>
              <w:t>3</w:t>
            </w:r>
          </w:p>
        </w:tc>
        <w:tc>
          <w:tcPr>
            <w:tcW w:w="1702" w:type="dxa"/>
          </w:tcPr>
          <w:p w14:paraId="66EED9DF" w14:textId="77777777" w:rsidR="00BE1CDE" w:rsidRPr="00BE1CDE" w:rsidRDefault="00BE1CDE" w:rsidP="00F162C0">
            <w:pPr>
              <w:jc w:val="center"/>
              <w:rPr>
                <w:sz w:val="22"/>
                <w:szCs w:val="22"/>
              </w:rPr>
            </w:pPr>
            <w:r w:rsidRPr="00BE1CDE">
              <w:rPr>
                <w:sz w:val="22"/>
                <w:szCs w:val="22"/>
              </w:rPr>
              <w:t>25.72.14.120/Отсутствует</w:t>
            </w:r>
          </w:p>
        </w:tc>
      </w:tr>
    </w:tbl>
    <w:p w14:paraId="6BE2230D" w14:textId="77777777" w:rsidR="00BE1CDE" w:rsidRPr="00BE1CDE" w:rsidRDefault="00BE1CDE" w:rsidP="00BE1CDE">
      <w:pPr>
        <w:ind w:right="-284" w:firstLine="709"/>
        <w:rPr>
          <w:b/>
          <w:bCs/>
          <w:sz w:val="22"/>
          <w:szCs w:val="22"/>
          <w:lang w:eastAsia="ar-SA"/>
        </w:rPr>
      </w:pPr>
    </w:p>
    <w:p w14:paraId="5D678775" w14:textId="77777777" w:rsidR="00BE1CDE" w:rsidRPr="00BE1CDE" w:rsidRDefault="00BE1CDE" w:rsidP="00BE1CDE">
      <w:pPr>
        <w:numPr>
          <w:ilvl w:val="0"/>
          <w:numId w:val="4"/>
        </w:numPr>
        <w:suppressAutoHyphens/>
        <w:spacing w:after="200" w:line="276" w:lineRule="auto"/>
        <w:ind w:left="-284" w:firstLine="0"/>
        <w:contextualSpacing/>
        <w:jc w:val="both"/>
        <w:rPr>
          <w:sz w:val="22"/>
          <w:szCs w:val="22"/>
        </w:rPr>
      </w:pPr>
      <w:r w:rsidRPr="00BE1CDE">
        <w:rPr>
          <w:b/>
          <w:sz w:val="22"/>
          <w:szCs w:val="22"/>
        </w:rPr>
        <w:t xml:space="preserve">Условия поставки Товаров: </w:t>
      </w:r>
      <w:r w:rsidRPr="00BE1CDE">
        <w:rPr>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67C47655" w14:textId="77777777" w:rsidR="00BE1CDE" w:rsidRPr="00BE1CDE" w:rsidRDefault="00BE1CDE" w:rsidP="00BE1CDE">
      <w:pPr>
        <w:ind w:left="-284"/>
        <w:contextualSpacing/>
        <w:rPr>
          <w:sz w:val="22"/>
          <w:szCs w:val="22"/>
        </w:rPr>
      </w:pPr>
      <w:r w:rsidRPr="00BE1CDE">
        <w:rPr>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76FC8B1E" w14:textId="77777777" w:rsidR="00BE1CDE" w:rsidRPr="00BE1CDE" w:rsidRDefault="00BE1CDE" w:rsidP="00BE1CDE">
      <w:pPr>
        <w:ind w:left="-284"/>
        <w:rPr>
          <w:sz w:val="22"/>
          <w:szCs w:val="22"/>
        </w:rPr>
      </w:pPr>
      <w:r w:rsidRPr="00BE1CDE">
        <w:rPr>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517201D9" w14:textId="77777777" w:rsidR="00BE1CDE" w:rsidRPr="00BE1CDE" w:rsidRDefault="00BE1CDE" w:rsidP="00BE1CDE">
      <w:pPr>
        <w:ind w:left="-284"/>
        <w:rPr>
          <w:sz w:val="22"/>
          <w:szCs w:val="22"/>
        </w:rPr>
      </w:pPr>
      <w:r w:rsidRPr="00BE1CDE">
        <w:rPr>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1DBDB6BA" w14:textId="77777777" w:rsidR="00BE1CDE" w:rsidRPr="00BE1CDE" w:rsidRDefault="00BE1CDE" w:rsidP="00BE1CDE">
      <w:pPr>
        <w:ind w:left="-284"/>
        <w:contextualSpacing/>
        <w:rPr>
          <w:sz w:val="22"/>
          <w:szCs w:val="22"/>
        </w:rPr>
      </w:pPr>
      <w:r w:rsidRPr="00BE1CDE">
        <w:rPr>
          <w:sz w:val="22"/>
          <w:szCs w:val="22"/>
        </w:rPr>
        <w:t>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1217CFB2" w14:textId="77777777" w:rsidR="00BE1CDE" w:rsidRPr="00BE1CDE" w:rsidRDefault="00BE1CDE" w:rsidP="00BE1CDE">
      <w:pPr>
        <w:numPr>
          <w:ilvl w:val="0"/>
          <w:numId w:val="4"/>
        </w:numPr>
        <w:suppressAutoHyphens/>
        <w:spacing w:after="200" w:line="276" w:lineRule="auto"/>
        <w:ind w:left="-284" w:firstLine="0"/>
        <w:contextualSpacing/>
        <w:jc w:val="both"/>
        <w:rPr>
          <w:sz w:val="22"/>
          <w:szCs w:val="22"/>
        </w:rPr>
      </w:pPr>
      <w:r w:rsidRPr="00BE1CDE">
        <w:rPr>
          <w:b/>
          <w:bCs/>
          <w:sz w:val="22"/>
          <w:szCs w:val="22"/>
        </w:rPr>
        <w:t xml:space="preserve">Требования к качеству и безопасности Товаров: </w:t>
      </w:r>
      <w:r w:rsidRPr="00BE1CDE">
        <w:rPr>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36879623" w14:textId="77777777" w:rsidR="00BE1CDE" w:rsidRPr="00BE1CDE" w:rsidRDefault="00BE1CDE" w:rsidP="00BE1CDE">
      <w:pPr>
        <w:ind w:left="-284"/>
        <w:rPr>
          <w:sz w:val="22"/>
          <w:szCs w:val="22"/>
        </w:rPr>
      </w:pPr>
      <w:r w:rsidRPr="00BE1CDE">
        <w:rPr>
          <w:sz w:val="22"/>
          <w:szCs w:val="22"/>
        </w:rPr>
        <w:lastRenderedPageBreak/>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0A979895" w14:textId="77777777" w:rsidR="00BE1CDE" w:rsidRPr="00BE1CDE" w:rsidRDefault="00BE1CDE" w:rsidP="00BE1CDE">
      <w:pPr>
        <w:ind w:left="-284"/>
        <w:rPr>
          <w:sz w:val="22"/>
          <w:szCs w:val="22"/>
        </w:rPr>
      </w:pPr>
      <w:r w:rsidRPr="00BE1CDE">
        <w:rPr>
          <w:sz w:val="22"/>
          <w:szCs w:val="22"/>
        </w:rPr>
        <w:t>Товары должны быть безопасным в процессе использования, хранения, транспортировки и утилизации, в соответствии с законодательством Российской Федерации.</w:t>
      </w:r>
    </w:p>
    <w:p w14:paraId="74C533C3" w14:textId="77777777" w:rsidR="00BE1CDE" w:rsidRPr="00BE1CDE" w:rsidRDefault="00BE1CDE" w:rsidP="00BE1CDE">
      <w:pPr>
        <w:ind w:left="-284"/>
        <w:rPr>
          <w:sz w:val="22"/>
          <w:szCs w:val="22"/>
        </w:rPr>
      </w:pPr>
      <w:r w:rsidRPr="00BE1CDE">
        <w:rPr>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4C5FC36A" w14:textId="77777777" w:rsidR="00BE1CDE" w:rsidRPr="00BE1CDE" w:rsidRDefault="00BE1CDE" w:rsidP="00BE1CDE">
      <w:pPr>
        <w:ind w:left="-284"/>
        <w:rPr>
          <w:sz w:val="22"/>
          <w:szCs w:val="22"/>
        </w:rPr>
      </w:pPr>
      <w:r w:rsidRPr="00BE1CDE">
        <w:rPr>
          <w:sz w:val="22"/>
          <w:szCs w:val="22"/>
        </w:rPr>
        <w:t xml:space="preserve">Поставщик обязан за свой счёт произвести замену некачественных Товаров на качественные в течение 2 </w:t>
      </w:r>
      <w:r w:rsidRPr="00BE1CDE">
        <w:rPr>
          <w:spacing w:val="3"/>
          <w:sz w:val="22"/>
          <w:szCs w:val="22"/>
        </w:rPr>
        <w:t xml:space="preserve">(двух) </w:t>
      </w:r>
      <w:r w:rsidRPr="00BE1CDE">
        <w:rPr>
          <w:sz w:val="22"/>
          <w:szCs w:val="22"/>
        </w:rPr>
        <w:t>рабочих дней с момента получения уведомления Заказчика о скрытых недостатках поставленных Товаров.</w:t>
      </w:r>
    </w:p>
    <w:p w14:paraId="10D891DA" w14:textId="77777777" w:rsidR="00BE1CDE" w:rsidRPr="00BE1CDE" w:rsidRDefault="00BE1CDE" w:rsidP="00BE1CDE">
      <w:pPr>
        <w:numPr>
          <w:ilvl w:val="0"/>
          <w:numId w:val="4"/>
        </w:numPr>
        <w:suppressAutoHyphens/>
        <w:spacing w:after="200" w:line="276" w:lineRule="auto"/>
        <w:ind w:left="-284" w:firstLine="0"/>
        <w:contextualSpacing/>
        <w:jc w:val="both"/>
        <w:rPr>
          <w:sz w:val="22"/>
          <w:szCs w:val="22"/>
        </w:rPr>
      </w:pPr>
      <w:r w:rsidRPr="00BE1CDE">
        <w:rPr>
          <w:b/>
          <w:bCs/>
          <w:sz w:val="22"/>
          <w:szCs w:val="22"/>
        </w:rPr>
        <w:t xml:space="preserve">Требования к упаковке Товаров: </w:t>
      </w:r>
      <w:r w:rsidRPr="00BE1CDE">
        <w:rPr>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каждых единицах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w:t>
      </w:r>
    </w:p>
    <w:p w14:paraId="5F601197" w14:textId="77777777" w:rsidR="00BE1CDE" w:rsidRPr="00BE1CDE" w:rsidRDefault="00BE1CDE" w:rsidP="00BE1CDE">
      <w:pPr>
        <w:shd w:val="clear" w:color="auto" w:fill="FFFFFF"/>
        <w:ind w:left="-284"/>
        <w:rPr>
          <w:sz w:val="22"/>
          <w:szCs w:val="22"/>
        </w:rPr>
      </w:pPr>
      <w:r w:rsidRPr="00BE1CDE">
        <w:rPr>
          <w:sz w:val="22"/>
          <w:szCs w:val="22"/>
        </w:rPr>
        <w:t>Упаковка Товаров должна обеспечивать их сохранность при транспортировке и хранении.</w:t>
      </w:r>
    </w:p>
    <w:p w14:paraId="038FACF2" w14:textId="77777777" w:rsidR="00BE1CDE" w:rsidRPr="00BE1CDE" w:rsidRDefault="00BE1CDE" w:rsidP="00BE1CDE">
      <w:pPr>
        <w:ind w:left="-284"/>
        <w:rPr>
          <w:sz w:val="22"/>
          <w:szCs w:val="22"/>
        </w:rPr>
      </w:pPr>
      <w:r w:rsidRPr="00BE1CDE">
        <w:rPr>
          <w:sz w:val="22"/>
          <w:szCs w:val="22"/>
        </w:rPr>
        <w:t>Поставляемые Товары не должны иметь внешних повреждений.</w:t>
      </w:r>
    </w:p>
    <w:p w14:paraId="39EA6049" w14:textId="77777777" w:rsidR="00BE1CDE" w:rsidRPr="00BE1CDE" w:rsidRDefault="00BE1CDE" w:rsidP="00BE1CDE">
      <w:pPr>
        <w:numPr>
          <w:ilvl w:val="0"/>
          <w:numId w:val="4"/>
        </w:numPr>
        <w:shd w:val="clear" w:color="auto" w:fill="FFFFFF"/>
        <w:suppressAutoHyphens/>
        <w:spacing w:after="200" w:line="276" w:lineRule="auto"/>
        <w:ind w:left="-284" w:firstLine="0"/>
        <w:contextualSpacing/>
        <w:jc w:val="both"/>
        <w:rPr>
          <w:sz w:val="22"/>
          <w:szCs w:val="22"/>
        </w:rPr>
      </w:pPr>
      <w:r w:rsidRPr="00BE1CDE">
        <w:rPr>
          <w:b/>
          <w:sz w:val="22"/>
          <w:szCs w:val="22"/>
        </w:rPr>
        <w:t xml:space="preserve">Требования к </w:t>
      </w:r>
      <w:r w:rsidRPr="00BE1CDE">
        <w:rPr>
          <w:b/>
          <w:bCs/>
          <w:sz w:val="22"/>
          <w:szCs w:val="22"/>
        </w:rPr>
        <w:t xml:space="preserve">сроку и объему предоставления гарантий качества Товаров: </w:t>
      </w:r>
      <w:r w:rsidRPr="00BE1CDE">
        <w:rPr>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6F7C95FA" w14:textId="77777777" w:rsidR="00BE1CDE" w:rsidRPr="00BE1CDE" w:rsidRDefault="00BE1CDE" w:rsidP="00BE1CDE">
      <w:pPr>
        <w:shd w:val="clear" w:color="auto" w:fill="FFFFFF"/>
        <w:ind w:left="-284"/>
        <w:rPr>
          <w:b/>
          <w:sz w:val="22"/>
          <w:szCs w:val="22"/>
        </w:rPr>
      </w:pPr>
      <w:r w:rsidRPr="00BE1CDE">
        <w:rPr>
          <w:b/>
          <w:sz w:val="22"/>
          <w:szCs w:val="22"/>
        </w:rPr>
        <w:t>5.  Место поставки Товаров:</w:t>
      </w:r>
      <w:r w:rsidRPr="00BE1CDE">
        <w:rPr>
          <w:sz w:val="22"/>
          <w:szCs w:val="22"/>
        </w:rPr>
        <w:t xml:space="preserve"> г. Москва, ул. Ильинка, д. 9, стр. 1.</w:t>
      </w:r>
    </w:p>
    <w:p w14:paraId="54F5F9E2" w14:textId="29FBBC49" w:rsidR="00177662" w:rsidRDefault="00BE1CDE" w:rsidP="00BE1CDE">
      <w:pPr>
        <w:shd w:val="clear" w:color="auto" w:fill="FFFFFF"/>
        <w:ind w:left="-284"/>
        <w:rPr>
          <w:rStyle w:val="a8"/>
          <w:sz w:val="22"/>
          <w:szCs w:val="22"/>
        </w:rPr>
      </w:pPr>
      <w:r w:rsidRPr="00BE1CDE">
        <w:rPr>
          <w:b/>
          <w:sz w:val="22"/>
          <w:szCs w:val="22"/>
        </w:rPr>
        <w:t>6.  Срок поставки Товаров:</w:t>
      </w:r>
      <w:r w:rsidRPr="00BE1CDE">
        <w:rPr>
          <w:rFonts w:asciiTheme="minorHAnsi" w:hAnsiTheme="minorHAnsi" w:cstheme="minorBidi"/>
          <w:sz w:val="22"/>
          <w:szCs w:val="22"/>
        </w:rPr>
        <w:t xml:space="preserve"> </w:t>
      </w:r>
      <w:r w:rsidRPr="00BE1CDE">
        <w:rPr>
          <w:sz w:val="22"/>
          <w:szCs w:val="22"/>
        </w:rPr>
        <w:t>в течение 10 (десяти) рабочих дней с даты подписания Контракта.</w:t>
      </w:r>
      <w:bookmarkStart w:id="0" w:name="_GoBack"/>
      <w:bookmarkEnd w:id="0"/>
    </w:p>
    <w:sectPr w:rsidR="00177662" w:rsidSect="00F02A76">
      <w:headerReference w:type="even" r:id="rId13"/>
      <w:headerReference w:type="default" r:id="rId14"/>
      <w:footerReference w:type="even" r:id="rId15"/>
      <w:footerReference w:type="first" r:id="rId16"/>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40BE0" w14:textId="77777777" w:rsidR="00E80DEC" w:rsidRDefault="00E80DEC">
      <w:r>
        <w:separator/>
      </w:r>
    </w:p>
  </w:endnote>
  <w:endnote w:type="continuationSeparator" w:id="0">
    <w:p w14:paraId="11D449FC" w14:textId="77777777" w:rsidR="00E80DEC" w:rsidRDefault="00E8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E80D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938A4" w14:textId="77777777" w:rsidR="00E80DEC" w:rsidRDefault="00E80DEC">
      <w:r>
        <w:separator/>
      </w:r>
    </w:p>
  </w:footnote>
  <w:footnote w:type="continuationSeparator" w:id="0">
    <w:p w14:paraId="6A934322" w14:textId="77777777" w:rsidR="00E80DEC" w:rsidRDefault="00E80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E80DEC"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29DAE9B8"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BE1CDE">
      <w:rPr>
        <w:rStyle w:val="a3"/>
        <w:noProof/>
      </w:rPr>
      <w:t>6</w:t>
    </w:r>
    <w:r>
      <w:rPr>
        <w:rStyle w:val="a3"/>
      </w:rPr>
      <w:fldChar w:fldCharType="end"/>
    </w:r>
  </w:p>
  <w:p w14:paraId="775EBDFE" w14:textId="77777777" w:rsidR="00E72CF3" w:rsidRDefault="00E80DEC"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310E"/>
    <w:rsid w:val="000E3D1E"/>
    <w:rsid w:val="00111C8B"/>
    <w:rsid w:val="001517FA"/>
    <w:rsid w:val="00177662"/>
    <w:rsid w:val="0024482D"/>
    <w:rsid w:val="0031526C"/>
    <w:rsid w:val="003731E1"/>
    <w:rsid w:val="00431D51"/>
    <w:rsid w:val="006112B6"/>
    <w:rsid w:val="006148E1"/>
    <w:rsid w:val="00672FE3"/>
    <w:rsid w:val="00702204"/>
    <w:rsid w:val="00743490"/>
    <w:rsid w:val="007F532E"/>
    <w:rsid w:val="00822B8A"/>
    <w:rsid w:val="00873893"/>
    <w:rsid w:val="008840F6"/>
    <w:rsid w:val="008A356C"/>
    <w:rsid w:val="008B702E"/>
    <w:rsid w:val="008F38C5"/>
    <w:rsid w:val="00955C10"/>
    <w:rsid w:val="00960035"/>
    <w:rsid w:val="00961DB9"/>
    <w:rsid w:val="009C4C2C"/>
    <w:rsid w:val="00A36034"/>
    <w:rsid w:val="00BE1CDE"/>
    <w:rsid w:val="00BE3D54"/>
    <w:rsid w:val="00C01BAB"/>
    <w:rsid w:val="00C513DD"/>
    <w:rsid w:val="00D258D9"/>
    <w:rsid w:val="00D73457"/>
    <w:rsid w:val="00D77A57"/>
    <w:rsid w:val="00E80DEC"/>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4017</Words>
  <Characters>22897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2026-08-17T14:51:00Z</dcterms:modified>
</cp:coreProperties>
</file>