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33" w:rsidRPr="00B1544F" w:rsidRDefault="00FD5BE6">
      <w:pPr>
        <w:pStyle w:val="1"/>
        <w:tabs>
          <w:tab w:val="left" w:pos="567"/>
        </w:tabs>
        <w:spacing w:before="0" w:after="0"/>
        <w:jc w:val="center"/>
      </w:pPr>
      <w:r w:rsidRPr="00B1544F">
        <w:rPr>
          <w:rFonts w:ascii="Times New Roman" w:hAnsi="Times New Roman" w:cs="Times New Roman"/>
          <w:color w:val="000000"/>
          <w:sz w:val="20"/>
          <w:szCs w:val="20"/>
        </w:rPr>
        <w:t>Договор №</w:t>
      </w:r>
      <w:r w:rsidR="00A03181" w:rsidRPr="00B1544F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BF2033" w:rsidRPr="00B1544F" w:rsidRDefault="00FD5BE6">
      <w:pPr>
        <w:pStyle w:val="Standard"/>
        <w:tabs>
          <w:tab w:val="left" w:pos="567"/>
        </w:tabs>
        <w:jc w:val="center"/>
      </w:pPr>
      <w:r w:rsidRPr="00B1544F">
        <w:rPr>
          <w:b/>
          <w:sz w:val="20"/>
          <w:szCs w:val="20"/>
        </w:rPr>
        <w:t>на передачу неисключительных прав использования</w:t>
      </w:r>
    </w:p>
    <w:p w:rsidR="00BF2033" w:rsidRPr="00B1544F" w:rsidRDefault="00692751">
      <w:pPr>
        <w:pStyle w:val="Standard"/>
        <w:tabs>
          <w:tab w:val="left" w:pos="567"/>
        </w:tabs>
        <w:jc w:val="center"/>
        <w:rPr>
          <w:b/>
          <w:sz w:val="20"/>
          <w:szCs w:val="20"/>
        </w:rPr>
      </w:pPr>
      <w:r w:rsidRPr="00B1544F">
        <w:rPr>
          <w:b/>
          <w:sz w:val="20"/>
          <w:szCs w:val="20"/>
        </w:rPr>
        <w:t>Кадровой Справочной Системы «Система Кадры», версия для бюджетных, казенных и автономных учреждений</w:t>
      </w:r>
      <w:r w:rsidR="00E31929" w:rsidRPr="00B1544F">
        <w:rPr>
          <w:b/>
          <w:sz w:val="20"/>
          <w:szCs w:val="20"/>
        </w:rPr>
        <w:t xml:space="preserve"> и </w:t>
      </w:r>
      <w:r w:rsidR="00E31929" w:rsidRPr="00B1544F">
        <w:rPr>
          <w:b/>
          <w:sz w:val="20"/>
          <w:szCs w:val="20"/>
        </w:rPr>
        <w:br/>
      </w:r>
      <w:r w:rsidRPr="00B1544F">
        <w:rPr>
          <w:b/>
          <w:sz w:val="20"/>
          <w:szCs w:val="20"/>
        </w:rPr>
        <w:t>Справочной Системы «Главный врач», версия для медицинских организаций (СС ГВ)</w:t>
      </w:r>
    </w:p>
    <w:p w:rsidR="0094561D" w:rsidRPr="00B1544F" w:rsidRDefault="0094561D">
      <w:pPr>
        <w:pStyle w:val="Standard"/>
        <w:tabs>
          <w:tab w:val="left" w:pos="567"/>
        </w:tabs>
        <w:jc w:val="center"/>
      </w:pPr>
      <w:r w:rsidRPr="00B1544F">
        <w:rPr>
          <w:b/>
          <w:sz w:val="20"/>
          <w:szCs w:val="20"/>
        </w:rPr>
        <w:t xml:space="preserve">ИКЗ </w:t>
      </w:r>
      <w:r w:rsidR="00A03181" w:rsidRPr="00B1544F">
        <w:rPr>
          <w:b/>
          <w:sz w:val="20"/>
          <w:szCs w:val="20"/>
        </w:rPr>
        <w:t>261773401280677340100100010000000000</w:t>
      </w:r>
    </w:p>
    <w:p w:rsidR="00BF2033" w:rsidRPr="00300F8F" w:rsidRDefault="00FD5BE6">
      <w:pPr>
        <w:pStyle w:val="Standard"/>
        <w:widowControl w:val="0"/>
        <w:tabs>
          <w:tab w:val="left" w:pos="567"/>
          <w:tab w:val="right" w:pos="10773"/>
        </w:tabs>
        <w:spacing w:before="482" w:after="369" w:line="276" w:lineRule="auto"/>
      </w:pPr>
      <w:r w:rsidRPr="00B1544F">
        <w:rPr>
          <w:b/>
          <w:sz w:val="20"/>
          <w:szCs w:val="20"/>
        </w:rPr>
        <w:t>г. Москва</w:t>
      </w:r>
      <w:r w:rsidRPr="00300F8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300F8F">
        <w:rPr>
          <w:b/>
          <w:bCs/>
          <w:color w:val="000000"/>
          <w:sz w:val="20"/>
          <w:szCs w:val="20"/>
        </w:rPr>
        <w:t>«</w:t>
      </w:r>
      <w:r w:rsidR="0094561D" w:rsidRPr="00300F8F">
        <w:rPr>
          <w:b/>
          <w:bCs/>
          <w:color w:val="000000"/>
          <w:sz w:val="20"/>
          <w:szCs w:val="20"/>
        </w:rPr>
        <w:t>__</w:t>
      </w:r>
      <w:r w:rsidRPr="00300F8F">
        <w:rPr>
          <w:b/>
          <w:bCs/>
          <w:color w:val="000000"/>
          <w:sz w:val="20"/>
          <w:szCs w:val="20"/>
        </w:rPr>
        <w:t xml:space="preserve">» </w:t>
      </w:r>
      <w:r w:rsidR="0094561D" w:rsidRPr="00300F8F">
        <w:rPr>
          <w:b/>
          <w:bCs/>
          <w:color w:val="000000"/>
          <w:sz w:val="20"/>
          <w:szCs w:val="20"/>
        </w:rPr>
        <w:t>________</w:t>
      </w:r>
      <w:r w:rsidRPr="00300F8F">
        <w:rPr>
          <w:b/>
          <w:bCs/>
          <w:color w:val="000000"/>
          <w:sz w:val="20"/>
          <w:szCs w:val="20"/>
        </w:rPr>
        <w:t xml:space="preserve"> 202</w:t>
      </w:r>
      <w:r w:rsidR="00A03181">
        <w:rPr>
          <w:b/>
          <w:bCs/>
          <w:color w:val="000000"/>
          <w:sz w:val="20"/>
          <w:szCs w:val="20"/>
        </w:rPr>
        <w:t>6</w:t>
      </w:r>
      <w:r w:rsidRPr="00300F8F">
        <w:rPr>
          <w:b/>
          <w:bCs/>
          <w:color w:val="000000"/>
          <w:sz w:val="20"/>
          <w:szCs w:val="20"/>
        </w:rPr>
        <w:t xml:space="preserve"> года</w:t>
      </w:r>
    </w:p>
    <w:p w:rsidR="00BF2033" w:rsidRPr="00300F8F" w:rsidRDefault="00FD5BE6">
      <w:pPr>
        <w:pStyle w:val="Standard"/>
        <w:widowControl w:val="0"/>
        <w:tabs>
          <w:tab w:val="left" w:pos="567"/>
          <w:tab w:val="right" w:pos="10773"/>
        </w:tabs>
        <w:spacing w:before="369" w:after="85"/>
        <w:jc w:val="both"/>
      </w:pPr>
      <w:r w:rsidRPr="00300F8F">
        <w:rPr>
          <w:b/>
          <w:sz w:val="20"/>
          <w:szCs w:val="20"/>
        </w:rPr>
        <w:tab/>
      </w:r>
      <w:proofErr w:type="gramStart"/>
      <w:r w:rsidR="00B1544F">
        <w:rPr>
          <w:iCs/>
          <w:sz w:val="20"/>
          <w:szCs w:val="20"/>
        </w:rPr>
        <w:t>_______________________________________</w:t>
      </w:r>
      <w:r w:rsidRPr="00300F8F">
        <w:rPr>
          <w:iCs/>
          <w:sz w:val="20"/>
          <w:szCs w:val="20"/>
        </w:rPr>
        <w:t>,</w:t>
      </w:r>
      <w:r w:rsidRPr="00300F8F">
        <w:rPr>
          <w:bCs/>
          <w:sz w:val="20"/>
          <w:szCs w:val="20"/>
        </w:rPr>
        <w:t xml:space="preserve"> именуемое в дальнейшем </w:t>
      </w:r>
      <w:r w:rsidRPr="00300F8F">
        <w:rPr>
          <w:b/>
          <w:bCs/>
          <w:sz w:val="20"/>
          <w:szCs w:val="20"/>
        </w:rPr>
        <w:t>«Лицензиат»</w:t>
      </w:r>
      <w:r w:rsidRPr="00300F8F">
        <w:rPr>
          <w:bCs/>
          <w:sz w:val="20"/>
          <w:szCs w:val="20"/>
        </w:rPr>
        <w:t xml:space="preserve">, в лице </w:t>
      </w:r>
      <w:r w:rsidR="00B1544F">
        <w:rPr>
          <w:sz w:val="20"/>
          <w:szCs w:val="20"/>
        </w:rPr>
        <w:t>_________________________________________</w:t>
      </w:r>
      <w:r w:rsidRPr="00300F8F">
        <w:rPr>
          <w:sz w:val="20"/>
          <w:szCs w:val="20"/>
        </w:rPr>
        <w:t>, дейст</w:t>
      </w:r>
      <w:r w:rsidR="00CB16B3" w:rsidRPr="00300F8F">
        <w:rPr>
          <w:sz w:val="20"/>
          <w:szCs w:val="20"/>
        </w:rPr>
        <w:t xml:space="preserve">вующего на основании </w:t>
      </w:r>
      <w:r w:rsidR="00B1544F">
        <w:rPr>
          <w:sz w:val="20"/>
          <w:szCs w:val="20"/>
        </w:rPr>
        <w:t>______________________________</w:t>
      </w:r>
      <w:r w:rsidR="00CB16B3" w:rsidRPr="00300F8F">
        <w:rPr>
          <w:sz w:val="20"/>
          <w:szCs w:val="20"/>
        </w:rPr>
        <w:t>,</w:t>
      </w:r>
      <w:r w:rsidR="00E31929" w:rsidRPr="00300F8F">
        <w:rPr>
          <w:sz w:val="20"/>
          <w:szCs w:val="20"/>
        </w:rPr>
        <w:t xml:space="preserve"> </w:t>
      </w:r>
      <w:r w:rsidRPr="00300F8F">
        <w:rPr>
          <w:bCs/>
          <w:sz w:val="20"/>
          <w:szCs w:val="20"/>
        </w:rPr>
        <w:t xml:space="preserve">с одной стороны, </w:t>
      </w:r>
      <w:r w:rsidRPr="00300F8F">
        <w:rPr>
          <w:sz w:val="20"/>
          <w:szCs w:val="20"/>
        </w:rPr>
        <w:t xml:space="preserve">и </w:t>
      </w:r>
      <w:r w:rsidR="00E31929" w:rsidRPr="00300F8F">
        <w:rPr>
          <w:sz w:val="20"/>
          <w:szCs w:val="20"/>
        </w:rPr>
        <w:t xml:space="preserve">ФЕДЕРАЛЬНОЕ ГОСУДАРСТВЕННОЕ БЮДЖЕТНОЕ УЧРЕЖДЕНИЕ "НАЦИОНАЛЬНЫЙ МЕДИЦИНСКИЙ ИССЛЕДОВАТЕЛЬСКИЙ ЦЕНТР ТРАНСПЛАНТОЛОГИИ И ИСКУССТВЕННЫХ ОРГАНОВ ИМЕНИ АКАДЕМИКА В.И. ШУМАКОВА" МИНИСТЕРСТВА ЗДРАВООХРАНЕНИЯ РОССИЙСКОЙ ФЕДЕРАЦИИ (ФГБУ "НМИЦ ТИО им. </w:t>
      </w:r>
      <w:proofErr w:type="spellStart"/>
      <w:r w:rsidR="00E31929" w:rsidRPr="00300F8F">
        <w:rPr>
          <w:sz w:val="20"/>
          <w:szCs w:val="20"/>
        </w:rPr>
        <w:t>ак</w:t>
      </w:r>
      <w:proofErr w:type="spellEnd"/>
      <w:r w:rsidR="00E31929" w:rsidRPr="00300F8F">
        <w:rPr>
          <w:sz w:val="20"/>
          <w:szCs w:val="20"/>
        </w:rPr>
        <w:t>.</w:t>
      </w:r>
      <w:proofErr w:type="gramEnd"/>
      <w:r w:rsidR="00E31929" w:rsidRPr="00300F8F">
        <w:rPr>
          <w:sz w:val="20"/>
          <w:szCs w:val="20"/>
        </w:rPr>
        <w:t xml:space="preserve"> </w:t>
      </w:r>
      <w:proofErr w:type="gramStart"/>
      <w:r w:rsidR="00E31929" w:rsidRPr="00300F8F">
        <w:rPr>
          <w:sz w:val="20"/>
          <w:szCs w:val="20"/>
        </w:rPr>
        <w:t xml:space="preserve">В.И. Шумакова" Минздрава России), именуемое в дальнейшем «Сублицензиат», в лице </w:t>
      </w:r>
      <w:r w:rsidR="00A03181">
        <w:rPr>
          <w:sz w:val="20"/>
          <w:szCs w:val="20"/>
        </w:rPr>
        <w:t>______________________________</w:t>
      </w:r>
      <w:r w:rsidR="00E31929" w:rsidRPr="00300F8F">
        <w:rPr>
          <w:sz w:val="20"/>
          <w:szCs w:val="20"/>
        </w:rPr>
        <w:t xml:space="preserve">, действующего на основании </w:t>
      </w:r>
      <w:r w:rsidR="00A03181">
        <w:rPr>
          <w:sz w:val="20"/>
          <w:szCs w:val="20"/>
        </w:rPr>
        <w:t>____________________</w:t>
      </w:r>
      <w:r w:rsidRPr="00300F8F">
        <w:rPr>
          <w:sz w:val="20"/>
          <w:szCs w:val="20"/>
        </w:rPr>
        <w:t xml:space="preserve">, </w:t>
      </w:r>
      <w:r w:rsidRPr="00300F8F">
        <w:rPr>
          <w:bCs/>
          <w:sz w:val="20"/>
          <w:szCs w:val="20"/>
        </w:rPr>
        <w:t xml:space="preserve">с другой стороны, вместе именуемые </w:t>
      </w:r>
      <w:r w:rsidRPr="00300F8F">
        <w:rPr>
          <w:b/>
          <w:bCs/>
          <w:sz w:val="20"/>
          <w:szCs w:val="20"/>
        </w:rPr>
        <w:t>«Стороны»</w:t>
      </w:r>
      <w:r w:rsidRPr="00300F8F">
        <w:rPr>
          <w:bCs/>
          <w:sz w:val="20"/>
          <w:szCs w:val="20"/>
        </w:rPr>
        <w:t xml:space="preserve">, </w:t>
      </w:r>
      <w:r w:rsidR="00B561BD" w:rsidRPr="00300F8F">
        <w:rPr>
          <w:sz w:val="20"/>
          <w:szCs w:val="20"/>
        </w:rPr>
        <w:t>руководствуясь п. 4 ч. 1 ст. 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proofErr w:type="gramEnd"/>
    </w:p>
    <w:p w:rsidR="00BF2033" w:rsidRPr="00300F8F" w:rsidRDefault="00FD5BE6">
      <w:pPr>
        <w:pStyle w:val="Standard"/>
        <w:tabs>
          <w:tab w:val="left" w:pos="567"/>
        </w:tabs>
        <w:ind w:firstLine="360"/>
        <w:jc w:val="center"/>
      </w:pPr>
      <w:r w:rsidRPr="00300F8F">
        <w:rPr>
          <w:rStyle w:val="Heading"/>
          <w:bCs/>
          <w:szCs w:val="20"/>
        </w:rPr>
        <w:t>1. ПРЕДМЕТ ДОГОВОРА</w:t>
      </w:r>
    </w:p>
    <w:p w:rsidR="00BF2033" w:rsidRPr="00300F8F" w:rsidRDefault="00BF2033">
      <w:pPr>
        <w:pStyle w:val="Standard"/>
        <w:tabs>
          <w:tab w:val="left" w:pos="567"/>
        </w:tabs>
        <w:ind w:firstLine="360"/>
        <w:jc w:val="center"/>
        <w:rPr>
          <w:rStyle w:val="Heading"/>
          <w:bCs/>
          <w:szCs w:val="20"/>
        </w:rPr>
      </w:pPr>
    </w:p>
    <w:p w:rsidR="00BF2033" w:rsidRPr="00F53C53" w:rsidRDefault="00FD5BE6" w:rsidP="00F53C53">
      <w:pPr>
        <w:pStyle w:val="ParagraphStyle"/>
        <w:keepLines/>
        <w:numPr>
          <w:ilvl w:val="1"/>
          <w:numId w:val="2"/>
        </w:numPr>
        <w:tabs>
          <w:tab w:val="left" w:pos="567"/>
        </w:tabs>
        <w:spacing w:after="60"/>
        <w:jc w:val="both"/>
        <w:rPr>
          <w:sz w:val="20"/>
          <w:szCs w:val="20"/>
        </w:rPr>
      </w:pPr>
      <w:proofErr w:type="gramStart"/>
      <w:r w:rsidRPr="00300F8F">
        <w:rPr>
          <w:rStyle w:val="Normaltext"/>
          <w:szCs w:val="20"/>
        </w:rPr>
        <w:t>Лицензиат обязуется предоставить Сублицензиату</w:t>
      </w:r>
      <w:r w:rsidRPr="00300F8F">
        <w:rPr>
          <w:bCs/>
          <w:sz w:val="20"/>
          <w:szCs w:val="20"/>
        </w:rPr>
        <w:t xml:space="preserve"> </w:t>
      </w:r>
      <w:r w:rsidRPr="00300F8F">
        <w:rPr>
          <w:rStyle w:val="Normaltext"/>
          <w:szCs w:val="20"/>
        </w:rPr>
        <w:t xml:space="preserve">за вознаграждение неисключительные права (простая </w:t>
      </w:r>
      <w:r w:rsidRPr="00692751">
        <w:rPr>
          <w:rStyle w:val="Normaltext"/>
          <w:szCs w:val="20"/>
        </w:rPr>
        <w:t xml:space="preserve">неисключительная лицензия)  использования </w:t>
      </w:r>
      <w:r w:rsidRPr="00692751">
        <w:rPr>
          <w:sz w:val="20"/>
          <w:szCs w:val="20"/>
        </w:rPr>
        <w:t xml:space="preserve"> </w:t>
      </w:r>
      <w:r w:rsidR="00692751" w:rsidRPr="00692751">
        <w:rPr>
          <w:sz w:val="20"/>
          <w:szCs w:val="20"/>
        </w:rPr>
        <w:t>Кадровой Справочной Системы</w:t>
      </w:r>
      <w:r w:rsidR="00F53C53" w:rsidRPr="00692751">
        <w:rPr>
          <w:sz w:val="20"/>
          <w:szCs w:val="20"/>
        </w:rPr>
        <w:t xml:space="preserve"> «Система Кадры», версия для бюджетных, казенных и автономных учреждений)</w:t>
      </w:r>
      <w:r w:rsidR="000461F1" w:rsidRPr="00692751">
        <w:rPr>
          <w:sz w:val="20"/>
          <w:szCs w:val="20"/>
        </w:rPr>
        <w:t xml:space="preserve"> (</w:t>
      </w:r>
      <w:r w:rsidR="00F53C53" w:rsidRPr="00692751">
        <w:rPr>
          <w:sz w:val="20"/>
          <w:szCs w:val="20"/>
        </w:rPr>
        <w:t>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</w:t>
      </w:r>
      <w:r w:rsidR="000461F1" w:rsidRPr="00692751">
        <w:rPr>
          <w:sz w:val="20"/>
          <w:szCs w:val="20"/>
        </w:rPr>
        <w:t xml:space="preserve"> </w:t>
      </w:r>
      <w:r w:rsidR="00F53C53" w:rsidRPr="00692751">
        <w:rPr>
          <w:sz w:val="20"/>
          <w:szCs w:val="20"/>
        </w:rPr>
        <w:t>3939)</w:t>
      </w:r>
      <w:r w:rsidR="00E31929" w:rsidRPr="00692751">
        <w:rPr>
          <w:sz w:val="20"/>
          <w:szCs w:val="20"/>
        </w:rPr>
        <w:t xml:space="preserve">, расположенной по адресу: </w:t>
      </w:r>
      <w:hyperlink r:id="rId6" w:history="1">
        <w:r w:rsidR="00E31929" w:rsidRPr="00692751">
          <w:rPr>
            <w:rStyle w:val="a3"/>
            <w:sz w:val="20"/>
            <w:szCs w:val="20"/>
          </w:rPr>
          <w:t>https://budget.1kadry.ru/</w:t>
        </w:r>
      </w:hyperlink>
      <w:r w:rsidR="00E31929" w:rsidRPr="00692751">
        <w:rPr>
          <w:sz w:val="20"/>
          <w:szCs w:val="20"/>
        </w:rPr>
        <w:t xml:space="preserve"> и </w:t>
      </w:r>
      <w:r w:rsidR="00F53C53" w:rsidRPr="00692751">
        <w:rPr>
          <w:sz w:val="20"/>
          <w:szCs w:val="20"/>
        </w:rPr>
        <w:t>Спра</w:t>
      </w:r>
      <w:r w:rsidR="00692751" w:rsidRPr="00692751">
        <w:rPr>
          <w:sz w:val="20"/>
          <w:szCs w:val="20"/>
        </w:rPr>
        <w:t>вочной Системы</w:t>
      </w:r>
      <w:r w:rsidR="00F53C53" w:rsidRPr="00692751">
        <w:rPr>
          <w:sz w:val="20"/>
          <w:szCs w:val="20"/>
        </w:rPr>
        <w:t xml:space="preserve"> «Главный врач», версия для</w:t>
      </w:r>
      <w:proofErr w:type="gramEnd"/>
      <w:r w:rsidR="00F53C53" w:rsidRPr="00692751">
        <w:rPr>
          <w:sz w:val="20"/>
          <w:szCs w:val="20"/>
        </w:rPr>
        <w:t xml:space="preserve"> медицинских организаций (СС ГВ) (порядковый номер реестровой записи реестра российского программного обеспечения 4304)</w:t>
      </w:r>
      <w:r w:rsidR="00E31929" w:rsidRPr="00692751">
        <w:rPr>
          <w:sz w:val="20"/>
          <w:szCs w:val="20"/>
        </w:rPr>
        <w:t xml:space="preserve">, расположенной по адресу: </w:t>
      </w:r>
      <w:hyperlink r:id="rId7" w:history="1">
        <w:r w:rsidR="00E31929" w:rsidRPr="00692751">
          <w:rPr>
            <w:rStyle w:val="a3"/>
            <w:sz w:val="20"/>
            <w:szCs w:val="20"/>
          </w:rPr>
          <w:t>https://vip.1glv.ru/</w:t>
        </w:r>
      </w:hyperlink>
      <w:r w:rsidR="00E31929" w:rsidRPr="00F53C53">
        <w:rPr>
          <w:sz w:val="20"/>
          <w:szCs w:val="20"/>
        </w:rPr>
        <w:t xml:space="preserve">, </w:t>
      </w:r>
      <w:r w:rsidRPr="00F53C53">
        <w:rPr>
          <w:rStyle w:val="Normaltext"/>
          <w:szCs w:val="20"/>
        </w:rPr>
        <w:t>в объеме, указанном в «Спецификации на СС» (Приложение № 1 к Договору), на условиях, предусмотренных в настоящем Договоре.</w:t>
      </w:r>
    </w:p>
    <w:p w:rsidR="00BF2033" w:rsidRPr="00300F8F" w:rsidRDefault="000F3EA8">
      <w:pPr>
        <w:pStyle w:val="ParagraphStyle"/>
        <w:keepLines/>
        <w:numPr>
          <w:ilvl w:val="1"/>
          <w:numId w:val="2"/>
        </w:numPr>
        <w:tabs>
          <w:tab w:val="left" w:pos="567"/>
        </w:tabs>
        <w:spacing w:after="60"/>
        <w:jc w:val="both"/>
      </w:pPr>
      <w:r>
        <w:rPr>
          <w:rStyle w:val="Normaltext"/>
          <w:szCs w:val="20"/>
        </w:rPr>
        <w:t xml:space="preserve">Под справочной системой (далее </w:t>
      </w:r>
      <w:r w:rsidR="00FD5BE6" w:rsidRPr="00300F8F">
        <w:rPr>
          <w:rStyle w:val="Normaltext"/>
          <w:szCs w:val="20"/>
        </w:rPr>
        <w:t>СС) в настоящем Договоре понимается многофункциональная справочно-экспертная система (включающая в себя также сервис «Экспертная поддержка») предназначенная для предоставления под</w:t>
      </w:r>
      <w:r w:rsidR="00E31929" w:rsidRPr="00300F8F">
        <w:rPr>
          <w:rStyle w:val="Normaltext"/>
          <w:szCs w:val="20"/>
        </w:rPr>
        <w:t xml:space="preserve">робной информации в сфере </w:t>
      </w:r>
      <w:r w:rsidR="00FD5BE6" w:rsidRPr="00300F8F">
        <w:rPr>
          <w:rStyle w:val="Normaltext"/>
          <w:szCs w:val="20"/>
        </w:rPr>
        <w:t xml:space="preserve">отдельной отрасли права, указанной в «Спецификации на СС», доступ к которой осуществляется через телекоммуникационную сеть общего пользования - Интернет. </w:t>
      </w:r>
      <w:proofErr w:type="gramStart"/>
      <w:r w:rsidR="00FD5BE6" w:rsidRPr="00300F8F">
        <w:rPr>
          <w:rStyle w:val="Normaltext"/>
          <w:szCs w:val="20"/>
        </w:rPr>
        <w:t>Указанная</w:t>
      </w:r>
      <w:proofErr w:type="gramEnd"/>
      <w:r w:rsidR="00FD5BE6" w:rsidRPr="00300F8F">
        <w:rPr>
          <w:rStyle w:val="Normaltext"/>
          <w:szCs w:val="20"/>
        </w:rPr>
        <w:t xml:space="preserve"> СС включена в реестр Российского программного обеспечения </w:t>
      </w:r>
      <w:r w:rsidR="00FD5BE6" w:rsidRPr="00300F8F">
        <w:rPr>
          <w:rStyle w:val="Normaltext"/>
          <w:color w:val="0000FF"/>
          <w:szCs w:val="20"/>
        </w:rPr>
        <w:t>https://reestr.digital.gov.ru/</w:t>
      </w:r>
      <w:r w:rsidR="00FD5BE6" w:rsidRPr="00300F8F">
        <w:rPr>
          <w:rStyle w:val="Normaltext"/>
          <w:szCs w:val="20"/>
        </w:rPr>
        <w:t>.</w:t>
      </w:r>
    </w:p>
    <w:p w:rsidR="00BF2033" w:rsidRPr="00300F8F" w:rsidRDefault="00FD5BE6">
      <w:pPr>
        <w:pStyle w:val="ParagraphStyle"/>
        <w:keepLines/>
        <w:numPr>
          <w:ilvl w:val="1"/>
          <w:numId w:val="2"/>
        </w:numPr>
        <w:tabs>
          <w:tab w:val="left" w:pos="567"/>
        </w:tabs>
        <w:spacing w:after="60"/>
        <w:jc w:val="both"/>
      </w:pPr>
      <w:r w:rsidRPr="00300F8F">
        <w:rPr>
          <w:rStyle w:val="Normaltext"/>
          <w:szCs w:val="20"/>
        </w:rPr>
        <w:t>Сублицензиат приобретает неисключительные права использования СС в соответствии с его функциональными возможностями, а именно, Сублицензиат имеет право использовать СС исключительно для своей внутренней деятельности, включая следующие способы:</w:t>
      </w:r>
    </w:p>
    <w:p w:rsidR="00BF2033" w:rsidRPr="00300F8F" w:rsidRDefault="00FD5BE6">
      <w:pPr>
        <w:pStyle w:val="ParagraphStyle"/>
        <w:numPr>
          <w:ilvl w:val="2"/>
          <w:numId w:val="2"/>
        </w:numPr>
        <w:tabs>
          <w:tab w:val="left" w:pos="567"/>
        </w:tabs>
        <w:jc w:val="both"/>
      </w:pPr>
      <w:r w:rsidRPr="00300F8F">
        <w:rPr>
          <w:sz w:val="20"/>
          <w:szCs w:val="20"/>
        </w:rPr>
        <w:t xml:space="preserve">Подключаться к СС через сеть Интернет, при этом количество сотрудников Сублицензиата, не должно превышать количества пользователей, указанных в Спецификации на СС, при этом Сублицензиату и/или его сотрудникам запрещено </w:t>
      </w:r>
      <w:proofErr w:type="gramStart"/>
      <w:r w:rsidRPr="00300F8F">
        <w:rPr>
          <w:sz w:val="20"/>
          <w:szCs w:val="20"/>
        </w:rPr>
        <w:t>передавать</w:t>
      </w:r>
      <w:proofErr w:type="gramEnd"/>
      <w:r w:rsidRPr="00300F8F">
        <w:rPr>
          <w:sz w:val="20"/>
          <w:szCs w:val="20"/>
        </w:rPr>
        <w:t xml:space="preserve"> кому бы то ни было свою учетную информацию (пароль и логин для доступа в СС).  </w:t>
      </w:r>
    </w:p>
    <w:p w:rsidR="00BF2033" w:rsidRDefault="00FD5BE6">
      <w:pPr>
        <w:pStyle w:val="ac"/>
        <w:numPr>
          <w:ilvl w:val="2"/>
          <w:numId w:val="2"/>
        </w:numPr>
        <w:jc w:val="both"/>
      </w:pPr>
      <w:r>
        <w:rPr>
          <w:rStyle w:val="Normaltext"/>
          <w:szCs w:val="20"/>
        </w:rPr>
        <w:t xml:space="preserve">Использовать для собственных нужд материалы и информацию, содержащуюся в СС без получения дополнительного согласия Лицензиата либо третьих лиц. Право доступа к СС предоставляется Сублицензиату круглосуточно на все время действия лицензии. Доступ к СС предоставляется Сублицензиату для использования исключительно сотрудниками </w:t>
      </w:r>
      <w:r w:rsidRPr="00E31929">
        <w:rPr>
          <w:rStyle w:val="Normaltext"/>
          <w:bCs/>
          <w:szCs w:val="20"/>
        </w:rPr>
        <w:t>ФГБУ "НМИЦ ТИО ИМ. АК. В.И. ШУМАКОВА" МИНЗДРАВА РОССИИ</w:t>
      </w:r>
      <w:r>
        <w:rPr>
          <w:rStyle w:val="Normaltext"/>
          <w:szCs w:val="20"/>
        </w:rPr>
        <w:t>, без права передачи в территориально обособленные подразделения и филиалы.</w:t>
      </w:r>
    </w:p>
    <w:p w:rsidR="00BF2033" w:rsidRPr="00300F8F" w:rsidRDefault="00FD5BE6" w:rsidP="00BE5A81">
      <w:pPr>
        <w:pStyle w:val="ac"/>
        <w:numPr>
          <w:ilvl w:val="1"/>
          <w:numId w:val="2"/>
        </w:numPr>
        <w:jc w:val="both"/>
        <w:rPr>
          <w:sz w:val="20"/>
          <w:szCs w:val="20"/>
        </w:rPr>
      </w:pPr>
      <w:proofErr w:type="gramStart"/>
      <w:r>
        <w:rPr>
          <w:rStyle w:val="Normaltext"/>
          <w:szCs w:val="20"/>
        </w:rPr>
        <w:t>Неисключительные права использования СС предоставляются Сублицензиату</w:t>
      </w:r>
      <w:r w:rsidR="00EF1AF6">
        <w:rPr>
          <w:rStyle w:val="Normaltext"/>
          <w:szCs w:val="20"/>
        </w:rPr>
        <w:t xml:space="preserve"> для</w:t>
      </w:r>
      <w:r>
        <w:rPr>
          <w:rStyle w:val="Normaltext"/>
          <w:szCs w:val="20"/>
        </w:rPr>
        <w:t xml:space="preserve"> </w:t>
      </w:r>
      <w:r w:rsidR="00692751">
        <w:rPr>
          <w:rStyle w:val="Normaltext"/>
          <w:szCs w:val="20"/>
        </w:rPr>
        <w:t>Кадровой Справочной Системы</w:t>
      </w:r>
      <w:r w:rsidR="00692751" w:rsidRPr="00692751">
        <w:rPr>
          <w:rStyle w:val="Normaltext"/>
          <w:szCs w:val="20"/>
        </w:rPr>
        <w:t xml:space="preserve"> «Система Кадры», версия для бюджетных, казенных и автономных учреждений</w:t>
      </w:r>
      <w:r w:rsidR="00BE5A81" w:rsidRPr="00300F8F">
        <w:rPr>
          <w:rStyle w:val="Normaltext"/>
          <w:szCs w:val="20"/>
        </w:rPr>
        <w:t xml:space="preserve"> с </w:t>
      </w:r>
      <w:r w:rsidR="00BE5A81" w:rsidRPr="00300F8F">
        <w:rPr>
          <w:rStyle w:val="Normaltext"/>
          <w:szCs w:val="20"/>
          <w:u w:val="single"/>
        </w:rPr>
        <w:t>29.05.202</w:t>
      </w:r>
      <w:r w:rsidR="00A03181">
        <w:rPr>
          <w:rStyle w:val="Normaltext"/>
          <w:szCs w:val="20"/>
          <w:u w:val="single"/>
        </w:rPr>
        <w:t xml:space="preserve">6 </w:t>
      </w:r>
      <w:r w:rsidR="00BE5A81" w:rsidRPr="00300F8F">
        <w:rPr>
          <w:rStyle w:val="Normaltext"/>
          <w:szCs w:val="20"/>
          <w:u w:val="single"/>
        </w:rPr>
        <w:t>г. по 28.05.202</w:t>
      </w:r>
      <w:r w:rsidR="00A03181">
        <w:rPr>
          <w:rStyle w:val="Normaltext"/>
          <w:szCs w:val="20"/>
          <w:u w:val="single"/>
        </w:rPr>
        <w:t>7</w:t>
      </w:r>
      <w:r w:rsidR="00BE5A81" w:rsidRPr="00300F8F">
        <w:rPr>
          <w:rStyle w:val="Normaltext"/>
          <w:szCs w:val="20"/>
          <w:u w:val="single"/>
        </w:rPr>
        <w:t xml:space="preserve"> г.</w:t>
      </w:r>
      <w:r w:rsidR="00EF1AF6">
        <w:rPr>
          <w:rStyle w:val="Normaltext"/>
          <w:szCs w:val="20"/>
        </w:rPr>
        <w:t>,</w:t>
      </w:r>
      <w:r w:rsidR="00BE5A81" w:rsidRPr="00300F8F">
        <w:rPr>
          <w:rStyle w:val="Normaltext"/>
          <w:szCs w:val="20"/>
        </w:rPr>
        <w:t xml:space="preserve"> </w:t>
      </w:r>
      <w:r w:rsidR="00EF1AF6">
        <w:rPr>
          <w:rStyle w:val="Normaltext"/>
          <w:szCs w:val="20"/>
        </w:rPr>
        <w:t xml:space="preserve">для </w:t>
      </w:r>
      <w:r w:rsidR="00692751">
        <w:rPr>
          <w:rStyle w:val="Normaltext"/>
          <w:szCs w:val="20"/>
        </w:rPr>
        <w:t>Справочной Системы</w:t>
      </w:r>
      <w:r w:rsidR="00692751" w:rsidRPr="00692751">
        <w:rPr>
          <w:rStyle w:val="Normaltext"/>
          <w:szCs w:val="20"/>
        </w:rPr>
        <w:t xml:space="preserve"> «Главный врач», версия для медицинских организаций (СС ГВ)</w:t>
      </w:r>
      <w:r w:rsidR="00EF1AF6">
        <w:rPr>
          <w:rStyle w:val="Normaltext"/>
          <w:szCs w:val="20"/>
        </w:rPr>
        <w:t xml:space="preserve"> с</w:t>
      </w:r>
      <w:r w:rsidR="00BE5A81" w:rsidRPr="00300F8F">
        <w:rPr>
          <w:rStyle w:val="Normaltext"/>
          <w:szCs w:val="20"/>
          <w:u w:val="single"/>
        </w:rPr>
        <w:t xml:space="preserve"> 03.07.202</w:t>
      </w:r>
      <w:r w:rsidR="00A03181">
        <w:rPr>
          <w:rStyle w:val="Normaltext"/>
          <w:szCs w:val="20"/>
          <w:u w:val="single"/>
        </w:rPr>
        <w:t>6</w:t>
      </w:r>
      <w:r w:rsidR="00BE5A81" w:rsidRPr="00300F8F">
        <w:rPr>
          <w:rStyle w:val="Normaltext"/>
          <w:szCs w:val="20"/>
          <w:u w:val="single"/>
        </w:rPr>
        <w:t>г. по 02.07.202</w:t>
      </w:r>
      <w:r w:rsidR="00A03181">
        <w:rPr>
          <w:rStyle w:val="Normaltext"/>
          <w:szCs w:val="20"/>
          <w:u w:val="single"/>
        </w:rPr>
        <w:t>7</w:t>
      </w:r>
      <w:r w:rsidR="00BE5A81" w:rsidRPr="00300F8F">
        <w:rPr>
          <w:rStyle w:val="Normaltext"/>
          <w:szCs w:val="20"/>
          <w:u w:val="single"/>
        </w:rPr>
        <w:t>г.</w:t>
      </w:r>
      <w:r w:rsidRPr="00300F8F">
        <w:rPr>
          <w:rStyle w:val="Normaltext"/>
          <w:szCs w:val="20"/>
        </w:rPr>
        <w:t>, указанный в «Спецификации на СС» (Приложение № 1 к Договору).</w:t>
      </w:r>
      <w:proofErr w:type="gramEnd"/>
    </w:p>
    <w:p w:rsidR="00BF2033" w:rsidRPr="00300F8F" w:rsidRDefault="00FD5BE6">
      <w:pPr>
        <w:pStyle w:val="ac"/>
        <w:numPr>
          <w:ilvl w:val="1"/>
          <w:numId w:val="2"/>
        </w:numPr>
        <w:jc w:val="both"/>
      </w:pPr>
      <w:r w:rsidRPr="00300F8F">
        <w:rPr>
          <w:sz w:val="20"/>
          <w:szCs w:val="20"/>
          <w:lang w:eastAsia="ru-RU"/>
        </w:rPr>
        <w:t xml:space="preserve">Сублицензиат не приобретает каких-либо прав на СС, за исключением оговоренных в настоящем Договоре, а также не имеет право: </w:t>
      </w:r>
    </w:p>
    <w:p w:rsidR="00BF2033" w:rsidRPr="00300F8F" w:rsidRDefault="00FD5BE6">
      <w:pPr>
        <w:suppressAutoHyphens w:val="0"/>
        <w:spacing w:line="276" w:lineRule="auto"/>
        <w:ind w:hanging="568"/>
        <w:contextualSpacing/>
        <w:jc w:val="both"/>
      </w:pPr>
      <w:r w:rsidRPr="00300F8F">
        <w:rPr>
          <w:sz w:val="20"/>
          <w:szCs w:val="20"/>
          <w:lang w:eastAsia="ru-RU"/>
        </w:rPr>
        <w:t xml:space="preserve">          -  использовать СС без предварительного письменного разрешения Лицензиата для создания и </w:t>
      </w:r>
      <w:proofErr w:type="gramStart"/>
      <w:r w:rsidRPr="00300F8F">
        <w:rPr>
          <w:sz w:val="20"/>
          <w:szCs w:val="20"/>
          <w:lang w:eastAsia="ru-RU"/>
        </w:rPr>
        <w:t>публикации</w:t>
      </w:r>
      <w:proofErr w:type="gramEnd"/>
      <w:r w:rsidRPr="00300F8F">
        <w:rPr>
          <w:sz w:val="20"/>
          <w:szCs w:val="20"/>
          <w:lang w:eastAsia="ru-RU"/>
        </w:rPr>
        <w:t xml:space="preserve"> электро</w:t>
      </w:r>
      <w:r w:rsidRPr="00300F8F">
        <w:rPr>
          <w:sz w:val="20"/>
          <w:szCs w:val="20"/>
          <w:lang w:eastAsia="ru-RU"/>
        </w:rPr>
        <w:t>н</w:t>
      </w:r>
      <w:r w:rsidRPr="00300F8F">
        <w:rPr>
          <w:sz w:val="20"/>
          <w:szCs w:val="20"/>
          <w:lang w:eastAsia="ru-RU"/>
        </w:rPr>
        <w:t>ных справочно-энциклопедических изданий, баз данных, программ для ЭВМ аналогичных СС;</w:t>
      </w:r>
    </w:p>
    <w:p w:rsidR="00BF2033" w:rsidRPr="00300F8F" w:rsidRDefault="00FD5BE6">
      <w:pPr>
        <w:suppressAutoHyphens w:val="0"/>
        <w:spacing w:line="276" w:lineRule="auto"/>
        <w:ind w:hanging="568"/>
        <w:contextualSpacing/>
        <w:jc w:val="both"/>
      </w:pPr>
      <w:r w:rsidRPr="00300F8F">
        <w:rPr>
          <w:sz w:val="20"/>
          <w:szCs w:val="20"/>
          <w:lang w:eastAsia="ru-RU"/>
        </w:rPr>
        <w:t xml:space="preserve">          -   включать </w:t>
      </w:r>
      <w:proofErr w:type="gramStart"/>
      <w:r w:rsidRPr="00300F8F">
        <w:rPr>
          <w:sz w:val="20"/>
          <w:szCs w:val="20"/>
          <w:lang w:eastAsia="ru-RU"/>
        </w:rPr>
        <w:t>СС</w:t>
      </w:r>
      <w:proofErr w:type="gramEnd"/>
      <w:r w:rsidRPr="00300F8F">
        <w:rPr>
          <w:sz w:val="20"/>
          <w:szCs w:val="20"/>
          <w:lang w:eastAsia="ru-RU"/>
        </w:rPr>
        <w:t xml:space="preserve"> в какие бы то ни было базы данных и/или программы для ЭВМ; </w:t>
      </w:r>
    </w:p>
    <w:p w:rsidR="00BF2033" w:rsidRPr="00300F8F" w:rsidRDefault="00FD5BE6">
      <w:pPr>
        <w:suppressAutoHyphens w:val="0"/>
        <w:spacing w:line="276" w:lineRule="auto"/>
        <w:ind w:hanging="568"/>
        <w:contextualSpacing/>
        <w:jc w:val="both"/>
      </w:pPr>
      <w:r w:rsidRPr="00300F8F">
        <w:rPr>
          <w:sz w:val="20"/>
          <w:szCs w:val="20"/>
          <w:lang w:eastAsia="ru-RU"/>
        </w:rPr>
        <w:t xml:space="preserve">          -  распространять СС на возмездной или безвозмездной основе;</w:t>
      </w:r>
    </w:p>
    <w:p w:rsidR="00BF2033" w:rsidRPr="00300F8F" w:rsidRDefault="00FD5BE6">
      <w:pPr>
        <w:suppressAutoHyphens w:val="0"/>
        <w:spacing w:line="276" w:lineRule="auto"/>
        <w:ind w:hanging="568"/>
        <w:contextualSpacing/>
        <w:jc w:val="both"/>
      </w:pPr>
      <w:r w:rsidRPr="00300F8F">
        <w:rPr>
          <w:sz w:val="20"/>
          <w:szCs w:val="20"/>
          <w:lang w:eastAsia="ru-RU"/>
        </w:rPr>
        <w:t xml:space="preserve">          -  доводить до всеобщего сведения материалы и информацию, включая авторские произведения, содержащиеся в СС;</w:t>
      </w:r>
    </w:p>
    <w:p w:rsidR="00BF2033" w:rsidRDefault="00FD5BE6">
      <w:pPr>
        <w:suppressAutoHyphens w:val="0"/>
        <w:spacing w:line="276" w:lineRule="auto"/>
        <w:ind w:hanging="568"/>
        <w:contextualSpacing/>
        <w:jc w:val="both"/>
      </w:pPr>
      <w:r w:rsidRPr="00300F8F">
        <w:rPr>
          <w:sz w:val="20"/>
          <w:szCs w:val="20"/>
          <w:lang w:eastAsia="ru-RU"/>
        </w:rPr>
        <w:t xml:space="preserve">          -  использовать материалы, включая авторские произведения, а также информацию, полученную в результате</w:t>
      </w:r>
      <w:r>
        <w:rPr>
          <w:sz w:val="20"/>
          <w:szCs w:val="20"/>
          <w:lang w:eastAsia="ru-RU"/>
        </w:rPr>
        <w:t xml:space="preserve"> использования СС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:rsidR="00BF2033" w:rsidRDefault="00FD5BE6">
      <w:pPr>
        <w:pStyle w:val="ac"/>
        <w:numPr>
          <w:ilvl w:val="1"/>
          <w:numId w:val="2"/>
        </w:numPr>
        <w:tabs>
          <w:tab w:val="left" w:pos="567"/>
        </w:tabs>
        <w:spacing w:line="276" w:lineRule="auto"/>
        <w:jc w:val="both"/>
      </w:pPr>
      <w:r>
        <w:rPr>
          <w:rStyle w:val="Normaltext"/>
          <w:szCs w:val="20"/>
        </w:rPr>
        <w:t>Сублицензиат обязуется принять и оплатить права использования СС в соответствии с условиями настоящего Договора.</w:t>
      </w:r>
    </w:p>
    <w:p w:rsidR="00BF2033" w:rsidRDefault="00FD5BE6">
      <w:pPr>
        <w:pStyle w:val="ac"/>
        <w:numPr>
          <w:ilvl w:val="1"/>
          <w:numId w:val="2"/>
        </w:numPr>
        <w:tabs>
          <w:tab w:val="left" w:pos="567"/>
        </w:tabs>
        <w:spacing w:line="276" w:lineRule="auto"/>
        <w:jc w:val="both"/>
      </w:pPr>
      <w:r>
        <w:rPr>
          <w:rStyle w:val="Normaltext"/>
          <w:szCs w:val="20"/>
        </w:rPr>
        <w:lastRenderedPageBreak/>
        <w:t>Лицензиат гарантирует возможность использования СС в течение срока действия лицензии, указанного в «Спецификации на СС» при условии соблюдения Сублицензиатом:</w:t>
      </w:r>
    </w:p>
    <w:p w:rsidR="00BF2033" w:rsidRDefault="00FD5BE6">
      <w:pPr>
        <w:pStyle w:val="Standard"/>
        <w:tabs>
          <w:tab w:val="left" w:pos="567"/>
        </w:tabs>
        <w:spacing w:line="276" w:lineRule="auto"/>
      </w:pPr>
      <w:r>
        <w:rPr>
          <w:rStyle w:val="Normaltext"/>
          <w:szCs w:val="20"/>
        </w:rPr>
        <w:t xml:space="preserve">      -  технических требований к характеристикам оборудования и программному обеспечению, размещенных на сайте СС в соответствующем разделе </w:t>
      </w:r>
    </w:p>
    <w:p w:rsidR="00BF2033" w:rsidRDefault="00FD5BE6">
      <w:pPr>
        <w:pStyle w:val="Standard"/>
        <w:tabs>
          <w:tab w:val="left" w:pos="567"/>
        </w:tabs>
        <w:spacing w:line="276" w:lineRule="auto"/>
      </w:pPr>
      <w:r>
        <w:rPr>
          <w:rStyle w:val="Normaltext"/>
          <w:szCs w:val="20"/>
        </w:rPr>
        <w:t>- требований и условий/правил использования как всех, так и отдельных разделов СС, размещенных на сайте СС.</w:t>
      </w:r>
    </w:p>
    <w:p w:rsidR="00BF2033" w:rsidRDefault="00BF2033">
      <w:pPr>
        <w:pStyle w:val="2"/>
        <w:numPr>
          <w:ilvl w:val="0"/>
          <w:numId w:val="0"/>
        </w:numPr>
        <w:jc w:val="center"/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ПОРЯДОК ПЕРЕДАЧИ ПРАВА ДОСТУПА И ИСПОЛЬЗОВАНИЯ СС</w:t>
      </w:r>
    </w:p>
    <w:p w:rsidR="00BF2033" w:rsidRDefault="00BF2033">
      <w:pPr>
        <w:pStyle w:val="ac"/>
        <w:ind w:left="0"/>
        <w:jc w:val="both"/>
      </w:pPr>
    </w:p>
    <w:p w:rsidR="00BF2033" w:rsidRPr="004412DB" w:rsidRDefault="00FD5BE6">
      <w:pPr>
        <w:pStyle w:val="ac"/>
        <w:numPr>
          <w:ilvl w:val="1"/>
          <w:numId w:val="2"/>
        </w:numPr>
        <w:jc w:val="both"/>
      </w:pPr>
      <w:r w:rsidRPr="004412DB">
        <w:rPr>
          <w:sz w:val="20"/>
          <w:szCs w:val="20"/>
        </w:rPr>
        <w:t xml:space="preserve">Лицензиат </w:t>
      </w:r>
      <w:r w:rsidR="004412DB" w:rsidRPr="004412DB">
        <w:rPr>
          <w:sz w:val="20"/>
          <w:szCs w:val="20"/>
        </w:rPr>
        <w:t xml:space="preserve">до начала  </w:t>
      </w:r>
      <w:r w:rsidR="004412DB" w:rsidRPr="004412DB">
        <w:rPr>
          <w:rStyle w:val="Normaltext"/>
          <w:szCs w:val="20"/>
        </w:rPr>
        <w:t>права использования СС, предусмотренного п. 1.4. Договора</w:t>
      </w:r>
      <w:r w:rsidRPr="004412DB">
        <w:rPr>
          <w:sz w:val="20"/>
          <w:szCs w:val="20"/>
        </w:rPr>
        <w:t xml:space="preserve">, высылает Сублицензиату по адресу его электронной почты </w:t>
      </w:r>
      <w:proofErr w:type="spellStart"/>
      <w:r w:rsidR="00BE5A81" w:rsidRPr="004412DB">
        <w:rPr>
          <w:sz w:val="20"/>
          <w:szCs w:val="20"/>
        </w:rPr>
        <w:t>ok-nmic-tio@yandex.ru</w:t>
      </w:r>
      <w:proofErr w:type="spellEnd"/>
      <w:r w:rsidRPr="004412DB">
        <w:rPr>
          <w:sz w:val="20"/>
          <w:szCs w:val="20"/>
        </w:rPr>
        <w:t>, указанному при регистрации, код доступа для предоставления права доступа к СС.</w:t>
      </w:r>
    </w:p>
    <w:p w:rsidR="00BF2033" w:rsidRDefault="00FD5BE6" w:rsidP="004412DB">
      <w:pPr>
        <w:pStyle w:val="ac"/>
        <w:numPr>
          <w:ilvl w:val="1"/>
          <w:numId w:val="2"/>
        </w:numPr>
        <w:jc w:val="both"/>
      </w:pPr>
      <w:r>
        <w:rPr>
          <w:sz w:val="20"/>
          <w:szCs w:val="20"/>
        </w:rPr>
        <w:t xml:space="preserve">Лицензиат в течение 20 (Двадцати) рабочих дней после отправки электронного письма с кодом доступа направляет Сублицензиату, подписанный Лицензиатом Акт передачи прав использования СС. (Приложение № 2) одним из следующих способов: почтовым отправлением по адресу Сублицензиата, указанному в разделе 8 Договора, по адресу электронной почты, курьерской доставкой или посредством ЭДО. </w:t>
      </w:r>
    </w:p>
    <w:p w:rsidR="00BF2033" w:rsidRDefault="00FD5BE6" w:rsidP="004412DB">
      <w:pPr>
        <w:pStyle w:val="ac"/>
        <w:numPr>
          <w:ilvl w:val="1"/>
          <w:numId w:val="2"/>
        </w:numPr>
        <w:jc w:val="both"/>
      </w:pPr>
      <w:r>
        <w:rPr>
          <w:sz w:val="20"/>
          <w:szCs w:val="20"/>
        </w:rPr>
        <w:t>Сублицензиат в течение 5 (Пяти) рабочих дней после получения Акта передачи прав использования СС обязан подписать его со своей стороны и передать его Лицензиату.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в указанный срок Сублицензиат не направит Лицензиату подписанный со своей стороны Акт или мотивированный отказ от его подписания, права считаются переданными, а Акт - подписанным Сублицензиатом.</w:t>
      </w:r>
    </w:p>
    <w:p w:rsidR="00BF2033" w:rsidRDefault="00BF2033">
      <w:pPr>
        <w:pStyle w:val="ac"/>
        <w:ind w:left="0"/>
        <w:jc w:val="both"/>
        <w:rPr>
          <w:sz w:val="20"/>
          <w:szCs w:val="20"/>
        </w:rPr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ЦЕНА ДОГОВОРА И ПОРЯДОК ОПЛАТЫ</w:t>
      </w:r>
    </w:p>
    <w:p w:rsidR="00BF2033" w:rsidRDefault="00BF2033">
      <w:pPr>
        <w:pStyle w:val="Standard"/>
        <w:tabs>
          <w:tab w:val="left" w:pos="567"/>
        </w:tabs>
        <w:rPr>
          <w:sz w:val="20"/>
          <w:szCs w:val="20"/>
        </w:rPr>
      </w:pPr>
    </w:p>
    <w:p w:rsidR="00BF2033" w:rsidRPr="004412DB" w:rsidRDefault="00FD5BE6" w:rsidP="004412DB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 w:rsidRPr="004412DB">
        <w:t xml:space="preserve">Цена Договора (вознаграждение за право использования СС) указана в «Спецификации на СС» </w:t>
      </w:r>
    </w:p>
    <w:p w:rsidR="00BF2033" w:rsidRPr="004412DB" w:rsidRDefault="00FD5BE6" w:rsidP="004412DB">
      <w:pPr>
        <w:pStyle w:val="Textbody"/>
        <w:tabs>
          <w:tab w:val="left" w:pos="567"/>
        </w:tabs>
        <w:spacing w:after="60"/>
      </w:pPr>
      <w:bookmarkStart w:id="0" w:name="_Ref189296392"/>
      <w:r w:rsidRPr="004412DB">
        <w:t>(Прил</w:t>
      </w:r>
      <w:r w:rsidR="00E31929" w:rsidRPr="004412DB">
        <w:t xml:space="preserve">ожение 1) и составляет </w:t>
      </w:r>
      <w:r w:rsidR="00B1544F">
        <w:t>________________________________________________</w:t>
      </w:r>
      <w:r w:rsidRPr="004412DB">
        <w:t xml:space="preserve"> рублей 00 копеек</w:t>
      </w:r>
      <w:bookmarkEnd w:id="0"/>
      <w:r w:rsidR="002D4529" w:rsidRPr="004412DB">
        <w:t>, включая НДС, исчисленный по ставке, установленной законодательством.</w:t>
      </w:r>
    </w:p>
    <w:p w:rsidR="00BF2033" w:rsidRPr="004412DB" w:rsidRDefault="00FD5BE6" w:rsidP="004412DB">
      <w:pPr>
        <w:pStyle w:val="Textbody"/>
        <w:numPr>
          <w:ilvl w:val="1"/>
          <w:numId w:val="2"/>
        </w:numPr>
        <w:tabs>
          <w:tab w:val="left" w:pos="567"/>
        </w:tabs>
        <w:spacing w:after="60"/>
        <w:ind w:left="539" w:hanging="539"/>
      </w:pPr>
      <w:r w:rsidRPr="004412DB">
        <w:t>Цена Договора является твердой и определена на весь срок исполнения Договора.</w:t>
      </w:r>
    </w:p>
    <w:p w:rsidR="00BF2033" w:rsidRPr="004412DB" w:rsidRDefault="00FD5BE6" w:rsidP="004412DB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 w:rsidRPr="004412DB">
        <w:t xml:space="preserve">Оплата производится на основании выставленного Лицензиатом счета путем перечисления Сублицензиатом на счет Лицензиата, </w:t>
      </w:r>
      <w:r w:rsidR="00E31929" w:rsidRPr="004412DB">
        <w:t xml:space="preserve">в срок, не превышающий 10 рабочих дней с даты </w:t>
      </w:r>
      <w:proofErr w:type="gramStart"/>
      <w:r w:rsidR="00E31929" w:rsidRPr="004412DB">
        <w:t>подписания Акта передачи прав использования СС</w:t>
      </w:r>
      <w:proofErr w:type="gramEnd"/>
      <w:r w:rsidR="00E31929" w:rsidRPr="004412DB">
        <w:t xml:space="preserve"> и выставления соответствующего счета</w:t>
      </w:r>
      <w:r w:rsidRPr="004412DB">
        <w:t>.</w:t>
      </w:r>
    </w:p>
    <w:p w:rsidR="008A0BE3" w:rsidRPr="004412DB" w:rsidRDefault="008A0BE3" w:rsidP="004412DB">
      <w:pPr>
        <w:pStyle w:val="Textbody"/>
        <w:tabs>
          <w:tab w:val="left" w:pos="567"/>
        </w:tabs>
        <w:spacing w:after="60"/>
      </w:pPr>
      <w:r w:rsidRPr="004412DB">
        <w:t>Оплата по Договору осуществляется за счет средств бюджетных учреждений, КВР 244 на 2026 г.</w:t>
      </w:r>
    </w:p>
    <w:p w:rsidR="002D4529" w:rsidRDefault="008A0BE3" w:rsidP="004412DB">
      <w:pPr>
        <w:pStyle w:val="Textbody"/>
        <w:tabs>
          <w:tab w:val="left" w:pos="567"/>
        </w:tabs>
        <w:spacing w:after="60"/>
      </w:pPr>
      <w:r w:rsidRPr="004412DB">
        <w:t>Моментом исполнения обязанностей Заказчика по оплате оказанных услуг является дата списания денежных средств со счета Заказчика.</w:t>
      </w:r>
    </w:p>
    <w:p w:rsidR="00BF2033" w:rsidRDefault="00FD5BE6" w:rsidP="004412DB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t>Стороны обязуются соблюдать порядок оплаты, предусмотренный в п. 3.3. настоящего Договора. Для этой цели Стороны обязуются указать в настоящем Договоре контакты лиц, ответственных за ведение коммуникации по вопросам, возникающим в процессе реализации условий Приложения 1 настоящей «Спецификации на СС».</w:t>
      </w:r>
    </w:p>
    <w:p w:rsidR="00BF2033" w:rsidRDefault="00FD5BE6" w:rsidP="004412DB">
      <w:pPr>
        <w:pStyle w:val="Textbody"/>
        <w:tabs>
          <w:tab w:val="left" w:pos="567"/>
        </w:tabs>
        <w:spacing w:after="60"/>
      </w:pPr>
      <w:r>
        <w:t xml:space="preserve">3.4.1. Лицом, ответственным за ведение коммуникации с Лицензиатом по вопросам, возникающим в процессе реализации условий раздела 1 настоящей «Спецификации на СС», признается: </w:t>
      </w:r>
    </w:p>
    <w:p w:rsidR="00BF2033" w:rsidRDefault="00B1544F" w:rsidP="004412DB">
      <w:pPr>
        <w:pStyle w:val="Textbody"/>
        <w:tabs>
          <w:tab w:val="left" w:pos="567"/>
        </w:tabs>
        <w:spacing w:after="60"/>
      </w:pPr>
      <w:r>
        <w:t>________________________</w:t>
      </w:r>
      <w:r w:rsidR="00BE5A81" w:rsidRPr="004412DB">
        <w:t xml:space="preserve">, </w:t>
      </w:r>
      <w:proofErr w:type="spellStart"/>
      <w:proofErr w:type="gramStart"/>
      <w:r w:rsidR="00BE5A81" w:rsidRPr="004412DB">
        <w:t>е</w:t>
      </w:r>
      <w:proofErr w:type="gramEnd"/>
      <w:r w:rsidR="00BE5A81" w:rsidRPr="004412DB">
        <w:t>-mail</w:t>
      </w:r>
      <w:proofErr w:type="spellEnd"/>
      <w:r w:rsidR="00BE5A81" w:rsidRPr="004412DB">
        <w:t xml:space="preserve">: </w:t>
      </w:r>
      <w:r>
        <w:t>______________________</w:t>
      </w:r>
      <w:r w:rsidR="00BE5A81" w:rsidRPr="004412DB">
        <w:t xml:space="preserve">, телефон: </w:t>
      </w:r>
      <w:r>
        <w:t>________________________________</w:t>
      </w:r>
      <w:r w:rsidR="00BE5A81" w:rsidRPr="004412DB">
        <w:t>.</w:t>
      </w:r>
    </w:p>
    <w:p w:rsidR="00BF2033" w:rsidRDefault="00FD5BE6" w:rsidP="004412DB">
      <w:pPr>
        <w:pStyle w:val="Textbody"/>
        <w:tabs>
          <w:tab w:val="left" w:pos="567"/>
        </w:tabs>
        <w:spacing w:after="60"/>
      </w:pPr>
      <w:r>
        <w:t>3.4.2. Лицом, ответственным за ведение коммуникации с Сублицензиатом по вопросам, возникающим в процессе реализации условий раздела 1 настоящей «Спецификации на СС», признается:</w:t>
      </w:r>
    </w:p>
    <w:p w:rsidR="00BF2033" w:rsidRDefault="00B1544F" w:rsidP="004412DB">
      <w:pPr>
        <w:pStyle w:val="Textbody"/>
        <w:tabs>
          <w:tab w:val="left" w:pos="567"/>
        </w:tabs>
        <w:spacing w:after="60"/>
      </w:pPr>
      <w:r>
        <w:t>______________________</w:t>
      </w:r>
      <w:r w:rsidR="00FD5BE6">
        <w:t xml:space="preserve">, </w:t>
      </w:r>
      <w:proofErr w:type="spellStart"/>
      <w:proofErr w:type="gramStart"/>
      <w:r w:rsidR="00FD5BE6">
        <w:t>е</w:t>
      </w:r>
      <w:proofErr w:type="gramEnd"/>
      <w:r w:rsidR="00FD5BE6">
        <w:t>-mail</w:t>
      </w:r>
      <w:proofErr w:type="spellEnd"/>
      <w:r w:rsidR="00FD5BE6">
        <w:t xml:space="preserve">: </w:t>
      </w:r>
      <w:r>
        <w:t>________________</w:t>
      </w:r>
      <w:r w:rsidR="00FD5BE6">
        <w:t xml:space="preserve">, телефон: </w:t>
      </w:r>
      <w:r>
        <w:t>______________________</w:t>
      </w:r>
    </w:p>
    <w:p w:rsidR="00BF2033" w:rsidRDefault="00FD5BE6" w:rsidP="004412DB">
      <w:pPr>
        <w:pStyle w:val="Textbody"/>
        <w:tabs>
          <w:tab w:val="left" w:pos="567"/>
        </w:tabs>
        <w:spacing w:after="60"/>
      </w:pPr>
      <w:r>
        <w:t xml:space="preserve">3.4.3. В случае замены ответственного за </w:t>
      </w:r>
      <w:r w:rsidR="004412DB">
        <w:t xml:space="preserve">ведение коммуникации </w:t>
      </w:r>
      <w:r>
        <w:t xml:space="preserve">лица Стороны обязуются письменно уведомить об этом друг друга в течение 5 (Пяти) рабочих дней </w:t>
      </w:r>
      <w:proofErr w:type="gramStart"/>
      <w:r>
        <w:t>с даты замены</w:t>
      </w:r>
      <w:proofErr w:type="gramEnd"/>
      <w:r>
        <w:t xml:space="preserve"> соответствующего лица.</w:t>
      </w:r>
    </w:p>
    <w:p w:rsidR="00BF2033" w:rsidRDefault="00BF2033">
      <w:pPr>
        <w:pStyle w:val="2"/>
        <w:numPr>
          <w:ilvl w:val="0"/>
          <w:numId w:val="0"/>
        </w:numPr>
        <w:rPr>
          <w:b w:val="0"/>
          <w:bCs w:val="0"/>
          <w:color w:val="auto"/>
          <w:sz w:val="20"/>
          <w:szCs w:val="20"/>
        </w:rPr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ЗАЩИТА В СЛУЧАЕ НАРУШЕНИЙ ИНТЕЛЛЕКТУАЛЬНЫХ ПРАВ ТРЕТЬИХ ЛИЦ</w:t>
      </w:r>
    </w:p>
    <w:p w:rsidR="00BF2033" w:rsidRDefault="00BF2033">
      <w:pPr>
        <w:pStyle w:val="Standard"/>
        <w:tabs>
          <w:tab w:val="left" w:pos="567"/>
        </w:tabs>
        <w:rPr>
          <w:sz w:val="20"/>
          <w:szCs w:val="20"/>
        </w:rPr>
      </w:pP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Лицензиат будет защищать интересы Сублицензиата в случае предъявления к нему третьим лицом претензии о том, что использование им СС нарушает интеллектуальные права данных лиц.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В случае предъявления претензии Сублицензиат должен незамедлительно письменно уведомить об этом Лицензиата.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Обязательства Лицензиата не распространяются на случаи нарушения Сублицензиатом условий использования СС, предусмотренных настоящим Договором и действующим законодательством.</w:t>
      </w:r>
    </w:p>
    <w:p w:rsidR="00BF2033" w:rsidRDefault="00BF2033">
      <w:pPr>
        <w:pStyle w:val="Textbody"/>
        <w:spacing w:after="60" w:line="276" w:lineRule="auto"/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ОТВЕТСТВЕННОСТЬ СТОРОН И ПОРЯДОК РАССМОТРЕНИЯ СПОРОВ</w:t>
      </w:r>
    </w:p>
    <w:p w:rsidR="00BF2033" w:rsidRDefault="00BF2033">
      <w:pPr>
        <w:pStyle w:val="Standard"/>
        <w:tabs>
          <w:tab w:val="left" w:pos="567"/>
        </w:tabs>
        <w:rPr>
          <w:sz w:val="20"/>
          <w:szCs w:val="20"/>
        </w:rPr>
      </w:pP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За неисполнение или ненадлежащее исполнение обязательств по настоящему Договору Стороны несут   ответственность в соответствии с усл</w:t>
      </w:r>
      <w:r w:rsidR="00E31929">
        <w:rPr>
          <w:rStyle w:val="Normaltext"/>
        </w:rPr>
        <w:t xml:space="preserve">овиями настоящего Договора </w:t>
      </w:r>
      <w:r>
        <w:rPr>
          <w:rStyle w:val="Normaltext"/>
        </w:rPr>
        <w:t xml:space="preserve">и действующим законодательством РФ.  В случае нарушения Сублицензиатом условий настоящего Договора, в том числе, </w:t>
      </w:r>
      <w:proofErr w:type="gramStart"/>
      <w:r>
        <w:rPr>
          <w:rStyle w:val="Normaltext"/>
        </w:rPr>
        <w:t>но</w:t>
      </w:r>
      <w:proofErr w:type="gramEnd"/>
      <w:r>
        <w:rPr>
          <w:rStyle w:val="Normaltext"/>
        </w:rPr>
        <w:t xml:space="preserve"> не ограничиваясь, нарушением условий п.п.1.5. и 1.7. настоящего Договора,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</w:t>
      </w:r>
      <w:r>
        <w:rPr>
          <w:rStyle w:val="Normaltext"/>
        </w:rPr>
        <w:lastRenderedPageBreak/>
        <w:t>условий настоящего Договора приостанавливать, ограничивать или прекращать доступ Сублицензиата  ко всем или к любому из разделов СС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</w:t>
      </w:r>
      <w:proofErr w:type="gramStart"/>
      <w:r>
        <w:rPr>
          <w:rStyle w:val="Normaltext"/>
        </w:rPr>
        <w:t>,</w:t>
      </w:r>
      <w:proofErr w:type="gramEnd"/>
      <w:r>
        <w:rPr>
          <w:rStyle w:val="Normaltext"/>
        </w:rPr>
        <w:t xml:space="preserve">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Договора, Лицензиат имеет право заблокировать доступ Сублицензиата к СС. 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Уплата Стороной неустойки (штрафа, пеней) не освобождает её от исполнения обязательств по Договору.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 xml:space="preserve"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</w:t>
      </w:r>
      <w:proofErr w:type="gramStart"/>
      <w:r>
        <w:rPr>
          <w:rStyle w:val="Normaltext"/>
        </w:rPr>
        <w:t>с даты</w:t>
      </w:r>
      <w:proofErr w:type="gramEnd"/>
      <w:r>
        <w:rPr>
          <w:rStyle w:val="Normaltext"/>
        </w:rPr>
        <w:t xml:space="preserve"> ее вручения другой Стороне. В случае невозможности урегулирования споров и разногласий в претензионном порядке, Стороны вправе передать их на рассмотрение в Арбитражный суд </w:t>
      </w:r>
      <w:proofErr w:type="gramStart"/>
      <w:r>
        <w:rPr>
          <w:rStyle w:val="Normaltext"/>
        </w:rPr>
        <w:t>г</w:t>
      </w:r>
      <w:proofErr w:type="gramEnd"/>
      <w:r>
        <w:rPr>
          <w:rStyle w:val="Normaltext"/>
        </w:rPr>
        <w:t>. Москвы.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Ответственность за получение сообщений, документов и уведомлений, посредством факсимильной связи и сети Интернет,</w:t>
      </w:r>
      <w:r w:rsidR="002A73F5">
        <w:rPr>
          <w:rStyle w:val="Normaltext"/>
        </w:rPr>
        <w:t xml:space="preserve"> определенных Сторонами в п. 7.6</w:t>
      </w:r>
      <w:r>
        <w:rPr>
          <w:rStyle w:val="Normaltext"/>
        </w:rPr>
        <w:t>. настоящего Договора, лежит на получающей Стороне. Сторона, направившая сообщение, либо документ, по указанным в разделе 8. реквизитам не несет ответственности за задержку доставки либо не доставку сообщения и/или документа, если такая задержка явилась результатом неисправности систем связи, внутренних ограничений, установленных техническими службами Стороны-получателя на почтовые серверы и ящики, а также иных форс-мажорных обстоятельств.</w:t>
      </w:r>
    </w:p>
    <w:p w:rsidR="00BF2033" w:rsidRDefault="00BF2033">
      <w:pPr>
        <w:pStyle w:val="Textbody"/>
        <w:tabs>
          <w:tab w:val="left" w:pos="539"/>
          <w:tab w:val="left" w:pos="567"/>
        </w:tabs>
        <w:spacing w:after="60" w:line="276" w:lineRule="auto"/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КОНФИДЕНЦИАЛЬНОСТЬ</w:t>
      </w:r>
    </w:p>
    <w:p w:rsidR="00BF2033" w:rsidRDefault="00BF2033">
      <w:pPr>
        <w:pStyle w:val="Standard"/>
        <w:tabs>
          <w:tab w:val="left" w:pos="567"/>
        </w:tabs>
        <w:rPr>
          <w:sz w:val="20"/>
          <w:szCs w:val="20"/>
        </w:rPr>
      </w:pP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BF2033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>
        <w:rPr>
          <w:rStyle w:val="Normaltext"/>
        </w:rPr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</w:t>
      </w:r>
    </w:p>
    <w:p w:rsidR="00BF2033" w:rsidRPr="004272E4" w:rsidRDefault="00FD5BE6">
      <w:pPr>
        <w:pStyle w:val="Textbody"/>
        <w:numPr>
          <w:ilvl w:val="1"/>
          <w:numId w:val="2"/>
        </w:numPr>
        <w:tabs>
          <w:tab w:val="left" w:pos="567"/>
        </w:tabs>
        <w:spacing w:after="60"/>
        <w:rPr>
          <w:rStyle w:val="Normaltext"/>
        </w:rPr>
      </w:pPr>
      <w:r w:rsidRPr="004272E4">
        <w:rPr>
          <w:rStyle w:val="Normaltext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8A0BE3" w:rsidRDefault="008A0BE3">
      <w:pPr>
        <w:pStyle w:val="Textbody"/>
        <w:numPr>
          <w:ilvl w:val="1"/>
          <w:numId w:val="2"/>
        </w:numPr>
        <w:tabs>
          <w:tab w:val="left" w:pos="567"/>
        </w:tabs>
        <w:spacing w:after="60"/>
      </w:pPr>
      <w:r w:rsidRPr="004272E4">
        <w:t xml:space="preserve">Положения, предусмотренные пунктами 6.1.-6.5. Договора, не применяются, если документы, материалы </w:t>
      </w:r>
      <w:proofErr w:type="gramStart"/>
      <w:r w:rsidRPr="004272E4">
        <w:t>и(</w:t>
      </w:r>
      <w:proofErr w:type="gramEnd"/>
      <w:r w:rsidRPr="004272E4">
        <w:t>или) информация, сведения о договоре (контракте), дополнительных соглашениях к нему, исполнении, расторжении и иные сведения, связанные с заключением, изменением, исполнением и расторжением договора (контракта), подлежат публикации, гласности, размещению в информационных системах, информационных ресурсах и(или) иных ресурсах, реестрах, базах данных в целях соблюдения и исполнения норм, которыми Стороны руководствуются при заключении договора (контракта).</w:t>
      </w:r>
    </w:p>
    <w:p w:rsidR="004272E4" w:rsidRPr="004272E4" w:rsidRDefault="004272E4" w:rsidP="004272E4">
      <w:pPr>
        <w:pStyle w:val="Textbody"/>
        <w:tabs>
          <w:tab w:val="left" w:pos="567"/>
        </w:tabs>
        <w:spacing w:after="60"/>
      </w:pPr>
    </w:p>
    <w:p w:rsidR="00BF2033" w:rsidRDefault="00FD5BE6">
      <w:pPr>
        <w:pStyle w:val="2"/>
        <w:numPr>
          <w:ilvl w:val="0"/>
          <w:numId w:val="2"/>
        </w:numPr>
        <w:jc w:val="center"/>
      </w:pPr>
      <w:r>
        <w:rPr>
          <w:sz w:val="20"/>
          <w:szCs w:val="20"/>
        </w:rPr>
        <w:t>ПРОЧИЕ УСЛОВИЯ</w:t>
      </w:r>
    </w:p>
    <w:p w:rsidR="00BF2033" w:rsidRDefault="00BF2033">
      <w:pPr>
        <w:pStyle w:val="Standard"/>
        <w:tabs>
          <w:tab w:val="left" w:pos="567"/>
        </w:tabs>
        <w:rPr>
          <w:sz w:val="20"/>
          <w:szCs w:val="20"/>
        </w:rPr>
      </w:pPr>
    </w:p>
    <w:p w:rsidR="00BF2033" w:rsidRPr="00300F8F" w:rsidRDefault="00FD5BE6" w:rsidP="00D75D32">
      <w:pPr>
        <w:pStyle w:val="ac"/>
        <w:numPr>
          <w:ilvl w:val="1"/>
          <w:numId w:val="2"/>
        </w:numPr>
        <w:jc w:val="both"/>
      </w:pPr>
      <w:r w:rsidRPr="00300F8F">
        <w:rPr>
          <w:rStyle w:val="Normaltext"/>
          <w:szCs w:val="20"/>
        </w:rPr>
        <w:t xml:space="preserve">Настоящий Договор вступает в силу </w:t>
      </w:r>
      <w:proofErr w:type="gramStart"/>
      <w:r w:rsidRPr="00300F8F">
        <w:rPr>
          <w:rStyle w:val="Normaltext"/>
          <w:szCs w:val="20"/>
        </w:rPr>
        <w:t>с даты</w:t>
      </w:r>
      <w:proofErr w:type="gramEnd"/>
      <w:r w:rsidRPr="00300F8F">
        <w:rPr>
          <w:rStyle w:val="Normaltext"/>
          <w:szCs w:val="20"/>
        </w:rPr>
        <w:t xml:space="preserve"> его подписания </w:t>
      </w:r>
      <w:r w:rsidR="00BE5A81" w:rsidRPr="00300F8F">
        <w:rPr>
          <w:rStyle w:val="Normaltext"/>
          <w:szCs w:val="20"/>
        </w:rPr>
        <w:t>и действует до 02.07.202</w:t>
      </w:r>
      <w:r w:rsidR="008A0BE3">
        <w:rPr>
          <w:rStyle w:val="Normaltext"/>
          <w:szCs w:val="20"/>
        </w:rPr>
        <w:t>7</w:t>
      </w:r>
      <w:r w:rsidR="00BE5A81" w:rsidRPr="00300F8F">
        <w:rPr>
          <w:rStyle w:val="Normaltext"/>
          <w:szCs w:val="20"/>
        </w:rPr>
        <w:t xml:space="preserve"> года, а в части оплаты - до полного выполнения сторонами своих обязательств.</w:t>
      </w:r>
    </w:p>
    <w:p w:rsidR="00BF2033" w:rsidRPr="00300F8F" w:rsidRDefault="00FD5BE6" w:rsidP="00D75D32">
      <w:pPr>
        <w:pStyle w:val="ac"/>
        <w:numPr>
          <w:ilvl w:val="1"/>
          <w:numId w:val="2"/>
        </w:numPr>
        <w:jc w:val="both"/>
      </w:pPr>
      <w:r w:rsidRPr="00300F8F">
        <w:rPr>
          <w:rStyle w:val="Normaltext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BF2033" w:rsidRDefault="00FD5BE6" w:rsidP="00D75D32">
      <w:pPr>
        <w:pStyle w:val="ac"/>
        <w:numPr>
          <w:ilvl w:val="1"/>
          <w:numId w:val="2"/>
        </w:numPr>
        <w:jc w:val="both"/>
      </w:pPr>
      <w:r>
        <w:rPr>
          <w:rStyle w:val="Normaltext"/>
          <w:szCs w:val="20"/>
        </w:rPr>
        <w:t xml:space="preserve">Настоящий Договор расторгается по соглашению Сторон или </w:t>
      </w:r>
      <w:proofErr w:type="gramStart"/>
      <w:r>
        <w:rPr>
          <w:rStyle w:val="Normaltext"/>
          <w:szCs w:val="20"/>
        </w:rPr>
        <w:t>по решению суда в случае одностороннего отказа Стороны Договора от исполнения Договора в соответствии с гражданским законодательством</w:t>
      </w:r>
      <w:proofErr w:type="gramEnd"/>
      <w:r>
        <w:rPr>
          <w:rStyle w:val="Normaltext"/>
          <w:szCs w:val="20"/>
        </w:rPr>
        <w:t>.</w:t>
      </w:r>
    </w:p>
    <w:p w:rsidR="00BF2033" w:rsidRDefault="00FD5BE6" w:rsidP="00D75D32">
      <w:pPr>
        <w:pStyle w:val="ac"/>
        <w:numPr>
          <w:ilvl w:val="1"/>
          <w:numId w:val="2"/>
        </w:numPr>
        <w:jc w:val="both"/>
      </w:pPr>
      <w:r>
        <w:rPr>
          <w:rStyle w:val="Normaltext"/>
          <w:szCs w:val="20"/>
        </w:rPr>
        <w:t>Условия настоящего Договора действуют применительно к каждому отдельному Приложению, подписанному Сторонами. В случае расхождения между условиями Договора и Приложений приоритет имеют условия, согласованные в Приложениях.</w:t>
      </w:r>
    </w:p>
    <w:p w:rsidR="00BF2033" w:rsidRPr="00E31929" w:rsidRDefault="00FD5BE6" w:rsidP="00D75D32">
      <w:pPr>
        <w:pStyle w:val="ac"/>
        <w:numPr>
          <w:ilvl w:val="1"/>
          <w:numId w:val="2"/>
        </w:numPr>
        <w:jc w:val="both"/>
        <w:rPr>
          <w:rStyle w:val="Normaltext"/>
          <w:sz w:val="24"/>
        </w:rPr>
      </w:pPr>
      <w:r>
        <w:rPr>
          <w:rStyle w:val="Normaltext"/>
          <w:szCs w:val="20"/>
        </w:rPr>
        <w:t xml:space="preserve">В настоящем Договоре стороны обязаны указывать местонахождение и фактический адрес, если последний не совпадает с адресом местонахождения. В течение 5 (Пяти) рабочих дней </w:t>
      </w:r>
      <w:proofErr w:type="gramStart"/>
      <w:r>
        <w:rPr>
          <w:rStyle w:val="Normaltext"/>
          <w:szCs w:val="20"/>
        </w:rPr>
        <w:t>с даты изменения</w:t>
      </w:r>
      <w:proofErr w:type="gramEnd"/>
      <w:r>
        <w:rPr>
          <w:rStyle w:val="Normaltext"/>
          <w:szCs w:val="20"/>
        </w:rPr>
        <w:t xml:space="preserve"> фактического адреса или банковских реквизитов Стороны обязаны письменно уведомить об этом друг друга.</w:t>
      </w:r>
    </w:p>
    <w:p w:rsidR="00E31929" w:rsidRDefault="00E31929" w:rsidP="00D75D32">
      <w:pPr>
        <w:pStyle w:val="ac"/>
        <w:ind w:left="0"/>
        <w:jc w:val="both"/>
        <w:rPr>
          <w:rStyle w:val="Normaltext"/>
          <w:szCs w:val="20"/>
        </w:rPr>
      </w:pPr>
    </w:p>
    <w:p w:rsidR="00E31929" w:rsidRDefault="00E31929" w:rsidP="00D75D32">
      <w:pPr>
        <w:pStyle w:val="ac"/>
        <w:ind w:left="0"/>
        <w:jc w:val="both"/>
        <w:rPr>
          <w:rStyle w:val="Normaltext"/>
          <w:szCs w:val="20"/>
        </w:rPr>
      </w:pPr>
    </w:p>
    <w:p w:rsidR="00E31929" w:rsidRDefault="00E31929" w:rsidP="00E31929">
      <w:pPr>
        <w:pStyle w:val="ac"/>
        <w:ind w:left="0"/>
        <w:rPr>
          <w:rStyle w:val="Normaltext"/>
          <w:szCs w:val="20"/>
        </w:rPr>
      </w:pPr>
    </w:p>
    <w:p w:rsidR="00E31929" w:rsidRDefault="00E31929" w:rsidP="00E31929">
      <w:pPr>
        <w:pStyle w:val="ac"/>
        <w:ind w:left="0"/>
        <w:rPr>
          <w:rStyle w:val="Normaltext"/>
          <w:szCs w:val="20"/>
        </w:rPr>
      </w:pPr>
    </w:p>
    <w:p w:rsidR="00E31929" w:rsidRDefault="00E31929" w:rsidP="00E31929">
      <w:pPr>
        <w:pStyle w:val="ac"/>
        <w:ind w:left="0"/>
      </w:pPr>
    </w:p>
    <w:p w:rsidR="00CB16B3" w:rsidRDefault="00CB16B3" w:rsidP="00E31929">
      <w:pPr>
        <w:pStyle w:val="ac"/>
        <w:ind w:left="0"/>
      </w:pPr>
    </w:p>
    <w:p w:rsidR="00BF2033" w:rsidRDefault="00FD5BE6" w:rsidP="00D75D32">
      <w:pPr>
        <w:pStyle w:val="ac"/>
        <w:numPr>
          <w:ilvl w:val="1"/>
          <w:numId w:val="2"/>
        </w:numPr>
        <w:jc w:val="both"/>
      </w:pPr>
      <w:r>
        <w:rPr>
          <w:sz w:val="20"/>
          <w:szCs w:val="20"/>
        </w:rPr>
        <w:t>Стороны признают юридическую силу за электронными письмами и документами, подписанными Сторонами собственноручно и направленными Сторонами друг другу по электронной почте (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>) в виде сканированных файлов в формате «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», «</w:t>
      </w:r>
      <w:proofErr w:type="spellStart"/>
      <w:r>
        <w:rPr>
          <w:sz w:val="20"/>
          <w:szCs w:val="20"/>
        </w:rPr>
        <w:t>jpg</w:t>
      </w:r>
      <w:proofErr w:type="spellEnd"/>
      <w:r>
        <w:rPr>
          <w:sz w:val="20"/>
          <w:szCs w:val="20"/>
        </w:rPr>
        <w:t>», и признают их равнозначными аналогичным документам на бумажных носителях, подписанными Сторонами собственноручно, вплоть до обмена бумажными оригиналами этих документов.</w:t>
      </w:r>
    </w:p>
    <w:p w:rsidR="00BF2033" w:rsidRDefault="00FD5BE6">
      <w:pPr>
        <w:pStyle w:val="ac"/>
        <w:numPr>
          <w:ilvl w:val="1"/>
          <w:numId w:val="2"/>
        </w:numPr>
      </w:pPr>
      <w:r>
        <w:rPr>
          <w:sz w:val="20"/>
          <w:szCs w:val="20"/>
        </w:rPr>
        <w:t>Приложения к настоящему Договору:</w:t>
      </w:r>
    </w:p>
    <w:p w:rsidR="00BF2033" w:rsidRDefault="00FD5BE6">
      <w:pPr>
        <w:pStyle w:val="2"/>
        <w:numPr>
          <w:ilvl w:val="0"/>
          <w:numId w:val="3"/>
        </w:numPr>
        <w:tabs>
          <w:tab w:val="left" w:pos="900"/>
        </w:tabs>
        <w:spacing w:line="276" w:lineRule="auto"/>
        <w:ind w:left="0" w:firstLine="0"/>
        <w:textAlignment w:val="auto"/>
      </w:pPr>
      <w:r>
        <w:rPr>
          <w:b w:val="0"/>
          <w:i/>
          <w:sz w:val="20"/>
          <w:szCs w:val="20"/>
        </w:rPr>
        <w:t>Приложение № 1 – «Спецификация на СС»</w:t>
      </w:r>
    </w:p>
    <w:p w:rsidR="00BF2033" w:rsidRDefault="00FD5BE6">
      <w:pPr>
        <w:pStyle w:val="2"/>
        <w:numPr>
          <w:ilvl w:val="0"/>
          <w:numId w:val="3"/>
        </w:numPr>
        <w:tabs>
          <w:tab w:val="left" w:pos="900"/>
        </w:tabs>
        <w:spacing w:line="276" w:lineRule="auto"/>
        <w:ind w:left="0" w:firstLine="0"/>
        <w:textAlignment w:val="auto"/>
      </w:pPr>
      <w:r>
        <w:rPr>
          <w:b w:val="0"/>
          <w:i/>
          <w:sz w:val="20"/>
          <w:szCs w:val="20"/>
        </w:rPr>
        <w:t>Приложение № 2 –  Акт приёма-передачи неисключительных прав использования СС.</w:t>
      </w:r>
    </w:p>
    <w:p w:rsidR="00BF2033" w:rsidRDefault="00BF2033">
      <w:pPr>
        <w:pStyle w:val="ac"/>
        <w:tabs>
          <w:tab w:val="left" w:pos="1287"/>
        </w:tabs>
        <w:rPr>
          <w:sz w:val="20"/>
          <w:szCs w:val="20"/>
        </w:rPr>
      </w:pPr>
    </w:p>
    <w:p w:rsidR="00BF2033" w:rsidRDefault="00FD5BE6">
      <w:pPr>
        <w:pStyle w:val="Standard"/>
        <w:tabs>
          <w:tab w:val="left" w:pos="567"/>
        </w:tabs>
        <w:spacing w:line="276" w:lineRule="auto"/>
        <w:jc w:val="center"/>
      </w:pPr>
      <w:r>
        <w:rPr>
          <w:b/>
          <w:sz w:val="20"/>
          <w:szCs w:val="20"/>
        </w:rPr>
        <w:t>8. АДРЕСА И БАНКОВСКИЕ РЕКВИЗИТЫ СТОРОН</w:t>
      </w:r>
    </w:p>
    <w:tbl>
      <w:tblPr>
        <w:tblW w:w="9642" w:type="dxa"/>
        <w:jc w:val="center"/>
        <w:tblLayout w:type="fixed"/>
        <w:tblLook w:val="04A0"/>
      </w:tblPr>
      <w:tblGrid>
        <w:gridCol w:w="4817"/>
        <w:gridCol w:w="4825"/>
      </w:tblGrid>
      <w:tr w:rsidR="00BF2033">
        <w:trPr>
          <w:trHeight w:val="273"/>
          <w:jc w:val="center"/>
        </w:trPr>
        <w:tc>
          <w:tcPr>
            <w:tcW w:w="4817" w:type="dxa"/>
          </w:tcPr>
          <w:p w:rsidR="00BF2033" w:rsidRDefault="00FD5BE6">
            <w:pPr>
              <w:pStyle w:val="Standard"/>
              <w:widowControl w:val="0"/>
              <w:tabs>
                <w:tab w:val="left" w:pos="567"/>
                <w:tab w:val="left" w:pos="1359"/>
                <w:tab w:val="center" w:pos="2231"/>
              </w:tabs>
              <w:ind w:right="-1"/>
              <w:jc w:val="center"/>
            </w:pPr>
            <w:r>
              <w:rPr>
                <w:b/>
                <w:sz w:val="20"/>
                <w:szCs w:val="20"/>
              </w:rPr>
              <w:t>Лицензиат:</w:t>
            </w:r>
          </w:p>
          <w:p w:rsidR="00BF2033" w:rsidRDefault="00BF2033">
            <w:pPr>
              <w:pStyle w:val="Standard"/>
              <w:widowControl w:val="0"/>
              <w:tabs>
                <w:tab w:val="left" w:pos="567"/>
                <w:tab w:val="left" w:pos="1359"/>
                <w:tab w:val="center" w:pos="2231"/>
              </w:tabs>
              <w:ind w:right="-1"/>
              <w:jc w:val="center"/>
            </w:pPr>
          </w:p>
        </w:tc>
        <w:tc>
          <w:tcPr>
            <w:tcW w:w="4824" w:type="dxa"/>
          </w:tcPr>
          <w:p w:rsidR="00BF2033" w:rsidRDefault="00FD5BE6">
            <w:pPr>
              <w:pStyle w:val="Standard"/>
              <w:widowControl w:val="0"/>
              <w:tabs>
                <w:tab w:val="left" w:pos="567"/>
              </w:tabs>
              <w:ind w:right="-1"/>
              <w:jc w:val="center"/>
            </w:pPr>
            <w:r>
              <w:rPr>
                <w:b/>
                <w:sz w:val="20"/>
                <w:szCs w:val="20"/>
              </w:rPr>
              <w:t>Сублицензиат:</w:t>
            </w:r>
          </w:p>
        </w:tc>
      </w:tr>
      <w:tr w:rsidR="00BF2033">
        <w:trPr>
          <w:trHeight w:val="3518"/>
          <w:jc w:val="center"/>
        </w:trPr>
        <w:tc>
          <w:tcPr>
            <w:tcW w:w="4817" w:type="dxa"/>
          </w:tcPr>
          <w:p w:rsidR="00BF2033" w:rsidRPr="008A0BE3" w:rsidRDefault="00BF2033">
            <w:pPr>
              <w:pStyle w:val="a5"/>
              <w:widowControl w:val="0"/>
              <w:tabs>
                <w:tab w:val="left" w:pos="567"/>
              </w:tabs>
              <w:rPr>
                <w:highlight w:val="yellow"/>
              </w:rPr>
            </w:pPr>
          </w:p>
          <w:p w:rsidR="00BF2033" w:rsidRPr="008A0BE3" w:rsidRDefault="00BF2033">
            <w:pPr>
              <w:pStyle w:val="a5"/>
              <w:widowControl w:val="0"/>
              <w:tabs>
                <w:tab w:val="left" w:pos="567"/>
              </w:tabs>
              <w:rPr>
                <w:sz w:val="20"/>
                <w:szCs w:val="20"/>
                <w:highlight w:val="yellow"/>
              </w:rPr>
            </w:pPr>
          </w:p>
          <w:p w:rsidR="00E31929" w:rsidRPr="008A0BE3" w:rsidRDefault="00E31929">
            <w:pPr>
              <w:pStyle w:val="a5"/>
              <w:widowControl w:val="0"/>
              <w:tabs>
                <w:tab w:val="left" w:pos="567"/>
              </w:tabs>
              <w:rPr>
                <w:sz w:val="20"/>
                <w:szCs w:val="20"/>
                <w:highlight w:val="yellow"/>
              </w:rPr>
            </w:pPr>
          </w:p>
          <w:p w:rsidR="00426484" w:rsidRDefault="00426484">
            <w:pPr>
              <w:pStyle w:val="a5"/>
              <w:widowControl w:val="0"/>
              <w:tabs>
                <w:tab w:val="left" w:pos="567"/>
              </w:tabs>
              <w:rPr>
                <w:highlight w:val="yellow"/>
              </w:rPr>
            </w:pPr>
          </w:p>
          <w:p w:rsidR="00B1544F" w:rsidRPr="00B1544F" w:rsidRDefault="00B1544F">
            <w:pPr>
              <w:pStyle w:val="a5"/>
              <w:widowControl w:val="0"/>
              <w:tabs>
                <w:tab w:val="left" w:pos="567"/>
              </w:tabs>
              <w:rPr>
                <w:highlight w:val="yellow"/>
              </w:rPr>
            </w:pPr>
          </w:p>
          <w:p w:rsidR="00BF2033" w:rsidRPr="00426484" w:rsidRDefault="00BF2033">
            <w:pPr>
              <w:pStyle w:val="a5"/>
              <w:widowControl w:val="0"/>
              <w:tabs>
                <w:tab w:val="left" w:pos="567"/>
              </w:tabs>
              <w:rPr>
                <w:highlight w:val="yellow"/>
                <w:lang w:val="en-US"/>
              </w:rPr>
            </w:pPr>
          </w:p>
        </w:tc>
        <w:tc>
          <w:tcPr>
            <w:tcW w:w="4824" w:type="dxa"/>
          </w:tcPr>
          <w:p w:rsidR="00BF2033" w:rsidRDefault="00FD5BE6">
            <w:pPr>
              <w:pStyle w:val="a5"/>
              <w:widowControl w:val="0"/>
              <w:tabs>
                <w:tab w:val="left" w:pos="567"/>
              </w:tabs>
            </w:pPr>
            <w:r>
              <w:rPr>
                <w:sz w:val="20"/>
                <w:szCs w:val="20"/>
              </w:rPr>
              <w:t>ФГБУ "НМИЦ ТИО ИМ. АК. В.И. ШУМАКОВА" МИНЗДРАВА РОССИИ</w:t>
            </w:r>
          </w:p>
          <w:p w:rsidR="00BF2033" w:rsidRDefault="00BF2033">
            <w:pPr>
              <w:pStyle w:val="a5"/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123182, г. Москва, ул. Щукинская, д.1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Тел. 8-(499)-196-18-03; 8-(499)-190-38-77; 8-(499)-190-54-94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ИНН 7734012806 КПП 773401001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ОГРН 1037739599468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Лицевой счет 20736Х97340, 21736Х97340, 22736Х97340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 xml:space="preserve">УФК: Управление Федерального казначейства по </w:t>
            </w:r>
            <w:proofErr w:type="gramStart"/>
            <w:r w:rsidRPr="008A0BE3">
              <w:rPr>
                <w:sz w:val="20"/>
                <w:szCs w:val="20"/>
              </w:rPr>
              <w:t>г</w:t>
            </w:r>
            <w:proofErr w:type="gramEnd"/>
            <w:r w:rsidRPr="008A0BE3">
              <w:rPr>
                <w:sz w:val="20"/>
                <w:szCs w:val="20"/>
              </w:rPr>
              <w:t>. Москве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Единый казначейский счет: 40102810545370000003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Казначейский счет: 03214643000000017300</w:t>
            </w:r>
          </w:p>
          <w:p w:rsidR="008A0BE3" w:rsidRPr="008A0BE3" w:rsidRDefault="008A0BE3" w:rsidP="008A0BE3">
            <w:pPr>
              <w:pStyle w:val="a5"/>
              <w:tabs>
                <w:tab w:val="left" w:pos="567"/>
              </w:tabs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 xml:space="preserve">Банк: ОКЦ № 1 ГУ Банка России по ЦФО// УФК по </w:t>
            </w:r>
            <w:proofErr w:type="gramStart"/>
            <w:r w:rsidRPr="008A0BE3">
              <w:rPr>
                <w:sz w:val="20"/>
                <w:szCs w:val="20"/>
              </w:rPr>
              <w:t>г</w:t>
            </w:r>
            <w:proofErr w:type="gramEnd"/>
            <w:r w:rsidRPr="008A0BE3">
              <w:rPr>
                <w:sz w:val="20"/>
                <w:szCs w:val="20"/>
              </w:rPr>
              <w:t>. Москве г. Москва</w:t>
            </w:r>
          </w:p>
          <w:p w:rsidR="00E31929" w:rsidRDefault="008A0BE3" w:rsidP="008A0BE3">
            <w:pPr>
              <w:pStyle w:val="Standard"/>
              <w:widowControl w:val="0"/>
              <w:tabs>
                <w:tab w:val="left" w:pos="567"/>
              </w:tabs>
              <w:ind w:right="-1"/>
              <w:rPr>
                <w:sz w:val="20"/>
                <w:szCs w:val="20"/>
              </w:rPr>
            </w:pPr>
            <w:r w:rsidRPr="008A0BE3">
              <w:rPr>
                <w:sz w:val="20"/>
                <w:szCs w:val="20"/>
              </w:rPr>
              <w:t>БИК ТОФК: 004525988</w:t>
            </w:r>
          </w:p>
          <w:p w:rsidR="00B1544F" w:rsidRDefault="00B1544F" w:rsidP="008A0BE3">
            <w:pPr>
              <w:pStyle w:val="Standard"/>
              <w:widowControl w:val="0"/>
              <w:tabs>
                <w:tab w:val="left" w:pos="567"/>
              </w:tabs>
              <w:ind w:right="-1"/>
            </w:pPr>
          </w:p>
        </w:tc>
      </w:tr>
      <w:tr w:rsidR="00BF2033">
        <w:trPr>
          <w:trHeight w:val="217"/>
          <w:jc w:val="center"/>
        </w:trPr>
        <w:tc>
          <w:tcPr>
            <w:tcW w:w="4817" w:type="dxa"/>
          </w:tcPr>
          <w:p w:rsidR="00BF2033" w:rsidRPr="008A0BE3" w:rsidRDefault="00FD5BE6">
            <w:pPr>
              <w:pStyle w:val="a5"/>
              <w:widowControl w:val="0"/>
              <w:tabs>
                <w:tab w:val="left" w:pos="567"/>
              </w:tabs>
              <w:jc w:val="center"/>
              <w:rPr>
                <w:highlight w:val="yellow"/>
              </w:rPr>
            </w:pPr>
            <w:r w:rsidRPr="00B1544F">
              <w:rPr>
                <w:b/>
                <w:bCs/>
                <w:sz w:val="20"/>
                <w:szCs w:val="20"/>
              </w:rPr>
              <w:t>ОТ ЛИЦЕНЗИАТА:</w:t>
            </w:r>
          </w:p>
        </w:tc>
        <w:tc>
          <w:tcPr>
            <w:tcW w:w="4824" w:type="dxa"/>
          </w:tcPr>
          <w:p w:rsidR="00BF2033" w:rsidRDefault="00FD5BE6">
            <w:pPr>
              <w:pStyle w:val="Standard"/>
              <w:widowControl w:val="0"/>
              <w:tabs>
                <w:tab w:val="left" w:pos="1167"/>
              </w:tabs>
              <w:spacing w:line="20" w:lineRule="atLeast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СУБЛИЦЕНЗИАТА:</w:t>
            </w:r>
          </w:p>
          <w:p w:rsidR="00E31929" w:rsidRDefault="00E31929">
            <w:pPr>
              <w:pStyle w:val="Standard"/>
              <w:widowControl w:val="0"/>
              <w:tabs>
                <w:tab w:val="left" w:pos="1167"/>
              </w:tabs>
              <w:spacing w:line="20" w:lineRule="atLeast"/>
              <w:ind w:right="-1"/>
              <w:jc w:val="center"/>
            </w:pPr>
          </w:p>
        </w:tc>
      </w:tr>
      <w:tr w:rsidR="00BF2033">
        <w:trPr>
          <w:trHeight w:val="2482"/>
          <w:jc w:val="center"/>
        </w:trPr>
        <w:tc>
          <w:tcPr>
            <w:tcW w:w="4817" w:type="dxa"/>
          </w:tcPr>
          <w:p w:rsidR="00BF2033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highlight w:val="yellow"/>
              </w:rPr>
            </w:pPr>
          </w:p>
          <w:p w:rsidR="006E0716" w:rsidRPr="008A0BE3" w:rsidRDefault="006E0716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highlight w:val="yellow"/>
              </w:rPr>
            </w:pPr>
          </w:p>
          <w:p w:rsidR="00BF2033" w:rsidRPr="008A0BE3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F2033" w:rsidRPr="008A0BE3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F2033" w:rsidRPr="008A0BE3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F2033" w:rsidRPr="008A0BE3" w:rsidRDefault="006E0716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highlight w:val="yellow"/>
              </w:rPr>
            </w:pPr>
            <w:r w:rsidRPr="00E31929">
              <w:rPr>
                <w:sz w:val="20"/>
                <w:szCs w:val="20"/>
              </w:rPr>
              <w:t>_________________ (</w:t>
            </w:r>
            <w:r>
              <w:rPr>
                <w:sz w:val="20"/>
                <w:szCs w:val="20"/>
              </w:rPr>
              <w:t>____________________)</w:t>
            </w:r>
          </w:p>
        </w:tc>
        <w:tc>
          <w:tcPr>
            <w:tcW w:w="4824" w:type="dxa"/>
          </w:tcPr>
          <w:p w:rsidR="00BF2033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8A0BE3" w:rsidRPr="00E31929" w:rsidRDefault="008A0BE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BF2033" w:rsidRPr="00E31929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BF2033" w:rsidRPr="00E31929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BF2033" w:rsidRPr="00E31929" w:rsidRDefault="00BF2033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BF2033" w:rsidRDefault="00FD5BE6">
            <w:pPr>
              <w:pStyle w:val="a5"/>
              <w:widowControl w:val="0"/>
              <w:tabs>
                <w:tab w:val="left" w:pos="567"/>
              </w:tabs>
              <w:spacing w:line="20" w:lineRule="atLeast"/>
              <w:jc w:val="center"/>
            </w:pPr>
            <w:r w:rsidRPr="00E31929">
              <w:rPr>
                <w:sz w:val="20"/>
                <w:szCs w:val="20"/>
              </w:rPr>
              <w:t xml:space="preserve">         _________________ (</w:t>
            </w:r>
            <w:r w:rsidR="008A0BE3">
              <w:rPr>
                <w:sz w:val="20"/>
                <w:szCs w:val="20"/>
              </w:rPr>
              <w:t>____________________)</w:t>
            </w:r>
          </w:p>
        </w:tc>
      </w:tr>
    </w:tbl>
    <w:p w:rsidR="00BF2033" w:rsidRDefault="00FD5BE6">
      <w:r>
        <w:br w:type="page"/>
      </w:r>
    </w:p>
    <w:tbl>
      <w:tblPr>
        <w:tblW w:w="10404" w:type="dxa"/>
        <w:jc w:val="center"/>
        <w:tblLook w:val="04A0"/>
      </w:tblPr>
      <w:tblGrid>
        <w:gridCol w:w="10620"/>
      </w:tblGrid>
      <w:tr w:rsidR="00BF2033" w:rsidTr="004412DB">
        <w:trPr>
          <w:trHeight w:val="1545"/>
          <w:jc w:val="center"/>
        </w:trPr>
        <w:tc>
          <w:tcPr>
            <w:tcW w:w="10404" w:type="dxa"/>
          </w:tcPr>
          <w:p w:rsidR="00BF2033" w:rsidRDefault="00FD5BE6">
            <w:pPr>
              <w:pStyle w:val="Standard"/>
              <w:pageBreakBefore/>
              <w:widowControl w:val="0"/>
              <w:tabs>
                <w:tab w:val="left" w:pos="567"/>
              </w:tabs>
              <w:jc w:val="right"/>
            </w:pPr>
            <w:r>
              <w:rPr>
                <w:rStyle w:val="Heading"/>
                <w:bCs/>
                <w:szCs w:val="20"/>
              </w:rPr>
              <w:lastRenderedPageBreak/>
              <w:t>ПРИЛОЖЕНИЕ</w:t>
            </w:r>
            <w:r w:rsidRPr="00E31929">
              <w:rPr>
                <w:bCs/>
                <w:sz w:val="20"/>
                <w:szCs w:val="20"/>
              </w:rPr>
              <w:t xml:space="preserve"> </w:t>
            </w:r>
            <w:r w:rsidRPr="00E31929">
              <w:rPr>
                <w:b/>
                <w:bCs/>
                <w:sz w:val="20"/>
                <w:szCs w:val="20"/>
              </w:rPr>
              <w:t>№ 1</w:t>
            </w:r>
          </w:p>
          <w:p w:rsidR="00BF2033" w:rsidRDefault="00FD5BE6">
            <w:pPr>
              <w:pStyle w:val="ParagraphStyle"/>
              <w:tabs>
                <w:tab w:val="left" w:pos="567"/>
                <w:tab w:val="left" w:pos="990"/>
              </w:tabs>
              <w:jc w:val="right"/>
            </w:pPr>
            <w:r>
              <w:rPr>
                <w:rStyle w:val="Normaltext"/>
                <w:szCs w:val="20"/>
              </w:rPr>
              <w:t>к</w:t>
            </w:r>
            <w:r w:rsidRPr="00E31929">
              <w:rPr>
                <w:rStyle w:val="Normaltext"/>
              </w:rPr>
              <w:t xml:space="preserve"> </w:t>
            </w:r>
            <w:r>
              <w:rPr>
                <w:rStyle w:val="Normaltext"/>
                <w:szCs w:val="20"/>
              </w:rPr>
              <w:t>Договору</w:t>
            </w:r>
            <w:r w:rsidRPr="00E31929">
              <w:rPr>
                <w:rStyle w:val="Normaltext"/>
                <w:szCs w:val="20"/>
              </w:rPr>
              <w:t xml:space="preserve"> № </w:t>
            </w:r>
            <w:r w:rsidR="008A0BE3">
              <w:rPr>
                <w:rStyle w:val="Normaltext"/>
                <w:szCs w:val="20"/>
              </w:rPr>
              <w:t>_____</w:t>
            </w:r>
          </w:p>
          <w:p w:rsidR="00BF2033" w:rsidRDefault="00FD5BE6">
            <w:pPr>
              <w:pStyle w:val="ParagraphStyle"/>
              <w:tabs>
                <w:tab w:val="left" w:pos="567"/>
                <w:tab w:val="left" w:pos="990"/>
              </w:tabs>
              <w:jc w:val="right"/>
            </w:pPr>
            <w:r w:rsidRPr="00E31929">
              <w:rPr>
                <w:rStyle w:val="Normaltext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rStyle w:val="Normaltext"/>
                <w:szCs w:val="20"/>
              </w:rPr>
              <w:t>от</w:t>
            </w:r>
            <w:r w:rsidRPr="00E31929">
              <w:rPr>
                <w:rStyle w:val="Normaltext"/>
                <w:szCs w:val="20"/>
              </w:rPr>
              <w:t xml:space="preserve"> «</w:t>
            </w:r>
            <w:r w:rsidR="00BE5A81">
              <w:rPr>
                <w:rStyle w:val="Normaltext"/>
                <w:szCs w:val="20"/>
              </w:rPr>
              <w:t>___</w:t>
            </w:r>
            <w:r w:rsidRPr="00E31929">
              <w:rPr>
                <w:rStyle w:val="Normaltext"/>
                <w:szCs w:val="20"/>
              </w:rPr>
              <w:t xml:space="preserve">» </w:t>
            </w:r>
            <w:r w:rsidR="00BE5A81">
              <w:rPr>
                <w:rStyle w:val="Normaltext"/>
                <w:szCs w:val="20"/>
              </w:rPr>
              <w:t>__________</w:t>
            </w:r>
            <w:r w:rsidRPr="00E31929">
              <w:rPr>
                <w:rStyle w:val="Normaltext"/>
                <w:szCs w:val="20"/>
              </w:rPr>
              <w:t xml:space="preserve"> 202</w:t>
            </w:r>
            <w:r w:rsidR="008A0BE3">
              <w:rPr>
                <w:rStyle w:val="Normaltext"/>
                <w:szCs w:val="20"/>
              </w:rPr>
              <w:t>6</w:t>
            </w:r>
            <w:r w:rsidRPr="00E31929">
              <w:rPr>
                <w:rStyle w:val="Normaltext"/>
                <w:szCs w:val="20"/>
              </w:rPr>
              <w:t xml:space="preserve"> г.</w:t>
            </w:r>
          </w:p>
          <w:p w:rsidR="00BF2033" w:rsidRPr="00E31929" w:rsidRDefault="00BF2033">
            <w:pPr>
              <w:pStyle w:val="ParagraphStyle"/>
              <w:tabs>
                <w:tab w:val="left" w:pos="567"/>
                <w:tab w:val="left" w:pos="990"/>
                <w:tab w:val="left" w:pos="8640"/>
              </w:tabs>
              <w:rPr>
                <w:sz w:val="18"/>
                <w:szCs w:val="20"/>
              </w:rPr>
            </w:pPr>
          </w:p>
          <w:p w:rsidR="00BF2033" w:rsidRPr="00E31929" w:rsidRDefault="00BF2033">
            <w:pPr>
              <w:pStyle w:val="ParagraphStyle"/>
              <w:tabs>
                <w:tab w:val="left" w:pos="567"/>
                <w:tab w:val="left" w:pos="990"/>
              </w:tabs>
              <w:jc w:val="right"/>
              <w:rPr>
                <w:sz w:val="20"/>
                <w:szCs w:val="20"/>
              </w:rPr>
            </w:pPr>
          </w:p>
          <w:p w:rsidR="00BF2033" w:rsidRPr="00E31929" w:rsidRDefault="00BF2033">
            <w:pPr>
              <w:pStyle w:val="ParagraphStyle"/>
              <w:tabs>
                <w:tab w:val="left" w:pos="567"/>
                <w:tab w:val="left" w:pos="990"/>
              </w:tabs>
              <w:jc w:val="right"/>
              <w:rPr>
                <w:sz w:val="20"/>
                <w:szCs w:val="20"/>
              </w:rPr>
            </w:pPr>
          </w:p>
          <w:p w:rsidR="00BF2033" w:rsidRDefault="00FD5BE6">
            <w:pPr>
              <w:pStyle w:val="Standard"/>
              <w:widowControl w:val="0"/>
              <w:tabs>
                <w:tab w:val="left" w:pos="567"/>
              </w:tabs>
              <w:spacing w:after="60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sz w:val="20"/>
                <w:szCs w:val="20"/>
              </w:rPr>
              <w:t>ПЕЦИФИКАЦИЯ НА СС</w:t>
            </w:r>
          </w:p>
        </w:tc>
      </w:tr>
      <w:tr w:rsidR="00BF2033" w:rsidTr="004412DB">
        <w:trPr>
          <w:trHeight w:val="360"/>
          <w:jc w:val="center"/>
        </w:trPr>
        <w:tc>
          <w:tcPr>
            <w:tcW w:w="10404" w:type="dxa"/>
          </w:tcPr>
          <w:p w:rsidR="00BF2033" w:rsidRDefault="00BF2033">
            <w:pPr>
              <w:pStyle w:val="ParagraphStyle"/>
              <w:tabs>
                <w:tab w:val="left" w:pos="567"/>
                <w:tab w:val="left" w:pos="990"/>
              </w:tabs>
              <w:snapToGrid w:val="0"/>
              <w:spacing w:line="20" w:lineRule="atLeast"/>
              <w:jc w:val="right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578"/>
              <w:gridCol w:w="6014"/>
              <w:gridCol w:w="1669"/>
              <w:gridCol w:w="2133"/>
            </w:tblGrid>
            <w:tr w:rsidR="004412DB" w:rsidRPr="008A0BE3" w:rsidTr="004412DB">
              <w:trPr>
                <w:trHeight w:val="1102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8A0BE3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8A0BE3"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8A0BE3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>Количество        лицензий,</w:t>
                  </w:r>
                </w:p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>Общая сумма вознаграждения,</w:t>
                  </w:r>
                  <w:r w:rsidRPr="008A0BE3">
                    <w:rPr>
                      <w:b/>
                      <w:bCs/>
                      <w:sz w:val="20"/>
                      <w:szCs w:val="20"/>
                    </w:rPr>
                    <w:br/>
                    <w:t>руб. (НДС не облагается)</w:t>
                  </w:r>
                </w:p>
              </w:tc>
            </w:tr>
            <w:tr w:rsidR="004412DB" w:rsidRPr="008A0BE3" w:rsidTr="004412DB">
              <w:trPr>
                <w:trHeight w:val="42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right"/>
                  </w:pPr>
                  <w:r w:rsidRPr="008A0BE3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4412DB" w:rsidRDefault="00692751">
                  <w:pPr>
                    <w:pStyle w:val="ParagraphStyle"/>
                    <w:tabs>
                      <w:tab w:val="left" w:pos="1983"/>
                    </w:tabs>
                    <w:spacing w:line="20" w:lineRule="atLeast"/>
                    <w:rPr>
                      <w:highlight w:val="yellow"/>
                    </w:rPr>
                  </w:pPr>
                  <w:r w:rsidRPr="00692751">
                    <w:rPr>
                      <w:bCs/>
                      <w:sz w:val="20"/>
                      <w:szCs w:val="20"/>
                    </w:rPr>
                    <w:t xml:space="preserve">Справочная Система «Главный врач», версия для медицинских организаций (СС ГВ). </w:t>
                  </w:r>
                  <w:r w:rsidR="004412DB" w:rsidRPr="00692751">
                    <w:rPr>
                      <w:bCs/>
                      <w:sz w:val="20"/>
                      <w:szCs w:val="20"/>
                    </w:rPr>
                    <w:t xml:space="preserve">Тариф Премиальный. Простая неисключительная лицензия на использование Базы данных. </w:t>
                  </w:r>
                  <w:r w:rsidR="004412DB" w:rsidRPr="00692751">
                    <w:rPr>
                      <w:bCs/>
                      <w:sz w:val="20"/>
                      <w:szCs w:val="20"/>
                    </w:rPr>
                    <w:br/>
                    <w:t>2 пользователя. 12 мес.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</w:p>
              </w:tc>
            </w:tr>
            <w:tr w:rsidR="004412DB" w:rsidRPr="008A0BE3" w:rsidTr="004412DB">
              <w:trPr>
                <w:trHeight w:val="42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right"/>
                  </w:pPr>
                  <w:r w:rsidRPr="008A0BE3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4412DB" w:rsidRDefault="00692751">
                  <w:pPr>
                    <w:pStyle w:val="ParagraphStyle"/>
                    <w:tabs>
                      <w:tab w:val="left" w:pos="1983"/>
                    </w:tabs>
                    <w:spacing w:line="20" w:lineRule="atLeast"/>
                    <w:rPr>
                      <w:highlight w:val="yellow"/>
                    </w:rPr>
                  </w:pPr>
                  <w:r w:rsidRPr="00692751">
                    <w:rPr>
                      <w:bCs/>
                      <w:sz w:val="20"/>
                      <w:szCs w:val="20"/>
                    </w:rPr>
                    <w:t>Кадровая Справочная Система «Система Кадры», версия для бюджетных, казенных и автономных учреждений</w:t>
                  </w:r>
                  <w:r w:rsidR="004412DB" w:rsidRPr="00692751">
                    <w:rPr>
                      <w:bCs/>
                      <w:sz w:val="20"/>
                      <w:szCs w:val="20"/>
                    </w:rPr>
                    <w:t xml:space="preserve">. Простая неисключительная лицензия на использование Базы данных. </w:t>
                  </w:r>
                  <w:r w:rsidR="004412DB" w:rsidRPr="00692751">
                    <w:rPr>
                      <w:bCs/>
                      <w:sz w:val="20"/>
                      <w:szCs w:val="20"/>
                    </w:rPr>
                    <w:br/>
                    <w:t>2 пользователя. 12 мес.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  <w:r w:rsidRPr="008A0BE3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2DB" w:rsidRPr="008A0BE3" w:rsidRDefault="004412DB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</w:p>
              </w:tc>
            </w:tr>
            <w:tr w:rsidR="00BF2033" w:rsidRPr="008A0BE3" w:rsidTr="004412DB">
              <w:trPr>
                <w:trHeight w:val="359"/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F2033" w:rsidRPr="008A0BE3" w:rsidRDefault="00FD5BE6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both"/>
                  </w:pPr>
                  <w:r w:rsidRPr="008A0BE3">
                    <w:rPr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ИТОГО: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F2033" w:rsidRPr="008A0BE3" w:rsidRDefault="00BF2033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center"/>
                  </w:pPr>
                </w:p>
              </w:tc>
            </w:tr>
            <w:tr w:rsidR="00BF2033" w:rsidTr="004412DB">
              <w:trPr>
                <w:trHeight w:val="381"/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2033" w:rsidRPr="008A0BE3" w:rsidRDefault="00FD5BE6">
                  <w:pPr>
                    <w:pStyle w:val="ParagraphStyle"/>
                    <w:tabs>
                      <w:tab w:val="left" w:pos="990"/>
                    </w:tabs>
                    <w:spacing w:line="20" w:lineRule="atLeast"/>
                    <w:jc w:val="right"/>
                  </w:pPr>
                  <w:r w:rsidRPr="008A0BE3"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</w:t>
                  </w:r>
                  <w:r w:rsidR="008A0BE3" w:rsidRPr="008A0BE3">
                    <w:rPr>
                      <w:b/>
                      <w:bCs/>
                      <w:sz w:val="20"/>
                      <w:szCs w:val="20"/>
                    </w:rPr>
                    <w:t>Включая НДС, исчисленный по ставке, установленной законодательством</w:t>
                  </w:r>
                </w:p>
              </w:tc>
            </w:tr>
          </w:tbl>
          <w:p w:rsidR="00BF2033" w:rsidRDefault="00BF2033">
            <w:pPr>
              <w:pStyle w:val="ParagraphStyle"/>
              <w:tabs>
                <w:tab w:val="left" w:pos="567"/>
                <w:tab w:val="left" w:pos="990"/>
              </w:tabs>
              <w:spacing w:line="20" w:lineRule="atLeast"/>
              <w:jc w:val="right"/>
              <w:rPr>
                <w:sz w:val="20"/>
                <w:szCs w:val="20"/>
              </w:rPr>
            </w:pPr>
          </w:p>
          <w:p w:rsidR="00BF2033" w:rsidRDefault="00BF2033">
            <w:pPr>
              <w:pStyle w:val="Textbody"/>
              <w:widowControl w:val="0"/>
              <w:tabs>
                <w:tab w:val="left" w:pos="567"/>
              </w:tabs>
              <w:spacing w:after="60" w:line="20" w:lineRule="atLeast"/>
              <w:rPr>
                <w:sz w:val="18"/>
              </w:rPr>
            </w:pPr>
          </w:p>
          <w:p w:rsidR="00BF2033" w:rsidRDefault="00BF2033">
            <w:pPr>
              <w:pStyle w:val="Standard"/>
              <w:widowControl w:val="0"/>
              <w:tabs>
                <w:tab w:val="left" w:pos="567"/>
              </w:tabs>
              <w:spacing w:line="276" w:lineRule="auto"/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10404" w:type="dxa"/>
              <w:jc w:val="center"/>
              <w:tblLook w:val="04A0"/>
            </w:tblPr>
            <w:tblGrid>
              <w:gridCol w:w="5121"/>
              <w:gridCol w:w="5283"/>
            </w:tblGrid>
            <w:tr w:rsidR="00BF2033" w:rsidTr="004412DB">
              <w:trPr>
                <w:trHeight w:val="351"/>
                <w:jc w:val="center"/>
              </w:trPr>
              <w:tc>
                <w:tcPr>
                  <w:tcW w:w="5121" w:type="dxa"/>
                </w:tcPr>
                <w:p w:rsidR="00BF2033" w:rsidRDefault="00FD5BE6">
                  <w:pPr>
                    <w:pStyle w:val="Standard"/>
                    <w:widowControl w:val="0"/>
                    <w:tabs>
                      <w:tab w:val="left" w:pos="459"/>
                    </w:tabs>
                    <w:spacing w:line="20" w:lineRule="atLeast"/>
                    <w:ind w:right="-1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ОТ ЛИЦЕНЗИАТА:</w:t>
                  </w:r>
                </w:p>
              </w:tc>
              <w:tc>
                <w:tcPr>
                  <w:tcW w:w="5282" w:type="dxa"/>
                </w:tcPr>
                <w:p w:rsidR="00BF2033" w:rsidRDefault="00FD5BE6">
                  <w:pPr>
                    <w:pStyle w:val="Standard"/>
                    <w:widowControl w:val="0"/>
                    <w:tabs>
                      <w:tab w:val="left" w:pos="1167"/>
                    </w:tabs>
                    <w:spacing w:line="20" w:lineRule="atLeast"/>
                    <w:ind w:right="-1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ОТ СУБЛИЦЕНЗИАТА:</w:t>
                  </w:r>
                </w:p>
              </w:tc>
            </w:tr>
            <w:tr w:rsidR="00BF2033" w:rsidTr="004412DB">
              <w:trPr>
                <w:trHeight w:val="1468"/>
                <w:jc w:val="center"/>
              </w:trPr>
              <w:tc>
                <w:tcPr>
                  <w:tcW w:w="5121" w:type="dxa"/>
                </w:tcPr>
                <w:p w:rsidR="00BF2033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6E0716" w:rsidRDefault="006E0716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Default="006E0716" w:rsidP="006E0716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</w:pPr>
                  <w:r w:rsidRPr="00E31929">
                    <w:rPr>
                      <w:sz w:val="20"/>
                      <w:szCs w:val="20"/>
                    </w:rPr>
                    <w:t>_________________ (</w:t>
                  </w:r>
                  <w:r>
                    <w:rPr>
                      <w:sz w:val="20"/>
                      <w:szCs w:val="20"/>
                    </w:rPr>
                    <w:t>____________________)</w:t>
                  </w:r>
                </w:p>
              </w:tc>
              <w:tc>
                <w:tcPr>
                  <w:tcW w:w="5282" w:type="dxa"/>
                </w:tcPr>
                <w:p w:rsidR="00BF2033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8A0BE3" w:rsidRPr="00E31929" w:rsidRDefault="008A0BE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Pr="00E31929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Pr="00E31929" w:rsidRDefault="00BF2033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  <w:p w:rsidR="00BF2033" w:rsidRDefault="00FD5BE6">
                  <w:pPr>
                    <w:pStyle w:val="a5"/>
                    <w:widowControl w:val="0"/>
                    <w:tabs>
                      <w:tab w:val="left" w:pos="567"/>
                    </w:tabs>
                    <w:spacing w:line="20" w:lineRule="atLeast"/>
                    <w:jc w:val="center"/>
                  </w:pPr>
                  <w:r w:rsidRPr="00E31929">
                    <w:rPr>
                      <w:sz w:val="20"/>
                      <w:szCs w:val="20"/>
                    </w:rPr>
                    <w:t xml:space="preserve">         _________________ (</w:t>
                  </w:r>
                  <w:r w:rsidR="008A0BE3">
                    <w:rPr>
                      <w:sz w:val="20"/>
                      <w:szCs w:val="20"/>
                    </w:rPr>
                    <w:t>____________________)</w:t>
                  </w:r>
                </w:p>
              </w:tc>
            </w:tr>
          </w:tbl>
          <w:p w:rsidR="00BF2033" w:rsidRPr="00E31929" w:rsidRDefault="00BF2033">
            <w:pPr>
              <w:pStyle w:val="Standard"/>
              <w:widowControl w:val="0"/>
              <w:tabs>
                <w:tab w:val="left" w:pos="567"/>
              </w:tabs>
              <w:spacing w:line="20" w:lineRule="atLeast"/>
              <w:rPr>
                <w:b/>
                <w:sz w:val="20"/>
                <w:szCs w:val="20"/>
              </w:rPr>
            </w:pPr>
          </w:p>
          <w:p w:rsidR="00BF2033" w:rsidRPr="00E31929" w:rsidRDefault="00BF2033">
            <w:pPr>
              <w:pStyle w:val="ParagraphStyle"/>
              <w:tabs>
                <w:tab w:val="left" w:pos="567"/>
                <w:tab w:val="left" w:pos="990"/>
              </w:tabs>
              <w:spacing w:line="20" w:lineRule="atLeast"/>
              <w:jc w:val="right"/>
              <w:rPr>
                <w:sz w:val="20"/>
                <w:szCs w:val="20"/>
              </w:rPr>
            </w:pPr>
            <w:bookmarkStart w:id="1" w:name="_Hlk54277348"/>
            <w:bookmarkEnd w:id="1"/>
          </w:p>
        </w:tc>
      </w:tr>
    </w:tbl>
    <w:p w:rsidR="00BF2033" w:rsidRPr="00E31929" w:rsidRDefault="00BF2033">
      <w:pPr>
        <w:pStyle w:val="Standard"/>
        <w:tabs>
          <w:tab w:val="left" w:pos="567"/>
        </w:tabs>
        <w:spacing w:line="276" w:lineRule="auto"/>
        <w:ind w:right="-1"/>
        <w:jc w:val="center"/>
        <w:rPr>
          <w:b/>
          <w:bCs/>
          <w:sz w:val="20"/>
          <w:szCs w:val="20"/>
        </w:rPr>
      </w:pPr>
    </w:p>
    <w:p w:rsidR="00BF2033" w:rsidRDefault="00FD5BE6">
      <w:pPr>
        <w:pStyle w:val="1"/>
        <w:keepLines w:val="0"/>
        <w:widowControl w:val="0"/>
        <w:tabs>
          <w:tab w:val="left" w:pos="567"/>
          <w:tab w:val="left" w:pos="4820"/>
          <w:tab w:val="left" w:pos="5812"/>
          <w:tab w:val="left" w:pos="6804"/>
        </w:tabs>
        <w:spacing w:before="0" w:after="57"/>
        <w:jc w:val="right"/>
        <w:rPr>
          <w:rStyle w:val="Heading"/>
          <w:rFonts w:ascii="Times New Roman" w:hAnsi="Times New Roman" w:cs="Times New Roman"/>
          <w:b/>
          <w:color w:val="000000"/>
          <w:szCs w:val="20"/>
        </w:rPr>
      </w:pPr>
      <w:r>
        <w:br w:type="page"/>
      </w:r>
    </w:p>
    <w:p w:rsidR="00BF2033" w:rsidRDefault="00FD5BE6" w:rsidP="00FD5BE6">
      <w:pPr>
        <w:pStyle w:val="1"/>
        <w:keepLines w:val="0"/>
        <w:widowControl w:val="0"/>
        <w:numPr>
          <w:ilvl w:val="0"/>
          <w:numId w:val="4"/>
        </w:numPr>
        <w:tabs>
          <w:tab w:val="left" w:pos="567"/>
          <w:tab w:val="left" w:pos="4820"/>
          <w:tab w:val="left" w:pos="5812"/>
          <w:tab w:val="left" w:pos="6804"/>
        </w:tabs>
        <w:spacing w:before="0" w:after="57" w:line="276" w:lineRule="auto"/>
        <w:jc w:val="right"/>
        <w:rPr>
          <w:rStyle w:val="Heading"/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Style w:val="Heading"/>
          <w:rFonts w:ascii="Times New Roman" w:hAnsi="Times New Roman" w:cs="Times New Roman"/>
          <w:b/>
          <w:color w:val="000000"/>
          <w:sz w:val="23"/>
          <w:szCs w:val="23"/>
        </w:rPr>
        <w:lastRenderedPageBreak/>
        <w:t>ПРИЛОЖЕНИЕ</w:t>
      </w:r>
      <w:r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>
        <w:rPr>
          <w:rStyle w:val="Heading"/>
          <w:rFonts w:ascii="Times New Roman" w:hAnsi="Times New Roman" w:cs="Times New Roman"/>
          <w:b/>
          <w:color w:val="000000"/>
          <w:sz w:val="23"/>
          <w:szCs w:val="23"/>
        </w:rPr>
        <w:t>№ 2</w:t>
      </w:r>
    </w:p>
    <w:p w:rsidR="00BF2033" w:rsidRDefault="00FD5BE6" w:rsidP="00FD5BE6">
      <w:pPr>
        <w:pStyle w:val="ParagraphStyle"/>
        <w:numPr>
          <w:ilvl w:val="0"/>
          <w:numId w:val="5"/>
        </w:numPr>
        <w:tabs>
          <w:tab w:val="left" w:pos="567"/>
          <w:tab w:val="left" w:pos="990"/>
        </w:tabs>
        <w:spacing w:line="276" w:lineRule="auto"/>
        <w:jc w:val="right"/>
        <w:rPr>
          <w:rStyle w:val="Normaltext"/>
          <w:sz w:val="23"/>
          <w:szCs w:val="23"/>
          <w:lang w:val="en-US"/>
        </w:rPr>
      </w:pPr>
      <w:r>
        <w:rPr>
          <w:rStyle w:val="Normaltext"/>
          <w:sz w:val="23"/>
          <w:szCs w:val="23"/>
          <w:lang w:val="en-US"/>
        </w:rPr>
        <w:t xml:space="preserve">к </w:t>
      </w:r>
      <w:proofErr w:type="spellStart"/>
      <w:r>
        <w:rPr>
          <w:rStyle w:val="Normaltext"/>
          <w:sz w:val="23"/>
          <w:szCs w:val="23"/>
          <w:lang w:val="en-US"/>
        </w:rPr>
        <w:t>Договору</w:t>
      </w:r>
      <w:proofErr w:type="spellEnd"/>
      <w:r>
        <w:rPr>
          <w:rStyle w:val="Normaltext"/>
          <w:sz w:val="23"/>
          <w:szCs w:val="23"/>
          <w:lang w:val="en-US"/>
        </w:rPr>
        <w:t xml:space="preserve"> № </w:t>
      </w:r>
      <w:r w:rsidR="008A0BE3">
        <w:rPr>
          <w:rStyle w:val="Normaltext"/>
          <w:b/>
          <w:bCs/>
          <w:color w:val="000000"/>
          <w:szCs w:val="20"/>
        </w:rPr>
        <w:t>_____</w:t>
      </w:r>
    </w:p>
    <w:p w:rsidR="00BF2033" w:rsidRDefault="00FD5BE6" w:rsidP="00FD5BE6">
      <w:pPr>
        <w:pStyle w:val="ParagraphStyle"/>
        <w:numPr>
          <w:ilvl w:val="0"/>
          <w:numId w:val="6"/>
        </w:numPr>
        <w:tabs>
          <w:tab w:val="left" w:pos="567"/>
          <w:tab w:val="left" w:pos="990"/>
        </w:tabs>
        <w:spacing w:line="276" w:lineRule="auto"/>
        <w:jc w:val="right"/>
        <w:rPr>
          <w:rStyle w:val="Normaltext"/>
          <w:sz w:val="23"/>
          <w:szCs w:val="23"/>
          <w:lang w:val="en-US"/>
        </w:rPr>
      </w:pPr>
      <w:proofErr w:type="spellStart"/>
      <w:proofErr w:type="gramStart"/>
      <w:r>
        <w:rPr>
          <w:rStyle w:val="Normaltext"/>
          <w:sz w:val="23"/>
          <w:szCs w:val="23"/>
          <w:lang w:val="en-US"/>
        </w:rPr>
        <w:t>от</w:t>
      </w:r>
      <w:proofErr w:type="spellEnd"/>
      <w:proofErr w:type="gramEnd"/>
      <w:r>
        <w:rPr>
          <w:rStyle w:val="Normaltext"/>
          <w:sz w:val="23"/>
          <w:szCs w:val="23"/>
          <w:lang w:val="en-US"/>
        </w:rPr>
        <w:t xml:space="preserve"> </w:t>
      </w:r>
      <w:r>
        <w:rPr>
          <w:rStyle w:val="Normaltext"/>
          <w:color w:val="000000"/>
          <w:szCs w:val="20"/>
          <w:lang w:val="en-US"/>
        </w:rPr>
        <w:t>«</w:t>
      </w:r>
      <w:r w:rsidR="00BE5A81">
        <w:rPr>
          <w:rStyle w:val="Normaltext"/>
          <w:color w:val="000000"/>
          <w:szCs w:val="20"/>
        </w:rPr>
        <w:t>___</w:t>
      </w:r>
      <w:r>
        <w:rPr>
          <w:rStyle w:val="Normaltext"/>
          <w:color w:val="000000"/>
          <w:szCs w:val="20"/>
          <w:lang w:val="en-US"/>
        </w:rPr>
        <w:t xml:space="preserve">» </w:t>
      </w:r>
      <w:r w:rsidR="00BE5A81">
        <w:rPr>
          <w:rStyle w:val="Normaltext"/>
          <w:color w:val="000000"/>
          <w:szCs w:val="20"/>
        </w:rPr>
        <w:t>__________</w:t>
      </w:r>
      <w:r>
        <w:rPr>
          <w:rStyle w:val="Normaltext"/>
          <w:color w:val="000000"/>
          <w:szCs w:val="20"/>
          <w:lang w:val="en-US"/>
        </w:rPr>
        <w:t xml:space="preserve"> 202</w:t>
      </w:r>
      <w:r w:rsidR="008A0BE3">
        <w:rPr>
          <w:rStyle w:val="Normaltext"/>
          <w:color w:val="000000"/>
          <w:szCs w:val="20"/>
        </w:rPr>
        <w:t>6</w:t>
      </w:r>
      <w:r>
        <w:rPr>
          <w:rStyle w:val="Normaltext"/>
          <w:color w:val="000000"/>
          <w:szCs w:val="20"/>
          <w:lang w:val="en-US"/>
        </w:rPr>
        <w:t xml:space="preserve"> г.</w:t>
      </w:r>
    </w:p>
    <w:p w:rsidR="00BF2033" w:rsidRDefault="00FD5BE6" w:rsidP="00FD5BE6">
      <w:pPr>
        <w:pStyle w:val="1"/>
        <w:keepLines w:val="0"/>
        <w:widowControl w:val="0"/>
        <w:numPr>
          <w:ilvl w:val="0"/>
          <w:numId w:val="7"/>
        </w:numPr>
        <w:tabs>
          <w:tab w:val="left" w:pos="567"/>
        </w:tabs>
        <w:spacing w:before="0" w:after="57" w:line="0" w:lineRule="atLeast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ФОРМА </w:t>
      </w:r>
      <w:r>
        <w:rPr>
          <w:rFonts w:ascii="Times New Roman" w:hAnsi="Times New Roman" w:cs="Times New Roman"/>
          <w:color w:val="000000"/>
          <w:sz w:val="22"/>
          <w:szCs w:val="22"/>
        </w:rPr>
        <w:t>АКТА</w:t>
      </w:r>
    </w:p>
    <w:p w:rsidR="00BF2033" w:rsidRDefault="00BF2033" w:rsidP="00FD5BE6">
      <w:pPr>
        <w:pStyle w:val="Standard"/>
        <w:widowControl w:val="0"/>
        <w:numPr>
          <w:ilvl w:val="0"/>
          <w:numId w:val="8"/>
        </w:numPr>
        <w:tabs>
          <w:tab w:val="left" w:pos="567"/>
        </w:tabs>
        <w:spacing w:after="57" w:line="0" w:lineRule="atLeast"/>
        <w:contextualSpacing/>
        <w:jc w:val="center"/>
        <w:rPr>
          <w:color w:val="000000"/>
          <w:sz w:val="22"/>
          <w:szCs w:val="22"/>
        </w:rPr>
      </w:pPr>
    </w:p>
    <w:p w:rsidR="00BF2033" w:rsidRDefault="00FD5BE6" w:rsidP="00FD5BE6">
      <w:pPr>
        <w:pStyle w:val="1"/>
        <w:keepLines w:val="0"/>
        <w:widowControl w:val="0"/>
        <w:numPr>
          <w:ilvl w:val="0"/>
          <w:numId w:val="9"/>
        </w:numPr>
        <w:tabs>
          <w:tab w:val="left" w:pos="567"/>
        </w:tabs>
        <w:spacing w:before="0" w:after="57" w:line="0" w:lineRule="atLeast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АКТ № _____</w:t>
      </w:r>
    </w:p>
    <w:p w:rsidR="00BF2033" w:rsidRDefault="00FD5BE6" w:rsidP="00FD5BE6">
      <w:pPr>
        <w:pStyle w:val="2"/>
        <w:numPr>
          <w:ilvl w:val="1"/>
          <w:numId w:val="10"/>
        </w:numPr>
        <w:tabs>
          <w:tab w:val="left" w:pos="567"/>
        </w:tabs>
        <w:spacing w:after="170" w:line="0" w:lineRule="atLeast"/>
        <w:contextualSpacing/>
        <w:jc w:val="center"/>
      </w:pPr>
      <w:r>
        <w:rPr>
          <w:b w:val="0"/>
          <w:sz w:val="22"/>
          <w:szCs w:val="22"/>
        </w:rPr>
        <w:t xml:space="preserve">приёма-передачи неисключительных прав использования </w:t>
      </w:r>
      <w:r>
        <w:rPr>
          <w:rStyle w:val="Normaltext"/>
          <w:b w:val="0"/>
          <w:sz w:val="22"/>
          <w:szCs w:val="22"/>
        </w:rPr>
        <w:t>СС</w:t>
      </w:r>
    </w:p>
    <w:p w:rsidR="00BF2033" w:rsidRDefault="00BF2033" w:rsidP="00FD5BE6">
      <w:pPr>
        <w:pStyle w:val="Standard"/>
        <w:widowControl w:val="0"/>
        <w:numPr>
          <w:ilvl w:val="0"/>
          <w:numId w:val="11"/>
        </w:numPr>
        <w:tabs>
          <w:tab w:val="left" w:pos="567"/>
        </w:tabs>
        <w:spacing w:line="0" w:lineRule="atLeast"/>
        <w:contextualSpacing/>
        <w:jc w:val="center"/>
        <w:rPr>
          <w:sz w:val="22"/>
          <w:szCs w:val="22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8"/>
        <w:gridCol w:w="4820"/>
      </w:tblGrid>
      <w:tr w:rsidR="00BF2033">
        <w:tc>
          <w:tcPr>
            <w:tcW w:w="4818" w:type="dxa"/>
          </w:tcPr>
          <w:p w:rsidR="00BF2033" w:rsidRDefault="00FD5BE6" w:rsidP="00FD5BE6">
            <w:pPr>
              <w:pStyle w:val="ae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spacing w:line="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4819" w:type="dxa"/>
          </w:tcPr>
          <w:p w:rsidR="00BF2033" w:rsidRDefault="00FD5BE6" w:rsidP="00FD5BE6">
            <w:pPr>
              <w:pStyle w:val="ae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spacing w:line="0" w:lineRule="atLeast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«_____» ___________  </w:t>
            </w:r>
            <w:r>
              <w:rPr>
                <w:rStyle w:val="Normaltext"/>
                <w:szCs w:val="20"/>
              </w:rPr>
              <w:t>2025</w:t>
            </w:r>
            <w:r>
              <w:rPr>
                <w:sz w:val="22"/>
                <w:szCs w:val="22"/>
              </w:rPr>
              <w:t xml:space="preserve">   года</w:t>
            </w:r>
          </w:p>
        </w:tc>
      </w:tr>
      <w:tr w:rsidR="00BF2033">
        <w:tc>
          <w:tcPr>
            <w:tcW w:w="4818" w:type="dxa"/>
          </w:tcPr>
          <w:p w:rsidR="00BF2033" w:rsidRDefault="00BF2033" w:rsidP="00FD5BE6">
            <w:pPr>
              <w:pStyle w:val="ae"/>
              <w:widowControl w:val="0"/>
              <w:numPr>
                <w:ilvl w:val="0"/>
                <w:numId w:val="14"/>
              </w:numPr>
              <w:tabs>
                <w:tab w:val="left" w:pos="567"/>
              </w:tabs>
              <w:snapToGrid w:val="0"/>
              <w:spacing w:line="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BF2033" w:rsidRDefault="00BF2033" w:rsidP="00FD5BE6">
            <w:pPr>
              <w:pStyle w:val="ae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napToGrid w:val="0"/>
              <w:spacing w:line="0" w:lineRule="atLeast"/>
              <w:contextualSpacing/>
              <w:jc w:val="right"/>
              <w:rPr>
                <w:sz w:val="22"/>
                <w:szCs w:val="22"/>
              </w:rPr>
            </w:pPr>
          </w:p>
        </w:tc>
      </w:tr>
    </w:tbl>
    <w:p w:rsidR="00BF2033" w:rsidRDefault="00FD5BE6" w:rsidP="00FD5BE6">
      <w:pPr>
        <w:pStyle w:val="Standard"/>
        <w:widowControl w:val="0"/>
        <w:numPr>
          <w:ilvl w:val="0"/>
          <w:numId w:val="16"/>
        </w:numPr>
        <w:tabs>
          <w:tab w:val="left" w:pos="567"/>
        </w:tabs>
        <w:spacing w:line="0" w:lineRule="atLeast"/>
        <w:contextualSpacing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>Лицензиат</w:t>
      </w:r>
      <w:r>
        <w:rPr>
          <w:i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___________, ИНН ______________, _________, ___________________________,</w:t>
      </w:r>
    </w:p>
    <w:p w:rsidR="00BF2033" w:rsidRDefault="00FD5BE6" w:rsidP="00FD5BE6">
      <w:pPr>
        <w:pStyle w:val="Standard"/>
        <w:widowControl w:val="0"/>
        <w:numPr>
          <w:ilvl w:val="0"/>
          <w:numId w:val="17"/>
        </w:numPr>
        <w:tabs>
          <w:tab w:val="left" w:pos="567"/>
        </w:tabs>
        <w:spacing w:line="0" w:lineRule="atLeast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Тел. __________________, </w:t>
      </w:r>
      <w:proofErr w:type="spellStart"/>
      <w:proofErr w:type="gramStart"/>
      <w:r>
        <w:rPr>
          <w:iCs/>
          <w:sz w:val="22"/>
          <w:szCs w:val="22"/>
        </w:rPr>
        <w:t>р</w:t>
      </w:r>
      <w:proofErr w:type="spellEnd"/>
      <w:proofErr w:type="gramEnd"/>
      <w:r>
        <w:rPr>
          <w:iCs/>
          <w:sz w:val="22"/>
          <w:szCs w:val="22"/>
        </w:rPr>
        <w:t>/с ______________________ в банке ________________, БИК __________,</w:t>
      </w:r>
    </w:p>
    <w:p w:rsidR="00BF2033" w:rsidRDefault="00FD5BE6" w:rsidP="00FD5BE6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pacing w:line="0" w:lineRule="atLeast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к/с _______________________</w:t>
      </w:r>
    </w:p>
    <w:p w:rsidR="00BF2033" w:rsidRDefault="00BF2033" w:rsidP="00FD5BE6">
      <w:pPr>
        <w:pStyle w:val="a5"/>
        <w:widowControl w:val="0"/>
        <w:numPr>
          <w:ilvl w:val="0"/>
          <w:numId w:val="19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</w:p>
    <w:p w:rsidR="00BF2033" w:rsidRDefault="00FD5BE6" w:rsidP="00FD5BE6">
      <w:pPr>
        <w:pStyle w:val="Standard"/>
        <w:widowControl w:val="0"/>
        <w:numPr>
          <w:ilvl w:val="0"/>
          <w:numId w:val="20"/>
        </w:numPr>
        <w:tabs>
          <w:tab w:val="left" w:pos="567"/>
        </w:tabs>
        <w:spacing w:line="0" w:lineRule="atLeast"/>
        <w:contextualSpacing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>Сублицензиат</w:t>
      </w:r>
      <w:r>
        <w:rPr>
          <w:iCs/>
          <w:sz w:val="22"/>
          <w:szCs w:val="22"/>
        </w:rPr>
        <w:t>: ___________, ИНН ______________, _________, ___________________________,</w:t>
      </w:r>
    </w:p>
    <w:p w:rsidR="00BF2033" w:rsidRDefault="00FD5BE6" w:rsidP="00FD5BE6">
      <w:pPr>
        <w:pStyle w:val="Standard"/>
        <w:widowControl w:val="0"/>
        <w:numPr>
          <w:ilvl w:val="0"/>
          <w:numId w:val="21"/>
        </w:numPr>
        <w:tabs>
          <w:tab w:val="left" w:pos="567"/>
        </w:tabs>
        <w:spacing w:line="0" w:lineRule="atLeast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Тел. __________________, </w:t>
      </w:r>
      <w:proofErr w:type="spellStart"/>
      <w:proofErr w:type="gramStart"/>
      <w:r>
        <w:rPr>
          <w:iCs/>
          <w:sz w:val="22"/>
          <w:szCs w:val="22"/>
        </w:rPr>
        <w:t>р</w:t>
      </w:r>
      <w:proofErr w:type="spellEnd"/>
      <w:proofErr w:type="gramEnd"/>
      <w:r>
        <w:rPr>
          <w:iCs/>
          <w:sz w:val="22"/>
          <w:szCs w:val="22"/>
        </w:rPr>
        <w:t>/с ______________________ в банке ________________, БИК __________,</w:t>
      </w:r>
    </w:p>
    <w:p w:rsidR="00BF2033" w:rsidRDefault="00FD5BE6" w:rsidP="00FD5BE6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pacing w:line="0" w:lineRule="atLeast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к/с _______________________</w:t>
      </w:r>
    </w:p>
    <w:p w:rsidR="00BF2033" w:rsidRDefault="00FD5BE6" w:rsidP="00FD5BE6">
      <w:pPr>
        <w:pStyle w:val="Standard"/>
        <w:widowControl w:val="0"/>
        <w:numPr>
          <w:ilvl w:val="0"/>
          <w:numId w:val="23"/>
        </w:numPr>
        <w:tabs>
          <w:tab w:val="left" w:pos="567"/>
        </w:tabs>
        <w:spacing w:line="0" w:lineRule="atLeast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Основание: Договор №_________ «__»____________</w:t>
      </w:r>
      <w:r>
        <w:rPr>
          <w:bCs/>
          <w:iCs/>
          <w:sz w:val="20"/>
          <w:szCs w:val="20"/>
        </w:rPr>
        <w:t>2025</w:t>
      </w:r>
      <w:r>
        <w:rPr>
          <w:rStyle w:val="Normaltext"/>
          <w:iCs/>
          <w:szCs w:val="20"/>
        </w:rPr>
        <w:t xml:space="preserve"> г.</w:t>
      </w:r>
    </w:p>
    <w:p w:rsidR="00BF2033" w:rsidRDefault="00BF2033" w:rsidP="00FD5BE6">
      <w:pPr>
        <w:pStyle w:val="Standard"/>
        <w:widowControl w:val="0"/>
        <w:numPr>
          <w:ilvl w:val="0"/>
          <w:numId w:val="24"/>
        </w:numPr>
        <w:tabs>
          <w:tab w:val="left" w:pos="567"/>
        </w:tabs>
        <w:spacing w:line="0" w:lineRule="atLeast"/>
        <w:contextualSpacing/>
        <w:rPr>
          <w:iCs/>
          <w:sz w:val="22"/>
          <w:szCs w:val="22"/>
        </w:rPr>
      </w:pPr>
    </w:p>
    <w:tbl>
      <w:tblPr>
        <w:tblW w:w="10174" w:type="dxa"/>
        <w:tblInd w:w="113" w:type="dxa"/>
        <w:tblLayout w:type="fixed"/>
        <w:tblLook w:val="04A0"/>
      </w:tblPr>
      <w:tblGrid>
        <w:gridCol w:w="530"/>
        <w:gridCol w:w="3827"/>
        <w:gridCol w:w="1134"/>
        <w:gridCol w:w="1291"/>
        <w:gridCol w:w="9"/>
        <w:gridCol w:w="1687"/>
        <w:gridCol w:w="1696"/>
      </w:tblGrid>
      <w:tr w:rsidR="00BF2033">
        <w:trPr>
          <w:trHeight w:val="262"/>
        </w:trPr>
        <w:tc>
          <w:tcPr>
            <w:tcW w:w="529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25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3827" w:type="dxa"/>
          </w:tcPr>
          <w:p w:rsidR="00BF2033" w:rsidRDefault="00D822D9" w:rsidP="00FD5BE6">
            <w:pPr>
              <w:pStyle w:val="Standard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 w:rsidRPr="00D822D9"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werPlusWaterMarkObject357922611" o:spid="_x0000_s1026" type="#_x0000_t202" style="position:absolute;left:0;text-align:left;margin-left:-41.35pt;margin-top:10.6pt;width:461.85pt;height:197.95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:rsidR="000F3EA8" w:rsidRDefault="000F3EA8" w:rsidP="00E31929">
                        <w:pPr>
                          <w:pStyle w:val="af1"/>
                          <w:spacing w:before="0" w:after="0"/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FD5BE6">
              <w:rPr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2425" w:type="dxa"/>
            <w:gridSpan w:val="2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Кол-во</w:t>
            </w:r>
          </w:p>
        </w:tc>
        <w:tc>
          <w:tcPr>
            <w:tcW w:w="1696" w:type="dxa"/>
            <w:gridSpan w:val="2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Цена</w:t>
            </w:r>
          </w:p>
        </w:tc>
        <w:tc>
          <w:tcPr>
            <w:tcW w:w="1696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29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Сумма</w:t>
            </w:r>
          </w:p>
        </w:tc>
      </w:tr>
      <w:tr w:rsidR="00BF2033">
        <w:tc>
          <w:tcPr>
            <w:tcW w:w="529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BF2033" w:rsidRDefault="00BF2033" w:rsidP="00FD5BE6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00" w:type="dxa"/>
            <w:gridSpan w:val="2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3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Шт.</w:t>
            </w:r>
          </w:p>
        </w:tc>
        <w:tc>
          <w:tcPr>
            <w:tcW w:w="1687" w:type="dxa"/>
          </w:tcPr>
          <w:p w:rsidR="00BF2033" w:rsidRDefault="00BF2033" w:rsidP="00FD5BE6">
            <w:pPr>
              <w:pStyle w:val="Standard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96" w:type="dxa"/>
          </w:tcPr>
          <w:p w:rsidR="00BF2033" w:rsidRDefault="00BF2033" w:rsidP="00FD5BE6">
            <w:pPr>
              <w:pStyle w:val="Standard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</w:tr>
      <w:tr w:rsidR="00BF2033">
        <w:tc>
          <w:tcPr>
            <w:tcW w:w="8477" w:type="dxa"/>
            <w:gridSpan w:val="6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spacing w:line="0" w:lineRule="atLeast"/>
              <w:contextualSpacing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Итого</w:t>
            </w:r>
          </w:p>
        </w:tc>
        <w:tc>
          <w:tcPr>
            <w:tcW w:w="1696" w:type="dxa"/>
          </w:tcPr>
          <w:p w:rsidR="00BF2033" w:rsidRDefault="00BF2033" w:rsidP="00FD5BE6">
            <w:pPr>
              <w:pStyle w:val="Standard"/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</w:tr>
      <w:tr w:rsidR="00BF2033">
        <w:tc>
          <w:tcPr>
            <w:tcW w:w="8477" w:type="dxa"/>
            <w:gridSpan w:val="6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spacing w:line="0" w:lineRule="atLeast"/>
              <w:contextualSpacing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Без налога (НДС)</w:t>
            </w:r>
          </w:p>
        </w:tc>
        <w:tc>
          <w:tcPr>
            <w:tcW w:w="1696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39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</w:tbl>
    <w:p w:rsidR="00BF2033" w:rsidRDefault="00FD5BE6" w:rsidP="00FD5BE6">
      <w:pPr>
        <w:pStyle w:val="Standard"/>
        <w:widowControl w:val="0"/>
        <w:numPr>
          <w:ilvl w:val="0"/>
          <w:numId w:val="40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>Всего наименований 1, на сумму ___,00 руб.</w:t>
      </w:r>
    </w:p>
    <w:p w:rsidR="00BF2033" w:rsidRDefault="00FD5BE6" w:rsidP="00FD5BE6">
      <w:pPr>
        <w:pStyle w:val="Standard"/>
        <w:widowControl w:val="0"/>
        <w:numPr>
          <w:ilvl w:val="0"/>
          <w:numId w:val="41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____________________________________________________рубля</w:t>
      </w:r>
      <w:proofErr w:type="spellEnd"/>
      <w:r>
        <w:rPr>
          <w:sz w:val="22"/>
          <w:szCs w:val="22"/>
        </w:rPr>
        <w:t xml:space="preserve"> 00 копеек</w:t>
      </w:r>
    </w:p>
    <w:p w:rsidR="00BF2033" w:rsidRDefault="00BF2033" w:rsidP="00FD5BE6">
      <w:pPr>
        <w:pStyle w:val="Standard"/>
        <w:widowControl w:val="0"/>
        <w:numPr>
          <w:ilvl w:val="0"/>
          <w:numId w:val="42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</w:p>
    <w:p w:rsidR="00BF2033" w:rsidRDefault="00FD5BE6" w:rsidP="00FD5BE6">
      <w:pPr>
        <w:pStyle w:val="Standard"/>
        <w:widowControl w:val="0"/>
        <w:numPr>
          <w:ilvl w:val="0"/>
          <w:numId w:val="43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Лицензиат выполнил все обязательства по Договору №___ от «__» __________ </w:t>
      </w:r>
      <w:r>
        <w:rPr>
          <w:rStyle w:val="Normaltext"/>
          <w:szCs w:val="20"/>
        </w:rPr>
        <w:t>2025</w:t>
      </w:r>
      <w:r>
        <w:rPr>
          <w:sz w:val="22"/>
          <w:szCs w:val="22"/>
        </w:rPr>
        <w:t xml:space="preserve"> г. в полном объеме, в срок с надлежащим качеством.</w:t>
      </w:r>
    </w:p>
    <w:p w:rsidR="00BF2033" w:rsidRDefault="00FD5BE6" w:rsidP="00FD5BE6">
      <w:pPr>
        <w:pStyle w:val="Standard"/>
        <w:widowControl w:val="0"/>
        <w:numPr>
          <w:ilvl w:val="0"/>
          <w:numId w:val="44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>Сублицензиат претензий к Лицензиату не имеет.</w:t>
      </w:r>
    </w:p>
    <w:p w:rsidR="00BF2033" w:rsidRDefault="00FD5BE6" w:rsidP="00FD5BE6">
      <w:pPr>
        <w:pStyle w:val="Standard"/>
        <w:widowControl w:val="0"/>
        <w:numPr>
          <w:ilvl w:val="0"/>
          <w:numId w:val="45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>Оплата производится в соответствии с условиями Договора № __ от «__» ________</w:t>
      </w:r>
      <w:r>
        <w:rPr>
          <w:rStyle w:val="Normaltext"/>
          <w:szCs w:val="20"/>
        </w:rPr>
        <w:t>2025</w:t>
      </w:r>
      <w:r>
        <w:rPr>
          <w:sz w:val="22"/>
          <w:szCs w:val="22"/>
        </w:rPr>
        <w:t xml:space="preserve"> г.</w:t>
      </w:r>
    </w:p>
    <w:p w:rsidR="00BF2033" w:rsidRDefault="00BF2033" w:rsidP="00FD5BE6">
      <w:pPr>
        <w:pStyle w:val="Standard"/>
        <w:widowControl w:val="0"/>
        <w:numPr>
          <w:ilvl w:val="0"/>
          <w:numId w:val="46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</w:p>
    <w:tbl>
      <w:tblPr>
        <w:tblW w:w="10404" w:type="dxa"/>
        <w:jc w:val="center"/>
        <w:tblLayout w:type="fixed"/>
        <w:tblLook w:val="04A0"/>
      </w:tblPr>
      <w:tblGrid>
        <w:gridCol w:w="5123"/>
        <w:gridCol w:w="5281"/>
      </w:tblGrid>
      <w:tr w:rsidR="00BF2033">
        <w:trPr>
          <w:trHeight w:val="351"/>
          <w:jc w:val="center"/>
        </w:trPr>
        <w:tc>
          <w:tcPr>
            <w:tcW w:w="5123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47"/>
              </w:numPr>
              <w:tabs>
                <w:tab w:val="left" w:pos="459"/>
              </w:tabs>
              <w:spacing w:line="0" w:lineRule="atLeast"/>
              <w:ind w:right="-1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ЛИЦЕНЗИАТ:</w:t>
            </w:r>
          </w:p>
        </w:tc>
        <w:tc>
          <w:tcPr>
            <w:tcW w:w="5280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48"/>
              </w:numPr>
              <w:tabs>
                <w:tab w:val="left" w:pos="1167"/>
              </w:tabs>
              <w:spacing w:line="0" w:lineRule="atLeast"/>
              <w:ind w:right="-1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СУБЛИЦЕНЗИАТ:</w:t>
            </w:r>
          </w:p>
        </w:tc>
      </w:tr>
      <w:tr w:rsidR="00BF2033">
        <w:trPr>
          <w:trHeight w:val="784"/>
          <w:jc w:val="center"/>
        </w:trPr>
        <w:tc>
          <w:tcPr>
            <w:tcW w:w="5123" w:type="dxa"/>
          </w:tcPr>
          <w:p w:rsidR="00BF2033" w:rsidRDefault="00BF2033" w:rsidP="00FD5BE6">
            <w:pPr>
              <w:numPr>
                <w:ilvl w:val="0"/>
                <w:numId w:val="49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0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1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2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FD5BE6" w:rsidP="00FD5BE6">
            <w:pPr>
              <w:numPr>
                <w:ilvl w:val="0"/>
                <w:numId w:val="53"/>
              </w:numPr>
              <w:spacing w:line="0" w:lineRule="atLeast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 /___________________/</w:t>
            </w:r>
          </w:p>
        </w:tc>
        <w:tc>
          <w:tcPr>
            <w:tcW w:w="5280" w:type="dxa"/>
          </w:tcPr>
          <w:p w:rsidR="00BF2033" w:rsidRDefault="00BF2033" w:rsidP="00FD5BE6">
            <w:pPr>
              <w:numPr>
                <w:ilvl w:val="0"/>
                <w:numId w:val="54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5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6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57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FD5BE6" w:rsidP="00FD5BE6">
            <w:pPr>
              <w:numPr>
                <w:ilvl w:val="0"/>
                <w:numId w:val="58"/>
              </w:numPr>
              <w:spacing w:line="0" w:lineRule="atLeast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 /___________________/</w:t>
            </w:r>
          </w:p>
        </w:tc>
      </w:tr>
    </w:tbl>
    <w:p w:rsidR="00BF2033" w:rsidRDefault="00BF2033" w:rsidP="00FD5BE6">
      <w:pPr>
        <w:pStyle w:val="Standard"/>
        <w:widowControl w:val="0"/>
        <w:numPr>
          <w:ilvl w:val="0"/>
          <w:numId w:val="59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</w:p>
    <w:p w:rsidR="00BF2033" w:rsidRDefault="00BF2033" w:rsidP="00FD5BE6">
      <w:pPr>
        <w:pStyle w:val="Standard"/>
        <w:widowControl w:val="0"/>
        <w:numPr>
          <w:ilvl w:val="0"/>
          <w:numId w:val="60"/>
        </w:numPr>
        <w:tabs>
          <w:tab w:val="left" w:pos="567"/>
        </w:tabs>
        <w:spacing w:line="0" w:lineRule="atLeast"/>
        <w:contextualSpacing/>
        <w:rPr>
          <w:sz w:val="22"/>
          <w:szCs w:val="22"/>
        </w:rPr>
      </w:pPr>
    </w:p>
    <w:tbl>
      <w:tblPr>
        <w:tblW w:w="10704" w:type="dxa"/>
        <w:tblInd w:w="108" w:type="dxa"/>
        <w:tblLayout w:type="fixed"/>
        <w:tblLook w:val="0000"/>
      </w:tblPr>
      <w:tblGrid>
        <w:gridCol w:w="10704"/>
      </w:tblGrid>
      <w:tr w:rsidR="00BF2033">
        <w:trPr>
          <w:trHeight w:val="150"/>
        </w:trPr>
        <w:tc>
          <w:tcPr>
            <w:tcW w:w="10704" w:type="dxa"/>
            <w:tcBorders>
              <w:bottom w:val="single" w:sz="12" w:space="0" w:color="000000"/>
            </w:tcBorders>
          </w:tcPr>
          <w:p w:rsidR="00BF2033" w:rsidRDefault="00BF2033" w:rsidP="00FD5BE6">
            <w:pPr>
              <w:numPr>
                <w:ilvl w:val="0"/>
                <w:numId w:val="61"/>
              </w:numPr>
              <w:tabs>
                <w:tab w:val="left" w:pos="435"/>
              </w:tabs>
              <w:spacing w:line="0" w:lineRule="atLeast"/>
              <w:ind w:left="108"/>
              <w:contextualSpacing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BF2033" w:rsidRDefault="00BF2033" w:rsidP="00FD5BE6">
      <w:pPr>
        <w:numPr>
          <w:ilvl w:val="0"/>
          <w:numId w:val="62"/>
        </w:numPr>
        <w:tabs>
          <w:tab w:val="left" w:pos="435"/>
        </w:tabs>
        <w:spacing w:line="0" w:lineRule="atLeast"/>
        <w:contextualSpacing/>
        <w:rPr>
          <w:rFonts w:cs="Times New Roman"/>
          <w:b/>
          <w:sz w:val="22"/>
          <w:szCs w:val="22"/>
        </w:rPr>
      </w:pPr>
    </w:p>
    <w:p w:rsidR="00BF2033" w:rsidRDefault="00FD5BE6" w:rsidP="00FD5BE6">
      <w:pPr>
        <w:numPr>
          <w:ilvl w:val="0"/>
          <w:numId w:val="63"/>
        </w:numPr>
        <w:tabs>
          <w:tab w:val="left" w:pos="435"/>
        </w:tabs>
        <w:spacing w:line="0" w:lineRule="atLeast"/>
        <w:contextualSpacing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Форму Акта утверждаем:</w:t>
      </w:r>
    </w:p>
    <w:p w:rsidR="00BF2033" w:rsidRDefault="00BF2033" w:rsidP="00FD5BE6">
      <w:pPr>
        <w:pStyle w:val="Standard"/>
        <w:widowControl w:val="0"/>
        <w:numPr>
          <w:ilvl w:val="0"/>
          <w:numId w:val="64"/>
        </w:numPr>
        <w:tabs>
          <w:tab w:val="left" w:pos="567"/>
        </w:tabs>
        <w:spacing w:line="0" w:lineRule="atLeast"/>
        <w:contextualSpacing/>
        <w:jc w:val="right"/>
        <w:rPr>
          <w:rStyle w:val="Heading"/>
          <w:bCs/>
          <w:sz w:val="22"/>
          <w:szCs w:val="22"/>
        </w:rPr>
      </w:pPr>
    </w:p>
    <w:p w:rsidR="00BF2033" w:rsidRDefault="00BF2033" w:rsidP="00FD5BE6">
      <w:pPr>
        <w:pStyle w:val="Standard"/>
        <w:widowControl w:val="0"/>
        <w:numPr>
          <w:ilvl w:val="0"/>
          <w:numId w:val="65"/>
        </w:numPr>
        <w:tabs>
          <w:tab w:val="left" w:pos="567"/>
        </w:tabs>
        <w:spacing w:line="0" w:lineRule="atLeast"/>
        <w:ind w:right="-1"/>
        <w:contextualSpacing/>
        <w:jc w:val="center"/>
        <w:rPr>
          <w:b/>
          <w:bCs/>
          <w:sz w:val="22"/>
          <w:szCs w:val="22"/>
        </w:rPr>
      </w:pPr>
    </w:p>
    <w:tbl>
      <w:tblPr>
        <w:tblW w:w="10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30"/>
        <w:gridCol w:w="5227"/>
      </w:tblGrid>
      <w:tr w:rsidR="00BF2033">
        <w:trPr>
          <w:trHeight w:val="60"/>
        </w:trPr>
        <w:tc>
          <w:tcPr>
            <w:tcW w:w="4830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66"/>
              </w:numPr>
              <w:tabs>
                <w:tab w:val="left" w:pos="459"/>
              </w:tabs>
              <w:spacing w:line="0" w:lineRule="atLeast"/>
              <w:ind w:right="-1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ЛИЦЕНЗИАТ:</w:t>
            </w:r>
          </w:p>
        </w:tc>
        <w:tc>
          <w:tcPr>
            <w:tcW w:w="5226" w:type="dxa"/>
          </w:tcPr>
          <w:p w:rsidR="00BF2033" w:rsidRDefault="00FD5BE6" w:rsidP="00FD5BE6">
            <w:pPr>
              <w:pStyle w:val="Standard"/>
              <w:widowControl w:val="0"/>
              <w:numPr>
                <w:ilvl w:val="0"/>
                <w:numId w:val="67"/>
              </w:numPr>
              <w:tabs>
                <w:tab w:val="left" w:pos="1167"/>
              </w:tabs>
              <w:spacing w:line="0" w:lineRule="atLeast"/>
              <w:ind w:right="-1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СУБЛИЦЕНЗИАТ:</w:t>
            </w:r>
          </w:p>
        </w:tc>
      </w:tr>
      <w:tr w:rsidR="00BF2033">
        <w:trPr>
          <w:trHeight w:val="801"/>
        </w:trPr>
        <w:tc>
          <w:tcPr>
            <w:tcW w:w="4830" w:type="dxa"/>
          </w:tcPr>
          <w:p w:rsidR="00BF2033" w:rsidRDefault="00BF2033" w:rsidP="006E0716">
            <w:pPr>
              <w:pStyle w:val="a5"/>
              <w:widowControl w:val="0"/>
              <w:tabs>
                <w:tab w:val="left" w:pos="567"/>
              </w:tabs>
              <w:spacing w:line="0" w:lineRule="atLeast"/>
              <w:contextualSpacing/>
              <w:rPr>
                <w:sz w:val="22"/>
                <w:szCs w:val="22"/>
              </w:rPr>
            </w:pPr>
          </w:p>
          <w:p w:rsidR="006E0716" w:rsidRDefault="006E0716" w:rsidP="006E0716">
            <w:pPr>
              <w:pStyle w:val="a5"/>
              <w:widowControl w:val="0"/>
              <w:tabs>
                <w:tab w:val="left" w:pos="567"/>
              </w:tabs>
              <w:spacing w:line="0" w:lineRule="atLeast"/>
              <w:contextualSpacing/>
              <w:rPr>
                <w:sz w:val="22"/>
                <w:szCs w:val="22"/>
              </w:rPr>
            </w:pPr>
          </w:p>
          <w:p w:rsidR="00BF2033" w:rsidRDefault="00BF2033" w:rsidP="00FD5BE6">
            <w:pPr>
              <w:pStyle w:val="a5"/>
              <w:widowControl w:val="0"/>
              <w:numPr>
                <w:ilvl w:val="0"/>
                <w:numId w:val="70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</w:p>
          <w:p w:rsidR="00BF2033" w:rsidRDefault="00BF2033" w:rsidP="00FD5BE6">
            <w:pPr>
              <w:pStyle w:val="a5"/>
              <w:widowControl w:val="0"/>
              <w:numPr>
                <w:ilvl w:val="0"/>
                <w:numId w:val="71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</w:p>
          <w:p w:rsidR="00BF2033" w:rsidRDefault="00FD5BE6" w:rsidP="00FD5BE6">
            <w:pPr>
              <w:pStyle w:val="a5"/>
              <w:widowControl w:val="0"/>
              <w:numPr>
                <w:ilvl w:val="0"/>
                <w:numId w:val="72"/>
              </w:numPr>
              <w:tabs>
                <w:tab w:val="left" w:pos="567"/>
              </w:tabs>
              <w:spacing w:line="0" w:lineRule="atLeast"/>
              <w:contextualSpacing/>
              <w:jc w:val="center"/>
            </w:pPr>
            <w:r>
              <w:rPr>
                <w:sz w:val="22"/>
                <w:szCs w:val="22"/>
              </w:rPr>
              <w:t>__________________________</w:t>
            </w:r>
          </w:p>
          <w:p w:rsidR="00BF2033" w:rsidRDefault="00FD5BE6" w:rsidP="006E0716">
            <w:pPr>
              <w:pStyle w:val="a5"/>
              <w:widowControl w:val="0"/>
              <w:numPr>
                <w:ilvl w:val="0"/>
                <w:numId w:val="73"/>
              </w:numPr>
              <w:tabs>
                <w:tab w:val="left" w:pos="567"/>
              </w:tabs>
              <w:spacing w:line="0" w:lineRule="atLeast"/>
              <w:contextualSpacing/>
              <w:jc w:val="center"/>
            </w:pPr>
            <w:r>
              <w:rPr>
                <w:sz w:val="20"/>
                <w:szCs w:val="20"/>
              </w:rPr>
              <w:t>(</w:t>
            </w:r>
            <w:r w:rsidR="006E0716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26" w:type="dxa"/>
          </w:tcPr>
          <w:p w:rsidR="00BF2033" w:rsidRDefault="00BF2033" w:rsidP="007D647E">
            <w:p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7D647E" w:rsidRDefault="007D647E" w:rsidP="007D647E">
            <w:p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76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BF2033" w:rsidP="00FD5BE6">
            <w:pPr>
              <w:numPr>
                <w:ilvl w:val="0"/>
                <w:numId w:val="77"/>
              </w:numPr>
              <w:spacing w:line="0" w:lineRule="atLeast"/>
              <w:contextualSpacing/>
              <w:rPr>
                <w:rFonts w:cs="Times New Roman"/>
                <w:bCs/>
                <w:sz w:val="22"/>
                <w:szCs w:val="22"/>
              </w:rPr>
            </w:pPr>
          </w:p>
          <w:p w:rsidR="00BF2033" w:rsidRDefault="00FD5BE6" w:rsidP="00FD5BE6">
            <w:pPr>
              <w:pStyle w:val="a5"/>
              <w:widowControl w:val="0"/>
              <w:numPr>
                <w:ilvl w:val="0"/>
                <w:numId w:val="78"/>
              </w:numPr>
              <w:tabs>
                <w:tab w:val="left" w:pos="567"/>
              </w:tabs>
              <w:spacing w:line="0" w:lineRule="atLeast"/>
              <w:contextualSpacing/>
              <w:jc w:val="center"/>
            </w:pPr>
            <w:r>
              <w:rPr>
                <w:bCs/>
                <w:sz w:val="22"/>
                <w:szCs w:val="22"/>
              </w:rPr>
              <w:t>_________________________</w:t>
            </w:r>
          </w:p>
          <w:p w:rsidR="00BF2033" w:rsidRDefault="00FD5BE6" w:rsidP="00FD5BE6">
            <w:pPr>
              <w:pStyle w:val="a5"/>
              <w:widowControl w:val="0"/>
              <w:numPr>
                <w:ilvl w:val="0"/>
                <w:numId w:val="79"/>
              </w:numPr>
              <w:tabs>
                <w:tab w:val="left" w:pos="567"/>
              </w:tabs>
              <w:spacing w:line="0" w:lineRule="atLeast"/>
              <w:contextualSpacing/>
              <w:jc w:val="center"/>
            </w:pPr>
            <w:r>
              <w:rPr>
                <w:bCs/>
                <w:sz w:val="20"/>
                <w:szCs w:val="20"/>
                <w:lang w:val="en-US"/>
              </w:rPr>
              <w:t>(</w:t>
            </w:r>
            <w:r w:rsidR="007D647E">
              <w:rPr>
                <w:bCs/>
                <w:sz w:val="20"/>
                <w:szCs w:val="20"/>
              </w:rPr>
              <w:t>_____________)</w:t>
            </w:r>
          </w:p>
          <w:p w:rsidR="00BF2033" w:rsidRDefault="00BF2033" w:rsidP="00FD5BE6">
            <w:pPr>
              <w:pStyle w:val="a5"/>
              <w:widowControl w:val="0"/>
              <w:numPr>
                <w:ilvl w:val="0"/>
                <w:numId w:val="80"/>
              </w:numPr>
              <w:tabs>
                <w:tab w:val="left" w:pos="567"/>
              </w:tabs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F2033" w:rsidRDefault="00BF2033" w:rsidP="00E31929">
      <w:pPr>
        <w:pStyle w:val="Standard"/>
        <w:widowControl w:val="0"/>
        <w:tabs>
          <w:tab w:val="left" w:pos="567"/>
        </w:tabs>
        <w:spacing w:line="276" w:lineRule="auto"/>
        <w:rPr>
          <w:rStyle w:val="Heading"/>
          <w:bCs/>
          <w:sz w:val="23"/>
          <w:szCs w:val="23"/>
        </w:rPr>
      </w:pPr>
    </w:p>
    <w:sectPr w:rsidR="00BF2033" w:rsidSect="00695BCD">
      <w:pgSz w:w="11906" w:h="16838"/>
      <w:pgMar w:top="567" w:right="567" w:bottom="426" w:left="1276" w:header="0" w:footer="0" w:gutter="0"/>
      <w:cols w:space="720"/>
      <w:formProt w:val="0"/>
      <w:docGrid w:linePitch="10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1732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BA5E51E" w16cex:dateUtc="2026-03-11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1732A8" w16cid:durableId="3BA5E51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, ЛОМе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E31"/>
    <w:multiLevelType w:val="multilevel"/>
    <w:tmpl w:val="FB38209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</w:abstractNum>
  <w:abstractNum w:abstractNumId="1">
    <w:nsid w:val="73597B26"/>
    <w:multiLevelType w:val="multilevel"/>
    <w:tmpl w:val="707EF2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65E39E1"/>
    <w:multiLevelType w:val="multilevel"/>
    <w:tmpl w:val="548CCE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CEF40C3"/>
    <w:multiLevelType w:val="multilevel"/>
    <w:tmpl w:val="715C61C6"/>
    <w:lvl w:ilvl="0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BF2033"/>
    <w:rsid w:val="00000EC8"/>
    <w:rsid w:val="00003598"/>
    <w:rsid w:val="00007655"/>
    <w:rsid w:val="000461F1"/>
    <w:rsid w:val="000F3EA8"/>
    <w:rsid w:val="002A73F5"/>
    <w:rsid w:val="002D4529"/>
    <w:rsid w:val="00300F8F"/>
    <w:rsid w:val="00426484"/>
    <w:rsid w:val="004272E4"/>
    <w:rsid w:val="004412DB"/>
    <w:rsid w:val="00483CD0"/>
    <w:rsid w:val="00692751"/>
    <w:rsid w:val="0069410F"/>
    <w:rsid w:val="00695BCD"/>
    <w:rsid w:val="006E0716"/>
    <w:rsid w:val="007D647E"/>
    <w:rsid w:val="00817122"/>
    <w:rsid w:val="00864D1F"/>
    <w:rsid w:val="008A0BE3"/>
    <w:rsid w:val="0094561D"/>
    <w:rsid w:val="009C703A"/>
    <w:rsid w:val="00A03181"/>
    <w:rsid w:val="00B1544F"/>
    <w:rsid w:val="00B561BD"/>
    <w:rsid w:val="00B87683"/>
    <w:rsid w:val="00BE5A81"/>
    <w:rsid w:val="00BF2033"/>
    <w:rsid w:val="00CB16B3"/>
    <w:rsid w:val="00CC420E"/>
    <w:rsid w:val="00D75D32"/>
    <w:rsid w:val="00D822D9"/>
    <w:rsid w:val="00E31929"/>
    <w:rsid w:val="00EF1AF6"/>
    <w:rsid w:val="00F135D4"/>
    <w:rsid w:val="00F53C53"/>
    <w:rsid w:val="00FD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 Unicode M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CD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qFormat/>
    <w:rsid w:val="00695BCD"/>
    <w:pPr>
      <w:keepNext/>
      <w:keepLines/>
      <w:spacing w:before="480" w:after="12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link w:val="20"/>
    <w:qFormat/>
    <w:rsid w:val="00695BCD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Standard"/>
    <w:next w:val="Standard"/>
    <w:qFormat/>
    <w:rsid w:val="00695BC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95BCD"/>
    <w:rPr>
      <w:rFonts w:ascii="Symbol" w:hAnsi="Symbol" w:cs="Symbol"/>
    </w:rPr>
  </w:style>
  <w:style w:type="character" w:customStyle="1" w:styleId="WW8Num2z0">
    <w:name w:val="WW8Num2z0"/>
    <w:qFormat/>
    <w:rsid w:val="00695BCD"/>
    <w:rPr>
      <w:rFonts w:ascii="Times New Roman" w:hAnsi="Times New Roman" w:cs="Times New Roman"/>
      <w:b w:val="0"/>
      <w:color w:val="000000"/>
      <w:sz w:val="24"/>
      <w:szCs w:val="24"/>
      <w:lang w:val="en-US"/>
    </w:rPr>
  </w:style>
  <w:style w:type="character" w:customStyle="1" w:styleId="WW8Num3z0">
    <w:name w:val="WW8Num3z0"/>
    <w:qFormat/>
    <w:rsid w:val="00695BCD"/>
    <w:rPr>
      <w:rFonts w:cs="Times New Roman"/>
    </w:rPr>
  </w:style>
  <w:style w:type="character" w:customStyle="1" w:styleId="WW8Num3z1">
    <w:name w:val="WW8Num3z1"/>
    <w:qFormat/>
    <w:rsid w:val="00695BCD"/>
    <w:rPr>
      <w:rFonts w:cs="Times New Roman"/>
      <w:sz w:val="22"/>
      <w:szCs w:val="22"/>
    </w:rPr>
  </w:style>
  <w:style w:type="character" w:customStyle="1" w:styleId="WW8Num4z0">
    <w:name w:val="WW8Num4z0"/>
    <w:qFormat/>
    <w:rsid w:val="00695BC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695BCD"/>
    <w:rPr>
      <w:rFonts w:ascii="Times New Roman" w:hAnsi="Times New Roman" w:cs="Times New Roman"/>
      <w:sz w:val="22"/>
      <w:szCs w:val="22"/>
    </w:rPr>
  </w:style>
  <w:style w:type="character" w:customStyle="1" w:styleId="WW8Num5z0">
    <w:name w:val="WW8Num5z0"/>
    <w:qFormat/>
    <w:rsid w:val="00695BCD"/>
    <w:rPr>
      <w:rFonts w:ascii="Wingdings" w:hAnsi="Wingdings" w:cs="Wingdings"/>
      <w:sz w:val="24"/>
    </w:rPr>
  </w:style>
  <w:style w:type="character" w:customStyle="1" w:styleId="WW8Num5z1">
    <w:name w:val="WW8Num5z1"/>
    <w:qFormat/>
    <w:rsid w:val="00695BCD"/>
    <w:rPr>
      <w:rFonts w:ascii="Courier New" w:hAnsi="Courier New" w:cs="Courier New"/>
    </w:rPr>
  </w:style>
  <w:style w:type="character" w:customStyle="1" w:styleId="WW8Num5z2">
    <w:name w:val="WW8Num5z2"/>
    <w:qFormat/>
    <w:rsid w:val="00695BCD"/>
    <w:rPr>
      <w:rFonts w:ascii="Wingdings" w:hAnsi="Wingdings" w:cs="Wingdings"/>
    </w:rPr>
  </w:style>
  <w:style w:type="character" w:customStyle="1" w:styleId="WW8Num5z3">
    <w:name w:val="WW8Num5z3"/>
    <w:qFormat/>
    <w:rsid w:val="00695BCD"/>
    <w:rPr>
      <w:rFonts w:ascii="Symbol" w:hAnsi="Symbol" w:cs="Symbol"/>
    </w:rPr>
  </w:style>
  <w:style w:type="character" w:customStyle="1" w:styleId="WW8Num6z0">
    <w:name w:val="WW8Num6z0"/>
    <w:qFormat/>
    <w:rsid w:val="00695BCD"/>
    <w:rPr>
      <w:rFonts w:cs="Times New Roman"/>
    </w:rPr>
  </w:style>
  <w:style w:type="character" w:customStyle="1" w:styleId="WW8Num7z0">
    <w:name w:val="WW8Num7z0"/>
    <w:qFormat/>
    <w:rsid w:val="00695BCD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7z1">
    <w:name w:val="WW8Num7z1"/>
    <w:qFormat/>
    <w:rsid w:val="00695BCD"/>
    <w:rPr>
      <w:rFonts w:cs="Times New Roman"/>
    </w:rPr>
  </w:style>
  <w:style w:type="character" w:customStyle="1" w:styleId="WW8Num8z0">
    <w:name w:val="WW8Num8z0"/>
    <w:qFormat/>
    <w:rsid w:val="00695BCD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8z1">
    <w:name w:val="WW8Num8z1"/>
    <w:qFormat/>
    <w:rsid w:val="00695BCD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z2">
    <w:name w:val="WW8Num8z2"/>
    <w:qFormat/>
    <w:rsid w:val="00695BCD"/>
    <w:rPr>
      <w:rFonts w:ascii="Times New Roman" w:hAnsi="Times New Roman" w:cs="Times New Roman"/>
      <w:sz w:val="22"/>
      <w:szCs w:val="22"/>
    </w:rPr>
  </w:style>
  <w:style w:type="character" w:customStyle="1" w:styleId="WW8Num8z3">
    <w:name w:val="WW8Num8z3"/>
    <w:qFormat/>
    <w:rsid w:val="00695BCD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695BCD"/>
    <w:rPr>
      <w:rFonts w:ascii="Times New Roman" w:hAnsi="Times New Roman" w:cs="Times New Roman"/>
      <w:b w:val="0"/>
      <w:i w:val="0"/>
      <w:sz w:val="22"/>
      <w:szCs w:val="22"/>
      <w:u w:val="none"/>
    </w:rPr>
  </w:style>
  <w:style w:type="character" w:customStyle="1" w:styleId="WW8Num9z1">
    <w:name w:val="WW8Num9z1"/>
    <w:qFormat/>
    <w:rsid w:val="00695BCD"/>
    <w:rPr>
      <w:rFonts w:cs="Times New Roman"/>
    </w:rPr>
  </w:style>
  <w:style w:type="character" w:customStyle="1" w:styleId="WW8Num10z0">
    <w:name w:val="WW8Num10z0"/>
    <w:qFormat/>
    <w:rsid w:val="00695BCD"/>
    <w:rPr>
      <w:rFonts w:cs="Times New Roman"/>
    </w:rPr>
  </w:style>
  <w:style w:type="character" w:customStyle="1" w:styleId="WW8Num11z0">
    <w:name w:val="WW8Num11z0"/>
    <w:qFormat/>
    <w:rsid w:val="00695BCD"/>
    <w:rPr>
      <w:rFonts w:ascii="Wingdings" w:hAnsi="Wingdings" w:cs="Wingdings"/>
      <w:color w:val="000000"/>
      <w:sz w:val="24"/>
      <w:szCs w:val="24"/>
    </w:rPr>
  </w:style>
  <w:style w:type="character" w:customStyle="1" w:styleId="WW8Num11z1">
    <w:name w:val="WW8Num11z1"/>
    <w:qFormat/>
    <w:rsid w:val="00695BCD"/>
    <w:rPr>
      <w:rFonts w:cs="Times New Roman"/>
    </w:rPr>
  </w:style>
  <w:style w:type="character" w:customStyle="1" w:styleId="Heading1Char">
    <w:name w:val="Heading 1 Char"/>
    <w:qFormat/>
    <w:rsid w:val="00695BCD"/>
    <w:rPr>
      <w:rFonts w:ascii="Cambria" w:hAnsi="Cambria" w:cs="Cambria"/>
      <w:b/>
      <w:color w:val="365F91"/>
      <w:sz w:val="28"/>
    </w:rPr>
  </w:style>
  <w:style w:type="character" w:customStyle="1" w:styleId="Heading2Char">
    <w:name w:val="Heading 2 Char"/>
    <w:qFormat/>
    <w:rsid w:val="00695BCD"/>
    <w:rPr>
      <w:rFonts w:ascii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qFormat/>
    <w:rsid w:val="00695BCD"/>
    <w:rPr>
      <w:rFonts w:ascii="Cambria" w:hAnsi="Cambria" w:cs="Cambria"/>
      <w:b/>
      <w:sz w:val="26"/>
    </w:rPr>
  </w:style>
  <w:style w:type="character" w:customStyle="1" w:styleId="Normaltext">
    <w:name w:val="Normal text"/>
    <w:qFormat/>
    <w:rsid w:val="00695BCD"/>
    <w:rPr>
      <w:sz w:val="20"/>
    </w:rPr>
  </w:style>
  <w:style w:type="character" w:customStyle="1" w:styleId="Heading">
    <w:name w:val="Heading"/>
    <w:qFormat/>
    <w:rsid w:val="00695BCD"/>
    <w:rPr>
      <w:b/>
      <w:sz w:val="20"/>
    </w:rPr>
  </w:style>
  <w:style w:type="character" w:customStyle="1" w:styleId="Keywords">
    <w:name w:val="Keywords"/>
    <w:qFormat/>
    <w:rsid w:val="00695BCD"/>
    <w:rPr>
      <w:i/>
      <w:color w:val="800000"/>
      <w:sz w:val="20"/>
    </w:rPr>
  </w:style>
  <w:style w:type="character" w:customStyle="1" w:styleId="BodyTextChar">
    <w:name w:val="Body Text Char"/>
    <w:qFormat/>
    <w:rsid w:val="00695BCD"/>
    <w:rPr>
      <w:rFonts w:ascii="Times New Roman" w:hAnsi="Times New Roman" w:cs="Times New Roman"/>
      <w:sz w:val="20"/>
    </w:rPr>
  </w:style>
  <w:style w:type="character" w:customStyle="1" w:styleId="Internetlink">
    <w:name w:val="Internet link"/>
    <w:qFormat/>
    <w:rsid w:val="00695BCD"/>
    <w:rPr>
      <w:color w:val="0000FF"/>
      <w:u w:val="single"/>
    </w:rPr>
  </w:style>
  <w:style w:type="character" w:customStyle="1" w:styleId="BalloonTextChar">
    <w:name w:val="Balloon Text Char"/>
    <w:qFormat/>
    <w:rsid w:val="00695BCD"/>
    <w:rPr>
      <w:rFonts w:ascii="Tahoma" w:hAnsi="Tahoma" w:cs="Tahoma"/>
      <w:sz w:val="16"/>
    </w:rPr>
  </w:style>
  <w:style w:type="character" w:customStyle="1" w:styleId="CommentReference">
    <w:name w:val="Comment Reference"/>
    <w:qFormat/>
    <w:rsid w:val="00695BCD"/>
    <w:rPr>
      <w:sz w:val="16"/>
    </w:rPr>
  </w:style>
  <w:style w:type="character" w:customStyle="1" w:styleId="CommentTextChar">
    <w:name w:val="Comment Text Char"/>
    <w:qFormat/>
    <w:rsid w:val="00695BCD"/>
    <w:rPr>
      <w:rFonts w:ascii="Times New Roman" w:hAnsi="Times New Roman" w:cs="Times New Roman"/>
    </w:rPr>
  </w:style>
  <w:style w:type="character" w:customStyle="1" w:styleId="CommentSubjectChar">
    <w:name w:val="Comment Subject Char"/>
    <w:qFormat/>
    <w:rsid w:val="00695BCD"/>
    <w:rPr>
      <w:rFonts w:ascii="Times New Roman" w:hAnsi="Times New Roman" w:cs="Times New Roman"/>
      <w:b/>
    </w:rPr>
  </w:style>
  <w:style w:type="character" w:customStyle="1" w:styleId="HTMLPreformattedChar">
    <w:name w:val="HTML Preformatted Char"/>
    <w:qFormat/>
    <w:rsid w:val="00695BCD"/>
    <w:rPr>
      <w:rFonts w:ascii="Courier New" w:hAnsi="Courier New" w:cs="Courier New"/>
    </w:rPr>
  </w:style>
  <w:style w:type="character" w:customStyle="1" w:styleId="SignatureChar">
    <w:name w:val="Signature Char"/>
    <w:qFormat/>
    <w:rsid w:val="00695BCD"/>
    <w:rPr>
      <w:rFonts w:ascii="Liberation Sans" w:eastAsia="SimSun, ЛОМе" w:hAnsi="Liberation Sans" w:cs="Liberation Sans"/>
      <w:kern w:val="2"/>
      <w:sz w:val="24"/>
      <w:lang w:eastAsia="zh-CN"/>
    </w:rPr>
  </w:style>
  <w:style w:type="character" w:customStyle="1" w:styleId="VisitedInternetLink">
    <w:name w:val="Visited Internet Link"/>
    <w:qFormat/>
    <w:rsid w:val="00695BCD"/>
    <w:rPr>
      <w:rFonts w:cs="Times New Roman"/>
      <w:color w:val="800080"/>
      <w:u w:val="single"/>
    </w:rPr>
  </w:style>
  <w:style w:type="character" w:customStyle="1" w:styleId="HeaderChar">
    <w:name w:val="Header Char"/>
    <w:qFormat/>
    <w:rsid w:val="00695BCD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sid w:val="00695BCD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qFormat/>
    <w:rsid w:val="00695BCD"/>
    <w:rPr>
      <w:rFonts w:ascii="Times New Roman" w:hAnsi="Times New Roman" w:cs="Times New Roman"/>
      <w:sz w:val="24"/>
      <w:szCs w:val="24"/>
      <w:lang w:val="ru-RU" w:bidi="ar-SA"/>
    </w:rPr>
  </w:style>
  <w:style w:type="character" w:styleId="a3">
    <w:name w:val="Hyperlink"/>
    <w:uiPriority w:val="99"/>
    <w:unhideWhenUsed/>
    <w:rsid w:val="003314A1"/>
    <w:rPr>
      <w:color w:val="0000FF"/>
      <w:u w:val="single"/>
    </w:rPr>
  </w:style>
  <w:style w:type="character" w:customStyle="1" w:styleId="20">
    <w:name w:val="Заголовок 2 Знак"/>
    <w:link w:val="2"/>
    <w:qFormat/>
    <w:locked/>
    <w:rsid w:val="00CD697B"/>
    <w:rPr>
      <w:rFonts w:eastAsia="Times New Roman" w:cs="Times New Roman"/>
      <w:b/>
      <w:bCs/>
      <w:color w:val="000000"/>
      <w:kern w:val="2"/>
      <w:sz w:val="28"/>
      <w:szCs w:val="28"/>
      <w:lang w:eastAsia="zh-CN"/>
    </w:rPr>
  </w:style>
  <w:style w:type="character" w:customStyle="1" w:styleId="a4">
    <w:name w:val="Без интервала Знак"/>
    <w:link w:val="a5"/>
    <w:qFormat/>
    <w:rsid w:val="00B747AD"/>
    <w:rPr>
      <w:rFonts w:eastAsia="Times New Roman" w:cs="Times New Roman"/>
      <w:kern w:val="2"/>
      <w:sz w:val="24"/>
      <w:szCs w:val="24"/>
      <w:lang w:eastAsia="zh-CN"/>
    </w:rPr>
  </w:style>
  <w:style w:type="character" w:customStyle="1" w:styleId="11">
    <w:name w:val="Неразрешенное упоминание1"/>
    <w:uiPriority w:val="99"/>
    <w:semiHidden/>
    <w:unhideWhenUsed/>
    <w:qFormat/>
    <w:rsid w:val="00034980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qFormat/>
    <w:rsid w:val="00C900EE"/>
    <w:rPr>
      <w:rFonts w:ascii="Cambria" w:eastAsia="Times New Roman" w:hAnsi="Cambria" w:cs="Cambria"/>
      <w:b/>
      <w:bCs/>
      <w:color w:val="365F91"/>
      <w:kern w:val="2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7"/>
    <w:qFormat/>
    <w:rsid w:val="00060883"/>
    <w:rPr>
      <w:rFonts w:eastAsia="Times New Roman" w:cs="Times New Roman"/>
      <w:lang w:eastAsia="zh-CN"/>
    </w:rPr>
  </w:style>
  <w:style w:type="paragraph" w:styleId="a8">
    <w:name w:val="Title"/>
    <w:basedOn w:val="a"/>
    <w:next w:val="a7"/>
    <w:qFormat/>
    <w:rsid w:val="00695B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060883"/>
    <w:pPr>
      <w:widowControl/>
      <w:spacing w:after="280"/>
      <w:jc w:val="both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paragraph" w:styleId="a9">
    <w:name w:val="List"/>
    <w:basedOn w:val="Textbody"/>
    <w:rsid w:val="00695BCD"/>
    <w:rPr>
      <w:rFonts w:cs="Arial Unicode MS"/>
    </w:rPr>
  </w:style>
  <w:style w:type="paragraph" w:styleId="aa">
    <w:name w:val="caption"/>
    <w:basedOn w:val="a"/>
    <w:qFormat/>
    <w:rsid w:val="00695BCD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Standard"/>
    <w:qFormat/>
    <w:rsid w:val="00695BCD"/>
    <w:pPr>
      <w:suppressLineNumbers/>
    </w:pPr>
    <w:rPr>
      <w:rFonts w:cs="Arial Unicode MS"/>
    </w:rPr>
  </w:style>
  <w:style w:type="paragraph" w:customStyle="1" w:styleId="Standard">
    <w:name w:val="Standard"/>
    <w:qFormat/>
    <w:rsid w:val="00695BCD"/>
    <w:pPr>
      <w:textAlignment w:val="baseline"/>
    </w:pPr>
    <w:rPr>
      <w:rFonts w:eastAsia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695BCD"/>
    <w:pPr>
      <w:spacing w:after="280"/>
      <w:jc w:val="both"/>
    </w:pPr>
    <w:rPr>
      <w:sz w:val="20"/>
      <w:szCs w:val="20"/>
    </w:rPr>
  </w:style>
  <w:style w:type="paragraph" w:customStyle="1" w:styleId="caption1">
    <w:name w:val="caption1"/>
    <w:basedOn w:val="Standard"/>
    <w:qFormat/>
    <w:rsid w:val="00695BCD"/>
    <w:pPr>
      <w:suppressLineNumbers/>
      <w:spacing w:before="120" w:after="120"/>
    </w:pPr>
    <w:rPr>
      <w:rFonts w:cs="Arial Unicode MS"/>
      <w:i/>
      <w:iCs/>
    </w:rPr>
  </w:style>
  <w:style w:type="paragraph" w:customStyle="1" w:styleId="ParagraphStyle">
    <w:name w:val="Paragraph Style"/>
    <w:qFormat/>
    <w:rsid w:val="00695BCD"/>
    <w:pPr>
      <w:widowControl w:val="0"/>
      <w:textAlignment w:val="baseline"/>
    </w:pPr>
    <w:rPr>
      <w:rFonts w:eastAsia="Times New Roman" w:cs="Times New Roman"/>
      <w:kern w:val="2"/>
      <w:sz w:val="24"/>
      <w:szCs w:val="24"/>
      <w:lang w:eastAsia="zh-CN"/>
    </w:rPr>
  </w:style>
  <w:style w:type="paragraph" w:customStyle="1" w:styleId="13">
    <w:name w:val="заголовок 13"/>
    <w:basedOn w:val="Standard"/>
    <w:next w:val="Standard"/>
    <w:qFormat/>
    <w:rsid w:val="00695BCD"/>
    <w:pPr>
      <w:keepNext/>
      <w:spacing w:before="240" w:after="60"/>
      <w:jc w:val="center"/>
    </w:pPr>
    <w:rPr>
      <w:b/>
      <w:caps/>
      <w:szCs w:val="20"/>
    </w:rPr>
  </w:style>
  <w:style w:type="paragraph" w:customStyle="1" w:styleId="ab">
    <w:name w:val="Инструкция"/>
    <w:basedOn w:val="Standard"/>
    <w:qFormat/>
    <w:rsid w:val="00695BCD"/>
    <w:pPr>
      <w:ind w:firstLine="720"/>
      <w:jc w:val="both"/>
    </w:pPr>
    <w:rPr>
      <w:sz w:val="20"/>
      <w:szCs w:val="20"/>
    </w:rPr>
  </w:style>
  <w:style w:type="paragraph" w:styleId="ac">
    <w:name w:val="List Paragraph"/>
    <w:basedOn w:val="Standard"/>
    <w:uiPriority w:val="34"/>
    <w:qFormat/>
    <w:rsid w:val="00695BCD"/>
    <w:pPr>
      <w:ind w:left="720"/>
    </w:pPr>
  </w:style>
  <w:style w:type="paragraph" w:customStyle="1" w:styleId="ConsPlusNormal">
    <w:name w:val="ConsPlusNormal"/>
    <w:qFormat/>
    <w:rsid w:val="00695BCD"/>
    <w:pPr>
      <w:widowControl w:val="0"/>
      <w:textAlignment w:val="baseline"/>
    </w:pPr>
    <w:rPr>
      <w:rFonts w:ascii="Arial" w:eastAsia="Times New Roman" w:hAnsi="Arial" w:cs="Arial"/>
      <w:kern w:val="2"/>
      <w:lang w:eastAsia="zh-CN"/>
    </w:rPr>
  </w:style>
  <w:style w:type="paragraph" w:styleId="ad">
    <w:name w:val="Balloon Text"/>
    <w:basedOn w:val="Standard"/>
    <w:qFormat/>
    <w:rsid w:val="00695BCD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Standard"/>
    <w:qFormat/>
    <w:rsid w:val="00695BC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95BCD"/>
    <w:rPr>
      <w:b/>
      <w:bCs/>
    </w:rPr>
  </w:style>
  <w:style w:type="paragraph" w:styleId="HTML">
    <w:name w:val="HTML Preformatted"/>
    <w:basedOn w:val="Standard"/>
    <w:qFormat/>
    <w:rsid w:val="00695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Содержимое таблицы"/>
    <w:basedOn w:val="Standard"/>
    <w:qFormat/>
    <w:rsid w:val="00695BCD"/>
    <w:pPr>
      <w:suppressLineNumbers/>
    </w:pPr>
  </w:style>
  <w:style w:type="paragraph" w:styleId="af">
    <w:name w:val="Signature"/>
    <w:basedOn w:val="Standard"/>
    <w:rsid w:val="00695BCD"/>
    <w:pPr>
      <w:widowControl w:val="0"/>
      <w:suppressLineNumbers/>
      <w:spacing w:after="170"/>
    </w:pPr>
    <w:rPr>
      <w:rFonts w:ascii="Liberation Sans" w:eastAsia="SimSun, ЛОМе" w:hAnsi="Liberation Sans" w:cs="Mangal"/>
      <w:lang w:bidi="hi-IN"/>
    </w:rPr>
  </w:style>
  <w:style w:type="paragraph" w:customStyle="1" w:styleId="af0">
    <w:name w:val="Заголовок таблицы"/>
    <w:basedOn w:val="ae"/>
    <w:qFormat/>
    <w:rsid w:val="00695BCD"/>
    <w:pPr>
      <w:jc w:val="center"/>
    </w:pPr>
    <w:rPr>
      <w:b/>
      <w:bCs/>
    </w:rPr>
  </w:style>
  <w:style w:type="paragraph" w:styleId="a5">
    <w:name w:val="No Spacing"/>
    <w:link w:val="a4"/>
    <w:qFormat/>
    <w:rsid w:val="00695BCD"/>
    <w:pPr>
      <w:textAlignment w:val="baseline"/>
    </w:pPr>
    <w:rPr>
      <w:rFonts w:eastAsia="Times New Roman" w:cs="Times New Roman"/>
      <w:kern w:val="2"/>
      <w:sz w:val="24"/>
      <w:szCs w:val="24"/>
      <w:lang w:eastAsia="zh-CN"/>
    </w:rPr>
  </w:style>
  <w:style w:type="paragraph" w:styleId="af1">
    <w:name w:val="Normal (Web)"/>
    <w:basedOn w:val="Standard"/>
    <w:uiPriority w:val="99"/>
    <w:qFormat/>
    <w:rsid w:val="00695BCD"/>
    <w:pPr>
      <w:spacing w:before="280" w:after="280"/>
    </w:pPr>
  </w:style>
  <w:style w:type="paragraph" w:customStyle="1" w:styleId="af2">
    <w:name w:val="Колонтитул"/>
    <w:basedOn w:val="a"/>
    <w:qFormat/>
    <w:rsid w:val="00695BCD"/>
  </w:style>
  <w:style w:type="paragraph" w:customStyle="1" w:styleId="HeaderandFooter">
    <w:name w:val="Header and Footer"/>
    <w:basedOn w:val="a"/>
    <w:qFormat/>
    <w:rsid w:val="00695BCD"/>
  </w:style>
  <w:style w:type="paragraph" w:styleId="af3">
    <w:name w:val="header"/>
    <w:basedOn w:val="Standard"/>
    <w:rsid w:val="00695BCD"/>
    <w:pPr>
      <w:tabs>
        <w:tab w:val="center" w:pos="4677"/>
        <w:tab w:val="right" w:pos="9355"/>
      </w:tabs>
    </w:pPr>
  </w:style>
  <w:style w:type="paragraph" w:styleId="af4">
    <w:name w:val="footer"/>
    <w:basedOn w:val="Standard"/>
    <w:rsid w:val="00695BCD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Textbody"/>
    <w:qFormat/>
    <w:rsid w:val="00695BCD"/>
  </w:style>
  <w:style w:type="numbering" w:customStyle="1" w:styleId="af6">
    <w:name w:val="Без списка"/>
    <w:uiPriority w:val="99"/>
    <w:semiHidden/>
    <w:unhideWhenUsed/>
    <w:qFormat/>
    <w:rsid w:val="00695BCD"/>
  </w:style>
  <w:style w:type="numbering" w:customStyle="1" w:styleId="WWOutlineListStyle">
    <w:name w:val="WW_OutlineListStyle"/>
    <w:qFormat/>
    <w:rsid w:val="00695BCD"/>
  </w:style>
  <w:style w:type="numbering" w:customStyle="1" w:styleId="WW8Num1">
    <w:name w:val="WW8Num1"/>
    <w:qFormat/>
    <w:rsid w:val="00695BCD"/>
  </w:style>
  <w:style w:type="numbering" w:customStyle="1" w:styleId="WW8Num2">
    <w:name w:val="WW8Num2"/>
    <w:qFormat/>
    <w:rsid w:val="00695BCD"/>
  </w:style>
  <w:style w:type="numbering" w:customStyle="1" w:styleId="WW8Num3">
    <w:name w:val="WW8Num3"/>
    <w:qFormat/>
    <w:rsid w:val="00695BCD"/>
  </w:style>
  <w:style w:type="numbering" w:customStyle="1" w:styleId="WW8Num4">
    <w:name w:val="WW8Num4"/>
    <w:qFormat/>
    <w:rsid w:val="00695BCD"/>
  </w:style>
  <w:style w:type="numbering" w:customStyle="1" w:styleId="WW8Num5">
    <w:name w:val="WW8Num5"/>
    <w:qFormat/>
    <w:rsid w:val="00695BCD"/>
  </w:style>
  <w:style w:type="numbering" w:customStyle="1" w:styleId="WW8Num6">
    <w:name w:val="WW8Num6"/>
    <w:qFormat/>
    <w:rsid w:val="00695BCD"/>
  </w:style>
  <w:style w:type="numbering" w:customStyle="1" w:styleId="WW8Num7">
    <w:name w:val="WW8Num7"/>
    <w:qFormat/>
    <w:rsid w:val="00695BCD"/>
  </w:style>
  <w:style w:type="numbering" w:customStyle="1" w:styleId="WW8Num8">
    <w:name w:val="WW8Num8"/>
    <w:qFormat/>
    <w:rsid w:val="00695BCD"/>
  </w:style>
  <w:style w:type="numbering" w:customStyle="1" w:styleId="WW8Num9">
    <w:name w:val="WW8Num9"/>
    <w:qFormat/>
    <w:rsid w:val="00695BCD"/>
  </w:style>
  <w:style w:type="numbering" w:customStyle="1" w:styleId="WW8Num10">
    <w:name w:val="WW8Num10"/>
    <w:qFormat/>
    <w:rsid w:val="00695BCD"/>
  </w:style>
  <w:style w:type="numbering" w:customStyle="1" w:styleId="WW8Num11">
    <w:name w:val="WW8Num11"/>
    <w:qFormat/>
    <w:rsid w:val="00695BCD"/>
  </w:style>
  <w:style w:type="character" w:styleId="af7">
    <w:name w:val="annotation reference"/>
    <w:basedOn w:val="a0"/>
    <w:uiPriority w:val="99"/>
    <w:semiHidden/>
    <w:unhideWhenUsed/>
    <w:rsid w:val="008A0BE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A0BE3"/>
    <w:rPr>
      <w:rFonts w:cs="Mangal"/>
      <w:sz w:val="20"/>
      <w:szCs w:val="18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A0BE3"/>
    <w:rPr>
      <w:rFonts w:cs="Mangal"/>
      <w:kern w:val="2"/>
      <w:szCs w:val="18"/>
      <w:lang w:eastAsia="zh-C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A0BE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A0BE3"/>
    <w:rPr>
      <w:rFonts w:cs="Mangal"/>
      <w:b/>
      <w:bCs/>
      <w:kern w:val="2"/>
      <w:szCs w:val="18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4264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s://vip.1glv.ru/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dget.1kadry.ru/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2B64-FF3F-498C-B874-86D938E9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№ 945</vt:lpstr>
    </vt:vector>
  </TitlesOfParts>
  <Company>diakov.net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№ 945</dc:title>
  <dc:creator>eleshina</dc:creator>
  <cp:lastModifiedBy>Пользователь Windows</cp:lastModifiedBy>
  <cp:revision>19</cp:revision>
  <cp:lastPrinted>2025-02-12T06:29:00Z</cp:lastPrinted>
  <dcterms:created xsi:type="dcterms:W3CDTF">2025-02-12T09:25:00Z</dcterms:created>
  <dcterms:modified xsi:type="dcterms:W3CDTF">2026-05-25T10:51:00Z</dcterms:modified>
  <dc:language>ru-RU</dc:language>
</cp:coreProperties>
</file>