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0D1" w:rsidRPr="00B660B5" w:rsidRDefault="005D527B">
      <w:pPr>
        <w:jc w:val="center"/>
        <w:rPr>
          <w:b/>
          <w:sz w:val="28"/>
          <w:szCs w:val="28"/>
        </w:rPr>
      </w:pPr>
      <w:r w:rsidRPr="00B660B5">
        <w:rPr>
          <w:b/>
          <w:sz w:val="28"/>
          <w:szCs w:val="28"/>
        </w:rPr>
        <w:t>ОПИСАНИЕ ОБЪЕКТА ЗАКУПКИ</w:t>
      </w:r>
    </w:p>
    <w:p w:rsidR="002D70D1" w:rsidRPr="00B660B5" w:rsidRDefault="002D70D1">
      <w:pPr>
        <w:ind w:firstLine="708"/>
        <w:jc w:val="both"/>
        <w:rPr>
          <w:sz w:val="28"/>
          <w:szCs w:val="28"/>
        </w:rPr>
      </w:pP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b/>
          <w:sz w:val="28"/>
          <w:szCs w:val="28"/>
        </w:rPr>
        <w:t>1. Наименование объекта закупки</w:t>
      </w:r>
      <w:r w:rsidRPr="00B660B5">
        <w:rPr>
          <w:sz w:val="28"/>
          <w:szCs w:val="28"/>
        </w:rPr>
        <w:t>: оказание услуг по оценке технического состояния, с определением экономической целесообразности восстановительного ремонта (включая анализ рыночной стоимости) автомобил</w:t>
      </w:r>
      <w:r w:rsidR="00B660B5" w:rsidRPr="00B660B5">
        <w:rPr>
          <w:sz w:val="28"/>
          <w:szCs w:val="28"/>
        </w:rPr>
        <w:t>я</w:t>
      </w:r>
    </w:p>
    <w:p w:rsidR="002D70D1" w:rsidRDefault="002D70D1">
      <w:pPr>
        <w:ind w:firstLine="708"/>
        <w:jc w:val="both"/>
        <w:rPr>
          <w:sz w:val="28"/>
          <w:szCs w:val="28"/>
        </w:rPr>
      </w:pPr>
    </w:p>
    <w:p w:rsidR="00D5150B" w:rsidRDefault="00D515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ОКПД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: </w:t>
      </w:r>
      <w:r w:rsidRPr="00D5150B">
        <w:rPr>
          <w:sz w:val="28"/>
          <w:szCs w:val="28"/>
        </w:rPr>
        <w:t>71.20.19.190</w:t>
      </w:r>
    </w:p>
    <w:p w:rsidR="00D5150B" w:rsidRPr="00B660B5" w:rsidRDefault="00D5150B">
      <w:pPr>
        <w:ind w:firstLine="708"/>
        <w:jc w:val="both"/>
        <w:rPr>
          <w:sz w:val="28"/>
          <w:szCs w:val="28"/>
        </w:rPr>
      </w:pP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b/>
          <w:sz w:val="28"/>
          <w:szCs w:val="28"/>
        </w:rPr>
        <w:t>2. Количество:</w:t>
      </w:r>
      <w:r w:rsidRPr="00B660B5">
        <w:rPr>
          <w:sz w:val="28"/>
          <w:szCs w:val="28"/>
        </w:rPr>
        <w:t xml:space="preserve"> 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1</w:t>
      </w:r>
      <w:r w:rsidRPr="00B660B5">
        <w:rPr>
          <w:sz w:val="28"/>
          <w:szCs w:val="28"/>
        </w:rPr>
        <w:t xml:space="preserve"> автотранспортное средств</w:t>
      </w:r>
      <w:r w:rsidR="00B660B5" w:rsidRPr="00B660B5">
        <w:rPr>
          <w:sz w:val="28"/>
          <w:szCs w:val="28"/>
        </w:rPr>
        <w:t>о</w:t>
      </w:r>
      <w:r w:rsidRPr="00B660B5">
        <w:rPr>
          <w:sz w:val="28"/>
          <w:szCs w:val="28"/>
        </w:rPr>
        <w:t xml:space="preserve"> категории «легковые автомобили»: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 xml:space="preserve">- </w:t>
      </w:r>
      <w:r w:rsidRPr="00B660B5">
        <w:rPr>
          <w:color w:val="000000"/>
          <w:spacing w:val="-3"/>
          <w:sz w:val="28"/>
          <w:szCs w:val="28"/>
        </w:rPr>
        <w:t xml:space="preserve">Лада Гранта </w:t>
      </w:r>
      <w:proofErr w:type="gramStart"/>
      <w:r w:rsidRPr="00B660B5">
        <w:rPr>
          <w:color w:val="000000"/>
          <w:spacing w:val="-3"/>
          <w:sz w:val="28"/>
          <w:szCs w:val="28"/>
        </w:rPr>
        <w:t>г</w:t>
      </w:r>
      <w:proofErr w:type="gramEnd"/>
      <w:r w:rsidRPr="00B660B5">
        <w:rPr>
          <w:color w:val="000000"/>
          <w:spacing w:val="-3"/>
          <w:sz w:val="28"/>
          <w:szCs w:val="28"/>
        </w:rPr>
        <w:t>/</w:t>
      </w:r>
      <w:proofErr w:type="spellStart"/>
      <w:r w:rsidRPr="00B660B5">
        <w:rPr>
          <w:color w:val="000000"/>
          <w:spacing w:val="-3"/>
          <w:sz w:val="28"/>
          <w:szCs w:val="28"/>
        </w:rPr>
        <w:t>н</w:t>
      </w:r>
      <w:proofErr w:type="spellEnd"/>
      <w:r w:rsidRPr="00B660B5">
        <w:rPr>
          <w:color w:val="000000"/>
          <w:spacing w:val="-3"/>
          <w:sz w:val="28"/>
          <w:szCs w:val="28"/>
        </w:rPr>
        <w:t xml:space="preserve"> Р470КЕ72</w:t>
      </w:r>
      <w:r w:rsidRPr="00B660B5">
        <w:rPr>
          <w:sz w:val="28"/>
          <w:szCs w:val="28"/>
        </w:rPr>
        <w:t xml:space="preserve"> год выпуска 2014, VIN ХТА219010Е0253123, пробег 222153 км., инвентарный номер 000000004071;</w:t>
      </w:r>
    </w:p>
    <w:p w:rsidR="002D70D1" w:rsidRPr="00B660B5" w:rsidRDefault="002D70D1">
      <w:pPr>
        <w:ind w:firstLine="708"/>
        <w:jc w:val="both"/>
        <w:rPr>
          <w:sz w:val="28"/>
          <w:szCs w:val="28"/>
        </w:rPr>
      </w:pP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b/>
          <w:sz w:val="28"/>
          <w:szCs w:val="28"/>
        </w:rPr>
        <w:t>3. Место оказания услуг (нахождения транспортных средств):</w:t>
      </w:r>
      <w:r w:rsidRPr="00B660B5">
        <w:rPr>
          <w:sz w:val="28"/>
          <w:szCs w:val="28"/>
        </w:rPr>
        <w:t xml:space="preserve"> </w:t>
      </w:r>
      <w:proofErr w:type="gramStart"/>
      <w:r w:rsidRPr="00B660B5">
        <w:rPr>
          <w:sz w:val="28"/>
          <w:szCs w:val="28"/>
        </w:rPr>
        <w:t>г</w:t>
      </w:r>
      <w:proofErr w:type="gramEnd"/>
      <w:r w:rsidRPr="00B660B5">
        <w:rPr>
          <w:sz w:val="28"/>
          <w:szCs w:val="28"/>
        </w:rPr>
        <w:t>. Тюмень, ул. Льв</w:t>
      </w:r>
      <w:r w:rsidRPr="00B660B5">
        <w:rPr>
          <w:sz w:val="28"/>
          <w:szCs w:val="28"/>
        </w:rPr>
        <w:t>а Толстого 35.</w:t>
      </w:r>
    </w:p>
    <w:p w:rsidR="002D70D1" w:rsidRPr="00B660B5" w:rsidRDefault="002D70D1">
      <w:pPr>
        <w:ind w:firstLine="708"/>
        <w:jc w:val="both"/>
        <w:rPr>
          <w:sz w:val="28"/>
          <w:szCs w:val="28"/>
        </w:rPr>
      </w:pPr>
    </w:p>
    <w:p w:rsidR="002D70D1" w:rsidRPr="00B660B5" w:rsidRDefault="005D527B">
      <w:pPr>
        <w:ind w:firstLine="709"/>
        <w:jc w:val="both"/>
        <w:rPr>
          <w:b/>
          <w:sz w:val="28"/>
          <w:szCs w:val="28"/>
          <w:lang w:eastAsia="ar-SA"/>
        </w:rPr>
      </w:pPr>
      <w:r w:rsidRPr="00B660B5">
        <w:rPr>
          <w:b/>
          <w:sz w:val="28"/>
          <w:szCs w:val="28"/>
          <w:lang w:eastAsia="ar-SA"/>
        </w:rPr>
        <w:t>4. Требования к исполнителю: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  <w:u w:val="single"/>
        </w:rPr>
        <w:t>для участника закупки, являющегося физическим лицом:</w:t>
      </w:r>
      <w:r w:rsidRPr="00B660B5">
        <w:rPr>
          <w:sz w:val="28"/>
          <w:szCs w:val="28"/>
        </w:rPr>
        <w:t xml:space="preserve"> 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 xml:space="preserve">- исполнитель должен быть членом в </w:t>
      </w:r>
      <w:proofErr w:type="spellStart"/>
      <w:r w:rsidRPr="00B660B5">
        <w:rPr>
          <w:sz w:val="28"/>
          <w:szCs w:val="28"/>
        </w:rPr>
        <w:t>саморегулируемой</w:t>
      </w:r>
      <w:proofErr w:type="spellEnd"/>
      <w:r w:rsidRPr="00B660B5">
        <w:rPr>
          <w:sz w:val="28"/>
          <w:szCs w:val="28"/>
        </w:rPr>
        <w:t xml:space="preserve"> организации оценщиков и соответствовать требованиям  статей 4, 15 и 24 Федерального закона от 29.07.1998 </w:t>
      </w:r>
      <w:r w:rsidRPr="00B660B5">
        <w:rPr>
          <w:sz w:val="28"/>
          <w:szCs w:val="28"/>
        </w:rPr>
        <w:t>№ 135-ФЗ «Об оценочной деятельности в Российской Федерации»;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 наличие действующего договора обязательного страхования гражданской ответственности оценщика и (или) страхового полиса;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 xml:space="preserve">- наличие образования в области оценочной деятельности. </w:t>
      </w:r>
    </w:p>
    <w:p w:rsidR="002D70D1" w:rsidRPr="00B660B5" w:rsidRDefault="005D527B">
      <w:pPr>
        <w:ind w:firstLine="708"/>
        <w:jc w:val="both"/>
        <w:rPr>
          <w:sz w:val="28"/>
          <w:szCs w:val="28"/>
          <w:u w:val="single"/>
        </w:rPr>
      </w:pPr>
      <w:r w:rsidRPr="00B660B5">
        <w:rPr>
          <w:sz w:val="28"/>
          <w:szCs w:val="28"/>
          <w:u w:val="single"/>
        </w:rPr>
        <w:t>для участника за</w:t>
      </w:r>
      <w:r w:rsidRPr="00B660B5">
        <w:rPr>
          <w:sz w:val="28"/>
          <w:szCs w:val="28"/>
          <w:u w:val="single"/>
        </w:rPr>
        <w:t xml:space="preserve">купки, являющегося юридическим лицом: 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</w:t>
      </w:r>
      <w:r w:rsidRPr="00B660B5">
        <w:rPr>
          <w:sz w:val="28"/>
          <w:szCs w:val="28"/>
          <w:lang w:val="en-US"/>
        </w:rPr>
        <w:t> </w:t>
      </w:r>
      <w:r w:rsidRPr="00B660B5">
        <w:rPr>
          <w:sz w:val="28"/>
          <w:szCs w:val="28"/>
        </w:rPr>
        <w:t xml:space="preserve">наличие в штате не менее двух оценщиков, право осуществления оценочной </w:t>
      </w:r>
      <w:proofErr w:type="gramStart"/>
      <w:r w:rsidRPr="00B660B5">
        <w:rPr>
          <w:sz w:val="28"/>
          <w:szCs w:val="28"/>
        </w:rPr>
        <w:t>деятельности</w:t>
      </w:r>
      <w:proofErr w:type="gramEnd"/>
      <w:r w:rsidRPr="00B660B5">
        <w:rPr>
          <w:sz w:val="28"/>
          <w:szCs w:val="28"/>
        </w:rPr>
        <w:t xml:space="preserve"> которых не приостановлено и которые будут привлечены к исполнению контракта; 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 наличие членства оценщиков, состоящих в штате участ</w:t>
      </w:r>
      <w:r w:rsidRPr="00B660B5">
        <w:rPr>
          <w:sz w:val="28"/>
          <w:szCs w:val="28"/>
        </w:rPr>
        <w:t xml:space="preserve">ника закупки, в </w:t>
      </w:r>
      <w:proofErr w:type="spellStart"/>
      <w:r w:rsidRPr="00B660B5">
        <w:rPr>
          <w:sz w:val="28"/>
          <w:szCs w:val="28"/>
        </w:rPr>
        <w:t>саморегулируемой</w:t>
      </w:r>
      <w:proofErr w:type="spellEnd"/>
      <w:r w:rsidRPr="00B660B5">
        <w:rPr>
          <w:sz w:val="28"/>
          <w:szCs w:val="28"/>
        </w:rPr>
        <w:t xml:space="preserve"> организации оценщиков; 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proofErr w:type="gramStart"/>
      <w:r w:rsidRPr="00B660B5">
        <w:rPr>
          <w:sz w:val="28"/>
          <w:szCs w:val="28"/>
        </w:rPr>
        <w:t xml:space="preserve">- наличие действующего договора </w:t>
      </w:r>
      <w:r w:rsidRPr="00B660B5">
        <w:rPr>
          <w:sz w:val="28"/>
          <w:szCs w:val="28"/>
        </w:rPr>
        <w:t>страхования ответственности за нарушение договора на проведение оценки и ответственность за причинение вреда имуществу третьих лиц в результате нарушения требо</w:t>
      </w:r>
      <w:r w:rsidRPr="00B660B5">
        <w:rPr>
          <w:sz w:val="28"/>
          <w:szCs w:val="28"/>
        </w:rPr>
        <w:t>ваний Федерального закона от 29.07.1998 № 135-ФЗ «Об оценочной деятельности в Российской Федерации»,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</w:t>
      </w:r>
      <w:r w:rsidRPr="00B660B5">
        <w:rPr>
          <w:sz w:val="28"/>
          <w:szCs w:val="28"/>
        </w:rPr>
        <w:t>ности на срок не менее чем один год.</w:t>
      </w:r>
      <w:proofErr w:type="gramEnd"/>
      <w:r w:rsidRPr="00B660B5">
        <w:rPr>
          <w:sz w:val="28"/>
          <w:szCs w:val="28"/>
        </w:rPr>
        <w:t xml:space="preserve"> Страховая сумма, в пределах которой страховщик обязуется произвести выплату страхового возмещения при наступлении каждого страхового случая в течение </w:t>
      </w:r>
      <w:proofErr w:type="gramStart"/>
      <w:r w:rsidRPr="00B660B5">
        <w:rPr>
          <w:sz w:val="28"/>
          <w:szCs w:val="28"/>
        </w:rPr>
        <w:t>срока действия договора обязательного страхования ответственности юри</w:t>
      </w:r>
      <w:r w:rsidRPr="00B660B5">
        <w:rPr>
          <w:sz w:val="28"/>
          <w:szCs w:val="28"/>
        </w:rPr>
        <w:t>дического</w:t>
      </w:r>
      <w:proofErr w:type="gramEnd"/>
      <w:r w:rsidRPr="00B660B5">
        <w:rPr>
          <w:sz w:val="28"/>
          <w:szCs w:val="28"/>
        </w:rPr>
        <w:t xml:space="preserve"> лица, заключившего с заказчиком договор на проведение оценки, не может быть менее чем 5 млн</w:t>
      </w:r>
      <w:r w:rsidR="00B660B5">
        <w:rPr>
          <w:sz w:val="28"/>
          <w:szCs w:val="28"/>
        </w:rPr>
        <w:t>.</w:t>
      </w:r>
      <w:r w:rsidRPr="00B660B5">
        <w:rPr>
          <w:sz w:val="28"/>
          <w:szCs w:val="28"/>
        </w:rPr>
        <w:t xml:space="preserve"> руб. 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наличие действующего договора обязательного страхования ответственности оценщика при осуществлении оценочной деятельности и (или) страхового полис</w:t>
      </w:r>
      <w:r w:rsidRPr="00B660B5">
        <w:rPr>
          <w:sz w:val="28"/>
          <w:szCs w:val="28"/>
        </w:rPr>
        <w:t>а.</w:t>
      </w:r>
    </w:p>
    <w:p w:rsidR="002D70D1" w:rsidRDefault="002D70D1">
      <w:pPr>
        <w:ind w:firstLine="708"/>
        <w:jc w:val="both"/>
        <w:rPr>
          <w:sz w:val="28"/>
          <w:szCs w:val="28"/>
        </w:rPr>
      </w:pPr>
    </w:p>
    <w:p w:rsidR="00B660B5" w:rsidRDefault="00B660B5">
      <w:pPr>
        <w:ind w:firstLine="708"/>
        <w:jc w:val="both"/>
        <w:rPr>
          <w:sz w:val="28"/>
          <w:szCs w:val="28"/>
        </w:rPr>
      </w:pPr>
    </w:p>
    <w:p w:rsidR="00B660B5" w:rsidRPr="00B660B5" w:rsidRDefault="00B660B5">
      <w:pPr>
        <w:ind w:firstLine="708"/>
        <w:jc w:val="both"/>
        <w:rPr>
          <w:sz w:val="28"/>
          <w:szCs w:val="28"/>
        </w:rPr>
      </w:pPr>
    </w:p>
    <w:p w:rsidR="002D70D1" w:rsidRPr="00B660B5" w:rsidRDefault="005D527B">
      <w:pPr>
        <w:ind w:firstLine="709"/>
        <w:jc w:val="both"/>
        <w:rPr>
          <w:b/>
          <w:sz w:val="28"/>
          <w:szCs w:val="28"/>
          <w:lang w:eastAsia="ar-SA"/>
        </w:rPr>
      </w:pPr>
      <w:r w:rsidRPr="00B660B5">
        <w:rPr>
          <w:b/>
          <w:sz w:val="28"/>
          <w:szCs w:val="28"/>
          <w:lang w:eastAsia="ar-SA"/>
        </w:rPr>
        <w:t>5. Требования к услугам.</w:t>
      </w:r>
    </w:p>
    <w:p w:rsidR="002D70D1" w:rsidRPr="00B660B5" w:rsidRDefault="005D527B" w:rsidP="00CB5543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 xml:space="preserve">5.1. </w:t>
      </w:r>
      <w:proofErr w:type="gramStart"/>
      <w:r w:rsidRPr="00B660B5">
        <w:rPr>
          <w:sz w:val="28"/>
          <w:szCs w:val="28"/>
        </w:rPr>
        <w:t xml:space="preserve">Услуги оказываются в соответствии с требованиями Федерального закона от 29.07.1998 № 135-ФЗ «Об оценочной деятельности в Российской Федерации», </w:t>
      </w:r>
      <w:r w:rsidR="00B660B5">
        <w:rPr>
          <w:sz w:val="28"/>
          <w:szCs w:val="28"/>
        </w:rPr>
        <w:t>положения</w:t>
      </w:r>
      <w:r w:rsidR="00B660B5" w:rsidRPr="00B660B5">
        <w:rPr>
          <w:sz w:val="28"/>
          <w:szCs w:val="28"/>
        </w:rPr>
        <w:t xml:space="preserve"> Центральн</w:t>
      </w:r>
      <w:r w:rsidR="00B660B5">
        <w:rPr>
          <w:sz w:val="28"/>
          <w:szCs w:val="28"/>
        </w:rPr>
        <w:t>ого</w:t>
      </w:r>
      <w:r w:rsidR="00B660B5" w:rsidRPr="00B660B5">
        <w:rPr>
          <w:sz w:val="28"/>
          <w:szCs w:val="28"/>
        </w:rPr>
        <w:t xml:space="preserve"> </w:t>
      </w:r>
      <w:r w:rsidR="00B660B5">
        <w:rPr>
          <w:sz w:val="28"/>
          <w:szCs w:val="28"/>
        </w:rPr>
        <w:t>банк Российской Ф</w:t>
      </w:r>
      <w:r w:rsidR="00B660B5" w:rsidRPr="00B660B5">
        <w:rPr>
          <w:sz w:val="28"/>
          <w:szCs w:val="28"/>
        </w:rPr>
        <w:t>едерации</w:t>
      </w:r>
      <w:r w:rsidR="00B660B5">
        <w:rPr>
          <w:sz w:val="28"/>
          <w:szCs w:val="28"/>
        </w:rPr>
        <w:t xml:space="preserve"> от 19.09.2014 №</w:t>
      </w:r>
      <w:r w:rsidR="00B660B5" w:rsidRPr="00B660B5">
        <w:rPr>
          <w:sz w:val="28"/>
          <w:szCs w:val="28"/>
        </w:rPr>
        <w:t xml:space="preserve"> 433-</w:t>
      </w:r>
      <w:r w:rsidR="00B660B5">
        <w:rPr>
          <w:sz w:val="28"/>
          <w:szCs w:val="28"/>
        </w:rPr>
        <w:t>П «О</w:t>
      </w:r>
      <w:r w:rsidR="00B660B5" w:rsidRPr="00B660B5">
        <w:rPr>
          <w:sz w:val="28"/>
          <w:szCs w:val="28"/>
        </w:rPr>
        <w:t xml:space="preserve"> правилах проведения независимой технической экспертизы</w:t>
      </w:r>
      <w:r w:rsidR="00CB5543">
        <w:rPr>
          <w:sz w:val="28"/>
          <w:szCs w:val="28"/>
        </w:rPr>
        <w:t xml:space="preserve"> </w:t>
      </w:r>
      <w:r w:rsidR="00B660B5" w:rsidRPr="00B660B5">
        <w:rPr>
          <w:sz w:val="28"/>
          <w:szCs w:val="28"/>
        </w:rPr>
        <w:t>транспортного средства</w:t>
      </w:r>
      <w:r w:rsidR="00CB5543">
        <w:rPr>
          <w:sz w:val="28"/>
          <w:szCs w:val="28"/>
        </w:rPr>
        <w:t>»</w:t>
      </w:r>
      <w:r w:rsidRPr="00B660B5">
        <w:rPr>
          <w:sz w:val="28"/>
          <w:szCs w:val="28"/>
        </w:rPr>
        <w:t xml:space="preserve">, методологических рекомендаций ФБУ РФЦСЭ при Минюсте России от 01.01.2018 «Методические рекомендации по проведению судебных </w:t>
      </w:r>
      <w:proofErr w:type="spellStart"/>
      <w:r w:rsidRPr="00B660B5">
        <w:rPr>
          <w:sz w:val="28"/>
          <w:szCs w:val="28"/>
        </w:rPr>
        <w:t>автотехнических</w:t>
      </w:r>
      <w:proofErr w:type="spellEnd"/>
      <w:r w:rsidRPr="00B660B5">
        <w:rPr>
          <w:sz w:val="28"/>
          <w:szCs w:val="28"/>
        </w:rPr>
        <w:t xml:space="preserve"> экспертиз </w:t>
      </w:r>
      <w:r w:rsidRPr="00B660B5">
        <w:rPr>
          <w:sz w:val="28"/>
          <w:szCs w:val="28"/>
        </w:rPr>
        <w:br/>
        <w:t>и исследований колесных транспортных средств в целях определения размера ущерба, стоимости</w:t>
      </w:r>
      <w:proofErr w:type="gramEnd"/>
      <w:r w:rsidRPr="00B660B5">
        <w:rPr>
          <w:sz w:val="28"/>
          <w:szCs w:val="28"/>
        </w:rPr>
        <w:t xml:space="preserve"> восст</w:t>
      </w:r>
      <w:r w:rsidRPr="00B660B5">
        <w:rPr>
          <w:sz w:val="28"/>
          <w:szCs w:val="28"/>
        </w:rPr>
        <w:t>ановительного ремонта и оценки»</w:t>
      </w:r>
      <w:r w:rsidR="00CB5543">
        <w:rPr>
          <w:sz w:val="28"/>
          <w:szCs w:val="28"/>
        </w:rPr>
        <w:t>.</w:t>
      </w:r>
    </w:p>
    <w:p w:rsidR="002D70D1" w:rsidRPr="00B660B5" w:rsidRDefault="005D527B" w:rsidP="00CB5543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5.2. Результаты оценки оформляются в виде отдельного отчета по объектам оценки, оформленным в соответствии с при</w:t>
      </w:r>
      <w:r w:rsidR="00CB5543">
        <w:rPr>
          <w:sz w:val="28"/>
          <w:szCs w:val="28"/>
        </w:rPr>
        <w:t xml:space="preserve">казом Минэкономразвития России </w:t>
      </w:r>
      <w:r w:rsidRPr="00B660B5">
        <w:rPr>
          <w:sz w:val="28"/>
          <w:szCs w:val="28"/>
        </w:rPr>
        <w:t xml:space="preserve">от </w:t>
      </w:r>
      <w:r w:rsidR="00CB5543">
        <w:rPr>
          <w:sz w:val="28"/>
          <w:szCs w:val="28"/>
        </w:rPr>
        <w:t>14.04.2022</w:t>
      </w:r>
      <w:r w:rsidRPr="00B660B5">
        <w:rPr>
          <w:sz w:val="28"/>
          <w:szCs w:val="28"/>
        </w:rPr>
        <w:t xml:space="preserve"> № </w:t>
      </w:r>
      <w:r w:rsidR="00CB5543">
        <w:rPr>
          <w:sz w:val="28"/>
          <w:szCs w:val="28"/>
        </w:rPr>
        <w:t>200</w:t>
      </w:r>
      <w:r w:rsidRPr="00B660B5">
        <w:rPr>
          <w:sz w:val="28"/>
          <w:szCs w:val="28"/>
        </w:rPr>
        <w:t xml:space="preserve"> «</w:t>
      </w:r>
      <w:r w:rsidR="00CB5543">
        <w:rPr>
          <w:sz w:val="28"/>
          <w:szCs w:val="28"/>
        </w:rPr>
        <w:t>О</w:t>
      </w:r>
      <w:r w:rsidR="00CB5543" w:rsidRPr="00CB5543">
        <w:rPr>
          <w:sz w:val="28"/>
          <w:szCs w:val="28"/>
        </w:rPr>
        <w:t>б утверждении федеральных стандартов</w:t>
      </w:r>
      <w:r w:rsidR="00CB5543">
        <w:rPr>
          <w:sz w:val="28"/>
          <w:szCs w:val="28"/>
        </w:rPr>
        <w:t xml:space="preserve"> о</w:t>
      </w:r>
      <w:r w:rsidR="00CB5543" w:rsidRPr="00CB5543">
        <w:rPr>
          <w:sz w:val="28"/>
          <w:szCs w:val="28"/>
        </w:rPr>
        <w:t>ценки и о внесении изменений в некоторые приказы</w:t>
      </w:r>
      <w:r w:rsidR="00CB5543">
        <w:rPr>
          <w:sz w:val="28"/>
          <w:szCs w:val="28"/>
        </w:rPr>
        <w:t xml:space="preserve"> Минэкономразвития Р</w:t>
      </w:r>
      <w:r w:rsidR="00CB5543" w:rsidRPr="00CB5543">
        <w:rPr>
          <w:sz w:val="28"/>
          <w:szCs w:val="28"/>
        </w:rPr>
        <w:t>оссии о федеральных стандартах оценки</w:t>
      </w:r>
      <w:r w:rsidR="00CB5543">
        <w:rPr>
          <w:sz w:val="28"/>
          <w:szCs w:val="28"/>
        </w:rPr>
        <w:t>»</w:t>
      </w:r>
      <w:r w:rsidRPr="00B660B5">
        <w:rPr>
          <w:sz w:val="28"/>
          <w:szCs w:val="28"/>
        </w:rPr>
        <w:t>.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5.3. Услуги включают в себя: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осмотр транспортных средств;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проведение независимой техниче</w:t>
      </w:r>
      <w:r w:rsidRPr="00B660B5">
        <w:rPr>
          <w:sz w:val="28"/>
          <w:szCs w:val="28"/>
        </w:rPr>
        <w:t>ской экспертизы состояния служебного автотранспорта Заказчика и пригодность к дальнейшей эксплуатации служебного автотранспорта Заказчика;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стоимость восстановительного ремонта и целесообразность восстановительного ремонта;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анализ рыночной стоимости аналоги</w:t>
      </w:r>
      <w:r w:rsidRPr="00B660B5">
        <w:rPr>
          <w:sz w:val="28"/>
          <w:szCs w:val="28"/>
        </w:rPr>
        <w:t>чных транспортных средств;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определение пригодности для дальнейшего использования узлов и агрегатов транспортных средств;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определение подлежащих выводу из экспл</w:t>
      </w:r>
      <w:r w:rsidR="00CB5543">
        <w:rPr>
          <w:sz w:val="28"/>
          <w:szCs w:val="28"/>
        </w:rPr>
        <w:t xml:space="preserve">уатации и списанию непригодных </w:t>
      </w:r>
      <w:r w:rsidRPr="00B660B5">
        <w:rPr>
          <w:sz w:val="28"/>
          <w:szCs w:val="28"/>
        </w:rPr>
        <w:t>к дальнейшей эксплуатации служебного автотранспорта Заказчика;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составление Акт осмотра с описанием дефектов эксплуатации транспортного средства.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5.4. Услуга и её результаты должны соответствовать действующему законодательству Российской Федерации к таким услугам и позволять произвести списание объектов собственности З</w:t>
      </w:r>
      <w:r w:rsidRPr="00B660B5">
        <w:rPr>
          <w:sz w:val="28"/>
          <w:szCs w:val="28"/>
        </w:rPr>
        <w:t>аказчика с последующей утилизацией, либо определить целесообразность их ремонта и дальнейшей эксплуатации на основании предоставленных Исполнителем результатов оказания услуг, а также определение годных остатков узлов и агрегатов транспортных средств.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5.5.</w:t>
      </w:r>
      <w:r w:rsidRPr="00B660B5">
        <w:rPr>
          <w:sz w:val="28"/>
          <w:szCs w:val="28"/>
        </w:rPr>
        <w:t xml:space="preserve"> Заказчик предоставляет Исполнителю возможность беспрепятственного доступа к транспортным средствам, дающего возможность зафиксировать маркировочные признаки транспортного ср</w:t>
      </w:r>
      <w:r w:rsidR="00CB5543">
        <w:rPr>
          <w:sz w:val="28"/>
          <w:szCs w:val="28"/>
        </w:rPr>
        <w:t xml:space="preserve">едства, имеющиеся повреждения, </w:t>
      </w:r>
      <w:r w:rsidRPr="00B660B5">
        <w:rPr>
          <w:sz w:val="28"/>
          <w:szCs w:val="28"/>
        </w:rPr>
        <w:t>а также произвести фотосъемку транспортных средств</w:t>
      </w:r>
      <w:r w:rsidRPr="00B660B5">
        <w:rPr>
          <w:sz w:val="28"/>
          <w:szCs w:val="28"/>
        </w:rPr>
        <w:t>.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 xml:space="preserve">5.6. По требованию Исполнителя Заказчик предоставляет необходимую </w:t>
      </w:r>
      <w:r w:rsidRPr="00B660B5">
        <w:rPr>
          <w:sz w:val="28"/>
          <w:szCs w:val="28"/>
        </w:rPr>
        <w:br/>
        <w:t>для проведения экспертизы техническую документацию.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 xml:space="preserve">5.7. </w:t>
      </w:r>
      <w:proofErr w:type="gramStart"/>
      <w:r w:rsidRPr="00B660B5">
        <w:rPr>
          <w:sz w:val="28"/>
          <w:szCs w:val="28"/>
        </w:rPr>
        <w:t>Услуга должна включать выезд представителей Исполнителя (экспертов-техников) на место нахождения транспортных, составление актов о</w:t>
      </w:r>
      <w:r w:rsidRPr="00B660B5">
        <w:rPr>
          <w:sz w:val="28"/>
          <w:szCs w:val="28"/>
        </w:rPr>
        <w:t xml:space="preserve">смотра транспортных средств, фотографий, любых иных документов, </w:t>
      </w:r>
      <w:r w:rsidRPr="00B660B5">
        <w:rPr>
          <w:sz w:val="28"/>
          <w:szCs w:val="28"/>
        </w:rPr>
        <w:lastRenderedPageBreak/>
        <w:t>требуемых действующим законодательством Российской Федерации для списания объектов собственности Заказчика с баланса Учреждения (либо определить целесообразность их ремонта и дальнейшей эксплу</w:t>
      </w:r>
      <w:r w:rsidRPr="00B660B5">
        <w:rPr>
          <w:sz w:val="28"/>
          <w:szCs w:val="28"/>
        </w:rPr>
        <w:t>атации), а также любые иные расходы Исполнителя, свя</w:t>
      </w:r>
      <w:r w:rsidR="00CB5543">
        <w:rPr>
          <w:sz w:val="28"/>
          <w:szCs w:val="28"/>
        </w:rPr>
        <w:t>занных с оказанием услуг</w:t>
      </w:r>
      <w:r w:rsidRPr="00B660B5">
        <w:rPr>
          <w:sz w:val="28"/>
          <w:szCs w:val="28"/>
        </w:rPr>
        <w:t>.</w:t>
      </w:r>
      <w:proofErr w:type="gramEnd"/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5.7. Результат оказанных услуг оформляются в виде письменных Заключений,  составленных в соответствии с требованиями действующего законодательства Российской Федерации  п</w:t>
      </w:r>
      <w:r w:rsidRPr="00B660B5">
        <w:rPr>
          <w:sz w:val="28"/>
          <w:szCs w:val="28"/>
        </w:rPr>
        <w:t xml:space="preserve">о каждому объекту экспертизы. 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В заключении должны быть указаны: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дата составления и порядковый номер Заключения;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дата, время и место осмотра транспортного средства;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основание для проведения независимой технической экспертизы объекта;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сведения об ат</w:t>
      </w:r>
      <w:r w:rsidRPr="00B660B5">
        <w:rPr>
          <w:sz w:val="28"/>
          <w:szCs w:val="28"/>
        </w:rPr>
        <w:t>тестации и включении в государственный реестр экспертов-техников, утвержденным приказом Министерства юстиции Российской Федерации от 11.09.2017 № 160 «Об утверждении Порядка ведения государственного реестра экспертов-техников»;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точное описание объекта эк</w:t>
      </w:r>
      <w:r w:rsidRPr="00B660B5">
        <w:rPr>
          <w:sz w:val="28"/>
          <w:szCs w:val="28"/>
        </w:rPr>
        <w:t>спертизы, техническое состояние и характер неисправностей, а именно: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год выпуска ТС;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номер паспорта ТС, кем и когда выдан;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регистрационные номера ТС;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дата поступления в организацию и дата ввода в эксплуатацию ТС;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инвентарный номер ТС;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цели и ус</w:t>
      </w:r>
      <w:r w:rsidRPr="00B660B5">
        <w:rPr>
          <w:sz w:val="28"/>
          <w:szCs w:val="28"/>
        </w:rPr>
        <w:t>ловия использования ТС;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общий пробег (</w:t>
      </w:r>
      <w:proofErr w:type="gramStart"/>
      <w:r w:rsidRPr="00B660B5">
        <w:rPr>
          <w:sz w:val="28"/>
          <w:szCs w:val="28"/>
        </w:rPr>
        <w:t>км</w:t>
      </w:r>
      <w:proofErr w:type="gramEnd"/>
      <w:r w:rsidRPr="00B660B5">
        <w:rPr>
          <w:sz w:val="28"/>
          <w:szCs w:val="28"/>
        </w:rPr>
        <w:t>) ТС;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подробное описание основных дефектов, техническое состояние основных узлов, частей, деталей ТС;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 xml:space="preserve">- </w:t>
      </w:r>
      <w:proofErr w:type="spellStart"/>
      <w:r w:rsidRPr="00B660B5">
        <w:rPr>
          <w:sz w:val="28"/>
          <w:szCs w:val="28"/>
        </w:rPr>
        <w:t>фототаблицу</w:t>
      </w:r>
      <w:proofErr w:type="spellEnd"/>
      <w:r w:rsidRPr="00B660B5">
        <w:rPr>
          <w:sz w:val="28"/>
          <w:szCs w:val="28"/>
        </w:rPr>
        <w:t xml:space="preserve"> и акт осмотра ТС;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расчет эффективности восстановительного ремонта с экономическим обоснованием целесообразности ремонта;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анализ рыночной стоимости аналогичных транспортных средств</w:t>
      </w:r>
      <w:r w:rsidR="00CB5543">
        <w:rPr>
          <w:sz w:val="28"/>
          <w:szCs w:val="28"/>
        </w:rPr>
        <w:t>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перечень документов, используемых экспертом и устанавливающих количественные и качествен</w:t>
      </w:r>
      <w:r w:rsidRPr="00B660B5">
        <w:rPr>
          <w:sz w:val="28"/>
          <w:szCs w:val="28"/>
        </w:rPr>
        <w:t>ные характеристики объекта экспертизы;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- экономическое обоснование;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 xml:space="preserve">- заключение (рекомендации). 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 xml:space="preserve">Заключение о техническом состоянии должно содержать вывод </w:t>
      </w:r>
      <w:r w:rsidRPr="00B660B5">
        <w:rPr>
          <w:sz w:val="28"/>
          <w:szCs w:val="28"/>
        </w:rPr>
        <w:br/>
        <w:t>о целесообразности восстановительного ремонта и о возможности дальнейшей эксплуатации автотранспорт</w:t>
      </w:r>
      <w:r w:rsidRPr="00B660B5">
        <w:rPr>
          <w:sz w:val="28"/>
          <w:szCs w:val="28"/>
        </w:rPr>
        <w:t>ного средства.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Также к Заключению должны быть приложены фотографии автотранспортных средств, скрепленные печатью.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 xml:space="preserve">Заключение может также содержать иные сведения, являющиеся, по мнению Исполнителя, </w:t>
      </w:r>
      <w:proofErr w:type="gramStart"/>
      <w:r w:rsidRPr="00B660B5">
        <w:rPr>
          <w:sz w:val="28"/>
          <w:szCs w:val="28"/>
        </w:rPr>
        <w:t>существенно важными</w:t>
      </w:r>
      <w:proofErr w:type="gramEnd"/>
      <w:r w:rsidRPr="00B660B5">
        <w:rPr>
          <w:sz w:val="28"/>
          <w:szCs w:val="28"/>
        </w:rPr>
        <w:t xml:space="preserve"> для </w:t>
      </w:r>
      <w:r w:rsidR="00CB5543">
        <w:rPr>
          <w:sz w:val="28"/>
          <w:szCs w:val="28"/>
        </w:rPr>
        <w:t xml:space="preserve">полноты отражения примененного </w:t>
      </w:r>
      <w:r w:rsidRPr="00B660B5">
        <w:rPr>
          <w:sz w:val="28"/>
          <w:szCs w:val="28"/>
        </w:rPr>
        <w:t xml:space="preserve">им </w:t>
      </w:r>
      <w:r w:rsidRPr="00B660B5">
        <w:rPr>
          <w:sz w:val="28"/>
          <w:szCs w:val="28"/>
        </w:rPr>
        <w:t xml:space="preserve">метода расчета стоимости объекта экспертизы. </w:t>
      </w:r>
    </w:p>
    <w:p w:rsidR="002D70D1" w:rsidRPr="00B660B5" w:rsidRDefault="00CB55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Отдельные части Заключения </w:t>
      </w:r>
      <w:r w:rsidR="005D527B" w:rsidRPr="00B660B5">
        <w:rPr>
          <w:sz w:val="28"/>
          <w:szCs w:val="28"/>
        </w:rPr>
        <w:t xml:space="preserve">не могут трактоваться раздельно, а только </w:t>
      </w:r>
      <w:r w:rsidR="005D527B" w:rsidRPr="00B660B5">
        <w:rPr>
          <w:sz w:val="28"/>
          <w:szCs w:val="28"/>
        </w:rPr>
        <w:br/>
        <w:t xml:space="preserve">в связи с полным текстом о проведенных расчетах. 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Заключение об экспертизе  составляется на бумажном носителе в 1 (одном) экземпляре в соот</w:t>
      </w:r>
      <w:r w:rsidRPr="00B660B5">
        <w:rPr>
          <w:sz w:val="28"/>
          <w:szCs w:val="28"/>
        </w:rPr>
        <w:t xml:space="preserve">ветствии с требованиями </w:t>
      </w:r>
      <w:hyperlink r:id="rId7" w:tooltip="consultantplus://offline/ref=D3FB0DD2CEB6D280A5EE6ACAA955FD6E7D3DA9333A2BB34DBD59C468DDm9U2I" w:history="1">
        <w:r w:rsidRPr="00B660B5">
          <w:rPr>
            <w:sz w:val="28"/>
            <w:szCs w:val="28"/>
          </w:rPr>
          <w:t>федеральных законов</w:t>
        </w:r>
      </w:hyperlink>
      <w:r w:rsidRPr="00B660B5">
        <w:rPr>
          <w:sz w:val="28"/>
          <w:szCs w:val="28"/>
        </w:rPr>
        <w:t>, нормат</w:t>
      </w:r>
      <w:r w:rsidRPr="00B660B5">
        <w:rPr>
          <w:sz w:val="28"/>
          <w:szCs w:val="28"/>
        </w:rPr>
        <w:t xml:space="preserve">ивных </w:t>
      </w:r>
      <w:r w:rsidRPr="00B660B5">
        <w:rPr>
          <w:sz w:val="28"/>
          <w:szCs w:val="28"/>
        </w:rPr>
        <w:lastRenderedPageBreak/>
        <w:t>правовых актов уполномоченного федерального органа, осуществляющего функции по нормативно-правовому регулированию экспертной деятельности.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>Экспертиза на бумажном носителе должна быть пронумерована постранично, прошита, подписана экспертом или эксперт</w:t>
      </w:r>
      <w:r w:rsidRPr="00B660B5">
        <w:rPr>
          <w:sz w:val="28"/>
          <w:szCs w:val="28"/>
        </w:rPr>
        <w:t>ам</w:t>
      </w:r>
      <w:r w:rsidR="00CB5543">
        <w:rPr>
          <w:sz w:val="28"/>
          <w:szCs w:val="28"/>
        </w:rPr>
        <w:t xml:space="preserve">и, которые провели экспертизу, </w:t>
      </w:r>
      <w:r w:rsidRPr="00B660B5">
        <w:rPr>
          <w:sz w:val="28"/>
          <w:szCs w:val="28"/>
        </w:rPr>
        <w:t>а также скреплена личной печатью эксперта или экспертов либо печатью юридического лица, с которым эксперт или эксперты заключили трудовой договор.</w:t>
      </w:r>
    </w:p>
    <w:p w:rsidR="002D70D1" w:rsidRPr="00B660B5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 xml:space="preserve">Экспертиза не должна допускать неоднозначное толкование или вводить </w:t>
      </w:r>
      <w:r w:rsidRPr="00B660B5">
        <w:rPr>
          <w:sz w:val="28"/>
          <w:szCs w:val="28"/>
        </w:rPr>
        <w:br/>
        <w:t>в забл</w:t>
      </w:r>
      <w:r w:rsidRPr="00B660B5">
        <w:rPr>
          <w:sz w:val="28"/>
          <w:szCs w:val="28"/>
        </w:rPr>
        <w:t>уждение. В экспертизе в обязательном порядке указываются дата проведения экспертизы объекта, используемые стандарты, цели и задачи проведения экспертизы, а также иные сведения, необходимые для полного и недвусмысленного толкования результатов проведения эк</w:t>
      </w:r>
      <w:r w:rsidRPr="00B660B5">
        <w:rPr>
          <w:sz w:val="28"/>
          <w:szCs w:val="28"/>
        </w:rPr>
        <w:t>спертизы объекта, отраженных в экспертизе.</w:t>
      </w:r>
    </w:p>
    <w:p w:rsidR="002D70D1" w:rsidRDefault="005D527B">
      <w:pPr>
        <w:ind w:firstLine="708"/>
        <w:jc w:val="both"/>
        <w:rPr>
          <w:sz w:val="28"/>
          <w:szCs w:val="28"/>
        </w:rPr>
      </w:pPr>
      <w:r w:rsidRPr="00B660B5">
        <w:rPr>
          <w:sz w:val="28"/>
          <w:szCs w:val="28"/>
        </w:rPr>
        <w:t xml:space="preserve">Заключение об экспертизе передается Заказчику по адресу: </w:t>
      </w:r>
      <w:proofErr w:type="gramStart"/>
      <w:r w:rsidR="00D5150B" w:rsidRPr="00B660B5">
        <w:rPr>
          <w:sz w:val="28"/>
          <w:szCs w:val="28"/>
        </w:rPr>
        <w:t>г</w:t>
      </w:r>
      <w:proofErr w:type="gramEnd"/>
      <w:r w:rsidR="00D5150B" w:rsidRPr="00B660B5">
        <w:rPr>
          <w:sz w:val="28"/>
          <w:szCs w:val="28"/>
        </w:rPr>
        <w:t>. Тюмень, ул. Льва Толстого 35</w:t>
      </w:r>
      <w:r w:rsidRPr="00B660B5">
        <w:rPr>
          <w:sz w:val="28"/>
          <w:szCs w:val="28"/>
        </w:rPr>
        <w:t>.</w:t>
      </w:r>
    </w:p>
    <w:p w:rsidR="00D5150B" w:rsidRPr="00B660B5" w:rsidRDefault="00D515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оказания услуг: 20 календарных дней </w:t>
      </w:r>
      <w:proofErr w:type="gramStart"/>
      <w:r>
        <w:rPr>
          <w:sz w:val="28"/>
          <w:szCs w:val="28"/>
        </w:rPr>
        <w:t>с даты заключения</w:t>
      </w:r>
      <w:proofErr w:type="gramEnd"/>
      <w:r>
        <w:rPr>
          <w:sz w:val="28"/>
          <w:szCs w:val="28"/>
        </w:rPr>
        <w:t xml:space="preserve"> договора. </w:t>
      </w:r>
    </w:p>
    <w:p w:rsidR="002D70D1" w:rsidRPr="00B660B5" w:rsidRDefault="002D70D1">
      <w:pPr>
        <w:ind w:firstLine="708"/>
        <w:jc w:val="both"/>
        <w:rPr>
          <w:sz w:val="28"/>
          <w:szCs w:val="28"/>
        </w:rPr>
      </w:pPr>
    </w:p>
    <w:sectPr w:rsidR="002D70D1" w:rsidRPr="00B660B5" w:rsidSect="002D70D1">
      <w:headerReference w:type="default" r:id="rId8"/>
      <w:pgSz w:w="11906" w:h="16838"/>
      <w:pgMar w:top="993" w:right="707" w:bottom="709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27B" w:rsidRDefault="005D527B">
      <w:r>
        <w:separator/>
      </w:r>
    </w:p>
  </w:endnote>
  <w:endnote w:type="continuationSeparator" w:id="0">
    <w:p w:rsidR="005D527B" w:rsidRDefault="005D5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27B" w:rsidRDefault="005D527B">
      <w:r>
        <w:separator/>
      </w:r>
    </w:p>
  </w:footnote>
  <w:footnote w:type="continuationSeparator" w:id="0">
    <w:p w:rsidR="005D527B" w:rsidRDefault="005D52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4630253"/>
      <w:docPartObj>
        <w:docPartGallery w:val="Page Numbers (Top of Page)"/>
        <w:docPartUnique/>
      </w:docPartObj>
    </w:sdtPr>
    <w:sdtContent>
      <w:p w:rsidR="002D70D1" w:rsidRDefault="002D70D1">
        <w:pPr>
          <w:pStyle w:val="Header"/>
          <w:jc w:val="center"/>
        </w:pPr>
        <w:r>
          <w:fldChar w:fldCharType="begin"/>
        </w:r>
        <w:r w:rsidR="005D527B">
          <w:instrText>PAGE   \* MERGEFORMAT</w:instrText>
        </w:r>
        <w:r>
          <w:fldChar w:fldCharType="separate"/>
        </w:r>
        <w:r w:rsidR="009A2739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567A"/>
    <w:multiLevelType w:val="hybridMultilevel"/>
    <w:tmpl w:val="79729850"/>
    <w:lvl w:ilvl="0" w:tplc="D23ABBF2">
      <w:start w:val="1"/>
      <w:numFmt w:val="decimal"/>
      <w:lvlText w:val="%1."/>
      <w:lvlJc w:val="left"/>
      <w:pPr>
        <w:ind w:left="720" w:hanging="360"/>
      </w:pPr>
    </w:lvl>
    <w:lvl w:ilvl="1" w:tplc="B87AA0DE">
      <w:start w:val="1"/>
      <w:numFmt w:val="lowerLetter"/>
      <w:lvlText w:val="%2."/>
      <w:lvlJc w:val="left"/>
      <w:pPr>
        <w:ind w:left="1440" w:hanging="360"/>
      </w:pPr>
    </w:lvl>
    <w:lvl w:ilvl="2" w:tplc="0B1EF356">
      <w:start w:val="1"/>
      <w:numFmt w:val="lowerRoman"/>
      <w:lvlText w:val="%3."/>
      <w:lvlJc w:val="right"/>
      <w:pPr>
        <w:ind w:left="2160" w:hanging="180"/>
      </w:pPr>
    </w:lvl>
    <w:lvl w:ilvl="3" w:tplc="D8F61222">
      <w:start w:val="1"/>
      <w:numFmt w:val="decimal"/>
      <w:lvlText w:val="%4."/>
      <w:lvlJc w:val="left"/>
      <w:pPr>
        <w:ind w:left="2880" w:hanging="360"/>
      </w:pPr>
    </w:lvl>
    <w:lvl w:ilvl="4" w:tplc="2A5697EE">
      <w:start w:val="1"/>
      <w:numFmt w:val="lowerLetter"/>
      <w:lvlText w:val="%5."/>
      <w:lvlJc w:val="left"/>
      <w:pPr>
        <w:ind w:left="3600" w:hanging="360"/>
      </w:pPr>
    </w:lvl>
    <w:lvl w:ilvl="5" w:tplc="35C41AFA">
      <w:start w:val="1"/>
      <w:numFmt w:val="lowerRoman"/>
      <w:lvlText w:val="%6."/>
      <w:lvlJc w:val="right"/>
      <w:pPr>
        <w:ind w:left="4320" w:hanging="180"/>
      </w:pPr>
    </w:lvl>
    <w:lvl w:ilvl="6" w:tplc="35E27972">
      <w:start w:val="1"/>
      <w:numFmt w:val="decimal"/>
      <w:lvlText w:val="%7."/>
      <w:lvlJc w:val="left"/>
      <w:pPr>
        <w:ind w:left="5040" w:hanging="360"/>
      </w:pPr>
    </w:lvl>
    <w:lvl w:ilvl="7" w:tplc="94B0C96E">
      <w:start w:val="1"/>
      <w:numFmt w:val="lowerLetter"/>
      <w:lvlText w:val="%8."/>
      <w:lvlJc w:val="left"/>
      <w:pPr>
        <w:ind w:left="5760" w:hanging="360"/>
      </w:pPr>
    </w:lvl>
    <w:lvl w:ilvl="8" w:tplc="0284BBD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0160E"/>
    <w:multiLevelType w:val="hybridMultilevel"/>
    <w:tmpl w:val="9FF85DA4"/>
    <w:lvl w:ilvl="0" w:tplc="C854E6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C23E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14E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0A1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F8DF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F4A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BC9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C8D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D245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13EE6"/>
    <w:multiLevelType w:val="hybridMultilevel"/>
    <w:tmpl w:val="70BA33F8"/>
    <w:lvl w:ilvl="0" w:tplc="36F4B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DC4B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D0F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542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105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4637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4A5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896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DAF7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92F13"/>
    <w:multiLevelType w:val="hybridMultilevel"/>
    <w:tmpl w:val="642C5BC4"/>
    <w:lvl w:ilvl="0" w:tplc="CAA8366A">
      <w:start w:val="1"/>
      <w:numFmt w:val="bullet"/>
      <w:lvlText w:val=""/>
      <w:lvlJc w:val="left"/>
      <w:pPr>
        <w:ind w:left="1985" w:hanging="360"/>
      </w:pPr>
      <w:rPr>
        <w:rFonts w:ascii="Symbol" w:hAnsi="Symbol" w:hint="default"/>
      </w:rPr>
    </w:lvl>
    <w:lvl w:ilvl="1" w:tplc="DF264C3E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2" w:tplc="3820ABB8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3" w:tplc="35CC4F74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4" w:tplc="9724A4B6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5" w:tplc="4B686170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6" w:tplc="6414D854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7" w:tplc="C18E1108">
      <w:start w:val="1"/>
      <w:numFmt w:val="bullet"/>
      <w:lvlText w:val="o"/>
      <w:lvlJc w:val="left"/>
      <w:pPr>
        <w:ind w:left="7025" w:hanging="360"/>
      </w:pPr>
      <w:rPr>
        <w:rFonts w:ascii="Courier New" w:hAnsi="Courier New" w:cs="Courier New" w:hint="default"/>
      </w:rPr>
    </w:lvl>
    <w:lvl w:ilvl="8" w:tplc="AF9CA91A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</w:abstractNum>
  <w:abstractNum w:abstractNumId="4">
    <w:nsid w:val="11871509"/>
    <w:multiLevelType w:val="hybridMultilevel"/>
    <w:tmpl w:val="731C67BE"/>
    <w:lvl w:ilvl="0" w:tplc="5E042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F05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5C8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3A1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12A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4E9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3EE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FE33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94A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3E3083"/>
    <w:multiLevelType w:val="hybridMultilevel"/>
    <w:tmpl w:val="B52256B6"/>
    <w:lvl w:ilvl="0" w:tplc="FC063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DA38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9C74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963A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2EAD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682E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3E78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2A63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58A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8B4A56"/>
    <w:multiLevelType w:val="multilevel"/>
    <w:tmpl w:val="93F0D836"/>
    <w:lvl w:ilvl="0">
      <w:start w:val="1"/>
      <w:numFmt w:val="decimal"/>
      <w:lvlText w:val="%1."/>
      <w:lvlJc w:val="left"/>
      <w:pPr>
        <w:ind w:left="563" w:hanging="432"/>
      </w:pPr>
      <w:rPr>
        <w:rFonts w:ascii="Times New Roman" w:eastAsia="Courier New" w:hAnsi="Times New Roman" w:cs="Times New Roman" w:hint="default"/>
        <w:b/>
        <w:bCs/>
        <w:spacing w:val="-1"/>
        <w:sz w:val="20"/>
        <w:szCs w:val="18"/>
      </w:rPr>
    </w:lvl>
    <w:lvl w:ilvl="1">
      <w:start w:val="1"/>
      <w:numFmt w:val="decimal"/>
      <w:lvlText w:val="%1.%2."/>
      <w:lvlJc w:val="left"/>
      <w:pPr>
        <w:ind w:left="3292" w:hanging="740"/>
      </w:pPr>
      <w:rPr>
        <w:rFonts w:ascii="Times New Roman" w:eastAsia="Courier New" w:hAnsi="Times New Roman" w:cs="Times New Roman" w:hint="default"/>
        <w:b/>
        <w:i/>
        <w:spacing w:val="-1"/>
        <w:sz w:val="18"/>
        <w:szCs w:val="18"/>
      </w:rPr>
    </w:lvl>
    <w:lvl w:ilvl="2">
      <w:start w:val="1"/>
      <w:numFmt w:val="decimal"/>
      <w:lvlText w:val="%1.%2.%3."/>
      <w:lvlJc w:val="left"/>
      <w:pPr>
        <w:ind w:left="132" w:hanging="882"/>
      </w:pPr>
      <w:rPr>
        <w:rFonts w:ascii="Courier New" w:eastAsia="Courier New" w:hAnsi="Courier New" w:cs="Courier New" w:hint="default"/>
        <w:spacing w:val="-1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32" w:hanging="1080"/>
      </w:pPr>
      <w:rPr>
        <w:rFonts w:ascii="Courier New" w:eastAsia="Courier New" w:hAnsi="Courier New" w:cs="Courier New" w:hint="default"/>
        <w:spacing w:val="-1"/>
        <w:sz w:val="18"/>
        <w:szCs w:val="18"/>
      </w:rPr>
    </w:lvl>
    <w:lvl w:ilvl="4">
      <w:start w:val="1"/>
      <w:numFmt w:val="bullet"/>
      <w:lvlText w:val="•"/>
      <w:lvlJc w:val="left"/>
      <w:pPr>
        <w:ind w:left="3140" w:hanging="1080"/>
      </w:pPr>
    </w:lvl>
    <w:lvl w:ilvl="5">
      <w:start w:val="1"/>
      <w:numFmt w:val="bullet"/>
      <w:lvlText w:val="•"/>
      <w:lvlJc w:val="left"/>
      <w:pPr>
        <w:ind w:left="4320" w:hanging="1080"/>
      </w:pPr>
    </w:lvl>
    <w:lvl w:ilvl="6">
      <w:start w:val="1"/>
      <w:numFmt w:val="bullet"/>
      <w:lvlText w:val="•"/>
      <w:lvlJc w:val="left"/>
      <w:pPr>
        <w:ind w:left="5500" w:hanging="1080"/>
      </w:pPr>
    </w:lvl>
    <w:lvl w:ilvl="7">
      <w:start w:val="1"/>
      <w:numFmt w:val="bullet"/>
      <w:lvlText w:val="•"/>
      <w:lvlJc w:val="left"/>
      <w:pPr>
        <w:ind w:left="6680" w:hanging="1080"/>
      </w:pPr>
    </w:lvl>
    <w:lvl w:ilvl="8">
      <w:start w:val="1"/>
      <w:numFmt w:val="bullet"/>
      <w:lvlText w:val="•"/>
      <w:lvlJc w:val="left"/>
      <w:pPr>
        <w:ind w:left="7860" w:hanging="1080"/>
      </w:pPr>
    </w:lvl>
  </w:abstractNum>
  <w:abstractNum w:abstractNumId="7">
    <w:nsid w:val="25306BF7"/>
    <w:multiLevelType w:val="hybridMultilevel"/>
    <w:tmpl w:val="3E908722"/>
    <w:lvl w:ilvl="0" w:tplc="C2ACE00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6EC61B2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810B87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04AD47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F20543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7D41A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D4C34B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A08C15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F528DB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6C4B24"/>
    <w:multiLevelType w:val="hybridMultilevel"/>
    <w:tmpl w:val="B2F85EEC"/>
    <w:lvl w:ilvl="0" w:tplc="F68CF4D2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  <w:rPr>
        <w:rFonts w:hint="default"/>
      </w:rPr>
    </w:lvl>
    <w:lvl w:ilvl="1" w:tplc="D7A0B1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3A40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6401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4EFE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FE66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38D9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0070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8E88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B11353"/>
    <w:multiLevelType w:val="hybridMultilevel"/>
    <w:tmpl w:val="2E4216BC"/>
    <w:styleLink w:val="WWNum16"/>
    <w:lvl w:ilvl="0" w:tplc="9EE417E4">
      <w:start w:val="1"/>
      <w:numFmt w:val="bullet"/>
      <w:pStyle w:val="WWNum16"/>
      <w:lvlText w:val=""/>
      <w:lvlJc w:val="left"/>
      <w:pPr>
        <w:ind w:left="720" w:hanging="360"/>
      </w:pPr>
      <w:rPr>
        <w:rFonts w:ascii="Symbol" w:hAnsi="Symbol"/>
      </w:rPr>
    </w:lvl>
    <w:lvl w:ilvl="1" w:tplc="034818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682D0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002ECF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02449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59642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96072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3B0CD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6840A6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EF8240E"/>
    <w:multiLevelType w:val="hybridMultilevel"/>
    <w:tmpl w:val="C7AC95A6"/>
    <w:styleLink w:val="WWNum9"/>
    <w:lvl w:ilvl="0" w:tplc="A6904F6C">
      <w:start w:val="1"/>
      <w:numFmt w:val="bullet"/>
      <w:pStyle w:val="WWNum9"/>
      <w:lvlText w:val=""/>
      <w:lvlJc w:val="left"/>
      <w:pPr>
        <w:ind w:left="1429" w:hanging="360"/>
      </w:pPr>
      <w:rPr>
        <w:rFonts w:ascii="Symbol" w:hAnsi="Symbol"/>
      </w:rPr>
    </w:lvl>
    <w:lvl w:ilvl="1" w:tplc="7B38A21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4E5EF12A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710A183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70CAB7E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7B5CF50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F924F4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E7A6914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19C80E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FA176E0"/>
    <w:multiLevelType w:val="multilevel"/>
    <w:tmpl w:val="0E4823DA"/>
    <w:lvl w:ilvl="0">
      <w:start w:val="4"/>
      <w:numFmt w:val="decimal"/>
      <w:lvlText w:val="%1"/>
      <w:lvlJc w:val="left"/>
      <w:pPr>
        <w:ind w:left="140" w:hanging="363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"/>
      <w:lvlJc w:val="left"/>
      <w:pPr>
        <w:ind w:left="140" w:hanging="363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●"/>
      <w:lvlJc w:val="left"/>
      <w:pPr>
        <w:ind w:left="1195" w:hanging="155"/>
      </w:pPr>
      <w:rPr>
        <w:rFonts w:ascii="MS UI Gothic" w:eastAsia="MS UI Gothic" w:hAnsi="MS UI Gothic" w:cs="MS UI Gothic" w:hint="default"/>
        <w:position w:val="3"/>
        <w:sz w:val="9"/>
        <w:szCs w:val="9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24" w:hanging="15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6" w:hanging="15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48" w:hanging="15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1" w:hanging="15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73" w:hanging="15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35" w:hanging="155"/>
      </w:pPr>
      <w:rPr>
        <w:rFonts w:hint="default"/>
        <w:lang w:val="ru-RU" w:eastAsia="en-US" w:bidi="ar-SA"/>
      </w:rPr>
    </w:lvl>
  </w:abstractNum>
  <w:abstractNum w:abstractNumId="12">
    <w:nsid w:val="31652020"/>
    <w:multiLevelType w:val="hybridMultilevel"/>
    <w:tmpl w:val="4A089002"/>
    <w:lvl w:ilvl="0" w:tplc="032A9B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7AC6B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8849A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D6C64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860045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668E3F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9BA60C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DB2A80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608610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2CC714E"/>
    <w:multiLevelType w:val="hybridMultilevel"/>
    <w:tmpl w:val="3564937C"/>
    <w:lvl w:ilvl="0" w:tplc="882EEFA4">
      <w:start w:val="1"/>
      <w:numFmt w:val="decimal"/>
      <w:lvlText w:val="%1."/>
      <w:lvlJc w:val="left"/>
      <w:pPr>
        <w:ind w:left="720" w:hanging="360"/>
      </w:pPr>
    </w:lvl>
    <w:lvl w:ilvl="1" w:tplc="19AA0CB4">
      <w:start w:val="1"/>
      <w:numFmt w:val="lowerLetter"/>
      <w:lvlText w:val="%2."/>
      <w:lvlJc w:val="left"/>
      <w:pPr>
        <w:ind w:left="1440" w:hanging="360"/>
      </w:pPr>
    </w:lvl>
    <w:lvl w:ilvl="2" w:tplc="AA12DE30">
      <w:start w:val="1"/>
      <w:numFmt w:val="lowerRoman"/>
      <w:lvlText w:val="%3."/>
      <w:lvlJc w:val="right"/>
      <w:pPr>
        <w:ind w:left="2160" w:hanging="180"/>
      </w:pPr>
    </w:lvl>
    <w:lvl w:ilvl="3" w:tplc="831C2D60">
      <w:start w:val="1"/>
      <w:numFmt w:val="decimal"/>
      <w:lvlText w:val="%4."/>
      <w:lvlJc w:val="left"/>
      <w:pPr>
        <w:ind w:left="2880" w:hanging="360"/>
      </w:pPr>
    </w:lvl>
    <w:lvl w:ilvl="4" w:tplc="144AA398">
      <w:start w:val="1"/>
      <w:numFmt w:val="lowerLetter"/>
      <w:lvlText w:val="%5."/>
      <w:lvlJc w:val="left"/>
      <w:pPr>
        <w:ind w:left="3600" w:hanging="360"/>
      </w:pPr>
    </w:lvl>
    <w:lvl w:ilvl="5" w:tplc="6DAE4254">
      <w:start w:val="1"/>
      <w:numFmt w:val="lowerRoman"/>
      <w:lvlText w:val="%6."/>
      <w:lvlJc w:val="right"/>
      <w:pPr>
        <w:ind w:left="4320" w:hanging="180"/>
      </w:pPr>
    </w:lvl>
    <w:lvl w:ilvl="6" w:tplc="18BAE366">
      <w:start w:val="1"/>
      <w:numFmt w:val="decimal"/>
      <w:lvlText w:val="%7."/>
      <w:lvlJc w:val="left"/>
      <w:pPr>
        <w:ind w:left="5040" w:hanging="360"/>
      </w:pPr>
    </w:lvl>
    <w:lvl w:ilvl="7" w:tplc="6C2AF438">
      <w:start w:val="1"/>
      <w:numFmt w:val="lowerLetter"/>
      <w:lvlText w:val="%8."/>
      <w:lvlJc w:val="left"/>
      <w:pPr>
        <w:ind w:left="5760" w:hanging="360"/>
      </w:pPr>
    </w:lvl>
    <w:lvl w:ilvl="8" w:tplc="B8C28DA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E491E"/>
    <w:multiLevelType w:val="hybridMultilevel"/>
    <w:tmpl w:val="76B469E8"/>
    <w:lvl w:ilvl="0" w:tplc="719E30E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AD44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CE0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4D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B686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0E2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8C4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2204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5A1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087EB9"/>
    <w:multiLevelType w:val="hybridMultilevel"/>
    <w:tmpl w:val="91968AAC"/>
    <w:lvl w:ilvl="0" w:tplc="79FE8CF8">
      <w:start w:val="3"/>
      <w:numFmt w:val="decimal"/>
      <w:lvlText w:val="%1."/>
      <w:lvlJc w:val="left"/>
      <w:pPr>
        <w:ind w:left="4613" w:hanging="360"/>
      </w:pPr>
      <w:rPr>
        <w:sz w:val="24"/>
        <w:szCs w:val="24"/>
      </w:rPr>
    </w:lvl>
    <w:lvl w:ilvl="1" w:tplc="7646F2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16F7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3A0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0ED8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3ECB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5E29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88EC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16D9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6B58AD"/>
    <w:multiLevelType w:val="hybridMultilevel"/>
    <w:tmpl w:val="7688D6DC"/>
    <w:styleLink w:val="WWNum15"/>
    <w:lvl w:ilvl="0" w:tplc="6860BC18">
      <w:start w:val="1"/>
      <w:numFmt w:val="bullet"/>
      <w:pStyle w:val="WWNum15"/>
      <w:lvlText w:val="−"/>
      <w:lvlJc w:val="left"/>
      <w:pPr>
        <w:ind w:left="1146" w:hanging="360"/>
      </w:pPr>
      <w:rPr>
        <w:rFonts w:ascii="Times New Roman" w:hAnsi="Times New Roman"/>
      </w:rPr>
    </w:lvl>
    <w:lvl w:ilvl="1" w:tplc="8F844D7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 w:tplc="6860826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8C784BD8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FC747C7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 w:tplc="668C7A0C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8586099A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C046EB8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 w:tplc="3CD8A31E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7">
    <w:nsid w:val="388B75F4"/>
    <w:multiLevelType w:val="hybridMultilevel"/>
    <w:tmpl w:val="EA02E768"/>
    <w:lvl w:ilvl="0" w:tplc="0EB8077A">
      <w:start w:val="1"/>
      <w:numFmt w:val="decimal"/>
      <w:lvlText w:val="%1."/>
      <w:lvlJc w:val="left"/>
      <w:pPr>
        <w:ind w:left="720" w:hanging="360"/>
      </w:pPr>
    </w:lvl>
    <w:lvl w:ilvl="1" w:tplc="2332BD4C">
      <w:start w:val="1"/>
      <w:numFmt w:val="lowerLetter"/>
      <w:lvlText w:val="%2."/>
      <w:lvlJc w:val="left"/>
      <w:pPr>
        <w:ind w:left="1440" w:hanging="360"/>
      </w:pPr>
    </w:lvl>
    <w:lvl w:ilvl="2" w:tplc="82AEF44E">
      <w:start w:val="1"/>
      <w:numFmt w:val="lowerRoman"/>
      <w:lvlText w:val="%3."/>
      <w:lvlJc w:val="right"/>
      <w:pPr>
        <w:ind w:left="2160" w:hanging="180"/>
      </w:pPr>
    </w:lvl>
    <w:lvl w:ilvl="3" w:tplc="FD3819D8">
      <w:start w:val="1"/>
      <w:numFmt w:val="decimal"/>
      <w:lvlText w:val="%4."/>
      <w:lvlJc w:val="left"/>
      <w:pPr>
        <w:ind w:left="2880" w:hanging="360"/>
      </w:pPr>
    </w:lvl>
    <w:lvl w:ilvl="4" w:tplc="D260343E">
      <w:start w:val="1"/>
      <w:numFmt w:val="lowerLetter"/>
      <w:lvlText w:val="%5."/>
      <w:lvlJc w:val="left"/>
      <w:pPr>
        <w:ind w:left="3600" w:hanging="360"/>
      </w:pPr>
    </w:lvl>
    <w:lvl w:ilvl="5" w:tplc="AA864EEC">
      <w:start w:val="1"/>
      <w:numFmt w:val="lowerRoman"/>
      <w:lvlText w:val="%6."/>
      <w:lvlJc w:val="right"/>
      <w:pPr>
        <w:ind w:left="4320" w:hanging="180"/>
      </w:pPr>
    </w:lvl>
    <w:lvl w:ilvl="6" w:tplc="082038C0">
      <w:start w:val="1"/>
      <w:numFmt w:val="decimal"/>
      <w:lvlText w:val="%7."/>
      <w:lvlJc w:val="left"/>
      <w:pPr>
        <w:ind w:left="5040" w:hanging="360"/>
      </w:pPr>
    </w:lvl>
    <w:lvl w:ilvl="7" w:tplc="85D00C86">
      <w:start w:val="1"/>
      <w:numFmt w:val="lowerLetter"/>
      <w:lvlText w:val="%8."/>
      <w:lvlJc w:val="left"/>
      <w:pPr>
        <w:ind w:left="5760" w:hanging="360"/>
      </w:pPr>
    </w:lvl>
    <w:lvl w:ilvl="8" w:tplc="AE8EF9D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37BBD"/>
    <w:multiLevelType w:val="multilevel"/>
    <w:tmpl w:val="DC6CB8C8"/>
    <w:styleLink w:val="WWNum11"/>
    <w:lvl w:ilvl="0">
      <w:start w:val="1"/>
      <w:numFmt w:val="decimal"/>
      <w:pStyle w:val="WWNum11"/>
      <w:lvlText w:val="%1."/>
      <w:lvlJc w:val="left"/>
      <w:pPr>
        <w:ind w:left="59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7189" w:hanging="180"/>
      </w:pPr>
      <w:rPr>
        <w:rFonts w:cs="Times New Roman"/>
      </w:rPr>
    </w:lvl>
  </w:abstractNum>
  <w:abstractNum w:abstractNumId="19">
    <w:nsid w:val="3EC01CE0"/>
    <w:multiLevelType w:val="hybridMultilevel"/>
    <w:tmpl w:val="0ABE8B9E"/>
    <w:lvl w:ilvl="0" w:tplc="C200EE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62C8846">
      <w:start w:val="1"/>
      <w:numFmt w:val="lowerLetter"/>
      <w:lvlText w:val="%2."/>
      <w:lvlJc w:val="left"/>
      <w:pPr>
        <w:ind w:left="1440" w:hanging="360"/>
      </w:pPr>
    </w:lvl>
    <w:lvl w:ilvl="2" w:tplc="61928A28">
      <w:start w:val="1"/>
      <w:numFmt w:val="lowerRoman"/>
      <w:lvlText w:val="%3."/>
      <w:lvlJc w:val="right"/>
      <w:pPr>
        <w:ind w:left="2160" w:hanging="180"/>
      </w:pPr>
    </w:lvl>
    <w:lvl w:ilvl="3" w:tplc="8E3ABCE2">
      <w:start w:val="1"/>
      <w:numFmt w:val="decimal"/>
      <w:lvlText w:val="%4."/>
      <w:lvlJc w:val="left"/>
      <w:pPr>
        <w:ind w:left="2880" w:hanging="360"/>
      </w:pPr>
    </w:lvl>
    <w:lvl w:ilvl="4" w:tplc="DCA06E78">
      <w:start w:val="1"/>
      <w:numFmt w:val="lowerLetter"/>
      <w:lvlText w:val="%5."/>
      <w:lvlJc w:val="left"/>
      <w:pPr>
        <w:ind w:left="3600" w:hanging="360"/>
      </w:pPr>
    </w:lvl>
    <w:lvl w:ilvl="5" w:tplc="6F86E63E">
      <w:start w:val="1"/>
      <w:numFmt w:val="lowerRoman"/>
      <w:lvlText w:val="%6."/>
      <w:lvlJc w:val="right"/>
      <w:pPr>
        <w:ind w:left="4320" w:hanging="180"/>
      </w:pPr>
    </w:lvl>
    <w:lvl w:ilvl="6" w:tplc="694A9F60">
      <w:start w:val="1"/>
      <w:numFmt w:val="decimal"/>
      <w:lvlText w:val="%7."/>
      <w:lvlJc w:val="left"/>
      <w:pPr>
        <w:ind w:left="5040" w:hanging="360"/>
      </w:pPr>
    </w:lvl>
    <w:lvl w:ilvl="7" w:tplc="B57497EE">
      <w:start w:val="1"/>
      <w:numFmt w:val="lowerLetter"/>
      <w:lvlText w:val="%8."/>
      <w:lvlJc w:val="left"/>
      <w:pPr>
        <w:ind w:left="5760" w:hanging="360"/>
      </w:pPr>
    </w:lvl>
    <w:lvl w:ilvl="8" w:tplc="1BB4501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F22FE3"/>
    <w:multiLevelType w:val="hybridMultilevel"/>
    <w:tmpl w:val="87A093D2"/>
    <w:lvl w:ilvl="0" w:tplc="51D0F27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88A61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2F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C4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C6E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94E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C63B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88DE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426D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8C30A8"/>
    <w:multiLevelType w:val="hybridMultilevel"/>
    <w:tmpl w:val="C8E206E0"/>
    <w:lvl w:ilvl="0" w:tplc="F7CAB2F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A5CA7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3A0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46A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EF1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680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6E8A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30D4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0A9A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273CCC"/>
    <w:multiLevelType w:val="hybridMultilevel"/>
    <w:tmpl w:val="5DFAC2A0"/>
    <w:lvl w:ilvl="0" w:tplc="F0F2FC7A">
      <w:start w:val="1"/>
      <w:numFmt w:val="russianLow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5AD623F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3CC307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92DA4EBC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 w:tplc="1002868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390DA2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C1A6850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5E58E96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016646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4F9D0DAD"/>
    <w:multiLevelType w:val="multilevel"/>
    <w:tmpl w:val="3EE2CFA2"/>
    <w:styleLink w:val="WWNum8"/>
    <w:lvl w:ilvl="0">
      <w:start w:val="1"/>
      <w:numFmt w:val="decimal"/>
      <w:pStyle w:val="WWNum8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52BA5F2A"/>
    <w:multiLevelType w:val="hybridMultilevel"/>
    <w:tmpl w:val="0D0264F4"/>
    <w:lvl w:ilvl="0" w:tplc="6F06CB86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900ED05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BF8131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7502CE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263FE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6255C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8F43FF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B7A416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CC0F7D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64E2834"/>
    <w:multiLevelType w:val="hybridMultilevel"/>
    <w:tmpl w:val="0400C3AA"/>
    <w:lvl w:ilvl="0" w:tplc="077EF08A">
      <w:start w:val="1"/>
      <w:numFmt w:val="russianLow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9FAC314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340ED5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2640CB04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 w:tplc="0228257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20EE09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29A0A7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03A198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A70A6F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598504C1"/>
    <w:multiLevelType w:val="multilevel"/>
    <w:tmpl w:val="2B805A0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>
    <w:nsid w:val="5EB462FE"/>
    <w:multiLevelType w:val="hybridMultilevel"/>
    <w:tmpl w:val="D6F03544"/>
    <w:lvl w:ilvl="0" w:tplc="C2FE07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CE1ADA">
      <w:start w:val="1"/>
      <w:numFmt w:val="lowerLetter"/>
      <w:lvlText w:val="%2."/>
      <w:lvlJc w:val="left"/>
      <w:pPr>
        <w:ind w:left="1440" w:hanging="360"/>
      </w:pPr>
    </w:lvl>
    <w:lvl w:ilvl="2" w:tplc="9EC462DA">
      <w:start w:val="1"/>
      <w:numFmt w:val="lowerRoman"/>
      <w:lvlText w:val="%3."/>
      <w:lvlJc w:val="right"/>
      <w:pPr>
        <w:ind w:left="2160" w:hanging="180"/>
      </w:pPr>
    </w:lvl>
    <w:lvl w:ilvl="3" w:tplc="D4F40E2E">
      <w:start w:val="1"/>
      <w:numFmt w:val="decimal"/>
      <w:lvlText w:val="%4."/>
      <w:lvlJc w:val="left"/>
      <w:pPr>
        <w:ind w:left="2880" w:hanging="360"/>
      </w:pPr>
    </w:lvl>
    <w:lvl w:ilvl="4" w:tplc="49A232E4">
      <w:start w:val="1"/>
      <w:numFmt w:val="lowerLetter"/>
      <w:lvlText w:val="%5."/>
      <w:lvlJc w:val="left"/>
      <w:pPr>
        <w:ind w:left="3600" w:hanging="360"/>
      </w:pPr>
    </w:lvl>
    <w:lvl w:ilvl="5" w:tplc="B330CA66">
      <w:start w:val="1"/>
      <w:numFmt w:val="lowerRoman"/>
      <w:lvlText w:val="%6."/>
      <w:lvlJc w:val="right"/>
      <w:pPr>
        <w:ind w:left="4320" w:hanging="180"/>
      </w:pPr>
    </w:lvl>
    <w:lvl w:ilvl="6" w:tplc="66D46750">
      <w:start w:val="1"/>
      <w:numFmt w:val="decimal"/>
      <w:lvlText w:val="%7."/>
      <w:lvlJc w:val="left"/>
      <w:pPr>
        <w:ind w:left="5040" w:hanging="360"/>
      </w:pPr>
    </w:lvl>
    <w:lvl w:ilvl="7" w:tplc="D4EE6576">
      <w:start w:val="1"/>
      <w:numFmt w:val="lowerLetter"/>
      <w:lvlText w:val="%8."/>
      <w:lvlJc w:val="left"/>
      <w:pPr>
        <w:ind w:left="5760" w:hanging="360"/>
      </w:pPr>
    </w:lvl>
    <w:lvl w:ilvl="8" w:tplc="F4C851F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75277D"/>
    <w:multiLevelType w:val="hybridMultilevel"/>
    <w:tmpl w:val="4B126F48"/>
    <w:lvl w:ilvl="0" w:tplc="9AF2A568">
      <w:start w:val="1"/>
      <w:numFmt w:val="bullet"/>
      <w:lvlText w:val="‒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FD381396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D4E02B16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34A4D934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44BAEE40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B8ECD402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CB368B86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330A066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1ADCE27A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9">
    <w:nsid w:val="639220D7"/>
    <w:multiLevelType w:val="hybridMultilevel"/>
    <w:tmpl w:val="FE2EE4A8"/>
    <w:lvl w:ilvl="0" w:tplc="C586630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952B7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9CA6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A64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6A3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940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487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BAD7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B4BA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4A118D"/>
    <w:multiLevelType w:val="hybridMultilevel"/>
    <w:tmpl w:val="E032631A"/>
    <w:lvl w:ilvl="0" w:tplc="57A24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52282E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5C6D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EC34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B82B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4035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B8D7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5033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6076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284984"/>
    <w:multiLevelType w:val="hybridMultilevel"/>
    <w:tmpl w:val="3C46C590"/>
    <w:lvl w:ilvl="0" w:tplc="DD64C7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09EBDE6">
      <w:start w:val="1"/>
      <w:numFmt w:val="lowerLetter"/>
      <w:lvlText w:val="%2."/>
      <w:lvlJc w:val="left"/>
      <w:pPr>
        <w:ind w:left="1788" w:hanging="360"/>
      </w:pPr>
    </w:lvl>
    <w:lvl w:ilvl="2" w:tplc="C74E8202">
      <w:start w:val="1"/>
      <w:numFmt w:val="lowerRoman"/>
      <w:lvlText w:val="%3."/>
      <w:lvlJc w:val="right"/>
      <w:pPr>
        <w:ind w:left="2508" w:hanging="180"/>
      </w:pPr>
    </w:lvl>
    <w:lvl w:ilvl="3" w:tplc="2A10F80E">
      <w:start w:val="1"/>
      <w:numFmt w:val="decimal"/>
      <w:lvlText w:val="%4."/>
      <w:lvlJc w:val="left"/>
      <w:pPr>
        <w:ind w:left="3228" w:hanging="360"/>
      </w:pPr>
    </w:lvl>
    <w:lvl w:ilvl="4" w:tplc="E664428A">
      <w:start w:val="1"/>
      <w:numFmt w:val="lowerLetter"/>
      <w:lvlText w:val="%5."/>
      <w:lvlJc w:val="left"/>
      <w:pPr>
        <w:ind w:left="3948" w:hanging="360"/>
      </w:pPr>
    </w:lvl>
    <w:lvl w:ilvl="5" w:tplc="F3C09B4E">
      <w:start w:val="1"/>
      <w:numFmt w:val="lowerRoman"/>
      <w:lvlText w:val="%6."/>
      <w:lvlJc w:val="right"/>
      <w:pPr>
        <w:ind w:left="4668" w:hanging="180"/>
      </w:pPr>
    </w:lvl>
    <w:lvl w:ilvl="6" w:tplc="A71EBCF0">
      <w:start w:val="1"/>
      <w:numFmt w:val="decimal"/>
      <w:lvlText w:val="%7."/>
      <w:lvlJc w:val="left"/>
      <w:pPr>
        <w:ind w:left="5388" w:hanging="360"/>
      </w:pPr>
    </w:lvl>
    <w:lvl w:ilvl="7" w:tplc="F14A2E38">
      <w:start w:val="1"/>
      <w:numFmt w:val="lowerLetter"/>
      <w:lvlText w:val="%8."/>
      <w:lvlJc w:val="left"/>
      <w:pPr>
        <w:ind w:left="6108" w:hanging="360"/>
      </w:pPr>
    </w:lvl>
    <w:lvl w:ilvl="8" w:tplc="AAF4EA30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B671705"/>
    <w:multiLevelType w:val="hybridMultilevel"/>
    <w:tmpl w:val="95DA7BD4"/>
    <w:lvl w:ilvl="0" w:tplc="0CF0BD94">
      <w:start w:val="1"/>
      <w:numFmt w:val="russianLow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724413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 w:tplc="BE4AA4EE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B42A4C52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 w:tplc="79644D3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13282C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452C0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FF6912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E56EB5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CB102F6"/>
    <w:multiLevelType w:val="hybridMultilevel"/>
    <w:tmpl w:val="6916E162"/>
    <w:lvl w:ilvl="0" w:tplc="0B0C1AB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660C8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4CD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23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3C2B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A0A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A4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D29D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267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6D622D"/>
    <w:multiLevelType w:val="hybridMultilevel"/>
    <w:tmpl w:val="5B067266"/>
    <w:lvl w:ilvl="0" w:tplc="5312658C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374016F6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39C1F4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74FE9062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A7B65D60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9748367C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96C2279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422527E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36583812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>
    <w:nsid w:val="70C20BE7"/>
    <w:multiLevelType w:val="hybridMultilevel"/>
    <w:tmpl w:val="AD8AF3C4"/>
    <w:lvl w:ilvl="0" w:tplc="6F10147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842E8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01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EF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E899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5E22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5AA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0483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665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A1104A"/>
    <w:multiLevelType w:val="hybridMultilevel"/>
    <w:tmpl w:val="41EC6190"/>
    <w:lvl w:ilvl="0" w:tplc="4F362DF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284663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5CAA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26B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2424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5A3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80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2A2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C68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AA2361"/>
    <w:multiLevelType w:val="hybridMultilevel"/>
    <w:tmpl w:val="E1C26556"/>
    <w:styleLink w:val="WWNum10"/>
    <w:lvl w:ilvl="0" w:tplc="3468EF64">
      <w:start w:val="1"/>
      <w:numFmt w:val="bullet"/>
      <w:pStyle w:val="WWNum10"/>
      <w:lvlText w:val="−"/>
      <w:lvlJc w:val="left"/>
      <w:pPr>
        <w:ind w:left="1429" w:hanging="360"/>
      </w:pPr>
      <w:rPr>
        <w:rFonts w:ascii="Times New Roman" w:hAnsi="Times New Roman"/>
      </w:rPr>
    </w:lvl>
    <w:lvl w:ilvl="1" w:tplc="57A6ECA6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516C0E6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27486E4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D021A8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470AC50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E229EA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D1A52C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1B8DFF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735A228B"/>
    <w:multiLevelType w:val="hybridMultilevel"/>
    <w:tmpl w:val="AE92BFD2"/>
    <w:lvl w:ilvl="0" w:tplc="9460C8D6">
      <w:start w:val="1"/>
      <w:numFmt w:val="decimal"/>
      <w:lvlText w:val="%1."/>
      <w:lvlJc w:val="left"/>
      <w:pPr>
        <w:ind w:left="4613" w:hanging="360"/>
      </w:pPr>
      <w:rPr>
        <w:color w:val="000000"/>
      </w:rPr>
    </w:lvl>
    <w:lvl w:ilvl="1" w:tplc="34D060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8030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3058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0871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D054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226B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BA37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A2A6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B64980"/>
    <w:multiLevelType w:val="hybridMultilevel"/>
    <w:tmpl w:val="08807E38"/>
    <w:lvl w:ilvl="0" w:tplc="9924634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0A65F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2A89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F298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D674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0487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4C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CF2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24F4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0F4F38"/>
    <w:multiLevelType w:val="hybridMultilevel"/>
    <w:tmpl w:val="AC5E1040"/>
    <w:lvl w:ilvl="0" w:tplc="BDE0F5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sz w:val="24"/>
      </w:rPr>
    </w:lvl>
    <w:lvl w:ilvl="1" w:tplc="9D4E27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F8CA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645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78D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185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AC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8F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361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89635B"/>
    <w:multiLevelType w:val="multilevel"/>
    <w:tmpl w:val="3062817E"/>
    <w:lvl w:ilvl="0">
      <w:start w:val="5"/>
      <w:numFmt w:val="decimal"/>
      <w:suff w:val="space"/>
      <w:lvlText w:val="%1."/>
      <w:lvlJc w:val="left"/>
      <w:pPr>
        <w:ind w:left="322" w:hanging="180"/>
      </w:pPr>
      <w:rPr>
        <w:rFonts w:ascii="Times New Roman" w:eastAsia="Times New Roman" w:hAnsi="Times New Roman" w:cs="Times New Roman" w:hint="default"/>
        <w:sz w:val="28"/>
        <w:szCs w:val="28"/>
        <w:u w:val="none"/>
        <w:lang w:val="ru-RU" w:eastAsia="en-US" w:bidi="ar-SA"/>
      </w:rPr>
    </w:lvl>
    <w:lvl w:ilvl="1">
      <w:start w:val="1"/>
      <w:numFmt w:val="decimal"/>
      <w:suff w:val="space"/>
      <w:lvlText w:val="%1.%2"/>
      <w:lvlJc w:val="left"/>
      <w:pPr>
        <w:ind w:left="140" w:hanging="363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480" w:hanging="36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640" w:hanging="36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800" w:hanging="36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960" w:hanging="36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120" w:hanging="36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80" w:hanging="36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40" w:hanging="363"/>
      </w:pPr>
      <w:rPr>
        <w:rFonts w:hint="default"/>
        <w:lang w:val="ru-RU" w:eastAsia="en-US" w:bidi="ar-SA"/>
      </w:rPr>
    </w:lvl>
  </w:abstractNum>
  <w:num w:numId="1">
    <w:abstractNumId w:val="23"/>
    <w:lvlOverride w:ilvl="0">
      <w:lvl w:ilvl="0">
        <w:start w:val="1"/>
        <w:numFmt w:val="decimal"/>
        <w:pStyle w:val="WWNum8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hAnsi="Times New Roman"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Times New Roman" w:hAnsi="Times New Roman" w:cs="Times New Roman" w:hint="default"/>
        </w:rPr>
      </w:lvl>
    </w:lvlOverride>
  </w:num>
  <w:num w:numId="2">
    <w:abstractNumId w:val="10"/>
  </w:num>
  <w:num w:numId="3">
    <w:abstractNumId w:val="37"/>
  </w:num>
  <w:num w:numId="4">
    <w:abstractNumId w:val="18"/>
    <w:lvlOverride w:ilvl="0">
      <w:lvl w:ilvl="0">
        <w:start w:val="1"/>
        <w:numFmt w:val="decimal"/>
        <w:pStyle w:val="WWNum11"/>
        <w:lvlText w:val="%1."/>
        <w:lvlJc w:val="left"/>
        <w:pPr>
          <w:ind w:left="5940" w:hanging="360"/>
        </w:pPr>
        <w:rPr>
          <w:rFonts w:cs="Times New Roman"/>
          <w:sz w:val="28"/>
          <w:szCs w:val="24"/>
        </w:rPr>
      </w:lvl>
    </w:lvlOverride>
  </w:num>
  <w:num w:numId="5">
    <w:abstractNumId w:val="16"/>
  </w:num>
  <w:num w:numId="6">
    <w:abstractNumId w:val="9"/>
  </w:num>
  <w:num w:numId="7">
    <w:abstractNumId w:val="23"/>
    <w:lvlOverride w:ilvl="0">
      <w:startOverride w:val="1"/>
      <w:lvl w:ilvl="0">
        <w:start w:val="1"/>
        <w:numFmt w:val="decimal"/>
        <w:pStyle w:val="WWNum8"/>
        <w:lvlText w:val="%1."/>
        <w:lvlJc w:val="left"/>
        <w:pPr>
          <w:ind w:left="360" w:hanging="360"/>
        </w:pPr>
        <w:rPr>
          <w:rFonts w:cs="Times New Roman"/>
          <w:b/>
        </w:rPr>
      </w:lvl>
    </w:lvlOverride>
  </w:num>
  <w:num w:numId="8">
    <w:abstractNumId w:val="16"/>
  </w:num>
  <w:num w:numId="9">
    <w:abstractNumId w:val="20"/>
  </w:num>
  <w:num w:numId="10">
    <w:abstractNumId w:val="21"/>
  </w:num>
  <w:num w:numId="11">
    <w:abstractNumId w:val="3"/>
  </w:num>
  <w:num w:numId="12">
    <w:abstractNumId w:val="40"/>
  </w:num>
  <w:num w:numId="13">
    <w:abstractNumId w:val="8"/>
  </w:num>
  <w:num w:numId="14">
    <w:abstractNumId w:val="36"/>
  </w:num>
  <w:num w:numId="15">
    <w:abstractNumId w:val="23"/>
  </w:num>
  <w:num w:numId="16">
    <w:abstractNumId w:val="18"/>
  </w:num>
  <w:num w:numId="17">
    <w:abstractNumId w:val="7"/>
  </w:num>
  <w:num w:numId="18">
    <w:abstractNumId w:val="24"/>
  </w:num>
  <w:num w:numId="19">
    <w:abstractNumId w:val="26"/>
  </w:num>
  <w:num w:numId="20">
    <w:abstractNumId w:val="14"/>
  </w:num>
  <w:num w:numId="21">
    <w:abstractNumId w:val="39"/>
  </w:num>
  <w:num w:numId="22">
    <w:abstractNumId w:val="23"/>
    <w:lvlOverride w:ilvl="0">
      <w:lvl w:ilvl="0">
        <w:start w:val="1"/>
        <w:numFmt w:val="decimal"/>
        <w:pStyle w:val="WWNum8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hAnsi="Times New Roman"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056" w:hanging="504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Times New Roman" w:hAnsi="Times New Roman" w:cs="Times New Roman" w:hint="default"/>
        </w:rPr>
      </w:lvl>
    </w:lvlOverride>
  </w:num>
  <w:num w:numId="23">
    <w:abstractNumId w:val="1"/>
  </w:num>
  <w:num w:numId="24">
    <w:abstractNumId w:val="28"/>
  </w:num>
  <w:num w:numId="25">
    <w:abstractNumId w:val="5"/>
  </w:num>
  <w:num w:numId="26">
    <w:abstractNumId w:val="35"/>
  </w:num>
  <w:num w:numId="27">
    <w:abstractNumId w:val="33"/>
  </w:num>
  <w:num w:numId="28">
    <w:abstractNumId w:val="29"/>
  </w:num>
  <w:num w:numId="29">
    <w:abstractNumId w:val="11"/>
  </w:num>
  <w:num w:numId="30">
    <w:abstractNumId w:val="41"/>
  </w:num>
  <w:num w:numId="31">
    <w:abstractNumId w:val="27"/>
  </w:num>
  <w:num w:numId="32">
    <w:abstractNumId w:val="22"/>
  </w:num>
  <w:num w:numId="33">
    <w:abstractNumId w:val="2"/>
  </w:num>
  <w:num w:numId="34">
    <w:abstractNumId w:val="25"/>
  </w:num>
  <w:num w:numId="35">
    <w:abstractNumId w:val="4"/>
  </w:num>
  <w:num w:numId="36">
    <w:abstractNumId w:val="32"/>
  </w:num>
  <w:num w:numId="37">
    <w:abstractNumId w:val="12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</w:num>
  <w:num w:numId="42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13"/>
  </w:num>
  <w:num w:numId="45">
    <w:abstractNumId w:val="0"/>
  </w:num>
  <w:num w:numId="46">
    <w:abstractNumId w:val="19"/>
  </w:num>
  <w:num w:numId="47">
    <w:abstractNumId w:val="31"/>
  </w:num>
  <w:num w:numId="48">
    <w:abstractNumId w:val="34"/>
  </w:num>
  <w:num w:numId="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70D1"/>
    <w:rsid w:val="002D70D1"/>
    <w:rsid w:val="005D527B"/>
    <w:rsid w:val="009A2739"/>
    <w:rsid w:val="00B660B5"/>
    <w:rsid w:val="00CB5543"/>
    <w:rsid w:val="00D5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2D70D1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2D70D1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link w:val="Heading3"/>
    <w:uiPriority w:val="9"/>
    <w:rsid w:val="002D70D1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D70D1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D70D1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D70D1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character" w:customStyle="1" w:styleId="Heading5Char">
    <w:name w:val="Heading 5 Char"/>
    <w:basedOn w:val="a0"/>
    <w:link w:val="Heading5"/>
    <w:uiPriority w:val="9"/>
    <w:rsid w:val="002D70D1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D70D1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2D70D1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D70D1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2D70D1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D70D1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2D70D1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D70D1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D70D1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D70D1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D70D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D70D1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2D70D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D70D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D70D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D70D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D70D1"/>
    <w:rPr>
      <w:i/>
    </w:rPr>
  </w:style>
  <w:style w:type="character" w:customStyle="1" w:styleId="HeaderChar">
    <w:name w:val="Header Char"/>
    <w:basedOn w:val="a0"/>
    <w:link w:val="Header"/>
    <w:uiPriority w:val="99"/>
    <w:rsid w:val="002D70D1"/>
  </w:style>
  <w:style w:type="character" w:customStyle="1" w:styleId="FooterChar">
    <w:name w:val="Footer Char"/>
    <w:basedOn w:val="a0"/>
    <w:link w:val="Footer"/>
    <w:uiPriority w:val="99"/>
    <w:rsid w:val="002D70D1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2D70D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2D70D1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2D70D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D70D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D7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D70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D70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D70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D70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D70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D70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D70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D70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D70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D70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D70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D70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D70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D70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D70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2D70D1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2D70D1"/>
    <w:rPr>
      <w:sz w:val="18"/>
    </w:rPr>
  </w:style>
  <w:style w:type="character" w:styleId="ab">
    <w:name w:val="footnote reference"/>
    <w:basedOn w:val="a0"/>
    <w:uiPriority w:val="99"/>
    <w:unhideWhenUsed/>
    <w:rsid w:val="002D70D1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2D70D1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2D70D1"/>
    <w:rPr>
      <w:sz w:val="20"/>
    </w:rPr>
  </w:style>
  <w:style w:type="character" w:styleId="ae">
    <w:name w:val="endnote reference"/>
    <w:basedOn w:val="a0"/>
    <w:uiPriority w:val="99"/>
    <w:semiHidden/>
    <w:unhideWhenUsed/>
    <w:rsid w:val="002D70D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D70D1"/>
    <w:pPr>
      <w:spacing w:after="57"/>
    </w:pPr>
  </w:style>
  <w:style w:type="paragraph" w:styleId="21">
    <w:name w:val="toc 2"/>
    <w:basedOn w:val="a"/>
    <w:next w:val="a"/>
    <w:uiPriority w:val="39"/>
    <w:unhideWhenUsed/>
    <w:rsid w:val="002D70D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D70D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D70D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D70D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D70D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D70D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D70D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D70D1"/>
    <w:pPr>
      <w:spacing w:after="57"/>
      <w:ind w:left="2268"/>
    </w:pPr>
  </w:style>
  <w:style w:type="paragraph" w:styleId="af">
    <w:name w:val="TOC Heading"/>
    <w:uiPriority w:val="39"/>
    <w:unhideWhenUsed/>
    <w:rsid w:val="002D70D1"/>
  </w:style>
  <w:style w:type="paragraph" w:styleId="af0">
    <w:name w:val="table of figures"/>
    <w:basedOn w:val="a"/>
    <w:next w:val="a"/>
    <w:uiPriority w:val="99"/>
    <w:unhideWhenUsed/>
    <w:rsid w:val="002D70D1"/>
  </w:style>
  <w:style w:type="paragraph" w:customStyle="1" w:styleId="Heading1">
    <w:name w:val="Heading 1"/>
    <w:basedOn w:val="a"/>
    <w:next w:val="a"/>
    <w:link w:val="10"/>
    <w:uiPriority w:val="9"/>
    <w:qFormat/>
    <w:rsid w:val="002D70D1"/>
    <w:pPr>
      <w:keepNext/>
      <w:keepLines/>
      <w:spacing w:before="240" w:line="276" w:lineRule="auto"/>
      <w:outlineLvl w:val="0"/>
    </w:pPr>
    <w:rPr>
      <w:rFonts w:eastAsiaTheme="majorEastAsia" w:cstheme="majorBidi"/>
      <w:b/>
      <w:sz w:val="28"/>
      <w:szCs w:val="32"/>
    </w:rPr>
  </w:style>
  <w:style w:type="paragraph" w:customStyle="1" w:styleId="Heading2">
    <w:name w:val="Heading 2"/>
    <w:basedOn w:val="a"/>
    <w:next w:val="a"/>
    <w:link w:val="22"/>
    <w:qFormat/>
    <w:rsid w:val="002D70D1"/>
    <w:pPr>
      <w:keepNext/>
      <w:spacing w:before="240" w:after="60"/>
      <w:ind w:left="284" w:hanging="284"/>
      <w:jc w:val="center"/>
      <w:outlineLvl w:val="1"/>
    </w:pPr>
    <w:rPr>
      <w:b/>
      <w:sz w:val="23"/>
      <w:szCs w:val="20"/>
      <w:lang w:val="en-US"/>
    </w:rPr>
  </w:style>
  <w:style w:type="paragraph" w:customStyle="1" w:styleId="Heading3">
    <w:name w:val="Heading 3"/>
    <w:basedOn w:val="a"/>
    <w:next w:val="a"/>
    <w:link w:val="30"/>
    <w:semiHidden/>
    <w:unhideWhenUsed/>
    <w:qFormat/>
    <w:rsid w:val="002D70D1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af1">
    <w:name w:val="No Spacing"/>
    <w:link w:val="af2"/>
    <w:uiPriority w:val="1"/>
    <w:qFormat/>
    <w:rsid w:val="002D70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2">
    <w:name w:val="Без интервала Знак"/>
    <w:link w:val="af1"/>
    <w:uiPriority w:val="1"/>
    <w:rsid w:val="002D70D1"/>
    <w:rPr>
      <w:rFonts w:ascii="Calibri" w:eastAsia="Times New Roman" w:hAnsi="Calibri" w:cs="Times New Roman"/>
    </w:rPr>
  </w:style>
  <w:style w:type="paragraph" w:customStyle="1" w:styleId="Standard">
    <w:name w:val="Standard"/>
    <w:rsid w:val="002D70D1"/>
    <w:pPr>
      <w:spacing w:after="0" w:line="240" w:lineRule="auto"/>
    </w:pPr>
    <w:rPr>
      <w:rFonts w:ascii="Calibri" w:eastAsia="SimSun" w:hAnsi="Calibri" w:cs="F"/>
      <w:sz w:val="20"/>
    </w:rPr>
  </w:style>
  <w:style w:type="paragraph" w:customStyle="1" w:styleId="11">
    <w:name w:val="Обычный1"/>
    <w:rsid w:val="002D70D1"/>
    <w:pPr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styleId="af3">
    <w:name w:val="List Paragraph"/>
    <w:basedOn w:val="11"/>
    <w:link w:val="af4"/>
    <w:uiPriority w:val="34"/>
    <w:qFormat/>
    <w:rsid w:val="002D70D1"/>
    <w:pPr>
      <w:ind w:left="720"/>
    </w:pPr>
  </w:style>
  <w:style w:type="paragraph" w:customStyle="1" w:styleId="12">
    <w:name w:val="Абзац списка1"/>
    <w:uiPriority w:val="99"/>
    <w:qFormat/>
    <w:rsid w:val="002D70D1"/>
    <w:pPr>
      <w:widowControl w:val="0"/>
      <w:spacing w:after="0" w:line="240" w:lineRule="auto"/>
      <w:ind w:left="720"/>
    </w:pPr>
    <w:rPr>
      <w:rFonts w:ascii="Times New Roman" w:eastAsia="Calibri" w:hAnsi="Times New Roman" w:cs="Times New Roman"/>
      <w:bCs/>
      <w:sz w:val="28"/>
      <w:szCs w:val="28"/>
      <w:lang w:eastAsia="ar-SA"/>
    </w:rPr>
  </w:style>
  <w:style w:type="numbering" w:customStyle="1" w:styleId="WWNum8">
    <w:name w:val="WWNum8"/>
    <w:basedOn w:val="a2"/>
    <w:rsid w:val="002D70D1"/>
    <w:pPr>
      <w:numPr>
        <w:numId w:val="15"/>
      </w:numPr>
    </w:pPr>
  </w:style>
  <w:style w:type="numbering" w:customStyle="1" w:styleId="WWNum9">
    <w:name w:val="WWNum9"/>
    <w:basedOn w:val="a2"/>
    <w:rsid w:val="002D70D1"/>
    <w:pPr>
      <w:numPr>
        <w:numId w:val="2"/>
      </w:numPr>
    </w:pPr>
  </w:style>
  <w:style w:type="numbering" w:customStyle="1" w:styleId="WWNum10">
    <w:name w:val="WWNum10"/>
    <w:basedOn w:val="a2"/>
    <w:rsid w:val="002D70D1"/>
    <w:pPr>
      <w:numPr>
        <w:numId w:val="3"/>
      </w:numPr>
    </w:pPr>
  </w:style>
  <w:style w:type="numbering" w:customStyle="1" w:styleId="WWNum11">
    <w:name w:val="WWNum11"/>
    <w:basedOn w:val="a2"/>
    <w:rsid w:val="002D70D1"/>
    <w:pPr>
      <w:numPr>
        <w:numId w:val="16"/>
      </w:numPr>
    </w:pPr>
  </w:style>
  <w:style w:type="numbering" w:customStyle="1" w:styleId="WWNum15">
    <w:name w:val="WWNum15"/>
    <w:basedOn w:val="a2"/>
    <w:rsid w:val="002D70D1"/>
    <w:pPr>
      <w:numPr>
        <w:numId w:val="5"/>
      </w:numPr>
    </w:pPr>
  </w:style>
  <w:style w:type="numbering" w:customStyle="1" w:styleId="WWNum16">
    <w:name w:val="WWNum16"/>
    <w:basedOn w:val="a2"/>
    <w:rsid w:val="002D70D1"/>
    <w:pPr>
      <w:numPr>
        <w:numId w:val="6"/>
      </w:numPr>
    </w:pPr>
  </w:style>
  <w:style w:type="character" w:customStyle="1" w:styleId="af4">
    <w:name w:val="Абзац списка Знак"/>
    <w:link w:val="af3"/>
    <w:uiPriority w:val="34"/>
    <w:qFormat/>
    <w:rsid w:val="002D70D1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Header">
    <w:name w:val="Header"/>
    <w:basedOn w:val="a"/>
    <w:link w:val="af5"/>
    <w:uiPriority w:val="99"/>
    <w:unhideWhenUsed/>
    <w:rsid w:val="002D70D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Header"/>
    <w:uiPriority w:val="99"/>
    <w:rsid w:val="002D70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link w:val="af6"/>
    <w:uiPriority w:val="99"/>
    <w:unhideWhenUsed/>
    <w:rsid w:val="002D70D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Footer"/>
    <w:uiPriority w:val="99"/>
    <w:rsid w:val="002D70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Heading1"/>
    <w:uiPriority w:val="9"/>
    <w:rsid w:val="002D70D1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styleId="af7">
    <w:name w:val="Hyperlink"/>
    <w:basedOn w:val="a0"/>
    <w:uiPriority w:val="99"/>
    <w:unhideWhenUsed/>
    <w:rsid w:val="002D70D1"/>
    <w:rPr>
      <w:color w:val="0563C1" w:themeColor="hyperlink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2D70D1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D70D1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WWNum81">
    <w:name w:val="WWNum81"/>
    <w:basedOn w:val="a2"/>
    <w:rsid w:val="002D70D1"/>
  </w:style>
  <w:style w:type="numbering" w:customStyle="1" w:styleId="WWNum91">
    <w:name w:val="WWNum91"/>
    <w:basedOn w:val="a2"/>
    <w:rsid w:val="002D70D1"/>
  </w:style>
  <w:style w:type="numbering" w:customStyle="1" w:styleId="WWNum101">
    <w:name w:val="WWNum101"/>
    <w:basedOn w:val="a2"/>
    <w:rsid w:val="002D70D1"/>
  </w:style>
  <w:style w:type="numbering" w:customStyle="1" w:styleId="WWNum111">
    <w:name w:val="WWNum111"/>
    <w:basedOn w:val="a2"/>
    <w:rsid w:val="002D70D1"/>
  </w:style>
  <w:style w:type="numbering" w:customStyle="1" w:styleId="WWNum151">
    <w:name w:val="WWNum151"/>
    <w:basedOn w:val="a2"/>
    <w:rsid w:val="002D70D1"/>
  </w:style>
  <w:style w:type="numbering" w:customStyle="1" w:styleId="WWNum161">
    <w:name w:val="WWNum161"/>
    <w:basedOn w:val="a2"/>
    <w:rsid w:val="002D70D1"/>
  </w:style>
  <w:style w:type="table" w:styleId="afa">
    <w:name w:val="Table Grid"/>
    <w:basedOn w:val="a1"/>
    <w:uiPriority w:val="39"/>
    <w:rsid w:val="002D70D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2 Знак"/>
    <w:basedOn w:val="a0"/>
    <w:link w:val="Heading2"/>
    <w:rsid w:val="002D70D1"/>
    <w:rPr>
      <w:rFonts w:ascii="Times New Roman" w:eastAsia="Times New Roman" w:hAnsi="Times New Roman" w:cs="Times New Roman"/>
      <w:b/>
      <w:sz w:val="23"/>
      <w:szCs w:val="20"/>
      <w:lang w:val="en-US" w:eastAsia="ru-RU"/>
    </w:rPr>
  </w:style>
  <w:style w:type="paragraph" w:customStyle="1" w:styleId="31">
    <w:name w:val="Заголовок 31"/>
    <w:basedOn w:val="a"/>
    <w:next w:val="a"/>
    <w:unhideWhenUsed/>
    <w:qFormat/>
    <w:rsid w:val="002D70D1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numbering" w:customStyle="1" w:styleId="13">
    <w:name w:val="Нет списка1"/>
    <w:next w:val="a2"/>
    <w:uiPriority w:val="99"/>
    <w:semiHidden/>
    <w:unhideWhenUsed/>
    <w:rsid w:val="002D70D1"/>
  </w:style>
  <w:style w:type="character" w:customStyle="1" w:styleId="30">
    <w:name w:val="Заголовок 3 Знак"/>
    <w:basedOn w:val="a0"/>
    <w:link w:val="Heading3"/>
    <w:rsid w:val="002D70D1"/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afb">
    <w:name w:val="Пункт"/>
    <w:basedOn w:val="a"/>
    <w:uiPriority w:val="99"/>
    <w:rsid w:val="002D70D1"/>
    <w:pPr>
      <w:tabs>
        <w:tab w:val="num" w:pos="1620"/>
      </w:tabs>
      <w:ind w:left="1044" w:hanging="504"/>
      <w:jc w:val="both"/>
    </w:pPr>
    <w:rPr>
      <w:szCs w:val="28"/>
    </w:rPr>
  </w:style>
  <w:style w:type="paragraph" w:customStyle="1" w:styleId="ConsNonformat">
    <w:name w:val="ConsNonformat"/>
    <w:rsid w:val="002D70D1"/>
    <w:pPr>
      <w:widowControl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table" w:customStyle="1" w:styleId="14">
    <w:name w:val="Сетка таблицы1"/>
    <w:basedOn w:val="a1"/>
    <w:next w:val="afa"/>
    <w:rsid w:val="002D70D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rmal (Web)"/>
    <w:basedOn w:val="a"/>
    <w:uiPriority w:val="99"/>
    <w:unhideWhenUsed/>
    <w:rsid w:val="002D70D1"/>
    <w:pPr>
      <w:spacing w:before="100" w:beforeAutospacing="1" w:after="210"/>
    </w:pPr>
  </w:style>
  <w:style w:type="paragraph" w:customStyle="1" w:styleId="40">
    <w:name w:val="Обычный4"/>
    <w:rsid w:val="002D7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d">
    <w:name w:val="page number"/>
    <w:basedOn w:val="a0"/>
    <w:rsid w:val="002D70D1"/>
  </w:style>
  <w:style w:type="paragraph" w:customStyle="1" w:styleId="caaieiaie1">
    <w:name w:val="caaieiaie 1"/>
    <w:basedOn w:val="a"/>
    <w:next w:val="a"/>
    <w:rsid w:val="002D70D1"/>
    <w:pPr>
      <w:keepNext/>
      <w:jc w:val="center"/>
    </w:pPr>
    <w:rPr>
      <w:b/>
      <w:bCs/>
    </w:rPr>
  </w:style>
  <w:style w:type="paragraph" w:customStyle="1" w:styleId="1485">
    <w:name w:val="Стиль 14 пт Черный Перед:  85 пт"/>
    <w:basedOn w:val="a"/>
    <w:rsid w:val="002D70D1"/>
    <w:pPr>
      <w:shd w:val="clear" w:color="auto" w:fill="FFFFFF"/>
      <w:spacing w:line="360" w:lineRule="auto"/>
      <w:ind w:firstLine="709"/>
      <w:jc w:val="both"/>
    </w:pPr>
    <w:rPr>
      <w:color w:val="000000"/>
      <w:spacing w:val="2"/>
      <w:sz w:val="28"/>
      <w:szCs w:val="20"/>
    </w:rPr>
  </w:style>
  <w:style w:type="paragraph" w:styleId="23">
    <w:name w:val="Body Text 2"/>
    <w:basedOn w:val="a"/>
    <w:link w:val="24"/>
    <w:rsid w:val="002D70D1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4">
    <w:name w:val="Основной текст 2 Знак"/>
    <w:basedOn w:val="a0"/>
    <w:link w:val="23"/>
    <w:rsid w:val="002D70D1"/>
    <w:rPr>
      <w:rFonts w:ascii="Calibri" w:eastAsia="Times New Roman" w:hAnsi="Calibri" w:cs="Times New Roman"/>
      <w:lang w:eastAsia="ru-RU"/>
    </w:rPr>
  </w:style>
  <w:style w:type="paragraph" w:customStyle="1" w:styleId="lead">
    <w:name w:val="lead"/>
    <w:basedOn w:val="a"/>
    <w:rsid w:val="002D70D1"/>
    <w:pPr>
      <w:spacing w:before="100" w:beforeAutospacing="1" w:after="100" w:afterAutospacing="1"/>
    </w:pPr>
  </w:style>
  <w:style w:type="paragraph" w:customStyle="1" w:styleId="xl65">
    <w:name w:val="xl65"/>
    <w:basedOn w:val="a"/>
    <w:rsid w:val="002D70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a"/>
    <w:rsid w:val="002D70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2D70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D70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2D70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2D70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2D70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character" w:customStyle="1" w:styleId="x1">
    <w:name w:val="x1"/>
    <w:basedOn w:val="a0"/>
    <w:rsid w:val="002D70D1"/>
  </w:style>
  <w:style w:type="character" w:customStyle="1" w:styleId="x2">
    <w:name w:val="x2"/>
    <w:basedOn w:val="a0"/>
    <w:rsid w:val="002D70D1"/>
  </w:style>
  <w:style w:type="character" w:customStyle="1" w:styleId="x3">
    <w:name w:val="x3"/>
    <w:basedOn w:val="a0"/>
    <w:rsid w:val="002D70D1"/>
  </w:style>
  <w:style w:type="character" w:styleId="afe">
    <w:name w:val="FollowedHyperlink"/>
    <w:basedOn w:val="a0"/>
    <w:uiPriority w:val="99"/>
    <w:semiHidden/>
    <w:unhideWhenUsed/>
    <w:rsid w:val="002D70D1"/>
    <w:rPr>
      <w:color w:val="800080"/>
      <w:u w:val="single"/>
    </w:rPr>
  </w:style>
  <w:style w:type="paragraph" w:customStyle="1" w:styleId="xl72">
    <w:name w:val="xl72"/>
    <w:basedOn w:val="a"/>
    <w:rsid w:val="002D70D1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2D70D1"/>
    <w:pPr>
      <w:shd w:val="clear" w:color="000000" w:fill="FFFFFF"/>
      <w:spacing w:before="100" w:beforeAutospacing="1" w:after="100" w:afterAutospacing="1"/>
    </w:pPr>
  </w:style>
  <w:style w:type="paragraph" w:customStyle="1" w:styleId="xl74">
    <w:name w:val="xl74"/>
    <w:basedOn w:val="a"/>
    <w:rsid w:val="002D70D1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2D70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2D70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rsid w:val="002D70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2D70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2D70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2D70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81">
    <w:name w:val="xl81"/>
    <w:basedOn w:val="a"/>
    <w:rsid w:val="002D70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2D70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83">
    <w:name w:val="xl83"/>
    <w:basedOn w:val="a"/>
    <w:rsid w:val="002D70D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character" w:customStyle="1" w:styleId="310">
    <w:name w:val="Заголовок 3 Знак1"/>
    <w:basedOn w:val="a0"/>
    <w:uiPriority w:val="9"/>
    <w:semiHidden/>
    <w:rsid w:val="002D70D1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ff">
    <w:name w:val="Body Text"/>
    <w:basedOn w:val="a"/>
    <w:link w:val="aff0"/>
    <w:uiPriority w:val="99"/>
    <w:semiHidden/>
    <w:unhideWhenUsed/>
    <w:rsid w:val="002D70D1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2D70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2D70D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2D70D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3FB0DD2CEB6D280A5EE6ACAA955FD6E7D3DA9333A2BB34DBD59C468DDm9U2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Иордан Марина Владимировна</dc:creator>
  <cp:lastModifiedBy>l-72-05-04</cp:lastModifiedBy>
  <cp:revision>2</cp:revision>
  <dcterms:created xsi:type="dcterms:W3CDTF">2026-08-10T08:09:00Z</dcterms:created>
  <dcterms:modified xsi:type="dcterms:W3CDTF">2026-08-10T08:09:00Z</dcterms:modified>
</cp:coreProperties>
</file>