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4CBD" w:rsidRPr="00146856" w:rsidRDefault="00A04CBD">
      <w:pPr>
        <w:jc w:val="right"/>
        <w:rPr>
          <w:color w:val="000000" w:themeColor="text1"/>
          <w:sz w:val="22"/>
          <w:szCs w:val="22"/>
        </w:rPr>
      </w:pPr>
      <w:bookmarkStart w:id="0" w:name="_GoBack"/>
    </w:p>
    <w:p w:rsidR="006653F2" w:rsidRPr="00146856" w:rsidRDefault="0018263A">
      <w:pPr>
        <w:tabs>
          <w:tab w:val="left" w:pos="7371"/>
        </w:tabs>
        <w:jc w:val="center"/>
        <w:rPr>
          <w:b/>
          <w:bCs/>
          <w:sz w:val="22"/>
          <w:szCs w:val="22"/>
        </w:rPr>
      </w:pPr>
      <w:r w:rsidRPr="00146856">
        <w:rPr>
          <w:b/>
          <w:bCs/>
          <w:sz w:val="22"/>
          <w:szCs w:val="22"/>
        </w:rPr>
        <w:t xml:space="preserve">Техническое задание </w:t>
      </w:r>
    </w:p>
    <w:p w:rsidR="00A04CBD" w:rsidRPr="00146856" w:rsidRDefault="0018263A">
      <w:pPr>
        <w:tabs>
          <w:tab w:val="left" w:pos="7371"/>
        </w:tabs>
        <w:jc w:val="center"/>
        <w:rPr>
          <w:b/>
          <w:bCs/>
          <w:sz w:val="22"/>
          <w:szCs w:val="22"/>
        </w:rPr>
      </w:pPr>
      <w:r w:rsidRPr="00146856">
        <w:rPr>
          <w:b/>
          <w:bCs/>
          <w:sz w:val="22"/>
          <w:szCs w:val="22"/>
        </w:rPr>
        <w:t>(</w:t>
      </w:r>
      <w:r w:rsidR="006653F2" w:rsidRPr="00146856">
        <w:rPr>
          <w:b/>
          <w:bCs/>
          <w:sz w:val="22"/>
          <w:szCs w:val="22"/>
        </w:rPr>
        <w:t>О</w:t>
      </w:r>
      <w:r w:rsidRPr="00146856">
        <w:rPr>
          <w:b/>
          <w:bCs/>
          <w:sz w:val="22"/>
          <w:szCs w:val="22"/>
        </w:rPr>
        <w:t>писание объекта закупки)</w:t>
      </w:r>
    </w:p>
    <w:p w:rsidR="00A04CBD" w:rsidRPr="00146856" w:rsidRDefault="00A04CBD">
      <w:pPr>
        <w:tabs>
          <w:tab w:val="left" w:pos="7371"/>
        </w:tabs>
        <w:jc w:val="center"/>
        <w:rPr>
          <w:sz w:val="22"/>
          <w:szCs w:val="22"/>
        </w:rPr>
      </w:pPr>
    </w:p>
    <w:p w:rsidR="00A04CBD" w:rsidRPr="00146856" w:rsidRDefault="0018263A">
      <w:pPr>
        <w:tabs>
          <w:tab w:val="left" w:pos="7371"/>
        </w:tabs>
        <w:jc w:val="center"/>
        <w:rPr>
          <w:bCs/>
          <w:sz w:val="22"/>
          <w:szCs w:val="22"/>
        </w:rPr>
      </w:pPr>
      <w:bookmarkStart w:id="1" w:name="_Hlk104192591"/>
      <w:r w:rsidRPr="00146856">
        <w:rPr>
          <w:sz w:val="22"/>
          <w:szCs w:val="22"/>
        </w:rPr>
        <w:t xml:space="preserve">Оказание услуг </w:t>
      </w:r>
      <w:bookmarkEnd w:id="1"/>
      <w:r w:rsidRPr="00146856">
        <w:rPr>
          <w:bCs/>
          <w:sz w:val="22"/>
          <w:szCs w:val="22"/>
        </w:rPr>
        <w:t xml:space="preserve">по комплексной диагностике с локализацией неисправностей </w:t>
      </w:r>
    </w:p>
    <w:p w:rsidR="00A04CBD" w:rsidRPr="00146856" w:rsidRDefault="0018263A">
      <w:pPr>
        <w:tabs>
          <w:tab w:val="left" w:pos="7371"/>
        </w:tabs>
        <w:jc w:val="center"/>
        <w:rPr>
          <w:sz w:val="22"/>
          <w:szCs w:val="22"/>
        </w:rPr>
      </w:pPr>
      <w:r w:rsidRPr="00146856">
        <w:rPr>
          <w:bCs/>
          <w:sz w:val="22"/>
          <w:szCs w:val="22"/>
        </w:rPr>
        <w:t xml:space="preserve">маммографа Маммо-4МТ </w:t>
      </w:r>
      <w:proofErr w:type="spellStart"/>
      <w:r w:rsidRPr="00146856">
        <w:rPr>
          <w:bCs/>
          <w:sz w:val="22"/>
          <w:szCs w:val="22"/>
          <w:lang w:val="en-US"/>
        </w:rPr>
        <w:t>Heliantus</w:t>
      </w:r>
      <w:proofErr w:type="spellEnd"/>
      <w:r w:rsidRPr="00146856">
        <w:rPr>
          <w:bCs/>
          <w:sz w:val="22"/>
          <w:szCs w:val="22"/>
        </w:rPr>
        <w:t xml:space="preserve"> 2012 </w:t>
      </w:r>
      <w:proofErr w:type="spellStart"/>
      <w:r w:rsidRPr="00146856">
        <w:rPr>
          <w:bCs/>
          <w:sz w:val="22"/>
          <w:szCs w:val="22"/>
        </w:rPr>
        <w:t>г.в</w:t>
      </w:r>
      <w:proofErr w:type="spellEnd"/>
      <w:r w:rsidRPr="00146856">
        <w:rPr>
          <w:bCs/>
          <w:sz w:val="22"/>
          <w:szCs w:val="22"/>
        </w:rPr>
        <w:t xml:space="preserve">. работающего в комплексе с </w:t>
      </w:r>
      <w:r w:rsidRPr="00146856">
        <w:rPr>
          <w:sz w:val="22"/>
          <w:szCs w:val="22"/>
        </w:rPr>
        <w:t xml:space="preserve">цифровым </w:t>
      </w:r>
      <w:proofErr w:type="spellStart"/>
      <w:r w:rsidRPr="00146856">
        <w:rPr>
          <w:sz w:val="22"/>
          <w:szCs w:val="22"/>
        </w:rPr>
        <w:t>ризографом</w:t>
      </w:r>
      <w:proofErr w:type="spellEnd"/>
      <w:r w:rsidRPr="00146856">
        <w:rPr>
          <w:sz w:val="22"/>
          <w:szCs w:val="22"/>
        </w:rPr>
        <w:t xml:space="preserve"> </w:t>
      </w:r>
    </w:p>
    <w:p w:rsidR="00A04CBD" w:rsidRPr="00146856" w:rsidRDefault="0018263A">
      <w:pPr>
        <w:tabs>
          <w:tab w:val="left" w:pos="7371"/>
        </w:tabs>
        <w:jc w:val="center"/>
        <w:rPr>
          <w:sz w:val="22"/>
          <w:szCs w:val="22"/>
        </w:rPr>
      </w:pPr>
      <w:r w:rsidRPr="00146856">
        <w:rPr>
          <w:sz w:val="22"/>
          <w:szCs w:val="22"/>
        </w:rPr>
        <w:t xml:space="preserve">на основе </w:t>
      </w:r>
      <w:proofErr w:type="spellStart"/>
      <w:r w:rsidRPr="00146856">
        <w:rPr>
          <w:sz w:val="22"/>
          <w:szCs w:val="22"/>
        </w:rPr>
        <w:t>фотостимулируемых</w:t>
      </w:r>
      <w:proofErr w:type="spellEnd"/>
      <w:r w:rsidRPr="00146856">
        <w:rPr>
          <w:sz w:val="22"/>
          <w:szCs w:val="22"/>
        </w:rPr>
        <w:t xml:space="preserve"> люминофоров </w:t>
      </w:r>
      <w:r w:rsidRPr="00146856">
        <w:rPr>
          <w:sz w:val="22"/>
          <w:szCs w:val="22"/>
          <w:lang w:val="en-US"/>
        </w:rPr>
        <w:t>Fuji</w:t>
      </w:r>
      <w:r w:rsidRPr="00146856">
        <w:rPr>
          <w:sz w:val="22"/>
          <w:szCs w:val="22"/>
        </w:rPr>
        <w:t xml:space="preserve"> </w:t>
      </w:r>
      <w:r w:rsidRPr="00146856">
        <w:rPr>
          <w:sz w:val="22"/>
          <w:szCs w:val="22"/>
          <w:lang w:val="en-US"/>
        </w:rPr>
        <w:t>CR</w:t>
      </w:r>
      <w:r w:rsidRPr="00146856">
        <w:rPr>
          <w:sz w:val="22"/>
          <w:szCs w:val="22"/>
        </w:rPr>
        <w:t>-</w:t>
      </w:r>
      <w:r w:rsidRPr="00146856">
        <w:rPr>
          <w:sz w:val="22"/>
          <w:szCs w:val="22"/>
          <w:lang w:val="en-US"/>
        </w:rPr>
        <w:t>IR</w:t>
      </w:r>
      <w:r w:rsidRPr="00146856">
        <w:rPr>
          <w:sz w:val="22"/>
          <w:szCs w:val="22"/>
        </w:rPr>
        <w:t xml:space="preserve"> 2017 </w:t>
      </w:r>
      <w:proofErr w:type="spellStart"/>
      <w:r w:rsidRPr="00146856">
        <w:rPr>
          <w:sz w:val="22"/>
          <w:szCs w:val="22"/>
        </w:rPr>
        <w:t>г.в</w:t>
      </w:r>
      <w:proofErr w:type="spellEnd"/>
      <w:r w:rsidRPr="00146856">
        <w:rPr>
          <w:sz w:val="22"/>
          <w:szCs w:val="22"/>
        </w:rPr>
        <w:t>.</w:t>
      </w:r>
    </w:p>
    <w:p w:rsidR="00A04CBD" w:rsidRPr="00146856" w:rsidRDefault="00A04CBD">
      <w:pPr>
        <w:tabs>
          <w:tab w:val="left" w:pos="7371"/>
        </w:tabs>
        <w:rPr>
          <w:sz w:val="22"/>
          <w:szCs w:val="22"/>
        </w:rPr>
      </w:pPr>
    </w:p>
    <w:p w:rsidR="00A04CBD" w:rsidRPr="00146856" w:rsidRDefault="0018263A">
      <w:pPr>
        <w:tabs>
          <w:tab w:val="left" w:pos="7371"/>
        </w:tabs>
        <w:ind w:firstLine="709"/>
        <w:jc w:val="both"/>
        <w:rPr>
          <w:sz w:val="22"/>
          <w:szCs w:val="22"/>
        </w:rPr>
      </w:pPr>
      <w:r w:rsidRPr="00146856">
        <w:rPr>
          <w:sz w:val="22"/>
          <w:szCs w:val="22"/>
        </w:rPr>
        <w:t xml:space="preserve">Место оказания услуг: ФБУЗ МСЧ № 32 ФМБА России, 624250, Свердловская область, г. Заречный, ул. Островского, </w:t>
      </w:r>
      <w:proofErr w:type="spellStart"/>
      <w:r w:rsidR="00F759B8" w:rsidRPr="00146856">
        <w:rPr>
          <w:sz w:val="22"/>
          <w:szCs w:val="22"/>
        </w:rPr>
        <w:t>зд</w:t>
      </w:r>
      <w:proofErr w:type="spellEnd"/>
      <w:r w:rsidR="00F759B8" w:rsidRPr="00146856">
        <w:rPr>
          <w:sz w:val="22"/>
          <w:szCs w:val="22"/>
        </w:rPr>
        <w:t xml:space="preserve">. </w:t>
      </w:r>
      <w:r w:rsidRPr="00146856">
        <w:rPr>
          <w:sz w:val="22"/>
          <w:szCs w:val="22"/>
        </w:rPr>
        <w:t>1.</w:t>
      </w:r>
    </w:p>
    <w:p w:rsidR="00A04CBD" w:rsidRPr="00146856" w:rsidRDefault="0018263A">
      <w:pPr>
        <w:tabs>
          <w:tab w:val="left" w:pos="7371"/>
        </w:tabs>
        <w:ind w:firstLine="709"/>
        <w:jc w:val="both"/>
        <w:rPr>
          <w:sz w:val="22"/>
          <w:szCs w:val="22"/>
        </w:rPr>
      </w:pPr>
      <w:r w:rsidRPr="00146856">
        <w:rPr>
          <w:sz w:val="22"/>
          <w:szCs w:val="22"/>
        </w:rPr>
        <w:t xml:space="preserve">Срок оказания услуг: в течение </w:t>
      </w:r>
      <w:r w:rsidR="00E815E3" w:rsidRPr="00146856">
        <w:rPr>
          <w:sz w:val="22"/>
          <w:szCs w:val="22"/>
        </w:rPr>
        <w:t>60 (шестидесяти) календарных</w:t>
      </w:r>
      <w:r w:rsidRPr="00146856">
        <w:rPr>
          <w:sz w:val="22"/>
          <w:szCs w:val="22"/>
        </w:rPr>
        <w:t xml:space="preserve"> дней с</w:t>
      </w:r>
      <w:r w:rsidR="00E815E3" w:rsidRPr="00146856">
        <w:rPr>
          <w:sz w:val="22"/>
          <w:szCs w:val="22"/>
        </w:rPr>
        <w:t xml:space="preserve"> даты</w:t>
      </w:r>
      <w:r w:rsidRPr="00146856">
        <w:rPr>
          <w:sz w:val="22"/>
          <w:szCs w:val="22"/>
        </w:rPr>
        <w:t xml:space="preserve"> заключения </w:t>
      </w:r>
      <w:r w:rsidR="00CA27A2" w:rsidRPr="00146856">
        <w:rPr>
          <w:sz w:val="22"/>
          <w:szCs w:val="22"/>
        </w:rPr>
        <w:t>Договора/Контракта</w:t>
      </w:r>
      <w:r w:rsidRPr="00146856">
        <w:rPr>
          <w:sz w:val="22"/>
          <w:szCs w:val="22"/>
        </w:rPr>
        <w:t>.</w:t>
      </w:r>
    </w:p>
    <w:p w:rsidR="00A04CBD" w:rsidRPr="00146856" w:rsidRDefault="0018263A">
      <w:pPr>
        <w:tabs>
          <w:tab w:val="left" w:pos="7371"/>
        </w:tabs>
        <w:ind w:firstLine="709"/>
        <w:jc w:val="both"/>
        <w:rPr>
          <w:sz w:val="22"/>
          <w:szCs w:val="22"/>
        </w:rPr>
      </w:pPr>
      <w:r w:rsidRPr="00146856">
        <w:rPr>
          <w:sz w:val="22"/>
          <w:szCs w:val="22"/>
        </w:rPr>
        <w:t>ОКПД2: 33.13.12.000 - Услуги по ремонту и техническому обслуживанию облучающего, электрического диагностического и электрического терапевтического оборудования, применяемого в медицинских целях</w:t>
      </w:r>
      <w:r w:rsidR="00436A60" w:rsidRPr="00146856">
        <w:rPr>
          <w:sz w:val="22"/>
          <w:szCs w:val="22"/>
        </w:rPr>
        <w:t>.</w:t>
      </w:r>
    </w:p>
    <w:p w:rsidR="00A04CBD" w:rsidRPr="00146856" w:rsidRDefault="00A04CBD">
      <w:pPr>
        <w:tabs>
          <w:tab w:val="left" w:pos="7371"/>
        </w:tabs>
        <w:rPr>
          <w:sz w:val="22"/>
          <w:szCs w:val="22"/>
        </w:rPr>
      </w:pPr>
    </w:p>
    <w:tbl>
      <w:tblPr>
        <w:tblW w:w="10398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739"/>
        <w:gridCol w:w="1416"/>
        <w:gridCol w:w="1393"/>
      </w:tblGrid>
      <w:tr w:rsidR="00A04CBD" w:rsidRPr="00146856">
        <w:trPr>
          <w:trHeight w:val="54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Наименование работы (услуги)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5" w:type="dxa"/>
              <w:bottom w:w="75" w:type="dxa"/>
              <w:right w:w="5" w:type="dxa"/>
            </w:tcMar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Объем работы (услуги)</w:t>
            </w:r>
          </w:p>
        </w:tc>
      </w:tr>
      <w:tr w:rsidR="00A04CBD" w:rsidRPr="00146856">
        <w:trPr>
          <w:trHeight w:val="9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CBD" w:rsidRPr="00146856" w:rsidRDefault="0018263A">
            <w:pPr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 xml:space="preserve">Оказание услуг </w:t>
            </w:r>
            <w:r w:rsidRPr="00146856">
              <w:rPr>
                <w:bCs/>
                <w:sz w:val="22"/>
                <w:szCs w:val="22"/>
              </w:rPr>
              <w:t xml:space="preserve">на комплексную диагностику с локализацией неисправностей маммографа Маммо-4МТ </w:t>
            </w:r>
            <w:proofErr w:type="spellStart"/>
            <w:r w:rsidRPr="00146856">
              <w:rPr>
                <w:bCs/>
                <w:sz w:val="22"/>
                <w:szCs w:val="22"/>
                <w:lang w:val="en-US"/>
              </w:rPr>
              <w:t>Heliantus</w:t>
            </w:r>
            <w:proofErr w:type="spellEnd"/>
            <w:r w:rsidRPr="00146856">
              <w:rPr>
                <w:bCs/>
                <w:sz w:val="22"/>
                <w:szCs w:val="22"/>
              </w:rPr>
              <w:t xml:space="preserve"> 2012 г. в работающего в комплексе с </w:t>
            </w:r>
            <w:r w:rsidRPr="00146856">
              <w:rPr>
                <w:sz w:val="22"/>
                <w:szCs w:val="22"/>
              </w:rPr>
              <w:t xml:space="preserve">цифровым </w:t>
            </w:r>
            <w:proofErr w:type="spellStart"/>
            <w:r w:rsidRPr="00146856">
              <w:rPr>
                <w:sz w:val="22"/>
                <w:szCs w:val="22"/>
              </w:rPr>
              <w:t>ризографом</w:t>
            </w:r>
            <w:proofErr w:type="spellEnd"/>
            <w:r w:rsidRPr="00146856">
              <w:rPr>
                <w:sz w:val="22"/>
                <w:szCs w:val="22"/>
              </w:rPr>
              <w:t xml:space="preserve"> на основе </w:t>
            </w:r>
            <w:proofErr w:type="spellStart"/>
            <w:r w:rsidRPr="00146856">
              <w:rPr>
                <w:sz w:val="22"/>
                <w:szCs w:val="22"/>
              </w:rPr>
              <w:t>фотостимулируемых</w:t>
            </w:r>
            <w:proofErr w:type="spellEnd"/>
            <w:r w:rsidRPr="00146856">
              <w:rPr>
                <w:sz w:val="22"/>
                <w:szCs w:val="22"/>
              </w:rPr>
              <w:t xml:space="preserve"> люминофоров </w:t>
            </w:r>
            <w:r w:rsidRPr="00146856">
              <w:rPr>
                <w:sz w:val="22"/>
                <w:szCs w:val="22"/>
                <w:lang w:val="en-US"/>
              </w:rPr>
              <w:t>Fuji</w:t>
            </w:r>
            <w:r w:rsidRPr="00146856">
              <w:rPr>
                <w:sz w:val="22"/>
                <w:szCs w:val="22"/>
              </w:rPr>
              <w:t xml:space="preserve"> </w:t>
            </w:r>
            <w:r w:rsidRPr="00146856">
              <w:rPr>
                <w:sz w:val="22"/>
                <w:szCs w:val="22"/>
                <w:lang w:val="en-US"/>
              </w:rPr>
              <w:t>CR</w:t>
            </w:r>
            <w:r w:rsidRPr="00146856">
              <w:rPr>
                <w:sz w:val="22"/>
                <w:szCs w:val="22"/>
              </w:rPr>
              <w:t>-</w:t>
            </w:r>
            <w:r w:rsidRPr="00146856">
              <w:rPr>
                <w:sz w:val="22"/>
                <w:szCs w:val="22"/>
                <w:lang w:val="en-US"/>
              </w:rPr>
              <w:t>IR</w:t>
            </w:r>
            <w:r w:rsidRPr="00146856">
              <w:rPr>
                <w:sz w:val="22"/>
                <w:szCs w:val="22"/>
              </w:rPr>
              <w:t xml:space="preserve"> 2017 </w:t>
            </w:r>
            <w:proofErr w:type="spellStart"/>
            <w:r w:rsidRPr="00146856">
              <w:rPr>
                <w:sz w:val="22"/>
                <w:szCs w:val="22"/>
              </w:rPr>
              <w:t>г.в</w:t>
            </w:r>
            <w:proofErr w:type="spellEnd"/>
            <w:r w:rsidRPr="0014685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7F2EF7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У</w:t>
            </w:r>
            <w:r w:rsidR="0018263A" w:rsidRPr="00146856">
              <w:rPr>
                <w:bCs/>
                <w:sz w:val="22"/>
                <w:szCs w:val="22"/>
              </w:rPr>
              <w:t>сл</w:t>
            </w:r>
            <w:r w:rsidRPr="00146856">
              <w:rPr>
                <w:bCs/>
                <w:sz w:val="22"/>
                <w:szCs w:val="22"/>
              </w:rPr>
              <w:t>овная</w:t>
            </w:r>
            <w:r w:rsidR="0018263A" w:rsidRPr="00146856">
              <w:rPr>
                <w:bCs/>
                <w:sz w:val="22"/>
                <w:szCs w:val="22"/>
              </w:rPr>
              <w:t xml:space="preserve"> ед</w:t>
            </w:r>
            <w:r w:rsidRPr="00146856">
              <w:rPr>
                <w:bCs/>
                <w:sz w:val="22"/>
                <w:szCs w:val="22"/>
              </w:rPr>
              <w:t>иница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5" w:type="dxa"/>
              <w:bottom w:w="75" w:type="dxa"/>
              <w:right w:w="5" w:type="dxa"/>
            </w:tcMar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1</w:t>
            </w:r>
          </w:p>
        </w:tc>
      </w:tr>
    </w:tbl>
    <w:p w:rsidR="00A04CBD" w:rsidRPr="00146856" w:rsidRDefault="00A04C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5051"/>
        <w:gridCol w:w="4862"/>
      </w:tblGrid>
      <w:tr w:rsidR="00A04CBD" w:rsidRPr="00146856">
        <w:trPr>
          <w:trHeight w:hRule="exact" w:val="583"/>
          <w:jc w:val="center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Операции по восстановлению работоспособности маммографа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Необходимое наличие компетенций поставщика услуг</w:t>
            </w:r>
          </w:p>
        </w:tc>
      </w:tr>
      <w:tr w:rsidR="00A04CBD" w:rsidRPr="00146856">
        <w:trPr>
          <w:trHeight w:hRule="exact" w:val="575"/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357B9A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Визуальный контроль</w:t>
            </w:r>
          </w:p>
        </w:tc>
        <w:tc>
          <w:tcPr>
            <w:tcW w:w="4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Наличие квалифицированного специалиста с действующей лицензией (сертификатом)</w:t>
            </w:r>
          </w:p>
        </w:tc>
      </w:tr>
      <w:tr w:rsidR="00A04CBD" w:rsidRPr="00146856">
        <w:trPr>
          <w:trHeight w:hRule="exact" w:val="1408"/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37B12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Проверка цепей на короткое замыкание, проверка состояния электролитических конденсаторов</w:t>
            </w:r>
          </w:p>
        </w:tc>
        <w:tc>
          <w:tcPr>
            <w:tcW w:w="4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</w:tr>
      <w:tr w:rsidR="00A04CBD" w:rsidRPr="00146856">
        <w:trPr>
          <w:trHeight w:hRule="exact" w:val="843"/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37B12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146856">
              <w:rPr>
                <w:color w:val="222222"/>
                <w:sz w:val="22"/>
                <w:szCs w:val="22"/>
              </w:rPr>
              <w:t>Проверка напряжений в контрольных точках</w:t>
            </w:r>
          </w:p>
        </w:tc>
        <w:tc>
          <w:tcPr>
            <w:tcW w:w="4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37B12">
            <w:pPr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Наличие необходимого диагностического оборудования и оснастки</w:t>
            </w:r>
          </w:p>
        </w:tc>
      </w:tr>
      <w:tr w:rsidR="00A04CBD" w:rsidRPr="00146856">
        <w:trPr>
          <w:trHeight w:hRule="exact" w:val="275"/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37B12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146856">
              <w:rPr>
                <w:color w:val="222222"/>
                <w:sz w:val="22"/>
                <w:szCs w:val="22"/>
              </w:rPr>
              <w:t>Имитация рабочих сигналов</w:t>
            </w:r>
          </w:p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</w:tr>
      <w:tr w:rsidR="00A04CBD" w:rsidRPr="00146856">
        <w:trPr>
          <w:trHeight w:hRule="exact" w:val="280"/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37B12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146856">
              <w:rPr>
                <w:color w:val="222222"/>
                <w:sz w:val="22"/>
                <w:szCs w:val="22"/>
              </w:rPr>
              <w:t>Тестирование</w:t>
            </w:r>
          </w:p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</w:tr>
      <w:tr w:rsidR="00A04CBD" w:rsidRPr="00146856">
        <w:trPr>
          <w:trHeight w:hRule="exact" w:val="555"/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146856">
              <w:rPr>
                <w:color w:val="222222"/>
                <w:sz w:val="22"/>
                <w:szCs w:val="22"/>
              </w:rPr>
              <w:t>Проведение контроля качества с тестом рабочих процессов</w:t>
            </w:r>
          </w:p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A04CBD">
            <w:pPr>
              <w:rPr>
                <w:bCs/>
                <w:sz w:val="22"/>
                <w:szCs w:val="22"/>
              </w:rPr>
            </w:pPr>
          </w:p>
        </w:tc>
      </w:tr>
    </w:tbl>
    <w:p w:rsidR="00A04CBD" w:rsidRPr="00146856" w:rsidRDefault="00A04C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04CBD" w:rsidRPr="00146856" w:rsidRDefault="00A04C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441" w:type="dxa"/>
        <w:jc w:val="center"/>
        <w:tblLook w:val="0000" w:firstRow="0" w:lastRow="0" w:firstColumn="0" w:lastColumn="0" w:noHBand="0" w:noVBand="0"/>
      </w:tblPr>
      <w:tblGrid>
        <w:gridCol w:w="801"/>
        <w:gridCol w:w="9640"/>
      </w:tblGrid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  <w:lang w:val="en-US"/>
              </w:rPr>
              <w:t xml:space="preserve">N </w:t>
            </w:r>
            <w:r w:rsidRPr="00146856">
              <w:rPr>
                <w:sz w:val="22"/>
                <w:szCs w:val="22"/>
              </w:rPr>
              <w:t>п/п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2"/>
                <w:szCs w:val="22"/>
              </w:rPr>
            </w:pPr>
            <w:r w:rsidRPr="00146856">
              <w:rPr>
                <w:bCs/>
                <w:sz w:val="22"/>
                <w:szCs w:val="22"/>
              </w:rPr>
              <w:t>Общие требования</w:t>
            </w:r>
          </w:p>
        </w:tc>
      </w:tr>
      <w:tr w:rsidR="00A04CBD" w:rsidRPr="00146856">
        <w:trPr>
          <w:trHeight w:val="107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Услуги оказываются при наличии лицензии на осуществление деятельности по техническому обслуживанию медицинских изделий (</w:t>
            </w:r>
            <w:r w:rsidRPr="00146856">
              <w:rPr>
                <w:color w:val="808080"/>
                <w:sz w:val="22"/>
                <w:szCs w:val="22"/>
              </w:rPr>
              <w:t>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</w:t>
            </w:r>
            <w:r w:rsidRPr="00146856">
              <w:rPr>
                <w:sz w:val="22"/>
                <w:szCs w:val="22"/>
              </w:rPr>
              <w:t>) по следующим видам выполняемых работ, оказываемых услуг:</w:t>
            </w:r>
          </w:p>
          <w:p w:rsidR="00A04CBD" w:rsidRPr="00146856" w:rsidRDefault="0018263A">
            <w:pPr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- техническое обслуживание групп медицинских изделий (кроме программного обеспечения, являющегося медицинским изделием (далее по тексту МИ)) класса 2б потенциального риска применения: радиологические медицинские изделия (в части оборудования для рентгенографии и рентгеноскопии).</w:t>
            </w:r>
          </w:p>
        </w:tc>
      </w:tr>
      <w:tr w:rsidR="00A04CBD" w:rsidRPr="00146856">
        <w:trPr>
          <w:trHeight w:val="144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FF0000"/>
                <w:sz w:val="22"/>
                <w:szCs w:val="22"/>
              </w:rPr>
              <w:t>Исполнитель имеет право привлечь к исполнению своих обязательств по контракту третьих лиц – соисполнителей</w:t>
            </w:r>
            <w:r w:rsidRPr="00146856">
              <w:rPr>
                <w:color w:val="000000"/>
                <w:sz w:val="22"/>
                <w:szCs w:val="22"/>
              </w:rPr>
              <w:t xml:space="preserve">, обладающих специальными знаниями, навыками, квалификацией, специальным оборудованием и т.п., по видам (содержанию) услуг. </w:t>
            </w:r>
            <w:r w:rsidRPr="00146856">
              <w:rPr>
                <w:color w:val="000000"/>
                <w:sz w:val="22"/>
                <w:szCs w:val="22"/>
              </w:rPr>
              <w:br/>
              <w:t>При этом Исполнитель несет ответственность перед Заказчиком за неисполнение или ненадлежащее исполнение обязательств соисполнителями.</w:t>
            </w:r>
          </w:p>
        </w:tc>
      </w:tr>
      <w:tr w:rsidR="00A04CBD" w:rsidRPr="00146856">
        <w:trPr>
          <w:trHeight w:val="672"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>При диагностике допускается использование только указанных изготовителем (производителем) в технической (эксплуатационной) документации на МИ расходных материалов, приборов.</w:t>
            </w:r>
          </w:p>
        </w:tc>
      </w:tr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>Гарантия сохранения заявленных при государственной сертификации параметров системы после проведения ремонта.</w:t>
            </w:r>
          </w:p>
        </w:tc>
      </w:tr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>Диагностика медицинского изделия производится строго в соответствии с действующей технической (эксплуатационной) документацией на МИ, в противном случае, услуги не принимаются. Исполнитель должен иметь полный комплект действующей нормативной, технической и эксплуатационной документации, необходимой для проведения работ.</w:t>
            </w:r>
          </w:p>
        </w:tc>
      </w:tr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color w:val="0070C0"/>
                <w:sz w:val="22"/>
                <w:szCs w:val="22"/>
              </w:rPr>
            </w:pPr>
            <w:r w:rsidRPr="00146856">
              <w:rPr>
                <w:color w:val="0070C0"/>
                <w:sz w:val="22"/>
                <w:szCs w:val="22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color w:val="0070C0"/>
                <w:sz w:val="22"/>
                <w:szCs w:val="22"/>
              </w:rPr>
            </w:pPr>
            <w:r w:rsidRPr="00146856">
              <w:rPr>
                <w:color w:val="0070C0"/>
                <w:sz w:val="22"/>
                <w:szCs w:val="22"/>
              </w:rPr>
              <w:t>Ремонт МИ производится с применением инструментов, расходных материалов, программного обеспечения, и других средств диагностики, контроля и непосредственного производства работ, разрешенных и рекомендованных изготовителем (производителем) МИ, необходимых для оказания услуг согласно технической (эксплуатационной) документации.</w:t>
            </w:r>
          </w:p>
        </w:tc>
      </w:tr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>При проведении работ используется специализированное программное обеспечение.</w:t>
            </w:r>
          </w:p>
        </w:tc>
      </w:tr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 xml:space="preserve">Оказание услуг проводится квалифицированным (обученным проведению технического обслуживания и ремонта данного МИ по стандартам изготовителя (производителя) персоналом с предоставлением копий соответствующих удостоверяющих документов о таком обучении по требованию Заказчика. </w:t>
            </w:r>
          </w:p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 xml:space="preserve">Исполнитель обязуется предоставить копию документа установленного образца о прохождение обучения по техническому обслуживанию МИ на предприятии изготовителя (производителя) или в организациях,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соответствующего наименования МИ). </w:t>
            </w:r>
          </w:p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 xml:space="preserve">Инженер Исполнителя обязан предъявить копию соответствующего удостоверяющего документа </w:t>
            </w:r>
            <w:r w:rsidRPr="00146856">
              <w:rPr>
                <w:color w:val="000000"/>
                <w:sz w:val="22"/>
                <w:szCs w:val="22"/>
              </w:rPr>
              <w:br/>
              <w:t xml:space="preserve">об обучении проведению технического обслуживания соответствующего наименования и модели МИ непосредственно перед началом выполнения работ/услуг, в противном случае Заказчик вправе не допустить его к выполнению работ/услуг. </w:t>
            </w:r>
          </w:p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FF0000"/>
                <w:sz w:val="22"/>
                <w:szCs w:val="22"/>
              </w:rPr>
              <w:t>Исполнитель вправе привлекать субподрядчиков (соисполнителей) для выполнения работ/ услуг</w:t>
            </w:r>
            <w:r w:rsidRPr="00146856">
              <w:rPr>
                <w:color w:val="000000"/>
                <w:sz w:val="22"/>
                <w:szCs w:val="22"/>
              </w:rPr>
              <w:t>.</w:t>
            </w:r>
          </w:p>
        </w:tc>
      </w:tr>
      <w:tr w:rsidR="00A04CBD" w:rsidRPr="00146856">
        <w:trPr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jc w:val="center"/>
              <w:rPr>
                <w:sz w:val="22"/>
                <w:szCs w:val="22"/>
              </w:rPr>
            </w:pPr>
            <w:r w:rsidRPr="00146856">
              <w:rPr>
                <w:sz w:val="22"/>
                <w:szCs w:val="22"/>
              </w:rPr>
              <w:t>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CBD" w:rsidRPr="00146856" w:rsidRDefault="0018263A">
            <w:pPr>
              <w:rPr>
                <w:color w:val="000000"/>
                <w:sz w:val="22"/>
                <w:szCs w:val="22"/>
              </w:rPr>
            </w:pPr>
            <w:r w:rsidRPr="00146856">
              <w:rPr>
                <w:color w:val="000000"/>
                <w:sz w:val="22"/>
                <w:szCs w:val="22"/>
              </w:rPr>
              <w:t xml:space="preserve">Инженеры Исполнителя должны иметь все предусмотренные действующим законодательством (в т.ч. миграционным законодательством и законодательством об электробезопасности) разрешения и допуски для выполнения технического обслуживания и ремонта МИ на территории РФ. </w:t>
            </w:r>
          </w:p>
          <w:p w:rsidR="00A04CBD" w:rsidRPr="00146856" w:rsidRDefault="0018263A">
            <w:pPr>
              <w:rPr>
                <w:color w:val="000000"/>
                <w:sz w:val="22"/>
                <w:szCs w:val="22"/>
                <w:lang w:val="en-US"/>
              </w:rPr>
            </w:pPr>
            <w:r w:rsidRPr="00146856">
              <w:rPr>
                <w:color w:val="000000"/>
                <w:sz w:val="22"/>
                <w:szCs w:val="22"/>
              </w:rPr>
              <w:t xml:space="preserve">Инженер, у которого нет необходимых разрешений на работу, допуска по электробезопасности и иных необходимых по российскому законодательству документов, на территорию </w:t>
            </w:r>
            <w:proofErr w:type="spellStart"/>
            <w:r w:rsidRPr="00146856">
              <w:rPr>
                <w:color w:val="000000"/>
                <w:sz w:val="22"/>
                <w:szCs w:val="22"/>
                <w:lang w:val="en-US"/>
              </w:rPr>
              <w:t>Заказчика</w:t>
            </w:r>
            <w:proofErr w:type="spellEnd"/>
            <w:r w:rsidRPr="0014685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6856">
              <w:rPr>
                <w:color w:val="000000"/>
                <w:sz w:val="22"/>
                <w:szCs w:val="22"/>
                <w:lang w:val="en-US"/>
              </w:rPr>
              <w:t>не</w:t>
            </w:r>
            <w:proofErr w:type="spellEnd"/>
            <w:r w:rsidRPr="0014685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6856">
              <w:rPr>
                <w:color w:val="000000"/>
                <w:sz w:val="22"/>
                <w:szCs w:val="22"/>
                <w:lang w:val="en-US"/>
              </w:rPr>
              <w:t>допускается</w:t>
            </w:r>
            <w:proofErr w:type="spellEnd"/>
            <w:r w:rsidRPr="00146856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</w:tbl>
    <w:p w:rsidR="00A04CBD" w:rsidRPr="00146856" w:rsidRDefault="00A04CBD">
      <w:pPr>
        <w:jc w:val="center"/>
        <w:rPr>
          <w:sz w:val="22"/>
          <w:szCs w:val="22"/>
        </w:rPr>
      </w:pPr>
    </w:p>
    <w:bookmarkEnd w:id="0"/>
    <w:p w:rsidR="003F59FE" w:rsidRPr="00146856" w:rsidRDefault="003F59FE" w:rsidP="005836B6">
      <w:pPr>
        <w:ind w:left="-284" w:right="-284" w:firstLine="992"/>
        <w:rPr>
          <w:sz w:val="22"/>
          <w:szCs w:val="22"/>
        </w:rPr>
      </w:pPr>
    </w:p>
    <w:sectPr w:rsidR="003F59FE" w:rsidRPr="00146856">
      <w:pgSz w:w="11906" w:h="16838"/>
      <w:pgMar w:top="720" w:right="849" w:bottom="567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BD"/>
    <w:rsid w:val="00086B93"/>
    <w:rsid w:val="00143E23"/>
    <w:rsid w:val="00146856"/>
    <w:rsid w:val="0018263A"/>
    <w:rsid w:val="00322F96"/>
    <w:rsid w:val="00357B9A"/>
    <w:rsid w:val="003F59FE"/>
    <w:rsid w:val="00436A60"/>
    <w:rsid w:val="004B3A17"/>
    <w:rsid w:val="005836B6"/>
    <w:rsid w:val="006653F2"/>
    <w:rsid w:val="00725E45"/>
    <w:rsid w:val="0075584A"/>
    <w:rsid w:val="007F2EF7"/>
    <w:rsid w:val="00A04CBD"/>
    <w:rsid w:val="00A37B12"/>
    <w:rsid w:val="00CA27A2"/>
    <w:rsid w:val="00E815E3"/>
    <w:rsid w:val="00F7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3491"/>
  <w15:docId w15:val="{8D77AC18-C829-4508-9199-73C59C29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01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59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101DF"/>
    <w:pPr>
      <w:keepNext/>
      <w:jc w:val="both"/>
      <w:outlineLvl w:val="1"/>
    </w:pPr>
    <w:rPr>
      <w:sz w:val="20"/>
      <w:szCs w:val="20"/>
    </w:rPr>
  </w:style>
  <w:style w:type="paragraph" w:styleId="3">
    <w:name w:val="heading 3"/>
    <w:basedOn w:val="a"/>
    <w:next w:val="a"/>
    <w:semiHidden/>
    <w:unhideWhenUsed/>
    <w:qFormat/>
    <w:rsid w:val="00200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locked/>
    <w:rsid w:val="007101DF"/>
    <w:rPr>
      <w:lang w:val="ru-RU" w:eastAsia="ru-RU" w:bidi="ar-SA"/>
    </w:rPr>
  </w:style>
  <w:style w:type="character" w:customStyle="1" w:styleId="a3">
    <w:name w:val="Текст выноски Знак"/>
    <w:basedOn w:val="a0"/>
    <w:qFormat/>
    <w:rsid w:val="00E5150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sid w:val="00CD4E5E"/>
    <w:rPr>
      <w:color w:val="0000FF" w:themeColor="hyperlink"/>
      <w:u w:val="single"/>
    </w:rPr>
  </w:style>
  <w:style w:type="character" w:customStyle="1" w:styleId="5Exact">
    <w:name w:val="Основной текст (5) Exact"/>
    <w:basedOn w:val="a0"/>
    <w:link w:val="5"/>
    <w:qFormat/>
    <w:rsid w:val="004F724D"/>
    <w:rPr>
      <w:rFonts w:ascii="Century Gothic" w:eastAsia="Century Gothic" w:hAnsi="Century Gothic" w:cs="Century Gothic"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qFormat/>
    <w:rsid w:val="004F724D"/>
    <w:rPr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link w:val="31"/>
    <w:qFormat/>
    <w:rsid w:val="004F724D"/>
    <w:rPr>
      <w:spacing w:val="50"/>
      <w:shd w:val="clear" w:color="auto" w:fill="FFFFFF"/>
    </w:rPr>
  </w:style>
  <w:style w:type="character" w:customStyle="1" w:styleId="21">
    <w:name w:val="Основной текст (2)_"/>
    <w:basedOn w:val="a0"/>
    <w:qFormat/>
    <w:rsid w:val="004F72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2">
    <w:name w:val="Основной текст (2)"/>
    <w:basedOn w:val="21"/>
    <w:qFormat/>
    <w:rsid w:val="004F72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qFormat/>
    <w:rsid w:val="004F72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4"/>
      <w:szCs w:val="24"/>
      <w:u w:val="none"/>
      <w:lang w:val="ru-RU" w:eastAsia="ru-RU" w:bidi="ru-RU"/>
    </w:rPr>
  </w:style>
  <w:style w:type="character" w:customStyle="1" w:styleId="11">
    <w:name w:val="Основной шрифт абзаца1"/>
    <w:uiPriority w:val="99"/>
    <w:qFormat/>
    <w:rsid w:val="00C64FED"/>
  </w:style>
  <w:style w:type="character" w:customStyle="1" w:styleId="ecatbody">
    <w:name w:val="ecatbody"/>
    <w:basedOn w:val="a0"/>
    <w:qFormat/>
    <w:rsid w:val="00C64FED"/>
  </w:style>
  <w:style w:type="character" w:customStyle="1" w:styleId="ConsPlusNormal">
    <w:name w:val="ConsPlusNormal Знак"/>
    <w:link w:val="ConsPlusNormal0"/>
    <w:qFormat/>
    <w:locked/>
    <w:rsid w:val="00F30F6D"/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qFormat/>
    <w:locked/>
    <w:rsid w:val="00F30F6D"/>
  </w:style>
  <w:style w:type="character" w:customStyle="1" w:styleId="12">
    <w:name w:val="Основной текст Знак1"/>
    <w:basedOn w:val="a0"/>
    <w:qFormat/>
    <w:rsid w:val="00F30F6D"/>
    <w:rPr>
      <w:sz w:val="24"/>
      <w:szCs w:val="24"/>
    </w:rPr>
  </w:style>
  <w:style w:type="character" w:customStyle="1" w:styleId="a5">
    <w:name w:val="Абзац списка Знак"/>
    <w:uiPriority w:val="34"/>
    <w:qFormat/>
    <w:locked/>
    <w:rsid w:val="00600B4F"/>
    <w:rPr>
      <w:sz w:val="24"/>
      <w:szCs w:val="24"/>
    </w:rPr>
  </w:style>
  <w:style w:type="character" w:styleId="a6">
    <w:name w:val="Strong"/>
    <w:basedOn w:val="a0"/>
    <w:uiPriority w:val="22"/>
    <w:qFormat/>
    <w:rsid w:val="00321E92"/>
    <w:rPr>
      <w:b/>
      <w:bCs/>
    </w:rPr>
  </w:style>
  <w:style w:type="character" w:customStyle="1" w:styleId="a7">
    <w:name w:val="Верхний колонтитул Знак"/>
    <w:basedOn w:val="a0"/>
    <w:qFormat/>
    <w:rsid w:val="000E1B3F"/>
    <w:rPr>
      <w:sz w:val="24"/>
      <w:szCs w:val="24"/>
    </w:rPr>
  </w:style>
  <w:style w:type="character" w:customStyle="1" w:styleId="a8">
    <w:name w:val="Нижний колонтитул Знак"/>
    <w:basedOn w:val="a0"/>
    <w:qFormat/>
    <w:rsid w:val="000E1B3F"/>
    <w:rPr>
      <w:sz w:val="24"/>
      <w:szCs w:val="24"/>
    </w:rPr>
  </w:style>
  <w:style w:type="character" w:styleId="a9">
    <w:name w:val="annotation reference"/>
    <w:basedOn w:val="a0"/>
    <w:qFormat/>
    <w:rsid w:val="009F05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9F05A2"/>
  </w:style>
  <w:style w:type="character" w:customStyle="1" w:styleId="ab">
    <w:name w:val="Тема примечания Знак"/>
    <w:basedOn w:val="aa"/>
    <w:qFormat/>
    <w:rsid w:val="009F05A2"/>
    <w:rPr>
      <w:b/>
      <w:bCs/>
    </w:rPr>
  </w:style>
  <w:style w:type="character" w:customStyle="1" w:styleId="31">
    <w:name w:val="Заголовок 3 Знак"/>
    <w:basedOn w:val="a0"/>
    <w:link w:val="30"/>
    <w:qFormat/>
    <w:rsid w:val="002000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6B5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">
    <w:name w:val="lots-wrap-content__body__val"/>
    <w:basedOn w:val="a0"/>
    <w:qFormat/>
    <w:rsid w:val="006B5972"/>
  </w:style>
  <w:style w:type="character" w:customStyle="1" w:styleId="chars-valuevalue-min-val">
    <w:name w:val="chars-value__value-min-val"/>
    <w:basedOn w:val="a0"/>
    <w:qFormat/>
    <w:rsid w:val="00E44A63"/>
  </w:style>
  <w:style w:type="character" w:customStyle="1" w:styleId="ng-star-inserted">
    <w:name w:val="ng-star-inserted"/>
    <w:basedOn w:val="a0"/>
    <w:qFormat/>
    <w:rsid w:val="00E44A63"/>
  </w:style>
  <w:style w:type="character" w:customStyle="1" w:styleId="chars-valuevalue-max-val">
    <w:name w:val="chars-value__value-max-val"/>
    <w:basedOn w:val="a0"/>
    <w:qFormat/>
    <w:rsid w:val="00E44A63"/>
  </w:style>
  <w:style w:type="character" w:customStyle="1" w:styleId="ac">
    <w:name w:val="Без интервала Знак"/>
    <w:qFormat/>
    <w:locked/>
    <w:rsid w:val="00707B5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2">
    <w:name w:val="Основной текст 3 Знак"/>
    <w:basedOn w:val="a0"/>
    <w:link w:val="33"/>
    <w:qFormat/>
    <w:rsid w:val="002337E3"/>
    <w:rPr>
      <w:sz w:val="16"/>
      <w:szCs w:val="16"/>
    </w:rPr>
  </w:style>
  <w:style w:type="character" w:customStyle="1" w:styleId="ListLabel1">
    <w:name w:val="ListLabel 1"/>
    <w:qFormat/>
    <w:rPr>
      <w:sz w:val="22"/>
    </w:rPr>
  </w:style>
  <w:style w:type="character" w:customStyle="1" w:styleId="ListLabel2">
    <w:name w:val="ListLabel 2"/>
    <w:qFormat/>
    <w:rPr>
      <w:sz w:val="22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color w:val="00B050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b w:val="0"/>
      <w:bCs w:val="0"/>
      <w:i w:val="0"/>
      <w:iCs w:val="0"/>
    </w:rPr>
  </w:style>
  <w:style w:type="character" w:customStyle="1" w:styleId="ListLabel22">
    <w:name w:val="ListLabel 2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sz w:val="20"/>
      <w:szCs w:val="20"/>
    </w:rPr>
  </w:style>
  <w:style w:type="character" w:customStyle="1" w:styleId="ListLabel24">
    <w:name w:val="ListLabel 24"/>
    <w:qFormat/>
    <w:rPr>
      <w:sz w:val="20"/>
      <w:szCs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d">
    <w:name w:val="Body Text"/>
    <w:basedOn w:val="a"/>
    <w:rsid w:val="00F30F6D"/>
    <w:pPr>
      <w:spacing w:after="120"/>
    </w:pPr>
    <w:rPr>
      <w:sz w:val="20"/>
      <w:szCs w:val="20"/>
    </w:rPr>
  </w:style>
  <w:style w:type="paragraph" w:styleId="ae">
    <w:name w:val="List"/>
    <w:basedOn w:val="ad"/>
    <w:rPr>
      <w:rFonts w:ascii="Calibri" w:hAnsi="Calibri"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Calibri" w:hAnsi="Calibri" w:cs="Droid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Calibri" w:hAnsi="Calibri" w:cs="Droid Sans Devanagari"/>
    </w:rPr>
  </w:style>
  <w:style w:type="paragraph" w:customStyle="1" w:styleId="af1">
    <w:name w:val="Знак Знак Знак Знак"/>
    <w:basedOn w:val="a"/>
    <w:qFormat/>
    <w:rsid w:val="00FD60CD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264D4C"/>
    <w:pPr>
      <w:ind w:left="720"/>
      <w:contextualSpacing/>
    </w:pPr>
  </w:style>
  <w:style w:type="paragraph" w:styleId="af3">
    <w:name w:val="Balloon Text"/>
    <w:basedOn w:val="a"/>
    <w:qFormat/>
    <w:rsid w:val="00E5150F"/>
    <w:rPr>
      <w:rFonts w:ascii="Tahoma" w:hAnsi="Tahoma" w:cs="Tahoma"/>
      <w:sz w:val="16"/>
      <w:szCs w:val="16"/>
    </w:rPr>
  </w:style>
  <w:style w:type="paragraph" w:styleId="af4">
    <w:name w:val="No Spacing"/>
    <w:qFormat/>
    <w:rsid w:val="00B660F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5">
    <w:name w:val="Основной текст (5)"/>
    <w:basedOn w:val="a"/>
    <w:link w:val="5Exact"/>
    <w:qFormat/>
    <w:rsid w:val="004F724D"/>
    <w:pPr>
      <w:widowControl w:val="0"/>
      <w:shd w:val="clear" w:color="auto" w:fill="FFFFFF"/>
    </w:pPr>
    <w:rPr>
      <w:rFonts w:ascii="Century Gothic" w:eastAsia="Century Gothic" w:hAnsi="Century Gothic" w:cs="Century Gothic"/>
      <w:sz w:val="21"/>
      <w:szCs w:val="21"/>
    </w:rPr>
  </w:style>
  <w:style w:type="paragraph" w:customStyle="1" w:styleId="6">
    <w:name w:val="Основной текст (6)"/>
    <w:basedOn w:val="a"/>
    <w:link w:val="6Exact"/>
    <w:qFormat/>
    <w:rsid w:val="004F724D"/>
    <w:pPr>
      <w:widowControl w:val="0"/>
      <w:shd w:val="clear" w:color="auto" w:fill="FFFFFF"/>
    </w:pPr>
    <w:rPr>
      <w:sz w:val="23"/>
      <w:szCs w:val="23"/>
    </w:rPr>
  </w:style>
  <w:style w:type="paragraph" w:customStyle="1" w:styleId="33">
    <w:name w:val="Основной текст (3)"/>
    <w:basedOn w:val="a"/>
    <w:link w:val="32"/>
    <w:qFormat/>
    <w:rsid w:val="004F724D"/>
    <w:pPr>
      <w:widowControl w:val="0"/>
      <w:shd w:val="clear" w:color="auto" w:fill="FFFFFF"/>
      <w:spacing w:after="240" w:line="278" w:lineRule="exact"/>
    </w:pPr>
    <w:rPr>
      <w:spacing w:val="50"/>
      <w:sz w:val="20"/>
      <w:szCs w:val="20"/>
    </w:rPr>
  </w:style>
  <w:style w:type="paragraph" w:customStyle="1" w:styleId="ConsPlusNormal0">
    <w:name w:val="ConsPlusNormal"/>
    <w:link w:val="ConsPlusNormal"/>
    <w:qFormat/>
    <w:rsid w:val="00F30F6D"/>
    <w:pPr>
      <w:widowControl w:val="0"/>
      <w:ind w:firstLine="720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 Знак1"/>
    <w:basedOn w:val="a"/>
    <w:link w:val="34"/>
    <w:qFormat/>
    <w:rsid w:val="00F30F6D"/>
    <w:pPr>
      <w:spacing w:line="360" w:lineRule="auto"/>
      <w:ind w:firstLine="567"/>
      <w:jc w:val="both"/>
    </w:pPr>
    <w:rPr>
      <w:rFonts w:eastAsia="Calibri"/>
      <w:szCs w:val="20"/>
    </w:rPr>
  </w:style>
  <w:style w:type="paragraph" w:customStyle="1" w:styleId="af5">
    <w:name w:val="Содержимое таблицы"/>
    <w:basedOn w:val="a"/>
    <w:qFormat/>
    <w:rsid w:val="00F30F6D"/>
    <w:pPr>
      <w:suppressLineNumbers/>
      <w:suppressAutoHyphens/>
    </w:pPr>
    <w:rPr>
      <w:lang w:eastAsia="ar-SA"/>
    </w:rPr>
  </w:style>
  <w:style w:type="paragraph" w:styleId="af6">
    <w:name w:val="Normal (Web)"/>
    <w:basedOn w:val="a"/>
    <w:qFormat/>
    <w:rsid w:val="00EC54FD"/>
    <w:pPr>
      <w:spacing w:after="60"/>
      <w:jc w:val="both"/>
    </w:pPr>
  </w:style>
  <w:style w:type="paragraph" w:customStyle="1" w:styleId="14">
    <w:name w:val="Обычный1"/>
    <w:qFormat/>
    <w:rsid w:val="004362DF"/>
    <w:rPr>
      <w:rFonts w:ascii="Calibri" w:eastAsia="Calibri" w:hAnsi="Calibri" w:cs="Calibri"/>
      <w:sz w:val="24"/>
    </w:rPr>
  </w:style>
  <w:style w:type="paragraph" w:customStyle="1" w:styleId="-0">
    <w:name w:val="Контракт-раздел"/>
    <w:basedOn w:val="a"/>
    <w:next w:val="-1"/>
    <w:uiPriority w:val="99"/>
    <w:qFormat/>
    <w:rsid w:val="00DB67C9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smallCaps/>
    </w:rPr>
  </w:style>
  <w:style w:type="paragraph" w:customStyle="1" w:styleId="-1">
    <w:name w:val="Контракт-пункт"/>
    <w:basedOn w:val="a"/>
    <w:uiPriority w:val="99"/>
    <w:qFormat/>
    <w:rsid w:val="00DB67C9"/>
    <w:pPr>
      <w:jc w:val="both"/>
    </w:pPr>
  </w:style>
  <w:style w:type="paragraph" w:customStyle="1" w:styleId="-2">
    <w:name w:val="Контракт-подпункт"/>
    <w:basedOn w:val="a"/>
    <w:uiPriority w:val="99"/>
    <w:qFormat/>
    <w:rsid w:val="00DB67C9"/>
    <w:pPr>
      <w:jc w:val="both"/>
    </w:pPr>
  </w:style>
  <w:style w:type="paragraph" w:customStyle="1" w:styleId="-3">
    <w:name w:val="Контракт-подподпункт"/>
    <w:basedOn w:val="a"/>
    <w:uiPriority w:val="99"/>
    <w:qFormat/>
    <w:rsid w:val="00DB67C9"/>
    <w:pPr>
      <w:jc w:val="both"/>
    </w:pPr>
  </w:style>
  <w:style w:type="paragraph" w:customStyle="1" w:styleId="8">
    <w:name w:val="Стиль 8 пт По центру"/>
    <w:basedOn w:val="a"/>
    <w:qFormat/>
    <w:rsid w:val="00DB67C9"/>
    <w:pPr>
      <w:jc w:val="center"/>
    </w:pPr>
    <w:rPr>
      <w:sz w:val="16"/>
      <w:szCs w:val="20"/>
    </w:rPr>
  </w:style>
  <w:style w:type="paragraph" w:styleId="af7">
    <w:name w:val="header"/>
    <w:basedOn w:val="a"/>
    <w:rsid w:val="000E1B3F"/>
    <w:pPr>
      <w:tabs>
        <w:tab w:val="center" w:pos="4677"/>
        <w:tab w:val="right" w:pos="9355"/>
      </w:tabs>
    </w:pPr>
  </w:style>
  <w:style w:type="paragraph" w:styleId="af8">
    <w:name w:val="footer"/>
    <w:basedOn w:val="a"/>
    <w:rsid w:val="000E1B3F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qFormat/>
    <w:rsid w:val="009F05A2"/>
    <w:rPr>
      <w:sz w:val="20"/>
      <w:szCs w:val="20"/>
    </w:rPr>
  </w:style>
  <w:style w:type="paragraph" w:styleId="afa">
    <w:name w:val="annotation subject"/>
    <w:basedOn w:val="af9"/>
    <w:next w:val="af9"/>
    <w:qFormat/>
    <w:rsid w:val="009F05A2"/>
    <w:rPr>
      <w:b/>
      <w:bCs/>
    </w:rPr>
  </w:style>
  <w:style w:type="paragraph" w:styleId="34">
    <w:name w:val="Body Text 3"/>
    <w:basedOn w:val="a"/>
    <w:link w:val="310"/>
    <w:qFormat/>
    <w:rsid w:val="002337E3"/>
    <w:pPr>
      <w:spacing w:after="120"/>
    </w:pPr>
    <w:rPr>
      <w:sz w:val="16"/>
      <w:szCs w:val="16"/>
    </w:rPr>
  </w:style>
  <w:style w:type="paragraph" w:customStyle="1" w:styleId="15">
    <w:name w:val="Без интервала1"/>
    <w:uiPriority w:val="99"/>
    <w:qFormat/>
    <w:rsid w:val="002337E3"/>
    <w:rPr>
      <w:rFonts w:ascii="Calibri" w:eastAsia="Calibri" w:hAnsi="Calibri"/>
      <w:sz w:val="22"/>
      <w:szCs w:val="22"/>
      <w:lang w:val="en-US" w:eastAsia="en-US"/>
    </w:rPr>
  </w:style>
  <w:style w:type="paragraph" w:customStyle="1" w:styleId="ConsPlusNonformat">
    <w:name w:val="ConsPlusNonformat"/>
    <w:qFormat/>
    <w:rsid w:val="00AD45C0"/>
    <w:rPr>
      <w:rFonts w:ascii="Courier New" w:eastAsia="Calibri" w:hAnsi="Courier New" w:cs="Courier New"/>
      <w:sz w:val="24"/>
    </w:rPr>
  </w:style>
  <w:style w:type="paragraph" w:customStyle="1" w:styleId="afb">
    <w:name w:val="Заголовок таблицы"/>
    <w:basedOn w:val="af5"/>
    <w:qFormat/>
    <w:pPr>
      <w:jc w:val="center"/>
    </w:pPr>
    <w:rPr>
      <w:b/>
      <w:bCs/>
    </w:rPr>
  </w:style>
  <w:style w:type="table" w:styleId="afc">
    <w:name w:val="Table Grid"/>
    <w:basedOn w:val="a1"/>
    <w:uiPriority w:val="59"/>
    <w:rsid w:val="00992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0">
    <w:name w:val="Table Web 2"/>
    <w:basedOn w:val="a1"/>
    <w:rsid w:val="00992648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1"/>
    <w:rsid w:val="00132555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1"/>
    <w:rsid w:val="00132555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Elegant"/>
    <w:basedOn w:val="a1"/>
    <w:rsid w:val="0013255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88249-A871-4C21-A66E-82493CA6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</vt:lpstr>
    </vt:vector>
  </TitlesOfParts>
  <Company>User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</dc:title>
  <dc:subject/>
  <dc:creator>Комм. Отдел</dc:creator>
  <dc:description/>
  <cp:lastModifiedBy>Морозова Марина Викторовна</cp:lastModifiedBy>
  <cp:revision>16</cp:revision>
  <cp:lastPrinted>2026-07-24T08:56:00Z</cp:lastPrinted>
  <dcterms:created xsi:type="dcterms:W3CDTF">2026-07-27T05:42:00Z</dcterms:created>
  <dcterms:modified xsi:type="dcterms:W3CDTF">2026-07-27T05:58:00Z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User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