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84B" w:rsidRDefault="0055584B">
      <w:pPr>
        <w:shd w:val="clear" w:color="auto" w:fill="FFFFFF"/>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pacing w:val="5"/>
          <w:sz w:val="20"/>
          <w:szCs w:val="20"/>
        </w:rPr>
        <w:t>Контракт (ЕАТ) № _____________________</w:t>
      </w:r>
    </w:p>
    <w:p w:rsidR="0055584B" w:rsidRDefault="0055584B">
      <w:pPr>
        <w:spacing w:after="0" w:line="240" w:lineRule="auto"/>
        <w:ind w:firstLine="709"/>
        <w:jc w:val="center"/>
        <w:outlineLvl w:val="0"/>
        <w:rPr>
          <w:rFonts w:ascii="Times New Roman" w:hAnsi="Times New Roman" w:cs="Times New Roman"/>
          <w:b/>
          <w:bCs/>
          <w:spacing w:val="5"/>
          <w:sz w:val="20"/>
          <w:szCs w:val="20"/>
        </w:rPr>
      </w:pPr>
      <w:r>
        <w:rPr>
          <w:rFonts w:ascii="Times New Roman" w:hAnsi="Times New Roman" w:cs="Times New Roman"/>
          <w:b/>
          <w:bCs/>
          <w:sz w:val="20"/>
          <w:szCs w:val="20"/>
        </w:rPr>
        <w:t>на изготовление и поставку товара для нужд СибГУ им. М.Ф. Решетнева</w:t>
      </w:r>
    </w:p>
    <w:p w:rsidR="0055584B" w:rsidRDefault="0055584B">
      <w:pPr>
        <w:shd w:val="clear" w:color="auto" w:fill="FFFFFF"/>
        <w:spacing w:after="0" w:line="240" w:lineRule="auto"/>
        <w:ind w:firstLine="709"/>
        <w:jc w:val="center"/>
        <w:rPr>
          <w:rFonts w:ascii="Times New Roman" w:hAnsi="Times New Roman" w:cs="Times New Roman"/>
          <w:b/>
          <w:bCs/>
          <w:spacing w:val="5"/>
          <w:sz w:val="20"/>
          <w:szCs w:val="20"/>
        </w:rPr>
      </w:pPr>
    </w:p>
    <w:p w:rsidR="0055584B" w:rsidRDefault="0055584B">
      <w:pPr>
        <w:tabs>
          <w:tab w:val="right" w:pos="10065"/>
        </w:tabs>
        <w:spacing w:after="0" w:line="240" w:lineRule="auto"/>
        <w:jc w:val="both"/>
        <w:rPr>
          <w:rFonts w:ascii="Times New Roman" w:hAnsi="Times New Roman" w:cs="Times New Roman"/>
          <w:sz w:val="20"/>
          <w:szCs w:val="20"/>
          <w:highlight w:val="lightGray"/>
        </w:rPr>
      </w:pPr>
      <w:r>
        <w:rPr>
          <w:rFonts w:ascii="Times New Roman" w:hAnsi="Times New Roman" w:cs="Times New Roman"/>
          <w:sz w:val="20"/>
          <w:szCs w:val="20"/>
        </w:rPr>
        <w:t>г.Красноярск                                                                                                                                      ______________________</w:t>
      </w:r>
    </w:p>
    <w:p w:rsidR="0055584B" w:rsidRDefault="0055584B">
      <w:pPr>
        <w:tabs>
          <w:tab w:val="right" w:pos="10065"/>
        </w:tabs>
        <w:spacing w:after="0" w:line="240" w:lineRule="auto"/>
        <w:ind w:firstLine="709"/>
        <w:jc w:val="both"/>
        <w:rPr>
          <w:rFonts w:ascii="Times New Roman" w:hAnsi="Times New Roman" w:cs="Times New Roman"/>
          <w:sz w:val="20"/>
          <w:szCs w:val="20"/>
          <w:highlight w:val="lightGray"/>
        </w:rPr>
      </w:pPr>
    </w:p>
    <w:p w:rsidR="0055584B" w:rsidRDefault="0055584B">
      <w:pPr>
        <w:spacing w:after="0" w:line="240" w:lineRule="auto"/>
        <w:ind w:firstLine="709"/>
        <w:jc w:val="both"/>
        <w:rPr>
          <w:rFonts w:ascii="Times New Roman" w:eastAsia="Lucida Sans Unicode" w:hAnsi="Times New Roman" w:cs="Times New Roman"/>
          <w:b/>
          <w:bCs/>
          <w:color w:val="00000A"/>
          <w:spacing w:val="5"/>
          <w:sz w:val="20"/>
          <w:szCs w:val="20"/>
          <w:lang w:eastAsia="hi-IN" w:bidi="hi-IN"/>
        </w:rPr>
      </w:pPr>
      <w:r>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w:t>
      </w:r>
      <w:r w:rsidRPr="005C1AF5">
        <w:rPr>
          <w:rFonts w:ascii="Times New Roman" w:hAnsi="Times New Roman"/>
          <w:color w:val="000000"/>
          <w:sz w:val="20"/>
          <w:szCs w:val="20"/>
        </w:rPr>
        <w:t>проректора по довузовской, внеучебной деятельности и общим вопросам Деревянных Дмитрия Николаевича, действующего на основании доверенности № 33ю от 12.05.2026г.</w:t>
      </w:r>
      <w:r>
        <w:rPr>
          <w:rFonts w:ascii="Times New Roman" w:eastAsia="Times New Roman" w:hAnsi="Times New Roman" w:cs="Times New Roman"/>
          <w:sz w:val="20"/>
          <w:szCs w:val="20"/>
          <w:lang w:eastAsia="ru-RU"/>
        </w:rPr>
        <w:t>, с одной стороны и _________ (________) именуемое в дальнейшем «Подрядчик», в лице _________, действующего на основании ______, с другой стороны, именуемые в дальнейшем «Стороны»,</w:t>
      </w:r>
      <w:r>
        <w:rPr>
          <w:rFonts w:ascii="Times New Roman" w:eastAsia="Lucida Sans Unicode" w:hAnsi="Times New Roman" w:cs="Times New Roman"/>
          <w:color w:val="00000A"/>
          <w:spacing w:val="5"/>
          <w:sz w:val="20"/>
          <w:szCs w:val="20"/>
          <w:lang w:eastAsia="hi-IN" w:bidi="hi-IN"/>
        </w:rPr>
        <w:t xml:space="preserve"> согласно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261246200332024620100100040740000000, заключили настоящий контракт (далее контракт) о нижеследующем:</w:t>
      </w:r>
    </w:p>
    <w:p w:rsidR="0055584B" w:rsidRDefault="0055584B">
      <w:pPr>
        <w:spacing w:after="0" w:line="240" w:lineRule="auto"/>
        <w:ind w:firstLine="709"/>
        <w:jc w:val="center"/>
        <w:rPr>
          <w:rFonts w:ascii="Times New Roman" w:eastAsia="Lucida Sans Unicode" w:hAnsi="Times New Roman" w:cs="Times New Roman"/>
          <w:b/>
          <w:bCs/>
          <w:color w:val="00000A"/>
          <w:spacing w:val="5"/>
          <w:sz w:val="20"/>
          <w:szCs w:val="20"/>
          <w:lang w:eastAsia="hi-IN" w:bidi="hi-IN"/>
        </w:rPr>
      </w:pPr>
    </w:p>
    <w:p w:rsidR="0055584B" w:rsidRDefault="0055584B">
      <w:pPr>
        <w:spacing w:after="0" w:line="240" w:lineRule="auto"/>
        <w:ind w:firstLine="709"/>
        <w:jc w:val="center"/>
        <w:rPr>
          <w:rFonts w:ascii="Times New Roman" w:hAnsi="Times New Roman" w:cs="Times New Roman"/>
          <w:color w:val="000000"/>
          <w:sz w:val="20"/>
          <w:szCs w:val="20"/>
        </w:rPr>
      </w:pPr>
      <w:r>
        <w:rPr>
          <w:rFonts w:ascii="Times New Roman" w:hAnsi="Times New Roman" w:cs="Times New Roman"/>
          <w:b/>
          <w:bCs/>
          <w:sz w:val="20"/>
          <w:szCs w:val="20"/>
        </w:rPr>
        <w:t>1. Предмет контракта</w:t>
      </w:r>
    </w:p>
    <w:p w:rsidR="0055584B" w:rsidRDefault="0055584B">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1</w:t>
      </w:r>
      <w:r>
        <w:rPr>
          <w:rFonts w:ascii="Times New Roman" w:hAnsi="Times New Roman" w:cs="Times New Roman"/>
          <w:sz w:val="20"/>
          <w:szCs w:val="20"/>
        </w:rPr>
        <w:t xml:space="preserve">.1. По настоящему Контракту Подрядчик обязуется по заданию Заказчика выполнить работы по </w:t>
      </w:r>
      <w:bookmarkStart w:id="0" w:name="subject_id"/>
      <w:r>
        <w:rPr>
          <w:rFonts w:ascii="Times New Roman" w:hAnsi="Times New Roman" w:cs="Times New Roman"/>
          <w:sz w:val="20"/>
          <w:szCs w:val="20"/>
        </w:rPr>
        <w:t xml:space="preserve">изготовлению </w:t>
      </w:r>
      <w:r w:rsidR="00C651D2" w:rsidRPr="001E498E">
        <w:rPr>
          <w:rFonts w:ascii="Times New Roman" w:hAnsi="Times New Roman" w:cs="Times New Roman"/>
          <w:sz w:val="20"/>
          <w:szCs w:val="20"/>
        </w:rPr>
        <w:t>материалов для рекламных целей (баннеры, растяжки)</w:t>
      </w:r>
      <w:r>
        <w:rPr>
          <w:rFonts w:ascii="Times New Roman" w:hAnsi="Times New Roman" w:cs="Times New Roman"/>
          <w:sz w:val="20"/>
          <w:szCs w:val="20"/>
        </w:rPr>
        <w:t xml:space="preserve"> (далее — Продукция, товар) и поставить Продукцию</w:t>
      </w:r>
      <w:bookmarkEnd w:id="0"/>
      <w:r>
        <w:rPr>
          <w:rFonts w:ascii="Times New Roman" w:hAnsi="Times New Roman" w:cs="Times New Roman"/>
          <w:sz w:val="20"/>
          <w:szCs w:val="20"/>
        </w:rPr>
        <w:t xml:space="preserve"> в соответствии с Техническим заданием (Приложение №1), которое определяет объем, содержание работ и характеристики поставляемой Продукции, является неотъемлемой частью настоящего Контракта, а Заказчик - принять результат работ и Продукцию и оплатить их стоимость на условиях настоящего контракта.</w:t>
      </w:r>
    </w:p>
    <w:p w:rsidR="0055584B" w:rsidRDefault="0055584B">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1.2. Срок выполнения работ и поставки Продукции по настоящему Контракту – в течение </w:t>
      </w:r>
      <w:r w:rsidR="001E498E">
        <w:rPr>
          <w:rFonts w:ascii="Times New Roman" w:hAnsi="Times New Roman" w:cs="Times New Roman"/>
          <w:sz w:val="20"/>
          <w:szCs w:val="20"/>
        </w:rPr>
        <w:t>3</w:t>
      </w:r>
      <w:r>
        <w:rPr>
          <w:rFonts w:ascii="Times New Roman" w:hAnsi="Times New Roman" w:cs="Times New Roman"/>
          <w:sz w:val="20"/>
          <w:szCs w:val="20"/>
        </w:rPr>
        <w:t xml:space="preserve"> (</w:t>
      </w:r>
      <w:r w:rsidR="001E498E">
        <w:rPr>
          <w:rFonts w:ascii="Times New Roman" w:hAnsi="Times New Roman" w:cs="Times New Roman"/>
          <w:sz w:val="20"/>
          <w:szCs w:val="20"/>
        </w:rPr>
        <w:t>трех</w:t>
      </w:r>
      <w:r>
        <w:rPr>
          <w:rFonts w:ascii="Times New Roman" w:hAnsi="Times New Roman" w:cs="Times New Roman"/>
          <w:sz w:val="20"/>
          <w:szCs w:val="20"/>
        </w:rPr>
        <w:t>) календарных дней с даты заключения Контракта.</w:t>
      </w:r>
    </w:p>
    <w:p w:rsidR="0055584B" w:rsidRDefault="0055584B">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1.3. Подрядчик вправе выполнить работы и поставить товар досрочно.</w:t>
      </w:r>
    </w:p>
    <w:p w:rsidR="0055584B" w:rsidRDefault="0055584B">
      <w:pPr>
        <w:tabs>
          <w:tab w:val="left" w:pos="417"/>
        </w:tabs>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 xml:space="preserve">1.4. Поставщик гарантирует, что передаваемый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заложен, не арестован, не является предметом споров третьих лиц. </w:t>
      </w:r>
    </w:p>
    <w:p w:rsidR="0055584B" w:rsidRDefault="0055584B">
      <w:pPr>
        <w:spacing w:after="0" w:line="240" w:lineRule="auto"/>
        <w:ind w:firstLine="709"/>
        <w:jc w:val="center"/>
        <w:rPr>
          <w:rFonts w:ascii="Times New Roman" w:hAnsi="Times New Roman" w:cs="Times New Roman"/>
          <w:b/>
          <w:bCs/>
          <w:sz w:val="20"/>
          <w:szCs w:val="20"/>
        </w:rPr>
      </w:pPr>
    </w:p>
    <w:p w:rsidR="0055584B" w:rsidRDefault="0055584B">
      <w:pPr>
        <w:spacing w:after="0" w:line="240" w:lineRule="auto"/>
        <w:ind w:firstLine="709"/>
        <w:jc w:val="center"/>
        <w:rPr>
          <w:rFonts w:ascii="Times New Roman" w:hAnsi="Times New Roman" w:cs="Times New Roman"/>
          <w:sz w:val="20"/>
          <w:szCs w:val="20"/>
        </w:rPr>
      </w:pPr>
      <w:r>
        <w:rPr>
          <w:rFonts w:ascii="Times New Roman" w:hAnsi="Times New Roman" w:cs="Times New Roman"/>
          <w:b/>
          <w:bCs/>
          <w:sz w:val="20"/>
          <w:szCs w:val="20"/>
        </w:rPr>
        <w:t>2. Цена и порядок расчетов</w:t>
      </w:r>
    </w:p>
    <w:p w:rsidR="0055584B" w:rsidRDefault="0055584B">
      <w:pPr>
        <w:pStyle w:val="af0"/>
        <w:ind w:firstLine="709"/>
        <w:jc w:val="both"/>
        <w:rPr>
          <w:rFonts w:ascii="Times New Roman" w:eastAsia="PMingLiU" w:hAnsi="Times New Roman" w:cs="Times New Roman"/>
          <w:color w:val="000000"/>
          <w:sz w:val="20"/>
          <w:szCs w:val="20"/>
          <w:lang w:eastAsia="ru-RU"/>
        </w:rPr>
      </w:pPr>
      <w:r>
        <w:rPr>
          <w:rFonts w:ascii="Times New Roman" w:hAnsi="Times New Roman" w:cs="Times New Roman"/>
          <w:sz w:val="20"/>
          <w:szCs w:val="20"/>
        </w:rPr>
        <w:t xml:space="preserve">2.1. </w:t>
      </w:r>
      <w:r>
        <w:rPr>
          <w:rFonts w:ascii="Times New Roman" w:eastAsia="Times New Roman" w:hAnsi="Times New Roman" w:cs="Times New Roman"/>
          <w:color w:val="000000"/>
          <w:sz w:val="20"/>
          <w:szCs w:val="20"/>
          <w:lang w:eastAsia="ru-RU"/>
        </w:rPr>
        <w:t>Стоимость услуг по настоящему контракту составляет: _______ (_________) рублей __ копеек, в том числе НДС/НДС не облагается.</w:t>
      </w:r>
    </w:p>
    <w:p w:rsidR="0055584B" w:rsidRDefault="0055584B">
      <w:pPr>
        <w:pStyle w:val="af0"/>
        <w:ind w:firstLine="709"/>
        <w:jc w:val="both"/>
        <w:rPr>
          <w:rFonts w:ascii="Times New Roman" w:hAnsi="Times New Roman" w:cs="Times New Roman"/>
          <w:sz w:val="20"/>
          <w:szCs w:val="20"/>
        </w:rPr>
      </w:pPr>
      <w:r>
        <w:rPr>
          <w:rFonts w:ascii="Times New Roman" w:eastAsia="PMingLiU" w:hAnsi="Times New Roman" w:cs="Times New Roman"/>
          <w:color w:val="000000"/>
          <w:sz w:val="20"/>
          <w:szCs w:val="20"/>
          <w:lang w:eastAsia="ru-RU"/>
        </w:rPr>
        <w:t xml:space="preserve">Стоимость выполняемых работ и поставляемой Продукции включает также стоимость работ и используемых материалов, стоимость тары и упаковки, расходы на доставку, погрузку, разгрузку, </w:t>
      </w:r>
      <w:r w:rsidR="001E498E">
        <w:rPr>
          <w:rFonts w:ascii="Times New Roman" w:eastAsia="PMingLiU" w:hAnsi="Times New Roman" w:cs="Times New Roman"/>
          <w:color w:val="000000"/>
          <w:sz w:val="20"/>
          <w:szCs w:val="20"/>
          <w:lang w:eastAsia="ru-RU"/>
        </w:rPr>
        <w:t>монтаж, демонтаж</w:t>
      </w:r>
      <w:r>
        <w:rPr>
          <w:rFonts w:ascii="Times New Roman" w:eastAsia="PMingLiU" w:hAnsi="Times New Roman" w:cs="Times New Roman"/>
          <w:color w:val="000000"/>
          <w:sz w:val="20"/>
          <w:szCs w:val="20"/>
          <w:lang w:eastAsia="ru-RU"/>
        </w:rPr>
        <w:t>, страхование, расходы на уплату налогов, сборов, таможенных пошлин и других обязательных платежей.</w:t>
      </w:r>
    </w:p>
    <w:p w:rsidR="0055584B" w:rsidRDefault="0055584B">
      <w:pPr>
        <w:pStyle w:val="af0"/>
        <w:ind w:firstLine="709"/>
        <w:jc w:val="both"/>
        <w:rPr>
          <w:rFonts w:ascii="Times New Roman" w:hAnsi="Times New Roman" w:cs="Times New Roman"/>
          <w:sz w:val="20"/>
          <w:szCs w:val="20"/>
        </w:rPr>
      </w:pPr>
      <w:r>
        <w:rPr>
          <w:rFonts w:ascii="Times New Roman" w:hAnsi="Times New Roman"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color w:val="000000"/>
          <w:sz w:val="20"/>
          <w:szCs w:val="20"/>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5584B" w:rsidRDefault="0055584B">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2.3. Заказчик осуществляет оплату в виде безналичного перечисления денежных средств на расчетный счет Подрядчика, в течение 7 (семи) рабочих дней, с момента подписания сторонами акта о приемке выполненных работ, товарной накладной, а также с момента утверждения заказчиком акта приемки товаров, работ, услуг (ф. 0510452) (утв. Приказом Минфина России от 15.04.2021 № 61н).</w:t>
      </w:r>
    </w:p>
    <w:p w:rsidR="0055584B" w:rsidRDefault="0055584B">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2.4. Моментом исполнения обязательств по оплате считается дата списания денежных средств с расчётного счёта Заказчика.</w:t>
      </w:r>
    </w:p>
    <w:p w:rsidR="0055584B" w:rsidRDefault="0055584B">
      <w:pPr>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2.5. Расчёты</w:t>
      </w:r>
      <w:r>
        <w:rPr>
          <w:rFonts w:ascii="Times New Roman" w:hAnsi="Times New Roman" w:cs="Times New Roman"/>
          <w:sz w:val="20"/>
          <w:szCs w:val="20"/>
        </w:rPr>
        <w:t xml:space="preserve"> осуществляются по реквизитам, указанным в разделе 12 контракта.</w:t>
      </w:r>
    </w:p>
    <w:p w:rsidR="0055584B" w:rsidRDefault="0055584B">
      <w:pPr>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584B" w:rsidRDefault="0055584B">
      <w:pPr>
        <w:spacing w:after="0" w:line="240" w:lineRule="auto"/>
        <w:ind w:firstLine="709"/>
        <w:jc w:val="center"/>
        <w:rPr>
          <w:rFonts w:ascii="Times New Roman" w:hAnsi="Times New Roman" w:cs="Times New Roman"/>
          <w:b/>
          <w:bCs/>
          <w:sz w:val="20"/>
          <w:szCs w:val="20"/>
        </w:rPr>
      </w:pPr>
    </w:p>
    <w:p w:rsidR="0055584B" w:rsidRDefault="0055584B">
      <w:pPr>
        <w:spacing w:after="0" w:line="240" w:lineRule="auto"/>
        <w:ind w:firstLine="709"/>
        <w:jc w:val="center"/>
        <w:rPr>
          <w:rFonts w:ascii="Times New Roman" w:eastAsia="Calibri" w:hAnsi="Times New Roman" w:cs="Times New Roman"/>
          <w:b/>
          <w:color w:val="00000A"/>
          <w:sz w:val="20"/>
          <w:szCs w:val="20"/>
          <w:lang w:eastAsia="en-US"/>
        </w:rPr>
      </w:pPr>
      <w:r>
        <w:rPr>
          <w:rFonts w:ascii="Times New Roman" w:hAnsi="Times New Roman" w:cs="Times New Roman"/>
          <w:b/>
          <w:bCs/>
          <w:sz w:val="20"/>
          <w:szCs w:val="20"/>
        </w:rPr>
        <w:t>3. Права и обязанности сторон</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3.1. Заказчик обязуется:</w:t>
      </w:r>
    </w:p>
    <w:p w:rsidR="0055584B" w:rsidRDefault="0055584B">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3.1.1. Организовать и осуществить приемку Продукции, оплатить ее стоимость, после подписания акта о приемке выполненных работ и товарной накладной в сроки предусмотренные настоящим контрактом;</w:t>
      </w:r>
    </w:p>
    <w:p w:rsidR="0055584B" w:rsidRDefault="0055584B">
      <w:pPr>
        <w:tabs>
          <w:tab w:val="left" w:pos="567"/>
        </w:tabs>
        <w:spacing w:after="0" w:line="240" w:lineRule="auto"/>
        <w:ind w:left="-13" w:firstLine="708"/>
        <w:jc w:val="both"/>
        <w:rPr>
          <w:rFonts w:ascii="Times New Roman" w:hAnsi="Times New Roman" w:cs="Times New Roman"/>
          <w:sz w:val="20"/>
          <w:szCs w:val="20"/>
        </w:rPr>
      </w:pPr>
      <w:r>
        <w:rPr>
          <w:rFonts w:ascii="Times New Roman" w:eastAsia="Lucida Sans Unicode" w:hAnsi="Times New Roman" w:cs="Times New Roman"/>
          <w:color w:val="00000A"/>
          <w:sz w:val="20"/>
          <w:szCs w:val="20"/>
          <w:lang w:eastAsia="hi-IN" w:bidi="hi-IN"/>
        </w:rPr>
        <w:t xml:space="preserve">3.1.2. </w:t>
      </w:r>
      <w:r>
        <w:rPr>
          <w:rFonts w:ascii="Times New Roman" w:hAnsi="Times New Roman" w:cs="Times New Roman"/>
          <w:sz w:val="20"/>
          <w:szCs w:val="20"/>
        </w:rPr>
        <w:t xml:space="preserve">Утвердить макеты Продукции, изготовленные Подрядчиком в течение </w:t>
      </w:r>
      <w:r w:rsidR="001E498E">
        <w:rPr>
          <w:rFonts w:ascii="Times New Roman" w:hAnsi="Times New Roman" w:cs="Times New Roman"/>
          <w:sz w:val="20"/>
          <w:szCs w:val="20"/>
        </w:rPr>
        <w:t>одного дня</w:t>
      </w:r>
      <w:r>
        <w:rPr>
          <w:rFonts w:ascii="Times New Roman" w:hAnsi="Times New Roman" w:cs="Times New Roman"/>
          <w:sz w:val="20"/>
          <w:szCs w:val="20"/>
        </w:rPr>
        <w:t>, с момента предоставления их от Подрядчика, и передать их Подрядчику;</w:t>
      </w:r>
    </w:p>
    <w:p w:rsidR="0055584B" w:rsidRDefault="0055584B">
      <w:pPr>
        <w:tabs>
          <w:tab w:val="left" w:pos="567"/>
        </w:tabs>
        <w:spacing w:line="240" w:lineRule="auto"/>
        <w:ind w:left="-13" w:firstLine="708"/>
        <w:jc w:val="both"/>
        <w:rPr>
          <w:rFonts w:ascii="Times New Roman" w:eastAsia="Lucida Sans Unicode" w:hAnsi="Times New Roman" w:cs="Times New Roman"/>
          <w:bCs/>
          <w:color w:val="00000A"/>
          <w:sz w:val="20"/>
          <w:szCs w:val="20"/>
          <w:lang w:eastAsia="hi-IN" w:bidi="hi-IN"/>
        </w:rPr>
      </w:pPr>
      <w:r>
        <w:rPr>
          <w:rFonts w:ascii="Times New Roman" w:hAnsi="Times New Roman" w:cs="Times New Roman"/>
          <w:sz w:val="20"/>
          <w:szCs w:val="20"/>
        </w:rPr>
        <w:t>3.1.4. На регулярной основе осуществлять контроль за надлежащим исполнением обязательств по контракту.</w:t>
      </w:r>
    </w:p>
    <w:p w:rsidR="0055584B" w:rsidRDefault="0055584B">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bCs/>
          <w:color w:val="00000A"/>
          <w:sz w:val="20"/>
          <w:szCs w:val="20"/>
          <w:lang w:eastAsia="hi-IN" w:bidi="hi-IN"/>
        </w:rPr>
        <w:tab/>
      </w:r>
      <w:r>
        <w:rPr>
          <w:rFonts w:ascii="Times New Roman" w:eastAsia="Lucida Sans Unicode" w:hAnsi="Times New Roman" w:cs="Times New Roman"/>
          <w:b/>
          <w:color w:val="00000A"/>
          <w:sz w:val="20"/>
          <w:szCs w:val="20"/>
          <w:lang w:eastAsia="hi-IN" w:bidi="hi-IN"/>
        </w:rPr>
        <w:t>3.2. Заказчик вправе:</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3.2.1. Во всякое время проверять ход и качество работ, выполняемых Подрядчиком, не вмешиваясь в его деятельность.</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3.2.2. Определять лиц, непосредственно осуществляющих контроль за ходом выполнения Подрядчиком работ и участвующих в сдаче-приемке выполненных работ.</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3.2.3. Требовать от Подрядчика предоставления надлежащим образом оформленной сопроводительно - разрешительной документации.</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3.2.4. В случаях, когда работы выполнены Подрядчиком с отступлениями от настоящего контракта,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lastRenderedPageBreak/>
        <w:t xml:space="preserve">- потребовать от Подрядчика безвозмездного устранения недостатков в течение </w:t>
      </w:r>
      <w:r w:rsidR="001E498E">
        <w:rPr>
          <w:rFonts w:ascii="Times New Roman" w:eastAsia="Lucida Sans Unicode" w:hAnsi="Times New Roman" w:cs="Times New Roman"/>
          <w:color w:val="00000A"/>
          <w:sz w:val="20"/>
          <w:szCs w:val="20"/>
          <w:lang w:eastAsia="hi-IN" w:bidi="hi-IN"/>
        </w:rPr>
        <w:t>2</w:t>
      </w:r>
      <w:r>
        <w:rPr>
          <w:rFonts w:ascii="Times New Roman" w:eastAsia="Lucida Sans Unicode" w:hAnsi="Times New Roman" w:cs="Times New Roman"/>
          <w:color w:val="00000A"/>
          <w:sz w:val="20"/>
          <w:szCs w:val="20"/>
          <w:lang w:eastAsia="hi-IN" w:bidi="hi-IN"/>
        </w:rPr>
        <w:t xml:space="preserve"> дней;</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потребовать от Подрядчика соразмерного уменьшения установленной за работу цены;</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3.2.5. Если отступления в работе от условий контракта или иные недостатки результата работы в установленный пунктом 3.2.4. контракта срок не были устранены, либо являются неустранимыми и существенными, отказаться от исполнения контракта и потребовать возмещения причиненных убытков, направив Подрядчику соответствующее уведомление.</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3.2.6. Отказаться от исполнения контракта и потребовать возмещения убытков, если Подрядчик не приступает своевременно к выполнению работ или выполняет работу настолько медленно, что окончание ее к сроку становится явно невозможным, направив Подрядчику соответствующее уведомление.</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подрядчиком в назначенный срок требования заказчика об устранении выявлены нарушений условий контракта;</w:t>
      </w:r>
    </w:p>
    <w:p w:rsidR="0055584B" w:rsidRDefault="0055584B">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3.2.8. В любое время в течение срока действия гарантии требовать от Подрядчика осуществления гарантийного обслуживания в порядке и на условиях, указанных в настоящем контракте.</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3.3. Подрядчик обязуется:</w:t>
      </w:r>
    </w:p>
    <w:p w:rsidR="0055584B" w:rsidRDefault="0055584B">
      <w:pPr>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3.3.1. Выполнить работы из своих материалов в сроки, предусмотренные настоящим контрактом, и передать Заказчику качественную Продукцию согласно Приложению №1 к контракту.</w:t>
      </w:r>
    </w:p>
    <w:p w:rsidR="0055584B" w:rsidRDefault="0055584B">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3.3.2. </w:t>
      </w:r>
      <w:r>
        <w:rPr>
          <w:rFonts w:ascii="Times New Roman" w:hAnsi="Times New Roman" w:cs="Times New Roman"/>
          <w:sz w:val="20"/>
          <w:szCs w:val="20"/>
        </w:rPr>
        <w:t xml:space="preserve">В течение </w:t>
      </w:r>
      <w:r w:rsidR="001E498E">
        <w:rPr>
          <w:rFonts w:ascii="Times New Roman" w:hAnsi="Times New Roman" w:cs="Times New Roman"/>
          <w:sz w:val="20"/>
          <w:szCs w:val="20"/>
        </w:rPr>
        <w:t>одного дня</w:t>
      </w:r>
      <w:r>
        <w:rPr>
          <w:rFonts w:ascii="Times New Roman" w:hAnsi="Times New Roman" w:cs="Times New Roman"/>
          <w:sz w:val="20"/>
          <w:szCs w:val="20"/>
        </w:rPr>
        <w:t xml:space="preserve"> со дня заключения контракта, предоставить изготовленные макеты продукции, указанной в Техническом задании (Приложение №1) на согласование Заказчику по адресу местонахождения Заказчика или на адрес электронной почты (</w:t>
      </w:r>
      <w:r w:rsidR="001E498E" w:rsidRPr="001E498E">
        <w:rPr>
          <w:rFonts w:ascii="Times New Roman" w:hAnsi="Times New Roman" w:cs="Times New Roman"/>
          <w:sz w:val="20"/>
          <w:szCs w:val="20"/>
        </w:rPr>
        <w:t>zverevadv@sibsau.ru</w:t>
      </w:r>
      <w:r>
        <w:rPr>
          <w:rFonts w:ascii="Times New Roman" w:hAnsi="Times New Roman" w:cs="Times New Roman"/>
          <w:sz w:val="20"/>
          <w:szCs w:val="20"/>
        </w:rPr>
        <w:t>).</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3.3.3. </w:t>
      </w:r>
      <w:r>
        <w:rPr>
          <w:rFonts w:ascii="Times New Roman" w:hAnsi="Times New Roman" w:cs="Times New Roman"/>
          <w:sz w:val="20"/>
          <w:szCs w:val="20"/>
        </w:rPr>
        <w:t xml:space="preserve">В случае получения предложения о доработке макета в течение </w:t>
      </w:r>
      <w:r w:rsidR="001E498E">
        <w:rPr>
          <w:rFonts w:ascii="Times New Roman" w:hAnsi="Times New Roman" w:cs="Times New Roman"/>
          <w:sz w:val="20"/>
          <w:szCs w:val="20"/>
        </w:rPr>
        <w:t xml:space="preserve">одного дня </w:t>
      </w:r>
      <w:r>
        <w:rPr>
          <w:rFonts w:ascii="Times New Roman" w:hAnsi="Times New Roman" w:cs="Times New Roman"/>
          <w:sz w:val="20"/>
          <w:szCs w:val="20"/>
        </w:rPr>
        <w:t>направить Заказчику доработанный макет.</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3.3.4. Передать Заказчику сопроводительно - разрешительную документацию на Продукцию согласно Приложению №1 к контракту.</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3.3.5. Осуществить и обеспечить изготовление, погрузку Продукции, доставку, разгрузку, </w:t>
      </w:r>
      <w:r w:rsidR="001E498E">
        <w:rPr>
          <w:rFonts w:ascii="Times New Roman" w:hAnsi="Times New Roman" w:cs="Times New Roman"/>
          <w:color w:val="000000"/>
          <w:sz w:val="20"/>
          <w:szCs w:val="20"/>
          <w:lang w:eastAsia="ru-RU"/>
        </w:rPr>
        <w:t>монтаж, демонтаж</w:t>
      </w:r>
      <w:r>
        <w:rPr>
          <w:rFonts w:ascii="Times New Roman" w:eastAsia="Lucida Sans Unicode" w:hAnsi="Times New Roman" w:cs="Times New Roman"/>
          <w:color w:val="00000A"/>
          <w:sz w:val="20"/>
          <w:szCs w:val="20"/>
          <w:lang w:eastAsia="hi-IN" w:bidi="hi-IN"/>
        </w:rPr>
        <w:t xml:space="preserve">. </w:t>
      </w:r>
    </w:p>
    <w:p w:rsidR="0055584B" w:rsidRDefault="0055584B">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3.3.6. Безвозмездно устранить по требованию Заказчика все выявленные в пределах гарантийного срока дефекты и недостатки Продукции.</w:t>
      </w:r>
    </w:p>
    <w:p w:rsidR="0055584B" w:rsidRDefault="0055584B">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3.4. Подрядчик вправе:</w:t>
      </w:r>
    </w:p>
    <w:p w:rsidR="0055584B" w:rsidRDefault="0055584B">
      <w:pPr>
        <w:spacing w:after="0" w:line="240" w:lineRule="auto"/>
        <w:ind w:firstLine="708"/>
        <w:jc w:val="both"/>
        <w:rPr>
          <w:rFonts w:ascii="Times New Roman" w:eastAsia="Calibri" w:hAnsi="Times New Roman" w:cs="Times New Roman"/>
          <w:color w:val="00000A"/>
          <w:sz w:val="20"/>
          <w:szCs w:val="20"/>
          <w:lang w:eastAsia="en-US"/>
        </w:rPr>
      </w:pPr>
      <w:r>
        <w:rPr>
          <w:rFonts w:ascii="Times New Roman" w:eastAsia="Lucida Sans Unicode" w:hAnsi="Times New Roman" w:cs="Times New Roman"/>
          <w:color w:val="00000A"/>
          <w:sz w:val="20"/>
          <w:szCs w:val="20"/>
          <w:lang w:eastAsia="hi-IN" w:bidi="hi-IN"/>
        </w:rPr>
        <w:t>3.4.1.При исполнении контракта по согласованию с Заказчиком выполнить работы (в том числе использовать для выполнения работ материалы),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5584B" w:rsidRDefault="0055584B">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Calibri" w:hAnsi="Times New Roman" w:cs="Times New Roman"/>
          <w:color w:val="00000A"/>
          <w:sz w:val="20"/>
          <w:szCs w:val="20"/>
          <w:lang w:eastAsia="en-US"/>
        </w:rPr>
        <w:t>3.4.2.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55584B" w:rsidRDefault="0055584B">
      <w:pPr>
        <w:spacing w:after="0" w:line="240" w:lineRule="auto"/>
        <w:ind w:firstLine="709"/>
        <w:jc w:val="center"/>
        <w:rPr>
          <w:rFonts w:ascii="Times New Roman" w:eastAsia="Calibri" w:hAnsi="Times New Roman" w:cs="Times New Roman"/>
          <w:b/>
          <w:color w:val="00000A"/>
          <w:sz w:val="20"/>
          <w:szCs w:val="20"/>
          <w:lang w:eastAsia="en-US"/>
        </w:rPr>
      </w:pPr>
    </w:p>
    <w:p w:rsidR="0055584B" w:rsidRDefault="0055584B">
      <w:pPr>
        <w:spacing w:after="0" w:line="240" w:lineRule="auto"/>
        <w:ind w:firstLine="709"/>
        <w:jc w:val="center"/>
        <w:rPr>
          <w:rStyle w:val="blk"/>
          <w:rFonts w:ascii="Times New Roman" w:hAnsi="Times New Roman" w:cs="Times New Roman"/>
          <w:sz w:val="20"/>
          <w:szCs w:val="20"/>
        </w:rPr>
      </w:pPr>
      <w:r>
        <w:rPr>
          <w:rFonts w:ascii="Times New Roman" w:hAnsi="Times New Roman" w:cs="Times New Roman"/>
          <w:b/>
          <w:sz w:val="20"/>
          <w:szCs w:val="20"/>
        </w:rPr>
        <w:t>4. Порядок сдачи и приемки работ</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4.1. Приемка выполненных работ осуществляется после выполнения Подрядчиком своих обязательств, предусмотренных настоящим контрактом по </w:t>
      </w:r>
      <w:r w:rsidRPr="001E498E">
        <w:rPr>
          <w:rStyle w:val="blk"/>
          <w:rFonts w:ascii="Times New Roman" w:hAnsi="Times New Roman" w:cs="Times New Roman"/>
          <w:sz w:val="20"/>
          <w:szCs w:val="20"/>
        </w:rPr>
        <w:t>адресу:</w:t>
      </w:r>
      <w:r w:rsidRPr="001E498E">
        <w:rPr>
          <w:rStyle w:val="blk"/>
          <w:rFonts w:ascii="Times New Roman" w:hAnsi="Times New Roman" w:cs="Times New Roman"/>
        </w:rPr>
        <w:t xml:space="preserve"> 660049</w:t>
      </w:r>
      <w:r w:rsidRPr="001E498E">
        <w:rPr>
          <w:rStyle w:val="blk"/>
          <w:rFonts w:ascii="Times New Roman" w:hAnsi="Times New Roman" w:cs="Times New Roman"/>
          <w:sz w:val="20"/>
          <w:szCs w:val="20"/>
        </w:rPr>
        <w:t>, г. Красноярск</w:t>
      </w:r>
      <w:r w:rsidR="00C651D2" w:rsidRPr="001E498E">
        <w:rPr>
          <w:rStyle w:val="blk"/>
          <w:rFonts w:ascii="Times New Roman" w:hAnsi="Times New Roman" w:cs="Times New Roman"/>
          <w:sz w:val="20"/>
          <w:szCs w:val="20"/>
        </w:rPr>
        <w:t>,</w:t>
      </w:r>
      <w:r w:rsidRPr="001E498E">
        <w:rPr>
          <w:rStyle w:val="blk"/>
          <w:rFonts w:ascii="Times New Roman" w:hAnsi="Times New Roman" w:cs="Times New Roman"/>
          <w:sz w:val="20"/>
          <w:szCs w:val="20"/>
        </w:rPr>
        <w:t xml:space="preserve"> </w:t>
      </w:r>
      <w:r w:rsidR="00C651D2" w:rsidRPr="001E498E">
        <w:rPr>
          <w:rStyle w:val="blk"/>
          <w:rFonts w:ascii="Times New Roman" w:hAnsi="Times New Roman" w:cs="Times New Roman"/>
          <w:sz w:val="20"/>
          <w:szCs w:val="20"/>
        </w:rPr>
        <w:t>пр.Мира 82</w:t>
      </w:r>
      <w:r w:rsidR="001E498E" w:rsidRPr="001E498E">
        <w:rPr>
          <w:rStyle w:val="blk"/>
          <w:rFonts w:ascii="Times New Roman" w:hAnsi="Times New Roman" w:cs="Times New Roman"/>
          <w:sz w:val="20"/>
          <w:szCs w:val="20"/>
        </w:rPr>
        <w:t xml:space="preserve">  корпус «Гл»</w:t>
      </w:r>
      <w:r w:rsidRPr="001E498E">
        <w:rPr>
          <w:rStyle w:val="blk"/>
          <w:rFonts w:ascii="Times New Roman" w:hAnsi="Times New Roman" w:cs="Times New Roman"/>
          <w:sz w:val="20"/>
          <w:szCs w:val="20"/>
        </w:rPr>
        <w:t>.</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Для проверки выполненной работы,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выполненной работы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исключением случаев когда, привлечение экспертов, экспертных организаций, является обязательным.</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4.2. Не позднее последнего дня выполнения работ, Подрядчик передает Заказчику уведомление о готовности результата работ два экземпляра акта о приемке выполненных работ, товарную накладную и счет-фактуру (счет) и представляет Заказчику выполненные объемы работ (продукцию).</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4.3. Не позднее 10 (десяти) рабочих дней после получения от Подрядчика документов, указанных в п. 4.2. контракта, Заказчик осуществляет приемку выполненных работ и поставленной продукции по настоящему контракту на предмет соответствия их объема и требованиям, изложенным в настоящем контракте, и направляет Подрядчику подписанный Заказчиком 1 (один) экземпляр акта о приемке выполненных работ, товарную накладную, а также сформированный и утвержденный заказчиком акт приемки товаров, работ, услуг (ф. 0510452) (утв. Приказом Минфина России от 15.04.2021 № 61н)  или уведомление об отказе в приемке и акт комиссии по приемке, направляемые в срок, не превышающий 3 (Трех) рабочих дней с момента истечения срока приемки работ.</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4.4. В случае если Подрядчик не согласен с уведомлением об отказе от приемки работ, Подрядчик обязан самостоятельно подтвердить качество выполненных работ.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4.5. Для участия в приемке работ Подрядчик вправе направить своего представителя, наделенного соответствующими полномочиями.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4.6. Если Подрядчик не приступит своевременно к выполнению работ или выполнение работ будет происходить настолько медленно, что выполнение работ к сроку становится невозможным, Заказчик вправе отказаться от исполнения контракта и потребовать возмещения убытков, направив Подрядчику соответствующее уведомление.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4.7. Если во время выполнения работ станет очевидным, что она не будет выполнена надлежащим образом, Заказчик вправе назначить Подрядчику разумный срок - 5 календарных дней для устранения недостатков и при невыполнении Подрядчиком в назначенный срок этого требования отказаться от контракта либо поручить исправление </w:t>
      </w:r>
      <w:r>
        <w:rPr>
          <w:rStyle w:val="blk"/>
          <w:rFonts w:ascii="Times New Roman" w:hAnsi="Times New Roman" w:cs="Times New Roman"/>
          <w:sz w:val="20"/>
          <w:szCs w:val="20"/>
        </w:rPr>
        <w:lastRenderedPageBreak/>
        <w:t>работ другому лицу за счет Подрядчика, потребовать возмещения убытков, направив Подрядчику соответствующее уведомление.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4.8. Если при приемке результата работы, выявленные отступления в работах от условий контракта или иные недостатки результата работы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потребовать возмещения причиненных убытков, направив Подрядчику соответствующее уведомление.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Недостатки результата работы являются существенными, если выполненные работы ненадлежащего качества, превышают 5% стоимости всех работ по контракту.</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4.9. Заказчик, в случаях принятия работы без проверки, вправе требовать устранения недостатков работы (принимать иные меры), которые могли быть установлены при обычном способе приемки работы. 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55584B" w:rsidRDefault="0055584B">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4.10. В случае неисполнения или ненадлежащего исполнения Подрядчиком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Подрядчиком своих обязательств, предусмотренными гражданским законодательством.</w:t>
      </w: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5. Качество и безопасность работ и поставленной Продукции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5.1. При использовании Продукции по назначению не должна создаваться угроза для жизни и здоровья  потребителя и окружающей среды.</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5.2. Продукция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данной Продукции в соответствии с действующим законодательством (документы в области стандартизации, государственные стандарты и другие).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5.3. Подрядчик гарантирует:</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продукция не имеет недостатков, связанных с материалами или качеством изготовления;</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своевременное устранение недостатков и дефектов, выявленных при приемке;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5.4. Тара и упаковка, в которых поставляется Продукция, должны обеспечивать полную ее сохранность, предохранять ее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5.5. Тара и упаковка, в которой поставляется Продукция,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Продукции.</w:t>
      </w:r>
    </w:p>
    <w:p w:rsidR="0055584B" w:rsidRDefault="0055584B">
      <w:pPr>
        <w:spacing w:after="0" w:line="240" w:lineRule="auto"/>
        <w:ind w:firstLine="709"/>
        <w:jc w:val="both"/>
        <w:rPr>
          <w:rFonts w:ascii="Times New Roman" w:hAnsi="Times New Roman" w:cs="Times New Roman"/>
          <w:sz w:val="20"/>
          <w:szCs w:val="20"/>
        </w:rPr>
      </w:pP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6. Ответственность сторон</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суммы убытков, неустоек (штрафов, пеней).</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Срок уплаты Подрядчиком суммы убытков, неустоек (штрафов, пеней) составляет 5 (Пять) рабочих дней с момента получения требования Заказчика.</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требует уплаты неустоек (штрафов, пеней).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законом Российской Федерации установлен иной порядок начисления пени.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Размер штрафа Подрядчику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6.4.1. За каждый факт неисполнения или ненадлежащего исполнения Подрядчиком  обязательств, предусмотренных контрактом, в том числе, при поставке товара ненадлежащего качества или несертифицированного </w:t>
      </w:r>
      <w:r>
        <w:rPr>
          <w:rStyle w:val="blk"/>
          <w:rFonts w:ascii="Times New Roman" w:hAnsi="Times New Roman" w:cs="Times New Roman"/>
          <w:sz w:val="20"/>
          <w:szCs w:val="20"/>
        </w:rPr>
        <w:lastRenderedPageBreak/>
        <w:t>(требования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а именно: не предоставления одновременно с товаром Заказчику сопроводительно - разрешительной документации, относящейся к данному виду товара (сертификат  и (или) декларация о соответствии, свидетельство о государственной регистрации, документы, подтверждающие гарантийные обязательства, паспорт товара и (или) инструкция по эксплуатации товара, выданные заводом- изготовителем, а также ненадлежащее выполнение Подрядчиком  обязательств, предусмотренных настоящим контрактом), либо несвоевременное предоставление надлежащим образом оформленной первичной бухгалтерской документации (счет, счет- фактура, товарная накладная, УПД и т.д.), повлекшее нарушение Заказчиком обязательств по приемке и (или) оплате товара, а также невыполнение Подрядчиком  обязательств, предусмотренных пунктом 3.3. настоящего контракта (подъем на этаж, укладка в месте доставки товара),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6.6. В случае неудовлетворения Подрядчиком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Подрядчику,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Подрядчиком.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6.7. В случае не устранения существенных замечаний, препятствующих использованию и (или) эксплуатации товара, в том числе, замечаний по качеству товара и/или отсутствия предусмотренной настоящим контрактом сопроводительно - разрешительной документации (эксплуатационно-технической документации, документации о качестве товара и гарантийных обязательствах), Заказчик вправе отказаться от исполнения настоящего контракта, удержав обеспечение исполнения контракта. В случае предоставления банковской гарантии, Заказчик направляет требование Гаранту для перечисления средств обеспечения исполнения контракта.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6.8. Уплата неустойки не освобождает виновную Сторону от выполнения своих обязательств по настоящему контракту.</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55584B" w:rsidRDefault="0055584B">
      <w:pPr>
        <w:spacing w:after="0" w:line="240" w:lineRule="auto"/>
        <w:ind w:firstLine="709"/>
        <w:jc w:val="both"/>
        <w:rPr>
          <w:rFonts w:ascii="Times New Roman" w:hAnsi="Times New Roman" w:cs="Times New Roman"/>
          <w:sz w:val="20"/>
          <w:szCs w:val="20"/>
        </w:rPr>
      </w:pP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7. Непреодолимая сила (форс-мажорные обстоятельства)</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lastRenderedPageBreak/>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Подрядчика от ответственности и выполнения Подрядчиком принятых на себя обязательств после прекращения действия указанных обстоятельств.</w:t>
      </w:r>
    </w:p>
    <w:p w:rsidR="0055584B" w:rsidRDefault="0055584B">
      <w:pPr>
        <w:spacing w:after="0" w:line="240" w:lineRule="auto"/>
        <w:ind w:firstLine="709"/>
        <w:jc w:val="both"/>
        <w:rPr>
          <w:rFonts w:ascii="Times New Roman" w:hAnsi="Times New Roman" w:cs="Times New Roman"/>
          <w:sz w:val="20"/>
          <w:szCs w:val="20"/>
        </w:rPr>
      </w:pP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8. Гарантийные обязательства, обеспечение гарантийных обязательств</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8.1. Требования к гарантийному сроку: не предусмотрено.</w:t>
      </w:r>
    </w:p>
    <w:p w:rsidR="0055584B" w:rsidRDefault="0055584B">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8.2. Обеспечение гарантийных обязательств обеспечиваются в размере 0 процентов от начальной (максимальной) цены контракта, что составляет: 0 (ноль) рублей.</w:t>
      </w: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9. Иные условия</w:t>
      </w:r>
    </w:p>
    <w:p w:rsidR="0055584B" w:rsidRDefault="0055584B">
      <w:pPr>
        <w:tabs>
          <w:tab w:val="left" w:pos="851"/>
        </w:tabs>
        <w:spacing w:after="0" w:line="240" w:lineRule="auto"/>
        <w:ind w:firstLine="567"/>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9.1.  </w:t>
      </w:r>
      <w:r>
        <w:rPr>
          <w:rFonts w:ascii="Times New Roman" w:hAnsi="Times New Roman" w:cs="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9.2. Заказчик вправе отказаться от исполнения контракта полностью без возмещения Подрядчику каких-либо расходов, убытков и упущенной выгоды в следующих случаях:</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указанный в п.4.7. настоящего контракта, со дня уведомления Подрядчика; или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неоднократного нарушения (2 раза и более) сроков поставки товаров; или</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в иных случаях, предусмотренных настоящим контрактом и законодательством Российской Федерации.</w:t>
      </w:r>
    </w:p>
    <w:p w:rsidR="0055584B" w:rsidRDefault="0055584B">
      <w:pPr>
        <w:spacing w:after="0" w:line="240" w:lineRule="auto"/>
        <w:ind w:firstLine="709"/>
        <w:jc w:val="both"/>
        <w:rPr>
          <w:rFonts w:ascii="Times New Roman" w:hAnsi="Times New Roman" w:cs="Times New Roman"/>
          <w:sz w:val="20"/>
          <w:szCs w:val="20"/>
        </w:rPr>
      </w:pP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10. Заключительные положения</w:t>
      </w:r>
    </w:p>
    <w:p w:rsidR="0055584B" w:rsidRDefault="0055584B">
      <w:pPr>
        <w:autoSpaceDE w:val="0"/>
        <w:spacing w:after="0" w:line="240" w:lineRule="auto"/>
        <w:ind w:firstLine="708"/>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10.1. Расторжение контракта допускается по соглашению сторон, по решению суда, </w:t>
      </w:r>
      <w:r>
        <w:rPr>
          <w:rFonts w:ascii="Times New Roman" w:hAnsi="Times New Roman" w:cs="Times New Roman"/>
          <w:sz w:val="20"/>
          <w:szCs w:val="20"/>
        </w:rPr>
        <w:t>в случае одностороннего отказа стороны контракта от исполнения контракта по основаниям, предусмотренным Гражданским кодексом Российской Федерации.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10.4. Во всем остальном, что не предусмотрено настоящим контрактом, стороны руководствуются действующим законодательством Российской Федерации.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10.5. Контракт вступает в силу с момента подписания его обеими Сторонами и действует по 31.12.2026г.</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10.6. Окончание срока действия настоящего контракта не освобождает Стороны от ответственности за ненадлежащее его исполнение.</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10.7. </w:t>
      </w:r>
      <w:r>
        <w:rPr>
          <w:rStyle w:val="blk"/>
          <w:rFonts w:ascii="Times New Roman" w:hAnsi="Times New Roman" w:cs="Times New Roman"/>
          <w:szCs w:val="20"/>
        </w:rPr>
        <w:t>Настоящий контракт подписан в электронной форме усиленными электронными подписями уполномоченных лиц Заказчика, Подрядчика</w:t>
      </w:r>
      <w:r>
        <w:rPr>
          <w:rStyle w:val="blk"/>
          <w:rFonts w:ascii="Times New Roman" w:hAnsi="Times New Roman" w:cs="Times New Roman"/>
          <w:sz w:val="20"/>
          <w:szCs w:val="20"/>
        </w:rPr>
        <w:t>.</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10.8. Все Приложения к контракту являются его неотъемлемой частью.</w:t>
      </w:r>
    </w:p>
    <w:p w:rsidR="0055584B" w:rsidRDefault="0055584B">
      <w:pPr>
        <w:spacing w:after="0" w:line="240" w:lineRule="auto"/>
        <w:ind w:firstLine="709"/>
        <w:jc w:val="both"/>
        <w:rPr>
          <w:rFonts w:ascii="Times New Roman" w:hAnsi="Times New Roman" w:cs="Times New Roman"/>
          <w:sz w:val="20"/>
          <w:szCs w:val="20"/>
        </w:rPr>
      </w:pPr>
    </w:p>
    <w:p w:rsidR="0055584B" w:rsidRDefault="0055584B">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11. Антикоррупционная оговорка</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11.4.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5584B" w:rsidRDefault="0055584B">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11.5.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5584B" w:rsidRDefault="0055584B">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11.6.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55584B" w:rsidRDefault="0055584B">
      <w:pPr>
        <w:spacing w:after="0" w:line="240" w:lineRule="auto"/>
        <w:ind w:firstLine="709"/>
        <w:rPr>
          <w:rFonts w:ascii="Times New Roman" w:hAnsi="Times New Roman" w:cs="Times New Roman"/>
          <w:sz w:val="20"/>
          <w:szCs w:val="20"/>
        </w:rPr>
      </w:pPr>
    </w:p>
    <w:p w:rsidR="0055584B" w:rsidRDefault="0055584B">
      <w:pPr>
        <w:spacing w:after="0" w:line="240" w:lineRule="auto"/>
        <w:ind w:firstLine="709"/>
        <w:jc w:val="center"/>
        <w:rPr>
          <w:rFonts w:ascii="Times New Roman" w:eastAsia="Times New Roman" w:hAnsi="Times New Roman" w:cs="Times New Roman"/>
          <w:b/>
          <w:bCs/>
          <w:sz w:val="20"/>
          <w:szCs w:val="20"/>
        </w:rPr>
      </w:pPr>
      <w:r>
        <w:rPr>
          <w:rStyle w:val="blk"/>
          <w:rFonts w:ascii="Times New Roman" w:hAnsi="Times New Roman" w:cs="Times New Roman"/>
          <w:b/>
          <w:bCs/>
          <w:sz w:val="20"/>
          <w:szCs w:val="20"/>
        </w:rPr>
        <w:lastRenderedPageBreak/>
        <w:t>12. Реквизиты сторон</w:t>
      </w:r>
    </w:p>
    <w:tbl>
      <w:tblPr>
        <w:tblW w:w="0" w:type="auto"/>
        <w:tblInd w:w="-108" w:type="dxa"/>
        <w:tblLayout w:type="fixed"/>
        <w:tblCellMar>
          <w:left w:w="0" w:type="dxa"/>
          <w:right w:w="0" w:type="dxa"/>
        </w:tblCellMar>
        <w:tblLook w:val="0000"/>
      </w:tblPr>
      <w:tblGrid>
        <w:gridCol w:w="4928"/>
        <w:gridCol w:w="5675"/>
      </w:tblGrid>
      <w:tr w:rsidR="0055584B">
        <w:tc>
          <w:tcPr>
            <w:tcW w:w="4928" w:type="dxa"/>
            <w:shd w:val="clear" w:color="auto" w:fill="auto"/>
          </w:tcPr>
          <w:p w:rsidR="0055584B" w:rsidRDefault="0055584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rPr>
              <w:t>ЗАКАЗЧИК:</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 нахождения): 660037, Красноярский край, город Красноярск, проспект имени газеты «Красноярский рабочий», д. 31</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 660037, г. Красноярск, проспект им. газеты «Красноярский рабочий», д. 31, а/я 1075</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ИНН/КПП  2462003320/246201001</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ОГРН 1022402056038</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ОКПО 02069734 </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Получатель: УФК по Новосибирской области (СибГУ им.М.Ф. Решетнева, 20196Х52250)</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Корр.счет (№ банковского счета): 40102810445370000043</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Р/С (№ казначейского счета): 03214643000000015107</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БИК: 015004950</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банка: ОКЦ №1 СибГУ Банка России//УФК по Новосибирской области, </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Новосибирск</w:t>
            </w:r>
          </w:p>
          <w:p w:rsidR="0055584B" w:rsidRDefault="0055584B">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КБК для уплаты суммы убытков, неустоек (штрафов, пеней): 00000000000000000140</w:t>
            </w:r>
          </w:p>
          <w:p w:rsidR="0055584B" w:rsidRDefault="0055584B">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ОКТМО</w:t>
            </w:r>
            <w:r>
              <w:rPr>
                <w:rFonts w:ascii="Times New Roman" w:eastAsia="Times New Roman" w:hAnsi="Times New Roman" w:cs="Times New Roman"/>
                <w:sz w:val="20"/>
                <w:szCs w:val="20"/>
                <w:lang w:val="en-US" w:eastAsia="ru-RU"/>
              </w:rPr>
              <w:t>: 04701000</w:t>
            </w:r>
          </w:p>
          <w:p w:rsidR="0055584B" w:rsidRDefault="0055584B">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E-mail: info@sibsau.ru</w:t>
            </w:r>
          </w:p>
          <w:p w:rsidR="0055584B" w:rsidRDefault="0055584B">
            <w:pPr>
              <w:spacing w:after="0" w:line="240" w:lineRule="auto"/>
              <w:rPr>
                <w:rFonts w:ascii="Times New Roman" w:eastAsia="Times New Roman" w:hAnsi="Times New Roman" w:cs="Times New Roman"/>
                <w:sz w:val="20"/>
                <w:szCs w:val="20"/>
                <w:lang w:val="en-US" w:eastAsia="ru-RU"/>
              </w:rPr>
            </w:pPr>
          </w:p>
          <w:p w:rsidR="0055584B" w:rsidRDefault="0055584B">
            <w:pPr>
              <w:spacing w:after="0" w:line="240" w:lineRule="auto"/>
              <w:rPr>
                <w:rFonts w:ascii="Times New Roman" w:eastAsia="Times New Roman" w:hAnsi="Times New Roman" w:cs="Times New Roman"/>
                <w:sz w:val="20"/>
                <w:szCs w:val="20"/>
                <w:lang w:val="en-US" w:eastAsia="ru-RU"/>
              </w:rPr>
            </w:pPr>
          </w:p>
          <w:p w:rsidR="0055584B" w:rsidRPr="005C1AF5" w:rsidRDefault="0055584B" w:rsidP="0055584B">
            <w:pPr>
              <w:spacing w:after="0" w:line="240" w:lineRule="auto"/>
              <w:rPr>
                <w:rFonts w:ascii="Times New Roman" w:hAnsi="Times New Roman"/>
                <w:color w:val="000000"/>
                <w:sz w:val="20"/>
                <w:szCs w:val="20"/>
              </w:rPr>
            </w:pPr>
            <w:r w:rsidRPr="005C1AF5">
              <w:rPr>
                <w:rFonts w:ascii="Times New Roman" w:hAnsi="Times New Roman"/>
                <w:color w:val="000000"/>
                <w:sz w:val="20"/>
                <w:szCs w:val="20"/>
              </w:rPr>
              <w:t xml:space="preserve">Проректор по довузовской, внеучебной деятельности и общим вопросам </w:t>
            </w:r>
          </w:p>
          <w:p w:rsidR="0055584B" w:rsidRPr="005C1AF5" w:rsidRDefault="0055584B" w:rsidP="0055584B">
            <w:pPr>
              <w:spacing w:after="0" w:line="240" w:lineRule="auto"/>
              <w:rPr>
                <w:rFonts w:ascii="Times New Roman" w:hAnsi="Times New Roman"/>
                <w:color w:val="000000"/>
                <w:sz w:val="20"/>
                <w:szCs w:val="20"/>
              </w:rPr>
            </w:pPr>
          </w:p>
          <w:p w:rsidR="0055584B" w:rsidRPr="005C1AF5" w:rsidRDefault="0055584B" w:rsidP="0055584B">
            <w:pPr>
              <w:spacing w:after="0" w:line="240" w:lineRule="auto"/>
              <w:rPr>
                <w:rFonts w:ascii="Times New Roman" w:hAnsi="Times New Roman"/>
                <w:color w:val="000000"/>
                <w:sz w:val="20"/>
                <w:szCs w:val="20"/>
              </w:rPr>
            </w:pPr>
          </w:p>
          <w:p w:rsidR="0055584B" w:rsidRDefault="0055584B" w:rsidP="0055584B">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 w:rsidRPr="005C1AF5">
              <w:rPr>
                <w:rFonts w:ascii="Times New Roman" w:hAnsi="Times New Roman"/>
                <w:color w:val="000000"/>
                <w:sz w:val="20"/>
                <w:szCs w:val="20"/>
              </w:rPr>
              <w:t>_____________________ Д.Н. Деревянных</w:t>
            </w:r>
          </w:p>
        </w:tc>
        <w:tc>
          <w:tcPr>
            <w:tcW w:w="5675" w:type="dxa"/>
            <w:shd w:val="clear" w:color="auto" w:fill="auto"/>
          </w:tcPr>
          <w:p w:rsidR="0055584B" w:rsidRDefault="0055584B">
            <w:pPr>
              <w:pStyle w:val="1"/>
              <w:numPr>
                <w:ilvl w:val="0"/>
                <w:numId w:val="2"/>
              </w:numPr>
              <w:rPr>
                <w:sz w:val="20"/>
              </w:rPr>
            </w:pPr>
            <w:r>
              <w:rPr>
                <w:b/>
                <w:sz w:val="20"/>
              </w:rPr>
              <w:t>ПОДРЯДЧИК:</w:t>
            </w:r>
          </w:p>
          <w:p w:rsidR="0055584B" w:rsidRDefault="0055584B">
            <w:pPr>
              <w:spacing w:after="0" w:line="240" w:lineRule="auto"/>
              <w:rPr>
                <w:rFonts w:ascii="Times New Roman" w:eastAsia="Times New Roman" w:hAnsi="Times New Roman" w:cs="Times New Roman"/>
                <w:sz w:val="20"/>
                <w:szCs w:val="20"/>
              </w:rPr>
            </w:pPr>
          </w:p>
          <w:p w:rsidR="0055584B" w:rsidRDefault="0055584B">
            <w:pPr>
              <w:spacing w:after="0" w:line="240" w:lineRule="auto"/>
              <w:rPr>
                <w:rFonts w:ascii="Times New Roman" w:eastAsia="Times New Roman" w:hAnsi="Times New Roman" w:cs="Times New Roman"/>
                <w:sz w:val="20"/>
                <w:szCs w:val="20"/>
              </w:rPr>
            </w:pPr>
          </w:p>
          <w:p w:rsidR="0055584B" w:rsidRDefault="0055584B">
            <w:pPr>
              <w:spacing w:after="0" w:line="240" w:lineRule="auto"/>
              <w:rPr>
                <w:rFonts w:ascii="Times New Roman" w:eastAsia="Times New Roman" w:hAnsi="Times New Roman" w:cs="Times New Roman"/>
                <w:sz w:val="20"/>
                <w:szCs w:val="20"/>
              </w:rPr>
            </w:pPr>
          </w:p>
          <w:p w:rsidR="0055584B" w:rsidRDefault="0055584B">
            <w:pPr>
              <w:spacing w:after="0" w:line="240" w:lineRule="auto"/>
            </w:pPr>
            <w:r>
              <w:rPr>
                <w:rFonts w:ascii="Times New Roman" w:eastAsia="Times New Roman" w:hAnsi="Times New Roman" w:cs="Times New Roman"/>
                <w:sz w:val="20"/>
                <w:szCs w:val="20"/>
              </w:rPr>
              <w:t xml:space="preserve">__________________ </w:t>
            </w:r>
          </w:p>
        </w:tc>
      </w:tr>
    </w:tbl>
    <w:p w:rsidR="0055584B" w:rsidRDefault="0055584B">
      <w:pPr>
        <w:sectPr w:rsidR="0055584B">
          <w:footerReference w:type="default" r:id="rId7"/>
          <w:footerReference w:type="first" r:id="rId8"/>
          <w:pgSz w:w="11906" w:h="16838"/>
          <w:pgMar w:top="567" w:right="567" w:bottom="567" w:left="851" w:header="720" w:footer="198" w:gutter="0"/>
          <w:cols w:space="720"/>
          <w:docGrid w:linePitch="360" w:charSpace="-2458"/>
        </w:sectPr>
      </w:pPr>
    </w:p>
    <w:p w:rsidR="0055584B" w:rsidRDefault="0055584B">
      <w:pPr>
        <w:spacing w:after="0" w:line="240" w:lineRule="auto"/>
        <w:ind w:firstLine="709"/>
        <w:rPr>
          <w:rFonts w:ascii="Times New Roman" w:hAnsi="Times New Roman" w:cs="Times New Roman"/>
          <w:b/>
          <w:bCs/>
          <w:sz w:val="20"/>
          <w:szCs w:val="20"/>
        </w:rPr>
      </w:pPr>
    </w:p>
    <w:p w:rsidR="0055584B" w:rsidRDefault="0055584B">
      <w:pPr>
        <w:spacing w:after="0" w:line="240" w:lineRule="auto"/>
        <w:ind w:firstLine="709"/>
        <w:jc w:val="right"/>
        <w:rPr>
          <w:rFonts w:ascii="Times New Roman" w:hAnsi="Times New Roman" w:cs="Times New Roman"/>
          <w:bCs/>
          <w:sz w:val="20"/>
          <w:szCs w:val="20"/>
        </w:rPr>
      </w:pPr>
      <w:r>
        <w:rPr>
          <w:rFonts w:ascii="Times New Roman" w:hAnsi="Times New Roman" w:cs="Times New Roman"/>
          <w:bCs/>
          <w:sz w:val="20"/>
          <w:szCs w:val="20"/>
        </w:rPr>
        <w:t>Приложение №1</w:t>
      </w:r>
    </w:p>
    <w:p w:rsidR="0055584B" w:rsidRDefault="0055584B">
      <w:pPr>
        <w:spacing w:after="0" w:line="240" w:lineRule="auto"/>
        <w:ind w:firstLine="709"/>
        <w:jc w:val="right"/>
        <w:rPr>
          <w:rFonts w:ascii="Times New Roman" w:hAnsi="Times New Roman" w:cs="Times New Roman"/>
          <w:bCs/>
          <w:sz w:val="20"/>
          <w:szCs w:val="20"/>
          <w:u w:val="single"/>
        </w:rPr>
      </w:pPr>
      <w:r>
        <w:rPr>
          <w:rFonts w:ascii="Times New Roman" w:hAnsi="Times New Roman" w:cs="Times New Roman"/>
          <w:bCs/>
          <w:sz w:val="20"/>
          <w:szCs w:val="20"/>
        </w:rPr>
        <w:t>к контракту</w:t>
      </w:r>
    </w:p>
    <w:p w:rsidR="0055584B" w:rsidRDefault="0055584B">
      <w:pPr>
        <w:spacing w:after="0" w:line="240" w:lineRule="auto"/>
        <w:ind w:firstLine="709"/>
        <w:jc w:val="right"/>
        <w:rPr>
          <w:rFonts w:ascii="Times New Roman" w:hAnsi="Times New Roman" w:cs="Times New Roman"/>
          <w:b/>
          <w:bCs/>
          <w:sz w:val="20"/>
          <w:szCs w:val="20"/>
          <w:lang w:eastAsia="en-US"/>
        </w:rPr>
      </w:pPr>
      <w:r>
        <w:rPr>
          <w:rFonts w:ascii="Times New Roman" w:hAnsi="Times New Roman" w:cs="Times New Roman"/>
          <w:bCs/>
          <w:sz w:val="20"/>
          <w:szCs w:val="20"/>
          <w:u w:val="single"/>
        </w:rPr>
        <w:t>№</w:t>
      </w:r>
      <w:r>
        <w:rPr>
          <w:rFonts w:ascii="Times New Roman" w:eastAsia="Times New Roman" w:hAnsi="Times New Roman" w:cs="Times New Roman"/>
          <w:bCs/>
          <w:sz w:val="20"/>
          <w:szCs w:val="20"/>
          <w:u w:val="single"/>
        </w:rPr>
        <w:t xml:space="preserve"> </w:t>
      </w:r>
      <w:r>
        <w:rPr>
          <w:rFonts w:ascii="Times New Roman" w:hAnsi="Times New Roman" w:cs="Times New Roman"/>
          <w:bCs/>
          <w:sz w:val="20"/>
          <w:szCs w:val="20"/>
        </w:rPr>
        <w:t>_____________ от ______________</w:t>
      </w:r>
    </w:p>
    <w:p w:rsidR="0055584B" w:rsidRDefault="0055584B">
      <w:pPr>
        <w:spacing w:after="0" w:line="240" w:lineRule="auto"/>
        <w:ind w:firstLine="709"/>
        <w:jc w:val="center"/>
        <w:rPr>
          <w:rFonts w:ascii="Times New Roman" w:hAnsi="Times New Roman" w:cs="Times New Roman"/>
          <w:b/>
          <w:bCs/>
          <w:sz w:val="20"/>
          <w:szCs w:val="20"/>
          <w:lang w:eastAsia="en-US"/>
        </w:rPr>
      </w:pPr>
    </w:p>
    <w:p w:rsidR="0055584B" w:rsidRDefault="0055584B">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
          <w:bCs/>
          <w:sz w:val="20"/>
          <w:szCs w:val="20"/>
          <w:lang w:eastAsia="en-US"/>
        </w:rPr>
        <w:t>Техническое задание</w:t>
      </w:r>
    </w:p>
    <w:p w:rsidR="0055584B" w:rsidRDefault="0055584B">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на изготовление и поставку продукции</w:t>
      </w:r>
    </w:p>
    <w:p w:rsidR="0055584B" w:rsidRDefault="0055584B">
      <w:pPr>
        <w:spacing w:after="0" w:line="240" w:lineRule="auto"/>
        <w:ind w:firstLine="709"/>
        <w:jc w:val="center"/>
        <w:rPr>
          <w:rFonts w:ascii="Times New Roman" w:hAnsi="Times New Roman" w:cs="Times New Roman"/>
          <w:bCs/>
          <w:sz w:val="20"/>
          <w:szCs w:val="20"/>
          <w:lang w:eastAsia="en-US"/>
        </w:rPr>
      </w:pPr>
    </w:p>
    <w:tbl>
      <w:tblPr>
        <w:tblW w:w="5000" w:type="pct"/>
        <w:tblLayout w:type="fixed"/>
        <w:tblCellMar>
          <w:left w:w="23" w:type="dxa"/>
        </w:tblCellMar>
        <w:tblLook w:val="0000"/>
      </w:tblPr>
      <w:tblGrid>
        <w:gridCol w:w="400"/>
        <w:gridCol w:w="1380"/>
        <w:gridCol w:w="4122"/>
        <w:gridCol w:w="1470"/>
        <w:gridCol w:w="935"/>
        <w:gridCol w:w="531"/>
        <w:gridCol w:w="677"/>
        <w:gridCol w:w="1104"/>
      </w:tblGrid>
      <w:tr w:rsidR="0055584B" w:rsidTr="00C651D2">
        <w:trPr>
          <w:trHeight w:val="517"/>
        </w:trPr>
        <w:tc>
          <w:tcPr>
            <w:tcW w:w="400" w:type="dxa"/>
            <w:tcBorders>
              <w:top w:val="single" w:sz="4" w:space="0" w:color="000000"/>
              <w:left w:val="single" w:sz="4" w:space="0" w:color="000000"/>
              <w:bottom w:val="single" w:sz="4" w:space="0" w:color="000000"/>
            </w:tcBorders>
            <w:shd w:val="clear" w:color="auto" w:fill="auto"/>
          </w:tcPr>
          <w:p w:rsidR="0055584B" w:rsidRDefault="0055584B">
            <w:pPr>
              <w:snapToGrid w:val="0"/>
              <w:spacing w:after="0" w:line="240" w:lineRule="auto"/>
              <w:jc w:val="center"/>
            </w:pPr>
            <w:r>
              <w:rPr>
                <w:rFonts w:ascii="Times New Roman" w:eastAsia="Lucida Sans Unicode" w:hAnsi="Times New Roman" w:cs="Times New Roman"/>
                <w:bCs/>
                <w:color w:val="00000A"/>
                <w:sz w:val="20"/>
                <w:szCs w:val="20"/>
                <w:lang w:eastAsia="hi-IN" w:bidi="hi-IN"/>
              </w:rPr>
              <w:t>№</w:t>
            </w:r>
            <w:r>
              <w:rPr>
                <w:rFonts w:ascii="Times New Roman" w:eastAsia="Times New Roman" w:hAnsi="Times New Roman" w:cs="Times New Roman"/>
                <w:bCs/>
                <w:color w:val="00000A"/>
                <w:sz w:val="20"/>
                <w:szCs w:val="20"/>
                <w:lang w:eastAsia="hi-IN" w:bidi="hi-IN"/>
              </w:rPr>
              <w:t xml:space="preserve"> </w:t>
            </w:r>
            <w:r>
              <w:rPr>
                <w:rFonts w:ascii="Times New Roman" w:eastAsia="Lucida Sans Unicode" w:hAnsi="Times New Roman" w:cs="Times New Roman"/>
                <w:bCs/>
                <w:color w:val="00000A"/>
                <w:sz w:val="20"/>
                <w:szCs w:val="20"/>
                <w:lang w:eastAsia="hi-IN" w:bidi="hi-IN"/>
              </w:rPr>
              <w:t>п/п</w:t>
            </w:r>
          </w:p>
        </w:tc>
        <w:tc>
          <w:tcPr>
            <w:tcW w:w="1380" w:type="dxa"/>
            <w:tcBorders>
              <w:top w:val="single" w:sz="4" w:space="0" w:color="000000"/>
              <w:left w:val="single" w:sz="4" w:space="0" w:color="000000"/>
              <w:bottom w:val="single" w:sz="4" w:space="0" w:color="000000"/>
            </w:tcBorders>
            <w:shd w:val="clear" w:color="auto" w:fill="auto"/>
          </w:tcPr>
          <w:p w:rsidR="0055584B" w:rsidRDefault="0055584B">
            <w:pPr>
              <w:spacing w:after="0" w:line="240" w:lineRule="auto"/>
              <w:jc w:val="center"/>
            </w:pPr>
            <w:r>
              <w:rPr>
                <w:rFonts w:ascii="Times New Roman" w:eastAsia="Lucida Sans Unicode" w:hAnsi="Times New Roman" w:cs="Times New Roman"/>
                <w:color w:val="00000A"/>
                <w:sz w:val="20"/>
                <w:szCs w:val="20"/>
                <w:lang w:eastAsia="hi-IN" w:bidi="hi-IN"/>
              </w:rPr>
              <w:t xml:space="preserve">Наименование продукции. </w:t>
            </w:r>
          </w:p>
        </w:tc>
        <w:tc>
          <w:tcPr>
            <w:tcW w:w="4122" w:type="dxa"/>
            <w:tcBorders>
              <w:top w:val="single" w:sz="4" w:space="0" w:color="000000"/>
              <w:left w:val="single" w:sz="4" w:space="0" w:color="000000"/>
              <w:bottom w:val="single" w:sz="4" w:space="0" w:color="000000"/>
            </w:tcBorders>
            <w:shd w:val="clear" w:color="auto" w:fill="auto"/>
          </w:tcPr>
          <w:p w:rsidR="0055584B" w:rsidRDefault="0055584B">
            <w:pPr>
              <w:spacing w:after="0" w:line="240" w:lineRule="auto"/>
              <w:jc w:val="center"/>
            </w:pPr>
            <w:r>
              <w:rPr>
                <w:rFonts w:ascii="Times New Roman" w:eastAsia="Lucida Sans Unicode" w:hAnsi="Times New Roman" w:cs="Times New Roman"/>
                <w:color w:val="00000A"/>
                <w:sz w:val="20"/>
                <w:szCs w:val="20"/>
                <w:lang w:eastAsia="hi-IN" w:bidi="hi-IN"/>
              </w:rPr>
              <w:t>Описание, характеристики продукции</w:t>
            </w:r>
          </w:p>
        </w:tc>
        <w:tc>
          <w:tcPr>
            <w:tcW w:w="1470" w:type="dxa"/>
            <w:tcBorders>
              <w:top w:val="single" w:sz="4" w:space="0" w:color="000000"/>
              <w:left w:val="single" w:sz="4" w:space="0" w:color="000000"/>
              <w:bottom w:val="single" w:sz="4" w:space="0" w:color="000000"/>
            </w:tcBorders>
            <w:shd w:val="clear" w:color="auto" w:fill="auto"/>
          </w:tcPr>
          <w:p w:rsidR="0055584B" w:rsidRDefault="0055584B">
            <w:pPr>
              <w:spacing w:after="0" w:line="240" w:lineRule="auto"/>
              <w:jc w:val="center"/>
            </w:pPr>
            <w:r>
              <w:rPr>
                <w:rFonts w:ascii="Times New Roman" w:eastAsia="Lucida Sans Unicode" w:hAnsi="Times New Roman" w:cs="Times New Roman"/>
                <w:color w:val="00000A"/>
                <w:sz w:val="20"/>
                <w:szCs w:val="20"/>
                <w:lang w:eastAsia="hi-IN" w:bidi="hi-IN"/>
              </w:rPr>
              <w:t>Страна происхождения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55584B" w:rsidRDefault="0055584B">
            <w:pPr>
              <w:snapToGrid w:val="0"/>
              <w:spacing w:after="0" w:line="240" w:lineRule="auto"/>
              <w:jc w:val="center"/>
              <w:rPr>
                <w:rFonts w:ascii="Times New Roman" w:eastAsia="Lucida Sans Unicode" w:hAnsi="Times New Roman" w:cs="Times New Roman"/>
                <w:bCs/>
                <w:color w:val="00000A"/>
                <w:sz w:val="20"/>
                <w:szCs w:val="20"/>
                <w:lang w:eastAsia="hi-IN" w:bidi="hi-IN"/>
              </w:rPr>
            </w:pPr>
            <w:r>
              <w:rPr>
                <w:rFonts w:ascii="Times New Roman" w:eastAsia="Lucida Sans Unicode" w:hAnsi="Times New Roman" w:cs="Times New Roman"/>
                <w:bCs/>
                <w:color w:val="00000A"/>
                <w:sz w:val="20"/>
                <w:szCs w:val="20"/>
                <w:lang w:eastAsia="hi-IN" w:bidi="hi-IN"/>
              </w:rPr>
              <w:t>Ед.</w:t>
            </w:r>
          </w:p>
          <w:p w:rsidR="0055584B" w:rsidRDefault="0055584B">
            <w:pPr>
              <w:spacing w:after="0" w:line="240" w:lineRule="auto"/>
              <w:jc w:val="center"/>
              <w:rPr>
                <w:rFonts w:ascii="Times New Roman" w:eastAsia="Lucida Sans Unicode" w:hAnsi="Times New Roman" w:cs="Times New Roman"/>
                <w:bCs/>
                <w:color w:val="00000A"/>
                <w:sz w:val="20"/>
                <w:szCs w:val="20"/>
                <w:lang w:eastAsia="hi-IN" w:bidi="hi-IN"/>
              </w:rPr>
            </w:pPr>
            <w:r>
              <w:rPr>
                <w:rFonts w:ascii="Times New Roman" w:eastAsia="Lucida Sans Unicode" w:hAnsi="Times New Roman" w:cs="Times New Roman"/>
                <w:bCs/>
                <w:color w:val="00000A"/>
                <w:sz w:val="20"/>
                <w:szCs w:val="20"/>
                <w:lang w:eastAsia="hi-IN" w:bidi="hi-IN"/>
              </w:rPr>
              <w:t>изм.</w:t>
            </w:r>
          </w:p>
          <w:p w:rsidR="0055584B" w:rsidRDefault="0055584B">
            <w:pPr>
              <w:spacing w:after="0" w:line="240" w:lineRule="auto"/>
              <w:jc w:val="center"/>
              <w:rPr>
                <w:rFonts w:ascii="Times New Roman" w:eastAsia="Lucida Sans Unicode" w:hAnsi="Times New Roman" w:cs="Times New Roman"/>
                <w:bCs/>
                <w:color w:val="00000A"/>
                <w:sz w:val="20"/>
                <w:szCs w:val="20"/>
                <w:lang w:eastAsia="hi-IN" w:bidi="hi-IN"/>
              </w:rPr>
            </w:pPr>
          </w:p>
        </w:tc>
        <w:tc>
          <w:tcPr>
            <w:tcW w:w="531" w:type="dxa"/>
            <w:tcBorders>
              <w:top w:val="single" w:sz="4" w:space="0" w:color="000000"/>
              <w:left w:val="single" w:sz="4" w:space="0" w:color="000000"/>
              <w:bottom w:val="single" w:sz="4" w:space="0" w:color="000000"/>
            </w:tcBorders>
            <w:shd w:val="clear" w:color="auto" w:fill="auto"/>
          </w:tcPr>
          <w:p w:rsidR="0055584B" w:rsidRDefault="0055584B">
            <w:pPr>
              <w:snapToGrid w:val="0"/>
              <w:spacing w:after="0" w:line="240" w:lineRule="auto"/>
              <w:jc w:val="center"/>
              <w:rPr>
                <w:rFonts w:ascii="Times New Roman" w:eastAsia="Lucida Sans Unicode" w:hAnsi="Times New Roman" w:cs="Times New Roman"/>
                <w:bCs/>
                <w:color w:val="00000A"/>
                <w:sz w:val="20"/>
                <w:szCs w:val="20"/>
                <w:lang w:eastAsia="hi-IN" w:bidi="hi-IN"/>
              </w:rPr>
            </w:pPr>
            <w:r>
              <w:rPr>
                <w:rFonts w:ascii="Times New Roman" w:eastAsia="Lucida Sans Unicode" w:hAnsi="Times New Roman" w:cs="Times New Roman"/>
                <w:bCs/>
                <w:color w:val="00000A"/>
                <w:sz w:val="20"/>
                <w:szCs w:val="20"/>
                <w:lang w:eastAsia="hi-IN" w:bidi="hi-IN"/>
              </w:rPr>
              <w:t>Кол-во</w:t>
            </w:r>
          </w:p>
          <w:p w:rsidR="0055584B" w:rsidRDefault="0055584B">
            <w:pPr>
              <w:spacing w:after="0" w:line="240" w:lineRule="auto"/>
              <w:jc w:val="center"/>
              <w:rPr>
                <w:rFonts w:ascii="Times New Roman" w:eastAsia="Lucida Sans Unicode" w:hAnsi="Times New Roman" w:cs="Times New Roman"/>
                <w:bCs/>
                <w:color w:val="00000A"/>
                <w:sz w:val="20"/>
                <w:szCs w:val="20"/>
                <w:lang w:eastAsia="hi-IN" w:bidi="hi-IN"/>
              </w:rPr>
            </w:pPr>
          </w:p>
        </w:tc>
        <w:tc>
          <w:tcPr>
            <w:tcW w:w="677" w:type="dxa"/>
            <w:tcBorders>
              <w:top w:val="single" w:sz="4" w:space="0" w:color="000000"/>
              <w:left w:val="single" w:sz="4" w:space="0" w:color="000000"/>
              <w:bottom w:val="single" w:sz="4" w:space="0" w:color="000000"/>
            </w:tcBorders>
            <w:shd w:val="clear" w:color="auto" w:fill="auto"/>
          </w:tcPr>
          <w:p w:rsidR="0055584B" w:rsidRDefault="0055584B">
            <w:pPr>
              <w:snapToGrid w:val="0"/>
              <w:spacing w:after="0" w:line="240" w:lineRule="auto"/>
              <w:jc w:val="center"/>
              <w:rPr>
                <w:rFonts w:ascii="Times New Roman" w:eastAsia="Lucida Sans Unicode" w:hAnsi="Times New Roman" w:cs="Times New Roman"/>
                <w:bCs/>
                <w:color w:val="00000A"/>
                <w:sz w:val="20"/>
                <w:szCs w:val="20"/>
                <w:lang w:eastAsia="hi-IN" w:bidi="hi-IN"/>
              </w:rPr>
            </w:pPr>
            <w:r>
              <w:rPr>
                <w:rFonts w:ascii="Times New Roman" w:eastAsia="Lucida Sans Unicode" w:hAnsi="Times New Roman" w:cs="Times New Roman"/>
                <w:bCs/>
                <w:color w:val="00000A"/>
                <w:sz w:val="20"/>
                <w:szCs w:val="20"/>
                <w:lang w:eastAsia="hi-IN" w:bidi="hi-IN"/>
              </w:rPr>
              <w:t>Цена</w:t>
            </w:r>
          </w:p>
          <w:p w:rsidR="0055584B" w:rsidRDefault="0055584B">
            <w:pPr>
              <w:spacing w:after="0" w:line="240" w:lineRule="auto"/>
              <w:jc w:val="center"/>
              <w:rPr>
                <w:rFonts w:ascii="Times New Roman" w:eastAsia="Lucida Sans Unicode" w:hAnsi="Times New Roman" w:cs="Times New Roman"/>
                <w:bCs/>
                <w:color w:val="00000A"/>
                <w:sz w:val="20"/>
                <w:szCs w:val="20"/>
                <w:lang w:eastAsia="hi-IN" w:bidi="hi-IN"/>
              </w:rPr>
            </w:pPr>
            <w:r>
              <w:rPr>
                <w:rFonts w:ascii="Times New Roman" w:eastAsia="Lucida Sans Unicode" w:hAnsi="Times New Roman" w:cs="Times New Roman"/>
                <w:bCs/>
                <w:color w:val="00000A"/>
                <w:sz w:val="20"/>
                <w:szCs w:val="20"/>
                <w:lang w:eastAsia="hi-IN" w:bidi="hi-IN"/>
              </w:rPr>
              <w:t>за ед.</w:t>
            </w:r>
          </w:p>
          <w:p w:rsidR="0055584B" w:rsidRDefault="0055584B">
            <w:pPr>
              <w:spacing w:after="0" w:line="240" w:lineRule="auto"/>
              <w:jc w:val="center"/>
            </w:pPr>
            <w:r>
              <w:rPr>
                <w:rFonts w:ascii="Times New Roman" w:eastAsia="Lucida Sans Unicode" w:hAnsi="Times New Roman" w:cs="Times New Roman"/>
                <w:bCs/>
                <w:color w:val="00000A"/>
                <w:sz w:val="20"/>
                <w:szCs w:val="20"/>
                <w:lang w:eastAsia="hi-IN" w:bidi="hi-IN"/>
              </w:rPr>
              <w:t>руб.</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55584B" w:rsidRDefault="0055584B">
            <w:pPr>
              <w:spacing w:after="0" w:line="240" w:lineRule="auto"/>
              <w:jc w:val="center"/>
            </w:pPr>
            <w:r>
              <w:rPr>
                <w:rFonts w:ascii="Times New Roman" w:eastAsia="Lucida Sans Unicode" w:hAnsi="Times New Roman" w:cs="Times New Roman"/>
                <w:color w:val="00000A"/>
                <w:sz w:val="20"/>
                <w:szCs w:val="20"/>
                <w:lang w:eastAsia="hi-IN" w:bidi="hi-IN"/>
              </w:rPr>
              <w:t>Стоимость, руб.</w:t>
            </w:r>
          </w:p>
        </w:tc>
      </w:tr>
      <w:tr w:rsidR="0055584B" w:rsidTr="00C651D2">
        <w:tc>
          <w:tcPr>
            <w:tcW w:w="400" w:type="dxa"/>
            <w:tcBorders>
              <w:top w:val="single" w:sz="4" w:space="0" w:color="000000"/>
              <w:left w:val="single" w:sz="4" w:space="0" w:color="000000"/>
              <w:bottom w:val="single" w:sz="4" w:space="0" w:color="000000"/>
            </w:tcBorders>
            <w:shd w:val="clear" w:color="auto" w:fill="auto"/>
          </w:tcPr>
          <w:p w:rsidR="0055584B" w:rsidRPr="00C651D2" w:rsidRDefault="0055584B">
            <w:pPr>
              <w:snapToGrid w:val="0"/>
              <w:spacing w:after="0" w:line="240" w:lineRule="auto"/>
              <w:ind w:left="-709" w:firstLine="709"/>
              <w:jc w:val="center"/>
              <w:rPr>
                <w:rFonts w:ascii="Times New Roman" w:hAnsi="Times New Roman" w:cs="Times New Roman"/>
                <w:sz w:val="20"/>
                <w:szCs w:val="20"/>
              </w:rPr>
            </w:pPr>
            <w:r w:rsidRPr="00C651D2">
              <w:rPr>
                <w:rFonts w:ascii="Times New Roman" w:hAnsi="Times New Roman" w:cs="Times New Roman"/>
                <w:sz w:val="20"/>
                <w:szCs w:val="20"/>
              </w:rPr>
              <w:t>1</w:t>
            </w:r>
          </w:p>
        </w:tc>
        <w:tc>
          <w:tcPr>
            <w:tcW w:w="1380" w:type="dxa"/>
            <w:tcBorders>
              <w:top w:val="single" w:sz="4" w:space="0" w:color="000000"/>
              <w:left w:val="single" w:sz="4" w:space="0" w:color="000000"/>
              <w:bottom w:val="single" w:sz="4" w:space="0" w:color="000000"/>
            </w:tcBorders>
            <w:shd w:val="clear" w:color="auto" w:fill="auto"/>
          </w:tcPr>
          <w:p w:rsidR="0055584B" w:rsidRPr="00C651D2" w:rsidRDefault="00C651D2">
            <w:pPr>
              <w:pStyle w:val="ae"/>
              <w:spacing w:before="0" w:after="0"/>
              <w:jc w:val="left"/>
              <w:rPr>
                <w:rFonts w:ascii="Times New Roman" w:eastAsia="PMingLiU" w:hAnsi="Times New Roman" w:cs="Times New Roman"/>
                <w:color w:val="auto"/>
                <w:sz w:val="20"/>
                <w:szCs w:val="20"/>
              </w:rPr>
            </w:pPr>
            <w:r w:rsidRPr="00C651D2">
              <w:rPr>
                <w:rFonts w:ascii="Times New Roman" w:eastAsia="PMingLiU" w:hAnsi="Times New Roman" w:cs="Times New Roman"/>
                <w:color w:val="auto"/>
                <w:sz w:val="20"/>
                <w:szCs w:val="20"/>
              </w:rPr>
              <w:t>Баннер</w:t>
            </w:r>
          </w:p>
        </w:tc>
        <w:tc>
          <w:tcPr>
            <w:tcW w:w="4122" w:type="dxa"/>
            <w:tcBorders>
              <w:top w:val="single" w:sz="4" w:space="0" w:color="000000"/>
              <w:left w:val="single" w:sz="4" w:space="0" w:color="000000"/>
              <w:bottom w:val="single" w:sz="4" w:space="0" w:color="000000"/>
            </w:tcBorders>
            <w:shd w:val="clear" w:color="auto" w:fill="auto"/>
          </w:tcPr>
          <w:p w:rsidR="0055584B" w:rsidRPr="00F44F1A" w:rsidRDefault="001E498E">
            <w:pPr>
              <w:pStyle w:val="ae"/>
              <w:spacing w:before="0" w:after="0"/>
              <w:jc w:val="left"/>
              <w:rPr>
                <w:rFonts w:ascii="Times New Roman" w:eastAsia="Lucida Sans Unicode" w:hAnsi="Times New Roman" w:cs="Times New Roman"/>
                <w:sz w:val="20"/>
                <w:szCs w:val="20"/>
                <w:lang w:eastAsia="hi-IN" w:bidi="hi-IN"/>
              </w:rPr>
            </w:pPr>
            <w:r w:rsidRPr="00F44F1A">
              <w:rPr>
                <w:rFonts w:ascii="Times New Roman" w:eastAsia="Lucida Sans Unicode" w:hAnsi="Times New Roman" w:cs="Times New Roman"/>
                <w:sz w:val="20"/>
                <w:szCs w:val="20"/>
                <w:lang w:eastAsia="hi-IN" w:bidi="hi-IN"/>
              </w:rPr>
              <w:t>Баннер 440 гр, широкоформатная печать, размер 2000х1500 мм. Демонтаж/ монтаж</w:t>
            </w:r>
          </w:p>
        </w:tc>
        <w:tc>
          <w:tcPr>
            <w:tcW w:w="1470" w:type="dxa"/>
            <w:tcBorders>
              <w:top w:val="single" w:sz="4" w:space="0" w:color="000000"/>
              <w:left w:val="single" w:sz="4" w:space="0" w:color="000000"/>
              <w:bottom w:val="single" w:sz="4" w:space="0" w:color="000000"/>
            </w:tcBorders>
            <w:shd w:val="clear" w:color="auto" w:fill="auto"/>
          </w:tcPr>
          <w:p w:rsidR="0055584B" w:rsidRPr="00C651D2" w:rsidRDefault="0055584B">
            <w:pPr>
              <w:pStyle w:val="ae"/>
              <w:snapToGrid w:val="0"/>
              <w:spacing w:before="0" w:after="0"/>
              <w:rPr>
                <w:rFonts w:ascii="Times New Roman" w:eastAsia="PMingLiU" w:hAnsi="Times New Roman" w:cs="Times New Roman"/>
                <w:color w:val="auto"/>
                <w:sz w:val="20"/>
                <w:szCs w:val="20"/>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55584B" w:rsidRPr="00C651D2" w:rsidRDefault="00C651D2">
            <w:pPr>
              <w:pStyle w:val="ae"/>
              <w:spacing w:before="0" w:after="0"/>
              <w:rPr>
                <w:rFonts w:ascii="Times New Roman" w:eastAsia="PMingLiU" w:hAnsi="Times New Roman" w:cs="Times New Roman"/>
                <w:color w:val="auto"/>
                <w:sz w:val="20"/>
                <w:szCs w:val="20"/>
              </w:rPr>
            </w:pPr>
            <w:r w:rsidRPr="00C651D2">
              <w:rPr>
                <w:rFonts w:ascii="Times New Roman" w:eastAsia="PMingLiU" w:hAnsi="Times New Roman" w:cs="Times New Roman"/>
                <w:color w:val="auto"/>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55584B" w:rsidRPr="00C651D2" w:rsidRDefault="00C651D2">
            <w:pPr>
              <w:pStyle w:val="ae"/>
              <w:spacing w:before="0" w:after="0"/>
              <w:rPr>
                <w:rFonts w:ascii="Times New Roman" w:eastAsia="PMingLiU" w:hAnsi="Times New Roman" w:cs="Times New Roman"/>
                <w:color w:val="auto"/>
                <w:sz w:val="20"/>
                <w:szCs w:val="20"/>
              </w:rPr>
            </w:pPr>
            <w:r w:rsidRPr="00C651D2">
              <w:rPr>
                <w:rFonts w:ascii="Times New Roman" w:eastAsia="PMingLiU" w:hAnsi="Times New Roman" w:cs="Times New Roman"/>
                <w:color w:val="auto"/>
                <w:sz w:val="20"/>
                <w:szCs w:val="20"/>
              </w:rPr>
              <w:t>10</w:t>
            </w:r>
          </w:p>
        </w:tc>
        <w:tc>
          <w:tcPr>
            <w:tcW w:w="677" w:type="dxa"/>
            <w:tcBorders>
              <w:top w:val="single" w:sz="4" w:space="0" w:color="000000"/>
              <w:left w:val="single" w:sz="4" w:space="0" w:color="000000"/>
              <w:bottom w:val="single" w:sz="4" w:space="0" w:color="000000"/>
            </w:tcBorders>
            <w:shd w:val="clear" w:color="auto" w:fill="auto"/>
          </w:tcPr>
          <w:p w:rsidR="0055584B" w:rsidRDefault="0055584B">
            <w:pPr>
              <w:pStyle w:val="ae"/>
              <w:snapToGrid w:val="0"/>
              <w:spacing w:before="0" w:after="0"/>
              <w:rPr>
                <w:rFonts w:ascii="Times New Roman" w:hAnsi="Times New Roman" w:cs="Times New Roman"/>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55584B" w:rsidRDefault="0055584B">
            <w:pPr>
              <w:pStyle w:val="ae"/>
              <w:snapToGrid w:val="0"/>
              <w:spacing w:before="0" w:after="0"/>
              <w:rPr>
                <w:rFonts w:ascii="Times New Roman" w:hAnsi="Times New Roman" w:cs="Times New Roman"/>
                <w:sz w:val="20"/>
                <w:szCs w:val="20"/>
              </w:rPr>
            </w:pPr>
          </w:p>
        </w:tc>
      </w:tr>
      <w:tr w:rsidR="00C651D2" w:rsidTr="00C651D2">
        <w:tc>
          <w:tcPr>
            <w:tcW w:w="400" w:type="dxa"/>
            <w:tcBorders>
              <w:top w:val="single" w:sz="4" w:space="0" w:color="000000"/>
              <w:left w:val="single" w:sz="4" w:space="0" w:color="000000"/>
              <w:bottom w:val="single" w:sz="4" w:space="0" w:color="000000"/>
            </w:tcBorders>
            <w:shd w:val="clear" w:color="auto" w:fill="auto"/>
          </w:tcPr>
          <w:p w:rsidR="00C651D2" w:rsidRPr="00C651D2" w:rsidRDefault="00C651D2">
            <w:pPr>
              <w:snapToGrid w:val="0"/>
              <w:spacing w:after="0" w:line="240" w:lineRule="auto"/>
              <w:ind w:left="-709" w:firstLine="709"/>
              <w:jc w:val="center"/>
              <w:rPr>
                <w:rFonts w:ascii="Times New Roman" w:hAnsi="Times New Roman" w:cs="Times New Roman"/>
                <w:sz w:val="20"/>
                <w:szCs w:val="20"/>
              </w:rPr>
            </w:pPr>
            <w:r w:rsidRPr="00C651D2">
              <w:rPr>
                <w:rFonts w:ascii="Times New Roman" w:hAnsi="Times New Roman" w:cs="Times New Roman"/>
                <w:sz w:val="20"/>
                <w:szCs w:val="20"/>
              </w:rPr>
              <w:t>2</w:t>
            </w:r>
          </w:p>
        </w:tc>
        <w:tc>
          <w:tcPr>
            <w:tcW w:w="1380" w:type="dxa"/>
            <w:tcBorders>
              <w:top w:val="single" w:sz="4" w:space="0" w:color="000000"/>
              <w:left w:val="single" w:sz="4" w:space="0" w:color="000000"/>
              <w:bottom w:val="single" w:sz="4" w:space="0" w:color="000000"/>
            </w:tcBorders>
            <w:shd w:val="clear" w:color="auto" w:fill="auto"/>
          </w:tcPr>
          <w:p w:rsidR="00C651D2" w:rsidRPr="00C651D2" w:rsidRDefault="00C651D2">
            <w:pPr>
              <w:pStyle w:val="ae"/>
              <w:spacing w:before="0" w:after="0"/>
              <w:jc w:val="left"/>
              <w:rPr>
                <w:rFonts w:eastAsia="PMingLiU"/>
                <w:color w:val="auto"/>
              </w:rPr>
            </w:pPr>
            <w:r w:rsidRPr="00C651D2">
              <w:rPr>
                <w:rFonts w:ascii="Times New Roman" w:eastAsia="PMingLiU" w:hAnsi="Times New Roman" w:cs="Times New Roman"/>
                <w:color w:val="auto"/>
                <w:sz w:val="20"/>
                <w:szCs w:val="20"/>
              </w:rPr>
              <w:t>Баннер</w:t>
            </w:r>
          </w:p>
        </w:tc>
        <w:tc>
          <w:tcPr>
            <w:tcW w:w="4122" w:type="dxa"/>
            <w:tcBorders>
              <w:top w:val="single" w:sz="4" w:space="0" w:color="000000"/>
              <w:left w:val="single" w:sz="4" w:space="0" w:color="000000"/>
              <w:bottom w:val="single" w:sz="4" w:space="0" w:color="000000"/>
            </w:tcBorders>
            <w:shd w:val="clear" w:color="auto" w:fill="auto"/>
          </w:tcPr>
          <w:p w:rsidR="00C651D2" w:rsidRPr="00F44F1A" w:rsidRDefault="00F44F1A">
            <w:pPr>
              <w:pStyle w:val="ae"/>
              <w:spacing w:before="0" w:after="0"/>
              <w:jc w:val="left"/>
              <w:rPr>
                <w:rFonts w:ascii="Times New Roman" w:eastAsia="Lucida Sans Unicode" w:hAnsi="Times New Roman" w:cs="Times New Roman"/>
                <w:sz w:val="20"/>
                <w:szCs w:val="20"/>
                <w:lang w:eastAsia="hi-IN" w:bidi="hi-IN"/>
              </w:rPr>
            </w:pPr>
            <w:r w:rsidRPr="00F44F1A">
              <w:rPr>
                <w:rFonts w:ascii="Times New Roman" w:eastAsia="Lucida Sans Unicode" w:hAnsi="Times New Roman" w:cs="Times New Roman"/>
                <w:sz w:val="20"/>
                <w:szCs w:val="20"/>
                <w:lang w:eastAsia="hi-IN" w:bidi="hi-IN"/>
              </w:rPr>
              <w:t>Баннер 440 гр, широкоформатная печать, размер 2150*1450 мм. Демонтаж/монтаж баннера на раму из деревянного бруска.</w:t>
            </w:r>
          </w:p>
        </w:tc>
        <w:tc>
          <w:tcPr>
            <w:tcW w:w="1470" w:type="dxa"/>
            <w:tcBorders>
              <w:top w:val="single" w:sz="4" w:space="0" w:color="000000"/>
              <w:left w:val="single" w:sz="4" w:space="0" w:color="000000"/>
              <w:bottom w:val="single" w:sz="4" w:space="0" w:color="000000"/>
            </w:tcBorders>
            <w:shd w:val="clear" w:color="auto" w:fill="auto"/>
          </w:tcPr>
          <w:p w:rsidR="00C651D2" w:rsidRPr="00C651D2" w:rsidRDefault="00C651D2">
            <w:pPr>
              <w:pStyle w:val="ae"/>
              <w:snapToGrid w:val="0"/>
              <w:spacing w:before="0" w:after="0"/>
              <w:rPr>
                <w:rFonts w:ascii="Times New Roman" w:eastAsia="PMingLiU" w:hAnsi="Times New Roman" w:cs="Times New Roman"/>
                <w:color w:val="auto"/>
                <w:sz w:val="20"/>
                <w:szCs w:val="20"/>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651D2" w:rsidRPr="00C651D2" w:rsidRDefault="00C651D2" w:rsidP="003B1E72">
            <w:pPr>
              <w:pStyle w:val="ae"/>
              <w:spacing w:before="0" w:after="0"/>
              <w:rPr>
                <w:rFonts w:ascii="Times New Roman" w:eastAsia="PMingLiU" w:hAnsi="Times New Roman" w:cs="Times New Roman"/>
                <w:color w:val="auto"/>
                <w:sz w:val="20"/>
                <w:szCs w:val="20"/>
              </w:rPr>
            </w:pPr>
            <w:r w:rsidRPr="00C651D2">
              <w:rPr>
                <w:rFonts w:ascii="Times New Roman" w:eastAsia="PMingLiU" w:hAnsi="Times New Roman" w:cs="Times New Roman"/>
                <w:color w:val="auto"/>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C651D2" w:rsidRPr="00C651D2" w:rsidRDefault="00C651D2" w:rsidP="003B1E72">
            <w:pPr>
              <w:pStyle w:val="ae"/>
              <w:spacing w:before="0" w:after="0"/>
              <w:rPr>
                <w:rFonts w:ascii="Times New Roman" w:eastAsia="PMingLiU" w:hAnsi="Times New Roman" w:cs="Times New Roman"/>
                <w:color w:val="auto"/>
                <w:sz w:val="20"/>
                <w:szCs w:val="20"/>
              </w:rPr>
            </w:pPr>
            <w:r w:rsidRPr="00C651D2">
              <w:rPr>
                <w:rFonts w:ascii="Times New Roman" w:eastAsia="PMingLiU" w:hAnsi="Times New Roman" w:cs="Times New Roman"/>
                <w:color w:val="auto"/>
                <w:sz w:val="20"/>
                <w:szCs w:val="20"/>
              </w:rPr>
              <w:t>2</w:t>
            </w:r>
          </w:p>
        </w:tc>
        <w:tc>
          <w:tcPr>
            <w:tcW w:w="677" w:type="dxa"/>
            <w:tcBorders>
              <w:top w:val="single" w:sz="4" w:space="0" w:color="000000"/>
              <w:left w:val="single" w:sz="4" w:space="0" w:color="000000"/>
              <w:bottom w:val="single" w:sz="4" w:space="0" w:color="000000"/>
            </w:tcBorders>
            <w:shd w:val="clear" w:color="auto" w:fill="auto"/>
          </w:tcPr>
          <w:p w:rsidR="00C651D2" w:rsidRDefault="00C651D2">
            <w:pPr>
              <w:pStyle w:val="ae"/>
              <w:snapToGrid w:val="0"/>
              <w:spacing w:before="0" w:after="0"/>
              <w:rPr>
                <w:rFonts w:ascii="Times New Roman" w:hAnsi="Times New Roman" w:cs="Times New Roman"/>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C651D2" w:rsidRDefault="00C651D2">
            <w:pPr>
              <w:pStyle w:val="ae"/>
              <w:snapToGrid w:val="0"/>
              <w:spacing w:before="0" w:after="0"/>
              <w:rPr>
                <w:rFonts w:ascii="Times New Roman" w:hAnsi="Times New Roman" w:cs="Times New Roman"/>
                <w:sz w:val="20"/>
                <w:szCs w:val="20"/>
              </w:rPr>
            </w:pPr>
          </w:p>
        </w:tc>
      </w:tr>
      <w:tr w:rsidR="00C651D2" w:rsidTr="00C651D2">
        <w:tc>
          <w:tcPr>
            <w:tcW w:w="400" w:type="dxa"/>
            <w:tcBorders>
              <w:top w:val="single" w:sz="4" w:space="0" w:color="000000"/>
              <w:left w:val="single" w:sz="4" w:space="0" w:color="000000"/>
              <w:bottom w:val="single" w:sz="4" w:space="0" w:color="000000"/>
            </w:tcBorders>
            <w:shd w:val="clear" w:color="auto" w:fill="auto"/>
          </w:tcPr>
          <w:p w:rsidR="00C651D2" w:rsidRDefault="00C651D2">
            <w:pPr>
              <w:snapToGrid w:val="0"/>
              <w:spacing w:after="0" w:line="240" w:lineRule="auto"/>
              <w:ind w:left="-709" w:firstLine="709"/>
              <w:jc w:val="center"/>
              <w:rPr>
                <w:rFonts w:ascii="Times New Roman" w:eastAsia="Lucida Sans Unicode" w:hAnsi="Times New Roman" w:cs="Times New Roman"/>
                <w:bCs/>
                <w:color w:val="00000A"/>
                <w:sz w:val="20"/>
                <w:szCs w:val="20"/>
                <w:lang w:eastAsia="hi-IN" w:bidi="hi-IN"/>
              </w:rPr>
            </w:pPr>
          </w:p>
        </w:tc>
        <w:tc>
          <w:tcPr>
            <w:tcW w:w="9115" w:type="dxa"/>
            <w:gridSpan w:val="6"/>
            <w:tcBorders>
              <w:top w:val="single" w:sz="4" w:space="0" w:color="000000"/>
              <w:left w:val="single" w:sz="4" w:space="0" w:color="000000"/>
              <w:bottom w:val="single" w:sz="4" w:space="0" w:color="000000"/>
            </w:tcBorders>
            <w:shd w:val="clear" w:color="auto" w:fill="auto"/>
          </w:tcPr>
          <w:p w:rsidR="00C651D2" w:rsidRDefault="00C651D2">
            <w:pPr>
              <w:snapToGrid w:val="0"/>
              <w:spacing w:after="0" w:line="240" w:lineRule="auto"/>
              <w:jc w:val="center"/>
            </w:pPr>
            <w:r>
              <w:rPr>
                <w:rFonts w:ascii="Times New Roman" w:eastAsia="Lucida Sans Unicode" w:hAnsi="Times New Roman" w:cs="Times New Roman"/>
                <w:color w:val="00000A"/>
                <w:sz w:val="20"/>
                <w:szCs w:val="20"/>
                <w:lang w:eastAsia="hi-IN" w:bidi="hi-IN"/>
              </w:rPr>
              <w:t>ИТОГО:</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C651D2" w:rsidRDefault="00C651D2">
            <w:pPr>
              <w:snapToGrid w:val="0"/>
              <w:spacing w:after="0" w:line="240" w:lineRule="auto"/>
              <w:jc w:val="center"/>
              <w:rPr>
                <w:rFonts w:ascii="Times New Roman" w:hAnsi="Times New Roman" w:cs="Times New Roman"/>
                <w:sz w:val="20"/>
                <w:szCs w:val="20"/>
              </w:rPr>
            </w:pPr>
          </w:p>
        </w:tc>
      </w:tr>
    </w:tbl>
    <w:p w:rsidR="0055584B" w:rsidRDefault="0055584B">
      <w:pPr>
        <w:snapToGrid w:val="0"/>
        <w:spacing w:after="0" w:line="240" w:lineRule="auto"/>
        <w:ind w:firstLine="709"/>
        <w:rPr>
          <w:rFonts w:ascii="Times New Roman" w:eastAsia="Lucida Sans Unicode" w:hAnsi="Times New Roman" w:cs="Times New Roman"/>
          <w:b/>
          <w:color w:val="000000"/>
          <w:sz w:val="20"/>
          <w:szCs w:val="20"/>
          <w:lang w:eastAsia="hi-IN" w:bidi="hi-IN"/>
        </w:rPr>
      </w:pPr>
    </w:p>
    <w:p w:rsidR="00F44F1A" w:rsidRPr="00F44F1A" w:rsidRDefault="00F44F1A" w:rsidP="00F44F1A">
      <w:pPr>
        <w:snapToGrid w:val="0"/>
        <w:spacing w:after="0" w:line="240" w:lineRule="auto"/>
        <w:ind w:firstLine="709"/>
        <w:jc w:val="both"/>
        <w:rPr>
          <w:rFonts w:ascii="Times New Roman" w:eastAsia="Lucida Sans Unicode" w:hAnsi="Times New Roman" w:cs="Times New Roman"/>
          <w:b/>
          <w:color w:val="000000"/>
          <w:sz w:val="20"/>
          <w:szCs w:val="20"/>
          <w:lang w:eastAsia="hi-IN" w:bidi="hi-IN"/>
        </w:rPr>
      </w:pPr>
      <w:r>
        <w:rPr>
          <w:rStyle w:val="ofieldtext"/>
          <w:rFonts w:ascii="Times New Roman" w:hAnsi="Times New Roman" w:cs="Times New Roman"/>
          <w:sz w:val="20"/>
          <w:szCs w:val="20"/>
        </w:rPr>
        <w:t>Макет баннеров предоставляется З</w:t>
      </w:r>
      <w:r w:rsidRPr="00F44F1A">
        <w:rPr>
          <w:rStyle w:val="ofieldtext"/>
          <w:rFonts w:ascii="Times New Roman" w:hAnsi="Times New Roman" w:cs="Times New Roman"/>
          <w:sz w:val="20"/>
          <w:szCs w:val="20"/>
        </w:rPr>
        <w:t>аказчиком с припуском 3–5 см под конструкцию. Подрядчик выполняет печать макета, демонтаж старых и монтаж новых баннеров в корпусе «Гл» (пр. Мира, 82) после согласования макета и выезда замерщика.</w:t>
      </w:r>
    </w:p>
    <w:p w:rsidR="00F44F1A" w:rsidRDefault="00F44F1A">
      <w:pPr>
        <w:snapToGrid w:val="0"/>
        <w:spacing w:after="0" w:line="240" w:lineRule="auto"/>
        <w:ind w:firstLine="709"/>
        <w:rPr>
          <w:rFonts w:ascii="Times New Roman" w:eastAsia="Lucida Sans Unicode" w:hAnsi="Times New Roman" w:cs="Times New Roman"/>
          <w:b/>
          <w:color w:val="000000"/>
          <w:sz w:val="20"/>
          <w:szCs w:val="20"/>
          <w:lang w:eastAsia="hi-IN" w:bidi="hi-IN"/>
        </w:rPr>
      </w:pPr>
    </w:p>
    <w:p w:rsidR="0055584B" w:rsidRDefault="0055584B">
      <w:pPr>
        <w:snapToGrid w:val="0"/>
        <w:spacing w:after="0" w:line="240" w:lineRule="auto"/>
        <w:ind w:firstLine="709"/>
        <w:rPr>
          <w:rFonts w:ascii="Times New Roman" w:hAnsi="Times New Roman" w:cs="Times New Roman"/>
          <w:spacing w:val="-1"/>
          <w:sz w:val="20"/>
          <w:szCs w:val="20"/>
          <w:u w:val="single"/>
        </w:rPr>
      </w:pPr>
      <w:r>
        <w:rPr>
          <w:rFonts w:ascii="Times New Roman" w:hAnsi="Times New Roman" w:cs="Times New Roman"/>
          <w:b/>
          <w:color w:val="000000"/>
          <w:sz w:val="20"/>
          <w:szCs w:val="20"/>
        </w:rPr>
        <w:t>Требования к упаковке</w:t>
      </w:r>
    </w:p>
    <w:p w:rsidR="0055584B" w:rsidRDefault="0055584B">
      <w:pPr>
        <w:spacing w:after="0" w:line="240" w:lineRule="auto"/>
        <w:ind w:firstLine="709"/>
        <w:jc w:val="both"/>
        <w:rPr>
          <w:rFonts w:ascii="Times New Roman" w:hAnsi="Times New Roman" w:cs="Times New Roman"/>
          <w:sz w:val="20"/>
          <w:szCs w:val="20"/>
        </w:rPr>
      </w:pPr>
      <w:r>
        <w:rPr>
          <w:rFonts w:ascii="Times New Roman" w:hAnsi="Times New Roman" w:cs="Times New Roman"/>
          <w:spacing w:val="-1"/>
          <w:sz w:val="20"/>
          <w:szCs w:val="20"/>
          <w:u w:val="single"/>
        </w:rPr>
        <w:t xml:space="preserve">Упаковка товара должна соответствовать требованиям </w:t>
      </w:r>
      <w:hyperlink r:id="rId9" w:history="1">
        <w:r>
          <w:rPr>
            <w:rStyle w:val="a5"/>
            <w:rFonts w:ascii="Times New Roman" w:hAnsi="Times New Roman" w:cs="Times New Roman"/>
            <w:color w:val="00000A"/>
            <w:spacing w:val="-1"/>
            <w:sz w:val="20"/>
            <w:szCs w:val="20"/>
          </w:rPr>
          <w:t>Технического регламент</w:t>
        </w:r>
      </w:hyperlink>
      <w:r>
        <w:rPr>
          <w:rFonts w:ascii="Times New Roman" w:hAnsi="Times New Roman" w:cs="Times New Roman"/>
          <w:spacing w:val="-1"/>
          <w:sz w:val="20"/>
          <w:szCs w:val="20"/>
          <w:u w:val="single"/>
        </w:rPr>
        <w:t>а</w:t>
      </w:r>
      <w:r>
        <w:rPr>
          <w:rFonts w:ascii="Times New Roman" w:hAnsi="Times New Roman" w:cs="Times New Roman"/>
          <w:spacing w:val="-1"/>
          <w:sz w:val="20"/>
          <w:szCs w:val="20"/>
        </w:rPr>
        <w:t xml:space="preserve">. </w:t>
      </w:r>
      <w:r>
        <w:rPr>
          <w:rFonts w:ascii="Times New Roman" w:eastAsia="LiberationSerif-Regular" w:hAnsi="Times New Roman" w:cs="Times New Roman"/>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55584B" w:rsidRDefault="0055584B">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sz w:val="20"/>
          <w:szCs w:val="20"/>
        </w:rPr>
        <w:t>Упаковка товара соответствует требованиям Технического регламента ТС «О безопасности упаковки» (ТР ТС 005/2011) (утв. решением Комиссии Таможенного союза от 16 августа 2011 г. № 769).</w:t>
      </w:r>
    </w:p>
    <w:p w:rsidR="0055584B" w:rsidRDefault="0055584B">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b/>
          <w:color w:val="000000"/>
          <w:sz w:val="20"/>
          <w:szCs w:val="20"/>
        </w:rPr>
        <w:t xml:space="preserve">Требования к качеству и безопасности продукции </w:t>
      </w:r>
    </w:p>
    <w:p w:rsidR="0055584B" w:rsidRDefault="0055584B">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sz w:val="20"/>
          <w:szCs w:val="20"/>
        </w:rPr>
        <w:t>Подрядчик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 в том действующих регламентов таможенного союза и регламентов Российской Федерации, ГОСТ и др., содержание которых относится к поставляемому товару.</w:t>
      </w:r>
      <w:r>
        <w:rPr>
          <w:rFonts w:ascii="Times New Roman" w:hAnsi="Times New Roman" w:cs="Times New Roman"/>
          <w:sz w:val="20"/>
          <w:szCs w:val="20"/>
        </w:rPr>
        <w:tab/>
      </w:r>
    </w:p>
    <w:p w:rsidR="0055584B" w:rsidRDefault="0055584B">
      <w:pPr>
        <w:pStyle w:val="ae"/>
        <w:shd w:val="clear" w:color="auto" w:fill="FFFFFF"/>
        <w:spacing w:before="0" w:after="0"/>
        <w:ind w:firstLine="709"/>
        <w:contextualSpacing/>
        <w:jc w:val="both"/>
        <w:rPr>
          <w:color w:val="000000"/>
        </w:rPr>
      </w:pPr>
      <w:r>
        <w:rPr>
          <w:rFonts w:ascii="Times New Roman" w:hAnsi="Times New Roman" w:cs="Times New Roman"/>
          <w:sz w:val="20"/>
          <w:szCs w:val="20"/>
        </w:rPr>
        <w:t>Если обнаружатся недостатки или дефекты результата работ, Подрядчик обязан устранить их за свой счет в сроки, установленные настоящим контрактом. Если Подрядчик не устранит выявленные недостатки, то Заказчик вправе устранить дефекты и недостатки своими силами, силами других организаций, а Подрядчик обязан оплатить Заказчику сумму соответствующую его фактическим расходам в соответствии со счетом Заказчика в течение 10-ти дней с момента предоставления счета.</w:t>
      </w:r>
    </w:p>
    <w:p w:rsidR="0055584B" w:rsidRDefault="0055584B">
      <w:pPr>
        <w:pStyle w:val="18"/>
        <w:shd w:val="clear" w:color="auto" w:fill="auto"/>
        <w:spacing w:before="0" w:after="0" w:line="240" w:lineRule="auto"/>
        <w:ind w:firstLine="708"/>
        <w:rPr>
          <w:color w:val="000000"/>
        </w:rPr>
      </w:pPr>
      <w:r>
        <w:rPr>
          <w:color w:val="000000"/>
        </w:rPr>
        <w:t>Подрядчик обязан устранить выявленные Заказчиком недостатки работ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Подрядчик обязан вернуть Заказчику уплаченные за работы денежные средства в течение 10 рабочих дней с момента предъявления Заказчиком соответствующего требования.</w:t>
      </w:r>
    </w:p>
    <w:p w:rsidR="0055584B" w:rsidRDefault="0055584B">
      <w:pPr>
        <w:pStyle w:val="af0"/>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Гарантия качества результата работы, распространяется на все составляющее результат работы.</w:t>
      </w:r>
    </w:p>
    <w:p w:rsidR="0055584B" w:rsidRDefault="0055584B">
      <w:pPr>
        <w:shd w:val="clear" w:color="auto" w:fill="FFFFFF"/>
        <w:spacing w:after="0" w:line="240" w:lineRule="auto"/>
        <w:jc w:val="both"/>
        <w:rPr>
          <w:rFonts w:ascii="Times New Roman" w:hAnsi="Times New Roman" w:cs="Times New Roman"/>
          <w:color w:val="000000"/>
          <w:sz w:val="20"/>
          <w:szCs w:val="20"/>
        </w:rPr>
      </w:pPr>
    </w:p>
    <w:tbl>
      <w:tblPr>
        <w:tblW w:w="0" w:type="auto"/>
        <w:tblInd w:w="-108" w:type="dxa"/>
        <w:tblLayout w:type="fixed"/>
        <w:tblCellMar>
          <w:left w:w="0" w:type="dxa"/>
          <w:right w:w="0" w:type="dxa"/>
        </w:tblCellMar>
        <w:tblLook w:val="0000"/>
      </w:tblPr>
      <w:tblGrid>
        <w:gridCol w:w="4928"/>
        <w:gridCol w:w="4536"/>
        <w:gridCol w:w="425"/>
      </w:tblGrid>
      <w:tr w:rsidR="0055584B">
        <w:tc>
          <w:tcPr>
            <w:tcW w:w="4928" w:type="dxa"/>
            <w:shd w:val="clear" w:color="auto" w:fill="auto"/>
          </w:tcPr>
          <w:p w:rsidR="0055584B" w:rsidRDefault="0055584B">
            <w:pPr>
              <w:spacing w:after="0" w:line="240" w:lineRule="auto"/>
              <w:rPr>
                <w:rFonts w:ascii="Times New Roman" w:hAnsi="Times New Roman" w:cs="Times New Roman"/>
                <w:sz w:val="20"/>
              </w:rPr>
            </w:pPr>
            <w:r>
              <w:rPr>
                <w:rFonts w:ascii="Times New Roman" w:eastAsia="Times New Roman" w:hAnsi="Times New Roman" w:cs="Times New Roman"/>
                <w:b/>
                <w:bCs/>
                <w:sz w:val="20"/>
                <w:szCs w:val="20"/>
              </w:rPr>
              <w:t>ЗАКАЗЧИК:</w:t>
            </w:r>
          </w:p>
          <w:p w:rsidR="0055584B" w:rsidRPr="005C1AF5" w:rsidRDefault="0055584B" w:rsidP="0055584B">
            <w:pPr>
              <w:spacing w:after="0" w:line="240" w:lineRule="auto"/>
              <w:rPr>
                <w:rFonts w:ascii="Times New Roman" w:hAnsi="Times New Roman"/>
                <w:color w:val="000000"/>
                <w:sz w:val="20"/>
                <w:szCs w:val="20"/>
              </w:rPr>
            </w:pPr>
            <w:r w:rsidRPr="005C1AF5">
              <w:rPr>
                <w:rFonts w:ascii="Times New Roman" w:hAnsi="Times New Roman"/>
                <w:color w:val="000000"/>
                <w:sz w:val="20"/>
                <w:szCs w:val="20"/>
              </w:rPr>
              <w:t xml:space="preserve">Проректор по довузовской, внеучебной деятельности и общим вопросам </w:t>
            </w:r>
            <w:r w:rsidRPr="005C1AF5">
              <w:rPr>
                <w:rFonts w:ascii="Times New Roman" w:hAnsi="Times New Roman"/>
                <w:sz w:val="20"/>
                <w:szCs w:val="20"/>
              </w:rPr>
              <w:t>СибГУ им. М.Ф. Решетнева</w:t>
            </w:r>
          </w:p>
          <w:p w:rsidR="0055584B" w:rsidRPr="005C1AF5" w:rsidRDefault="0055584B" w:rsidP="0055584B">
            <w:pPr>
              <w:spacing w:after="0" w:line="240" w:lineRule="auto"/>
              <w:rPr>
                <w:rFonts w:ascii="Times New Roman" w:hAnsi="Times New Roman"/>
                <w:color w:val="000000"/>
                <w:sz w:val="20"/>
                <w:szCs w:val="20"/>
              </w:rPr>
            </w:pPr>
          </w:p>
          <w:p w:rsidR="0055584B" w:rsidRPr="005C1AF5" w:rsidRDefault="0055584B" w:rsidP="0055584B">
            <w:pPr>
              <w:spacing w:after="0" w:line="240" w:lineRule="auto"/>
              <w:rPr>
                <w:rFonts w:ascii="Times New Roman" w:hAnsi="Times New Roman"/>
                <w:color w:val="000000"/>
                <w:sz w:val="20"/>
                <w:szCs w:val="20"/>
              </w:rPr>
            </w:pPr>
          </w:p>
          <w:p w:rsidR="0055584B" w:rsidRDefault="0055584B" w:rsidP="0055584B">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sz w:val="20"/>
                <w:szCs w:val="20"/>
              </w:rPr>
            </w:pPr>
            <w:r w:rsidRPr="005C1AF5">
              <w:rPr>
                <w:rFonts w:ascii="Times New Roman" w:hAnsi="Times New Roman"/>
                <w:color w:val="000000"/>
                <w:sz w:val="20"/>
                <w:szCs w:val="20"/>
              </w:rPr>
              <w:t>_____________________ Д.Н. Деревянных</w:t>
            </w:r>
            <w:r>
              <w:rPr>
                <w:rFonts w:ascii="Times New Roman" w:hAnsi="Times New Roman" w:cs="Times New Roman"/>
                <w:sz w:val="20"/>
                <w:szCs w:val="20"/>
              </w:rPr>
              <w:t xml:space="preserve"> </w:t>
            </w:r>
          </w:p>
        </w:tc>
        <w:tc>
          <w:tcPr>
            <w:tcW w:w="4536" w:type="dxa"/>
            <w:shd w:val="clear" w:color="auto" w:fill="auto"/>
          </w:tcPr>
          <w:p w:rsidR="0055584B" w:rsidRDefault="0055584B">
            <w:pPr>
              <w:spacing w:after="0" w:line="240" w:lineRule="auto"/>
              <w:rPr>
                <w:rFonts w:ascii="Times New Roman" w:hAnsi="Times New Roman" w:cs="Times New Roman"/>
                <w:sz w:val="20"/>
                <w:szCs w:val="20"/>
              </w:rPr>
            </w:pPr>
            <w:r>
              <w:rPr>
                <w:rFonts w:ascii="Times New Roman" w:hAnsi="Times New Roman" w:cs="Times New Roman"/>
                <w:b/>
                <w:sz w:val="20"/>
                <w:szCs w:val="20"/>
              </w:rPr>
              <w:t>ПОДРЯДЧИК:</w:t>
            </w:r>
          </w:p>
          <w:p w:rsidR="0055584B" w:rsidRDefault="0055584B">
            <w:pPr>
              <w:pStyle w:val="aa"/>
              <w:spacing w:after="0" w:line="240" w:lineRule="auto"/>
              <w:rPr>
                <w:rFonts w:ascii="Times New Roman" w:hAnsi="Times New Roman" w:cs="Times New Roman"/>
                <w:sz w:val="20"/>
                <w:szCs w:val="20"/>
              </w:rPr>
            </w:pPr>
          </w:p>
          <w:p w:rsidR="0055584B" w:rsidRDefault="0055584B">
            <w:pPr>
              <w:spacing w:after="0" w:line="240" w:lineRule="auto"/>
              <w:rPr>
                <w:rFonts w:ascii="Times New Roman" w:eastAsia="Times New Roman" w:hAnsi="Times New Roman" w:cs="Times New Roman"/>
                <w:sz w:val="20"/>
                <w:szCs w:val="20"/>
              </w:rPr>
            </w:pPr>
          </w:p>
          <w:p w:rsidR="0055584B" w:rsidRDefault="0055584B">
            <w:pPr>
              <w:spacing w:after="0" w:line="240" w:lineRule="auto"/>
              <w:rPr>
                <w:rFonts w:ascii="Times New Roman" w:eastAsia="Times New Roman" w:hAnsi="Times New Roman" w:cs="Times New Roman"/>
                <w:sz w:val="20"/>
                <w:szCs w:val="20"/>
              </w:rPr>
            </w:pPr>
          </w:p>
          <w:p w:rsidR="0055584B" w:rsidRDefault="0055584B">
            <w:pPr>
              <w:spacing w:after="0" w:line="240" w:lineRule="auto"/>
            </w:pPr>
            <w:r>
              <w:rPr>
                <w:rFonts w:ascii="Times New Roman" w:eastAsia="Times New Roman" w:hAnsi="Times New Roman" w:cs="Times New Roman"/>
                <w:sz w:val="20"/>
                <w:szCs w:val="20"/>
              </w:rPr>
              <w:t xml:space="preserve">__________________ </w:t>
            </w:r>
          </w:p>
        </w:tc>
        <w:tc>
          <w:tcPr>
            <w:tcW w:w="425" w:type="dxa"/>
            <w:shd w:val="clear" w:color="auto" w:fill="auto"/>
          </w:tcPr>
          <w:p w:rsidR="0055584B" w:rsidRDefault="0055584B">
            <w:pPr>
              <w:snapToGrid w:val="0"/>
              <w:spacing w:after="0" w:line="240" w:lineRule="auto"/>
              <w:rPr>
                <w:rFonts w:ascii="Times New Roman" w:hAnsi="Times New Roman" w:cs="Times New Roman"/>
                <w:sz w:val="20"/>
                <w:szCs w:val="20"/>
              </w:rPr>
            </w:pPr>
          </w:p>
        </w:tc>
      </w:tr>
    </w:tbl>
    <w:p w:rsidR="0055584B" w:rsidRDefault="0055584B">
      <w:pPr>
        <w:spacing w:after="0" w:line="240" w:lineRule="auto"/>
      </w:pPr>
    </w:p>
    <w:sectPr w:rsidR="0055584B">
      <w:footerReference w:type="even" r:id="rId10"/>
      <w:footerReference w:type="default" r:id="rId11"/>
      <w:footerReference w:type="first" r:id="rId12"/>
      <w:pgSz w:w="11906" w:h="16838"/>
      <w:pgMar w:top="567" w:right="567" w:bottom="567" w:left="851" w:header="720" w:footer="198" w:gutter="0"/>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198" w:rsidRDefault="00852198">
      <w:pPr>
        <w:spacing w:after="0" w:line="240" w:lineRule="auto"/>
      </w:pPr>
      <w:r>
        <w:separator/>
      </w:r>
    </w:p>
  </w:endnote>
  <w:endnote w:type="continuationSeparator" w:id="1">
    <w:p w:rsidR="00852198" w:rsidRDefault="00852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Noto Sans Devanagari">
    <w:altName w:val="Arial"/>
    <w:charset w:val="01"/>
    <w:family w:val="swiss"/>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8E" w:rsidRDefault="001E498E">
    <w:pPr>
      <w:pStyle w:val="17"/>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E00B3">
      <w:rPr>
        <w:rFonts w:ascii="Times New Roman" w:hAnsi="Times New Roman" w:cs="Times New Roman"/>
        <w:noProof/>
        <w:sz w:val="20"/>
        <w:szCs w:val="20"/>
      </w:rPr>
      <w:t>1</w:t>
    </w:r>
    <w:r>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8E" w:rsidRDefault="001E498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8E" w:rsidRDefault="001E498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8E" w:rsidRDefault="001E498E">
    <w:pPr>
      <w:pStyle w:val="17"/>
      <w:jc w:val="center"/>
    </w:pPr>
    <w:r>
      <w:rPr>
        <w:rFonts w:cs="Times New Roman"/>
        <w:sz w:val="18"/>
        <w:szCs w:val="18"/>
      </w:rPr>
      <w:fldChar w:fldCharType="begin"/>
    </w:r>
    <w:r>
      <w:rPr>
        <w:rFonts w:cs="Times New Roman"/>
        <w:sz w:val="18"/>
        <w:szCs w:val="18"/>
      </w:rPr>
      <w:instrText xml:space="preserve"> PAGE </w:instrText>
    </w:r>
    <w:r>
      <w:rPr>
        <w:rFonts w:cs="Times New Roman"/>
        <w:sz w:val="18"/>
        <w:szCs w:val="18"/>
      </w:rPr>
      <w:fldChar w:fldCharType="separate"/>
    </w:r>
    <w:r w:rsidR="006E00B3">
      <w:rPr>
        <w:rFonts w:cs="Times New Roman"/>
        <w:noProof/>
        <w:sz w:val="18"/>
        <w:szCs w:val="18"/>
      </w:rPr>
      <w:t>7</w:t>
    </w:r>
    <w:r>
      <w:rPr>
        <w:rFonts w:cs="Times New Roman"/>
        <w:sz w:val="18"/>
        <w:szCs w:val="18"/>
      </w:rPr>
      <w:fldChar w:fldCharType="end"/>
    </w:r>
  </w:p>
  <w:p w:rsidR="001E498E" w:rsidRDefault="001E498E">
    <w:pPr>
      <w:pStyle w:val="1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8E" w:rsidRDefault="001E49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198" w:rsidRDefault="00852198">
      <w:pPr>
        <w:spacing w:after="0" w:line="240" w:lineRule="auto"/>
      </w:pPr>
      <w:r>
        <w:separator/>
      </w:r>
    </w:p>
  </w:footnote>
  <w:footnote w:type="continuationSeparator" w:id="1">
    <w:p w:rsidR="00852198" w:rsidRDefault="008521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5584B"/>
    <w:rsid w:val="001D17DA"/>
    <w:rsid w:val="001E498E"/>
    <w:rsid w:val="003B1E72"/>
    <w:rsid w:val="0055584B"/>
    <w:rsid w:val="006E00B3"/>
    <w:rsid w:val="00852198"/>
    <w:rsid w:val="00C651D2"/>
    <w:rsid w:val="00F44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PMingLiU" w:hAnsi="Calibri" w:cs="Arial"/>
      <w:sz w:val="22"/>
      <w:szCs w:val="22"/>
      <w:lang w:eastAsia="zh-CN"/>
    </w:rPr>
  </w:style>
  <w:style w:type="paragraph" w:styleId="1">
    <w:name w:val="heading 1"/>
    <w:basedOn w:val="a"/>
    <w:next w:val="a"/>
    <w:qFormat/>
    <w:pPr>
      <w:keepNext/>
      <w:numPr>
        <w:numId w:val="1"/>
      </w:numPr>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blk">
    <w:name w:val="blk"/>
    <w:basedOn w:val="10"/>
  </w:style>
  <w:style w:type="character" w:customStyle="1" w:styleId="a3">
    <w:name w:val="Верхний колонтитул Знак"/>
    <w:basedOn w:val="10"/>
  </w:style>
  <w:style w:type="character" w:customStyle="1" w:styleId="a4">
    <w:name w:val="Нижний колонтитул Знак"/>
    <w:basedOn w:val="10"/>
  </w:style>
  <w:style w:type="character" w:styleId="a5">
    <w:name w:val="Hyperlink"/>
    <w:basedOn w:val="10"/>
    <w:rPr>
      <w:color w:val="0000FF"/>
      <w:u w:val="single"/>
    </w:rPr>
  </w:style>
  <w:style w:type="character" w:customStyle="1" w:styleId="a6">
    <w:name w:val="Текст выноски Знак"/>
    <w:basedOn w:val="10"/>
    <w:rPr>
      <w:rFonts w:ascii="Tahoma" w:hAnsi="Tahoma" w:cs="Tahoma"/>
      <w:sz w:val="16"/>
      <w:szCs w:val="16"/>
    </w:rPr>
  </w:style>
  <w:style w:type="character" w:customStyle="1" w:styleId="a7">
    <w:name w:val="Абзац списка Знак"/>
    <w:rPr>
      <w:rFonts w:ascii="SimSun" w:eastAsia="SimSun" w:hAnsi="SimSun" w:cs="Mangal"/>
      <w:color w:val="00000A"/>
      <w:sz w:val="24"/>
      <w:szCs w:val="24"/>
      <w:lang w:bidi="hi-IN"/>
    </w:rPr>
  </w:style>
  <w:style w:type="character" w:customStyle="1" w:styleId="copytarget">
    <w:name w:val="copy_target"/>
    <w:basedOn w:val="10"/>
  </w:style>
  <w:style w:type="character" w:customStyle="1" w:styleId="ofieldchar">
    <w:name w:val="o_field_char"/>
    <w:basedOn w:val="10"/>
  </w:style>
  <w:style w:type="character" w:customStyle="1" w:styleId="11">
    <w:name w:val="Заголовок 1 Знак"/>
    <w:basedOn w:val="10"/>
    <w:rPr>
      <w:rFonts w:ascii="Times New Roman" w:eastAsia="Times New Roman" w:hAnsi="Times New Roman" w:cs="Times New Roman"/>
      <w:sz w:val="28"/>
      <w:szCs w:val="20"/>
      <w:lang w:eastAsia="zh-CN"/>
    </w:rPr>
  </w:style>
  <w:style w:type="character" w:customStyle="1" w:styleId="WW-Absatz-Standardschriftart1111111111">
    <w:name w:val="WW-Absatz-Standardschriftart1111111111"/>
  </w:style>
  <w:style w:type="character" w:customStyle="1" w:styleId="ofieldtext">
    <w:name w:val="o_field_text"/>
    <w:basedOn w:val="10"/>
  </w:style>
  <w:style w:type="character" w:customStyle="1" w:styleId="WW--">
    <w:name w:val="WW-Интернет-ссылка"/>
    <w:rPr>
      <w:color w:val="0000FF"/>
      <w:u w:val="single"/>
    </w:rPr>
  </w:style>
  <w:style w:type="character" w:customStyle="1" w:styleId="a8">
    <w:name w:val="Без интервала Знак"/>
    <w:rPr>
      <w:rFonts w:ascii="Calibri" w:eastAsia="Calibri" w:hAnsi="Calibri" w:cs="Calibri"/>
      <w:color w:val="00000A"/>
      <w:sz w:val="22"/>
      <w:szCs w:val="22"/>
      <w:lang w:eastAsia="zh-CN" w:bidi="ar-SA"/>
    </w:rPr>
  </w:style>
  <w:style w:type="character" w:customStyle="1" w:styleId="12">
    <w:name w:val="Верхний колонтитул Знак1"/>
    <w:basedOn w:val="2"/>
    <w:rPr>
      <w:rFonts w:ascii="Calibri" w:eastAsia="PMingLiU" w:hAnsi="Calibri" w:cs="Arial"/>
      <w:sz w:val="22"/>
      <w:szCs w:val="22"/>
      <w:lang w:eastAsia="zh-CN"/>
    </w:rPr>
  </w:style>
  <w:style w:type="paragraph" w:customStyle="1" w:styleId="a9">
    <w:name w:val="Заголовок"/>
    <w:basedOn w:val="a"/>
    <w:next w:val="aa"/>
    <w:pPr>
      <w:keepNext/>
      <w:spacing w:before="240" w:after="120"/>
    </w:pPr>
    <w:rPr>
      <w:rFonts w:ascii="Liberation Sans" w:eastAsia="Arial Unicode MS"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Noto Sans Devanagari"/>
      <w:i/>
      <w:iCs/>
      <w:sz w:val="24"/>
      <w:szCs w:val="24"/>
    </w:rPr>
  </w:style>
  <w:style w:type="paragraph" w:customStyle="1" w:styleId="20">
    <w:name w:val="Указатель2"/>
    <w:basedOn w:val="a"/>
    <w:pPr>
      <w:suppressLineNumbers/>
    </w:pPr>
    <w:rPr>
      <w:rFonts w:cs="Noto Sans Devanagari"/>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customStyle="1" w:styleId="15">
    <w:name w:val="Обычный1"/>
    <w:pPr>
      <w:suppressAutoHyphens/>
      <w:spacing w:line="360" w:lineRule="auto"/>
      <w:jc w:val="center"/>
    </w:pPr>
    <w:rPr>
      <w:rFonts w:ascii="Calibri" w:eastAsia="Calibri" w:hAnsi="Calibri" w:cs="Calibri"/>
      <w:color w:val="00000A"/>
      <w:sz w:val="22"/>
      <w:szCs w:val="22"/>
      <w:lang w:eastAsia="zh-CN"/>
    </w:rPr>
  </w:style>
  <w:style w:type="paragraph" w:styleId="ae">
    <w:name w:val="Normal (Web)"/>
    <w:basedOn w:val="15"/>
    <w:pPr>
      <w:spacing w:before="280" w:after="119" w:line="240" w:lineRule="auto"/>
    </w:pPr>
    <w:rPr>
      <w:rFonts w:eastAsia="Times New Roman"/>
      <w:sz w:val="24"/>
      <w:szCs w:val="24"/>
    </w:rPr>
  </w:style>
  <w:style w:type="paragraph" w:customStyle="1" w:styleId="af">
    <w:name w:val="Содержимое таблицы"/>
    <w:basedOn w:val="a"/>
    <w:pPr>
      <w:spacing w:after="0" w:line="240" w:lineRule="auto"/>
      <w:textAlignment w:val="baseline"/>
    </w:pPr>
    <w:rPr>
      <w:rFonts w:ascii="Times New Roman" w:eastAsia="Times New Roman" w:hAnsi="Times New Roman" w:cs="Calibri"/>
      <w:color w:val="00000A"/>
      <w:sz w:val="24"/>
      <w:szCs w:val="24"/>
      <w:lang w:val="en-US"/>
    </w:rPr>
  </w:style>
  <w:style w:type="paragraph" w:styleId="af0">
    <w:name w:val="No Spacing"/>
    <w:qFormat/>
    <w:pPr>
      <w:suppressAutoHyphens/>
    </w:pPr>
    <w:rPr>
      <w:rFonts w:ascii="Calibri" w:eastAsia="Calibri" w:hAnsi="Calibri" w:cs="Calibri"/>
      <w:color w:val="00000A"/>
      <w:sz w:val="22"/>
      <w:szCs w:val="22"/>
      <w:lang w:eastAsia="zh-CN"/>
    </w:rPr>
  </w:style>
  <w:style w:type="paragraph" w:customStyle="1" w:styleId="16">
    <w:name w:val="Верхний колонтитул1"/>
    <w:basedOn w:val="a"/>
    <w:pPr>
      <w:spacing w:after="0" w:line="240" w:lineRule="auto"/>
    </w:pPr>
  </w:style>
  <w:style w:type="paragraph" w:customStyle="1" w:styleId="17">
    <w:name w:val="Нижний колонтитул1"/>
    <w:basedOn w:val="a"/>
    <w:pPr>
      <w:spacing w:after="0" w:line="240" w:lineRule="auto"/>
    </w:pPr>
  </w:style>
  <w:style w:type="paragraph" w:customStyle="1" w:styleId="ConsPlusNormal">
    <w:name w:val="ConsPlusNormal"/>
    <w:pPr>
      <w:suppressAutoHyphens/>
      <w:ind w:firstLine="720"/>
    </w:pPr>
    <w:rPr>
      <w:rFonts w:ascii="Arial" w:hAnsi="Arial" w:cs="Arial"/>
      <w:color w:val="00000A"/>
      <w:sz w:val="28"/>
      <w:lang w:eastAsia="zh-CN"/>
    </w:rPr>
  </w:style>
  <w:style w:type="paragraph" w:styleId="af1">
    <w:name w:val="Balloon Text"/>
    <w:basedOn w:val="a"/>
    <w:pPr>
      <w:spacing w:after="0" w:line="240" w:lineRule="auto"/>
    </w:pPr>
    <w:rPr>
      <w:rFonts w:ascii="Tahoma" w:hAnsi="Tahoma" w:cs="Tahoma"/>
      <w:sz w:val="16"/>
      <w:szCs w:val="16"/>
    </w:rPr>
  </w:style>
  <w:style w:type="paragraph" w:customStyle="1" w:styleId="Default">
    <w:name w:val="Default"/>
    <w:pPr>
      <w:suppressAutoHyphens/>
    </w:pPr>
    <w:rPr>
      <w:rFonts w:eastAsia="Calibri"/>
      <w:color w:val="000000"/>
      <w:sz w:val="24"/>
      <w:szCs w:val="24"/>
      <w:lang w:eastAsia="zh-CN"/>
    </w:rPr>
  </w:style>
  <w:style w:type="paragraph" w:styleId="af2">
    <w:name w:val="List Paragraph"/>
    <w:basedOn w:val="a"/>
    <w:qFormat/>
    <w:pPr>
      <w:widowControl w:val="0"/>
      <w:spacing w:after="0" w:line="100" w:lineRule="atLeast"/>
      <w:ind w:left="708"/>
    </w:pPr>
    <w:rPr>
      <w:rFonts w:ascii="SimSun" w:eastAsia="SimSun" w:hAnsi="SimSun" w:cs="Mangal"/>
      <w:color w:val="00000A"/>
      <w:sz w:val="24"/>
      <w:szCs w:val="24"/>
      <w:lang w:bidi="hi-IN"/>
    </w:rPr>
  </w:style>
  <w:style w:type="paragraph" w:customStyle="1" w:styleId="Basic">
    <w:name w:val="Basic"/>
    <w:basedOn w:val="a"/>
    <w:pPr>
      <w:widowControl w:val="0"/>
      <w:spacing w:after="0" w:line="100" w:lineRule="atLeast"/>
    </w:pPr>
    <w:rPr>
      <w:rFonts w:ascii="Times New Roman" w:eastAsia="SimSun" w:hAnsi="Times New Roman" w:cs="Mangal"/>
      <w:color w:val="00000A"/>
      <w:sz w:val="20"/>
      <w:szCs w:val="20"/>
      <w:lang w:bidi="hi-IN"/>
    </w:rPr>
  </w:style>
  <w:style w:type="paragraph" w:customStyle="1" w:styleId="western">
    <w:name w:val="western"/>
    <w:basedOn w:val="a"/>
    <w:pPr>
      <w:spacing w:before="280" w:after="142" w:line="288" w:lineRule="auto"/>
    </w:pPr>
    <w:rPr>
      <w:rFonts w:ascii="Liberation Serif" w:eastAsia="Times New Roman" w:hAnsi="Liberation Serif" w:cs="Liberation Serif"/>
      <w:sz w:val="24"/>
      <w:szCs w:val="24"/>
      <w:lang w:eastAsia="zh-TW"/>
    </w:rPr>
  </w:style>
  <w:style w:type="paragraph" w:customStyle="1" w:styleId="af3">
    <w:name w:val="Заголовок таблицы"/>
    <w:basedOn w:val="af"/>
    <w:pPr>
      <w:suppressLineNumbers/>
      <w:jc w:val="center"/>
    </w:pPr>
    <w:rPr>
      <w:b/>
      <w:bCs/>
    </w:rPr>
  </w:style>
  <w:style w:type="paragraph" w:customStyle="1" w:styleId="af4">
    <w:name w:val="Колонтитул"/>
    <w:basedOn w:val="a"/>
    <w:pPr>
      <w:suppressLineNumbers/>
      <w:tabs>
        <w:tab w:val="center" w:pos="4819"/>
        <w:tab w:val="right" w:pos="9638"/>
      </w:tabs>
    </w:pPr>
  </w:style>
  <w:style w:type="paragraph" w:styleId="af5">
    <w:name w:val="footer"/>
    <w:basedOn w:val="a"/>
    <w:pPr>
      <w:suppressLineNumbers/>
      <w:tabs>
        <w:tab w:val="center" w:pos="4819"/>
        <w:tab w:val="right" w:pos="9638"/>
      </w:tabs>
    </w:pPr>
  </w:style>
  <w:style w:type="paragraph" w:customStyle="1" w:styleId="18">
    <w:name w:val="Основной текст1"/>
    <w:basedOn w:val="a"/>
    <w:pPr>
      <w:shd w:val="clear" w:color="auto" w:fill="FFFFFF"/>
      <w:spacing w:before="180" w:after="300" w:line="240" w:lineRule="atLeast"/>
      <w:jc w:val="both"/>
    </w:pPr>
    <w:rPr>
      <w:rFonts w:ascii="Times New Roman" w:eastAsia="Lucida Sans Unicode" w:hAnsi="Times New Roman" w:cs="Times New Roman"/>
      <w:color w:val="00000A"/>
      <w:sz w:val="20"/>
      <w:szCs w:val="20"/>
      <w:lang w:bidi="hi-IN"/>
    </w:rPr>
  </w:style>
  <w:style w:type="paragraph" w:customStyle="1" w:styleId="210">
    <w:name w:val="Заголовок 21"/>
    <w:basedOn w:val="a"/>
    <w:pPr>
      <w:keepNext/>
      <w:keepLines/>
      <w:suppressAutoHyphens w:val="0"/>
      <w:spacing w:before="200" w:after="0" w:line="240" w:lineRule="auto"/>
      <w:outlineLvl w:val="1"/>
    </w:pPr>
    <w:rPr>
      <w:rFonts w:ascii="Cambria" w:eastAsia="Times New Roman" w:hAnsi="Cambria" w:cs="Times New Roman"/>
      <w:b/>
      <w:color w:val="4F81BD"/>
      <w:sz w:val="26"/>
      <w:szCs w:val="20"/>
      <w:lang/>
    </w:rPr>
  </w:style>
  <w:style w:type="paragraph" w:styleId="af6">
    <w:name w:val="header"/>
    <w:basedOn w:val="a"/>
    <w:pPr>
      <w:tabs>
        <w:tab w:val="center" w:pos="4677"/>
        <w:tab w:val="right" w:pos="9355"/>
      </w:tabs>
    </w:pPr>
  </w:style>
  <w:style w:type="paragraph" w:customStyle="1" w:styleId="211">
    <w:name w:val="Основной текст с отступом 21"/>
    <w:basedOn w:val="a"/>
    <w:pPr>
      <w:widowControl w:val="0"/>
      <w:spacing w:after="0" w:line="240" w:lineRule="auto"/>
      <w:ind w:firstLine="708"/>
      <w:jc w:val="both"/>
    </w:pPr>
    <w:rPr>
      <w:rFonts w:ascii="Arial" w:eastAsia="Lucida Sans Unicode" w:hAnsi="Arial" w:cs="Times New Roman"/>
      <w:color w:val="000000"/>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garantf1://12089391.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4878</Words>
  <Characters>27805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32618</CharactersWithSpaces>
  <SharedDoc>false</SharedDoc>
  <HLinks>
    <vt:vector size="6" baseType="variant">
      <vt:variant>
        <vt:i4>4521985</vt:i4>
      </vt:variant>
      <vt:variant>
        <vt:i4>0</vt:i4>
      </vt:variant>
      <vt:variant>
        <vt:i4>0</vt:i4>
      </vt:variant>
      <vt:variant>
        <vt:i4>5</vt:i4>
      </vt:variant>
      <vt:variant>
        <vt:lpwstr>garantf1://12089391.1000/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Тельных</cp:lastModifiedBy>
  <cp:revision>2</cp:revision>
  <cp:lastPrinted>2019-10-31T02:39:00Z</cp:lastPrinted>
  <dcterms:created xsi:type="dcterms:W3CDTF">2026-06-01T08:08:00Z</dcterms:created>
  <dcterms:modified xsi:type="dcterms:W3CDTF">2026-06-01T08:08:00Z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