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98521" w14:textId="01271AA2" w:rsidR="009257E8" w:rsidRPr="009257E8" w:rsidRDefault="009257E8" w:rsidP="009257E8">
      <w:pPr>
        <w:spacing w:after="0" w:line="240" w:lineRule="auto"/>
        <w:rPr>
          <w:rFonts w:cs="Calibri"/>
          <w:b/>
          <w:sz w:val="24"/>
          <w:szCs w:val="24"/>
          <w:lang w:val="ru-RU"/>
        </w:rPr>
      </w:pPr>
      <w:r w:rsidRPr="009257E8">
        <w:rPr>
          <w:rFonts w:cs="Calibri"/>
          <w:b/>
          <w:sz w:val="24"/>
          <w:szCs w:val="24"/>
          <w:lang w:val="ru-RU"/>
        </w:rPr>
        <w:t>Шторы - 13.92.22.120-00000018</w:t>
      </w:r>
    </w:p>
    <w:p w14:paraId="5D571CFF" w14:textId="77777777" w:rsidR="009257E8" w:rsidRPr="009257E8" w:rsidRDefault="009257E8" w:rsidP="009257E8">
      <w:pPr>
        <w:spacing w:after="0" w:line="240" w:lineRule="auto"/>
        <w:rPr>
          <w:rFonts w:cs="Calibri"/>
          <w:sz w:val="24"/>
          <w:szCs w:val="24"/>
          <w:lang w:val="ru-RU"/>
        </w:rPr>
      </w:pPr>
    </w:p>
    <w:p w14:paraId="7CA39B65" w14:textId="786532B4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Высота шторы</w:t>
      </w:r>
      <w:proofErr w:type="gramStart"/>
      <w:r w:rsidRPr="009257E8">
        <w:rPr>
          <w:rFonts w:cs="Calibri"/>
          <w:sz w:val="24"/>
          <w:szCs w:val="24"/>
          <w:lang w:val="ru-RU"/>
        </w:rPr>
        <w:t>: &gt;</w:t>
      </w:r>
      <w:proofErr w:type="gramEnd"/>
      <w:r w:rsidRPr="009257E8">
        <w:rPr>
          <w:rFonts w:cs="Calibri"/>
          <w:sz w:val="24"/>
          <w:szCs w:val="24"/>
          <w:lang w:val="ru-RU"/>
        </w:rPr>
        <w:t>= 2</w:t>
      </w:r>
      <w:r w:rsidR="00A47822" w:rsidRPr="009257E8">
        <w:rPr>
          <w:rFonts w:cs="Calibri"/>
          <w:sz w:val="24"/>
          <w:szCs w:val="24"/>
          <w:lang w:val="ru-RU"/>
        </w:rPr>
        <w:t>8</w:t>
      </w:r>
      <w:r w:rsidRPr="009257E8">
        <w:rPr>
          <w:rFonts w:cs="Calibri"/>
          <w:sz w:val="24"/>
          <w:szCs w:val="24"/>
          <w:lang w:val="ru-RU"/>
        </w:rPr>
        <w:t>00 &lt; 2900 мм.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="006E1BC1" w:rsidRPr="009257E8">
        <w:rPr>
          <w:rFonts w:cs="Calibri"/>
          <w:sz w:val="24"/>
          <w:szCs w:val="24"/>
          <w:lang w:val="ru-RU"/>
        </w:rPr>
        <w:t>- 2800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2B8D693E" w14:textId="13CA7864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Поверхностная плотность ткани</w:t>
      </w:r>
      <w:proofErr w:type="gramStart"/>
      <w:r w:rsidRPr="009257E8">
        <w:rPr>
          <w:rFonts w:cs="Calibri"/>
          <w:sz w:val="24"/>
          <w:szCs w:val="24"/>
          <w:lang w:val="ru-RU"/>
        </w:rPr>
        <w:t>: &gt;</w:t>
      </w:r>
      <w:proofErr w:type="gramEnd"/>
      <w:r w:rsidRPr="009257E8">
        <w:rPr>
          <w:rFonts w:cs="Calibri"/>
          <w:sz w:val="24"/>
          <w:szCs w:val="24"/>
          <w:lang w:val="ru-RU"/>
        </w:rPr>
        <w:t xml:space="preserve"> 200 &lt; 350 г/</w:t>
      </w:r>
      <w:proofErr w:type="spellStart"/>
      <w:r w:rsidRPr="009257E8">
        <w:rPr>
          <w:rFonts w:cs="Calibri"/>
          <w:sz w:val="24"/>
          <w:szCs w:val="24"/>
          <w:lang w:val="ru-RU"/>
        </w:rPr>
        <w:t>кв.м</w:t>
      </w:r>
      <w:proofErr w:type="spellEnd"/>
      <w:r w:rsidRPr="009257E8">
        <w:rPr>
          <w:rFonts w:cs="Calibri"/>
          <w:sz w:val="24"/>
          <w:szCs w:val="24"/>
          <w:lang w:val="ru-RU"/>
        </w:rPr>
        <w:t>.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="006E1BC1" w:rsidRPr="009257E8">
        <w:rPr>
          <w:rFonts w:cs="Calibri"/>
          <w:sz w:val="24"/>
          <w:szCs w:val="24"/>
          <w:lang w:val="ru-RU"/>
        </w:rPr>
        <w:t xml:space="preserve"> - 320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6B0B2ED6" w14:textId="248EF185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Ширина шторы</w:t>
      </w:r>
      <w:proofErr w:type="gramStart"/>
      <w:r w:rsidRPr="009257E8">
        <w:rPr>
          <w:rFonts w:cs="Calibri"/>
          <w:sz w:val="24"/>
          <w:szCs w:val="24"/>
          <w:lang w:val="ru-RU"/>
        </w:rPr>
        <w:t>: &gt;</w:t>
      </w:r>
      <w:proofErr w:type="gramEnd"/>
      <w:r w:rsidRPr="009257E8">
        <w:rPr>
          <w:rFonts w:cs="Calibri"/>
          <w:sz w:val="24"/>
          <w:szCs w:val="24"/>
          <w:lang w:val="ru-RU"/>
        </w:rPr>
        <w:t>= 3300 &lt; 3500 мм.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="006E1BC1" w:rsidRPr="009257E8">
        <w:rPr>
          <w:rFonts w:cs="Calibri"/>
          <w:sz w:val="24"/>
          <w:szCs w:val="24"/>
          <w:lang w:val="ru-RU"/>
        </w:rPr>
        <w:t>-3400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2710B43D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Материал: Полиэстер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46DF6299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Антибактериальный компонент, содержащий с серебро: Да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02D66AA4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Антистатические свойства: Да, класс рассеивающих (не накапливающих) статическое электричество материалов</w:t>
      </w:r>
    </w:p>
    <w:p w14:paraId="76C5CDFF" w14:textId="3CC668F9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Огнестойкие свойства: Да (указать класс огнестойкости)</w:t>
      </w:r>
      <w:r w:rsidRPr="009257E8">
        <w:rPr>
          <w:rFonts w:cs="Calibri"/>
          <w:sz w:val="24"/>
          <w:szCs w:val="24"/>
          <w:lang w:val="ru-RU"/>
        </w:rPr>
        <w:tab/>
      </w:r>
      <w:r w:rsidR="006E1BC1" w:rsidRPr="009257E8">
        <w:rPr>
          <w:rFonts w:cs="Calibri"/>
          <w:sz w:val="24"/>
          <w:szCs w:val="24"/>
          <w:lang w:val="ru-RU"/>
        </w:rPr>
        <w:t xml:space="preserve"> - 2 класс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1D7CA73A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Вид плетения материала: Тканое полотно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52282294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Вид шторы: Гладкая</w:t>
      </w:r>
      <w:r w:rsidRPr="009257E8">
        <w:rPr>
          <w:rFonts w:cs="Calibri"/>
          <w:sz w:val="24"/>
          <w:szCs w:val="24"/>
          <w:lang w:val="ru-RU"/>
        </w:rPr>
        <w:tab/>
      </w:r>
    </w:p>
    <w:p w14:paraId="68C35EAE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 xml:space="preserve">Наличие узора (фактуры): Нет </w:t>
      </w:r>
    </w:p>
    <w:p w14:paraId="2A142E07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Одинаковая фактура изнаночной и лицевой части полотна: Да.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63367CD6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Универсальные крючки из стали, совместимы со всеми подвесными потолочными системами - Да</w:t>
      </w:r>
    </w:p>
    <w:p w14:paraId="3C6003B8" w14:textId="76544490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Предел прочности</w:t>
      </w:r>
      <w:proofErr w:type="gramStart"/>
      <w:r w:rsidRPr="009257E8">
        <w:rPr>
          <w:rFonts w:cs="Calibri"/>
          <w:sz w:val="24"/>
          <w:szCs w:val="24"/>
          <w:lang w:val="ru-RU"/>
        </w:rPr>
        <w:t>: &gt;</w:t>
      </w:r>
      <w:proofErr w:type="gramEnd"/>
      <w:r w:rsidRPr="009257E8">
        <w:rPr>
          <w:rFonts w:cs="Calibri"/>
          <w:sz w:val="24"/>
          <w:szCs w:val="24"/>
          <w:lang w:val="ru-RU"/>
        </w:rPr>
        <w:t xml:space="preserve"> 375 МПа. </w:t>
      </w:r>
      <w:r w:rsidR="006E1BC1" w:rsidRPr="009257E8">
        <w:rPr>
          <w:rFonts w:cs="Calibri"/>
          <w:sz w:val="24"/>
          <w:szCs w:val="24"/>
          <w:lang w:val="ru-RU"/>
        </w:rPr>
        <w:t xml:space="preserve">  -390</w:t>
      </w:r>
    </w:p>
    <w:p w14:paraId="4A7B8BDA" w14:textId="686F17C6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proofErr w:type="gramStart"/>
      <w:r w:rsidRPr="009257E8">
        <w:rPr>
          <w:rFonts w:cs="Calibri"/>
          <w:sz w:val="24"/>
          <w:szCs w:val="24"/>
          <w:lang w:val="ru-RU"/>
        </w:rPr>
        <w:t>Оснащение:  &gt;</w:t>
      </w:r>
      <w:proofErr w:type="gramEnd"/>
      <w:r w:rsidRPr="009257E8">
        <w:rPr>
          <w:rFonts w:cs="Calibri"/>
          <w:sz w:val="24"/>
          <w:szCs w:val="24"/>
          <w:lang w:val="ru-RU"/>
        </w:rPr>
        <w:t>= 5 крючков на 1 погонный метр полотна</w:t>
      </w:r>
      <w:r w:rsidR="006E1BC1" w:rsidRPr="009257E8">
        <w:rPr>
          <w:rFonts w:cs="Calibri"/>
          <w:sz w:val="24"/>
          <w:szCs w:val="24"/>
          <w:lang w:val="ru-RU"/>
        </w:rPr>
        <w:t xml:space="preserve"> - 5</w:t>
      </w:r>
    </w:p>
    <w:p w14:paraId="00B0F427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 xml:space="preserve">Крепление крючков к полотну: зажимы распорного типа в тканевых карманах на полотне. </w:t>
      </w:r>
    </w:p>
    <w:p w14:paraId="1F933A5C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Возможность снимать крючки с минимальными усилиями на время стирки неограниченное число раз: Да</w:t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  <w:r w:rsidRPr="009257E8">
        <w:rPr>
          <w:rFonts w:cs="Calibri"/>
          <w:sz w:val="24"/>
          <w:szCs w:val="24"/>
          <w:lang w:val="ru-RU"/>
        </w:rPr>
        <w:tab/>
      </w:r>
    </w:p>
    <w:p w14:paraId="6E32AC1E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Сетка в верхней части шторы, обеспечивающая циркуляцию воздуха и беспрепятственное прохождение воды из автоматической установки пожаротушения в случае пожара: Да</w:t>
      </w:r>
    </w:p>
    <w:p w14:paraId="2901F84B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Штора и сетка изготовлена из целого полотна ткани без стыков и строчек: Да</w:t>
      </w:r>
    </w:p>
    <w:p w14:paraId="4B9F1B01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Количество рядов сетки: 1</w:t>
      </w:r>
    </w:p>
    <w:p w14:paraId="31DBD353" w14:textId="53FFC889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Высота сетки</w:t>
      </w:r>
      <w:proofErr w:type="gramStart"/>
      <w:r w:rsidRPr="009257E8">
        <w:rPr>
          <w:rFonts w:cs="Calibri"/>
          <w:sz w:val="24"/>
          <w:szCs w:val="24"/>
          <w:lang w:val="ru-RU"/>
        </w:rPr>
        <w:t xml:space="preserve">: </w:t>
      </w:r>
      <w:bookmarkStart w:id="0" w:name="_Hlk173931953_Копия_1"/>
      <w:r w:rsidRPr="009257E8">
        <w:rPr>
          <w:rFonts w:cs="Calibri"/>
          <w:sz w:val="24"/>
          <w:szCs w:val="24"/>
          <w:lang w:val="ru-RU"/>
        </w:rPr>
        <w:t>&gt;</w:t>
      </w:r>
      <w:proofErr w:type="gramEnd"/>
      <w:r w:rsidRPr="009257E8">
        <w:rPr>
          <w:rFonts w:cs="Calibri"/>
          <w:sz w:val="24"/>
          <w:szCs w:val="24"/>
          <w:lang w:val="ru-RU"/>
        </w:rPr>
        <w:t xml:space="preserve"> 500 &lt;700 мм</w:t>
      </w:r>
      <w:bookmarkEnd w:id="0"/>
      <w:r w:rsidR="006E1BC1" w:rsidRPr="009257E8">
        <w:rPr>
          <w:rFonts w:cs="Calibri"/>
          <w:sz w:val="24"/>
          <w:szCs w:val="24"/>
          <w:lang w:val="ru-RU"/>
        </w:rPr>
        <w:t xml:space="preserve">                 - 620</w:t>
      </w:r>
    </w:p>
    <w:p w14:paraId="5946E873" w14:textId="528184B8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Размер ячейки сетки</w:t>
      </w:r>
      <w:proofErr w:type="gramStart"/>
      <w:r w:rsidRPr="009257E8">
        <w:rPr>
          <w:rFonts w:cs="Calibri"/>
          <w:sz w:val="24"/>
          <w:szCs w:val="24"/>
          <w:lang w:val="ru-RU"/>
        </w:rPr>
        <w:t>: &gt;</w:t>
      </w:r>
      <w:proofErr w:type="gramEnd"/>
      <w:r w:rsidRPr="009257E8">
        <w:rPr>
          <w:rFonts w:cs="Calibri"/>
          <w:sz w:val="24"/>
          <w:szCs w:val="24"/>
          <w:lang w:val="ru-RU"/>
        </w:rPr>
        <w:t>=10х10&lt;15х15 мм</w:t>
      </w:r>
      <w:r w:rsidR="006E1BC1" w:rsidRPr="009257E8">
        <w:rPr>
          <w:rFonts w:cs="Calibri"/>
          <w:sz w:val="24"/>
          <w:szCs w:val="24"/>
          <w:lang w:val="ru-RU"/>
        </w:rPr>
        <w:t xml:space="preserve">        10*15</w:t>
      </w:r>
    </w:p>
    <w:p w14:paraId="105060B1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Наличие обработки всех краёв изделия: Да</w:t>
      </w:r>
    </w:p>
    <w:p w14:paraId="769A22C4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Наличие подхвата для фиксации шторы в собранном виде: Да</w:t>
      </w:r>
    </w:p>
    <w:p w14:paraId="1234A973" w14:textId="0CCC9979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Длина подхвата</w:t>
      </w:r>
      <w:proofErr w:type="gramStart"/>
      <w:r w:rsidRPr="009257E8">
        <w:rPr>
          <w:rFonts w:cs="Calibri"/>
          <w:sz w:val="24"/>
          <w:szCs w:val="24"/>
          <w:lang w:val="ru-RU"/>
        </w:rPr>
        <w:t xml:space="preserve">: </w:t>
      </w:r>
      <w:bookmarkStart w:id="1" w:name="_Hlk173931953"/>
      <w:r w:rsidRPr="009257E8">
        <w:rPr>
          <w:rFonts w:cs="Calibri"/>
          <w:sz w:val="24"/>
          <w:szCs w:val="24"/>
          <w:lang w:val="ru-RU"/>
        </w:rPr>
        <w:t>&gt;</w:t>
      </w:r>
      <w:proofErr w:type="gramEnd"/>
      <w:r w:rsidRPr="009257E8">
        <w:rPr>
          <w:rFonts w:cs="Calibri"/>
          <w:sz w:val="24"/>
          <w:szCs w:val="24"/>
          <w:lang w:val="ru-RU"/>
        </w:rPr>
        <w:t>= 400 &lt;600 мм</w:t>
      </w:r>
      <w:bookmarkEnd w:id="1"/>
      <w:r w:rsidR="006E1BC1" w:rsidRPr="009257E8">
        <w:rPr>
          <w:rFonts w:cs="Calibri"/>
          <w:sz w:val="24"/>
          <w:szCs w:val="24"/>
          <w:lang w:val="ru-RU"/>
        </w:rPr>
        <w:t xml:space="preserve">     - 550</w:t>
      </w:r>
    </w:p>
    <w:p w14:paraId="09555801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Стирка химическими веществами, в том числе содержащими хлор: Да</w:t>
      </w:r>
    </w:p>
    <w:p w14:paraId="2A1DCCD2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 xml:space="preserve">Устойчивость к обработке дезинфицирующими средствами на основе изопропилового спирта, четвертичных аммониевых соединения (ЧАС): Да </w:t>
      </w:r>
    </w:p>
    <w:p w14:paraId="54475F71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Устойчивость ткани к воздействию солнечных лучей, тепла, влажности, кислот и растворителей: Да</w:t>
      </w:r>
    </w:p>
    <w:p w14:paraId="1FEE4F37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Антибактериальные свойства против группы бактерий: Клебсиелла пневмонии (</w:t>
      </w:r>
      <w:proofErr w:type="spellStart"/>
      <w:r w:rsidRPr="009257E8">
        <w:rPr>
          <w:rFonts w:cs="Calibri"/>
          <w:sz w:val="24"/>
          <w:szCs w:val="24"/>
        </w:rPr>
        <w:t>Klebsiella</w:t>
      </w:r>
      <w:proofErr w:type="spellEnd"/>
      <w:r w:rsidRPr="009257E8">
        <w:rPr>
          <w:rFonts w:cs="Calibri"/>
          <w:sz w:val="24"/>
          <w:szCs w:val="24"/>
          <w:lang w:val="ru-RU"/>
        </w:rPr>
        <w:t xml:space="preserve"> </w:t>
      </w:r>
      <w:proofErr w:type="spellStart"/>
      <w:r w:rsidRPr="009257E8">
        <w:rPr>
          <w:rFonts w:cs="Calibri"/>
          <w:sz w:val="24"/>
          <w:szCs w:val="24"/>
        </w:rPr>
        <w:t>pneumoniae</w:t>
      </w:r>
      <w:proofErr w:type="spellEnd"/>
      <w:r w:rsidRPr="009257E8">
        <w:rPr>
          <w:rFonts w:cs="Calibri"/>
          <w:sz w:val="24"/>
          <w:szCs w:val="24"/>
          <w:lang w:val="ru-RU"/>
        </w:rPr>
        <w:t>); Золотистый стафилококк (</w:t>
      </w:r>
      <w:r w:rsidRPr="009257E8">
        <w:rPr>
          <w:rFonts w:cs="Calibri"/>
          <w:sz w:val="24"/>
          <w:szCs w:val="24"/>
        </w:rPr>
        <w:t>Staphylococcus</w:t>
      </w:r>
      <w:r w:rsidRPr="009257E8">
        <w:rPr>
          <w:rFonts w:cs="Calibri"/>
          <w:sz w:val="24"/>
          <w:szCs w:val="24"/>
          <w:lang w:val="ru-RU"/>
        </w:rPr>
        <w:t xml:space="preserve"> </w:t>
      </w:r>
      <w:r w:rsidRPr="009257E8">
        <w:rPr>
          <w:rFonts w:cs="Calibri"/>
          <w:sz w:val="24"/>
          <w:szCs w:val="24"/>
        </w:rPr>
        <w:t>aureus</w:t>
      </w:r>
      <w:r w:rsidRPr="009257E8">
        <w:rPr>
          <w:rFonts w:cs="Calibri"/>
          <w:sz w:val="24"/>
          <w:szCs w:val="24"/>
          <w:lang w:val="ru-RU"/>
        </w:rPr>
        <w:t>)</w:t>
      </w:r>
    </w:p>
    <w:p w14:paraId="1461C281" w14:textId="77777777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Подтверждение антибактериальной активности в аккредитованной Росздравнадзором российской лаборатории: Да</w:t>
      </w:r>
    </w:p>
    <w:p w14:paraId="056F9A52" w14:textId="4F46213D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 xml:space="preserve">Разрывная нагрузка во влажном состоянии в продольном направлении: </w:t>
      </w:r>
      <w:bookmarkStart w:id="2" w:name="_Hlk173931998"/>
      <w:r w:rsidRPr="009257E8">
        <w:rPr>
          <w:rFonts w:cs="Calibri"/>
          <w:sz w:val="24"/>
          <w:szCs w:val="24"/>
          <w:lang w:val="ru-RU"/>
        </w:rPr>
        <w:t xml:space="preserve">&gt;200 </w:t>
      </w:r>
      <w:bookmarkEnd w:id="2"/>
      <w:r w:rsidRPr="009257E8">
        <w:rPr>
          <w:rFonts w:cs="Calibri"/>
          <w:sz w:val="24"/>
          <w:szCs w:val="24"/>
          <w:lang w:val="ru-RU"/>
        </w:rPr>
        <w:t>&lt;600 Н</w:t>
      </w:r>
      <w:r w:rsidR="006E1BC1" w:rsidRPr="009257E8">
        <w:rPr>
          <w:rFonts w:cs="Calibri"/>
          <w:sz w:val="24"/>
          <w:szCs w:val="24"/>
          <w:lang w:val="ru-RU"/>
        </w:rPr>
        <w:t xml:space="preserve">    - 550</w:t>
      </w:r>
    </w:p>
    <w:p w14:paraId="257FEBE5" w14:textId="465CD59F" w:rsidR="00603896" w:rsidRPr="009257E8" w:rsidRDefault="00880BD8" w:rsidP="009257E8">
      <w:pPr>
        <w:spacing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9257E8">
        <w:rPr>
          <w:rFonts w:cs="Calibri"/>
          <w:sz w:val="24"/>
          <w:szCs w:val="24"/>
          <w:lang w:val="ru-RU"/>
        </w:rPr>
        <w:t>Разрывное удлинение во влажном состоянии: &gt;108%</w:t>
      </w:r>
      <w:r w:rsidR="006E1BC1" w:rsidRPr="009257E8">
        <w:rPr>
          <w:rFonts w:cs="Calibri"/>
          <w:sz w:val="24"/>
          <w:szCs w:val="24"/>
          <w:lang w:val="ru-RU"/>
        </w:rPr>
        <w:t xml:space="preserve">    - 130</w:t>
      </w:r>
    </w:p>
    <w:p w14:paraId="2366DF03" w14:textId="77777777" w:rsidR="00603896" w:rsidRPr="009257E8" w:rsidRDefault="00603896" w:rsidP="009257E8">
      <w:pPr>
        <w:spacing w:after="0" w:line="240" w:lineRule="auto"/>
        <w:rPr>
          <w:sz w:val="24"/>
          <w:szCs w:val="24"/>
          <w:lang w:val="ru-RU"/>
        </w:rPr>
      </w:pPr>
    </w:p>
    <w:p w14:paraId="05F7A32F" w14:textId="77777777" w:rsidR="00603896" w:rsidRPr="009257E8" w:rsidRDefault="00603896" w:rsidP="009257E8">
      <w:pPr>
        <w:spacing w:after="0" w:line="240" w:lineRule="auto"/>
        <w:rPr>
          <w:sz w:val="24"/>
          <w:szCs w:val="24"/>
          <w:lang w:val="ru-RU"/>
        </w:rPr>
      </w:pPr>
    </w:p>
    <w:p w14:paraId="7D342BD1" w14:textId="4899F1E4" w:rsidR="00603896" w:rsidRDefault="009257E8" w:rsidP="009257E8">
      <w:pPr>
        <w:spacing w:after="0" w:line="240" w:lineRule="auto"/>
        <w:rPr>
          <w:b/>
          <w:sz w:val="24"/>
          <w:szCs w:val="24"/>
          <w:lang w:val="ru-RU"/>
        </w:rPr>
      </w:pPr>
      <w:r w:rsidRPr="009257E8">
        <w:rPr>
          <w:b/>
          <w:sz w:val="24"/>
          <w:szCs w:val="24"/>
          <w:lang w:val="ru-RU"/>
        </w:rPr>
        <w:t>Карнизы - 22.23.14.130-00000001</w:t>
      </w:r>
    </w:p>
    <w:p w14:paraId="54E1A393" w14:textId="6F4D1FE2" w:rsidR="009257E8" w:rsidRDefault="009257E8" w:rsidP="009257E8">
      <w:pPr>
        <w:spacing w:after="0" w:line="240" w:lineRule="auto"/>
        <w:rPr>
          <w:b/>
          <w:sz w:val="24"/>
          <w:szCs w:val="24"/>
          <w:lang w:val="ru-RU"/>
        </w:rPr>
      </w:pPr>
    </w:p>
    <w:p w14:paraId="7CCD0700" w14:textId="7E25C63F" w:rsid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Срок изготовления – до 30 календарных дней.</w:t>
      </w:r>
    </w:p>
    <w:p w14:paraId="0A33580D" w14:textId="6EC59342" w:rsid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</w:p>
    <w:p w14:paraId="2CAF2F15" w14:textId="1C2BFEE4" w:rsid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</w:p>
    <w:p w14:paraId="5EDE2653" w14:textId="0B713285" w:rsid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</w:p>
    <w:p w14:paraId="10ABCF2B" w14:textId="3C505F03" w:rsid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Габаритные параметры штор</w:t>
      </w:r>
    </w:p>
    <w:p w14:paraId="28020B58" w14:textId="77777777" w:rsid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3399"/>
      </w:tblGrid>
      <w:tr w:rsidR="009257E8" w14:paraId="05CDB004" w14:textId="77777777" w:rsidTr="009257E8">
        <w:tc>
          <w:tcPr>
            <w:tcW w:w="2263" w:type="dxa"/>
          </w:tcPr>
          <w:p w14:paraId="5E417ED6" w14:textId="5A5C4623" w:rsidR="009257E8" w:rsidRPr="009257E8" w:rsidRDefault="009257E8" w:rsidP="009257E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257E8">
              <w:rPr>
                <w:b/>
                <w:sz w:val="24"/>
                <w:szCs w:val="24"/>
                <w:lang w:val="ru-RU"/>
              </w:rPr>
              <w:t>Ширина, см</w:t>
            </w:r>
          </w:p>
        </w:tc>
        <w:tc>
          <w:tcPr>
            <w:tcW w:w="3399" w:type="dxa"/>
          </w:tcPr>
          <w:p w14:paraId="11ABC5BD" w14:textId="2EE52C59" w:rsidR="009257E8" w:rsidRPr="009257E8" w:rsidRDefault="009257E8" w:rsidP="009257E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257E8">
              <w:rPr>
                <w:b/>
                <w:sz w:val="24"/>
                <w:szCs w:val="24"/>
                <w:lang w:val="ru-RU"/>
              </w:rPr>
              <w:t>Высота, см</w:t>
            </w:r>
          </w:p>
        </w:tc>
      </w:tr>
      <w:tr w:rsidR="009257E8" w14:paraId="7DCB99F7" w14:textId="77777777" w:rsidTr="009257E8">
        <w:tc>
          <w:tcPr>
            <w:tcW w:w="2263" w:type="dxa"/>
            <w:vAlign w:val="center"/>
          </w:tcPr>
          <w:p w14:paraId="0A0D9DF9" w14:textId="0114B057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260</w:t>
            </w:r>
          </w:p>
        </w:tc>
        <w:tc>
          <w:tcPr>
            <w:tcW w:w="3399" w:type="dxa"/>
            <w:vMerge w:val="restart"/>
            <w:vAlign w:val="center"/>
          </w:tcPr>
          <w:p w14:paraId="47720F8E" w14:textId="3B64928C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295</w:t>
            </w:r>
          </w:p>
        </w:tc>
      </w:tr>
      <w:tr w:rsidR="009257E8" w14:paraId="22DE97FE" w14:textId="77777777" w:rsidTr="009257E8">
        <w:tc>
          <w:tcPr>
            <w:tcW w:w="2263" w:type="dxa"/>
            <w:vAlign w:val="center"/>
          </w:tcPr>
          <w:p w14:paraId="25EE2B5E" w14:textId="39E9AFEE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280</w:t>
            </w:r>
          </w:p>
        </w:tc>
        <w:tc>
          <w:tcPr>
            <w:tcW w:w="3399" w:type="dxa"/>
            <w:vMerge/>
            <w:vAlign w:val="center"/>
          </w:tcPr>
          <w:p w14:paraId="3D0278BC" w14:textId="77777777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bookmarkStart w:id="3" w:name="_GoBack"/>
        <w:bookmarkEnd w:id="3"/>
      </w:tr>
      <w:tr w:rsidR="009257E8" w14:paraId="280E8204" w14:textId="77777777" w:rsidTr="009257E8">
        <w:tc>
          <w:tcPr>
            <w:tcW w:w="2263" w:type="dxa"/>
            <w:vAlign w:val="center"/>
          </w:tcPr>
          <w:p w14:paraId="69EDA251" w14:textId="60A63F7F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350</w:t>
            </w:r>
          </w:p>
        </w:tc>
        <w:tc>
          <w:tcPr>
            <w:tcW w:w="3399" w:type="dxa"/>
            <w:vMerge/>
            <w:vAlign w:val="center"/>
          </w:tcPr>
          <w:p w14:paraId="5C78F9A8" w14:textId="77777777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257E8" w14:paraId="1AE32504" w14:textId="77777777" w:rsidTr="009257E8">
        <w:tc>
          <w:tcPr>
            <w:tcW w:w="2263" w:type="dxa"/>
            <w:vAlign w:val="center"/>
          </w:tcPr>
          <w:p w14:paraId="13965D00" w14:textId="20C65540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400</w:t>
            </w:r>
          </w:p>
        </w:tc>
        <w:tc>
          <w:tcPr>
            <w:tcW w:w="3399" w:type="dxa"/>
            <w:vMerge/>
            <w:vAlign w:val="center"/>
          </w:tcPr>
          <w:p w14:paraId="0A7A8F96" w14:textId="77777777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257E8" w14:paraId="36F36F18" w14:textId="77777777" w:rsidTr="009257E8">
        <w:tc>
          <w:tcPr>
            <w:tcW w:w="2263" w:type="dxa"/>
            <w:vAlign w:val="center"/>
          </w:tcPr>
          <w:p w14:paraId="5562DDB0" w14:textId="4DC8A1B3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3399" w:type="dxa"/>
            <w:vMerge/>
            <w:vAlign w:val="center"/>
          </w:tcPr>
          <w:p w14:paraId="4CDF8B65" w14:textId="77777777" w:rsidR="009257E8" w:rsidRDefault="009257E8" w:rsidP="009257E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A246CFE" w14:textId="77777777" w:rsidR="009257E8" w:rsidRPr="009257E8" w:rsidRDefault="009257E8" w:rsidP="009257E8">
      <w:pPr>
        <w:spacing w:after="0" w:line="240" w:lineRule="auto"/>
        <w:rPr>
          <w:sz w:val="24"/>
          <w:szCs w:val="24"/>
          <w:lang w:val="ru-RU"/>
        </w:rPr>
      </w:pPr>
    </w:p>
    <w:sectPr w:rsidR="009257E8" w:rsidRPr="009257E8" w:rsidSect="009257E8">
      <w:pgSz w:w="11906" w:h="16838"/>
      <w:pgMar w:top="1440" w:right="849" w:bottom="1440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DF890" w14:textId="77777777" w:rsidR="00AF7D9D" w:rsidRDefault="00AF7D9D" w:rsidP="009257E8">
      <w:pPr>
        <w:spacing w:after="0" w:line="240" w:lineRule="auto"/>
      </w:pPr>
      <w:r>
        <w:separator/>
      </w:r>
    </w:p>
  </w:endnote>
  <w:endnote w:type="continuationSeparator" w:id="0">
    <w:p w14:paraId="18F9FEA4" w14:textId="77777777" w:rsidR="00AF7D9D" w:rsidRDefault="00AF7D9D" w:rsidP="0092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53190" w14:textId="77777777" w:rsidR="00AF7D9D" w:rsidRDefault="00AF7D9D" w:rsidP="009257E8">
      <w:pPr>
        <w:spacing w:after="0" w:line="240" w:lineRule="auto"/>
      </w:pPr>
      <w:r>
        <w:separator/>
      </w:r>
    </w:p>
  </w:footnote>
  <w:footnote w:type="continuationSeparator" w:id="0">
    <w:p w14:paraId="0C470638" w14:textId="77777777" w:rsidR="00AF7D9D" w:rsidRDefault="00AF7D9D" w:rsidP="00925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96"/>
    <w:rsid w:val="0018111D"/>
    <w:rsid w:val="001D3BF3"/>
    <w:rsid w:val="00221651"/>
    <w:rsid w:val="00603896"/>
    <w:rsid w:val="00634ECD"/>
    <w:rsid w:val="006E1BC1"/>
    <w:rsid w:val="00796FDC"/>
    <w:rsid w:val="007A0CBF"/>
    <w:rsid w:val="007E2082"/>
    <w:rsid w:val="00837870"/>
    <w:rsid w:val="00880BD8"/>
    <w:rsid w:val="009257E8"/>
    <w:rsid w:val="00A47822"/>
    <w:rsid w:val="00AF7D9D"/>
    <w:rsid w:val="00C34C3A"/>
    <w:rsid w:val="00E3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CADC"/>
  <w15:docId w15:val="{37F9FB8F-706D-B446-98BC-BD19E70B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header"/>
    <w:basedOn w:val="a"/>
    <w:link w:val="a9"/>
    <w:uiPriority w:val="99"/>
    <w:unhideWhenUsed/>
    <w:rsid w:val="00925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7E8"/>
  </w:style>
  <w:style w:type="paragraph" w:styleId="aa">
    <w:name w:val="footer"/>
    <w:basedOn w:val="a"/>
    <w:link w:val="ab"/>
    <w:uiPriority w:val="99"/>
    <w:unhideWhenUsed/>
    <w:rsid w:val="00925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7E8"/>
  </w:style>
  <w:style w:type="table" w:styleId="ac">
    <w:name w:val="Table Grid"/>
    <w:basedOn w:val="a1"/>
    <w:uiPriority w:val="39"/>
    <w:rsid w:val="0092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 Sourmpis</dc:creator>
  <dc:description/>
  <cp:lastModifiedBy>Taimuraz</cp:lastModifiedBy>
  <cp:revision>3</cp:revision>
  <dcterms:created xsi:type="dcterms:W3CDTF">2026-08-11T14:13:00Z</dcterms:created>
  <dcterms:modified xsi:type="dcterms:W3CDTF">2026-08-13T22:50:00Z</dcterms:modified>
  <dc:language>ru-RU</dc:language>
</cp:coreProperties>
</file>