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F16" w:rsidRPr="006D5F46" w:rsidRDefault="00272F16" w:rsidP="00272F16">
      <w:pPr>
        <w:pStyle w:val="a4"/>
        <w:jc w:val="right"/>
        <w:rPr>
          <w:sz w:val="24"/>
          <w:szCs w:val="24"/>
        </w:rPr>
      </w:pPr>
      <w:bookmarkStart w:id="0" w:name="_title_1"/>
      <w:bookmarkStart w:id="1" w:name="_ref_1-7ff5ca71fdfd47"/>
      <w:bookmarkStart w:id="2" w:name="_GoBack"/>
      <w:bookmarkEnd w:id="2"/>
      <w:r w:rsidRPr="006D5F46">
        <w:rPr>
          <w:sz w:val="24"/>
          <w:szCs w:val="24"/>
        </w:rPr>
        <w:t>(Проект)</w:t>
      </w:r>
    </w:p>
    <w:p w:rsidR="005959FF" w:rsidRDefault="00272F16">
      <w:pPr>
        <w:pStyle w:val="a4"/>
      </w:pPr>
      <w:r>
        <w:t>Государственный к</w:t>
      </w:r>
      <w:r w:rsidR="00575E5B">
        <w:t>онтракт №</w:t>
      </w:r>
      <w:r w:rsidR="005959FF">
        <w:t xml:space="preserve"> </w:t>
      </w:r>
      <w:bookmarkEnd w:id="0"/>
      <w:bookmarkEnd w:id="1"/>
    </w:p>
    <w:tbl>
      <w:tblPr>
        <w:tblW w:w="5000" w:type="pct"/>
        <w:tblLook w:val="04A0" w:firstRow="1" w:lastRow="0" w:firstColumn="1" w:lastColumn="0" w:noHBand="0" w:noVBand="1"/>
      </w:tblPr>
      <w:tblGrid>
        <w:gridCol w:w="5103"/>
        <w:gridCol w:w="5103"/>
      </w:tblGrid>
      <w:tr w:rsidR="005959FF">
        <w:tc>
          <w:tcPr>
            <w:tcW w:w="2500" w:type="pct"/>
          </w:tcPr>
          <w:p w:rsidR="005959FF" w:rsidRDefault="005959FF">
            <w:pPr>
              <w:pStyle w:val="Normalunindented"/>
              <w:keepNext/>
              <w:jc w:val="left"/>
              <w:rPr>
                <w:lang w:bidi="ru-RU"/>
              </w:rPr>
            </w:pPr>
            <w:r>
              <w:rPr>
                <w:lang w:bidi="ru-RU"/>
              </w:rPr>
              <w:t xml:space="preserve">г. </w:t>
            </w:r>
            <w:r w:rsidR="003E32F2">
              <w:rPr>
                <w:u w:val="single"/>
                <w:lang w:bidi="ru-RU"/>
              </w:rPr>
              <w:t>Чехов-2</w:t>
            </w:r>
          </w:p>
        </w:tc>
        <w:tc>
          <w:tcPr>
            <w:tcW w:w="2500" w:type="pct"/>
          </w:tcPr>
          <w:p w:rsidR="005959FF" w:rsidRDefault="00521128" w:rsidP="003E32F2">
            <w:pPr>
              <w:pStyle w:val="Normalunindented"/>
              <w:keepNext/>
              <w:jc w:val="right"/>
              <w:rPr>
                <w:lang w:bidi="ru-RU"/>
              </w:rPr>
            </w:pPr>
            <w:r>
              <w:rPr>
                <w:lang w:bidi="ru-RU"/>
              </w:rPr>
              <w:t>________202</w:t>
            </w:r>
            <w:r w:rsidR="00272F16">
              <w:rPr>
                <w:lang w:bidi="ru-RU"/>
              </w:rPr>
              <w:t>6</w:t>
            </w:r>
          </w:p>
        </w:tc>
      </w:tr>
    </w:tbl>
    <w:p w:rsidR="00521128" w:rsidRDefault="00521128" w:rsidP="00521128">
      <w:pPr>
        <w:spacing w:before="0" w:after="0"/>
      </w:pPr>
      <w:r>
        <w:t>_______________________________</w:t>
      </w:r>
      <w:r w:rsidR="009F3FA8">
        <w:rPr>
          <w:b/>
        </w:rPr>
        <w:t>,</w:t>
      </w:r>
      <w:r w:rsidR="009F3FA8" w:rsidRPr="009F3FA8">
        <w:t xml:space="preserve"> именуемое в дальнейшем </w:t>
      </w:r>
      <w:r w:rsidR="009F3FA8" w:rsidRPr="009F3FA8">
        <w:rPr>
          <w:b/>
        </w:rPr>
        <w:t>«Исполнитель»,</w:t>
      </w:r>
      <w:r w:rsidR="009F3FA8" w:rsidRPr="009F3FA8">
        <w:t xml:space="preserve"> в лице </w:t>
      </w:r>
      <w:r>
        <w:t>___________________________</w:t>
      </w:r>
      <w:r w:rsidR="009F3FA8" w:rsidRPr="009F3FA8">
        <w:t xml:space="preserve">, действующего на основании </w:t>
      </w:r>
      <w:r>
        <w:t>________</w:t>
      </w:r>
      <w:r w:rsidR="00272F16">
        <w:t>_</w:t>
      </w:r>
      <w:r w:rsidR="00272F16" w:rsidRPr="009F3FA8">
        <w:t>, с одной стороны</w:t>
      </w:r>
      <w:r w:rsidR="009F3FA8" w:rsidRPr="009F3FA8">
        <w:t xml:space="preserve">, и </w:t>
      </w:r>
    </w:p>
    <w:p w:rsidR="005959FF" w:rsidRDefault="00216A32" w:rsidP="00521128">
      <w:pPr>
        <w:spacing w:before="0" w:after="0"/>
      </w:pPr>
      <w:r w:rsidRPr="00BC2BCA">
        <w:t xml:space="preserve">Федеральное государственное казенное учреждение «Специальное управление федеральной противопожарной службы № 101 Министерства Российской Федерации по делам гражданской обороны, чрезвычайным ситуациям и ликвидации последствий стихийных бедствий» </w:t>
      </w:r>
      <w:r w:rsidRPr="00BC2BCA">
        <w:rPr>
          <w:b/>
        </w:rPr>
        <w:t>(ФГКУ «Специальное управление ФПС № 101 МЧС России»</w:t>
      </w:r>
      <w:r w:rsidRPr="00BC2BCA">
        <w:t>)</w:t>
      </w:r>
      <w:r>
        <w:t>, далее именуемое "</w:t>
      </w:r>
      <w:r w:rsidRPr="00BC2BCA">
        <w:rPr>
          <w:b/>
        </w:rPr>
        <w:t>Заказчик"</w:t>
      </w:r>
      <w:r>
        <w:t xml:space="preserve">, в лице </w:t>
      </w:r>
      <w:r w:rsidRPr="00BC2BCA">
        <w:t>начальника управления Никонова Сергея Владимировича</w:t>
      </w:r>
      <w:r>
        <w:t>, действующего на Устава</w:t>
      </w:r>
      <w:r w:rsidR="005959FF">
        <w:t>, с другой стороны в соответствии с Федеральным законом от 05.04.2013 № 44-ФЗ "О контрактной системе в сфере закупок товаров, работ, услуг для обеспечения государственных и м</w:t>
      </w:r>
      <w:r w:rsidR="007646AB">
        <w:t>униципальных нужд" заключили по</w:t>
      </w:r>
      <w:r w:rsidR="00394071">
        <w:t xml:space="preserve"> </w:t>
      </w:r>
      <w:r w:rsidR="005959FF">
        <w:t>итогам проведения</w:t>
      </w:r>
      <w:r w:rsidR="00394071">
        <w:t xml:space="preserve"> </w:t>
      </w:r>
      <w:r w:rsidR="005959FF">
        <w:t xml:space="preserve">открытого </w:t>
      </w:r>
      <w:r w:rsidR="003E32F2">
        <w:t>конкурса</w:t>
      </w:r>
      <w:r w:rsidR="005959FF">
        <w:t xml:space="preserve"> в электронной форме </w:t>
      </w:r>
      <w:r w:rsidR="004701B2">
        <w:t>настоящий</w:t>
      </w:r>
      <w:r w:rsidR="007436A6">
        <w:t xml:space="preserve"> </w:t>
      </w:r>
      <w:r w:rsidR="00272F16">
        <w:t>государственный к</w:t>
      </w:r>
      <w:r w:rsidR="004701B2">
        <w:t>онтракт</w:t>
      </w:r>
      <w:r w:rsidR="00272F16">
        <w:t xml:space="preserve"> (далее – Контракт)</w:t>
      </w:r>
      <w:r w:rsidR="004701B2">
        <w:t xml:space="preserve"> </w:t>
      </w:r>
      <w:r w:rsidR="005959FF">
        <w:t>о нижеследующем:</w:t>
      </w:r>
    </w:p>
    <w:p w:rsidR="005959FF" w:rsidRDefault="005959FF">
      <w:pPr>
        <w:pStyle w:val="1"/>
      </w:pPr>
      <w:bookmarkStart w:id="3" w:name="_ref_1-c45c77d52ae942"/>
      <w:r>
        <w:t xml:space="preserve">Предмет </w:t>
      </w:r>
      <w:r w:rsidR="00272F16">
        <w:t>К</w:t>
      </w:r>
      <w:r>
        <w:t>онтракта</w:t>
      </w:r>
      <w:bookmarkEnd w:id="3"/>
    </w:p>
    <w:p w:rsidR="005959FF" w:rsidRDefault="005959FF" w:rsidP="00123900">
      <w:pPr>
        <w:pStyle w:val="2"/>
      </w:pPr>
      <w:bookmarkStart w:id="4" w:name="_ref_1-0055714389fd48"/>
      <w:r>
        <w:t>Исполнитель обязуется по за</w:t>
      </w:r>
      <w:r w:rsidR="00216A32">
        <w:t xml:space="preserve">данию Заказчика оказать </w:t>
      </w:r>
      <w:r w:rsidR="00521128" w:rsidRPr="00521128">
        <w:t>услуги по обеспечению государственных нужд</w:t>
      </w:r>
      <w:r w:rsidR="00C51878">
        <w:t>, а именно:</w:t>
      </w:r>
      <w:r w:rsidR="00216A32">
        <w:t xml:space="preserve"> </w:t>
      </w:r>
      <w:r w:rsidR="00C51878">
        <w:rPr>
          <w:u w:val="single"/>
        </w:rPr>
        <w:t xml:space="preserve">заправка картриджей для </w:t>
      </w:r>
      <w:r w:rsidR="00C1317F">
        <w:rPr>
          <w:u w:val="single"/>
        </w:rPr>
        <w:t>принтеров</w:t>
      </w:r>
      <w:r>
        <w:t>, а Заказчик обязуется оплатить эти услуги.</w:t>
      </w:r>
      <w:bookmarkEnd w:id="4"/>
      <w:r w:rsidR="00123900">
        <w:t xml:space="preserve"> </w:t>
      </w:r>
      <w:r w:rsidR="00123900" w:rsidRPr="00123900">
        <w:t>Наименование, количество</w:t>
      </w:r>
      <w:r w:rsidR="00123900">
        <w:t xml:space="preserve"> и иные характеристики </w:t>
      </w:r>
      <w:r w:rsidR="00123900" w:rsidRPr="00123900">
        <w:t>объема услуг</w:t>
      </w:r>
      <w:r w:rsidR="00BD1F73">
        <w:t>и</w:t>
      </w:r>
      <w:r>
        <w:t xml:space="preserve"> приведены в </w:t>
      </w:r>
      <w:r w:rsidR="00BD1F73">
        <w:t>спецификации (</w:t>
      </w:r>
      <w:r>
        <w:t>Приложении № </w:t>
      </w:r>
      <w:r>
        <w:fldChar w:fldCharType="begin" w:fldLock="1"/>
      </w:r>
      <w:r>
        <w:instrText xml:space="preserve"> REF _ref_1-c4175dfd8a7541 \h \n \! </w:instrText>
      </w:r>
      <w:r>
        <w:fldChar w:fldCharType="separate"/>
      </w:r>
      <w:r>
        <w:t>1</w:t>
      </w:r>
      <w:r>
        <w:fldChar w:fldCharType="end"/>
      </w:r>
      <w:r>
        <w:t xml:space="preserve"> к </w:t>
      </w:r>
      <w:r w:rsidR="006432EA">
        <w:t>настоящему Контракту</w:t>
      </w:r>
      <w:r w:rsidR="00BD1F73">
        <w:t>)</w:t>
      </w:r>
      <w:r w:rsidR="006432EA">
        <w:t>.</w:t>
      </w:r>
    </w:p>
    <w:p w:rsidR="005959FF" w:rsidRDefault="005959FF">
      <w:pPr>
        <w:pStyle w:val="2"/>
      </w:pPr>
      <w:bookmarkStart w:id="5" w:name="_ref_1-d668a8fb88b948"/>
      <w:r>
        <w:t xml:space="preserve">Место оказания услуг: </w:t>
      </w:r>
      <w:r w:rsidR="006432EA">
        <w:rPr>
          <w:u w:val="single"/>
        </w:rPr>
        <w:t xml:space="preserve">по месту нахождения </w:t>
      </w:r>
      <w:r w:rsidR="0044372B">
        <w:rPr>
          <w:u w:val="single"/>
        </w:rPr>
        <w:t>Исполнителя</w:t>
      </w:r>
      <w:r>
        <w:t>.</w:t>
      </w:r>
      <w:bookmarkEnd w:id="5"/>
    </w:p>
    <w:p w:rsidR="005959FF" w:rsidRDefault="005959FF">
      <w:pPr>
        <w:pStyle w:val="1"/>
      </w:pPr>
      <w:bookmarkStart w:id="6" w:name="_ref_1-9802520089c04a"/>
      <w:r>
        <w:t>Качество услуг</w:t>
      </w:r>
      <w:bookmarkEnd w:id="6"/>
    </w:p>
    <w:p w:rsidR="005959FF" w:rsidRDefault="005959FF" w:rsidP="0044372B">
      <w:pPr>
        <w:pStyle w:val="2"/>
      </w:pPr>
      <w:bookmarkStart w:id="7" w:name="_ref_1-c099d09067a44f"/>
      <w:r>
        <w:t>Качество услуг должно соответствовать</w:t>
      </w:r>
      <w:r w:rsidR="0044372B">
        <w:t xml:space="preserve"> </w:t>
      </w:r>
      <w:r w:rsidR="0044372B" w:rsidRPr="0044372B">
        <w:t>требованиям технического задания (Приложение № 2 к настоящему Контракту)</w:t>
      </w:r>
      <w:r w:rsidR="0044372B">
        <w:t>, а также</w:t>
      </w:r>
      <w:r>
        <w:t> обязательным требованиям, установленным законом или иным нормативным актом.</w:t>
      </w:r>
      <w:bookmarkEnd w:id="7"/>
    </w:p>
    <w:p w:rsidR="005959FF" w:rsidRDefault="005959FF">
      <w:pPr>
        <w:pStyle w:val="2"/>
      </w:pPr>
      <w:bookmarkStart w:id="8" w:name="_ref_1-48ef7ee58e4143"/>
      <w:r>
        <w:t xml:space="preserve">В случае предъявления Заказчиком требования о безвозмездном устранении недостатков услуг Исполнитель обязан устранить такие недостатки в течение </w:t>
      </w:r>
      <w:r w:rsidR="00EA447D">
        <w:rPr>
          <w:u w:val="single"/>
        </w:rPr>
        <w:t>2</w:t>
      </w:r>
      <w:r w:rsidR="00E86179">
        <w:rPr>
          <w:u w:val="single"/>
        </w:rPr>
        <w:t xml:space="preserve"> рабочих дней</w:t>
      </w:r>
      <w:r>
        <w:t xml:space="preserve"> с момента предъявления требования.</w:t>
      </w:r>
      <w:bookmarkEnd w:id="8"/>
    </w:p>
    <w:p w:rsidR="005959FF" w:rsidRDefault="005959FF">
      <w:pPr>
        <w:pStyle w:val="1"/>
      </w:pPr>
      <w:bookmarkStart w:id="9" w:name="_ref_1-81173ba92a1040"/>
      <w:r>
        <w:t>Цена услуг и порядок оплаты</w:t>
      </w:r>
      <w:bookmarkEnd w:id="9"/>
    </w:p>
    <w:p w:rsidR="005959FF" w:rsidRDefault="00CE6935" w:rsidP="009F3FA8">
      <w:pPr>
        <w:pStyle w:val="2"/>
      </w:pPr>
      <w:bookmarkStart w:id="10" w:name="_ref_1-a63b29d27aa34e"/>
      <w:r>
        <w:t>Цена Контракта</w:t>
      </w:r>
      <w:r w:rsidR="005959FF">
        <w:t xml:space="preserve"> составляет </w:t>
      </w:r>
      <w:r w:rsidR="00AB380D">
        <w:rPr>
          <w:b/>
        </w:rPr>
        <w:t>50 000</w:t>
      </w:r>
      <w:r w:rsidR="009F3FA8">
        <w:t xml:space="preserve"> </w:t>
      </w:r>
      <w:r w:rsidR="005959FF">
        <w:t>(</w:t>
      </w:r>
      <w:r w:rsidR="00AB380D">
        <w:rPr>
          <w:u w:val="single"/>
        </w:rPr>
        <w:t>пятьдесят тысяч</w:t>
      </w:r>
      <w:r w:rsidR="009F3FA8">
        <w:rPr>
          <w:u w:val="single"/>
        </w:rPr>
        <w:t>)</w:t>
      </w:r>
      <w:r w:rsidR="009F3FA8" w:rsidRPr="00AB380D">
        <w:t xml:space="preserve"> р</w:t>
      </w:r>
      <w:r w:rsidR="005959FF" w:rsidRPr="00AB380D">
        <w:t>ублей</w:t>
      </w:r>
      <w:bookmarkEnd w:id="10"/>
      <w:r w:rsidR="00157EC4">
        <w:t xml:space="preserve"> 00 копеек</w:t>
      </w:r>
      <w:r w:rsidR="009F3FA8">
        <w:t>, в т. ч. НДС</w:t>
      </w:r>
      <w:r w:rsidR="00AB380D">
        <w:t>.</w:t>
      </w:r>
    </w:p>
    <w:p w:rsidR="005959FF" w:rsidRDefault="005959FF">
      <w:pPr>
        <w:pStyle w:val="2"/>
      </w:pPr>
      <w:bookmarkStart w:id="11" w:name="_ref_1-a36565d1063545"/>
      <w:r>
        <w:t>Цена Контракта является твердой и определяется на весь срок исполнения Контракта.</w:t>
      </w:r>
      <w:bookmarkEnd w:id="11"/>
    </w:p>
    <w:p w:rsidR="005959FF" w:rsidRDefault="005959FF">
      <w:pPr>
        <w:pStyle w:val="2"/>
      </w:pPr>
      <w:bookmarkStart w:id="12" w:name="_ref_1-035efb6c0d8449"/>
      <w:r>
        <w:t xml:space="preserve">Источник финансирования: </w:t>
      </w:r>
      <w:r w:rsidR="00AB380D">
        <w:rPr>
          <w:u w:val="single"/>
        </w:rPr>
        <w:t>федеральный бюджет</w:t>
      </w:r>
      <w:r>
        <w:t>.</w:t>
      </w:r>
      <w:bookmarkEnd w:id="12"/>
    </w:p>
    <w:p w:rsidR="005959FF" w:rsidRDefault="005959FF" w:rsidP="003F664E">
      <w:pPr>
        <w:pStyle w:val="2"/>
      </w:pPr>
      <w:bookmarkStart w:id="13" w:name="_ref_1-da4812d5f2ee4d"/>
      <w:r>
        <w:t xml:space="preserve">Заказчик обязуется оплатить оказанные услуги </w:t>
      </w:r>
      <w:r w:rsidR="00E86179">
        <w:rPr>
          <w:u w:val="single"/>
        </w:rPr>
        <w:t>в течении 10 рабочих дней</w:t>
      </w:r>
      <w:r>
        <w:t xml:space="preserve"> после подписания им акта об оказании услуг.</w:t>
      </w:r>
      <w:bookmarkEnd w:id="13"/>
      <w:r w:rsidR="003F664E" w:rsidRPr="003F664E">
        <w:t xml:space="preserve"> Обязательства Заказчика по оплате считаются исполненными с момента списания де</w:t>
      </w:r>
      <w:r w:rsidR="003F664E">
        <w:t>нежных средств, указанных в п. 3</w:t>
      </w:r>
      <w:r w:rsidR="003F664E" w:rsidRPr="003F664E">
        <w:t>.1. настоящего Контракта, со счета Заказчика.</w:t>
      </w:r>
    </w:p>
    <w:p w:rsidR="005959FF" w:rsidRDefault="005959FF">
      <w:pPr>
        <w:pStyle w:val="2"/>
      </w:pPr>
      <w:bookmarkStart w:id="14" w:name="_ref_1-9694f4a72bc341"/>
      <w:r>
        <w:t>Сумма, подлежащая уплате, уменьшается на размер связанных с оплатой Контракта налогов, сборов и иных обязательных платежей в бюджеты бюджетной системы РФ, уплатить которые Заказчик обязан в соответствии с законодательством.</w:t>
      </w:r>
      <w:bookmarkEnd w:id="14"/>
    </w:p>
    <w:p w:rsidR="005959FF" w:rsidRDefault="005959FF">
      <w:pPr>
        <w:pStyle w:val="2"/>
      </w:pPr>
      <w:bookmarkStart w:id="15" w:name="_ref_1-6e476134ed4e45"/>
      <w:r>
        <w:t>Расчеты по Контракту осуществляются в безналичной форме платежными поручениями.</w:t>
      </w:r>
      <w:bookmarkEnd w:id="15"/>
    </w:p>
    <w:p w:rsidR="005959FF" w:rsidRDefault="005959FF">
      <w:pPr>
        <w:pStyle w:val="2"/>
      </w:pPr>
      <w:bookmarkStart w:id="16" w:name="_ref_1-adb042b8a1d74e"/>
      <w:r>
        <w:t>Заказчик производит оплату на основании выставленного Исполнителем счета на оплату и подписанного сторонами без замечаний акта об оказании услуг.</w:t>
      </w:r>
      <w:bookmarkEnd w:id="16"/>
    </w:p>
    <w:p w:rsidR="005959FF" w:rsidRDefault="005959FF">
      <w:pPr>
        <w:pStyle w:val="1"/>
      </w:pPr>
      <w:bookmarkStart w:id="17" w:name="_ref_1-9dacd547f85d41"/>
      <w:r>
        <w:lastRenderedPageBreak/>
        <w:t>Сроки и условия оказания услуг</w:t>
      </w:r>
      <w:bookmarkEnd w:id="17"/>
    </w:p>
    <w:p w:rsidR="005959FF" w:rsidRDefault="006E7475">
      <w:pPr>
        <w:pStyle w:val="2"/>
      </w:pPr>
      <w:bookmarkStart w:id="18" w:name="_ref_1-fd275747eab144"/>
      <w:r>
        <w:t>Исполнитель обязуется оказать</w:t>
      </w:r>
      <w:r w:rsidR="005959FF">
        <w:t xml:space="preserve"> услуг</w:t>
      </w:r>
      <w:bookmarkEnd w:id="18"/>
      <w:r>
        <w:t>и</w:t>
      </w:r>
      <w:r w:rsidR="006E6C68" w:rsidRPr="006E6C68">
        <w:t xml:space="preserve"> </w:t>
      </w:r>
      <w:r w:rsidR="006E6C68" w:rsidRPr="00496D4E">
        <w:t>в течении 20 рабочих дней с даты подписания Контракта</w:t>
      </w:r>
      <w:r w:rsidR="006E6C68">
        <w:t>.</w:t>
      </w:r>
    </w:p>
    <w:p w:rsidR="005959FF" w:rsidRDefault="005959FF">
      <w:pPr>
        <w:pStyle w:val="2"/>
      </w:pPr>
      <w:bookmarkStart w:id="19" w:name="_ref_1-e7e037dc5e4e40"/>
      <w:r>
        <w:t>Исполнитель обязан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bookmarkEnd w:id="19"/>
    </w:p>
    <w:p w:rsidR="005959FF" w:rsidRDefault="005959FF">
      <w:pPr>
        <w:pStyle w:val="2"/>
      </w:pPr>
      <w:bookmarkStart w:id="20" w:name="_ref_1-c4715315fd9c4b"/>
      <w:r>
        <w:t>Подтверждение факта оказания и приемки услуг</w:t>
      </w:r>
      <w:bookmarkEnd w:id="20"/>
      <w:r w:rsidR="003F664E">
        <w:t>.</w:t>
      </w:r>
    </w:p>
    <w:p w:rsidR="005959FF" w:rsidRDefault="005959FF">
      <w:pPr>
        <w:pStyle w:val="3"/>
      </w:pPr>
      <w:bookmarkStart w:id="21" w:name="_ref_1-09a0ccb6619246"/>
      <w:r>
        <w:t>Факт оказания услуг Исполнителем и принятия их Заказчиком должен быть подтвержден актом об оказании услуг, подписанным обеими сторонами.</w:t>
      </w:r>
      <w:bookmarkEnd w:id="21"/>
    </w:p>
    <w:p w:rsidR="005959FF" w:rsidRDefault="005959FF">
      <w:pPr>
        <w:pStyle w:val="3"/>
      </w:pPr>
      <w:bookmarkStart w:id="22" w:name="_ref_1-fc29d1d0391649"/>
      <w:r>
        <w:t>По решению Заказчика для приемки оказанных услуг может создаваться приемочная комиссия, которая состоит не менее чем из пяти человек.</w:t>
      </w:r>
      <w:bookmarkEnd w:id="22"/>
    </w:p>
    <w:p w:rsidR="005959FF" w:rsidRDefault="005959FF">
      <w:pPr>
        <w:pStyle w:val="1"/>
      </w:pPr>
      <w:bookmarkStart w:id="23" w:name="_ref_1-ac5b48191b7a4b"/>
      <w:r>
        <w:t>Обеспечение исполнения контракта. Ответственность сторон</w:t>
      </w:r>
      <w:bookmarkEnd w:id="23"/>
    </w:p>
    <w:p w:rsidR="005959FF" w:rsidRDefault="005959FF">
      <w:pPr>
        <w:pStyle w:val="2"/>
      </w:pPr>
      <w:bookmarkStart w:id="24" w:name="_ref_1-d5b4d297af904a"/>
      <w:r>
        <w:t>Взыскание неустойки с Исполнителя</w:t>
      </w:r>
      <w:bookmarkEnd w:id="24"/>
      <w:r w:rsidR="007F0471">
        <w:t>.</w:t>
      </w:r>
    </w:p>
    <w:p w:rsidR="005959FF" w:rsidRDefault="005959FF">
      <w:pPr>
        <w:pStyle w:val="3"/>
      </w:pPr>
      <w:bookmarkStart w:id="25" w:name="_ref_1-c2ad31b67a504f"/>
      <w:r>
        <w:t>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контрактных обязательств Заказчик направляет Исполнителю требование об уплате неустоек (штрафов, пеней).</w:t>
      </w:r>
      <w:bookmarkEnd w:id="25"/>
    </w:p>
    <w:p w:rsidR="005959FF" w:rsidRDefault="005959FF">
      <w:pPr>
        <w:pStyle w:val="3"/>
      </w:pPr>
      <w:bookmarkStart w:id="26" w:name="_ref_1-1bf19652b6c241"/>
      <w:r>
        <w:t xml:space="preserve">В соответствии с ч. 7 ст. 34 Федерального закона от 05.04.2013 № 44-ФЗ пени начисляются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Согласно </w:t>
      </w:r>
      <w:r w:rsidR="004A7F84">
        <w:t>той же норме размер пеней,</w:t>
      </w:r>
      <w:r>
        <w:t xml:space="preserve"> устанавливается Контрактом и равен одной трехсотой действующей на дату уплаты пеней ключевой ставки ЦБ РФ от цены Контракта, уменьшенной на сумму, пропорциональную объему обязательств, предусмотренных Контрактом и фактически исполненных Исполнителем. Исключение составляют случаи, для которых законодательством РФ установлен иной порядок начисления пеней.</w:t>
      </w:r>
      <w:bookmarkEnd w:id="26"/>
    </w:p>
    <w:p w:rsidR="005959FF" w:rsidRDefault="005959FF">
      <w:pPr>
        <w:pStyle w:val="3"/>
      </w:pPr>
      <w:bookmarkStart w:id="27" w:name="_ref_1-048362c46ba844"/>
      <w:r>
        <w:t>За каждый факт неисполнения или ненадлежащего исполнения предусмотренных Контрактом обязательств, исключая просрочку исполнения, Исполнитель выплачивает Заказчику штраф, размер которого определяется в соответствии с Правилами, утвержденными Постановлением Правительства РФ от 30.08.2017 № 1042 или законом.</w:t>
      </w:r>
      <w:bookmarkEnd w:id="27"/>
    </w:p>
    <w:p w:rsidR="005959FF" w:rsidRDefault="005959FF">
      <w:r>
        <w:t>Если иное не предусмотрено законом, размер штрафа устанавливается в следующем порядке:</w:t>
      </w:r>
    </w:p>
    <w:p w:rsidR="005959FF" w:rsidRDefault="005959FF">
      <w:r>
        <w:t>а) 10 % от цены Контракта в случае, если цена Контракта не превышает 3 млн рублей;</w:t>
      </w:r>
    </w:p>
    <w:p w:rsidR="005959FF" w:rsidRDefault="005959FF">
      <w:r>
        <w:t>б) 5 % от цены Контракта в случае, если цена Контракта составляет от 3 млн рублей до 50 млн рублей (включительно);</w:t>
      </w:r>
    </w:p>
    <w:p w:rsidR="005959FF" w:rsidRDefault="005959FF">
      <w:r>
        <w:t>в) 1 % от цены Контракта в случае, если цена Контракта составляет от 50 млн рублей до 100 млн рублей (включительно);</w:t>
      </w:r>
    </w:p>
    <w:p w:rsidR="005959FF" w:rsidRDefault="005959FF">
      <w:r>
        <w:t>г) 0,5 % от цены Контракта в случае, если цена Контракта составляет от 100 млн рублей до 500 млн рублей (включительно);</w:t>
      </w:r>
    </w:p>
    <w:p w:rsidR="005959FF" w:rsidRDefault="005959FF">
      <w:r>
        <w:t>д) 0,4 % от цены Контракта в случае, если цена Контракта составляет от 500 млн рублей до 1 млрд рублей (включительно);</w:t>
      </w:r>
    </w:p>
    <w:p w:rsidR="005959FF" w:rsidRDefault="005959FF">
      <w:r>
        <w:t>е) 0,3 % от цены Контракта в случае, если цена Контракта составляет от 1 млрд рублей до 2 млрд рублей (включительно);</w:t>
      </w:r>
    </w:p>
    <w:p w:rsidR="005959FF" w:rsidRDefault="005959FF">
      <w:r>
        <w:t>ж) 0,25 % от цены Контракта в случае, если цена Контракта составляет от 2 млрд рублей до 5 млрд рублей (включительно);</w:t>
      </w:r>
    </w:p>
    <w:p w:rsidR="005959FF" w:rsidRDefault="005959FF">
      <w:r>
        <w:t>з) 0,2 % от цены Контракта в случае, если цена Контракта составляет от 5 млрд рублей до 10 млрд рублей (включительно);</w:t>
      </w:r>
    </w:p>
    <w:p w:rsidR="005959FF" w:rsidRDefault="005959FF">
      <w:r>
        <w:lastRenderedPageBreak/>
        <w:t>и) 0,1 % от цены Контракта в случае, если цена Контракта превышает 10 млрд рублей.</w:t>
      </w:r>
    </w:p>
    <w:p w:rsidR="005959FF" w:rsidRDefault="005959FF">
      <w:r>
        <w:t>Если иное не предусмотрено законом,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следующем порядке:</w:t>
      </w:r>
    </w:p>
    <w:p w:rsidR="005959FF" w:rsidRDefault="005959FF">
      <w:r>
        <w:t>а) 1 тыс. рублей, если цена Контракта не превышает 3 млн рублей;</w:t>
      </w:r>
    </w:p>
    <w:p w:rsidR="005959FF" w:rsidRDefault="005959FF">
      <w:r>
        <w:t>б) 5 тыс. рублей, если цена Контракта составляет от 3 млн рублей до 50 млн рублей (включительно);</w:t>
      </w:r>
    </w:p>
    <w:p w:rsidR="005959FF" w:rsidRDefault="005959FF">
      <w:r>
        <w:t>в) 10 тыс. рублей, если цена Контракта составляет от 50 млн рублей до 100 млн рублей (включительно);</w:t>
      </w:r>
    </w:p>
    <w:p w:rsidR="005959FF" w:rsidRDefault="005959FF">
      <w:r>
        <w:t>г) 100 тыс. рублей, если цена Контракта превышает 100 млн рублей.</w:t>
      </w:r>
    </w:p>
    <w:p w:rsidR="005959FF" w:rsidRDefault="005959FF">
      <w:pPr>
        <w:pStyle w:val="3"/>
      </w:pPr>
      <w:bookmarkStart w:id="28" w:name="_ref_1-fe3fe730a1ce4d"/>
      <w:r>
        <w:t>В случае просрочки предоставления Исполнителем нового обеспечения исполнения Контракта по причине отзыва у банка, представившего независимую гарантию, лицензии, начисляется пеня в размере одной трехсотой действующей на дату уплаты пени ключевой ставки ЦБ РФ от цены Контракта за каждый день просрочки.</w:t>
      </w:r>
      <w:bookmarkEnd w:id="28"/>
    </w:p>
    <w:p w:rsidR="005959FF" w:rsidRDefault="005959FF">
      <w:pPr>
        <w:pStyle w:val="2"/>
      </w:pPr>
      <w:bookmarkStart w:id="29" w:name="_ref_1-cc1799cfc6314d"/>
      <w:r>
        <w:t>Взыскание неустойки с Заказчика</w:t>
      </w:r>
      <w:bookmarkEnd w:id="29"/>
    </w:p>
    <w:p w:rsidR="005959FF" w:rsidRDefault="005959FF">
      <w:pPr>
        <w:pStyle w:val="3"/>
      </w:pPr>
      <w:bookmarkStart w:id="30" w:name="_ref_1-e8080f10dcc045"/>
      <w: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контрактных обязательств Исполнитель вправе потребовать уплаты неустоек (штрафов, пеней).</w:t>
      </w:r>
      <w:bookmarkEnd w:id="30"/>
    </w:p>
    <w:p w:rsidR="005959FF" w:rsidRDefault="005959FF">
      <w:pPr>
        <w:pStyle w:val="3"/>
      </w:pPr>
      <w:bookmarkStart w:id="31" w:name="_ref_1-61b8c9cebbad4e"/>
      <w:r>
        <w:t>Пени начисляются Заказчику за каждый день просрочки исполнения предусмотренного Контрактом обязательства, начиная со дня, следующего за днем истечения установленного Контрактом срока исполнения обязательства. Размер пеней устанавливается как одна трехсотая действующей на дату уплаты пеней ключевой ставки ЦБ РФ от не уплаченной в срок суммы.</w:t>
      </w:r>
      <w:bookmarkEnd w:id="31"/>
    </w:p>
    <w:p w:rsidR="005959FF" w:rsidRDefault="005959FF">
      <w:pPr>
        <w:pStyle w:val="3"/>
      </w:pPr>
      <w:bookmarkStart w:id="32" w:name="_ref_1-14b16bc2c67841"/>
      <w:r>
        <w:t>За каждый факт неисполнения Заказчиком предусмотренных Контрактом обязательств, за исключением просрочки исполнения, Исполнитель вправе взыскать с Заказчика штраф, размер которого определяется в соответствии с Правилами, утвержденными Постановлением Правительства РФ от 30.08.2017 № 1042 или законом.</w:t>
      </w:r>
      <w:bookmarkEnd w:id="32"/>
    </w:p>
    <w:p w:rsidR="005959FF" w:rsidRDefault="005959FF">
      <w:r>
        <w:t>Если иное не предусмотрено законом, размер штрафа устанавливается в следующем порядке:</w:t>
      </w:r>
    </w:p>
    <w:p w:rsidR="005959FF" w:rsidRDefault="005959FF">
      <w:r>
        <w:t>а) 1 тыс. рублей, если цена Контракта не превышает 3 млн рублей (включительно);</w:t>
      </w:r>
    </w:p>
    <w:p w:rsidR="005959FF" w:rsidRDefault="005959FF">
      <w:r>
        <w:t>б) 5 тыс. рублей, если цена Контракта составляет от 3 млн рублей до 50 млн рублей (включительно);</w:t>
      </w:r>
    </w:p>
    <w:p w:rsidR="005959FF" w:rsidRDefault="005959FF">
      <w:r>
        <w:t>в) 10 тыс. рублей, если цена Контракта составляет от 50 млн рублей до 100 млн рублей (включительно);</w:t>
      </w:r>
    </w:p>
    <w:p w:rsidR="005959FF" w:rsidRDefault="005959FF">
      <w:r>
        <w:t>г) 100 тыс. рублей, если цена Контракта превышает 100 млн рублей.</w:t>
      </w:r>
    </w:p>
    <w:p w:rsidR="005959FF" w:rsidRDefault="005959FF">
      <w:pPr>
        <w:pStyle w:val="1"/>
      </w:pPr>
      <w:bookmarkStart w:id="33" w:name="_ref_1-325c13cfb52847"/>
      <w:r>
        <w:t>Разрешение споров</w:t>
      </w:r>
      <w:bookmarkEnd w:id="33"/>
    </w:p>
    <w:p w:rsidR="005959FF" w:rsidRDefault="005959FF">
      <w:pPr>
        <w:pStyle w:val="2"/>
      </w:pPr>
      <w:bookmarkStart w:id="34" w:name="_ref_1-86f596359d0149"/>
      <w:r>
        <w:t>Все споры и разногласия, возникающие между сторонами в рамках Контракта или в связи с ним, в том числе касающиеся его заключения, изменения, исполнения, нарушения, расторжения или признания недействительным, подлежат разрешению компетентным судом в соответствии с законодательством РФ.</w:t>
      </w:r>
      <w:bookmarkEnd w:id="34"/>
    </w:p>
    <w:p w:rsidR="005959FF" w:rsidRDefault="005959FF">
      <w:pPr>
        <w:pStyle w:val="1"/>
      </w:pPr>
      <w:bookmarkStart w:id="35" w:name="_ref_1-a84f0b88286943"/>
      <w:r>
        <w:t>Заключительные положения</w:t>
      </w:r>
      <w:bookmarkEnd w:id="35"/>
    </w:p>
    <w:p w:rsidR="005959FF" w:rsidRDefault="005959FF">
      <w:pPr>
        <w:pStyle w:val="2"/>
      </w:pPr>
      <w:bookmarkStart w:id="36" w:name="_ref_1-ba477bf9b45e4b"/>
      <w:r>
        <w:t xml:space="preserve">Контракт действует до </w:t>
      </w:r>
      <w:bookmarkEnd w:id="36"/>
      <w:r w:rsidR="005711DE" w:rsidRPr="005711DE">
        <w:rPr>
          <w:u w:val="single"/>
        </w:rPr>
        <w:t>31.12.202</w:t>
      </w:r>
      <w:r w:rsidR="0099772D">
        <w:rPr>
          <w:u w:val="single"/>
        </w:rPr>
        <w:t>6</w:t>
      </w:r>
      <w:r w:rsidR="005711DE" w:rsidRPr="005711DE">
        <w:rPr>
          <w:u w:val="single"/>
        </w:rPr>
        <w:t>.</w:t>
      </w:r>
    </w:p>
    <w:p w:rsidR="005959FF" w:rsidRDefault="005959FF">
      <w:pPr>
        <w:pStyle w:val="2"/>
      </w:pPr>
      <w:bookmarkStart w:id="37" w:name="_ref_1-8440c964065543"/>
      <w:r>
        <w:t>Обязательства сторон по Контракту прекращаются с окончанием срока его действия.</w:t>
      </w:r>
      <w:bookmarkEnd w:id="37"/>
    </w:p>
    <w:p w:rsidR="005959FF" w:rsidRDefault="005959FF">
      <w:pPr>
        <w:pStyle w:val="2"/>
      </w:pPr>
      <w:bookmarkStart w:id="38" w:name="_ref_1-649a85b25e914f"/>
      <w:r>
        <w:t>Если иное не предусмотрено законом, заявления, уведомления, извещения, требования или иные юридически значимые сообщения, с которыми закон или Контракт связывает наступление гражданско-</w:t>
      </w:r>
      <w:r>
        <w:lastRenderedPageBreak/>
        <w:t>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bookmarkEnd w:id="38"/>
    </w:p>
    <w:p w:rsidR="005959FF" w:rsidRDefault="005959FF">
      <w:r>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5959FF" w:rsidRDefault="005959FF">
      <w:pPr>
        <w:pStyle w:val="2"/>
      </w:pPr>
      <w:bookmarkStart w:id="39" w:name="_ref_1-00a1268d42f648"/>
      <w:r>
        <w:t>Перечень приложений к Контракту</w:t>
      </w:r>
      <w:bookmarkEnd w:id="39"/>
    </w:p>
    <w:p w:rsidR="004A7F84" w:rsidRDefault="005959FF">
      <w:pPr>
        <w:pStyle w:val="3"/>
      </w:pPr>
      <w:bookmarkStart w:id="40" w:name="_ref_1-188d873686fe41"/>
      <w:r>
        <w:t>Приложение № </w:t>
      </w:r>
      <w:r>
        <w:fldChar w:fldCharType="begin" w:fldLock="1"/>
      </w:r>
      <w:r>
        <w:instrText xml:space="preserve"> REF _ref_1-c4175dfd8a7541 \h \n \! </w:instrText>
      </w:r>
      <w:r>
        <w:fldChar w:fldCharType="separate"/>
      </w:r>
      <w:r>
        <w:t>1</w:t>
      </w:r>
      <w:r>
        <w:fldChar w:fldCharType="end"/>
      </w:r>
      <w:r w:rsidR="004A7F84">
        <w:t xml:space="preserve"> Перечень автотранспортных средств.</w:t>
      </w:r>
    </w:p>
    <w:p w:rsidR="005959FF" w:rsidRDefault="004A7F84">
      <w:pPr>
        <w:pStyle w:val="3"/>
      </w:pPr>
      <w:r>
        <w:t>Приложение №2</w:t>
      </w:r>
      <w:r w:rsidR="005959FF">
        <w:t> </w:t>
      </w:r>
      <w:bookmarkEnd w:id="40"/>
      <w:r>
        <w:t>Техническое задание.</w:t>
      </w:r>
    </w:p>
    <w:p w:rsidR="004A7F84" w:rsidRDefault="004A7F84" w:rsidP="004A7F84"/>
    <w:p w:rsidR="00DA300D" w:rsidRDefault="00DA300D" w:rsidP="004A7F84"/>
    <w:p w:rsidR="00DA300D" w:rsidRDefault="00DA300D" w:rsidP="004A7F84"/>
    <w:p w:rsidR="00DA300D" w:rsidRDefault="00DA300D" w:rsidP="004A7F84"/>
    <w:p w:rsidR="00DA300D" w:rsidRDefault="00DA300D" w:rsidP="004A7F84"/>
    <w:p w:rsidR="00DA300D" w:rsidRDefault="00DA300D" w:rsidP="004A7F84"/>
    <w:p w:rsidR="00DA300D" w:rsidRDefault="00DA300D" w:rsidP="004A7F84"/>
    <w:p w:rsidR="00DA300D" w:rsidRDefault="00DA300D" w:rsidP="004A7F84"/>
    <w:p w:rsidR="00DA300D" w:rsidRDefault="00DA300D" w:rsidP="004A7F84"/>
    <w:p w:rsidR="00DA300D" w:rsidRDefault="00DA300D" w:rsidP="004A7F84"/>
    <w:p w:rsidR="00DA300D" w:rsidRDefault="00DA300D" w:rsidP="004A7F84"/>
    <w:p w:rsidR="00DA300D" w:rsidRDefault="00DA300D" w:rsidP="004A7F84"/>
    <w:p w:rsidR="00DA300D" w:rsidRDefault="00DA300D" w:rsidP="004A7F84"/>
    <w:p w:rsidR="00DA300D" w:rsidRDefault="00DA300D" w:rsidP="004A7F84"/>
    <w:p w:rsidR="00DA300D" w:rsidRDefault="00DA300D" w:rsidP="004A7F84"/>
    <w:p w:rsidR="00DA300D" w:rsidRDefault="00DA300D" w:rsidP="004A7F84"/>
    <w:p w:rsidR="00DA300D" w:rsidRDefault="00DA300D" w:rsidP="004A7F84"/>
    <w:p w:rsidR="00DA300D" w:rsidRDefault="00DA300D" w:rsidP="004A7F84"/>
    <w:p w:rsidR="007646AB" w:rsidRDefault="007646AB" w:rsidP="004A7F84"/>
    <w:p w:rsidR="007646AB" w:rsidRDefault="007646AB" w:rsidP="004A7F84"/>
    <w:p w:rsidR="007646AB" w:rsidRDefault="007646AB" w:rsidP="004A7F84"/>
    <w:p w:rsidR="007646AB" w:rsidRDefault="007646AB" w:rsidP="004A7F84"/>
    <w:p w:rsidR="007646AB" w:rsidRDefault="007646AB" w:rsidP="004A7F84"/>
    <w:p w:rsidR="007646AB" w:rsidRDefault="007646AB" w:rsidP="004A7F84"/>
    <w:p w:rsidR="007646AB" w:rsidRPr="004A7F84" w:rsidRDefault="007646AB" w:rsidP="004A7F84"/>
    <w:p w:rsidR="005959FF" w:rsidRDefault="005959FF">
      <w:pPr>
        <w:pStyle w:val="1"/>
      </w:pPr>
      <w:bookmarkStart w:id="41" w:name="_ref_1-4d9cdd59438e4f"/>
      <w:r>
        <w:lastRenderedPageBreak/>
        <w:t>Адреса и реквизиты сторон</w:t>
      </w:r>
      <w:bookmarkEnd w:id="41"/>
    </w:p>
    <w:tbl>
      <w:tblPr>
        <w:tblW w:w="5000" w:type="pct"/>
        <w:tblLook w:val="04A0" w:firstRow="1" w:lastRow="0" w:firstColumn="1" w:lastColumn="0" w:noHBand="0" w:noVBand="1"/>
      </w:tblPr>
      <w:tblGrid>
        <w:gridCol w:w="5211"/>
        <w:gridCol w:w="5211"/>
      </w:tblGrid>
      <w:tr w:rsidR="005959FF">
        <w:tc>
          <w:tcPr>
            <w:tcW w:w="2500" w:type="pct"/>
            <w:tcBorders>
              <w:top w:val="single" w:sz="0" w:space="0" w:color="auto"/>
              <w:left w:val="single" w:sz="0" w:space="0" w:color="auto"/>
              <w:bottom w:val="single" w:sz="0" w:space="0" w:color="auto"/>
              <w:right w:val="single" w:sz="0" w:space="0" w:color="auto"/>
            </w:tcBorders>
          </w:tcPr>
          <w:p w:rsidR="005959FF" w:rsidRDefault="005959FF">
            <w:pPr>
              <w:pStyle w:val="Normalunindented"/>
              <w:keepNext/>
              <w:jc w:val="center"/>
              <w:rPr>
                <w:lang w:bidi="ru-RU"/>
              </w:rPr>
            </w:pPr>
            <w:r>
              <w:rPr>
                <w:b/>
                <w:lang w:bidi="ru-RU"/>
              </w:rPr>
              <w:t>Заказчик</w:t>
            </w:r>
          </w:p>
        </w:tc>
        <w:tc>
          <w:tcPr>
            <w:tcW w:w="2500" w:type="pct"/>
            <w:tcBorders>
              <w:top w:val="single" w:sz="0" w:space="0" w:color="auto"/>
              <w:left w:val="single" w:sz="0" w:space="0" w:color="auto"/>
              <w:bottom w:val="single" w:sz="0" w:space="0" w:color="auto"/>
              <w:right w:val="single" w:sz="0" w:space="0" w:color="auto"/>
            </w:tcBorders>
          </w:tcPr>
          <w:p w:rsidR="005959FF" w:rsidRDefault="005959FF">
            <w:pPr>
              <w:pStyle w:val="Normalunindented"/>
              <w:keepNext/>
              <w:jc w:val="center"/>
              <w:rPr>
                <w:lang w:bidi="ru-RU"/>
              </w:rPr>
            </w:pPr>
            <w:r>
              <w:rPr>
                <w:b/>
                <w:lang w:bidi="ru-RU"/>
              </w:rPr>
              <w:t>Исполнитель</w:t>
            </w:r>
          </w:p>
        </w:tc>
      </w:tr>
      <w:tr w:rsidR="00DB0528">
        <w:tc>
          <w:tcPr>
            <w:tcW w:w="2500" w:type="pct"/>
            <w:tcBorders>
              <w:top w:val="single" w:sz="0" w:space="0" w:color="auto"/>
              <w:left w:val="single" w:sz="0" w:space="0" w:color="auto"/>
              <w:bottom w:val="single" w:sz="0" w:space="0" w:color="auto"/>
              <w:right w:val="single" w:sz="0" w:space="0" w:color="auto"/>
            </w:tcBorders>
          </w:tcPr>
          <w:p w:rsidR="00BA606A" w:rsidRPr="00BA606A" w:rsidRDefault="00BA606A" w:rsidP="00BA606A">
            <w:pPr>
              <w:spacing w:before="0" w:after="0" w:line="240" w:lineRule="auto"/>
              <w:ind w:firstLine="0"/>
              <w:rPr>
                <w:sz w:val="20"/>
                <w:szCs w:val="20"/>
              </w:rPr>
            </w:pPr>
            <w:r w:rsidRPr="00BA606A">
              <w:rPr>
                <w:b/>
              </w:rPr>
              <w:t>Полное наименование</w:t>
            </w:r>
            <w:r w:rsidRPr="00BA606A">
              <w:t xml:space="preserve">:   </w:t>
            </w:r>
          </w:p>
          <w:p w:rsidR="00BA606A" w:rsidRPr="00BA606A" w:rsidRDefault="00BA606A" w:rsidP="00BA606A">
            <w:pPr>
              <w:spacing w:before="0" w:after="0" w:line="240" w:lineRule="auto"/>
              <w:ind w:firstLine="0"/>
              <w:rPr>
                <w:sz w:val="20"/>
                <w:szCs w:val="20"/>
              </w:rPr>
            </w:pPr>
            <w:r w:rsidRPr="00BA606A">
              <w:t>Федеральное государственное казенное учреждение «Специальное управление федеральной противопожарной службы № 101 Министерства Российской Федерации по делам гражданской обороны, чрезвычайным ситуациям и ликвидации последствий стихийных бедствий»</w:t>
            </w:r>
          </w:p>
          <w:p w:rsidR="00BA606A" w:rsidRPr="00BA606A" w:rsidRDefault="00BA606A" w:rsidP="00BA606A">
            <w:pPr>
              <w:spacing w:before="0" w:after="0" w:line="240" w:lineRule="auto"/>
              <w:ind w:firstLine="0"/>
              <w:rPr>
                <w:b/>
                <w:bCs/>
                <w:sz w:val="20"/>
                <w:szCs w:val="20"/>
              </w:rPr>
            </w:pPr>
            <w:r w:rsidRPr="00BA606A">
              <w:rPr>
                <w:b/>
                <w:bCs/>
              </w:rPr>
              <w:t>Сокращенное наименование:</w:t>
            </w:r>
          </w:p>
          <w:p w:rsidR="00BA606A" w:rsidRPr="00BA606A" w:rsidRDefault="00BA606A" w:rsidP="00BA606A">
            <w:pPr>
              <w:spacing w:before="0" w:after="0" w:line="240" w:lineRule="auto"/>
              <w:ind w:firstLine="0"/>
              <w:rPr>
                <w:bCs/>
                <w:sz w:val="20"/>
                <w:szCs w:val="20"/>
              </w:rPr>
            </w:pPr>
            <w:r w:rsidRPr="00BA606A">
              <w:t>ФГКУ «Специальное управление ФПС № 101 МЧС России»</w:t>
            </w:r>
          </w:p>
          <w:p w:rsidR="00BA606A" w:rsidRPr="00BA606A" w:rsidRDefault="00BA606A" w:rsidP="00BA606A">
            <w:pPr>
              <w:spacing w:before="0" w:after="0" w:line="240" w:lineRule="auto"/>
              <w:ind w:firstLine="0"/>
              <w:rPr>
                <w:sz w:val="20"/>
                <w:szCs w:val="20"/>
              </w:rPr>
            </w:pPr>
            <w:r w:rsidRPr="00BA606A">
              <w:t>ИНН 5048053754   КПП 504801001</w:t>
            </w:r>
          </w:p>
          <w:p w:rsidR="00BA606A" w:rsidRPr="00BA606A" w:rsidRDefault="00BA606A" w:rsidP="00BA606A">
            <w:pPr>
              <w:spacing w:before="0" w:after="0" w:line="240" w:lineRule="auto"/>
              <w:ind w:firstLine="0"/>
              <w:rPr>
                <w:sz w:val="20"/>
                <w:szCs w:val="20"/>
              </w:rPr>
            </w:pPr>
            <w:r w:rsidRPr="00BA606A">
              <w:t>Юридический адрес: РФ, 142302, Московская область, г. Чехов-2</w:t>
            </w:r>
          </w:p>
          <w:p w:rsidR="00BA606A" w:rsidRPr="00BA606A" w:rsidRDefault="00BA606A" w:rsidP="00BA606A">
            <w:pPr>
              <w:spacing w:before="0" w:after="0" w:line="240" w:lineRule="auto"/>
              <w:ind w:firstLine="0"/>
              <w:rPr>
                <w:sz w:val="20"/>
                <w:szCs w:val="20"/>
              </w:rPr>
            </w:pPr>
            <w:r w:rsidRPr="00BA606A">
              <w:t>Адрес места нахождения: РФ, Московская область, г. Чехов-2</w:t>
            </w:r>
          </w:p>
          <w:p w:rsidR="00BA606A" w:rsidRPr="00BA606A" w:rsidRDefault="00BA606A" w:rsidP="00BA606A">
            <w:pPr>
              <w:spacing w:before="0" w:after="0" w:line="240" w:lineRule="auto"/>
              <w:ind w:firstLine="0"/>
              <w:rPr>
                <w:sz w:val="20"/>
                <w:szCs w:val="20"/>
              </w:rPr>
            </w:pPr>
            <w:r w:rsidRPr="00BA606A">
              <w:t xml:space="preserve">Казначейский счет </w:t>
            </w:r>
          </w:p>
          <w:p w:rsidR="00BA606A" w:rsidRPr="00BA606A" w:rsidRDefault="00BA606A" w:rsidP="00BA606A">
            <w:pPr>
              <w:spacing w:before="0" w:after="0" w:line="240" w:lineRule="auto"/>
              <w:ind w:firstLine="0"/>
              <w:rPr>
                <w:sz w:val="20"/>
                <w:szCs w:val="20"/>
              </w:rPr>
            </w:pPr>
            <w:r w:rsidRPr="00BA606A">
              <w:t>(КС) 03211643000000013234</w:t>
            </w:r>
          </w:p>
          <w:p w:rsidR="00BA606A" w:rsidRPr="00BA606A" w:rsidRDefault="00BA606A" w:rsidP="00BA606A">
            <w:pPr>
              <w:spacing w:before="0" w:after="0" w:line="240" w:lineRule="auto"/>
              <w:ind w:firstLine="0"/>
              <w:rPr>
                <w:sz w:val="20"/>
                <w:szCs w:val="20"/>
              </w:rPr>
            </w:pPr>
            <w:r w:rsidRPr="00BA606A">
              <w:t xml:space="preserve">Лицевой счет </w:t>
            </w:r>
            <w:r w:rsidRPr="00BA606A">
              <w:rPr>
                <w:u w:val="single"/>
              </w:rPr>
              <w:t>03481506900</w:t>
            </w:r>
          </w:p>
          <w:p w:rsidR="00BA606A" w:rsidRPr="00BA606A" w:rsidRDefault="00BA606A" w:rsidP="00BA606A">
            <w:pPr>
              <w:spacing w:before="0" w:after="0" w:line="240" w:lineRule="auto"/>
              <w:ind w:firstLine="0"/>
              <w:rPr>
                <w:sz w:val="20"/>
                <w:szCs w:val="20"/>
              </w:rPr>
            </w:pPr>
            <w:r w:rsidRPr="00BA606A">
              <w:t xml:space="preserve">Единый казначейский счет </w:t>
            </w:r>
          </w:p>
          <w:p w:rsidR="00BA606A" w:rsidRPr="00BA606A" w:rsidRDefault="00BA606A" w:rsidP="00BA606A">
            <w:pPr>
              <w:spacing w:before="0" w:after="0" w:line="240" w:lineRule="auto"/>
              <w:ind w:firstLine="0"/>
              <w:rPr>
                <w:sz w:val="20"/>
                <w:szCs w:val="20"/>
                <w:u w:val="single"/>
              </w:rPr>
            </w:pPr>
            <w:r w:rsidRPr="00BA606A">
              <w:t xml:space="preserve">(ЕКС) </w:t>
            </w:r>
            <w:r w:rsidRPr="00BA606A">
              <w:rPr>
                <w:u w:val="single"/>
              </w:rPr>
              <w:t>40102810745370000024</w:t>
            </w:r>
          </w:p>
          <w:p w:rsidR="00BA606A" w:rsidRPr="00BA606A" w:rsidRDefault="00BA606A" w:rsidP="00BA606A">
            <w:pPr>
              <w:spacing w:before="0" w:after="0" w:line="240" w:lineRule="auto"/>
              <w:ind w:firstLine="0"/>
              <w:rPr>
                <w:sz w:val="20"/>
                <w:szCs w:val="20"/>
              </w:rPr>
            </w:pPr>
            <w:r w:rsidRPr="00BA606A">
              <w:t xml:space="preserve">БИК ТОФК </w:t>
            </w:r>
            <w:r w:rsidRPr="00BA606A">
              <w:rPr>
                <w:u w:val="single"/>
              </w:rPr>
              <w:t>012202102</w:t>
            </w:r>
          </w:p>
          <w:p w:rsidR="00BA606A" w:rsidRPr="00BA606A" w:rsidRDefault="00BA606A" w:rsidP="00BA606A">
            <w:pPr>
              <w:spacing w:before="0" w:after="0" w:line="240" w:lineRule="auto"/>
              <w:ind w:firstLine="0"/>
              <w:rPr>
                <w:sz w:val="20"/>
                <w:szCs w:val="20"/>
              </w:rPr>
            </w:pPr>
            <w:r w:rsidRPr="00BA606A">
              <w:t xml:space="preserve">Наименование банка: ОКЦ № 1 Волго-Вятское ГУ Банка России//УФК по Нижегородской области, г. Нижний Новгород.  </w:t>
            </w:r>
          </w:p>
          <w:p w:rsidR="00BA606A" w:rsidRPr="00BA606A" w:rsidRDefault="00BA606A" w:rsidP="00BA606A">
            <w:pPr>
              <w:spacing w:before="0" w:after="0" w:line="240" w:lineRule="auto"/>
              <w:ind w:firstLine="0"/>
              <w:rPr>
                <w:sz w:val="20"/>
                <w:szCs w:val="20"/>
              </w:rPr>
            </w:pPr>
            <w:r w:rsidRPr="00BA606A">
              <w:t>Адрес местонахождения: г. Нижний Новгород, Нижегородский р-н, тер. Кремль, к. 1А</w:t>
            </w:r>
          </w:p>
          <w:p w:rsidR="00BA606A" w:rsidRPr="00BA606A" w:rsidRDefault="00BA606A" w:rsidP="00BA606A">
            <w:pPr>
              <w:spacing w:before="0" w:after="0" w:line="240" w:lineRule="auto"/>
              <w:ind w:firstLine="0"/>
              <w:rPr>
                <w:sz w:val="20"/>
                <w:szCs w:val="20"/>
              </w:rPr>
            </w:pPr>
            <w:r w:rsidRPr="00BA606A">
              <w:t>ОГРН 1065048015174</w:t>
            </w:r>
          </w:p>
          <w:p w:rsidR="00BA606A" w:rsidRPr="00BA606A" w:rsidRDefault="00BA606A" w:rsidP="00BA606A">
            <w:pPr>
              <w:spacing w:before="0" w:after="0" w:line="240" w:lineRule="auto"/>
              <w:ind w:firstLine="0"/>
              <w:rPr>
                <w:sz w:val="20"/>
                <w:szCs w:val="20"/>
              </w:rPr>
            </w:pPr>
            <w:r w:rsidRPr="00BA606A">
              <w:t>ОКПО 08736502</w:t>
            </w:r>
          </w:p>
          <w:p w:rsidR="00BA606A" w:rsidRPr="00BA606A" w:rsidRDefault="00BA606A" w:rsidP="00BA606A">
            <w:pPr>
              <w:spacing w:before="0" w:after="0" w:line="240" w:lineRule="auto"/>
              <w:ind w:firstLine="0"/>
              <w:rPr>
                <w:sz w:val="20"/>
                <w:szCs w:val="20"/>
              </w:rPr>
            </w:pPr>
            <w:r w:rsidRPr="00BA606A">
              <w:t>тел./факс: (495) 996-51-23 / 8 (919) 994-84-50</w:t>
            </w:r>
          </w:p>
          <w:p w:rsidR="00BA606A" w:rsidRPr="00BA606A" w:rsidRDefault="00BA606A" w:rsidP="00BA606A">
            <w:pPr>
              <w:spacing w:before="0" w:after="0" w:line="240" w:lineRule="auto"/>
              <w:ind w:firstLine="0"/>
              <w:jc w:val="left"/>
              <w:rPr>
                <w:sz w:val="20"/>
                <w:szCs w:val="20"/>
              </w:rPr>
            </w:pPr>
            <w:r w:rsidRPr="00BA606A">
              <w:rPr>
                <w:lang w:val="en-US"/>
              </w:rPr>
              <w:t>e</w:t>
            </w:r>
            <w:r w:rsidRPr="00BA606A">
              <w:t>-</w:t>
            </w:r>
            <w:r w:rsidRPr="00BA606A">
              <w:rPr>
                <w:lang w:val="en-US"/>
              </w:rPr>
              <w:t>mail</w:t>
            </w:r>
            <w:r w:rsidRPr="00BA606A">
              <w:t xml:space="preserve">: </w:t>
            </w:r>
            <w:r w:rsidRPr="00BA606A">
              <w:rPr>
                <w:u w:val="single"/>
                <w:lang w:val="en-US"/>
              </w:rPr>
              <w:t>mto</w:t>
            </w:r>
            <w:r w:rsidRPr="00BA606A">
              <w:rPr>
                <w:u w:val="single"/>
              </w:rPr>
              <w:t>-</w:t>
            </w:r>
            <w:hyperlink r:id="rId7" w:history="1">
              <w:r w:rsidRPr="00BA606A">
                <w:rPr>
                  <w:color w:val="0000FF"/>
                  <w:u w:val="single"/>
                  <w:lang w:val="en-US"/>
                </w:rPr>
                <w:t>sufps</w:t>
              </w:r>
              <w:r w:rsidRPr="00BA606A">
                <w:rPr>
                  <w:color w:val="0000FF"/>
                  <w:u w:val="single"/>
                </w:rPr>
                <w:t>101@</w:t>
              </w:r>
              <w:r w:rsidRPr="00BA606A">
                <w:rPr>
                  <w:color w:val="0000FF"/>
                  <w:u w:val="single"/>
                  <w:lang w:val="en-US"/>
                </w:rPr>
                <w:t>yandex</w:t>
              </w:r>
              <w:r w:rsidRPr="00BA606A">
                <w:rPr>
                  <w:color w:val="0000FF"/>
                  <w:u w:val="single"/>
                </w:rPr>
                <w:t>.</w:t>
              </w:r>
              <w:r w:rsidRPr="00BA606A">
                <w:rPr>
                  <w:color w:val="0000FF"/>
                  <w:u w:val="single"/>
                  <w:lang w:val="en-US"/>
                </w:rPr>
                <w:t>ru</w:t>
              </w:r>
            </w:hyperlink>
          </w:p>
          <w:p w:rsidR="00DB0528" w:rsidRPr="00BA606A" w:rsidRDefault="00BA606A" w:rsidP="00BA606A">
            <w:pPr>
              <w:spacing w:before="0" w:after="0" w:line="240" w:lineRule="auto"/>
              <w:ind w:firstLine="0"/>
              <w:jc w:val="left"/>
              <w:rPr>
                <w:sz w:val="20"/>
                <w:szCs w:val="20"/>
              </w:rPr>
            </w:pPr>
            <w:r w:rsidRPr="00BA606A">
              <w:t>Контактное лицо: Рыженков Андрей Вячеславович</w:t>
            </w:r>
          </w:p>
        </w:tc>
        <w:tc>
          <w:tcPr>
            <w:tcW w:w="2500" w:type="pct"/>
            <w:tcBorders>
              <w:top w:val="single" w:sz="0" w:space="0" w:color="auto"/>
              <w:left w:val="single" w:sz="0" w:space="0" w:color="auto"/>
              <w:bottom w:val="single" w:sz="0" w:space="0" w:color="auto"/>
              <w:right w:val="single" w:sz="0" w:space="0" w:color="auto"/>
            </w:tcBorders>
          </w:tcPr>
          <w:p w:rsidR="00157EC4" w:rsidRPr="00157EC4" w:rsidRDefault="00157EC4" w:rsidP="00157EC4">
            <w:pPr>
              <w:pStyle w:val="Normalunindented"/>
              <w:keepNext/>
              <w:spacing w:before="0" w:after="0"/>
              <w:rPr>
                <w:b/>
                <w:lang w:bidi="ru-RU"/>
              </w:rPr>
            </w:pPr>
            <w:r>
              <w:rPr>
                <w:b/>
                <w:lang w:bidi="ru-RU"/>
              </w:rPr>
              <w:t>Полное наименование:</w:t>
            </w:r>
          </w:p>
          <w:p w:rsidR="00DB0528" w:rsidRDefault="00DB0528" w:rsidP="003B04C8">
            <w:pPr>
              <w:pStyle w:val="Normalunindented"/>
              <w:keepNext/>
              <w:spacing w:before="0" w:after="0"/>
              <w:rPr>
                <w:lang w:bidi="ru-RU"/>
              </w:rPr>
            </w:pPr>
          </w:p>
          <w:p w:rsidR="003B04C8" w:rsidRDefault="003B04C8" w:rsidP="003B04C8">
            <w:pPr>
              <w:pStyle w:val="Normalunindented"/>
              <w:keepNext/>
              <w:spacing w:before="0" w:after="0"/>
              <w:rPr>
                <w:lang w:bidi="ru-RU"/>
              </w:rPr>
            </w:pPr>
          </w:p>
          <w:p w:rsidR="003B04C8" w:rsidRDefault="003B04C8" w:rsidP="003B04C8">
            <w:pPr>
              <w:pStyle w:val="Normalunindented"/>
              <w:keepNext/>
              <w:spacing w:before="0" w:after="0"/>
              <w:rPr>
                <w:lang w:bidi="ru-RU"/>
              </w:rPr>
            </w:pPr>
          </w:p>
          <w:p w:rsidR="003B04C8" w:rsidRDefault="003B04C8" w:rsidP="003B04C8">
            <w:pPr>
              <w:pStyle w:val="Normalunindented"/>
              <w:keepNext/>
              <w:spacing w:before="0" w:after="0"/>
              <w:rPr>
                <w:lang w:bidi="ru-RU"/>
              </w:rPr>
            </w:pPr>
          </w:p>
          <w:p w:rsidR="003B04C8" w:rsidRDefault="003B04C8" w:rsidP="003B04C8">
            <w:pPr>
              <w:pStyle w:val="Normalunindented"/>
              <w:keepNext/>
              <w:spacing w:before="0" w:after="0"/>
              <w:rPr>
                <w:b/>
                <w:lang w:bidi="ru-RU"/>
              </w:rPr>
            </w:pPr>
            <w:r w:rsidRPr="003B04C8">
              <w:rPr>
                <w:b/>
                <w:lang w:bidi="ru-RU"/>
              </w:rPr>
              <w:t>Сокращенное наименование:</w:t>
            </w:r>
          </w:p>
          <w:p w:rsidR="00DB0528" w:rsidRDefault="00DB0528" w:rsidP="003B04C8">
            <w:pPr>
              <w:pStyle w:val="Normalunindented"/>
              <w:keepNext/>
              <w:rPr>
                <w:lang w:bidi="ru-RU"/>
              </w:rPr>
            </w:pPr>
            <w:r>
              <w:rPr>
                <w:lang w:bidi="ru-RU"/>
              </w:rPr>
              <w:t>   </w:t>
            </w:r>
            <w:r>
              <w:rPr>
                <w:lang w:bidi="ru-RU"/>
              </w:rPr>
              <w:br/>
            </w:r>
          </w:p>
        </w:tc>
      </w:tr>
      <w:tr w:rsidR="005959FF">
        <w:tc>
          <w:tcPr>
            <w:tcW w:w="2500" w:type="pct"/>
            <w:tcBorders>
              <w:top w:val="single" w:sz="0" w:space="0" w:color="auto"/>
              <w:left w:val="single" w:sz="0" w:space="0" w:color="auto"/>
              <w:bottom w:val="single" w:sz="0" w:space="0" w:color="auto"/>
              <w:right w:val="single" w:sz="0" w:space="0" w:color="auto"/>
            </w:tcBorders>
          </w:tcPr>
          <w:p w:rsidR="005959FF" w:rsidRDefault="00DB0528" w:rsidP="00DB0528">
            <w:pPr>
              <w:pStyle w:val="Normalunindented"/>
              <w:keepNext/>
              <w:jc w:val="left"/>
              <w:rPr>
                <w:lang w:bidi="ru-RU"/>
              </w:rPr>
            </w:pPr>
            <w:r>
              <w:rPr>
                <w:lang w:bidi="ru-RU"/>
              </w:rPr>
              <w:t>От имени Заказчика:</w:t>
            </w:r>
            <w:r>
              <w:rPr>
                <w:lang w:bidi="ru-RU"/>
              </w:rPr>
              <w:br/>
              <w:t>Начальник управления</w:t>
            </w:r>
            <w:r>
              <w:rPr>
                <w:lang w:bidi="ru-RU"/>
              </w:rPr>
              <w:br/>
              <w:t> </w:t>
            </w:r>
            <w:r>
              <w:rPr>
                <w:lang w:bidi="ru-RU"/>
              </w:rPr>
              <w:br/>
            </w:r>
            <w:r>
              <w:rPr>
                <w:u w:val="single"/>
                <w:lang w:bidi="ru-RU"/>
              </w:rPr>
              <w:t xml:space="preserve">                                    </w:t>
            </w:r>
            <w:r>
              <w:rPr>
                <w:lang w:bidi="ru-RU"/>
              </w:rPr>
              <w:t>Никонов С.В.</w:t>
            </w:r>
            <w:r>
              <w:rPr>
                <w:lang w:bidi="ru-RU"/>
              </w:rPr>
              <w:br/>
            </w:r>
            <w:r>
              <w:rPr>
                <w:i/>
                <w:lang w:bidi="ru-RU"/>
              </w:rPr>
              <w:t>М.П.</w:t>
            </w:r>
          </w:p>
        </w:tc>
        <w:tc>
          <w:tcPr>
            <w:tcW w:w="2500" w:type="pct"/>
            <w:tcBorders>
              <w:top w:val="single" w:sz="0" w:space="0" w:color="auto"/>
              <w:left w:val="single" w:sz="0" w:space="0" w:color="auto"/>
              <w:bottom w:val="single" w:sz="0" w:space="0" w:color="auto"/>
              <w:right w:val="single" w:sz="0" w:space="0" w:color="auto"/>
            </w:tcBorders>
          </w:tcPr>
          <w:p w:rsidR="005959FF" w:rsidRDefault="005959FF">
            <w:pPr>
              <w:pStyle w:val="Normalunindented"/>
              <w:keepNext/>
              <w:rPr>
                <w:lang w:bidi="ru-RU"/>
              </w:rPr>
            </w:pPr>
            <w:r>
              <w:rPr>
                <w:lang w:bidi="ru-RU"/>
              </w:rPr>
              <w:t>От имени Исполнителя:</w:t>
            </w:r>
          </w:p>
          <w:p w:rsidR="00891824" w:rsidRDefault="00891824" w:rsidP="00891824">
            <w:pPr>
              <w:pStyle w:val="Normalunindented"/>
              <w:keepNext/>
              <w:rPr>
                <w:lang w:bidi="ru-RU"/>
              </w:rPr>
            </w:pPr>
          </w:p>
          <w:p w:rsidR="005959FF" w:rsidRDefault="00891824" w:rsidP="00891824">
            <w:pPr>
              <w:pStyle w:val="Normalunindented"/>
              <w:keepNext/>
              <w:rPr>
                <w:lang w:bidi="ru-RU"/>
              </w:rPr>
            </w:pPr>
            <w:r>
              <w:rPr>
                <w:lang w:bidi="ru-RU"/>
              </w:rPr>
              <w:t xml:space="preserve">______________ </w:t>
            </w:r>
          </w:p>
          <w:p w:rsidR="005959FF" w:rsidRDefault="005959FF">
            <w:pPr>
              <w:pStyle w:val="Normalunindented"/>
              <w:keepNext/>
              <w:rPr>
                <w:lang w:bidi="ru-RU"/>
              </w:rPr>
            </w:pPr>
            <w:r>
              <w:rPr>
                <w:lang w:bidi="ru-RU"/>
              </w:rPr>
              <w:t> </w:t>
            </w:r>
            <w:r>
              <w:rPr>
                <w:i/>
                <w:lang w:bidi="ru-RU"/>
              </w:rPr>
              <w:t>М.П.</w:t>
            </w:r>
          </w:p>
        </w:tc>
      </w:tr>
    </w:tbl>
    <w:p w:rsidR="005959FF" w:rsidRDefault="005959FF">
      <w:pPr>
        <w:sectPr w:rsidR="005959FF" w:rsidSect="001F3F56">
          <w:footerReference w:type="default" r:id="rId8"/>
          <w:footerReference w:type="first" r:id="rId9"/>
          <w:footnotePr>
            <w:numRestart w:val="eachSect"/>
          </w:footnotePr>
          <w:pgSz w:w="11907" w:h="16839" w:code="9"/>
          <w:pgMar w:top="1134" w:right="567" w:bottom="1134" w:left="1134" w:header="720" w:footer="720" w:gutter="0"/>
          <w:pgNumType w:start="1"/>
          <w:cols w:space="720"/>
          <w:titlePg/>
        </w:sectPr>
      </w:pPr>
      <w:bookmarkStart w:id="42" w:name="_docEnd_1"/>
      <w:bookmarkEnd w:id="42"/>
    </w:p>
    <w:p w:rsidR="00DB0528" w:rsidRDefault="005959FF">
      <w:pPr>
        <w:keepNext/>
        <w:keepLines/>
        <w:ind w:firstLine="0"/>
        <w:jc w:val="right"/>
      </w:pPr>
      <w:r>
        <w:lastRenderedPageBreak/>
        <w:t xml:space="preserve">Приложение № </w:t>
      </w:r>
      <w:r>
        <w:fldChar w:fldCharType="begin" w:fldLock="1"/>
      </w:r>
      <w:r>
        <w:instrText xml:space="preserve"> REF _ref_1-c4175dfd8a7541 \h \n \! </w:instrText>
      </w:r>
      <w:r>
        <w:fldChar w:fldCharType="separate"/>
      </w:r>
      <w:r>
        <w:t>1</w:t>
      </w:r>
      <w:r>
        <w:fldChar w:fldCharType="end"/>
      </w:r>
      <w:r w:rsidR="00DB0528">
        <w:br/>
        <w:t>к Контракту №</w:t>
      </w:r>
      <w:r w:rsidR="00710E09">
        <w:t>_________________</w:t>
      </w:r>
    </w:p>
    <w:p w:rsidR="005959FF" w:rsidRDefault="005959FF">
      <w:pPr>
        <w:keepNext/>
        <w:keepLines/>
        <w:ind w:firstLine="0"/>
        <w:jc w:val="right"/>
      </w:pPr>
      <w:r>
        <w:t xml:space="preserve">от </w:t>
      </w:r>
      <w:r w:rsidR="00710E09">
        <w:t>________202</w:t>
      </w:r>
      <w:r w:rsidR="006A3D58">
        <w:t>6</w:t>
      </w:r>
    </w:p>
    <w:p w:rsidR="006E3DEA" w:rsidRDefault="006E3DEA">
      <w:pPr>
        <w:keepNext/>
        <w:keepLines/>
        <w:ind w:firstLine="0"/>
        <w:jc w:val="right"/>
      </w:pPr>
    </w:p>
    <w:p w:rsidR="005959FF" w:rsidRDefault="00BD1F73">
      <w:pPr>
        <w:pStyle w:val="a4"/>
      </w:pPr>
      <w:bookmarkStart w:id="43" w:name="_docStart_2"/>
      <w:bookmarkEnd w:id="43"/>
      <w:r>
        <w:t>Спецификация</w:t>
      </w:r>
    </w:p>
    <w:tbl>
      <w:tblPr>
        <w:tblW w:w="5386"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1555"/>
        <w:gridCol w:w="7015"/>
        <w:gridCol w:w="598"/>
        <w:gridCol w:w="640"/>
      </w:tblGrid>
      <w:tr w:rsidR="00811485" w:rsidTr="007A4024">
        <w:trPr>
          <w:cantSplit/>
        </w:trPr>
        <w:tc>
          <w:tcPr>
            <w:tcW w:w="244" w:type="pct"/>
            <w:vAlign w:val="center"/>
          </w:tcPr>
          <w:p w:rsidR="00811485" w:rsidRPr="00D16571" w:rsidRDefault="00811485">
            <w:pPr>
              <w:suppressAutoHyphens/>
              <w:spacing w:before="0" w:after="0" w:line="240" w:lineRule="auto"/>
              <w:ind w:firstLine="0"/>
              <w:jc w:val="center"/>
              <w:rPr>
                <w:rFonts w:eastAsia="Calibri" w:cs="Calibri"/>
                <w:b/>
                <w:sz w:val="20"/>
                <w:szCs w:val="20"/>
                <w:lang w:eastAsia="ar-SA"/>
              </w:rPr>
            </w:pPr>
            <w:r w:rsidRPr="00D16571">
              <w:rPr>
                <w:rFonts w:eastAsia="Calibri" w:cs="Calibri"/>
                <w:b/>
                <w:sz w:val="20"/>
                <w:szCs w:val="20"/>
                <w:lang w:eastAsia="ar-SA"/>
              </w:rPr>
              <w:t>№ п/п</w:t>
            </w:r>
          </w:p>
        </w:tc>
        <w:tc>
          <w:tcPr>
            <w:tcW w:w="754" w:type="pct"/>
            <w:vAlign w:val="center"/>
          </w:tcPr>
          <w:p w:rsidR="00811485" w:rsidRPr="00D16571" w:rsidRDefault="00811485">
            <w:pPr>
              <w:suppressAutoHyphens/>
              <w:spacing w:before="0" w:after="0" w:line="240" w:lineRule="auto"/>
              <w:ind w:firstLine="0"/>
              <w:jc w:val="center"/>
              <w:rPr>
                <w:rFonts w:eastAsia="Calibri" w:cs="Calibri"/>
                <w:b/>
                <w:sz w:val="20"/>
                <w:szCs w:val="20"/>
                <w:lang w:eastAsia="ar-SA"/>
              </w:rPr>
            </w:pPr>
            <w:r w:rsidRPr="00D16571">
              <w:rPr>
                <w:rFonts w:eastAsia="Calibri" w:cs="Calibri"/>
                <w:b/>
                <w:sz w:val="20"/>
                <w:szCs w:val="20"/>
                <w:lang w:eastAsia="ar-SA"/>
              </w:rPr>
              <w:t>Наименование услуги</w:t>
            </w:r>
          </w:p>
        </w:tc>
        <w:tc>
          <w:tcPr>
            <w:tcW w:w="3402" w:type="pct"/>
            <w:vAlign w:val="center"/>
          </w:tcPr>
          <w:p w:rsidR="00811485" w:rsidRPr="00D16571" w:rsidRDefault="00811485">
            <w:pPr>
              <w:suppressAutoHyphens/>
              <w:spacing w:before="0" w:after="0" w:line="240" w:lineRule="auto"/>
              <w:ind w:firstLine="0"/>
              <w:jc w:val="center"/>
              <w:rPr>
                <w:rFonts w:eastAsia="Calibri" w:cs="Calibri"/>
                <w:b/>
                <w:sz w:val="20"/>
                <w:szCs w:val="20"/>
                <w:lang w:eastAsia="ar-SA"/>
              </w:rPr>
            </w:pPr>
            <w:r w:rsidRPr="00D16571">
              <w:rPr>
                <w:rFonts w:eastAsia="Calibri" w:cs="Calibri"/>
                <w:b/>
                <w:sz w:val="20"/>
                <w:szCs w:val="20"/>
                <w:lang w:eastAsia="ar-SA"/>
              </w:rPr>
              <w:t>Наименование картриджа</w:t>
            </w:r>
          </w:p>
        </w:tc>
        <w:tc>
          <w:tcPr>
            <w:tcW w:w="290" w:type="pct"/>
            <w:vAlign w:val="center"/>
          </w:tcPr>
          <w:p w:rsidR="00811485" w:rsidRPr="00D16571" w:rsidRDefault="00811485">
            <w:pPr>
              <w:suppressAutoHyphens/>
              <w:spacing w:before="0" w:after="0" w:line="240" w:lineRule="auto"/>
              <w:ind w:firstLine="0"/>
              <w:jc w:val="center"/>
              <w:rPr>
                <w:rFonts w:eastAsia="Calibri" w:cs="Calibri"/>
                <w:b/>
                <w:sz w:val="20"/>
                <w:szCs w:val="20"/>
                <w:lang w:eastAsia="ar-SA"/>
              </w:rPr>
            </w:pPr>
            <w:r w:rsidRPr="00D16571">
              <w:rPr>
                <w:rFonts w:eastAsia="Calibri" w:cs="Calibri"/>
                <w:b/>
                <w:sz w:val="20"/>
                <w:szCs w:val="20"/>
                <w:lang w:eastAsia="ar-SA"/>
              </w:rPr>
              <w:t>Ед. изм.</w:t>
            </w:r>
          </w:p>
        </w:tc>
        <w:tc>
          <w:tcPr>
            <w:tcW w:w="310" w:type="pct"/>
            <w:vAlign w:val="center"/>
          </w:tcPr>
          <w:p w:rsidR="00811485" w:rsidRPr="00D16571" w:rsidRDefault="00811485">
            <w:pPr>
              <w:suppressAutoHyphens/>
              <w:spacing w:before="0" w:after="0" w:line="240" w:lineRule="auto"/>
              <w:ind w:firstLine="0"/>
              <w:jc w:val="center"/>
              <w:rPr>
                <w:rFonts w:eastAsia="Calibri" w:cs="Calibri"/>
                <w:b/>
                <w:sz w:val="20"/>
                <w:szCs w:val="20"/>
                <w:lang w:eastAsia="ar-SA"/>
              </w:rPr>
            </w:pPr>
            <w:r w:rsidRPr="00D16571">
              <w:rPr>
                <w:rFonts w:eastAsia="Calibri" w:cs="Calibri"/>
                <w:b/>
                <w:sz w:val="20"/>
                <w:szCs w:val="20"/>
                <w:lang w:eastAsia="ar-SA"/>
              </w:rPr>
              <w:t>Кол-во</w:t>
            </w:r>
          </w:p>
        </w:tc>
      </w:tr>
      <w:tr w:rsidR="00811485" w:rsidTr="007A4024">
        <w:trPr>
          <w:cantSplit/>
          <w:trHeight w:val="372"/>
        </w:trPr>
        <w:tc>
          <w:tcPr>
            <w:tcW w:w="244" w:type="pct"/>
            <w:vAlign w:val="center"/>
          </w:tcPr>
          <w:p w:rsidR="00811485" w:rsidRPr="00D16571" w:rsidRDefault="00811485">
            <w:pPr>
              <w:numPr>
                <w:ilvl w:val="0"/>
                <w:numId w:val="11"/>
              </w:numPr>
              <w:suppressAutoHyphens/>
              <w:spacing w:before="0" w:after="0" w:line="240" w:lineRule="auto"/>
              <w:ind w:left="360"/>
              <w:jc w:val="center"/>
              <w:rPr>
                <w:rFonts w:eastAsia="Calibri" w:cs="Calibri"/>
                <w:sz w:val="20"/>
                <w:szCs w:val="20"/>
                <w:lang w:eastAsia="ar-SA"/>
              </w:rPr>
            </w:pPr>
          </w:p>
        </w:tc>
        <w:tc>
          <w:tcPr>
            <w:tcW w:w="754" w:type="pct"/>
            <w:vMerge w:val="restart"/>
            <w:vAlign w:val="center"/>
          </w:tcPr>
          <w:p w:rsidR="00811485" w:rsidRDefault="00811485">
            <w:pPr>
              <w:suppressAutoHyphens/>
              <w:spacing w:before="0" w:after="0" w:line="240" w:lineRule="auto"/>
              <w:ind w:firstLine="0"/>
              <w:jc w:val="center"/>
              <w:rPr>
                <w:rFonts w:eastAsia="Calibri" w:cs="Calibri"/>
                <w:sz w:val="20"/>
                <w:szCs w:val="20"/>
                <w:lang w:eastAsia="ar-SA"/>
              </w:rPr>
            </w:pPr>
            <w:r w:rsidRPr="00D16571">
              <w:rPr>
                <w:rFonts w:eastAsia="Calibri" w:cs="Calibri"/>
                <w:sz w:val="20"/>
                <w:szCs w:val="20"/>
                <w:lang w:eastAsia="ar-SA"/>
              </w:rPr>
              <w:t>Заправка картридж</w:t>
            </w:r>
            <w:r>
              <w:rPr>
                <w:rFonts w:eastAsia="Calibri" w:cs="Calibri"/>
                <w:sz w:val="20"/>
                <w:szCs w:val="20"/>
                <w:lang w:eastAsia="ar-SA"/>
              </w:rPr>
              <w:t>ей</w:t>
            </w:r>
          </w:p>
          <w:p w:rsidR="00811485" w:rsidRPr="00D16571" w:rsidRDefault="00811485">
            <w:pPr>
              <w:suppressAutoHyphens/>
              <w:spacing w:before="0" w:after="0" w:line="240" w:lineRule="auto"/>
              <w:jc w:val="left"/>
              <w:rPr>
                <w:rFonts w:eastAsia="Calibri" w:cs="Calibri"/>
                <w:sz w:val="20"/>
                <w:szCs w:val="20"/>
                <w:lang w:eastAsia="ar-SA"/>
              </w:rPr>
            </w:pPr>
          </w:p>
        </w:tc>
        <w:tc>
          <w:tcPr>
            <w:tcW w:w="3402" w:type="pct"/>
            <w:vAlign w:val="center"/>
          </w:tcPr>
          <w:p w:rsidR="00811485" w:rsidRPr="00D16571" w:rsidRDefault="00811485">
            <w:pPr>
              <w:suppressAutoHyphens/>
              <w:spacing w:before="0" w:after="0" w:line="240" w:lineRule="auto"/>
              <w:ind w:firstLine="0"/>
              <w:jc w:val="left"/>
              <w:rPr>
                <w:rFonts w:eastAsia="Calibri" w:cs="Calibri"/>
                <w:sz w:val="20"/>
                <w:szCs w:val="20"/>
                <w:lang w:eastAsia="ar-SA"/>
              </w:rPr>
            </w:pPr>
            <w:r>
              <w:rPr>
                <w:rFonts w:eastAsia="Calibri" w:cs="Calibri"/>
                <w:sz w:val="20"/>
                <w:szCs w:val="20"/>
                <w:lang w:eastAsia="ar-SA"/>
              </w:rPr>
              <w:t>Картридж NVP совместимый NV-CE285A для HP LaserJet Pro M1132/ M1212nf/ M1217nfw/ P1102/ P1102w/ P1102w/ M1214nfh/ M1132s (1600k)</w:t>
            </w:r>
          </w:p>
        </w:tc>
        <w:tc>
          <w:tcPr>
            <w:tcW w:w="290" w:type="pct"/>
            <w:vAlign w:val="center"/>
          </w:tcPr>
          <w:p w:rsidR="00811485" w:rsidRPr="00D16571" w:rsidRDefault="00811485">
            <w:pPr>
              <w:suppressAutoHyphens/>
              <w:spacing w:before="0" w:after="0" w:line="240" w:lineRule="auto"/>
              <w:ind w:firstLine="0"/>
              <w:jc w:val="center"/>
              <w:rPr>
                <w:rFonts w:eastAsia="Calibri" w:cs="Calibri"/>
                <w:sz w:val="20"/>
                <w:szCs w:val="20"/>
                <w:lang w:eastAsia="ar-SA"/>
              </w:rPr>
            </w:pPr>
            <w:r w:rsidRPr="00D16571">
              <w:rPr>
                <w:rFonts w:eastAsia="Calibri" w:cs="Calibri"/>
                <w:sz w:val="20"/>
                <w:szCs w:val="20"/>
                <w:lang w:eastAsia="ar-SA"/>
              </w:rPr>
              <w:t>шт</w:t>
            </w:r>
            <w:r>
              <w:rPr>
                <w:rFonts w:eastAsia="Calibri" w:cs="Calibri"/>
                <w:sz w:val="20"/>
                <w:szCs w:val="20"/>
                <w:lang w:eastAsia="ar-SA"/>
              </w:rPr>
              <w:t>.</w:t>
            </w:r>
          </w:p>
        </w:tc>
        <w:tc>
          <w:tcPr>
            <w:tcW w:w="310" w:type="pct"/>
            <w:vAlign w:val="center"/>
          </w:tcPr>
          <w:p w:rsidR="00811485" w:rsidRPr="00D16571" w:rsidRDefault="00811485">
            <w:pPr>
              <w:suppressAutoHyphens/>
              <w:spacing w:before="0" w:after="0" w:line="240" w:lineRule="auto"/>
              <w:ind w:firstLine="0"/>
              <w:jc w:val="center"/>
              <w:rPr>
                <w:rFonts w:eastAsia="Calibri" w:cs="Calibri"/>
                <w:sz w:val="20"/>
                <w:szCs w:val="20"/>
                <w:lang w:eastAsia="ar-SA"/>
              </w:rPr>
            </w:pPr>
            <w:r>
              <w:rPr>
                <w:rFonts w:eastAsia="Calibri" w:cs="Calibri"/>
                <w:sz w:val="20"/>
                <w:szCs w:val="20"/>
                <w:lang w:eastAsia="ar-SA"/>
              </w:rPr>
              <w:t>15</w:t>
            </w:r>
          </w:p>
        </w:tc>
      </w:tr>
      <w:tr w:rsidR="00811485" w:rsidTr="007A4024">
        <w:trPr>
          <w:cantSplit/>
          <w:trHeight w:val="405"/>
        </w:trPr>
        <w:tc>
          <w:tcPr>
            <w:tcW w:w="244" w:type="pct"/>
            <w:vAlign w:val="center"/>
          </w:tcPr>
          <w:p w:rsidR="00811485" w:rsidRPr="00D16571" w:rsidRDefault="00811485">
            <w:pPr>
              <w:numPr>
                <w:ilvl w:val="0"/>
                <w:numId w:val="11"/>
              </w:numPr>
              <w:suppressAutoHyphens/>
              <w:spacing w:before="0" w:after="0" w:line="240" w:lineRule="auto"/>
              <w:ind w:left="360"/>
              <w:jc w:val="center"/>
              <w:rPr>
                <w:rFonts w:eastAsia="Calibri" w:cs="Calibri"/>
                <w:sz w:val="20"/>
                <w:szCs w:val="20"/>
                <w:lang w:eastAsia="ar-SA"/>
              </w:rPr>
            </w:pPr>
          </w:p>
        </w:tc>
        <w:tc>
          <w:tcPr>
            <w:tcW w:w="754" w:type="pct"/>
            <w:vMerge/>
            <w:vAlign w:val="center"/>
          </w:tcPr>
          <w:p w:rsidR="00811485" w:rsidRPr="00D16571" w:rsidRDefault="00811485">
            <w:pPr>
              <w:suppressAutoHyphens/>
              <w:spacing w:before="0" w:after="0" w:line="240" w:lineRule="auto"/>
              <w:jc w:val="left"/>
              <w:rPr>
                <w:rFonts w:eastAsia="Calibri" w:cs="Calibri"/>
                <w:sz w:val="20"/>
                <w:szCs w:val="20"/>
                <w:lang w:eastAsia="ar-SA"/>
              </w:rPr>
            </w:pPr>
          </w:p>
        </w:tc>
        <w:tc>
          <w:tcPr>
            <w:tcW w:w="3402" w:type="pct"/>
            <w:vAlign w:val="center"/>
          </w:tcPr>
          <w:p w:rsidR="00811485" w:rsidRPr="00D16571" w:rsidRDefault="00811485">
            <w:pPr>
              <w:suppressAutoHyphens/>
              <w:spacing w:before="0" w:after="0" w:line="240" w:lineRule="auto"/>
              <w:ind w:firstLine="0"/>
              <w:jc w:val="left"/>
              <w:rPr>
                <w:rFonts w:eastAsia="Calibri" w:cs="Calibri"/>
                <w:sz w:val="20"/>
                <w:szCs w:val="20"/>
                <w:lang w:eastAsia="ar-SA"/>
              </w:rPr>
            </w:pPr>
            <w:r>
              <w:rPr>
                <w:rFonts w:eastAsia="Calibri" w:cs="Calibri"/>
                <w:sz w:val="20"/>
                <w:szCs w:val="20"/>
                <w:lang w:eastAsia="ar-SA"/>
              </w:rPr>
              <w:t xml:space="preserve">Картридж </w:t>
            </w:r>
            <w:r>
              <w:rPr>
                <w:rFonts w:eastAsia="Calibri" w:cs="Calibri"/>
                <w:sz w:val="20"/>
                <w:szCs w:val="20"/>
                <w:lang w:val="en-US" w:eastAsia="ar-SA"/>
              </w:rPr>
              <w:t>NVP</w:t>
            </w:r>
            <w:r>
              <w:rPr>
                <w:rFonts w:eastAsia="Calibri" w:cs="Calibri"/>
                <w:sz w:val="20"/>
                <w:szCs w:val="20"/>
                <w:lang w:eastAsia="ar-SA"/>
              </w:rPr>
              <w:t xml:space="preserve"> совместимый </w:t>
            </w:r>
            <w:r>
              <w:rPr>
                <w:rFonts w:eastAsia="Calibri" w:cs="Calibri"/>
                <w:sz w:val="20"/>
                <w:szCs w:val="20"/>
                <w:lang w:val="en-US" w:eastAsia="ar-SA"/>
              </w:rPr>
              <w:t>NV</w:t>
            </w:r>
            <w:r>
              <w:rPr>
                <w:rFonts w:eastAsia="Calibri" w:cs="Calibri"/>
                <w:sz w:val="20"/>
                <w:szCs w:val="20"/>
                <w:lang w:eastAsia="ar-SA"/>
              </w:rPr>
              <w:t>-</w:t>
            </w:r>
            <w:r>
              <w:rPr>
                <w:rFonts w:eastAsia="Calibri" w:cs="Calibri"/>
                <w:sz w:val="20"/>
                <w:szCs w:val="20"/>
                <w:lang w:val="en-US" w:eastAsia="ar-SA"/>
              </w:rPr>
              <w:t>Q</w:t>
            </w:r>
            <w:r>
              <w:rPr>
                <w:rFonts w:eastAsia="Calibri" w:cs="Calibri"/>
                <w:sz w:val="20"/>
                <w:szCs w:val="20"/>
                <w:lang w:eastAsia="ar-SA"/>
              </w:rPr>
              <w:t>5949</w:t>
            </w:r>
            <w:r>
              <w:rPr>
                <w:rFonts w:eastAsia="Calibri" w:cs="Calibri"/>
                <w:sz w:val="20"/>
                <w:szCs w:val="20"/>
                <w:lang w:val="en-US" w:eastAsia="ar-SA"/>
              </w:rPr>
              <w:t>A</w:t>
            </w:r>
            <w:r>
              <w:rPr>
                <w:rFonts w:eastAsia="Calibri" w:cs="Calibri"/>
                <w:sz w:val="20"/>
                <w:szCs w:val="20"/>
                <w:lang w:eastAsia="ar-SA"/>
              </w:rPr>
              <w:t xml:space="preserve"> для </w:t>
            </w:r>
            <w:r>
              <w:rPr>
                <w:rFonts w:eastAsia="Calibri" w:cs="Calibri"/>
                <w:sz w:val="20"/>
                <w:szCs w:val="20"/>
                <w:lang w:val="en-US" w:eastAsia="ar-SA"/>
              </w:rPr>
              <w:t>HP</w:t>
            </w:r>
            <w:r>
              <w:rPr>
                <w:rFonts w:eastAsia="Calibri" w:cs="Calibri"/>
                <w:sz w:val="20"/>
                <w:szCs w:val="20"/>
                <w:lang w:eastAsia="ar-SA"/>
              </w:rPr>
              <w:t xml:space="preserve"> </w:t>
            </w:r>
            <w:r>
              <w:rPr>
                <w:rFonts w:eastAsia="Calibri" w:cs="Calibri"/>
                <w:sz w:val="20"/>
                <w:szCs w:val="20"/>
                <w:lang w:val="en-US" w:eastAsia="ar-SA"/>
              </w:rPr>
              <w:t>LaserJet</w:t>
            </w:r>
            <w:r>
              <w:rPr>
                <w:rFonts w:eastAsia="Calibri" w:cs="Calibri"/>
                <w:sz w:val="20"/>
                <w:szCs w:val="20"/>
                <w:lang w:eastAsia="ar-SA"/>
              </w:rPr>
              <w:t xml:space="preserve"> 1320/ 1320</w:t>
            </w:r>
            <w:r>
              <w:rPr>
                <w:rFonts w:eastAsia="Calibri" w:cs="Calibri"/>
                <w:sz w:val="20"/>
                <w:szCs w:val="20"/>
                <w:lang w:val="en-US" w:eastAsia="ar-SA"/>
              </w:rPr>
              <w:t>N</w:t>
            </w:r>
            <w:r>
              <w:rPr>
                <w:rFonts w:eastAsia="Calibri" w:cs="Calibri"/>
                <w:sz w:val="20"/>
                <w:szCs w:val="20"/>
                <w:lang w:eastAsia="ar-SA"/>
              </w:rPr>
              <w:t>/ 1160/ 1320</w:t>
            </w:r>
            <w:r>
              <w:rPr>
                <w:rFonts w:eastAsia="Calibri" w:cs="Calibri"/>
                <w:sz w:val="20"/>
                <w:szCs w:val="20"/>
                <w:lang w:val="en-US" w:eastAsia="ar-SA"/>
              </w:rPr>
              <w:t>NW</w:t>
            </w:r>
            <w:r>
              <w:rPr>
                <w:rFonts w:eastAsia="Calibri" w:cs="Calibri"/>
                <w:sz w:val="20"/>
                <w:szCs w:val="20"/>
                <w:lang w:eastAsia="ar-SA"/>
              </w:rPr>
              <w:t>/ 1320</w:t>
            </w:r>
            <w:r>
              <w:rPr>
                <w:rFonts w:eastAsia="Calibri" w:cs="Calibri"/>
                <w:sz w:val="20"/>
                <w:szCs w:val="20"/>
                <w:lang w:val="en-US" w:eastAsia="ar-SA"/>
              </w:rPr>
              <w:t>TN</w:t>
            </w:r>
            <w:r>
              <w:rPr>
                <w:rFonts w:eastAsia="Calibri" w:cs="Calibri"/>
                <w:sz w:val="20"/>
                <w:szCs w:val="20"/>
                <w:lang w:eastAsia="ar-SA"/>
              </w:rPr>
              <w:t>/ 3390/ 3392 (2500</w:t>
            </w:r>
            <w:r>
              <w:rPr>
                <w:rFonts w:eastAsia="Calibri" w:cs="Calibri"/>
                <w:sz w:val="20"/>
                <w:szCs w:val="20"/>
                <w:lang w:val="en-US" w:eastAsia="ar-SA"/>
              </w:rPr>
              <w:t>k</w:t>
            </w:r>
            <w:r>
              <w:rPr>
                <w:rFonts w:eastAsia="Calibri" w:cs="Calibri"/>
                <w:sz w:val="20"/>
                <w:szCs w:val="20"/>
                <w:lang w:eastAsia="ar-SA"/>
              </w:rPr>
              <w:t>)</w:t>
            </w:r>
          </w:p>
        </w:tc>
        <w:tc>
          <w:tcPr>
            <w:tcW w:w="290" w:type="pct"/>
            <w:vAlign w:val="center"/>
          </w:tcPr>
          <w:p w:rsidR="00811485" w:rsidRPr="00D16571" w:rsidRDefault="00811485">
            <w:pPr>
              <w:suppressAutoHyphens/>
              <w:spacing w:before="0" w:after="0" w:line="240" w:lineRule="auto"/>
              <w:ind w:firstLine="0"/>
              <w:jc w:val="center"/>
              <w:rPr>
                <w:rFonts w:eastAsia="Calibri" w:cs="Calibri"/>
                <w:sz w:val="20"/>
                <w:szCs w:val="20"/>
                <w:lang w:eastAsia="ar-SA"/>
              </w:rPr>
            </w:pPr>
            <w:r w:rsidRPr="00D16571">
              <w:rPr>
                <w:rFonts w:eastAsia="Calibri" w:cs="Calibri"/>
                <w:sz w:val="20"/>
                <w:szCs w:val="20"/>
                <w:lang w:eastAsia="ar-SA"/>
              </w:rPr>
              <w:t>шт</w:t>
            </w:r>
            <w:r>
              <w:rPr>
                <w:rFonts w:eastAsia="Calibri" w:cs="Calibri"/>
                <w:sz w:val="20"/>
                <w:szCs w:val="20"/>
                <w:lang w:eastAsia="ar-SA"/>
              </w:rPr>
              <w:t>.</w:t>
            </w:r>
          </w:p>
        </w:tc>
        <w:tc>
          <w:tcPr>
            <w:tcW w:w="310" w:type="pct"/>
            <w:vAlign w:val="center"/>
          </w:tcPr>
          <w:p w:rsidR="00811485" w:rsidRPr="00D16571" w:rsidRDefault="00811485">
            <w:pPr>
              <w:suppressAutoHyphens/>
              <w:spacing w:before="0" w:after="0" w:line="240" w:lineRule="auto"/>
              <w:ind w:firstLine="0"/>
              <w:jc w:val="center"/>
              <w:rPr>
                <w:rFonts w:eastAsia="Calibri" w:cs="Calibri"/>
                <w:sz w:val="20"/>
                <w:szCs w:val="20"/>
                <w:lang w:eastAsia="ar-SA"/>
              </w:rPr>
            </w:pPr>
            <w:r>
              <w:rPr>
                <w:rFonts w:eastAsia="Calibri" w:cs="Calibri"/>
                <w:sz w:val="20"/>
                <w:szCs w:val="20"/>
                <w:lang w:eastAsia="ar-SA"/>
              </w:rPr>
              <w:t>8</w:t>
            </w:r>
          </w:p>
        </w:tc>
      </w:tr>
      <w:tr w:rsidR="00811485" w:rsidTr="007A4024">
        <w:trPr>
          <w:cantSplit/>
          <w:trHeight w:val="405"/>
        </w:trPr>
        <w:tc>
          <w:tcPr>
            <w:tcW w:w="244" w:type="pct"/>
            <w:vAlign w:val="center"/>
          </w:tcPr>
          <w:p w:rsidR="00811485" w:rsidRPr="00D16571" w:rsidRDefault="00811485">
            <w:pPr>
              <w:numPr>
                <w:ilvl w:val="0"/>
                <w:numId w:val="11"/>
              </w:numPr>
              <w:suppressAutoHyphens/>
              <w:spacing w:before="0" w:after="0" w:line="240" w:lineRule="auto"/>
              <w:ind w:left="360"/>
              <w:jc w:val="center"/>
              <w:rPr>
                <w:rFonts w:eastAsia="Calibri" w:cs="Calibri"/>
                <w:sz w:val="20"/>
                <w:szCs w:val="20"/>
                <w:lang w:eastAsia="ar-SA"/>
              </w:rPr>
            </w:pPr>
          </w:p>
        </w:tc>
        <w:tc>
          <w:tcPr>
            <w:tcW w:w="754" w:type="pct"/>
            <w:vMerge/>
            <w:vAlign w:val="center"/>
          </w:tcPr>
          <w:p w:rsidR="00811485" w:rsidRPr="00D16571" w:rsidRDefault="00811485">
            <w:pPr>
              <w:suppressAutoHyphens/>
              <w:spacing w:before="0" w:after="0" w:line="240" w:lineRule="auto"/>
              <w:jc w:val="left"/>
              <w:rPr>
                <w:rFonts w:eastAsia="Calibri" w:cs="Calibri"/>
                <w:sz w:val="20"/>
                <w:szCs w:val="20"/>
                <w:lang w:eastAsia="ar-SA"/>
              </w:rPr>
            </w:pPr>
          </w:p>
        </w:tc>
        <w:tc>
          <w:tcPr>
            <w:tcW w:w="3402" w:type="pct"/>
            <w:vAlign w:val="center"/>
          </w:tcPr>
          <w:p w:rsidR="00811485" w:rsidRPr="00D16571" w:rsidRDefault="00811485">
            <w:pPr>
              <w:suppressAutoHyphens/>
              <w:spacing w:before="0" w:after="0" w:line="240" w:lineRule="auto"/>
              <w:ind w:firstLine="0"/>
              <w:jc w:val="left"/>
              <w:rPr>
                <w:rFonts w:eastAsia="Calibri" w:cs="Calibri"/>
                <w:sz w:val="20"/>
                <w:szCs w:val="20"/>
                <w:lang w:eastAsia="ar-SA"/>
              </w:rPr>
            </w:pPr>
            <w:r>
              <w:rPr>
                <w:rFonts w:eastAsia="Calibri" w:cs="Calibri"/>
                <w:sz w:val="20"/>
                <w:szCs w:val="20"/>
                <w:lang w:eastAsia="ar-SA"/>
              </w:rPr>
              <w:t>Картридж NVP совместимый NV-CB435A/CB436A/CE285A/CE278A/NV-725 универсальные для HP/Canon LaserJet P1005/ P1006/ M1120/ M1120n/ M1522n/ M1522nf/ P1505/ P1505n/ M1132/ M1212nf/ M1217nfw/ P1102/ P1102w/ M1214nfh/ M1132s/ P1566/ P1606dn/ M1536dnf/6000 i-Sensys/ 6000B i-Sensys / 6020 i-Sensys / 6020B i-Sensys / 6030 i-Sensys / 6030B i-Sensys / 6030w i-Sensys/ MF 3010 i-Sensys (2000k)</w:t>
            </w:r>
          </w:p>
        </w:tc>
        <w:tc>
          <w:tcPr>
            <w:tcW w:w="290" w:type="pct"/>
            <w:vAlign w:val="center"/>
          </w:tcPr>
          <w:p w:rsidR="00811485" w:rsidRPr="00D16571" w:rsidRDefault="00811485">
            <w:pPr>
              <w:suppressAutoHyphens/>
              <w:spacing w:before="0" w:after="0" w:line="240" w:lineRule="auto"/>
              <w:ind w:firstLine="0"/>
              <w:jc w:val="center"/>
              <w:rPr>
                <w:rFonts w:eastAsia="Calibri" w:cs="Calibri"/>
                <w:sz w:val="20"/>
                <w:szCs w:val="20"/>
                <w:lang w:eastAsia="ar-SA"/>
              </w:rPr>
            </w:pPr>
            <w:r w:rsidRPr="00D16571">
              <w:rPr>
                <w:rFonts w:eastAsia="Calibri" w:cs="Calibri"/>
                <w:sz w:val="20"/>
                <w:szCs w:val="20"/>
                <w:lang w:eastAsia="ar-SA"/>
              </w:rPr>
              <w:t>шт</w:t>
            </w:r>
            <w:r>
              <w:rPr>
                <w:rFonts w:eastAsia="Calibri" w:cs="Calibri"/>
                <w:sz w:val="20"/>
                <w:szCs w:val="20"/>
                <w:lang w:eastAsia="ar-SA"/>
              </w:rPr>
              <w:t>.</w:t>
            </w:r>
          </w:p>
        </w:tc>
        <w:tc>
          <w:tcPr>
            <w:tcW w:w="310" w:type="pct"/>
            <w:vAlign w:val="center"/>
          </w:tcPr>
          <w:p w:rsidR="00811485" w:rsidRPr="00D16571" w:rsidRDefault="00811485">
            <w:pPr>
              <w:suppressAutoHyphens/>
              <w:spacing w:before="0" w:after="0" w:line="240" w:lineRule="auto"/>
              <w:ind w:firstLine="0"/>
              <w:jc w:val="center"/>
              <w:rPr>
                <w:rFonts w:eastAsia="Calibri" w:cs="Calibri"/>
                <w:sz w:val="20"/>
                <w:szCs w:val="20"/>
                <w:lang w:eastAsia="ar-SA"/>
              </w:rPr>
            </w:pPr>
            <w:r w:rsidRPr="00D16571">
              <w:rPr>
                <w:rFonts w:eastAsia="Calibri" w:cs="Calibri"/>
                <w:sz w:val="20"/>
                <w:szCs w:val="20"/>
                <w:lang w:eastAsia="ar-SA"/>
              </w:rPr>
              <w:t>1</w:t>
            </w:r>
            <w:r>
              <w:rPr>
                <w:rFonts w:eastAsia="Calibri" w:cs="Calibri"/>
                <w:sz w:val="20"/>
                <w:szCs w:val="20"/>
                <w:lang w:eastAsia="ar-SA"/>
              </w:rPr>
              <w:t>3</w:t>
            </w:r>
          </w:p>
        </w:tc>
      </w:tr>
      <w:tr w:rsidR="00811485" w:rsidTr="007A4024">
        <w:trPr>
          <w:cantSplit/>
          <w:trHeight w:val="405"/>
        </w:trPr>
        <w:tc>
          <w:tcPr>
            <w:tcW w:w="244" w:type="pct"/>
            <w:vAlign w:val="center"/>
          </w:tcPr>
          <w:p w:rsidR="00811485" w:rsidRPr="00D16571" w:rsidRDefault="00811485">
            <w:pPr>
              <w:numPr>
                <w:ilvl w:val="0"/>
                <w:numId w:val="11"/>
              </w:numPr>
              <w:suppressAutoHyphens/>
              <w:spacing w:before="0" w:after="0" w:line="240" w:lineRule="auto"/>
              <w:ind w:left="360"/>
              <w:jc w:val="center"/>
              <w:rPr>
                <w:rFonts w:eastAsia="Calibri" w:cs="Calibri"/>
                <w:sz w:val="20"/>
                <w:szCs w:val="20"/>
                <w:lang w:eastAsia="ar-SA"/>
              </w:rPr>
            </w:pPr>
          </w:p>
        </w:tc>
        <w:tc>
          <w:tcPr>
            <w:tcW w:w="754" w:type="pct"/>
            <w:vMerge/>
            <w:vAlign w:val="center"/>
          </w:tcPr>
          <w:p w:rsidR="00811485" w:rsidRPr="00D16571" w:rsidRDefault="00811485">
            <w:pPr>
              <w:suppressAutoHyphens/>
              <w:spacing w:before="0" w:after="0" w:line="240" w:lineRule="auto"/>
              <w:jc w:val="left"/>
              <w:rPr>
                <w:rFonts w:eastAsia="Calibri" w:cs="Calibri"/>
                <w:sz w:val="20"/>
                <w:szCs w:val="20"/>
                <w:lang w:eastAsia="ar-SA"/>
              </w:rPr>
            </w:pPr>
          </w:p>
        </w:tc>
        <w:tc>
          <w:tcPr>
            <w:tcW w:w="3402" w:type="pct"/>
            <w:vAlign w:val="center"/>
          </w:tcPr>
          <w:p w:rsidR="00811485" w:rsidRPr="00D16571" w:rsidRDefault="00811485">
            <w:pPr>
              <w:suppressAutoHyphens/>
              <w:spacing w:before="0" w:after="0" w:line="240" w:lineRule="auto"/>
              <w:ind w:firstLine="0"/>
              <w:jc w:val="left"/>
              <w:rPr>
                <w:rFonts w:eastAsia="Calibri" w:cs="Calibri"/>
                <w:sz w:val="20"/>
                <w:szCs w:val="20"/>
                <w:lang w:eastAsia="ar-SA"/>
              </w:rPr>
            </w:pPr>
            <w:r>
              <w:rPr>
                <w:rFonts w:eastAsia="Calibri" w:cs="Calibri"/>
                <w:sz w:val="20"/>
                <w:szCs w:val="20"/>
                <w:lang w:eastAsia="ar-SA"/>
              </w:rPr>
              <w:t>Картридж NVP совместимый NV-TN-1095T для Brother HL-1202R/ DCP-1602R (1500k)</w:t>
            </w:r>
          </w:p>
        </w:tc>
        <w:tc>
          <w:tcPr>
            <w:tcW w:w="290" w:type="pct"/>
            <w:vAlign w:val="center"/>
          </w:tcPr>
          <w:p w:rsidR="00811485" w:rsidRPr="00D16571" w:rsidRDefault="00811485">
            <w:pPr>
              <w:suppressAutoHyphens/>
              <w:spacing w:before="0" w:after="0" w:line="240" w:lineRule="auto"/>
              <w:ind w:firstLine="0"/>
              <w:jc w:val="center"/>
              <w:rPr>
                <w:rFonts w:eastAsia="Calibri" w:cs="Calibri"/>
                <w:sz w:val="20"/>
                <w:szCs w:val="20"/>
                <w:lang w:eastAsia="ar-SA"/>
              </w:rPr>
            </w:pPr>
            <w:r w:rsidRPr="00D16571">
              <w:rPr>
                <w:rFonts w:eastAsia="Calibri" w:cs="Calibri"/>
                <w:sz w:val="20"/>
                <w:szCs w:val="20"/>
                <w:lang w:eastAsia="ar-SA"/>
              </w:rPr>
              <w:t>шт</w:t>
            </w:r>
            <w:r>
              <w:rPr>
                <w:rFonts w:eastAsia="Calibri" w:cs="Calibri"/>
                <w:sz w:val="20"/>
                <w:szCs w:val="20"/>
                <w:lang w:eastAsia="ar-SA"/>
              </w:rPr>
              <w:t>.</w:t>
            </w:r>
          </w:p>
        </w:tc>
        <w:tc>
          <w:tcPr>
            <w:tcW w:w="310" w:type="pct"/>
            <w:vAlign w:val="center"/>
          </w:tcPr>
          <w:p w:rsidR="00811485" w:rsidRPr="00D16571" w:rsidRDefault="00811485">
            <w:pPr>
              <w:suppressAutoHyphens/>
              <w:spacing w:before="0" w:after="0" w:line="240" w:lineRule="auto"/>
              <w:ind w:firstLine="0"/>
              <w:jc w:val="center"/>
              <w:rPr>
                <w:rFonts w:eastAsia="Calibri" w:cs="Calibri"/>
                <w:sz w:val="20"/>
                <w:szCs w:val="20"/>
                <w:lang w:eastAsia="ar-SA"/>
              </w:rPr>
            </w:pPr>
            <w:r w:rsidRPr="00D16571">
              <w:rPr>
                <w:rFonts w:eastAsia="Calibri" w:cs="Calibri"/>
                <w:sz w:val="20"/>
                <w:szCs w:val="20"/>
                <w:lang w:eastAsia="ar-SA"/>
              </w:rPr>
              <w:t>1</w:t>
            </w:r>
            <w:r>
              <w:rPr>
                <w:rFonts w:eastAsia="Calibri" w:cs="Calibri"/>
                <w:sz w:val="20"/>
                <w:szCs w:val="20"/>
                <w:lang w:eastAsia="ar-SA"/>
              </w:rPr>
              <w:t>0</w:t>
            </w:r>
          </w:p>
        </w:tc>
      </w:tr>
      <w:tr w:rsidR="00811485" w:rsidTr="007A4024">
        <w:trPr>
          <w:cantSplit/>
          <w:trHeight w:val="405"/>
        </w:trPr>
        <w:tc>
          <w:tcPr>
            <w:tcW w:w="244" w:type="pct"/>
            <w:vAlign w:val="center"/>
          </w:tcPr>
          <w:p w:rsidR="00811485" w:rsidRPr="00D16571" w:rsidRDefault="00811485">
            <w:pPr>
              <w:numPr>
                <w:ilvl w:val="0"/>
                <w:numId w:val="11"/>
              </w:numPr>
              <w:suppressAutoHyphens/>
              <w:spacing w:before="0" w:after="0" w:line="240" w:lineRule="auto"/>
              <w:ind w:left="360"/>
              <w:jc w:val="center"/>
              <w:rPr>
                <w:rFonts w:eastAsia="Calibri" w:cs="Calibri"/>
                <w:sz w:val="20"/>
                <w:szCs w:val="20"/>
                <w:lang w:eastAsia="ar-SA"/>
              </w:rPr>
            </w:pPr>
          </w:p>
        </w:tc>
        <w:tc>
          <w:tcPr>
            <w:tcW w:w="754" w:type="pct"/>
            <w:vMerge/>
            <w:vAlign w:val="center"/>
          </w:tcPr>
          <w:p w:rsidR="00811485" w:rsidRPr="00D16571" w:rsidRDefault="00811485">
            <w:pPr>
              <w:suppressAutoHyphens/>
              <w:spacing w:before="0" w:after="0" w:line="240" w:lineRule="auto"/>
              <w:ind w:firstLine="0"/>
              <w:jc w:val="left"/>
              <w:rPr>
                <w:rFonts w:eastAsia="Calibri" w:cs="Calibri"/>
                <w:sz w:val="20"/>
                <w:szCs w:val="20"/>
                <w:lang w:eastAsia="ar-SA"/>
              </w:rPr>
            </w:pPr>
          </w:p>
        </w:tc>
        <w:tc>
          <w:tcPr>
            <w:tcW w:w="3402" w:type="pct"/>
            <w:vAlign w:val="center"/>
          </w:tcPr>
          <w:p w:rsidR="00811485" w:rsidRPr="00D16571" w:rsidRDefault="00811485">
            <w:pPr>
              <w:suppressAutoHyphens/>
              <w:spacing w:before="0" w:after="0" w:line="240" w:lineRule="auto"/>
              <w:ind w:firstLine="0"/>
              <w:jc w:val="left"/>
              <w:rPr>
                <w:rFonts w:eastAsia="Calibri" w:cs="Calibri"/>
                <w:sz w:val="20"/>
                <w:szCs w:val="20"/>
                <w:lang w:eastAsia="ar-SA"/>
              </w:rPr>
            </w:pPr>
            <w:r>
              <w:rPr>
                <w:rFonts w:eastAsia="Calibri" w:cs="Calibri"/>
                <w:sz w:val="20"/>
                <w:szCs w:val="20"/>
                <w:lang w:eastAsia="ar-SA"/>
              </w:rPr>
              <w:t>Картридж NVP совместимый NV-TN-2275T для Brother DCP-7060D/ DCP-7065DN/ DCP-7070DWR/ MFC-7360/HL-2240D/HL-2250DN (2600k)</w:t>
            </w:r>
          </w:p>
        </w:tc>
        <w:tc>
          <w:tcPr>
            <w:tcW w:w="290" w:type="pct"/>
            <w:vAlign w:val="center"/>
          </w:tcPr>
          <w:p w:rsidR="00811485" w:rsidRPr="00D16571" w:rsidRDefault="00811485">
            <w:pPr>
              <w:suppressAutoHyphens/>
              <w:spacing w:before="0" w:after="0" w:line="240" w:lineRule="auto"/>
              <w:ind w:firstLine="0"/>
              <w:jc w:val="center"/>
              <w:rPr>
                <w:rFonts w:eastAsia="Calibri" w:cs="Calibri"/>
                <w:sz w:val="20"/>
                <w:szCs w:val="20"/>
                <w:lang w:eastAsia="ar-SA"/>
              </w:rPr>
            </w:pPr>
            <w:r w:rsidRPr="00D16571">
              <w:rPr>
                <w:rFonts w:eastAsia="Calibri" w:cs="Calibri"/>
                <w:sz w:val="20"/>
                <w:szCs w:val="20"/>
                <w:lang w:eastAsia="ar-SA"/>
              </w:rPr>
              <w:t>шт</w:t>
            </w:r>
            <w:r>
              <w:rPr>
                <w:rFonts w:eastAsia="Calibri" w:cs="Calibri"/>
                <w:sz w:val="20"/>
                <w:szCs w:val="20"/>
                <w:lang w:eastAsia="ar-SA"/>
              </w:rPr>
              <w:t>.</w:t>
            </w:r>
          </w:p>
        </w:tc>
        <w:tc>
          <w:tcPr>
            <w:tcW w:w="310" w:type="pct"/>
            <w:vAlign w:val="center"/>
          </w:tcPr>
          <w:p w:rsidR="00811485" w:rsidRPr="00D16571" w:rsidRDefault="00811485">
            <w:pPr>
              <w:suppressAutoHyphens/>
              <w:spacing w:before="0" w:after="0" w:line="240" w:lineRule="auto"/>
              <w:ind w:firstLine="0"/>
              <w:jc w:val="center"/>
              <w:rPr>
                <w:rFonts w:eastAsia="Calibri" w:cs="Calibri"/>
                <w:sz w:val="20"/>
                <w:szCs w:val="20"/>
                <w:lang w:eastAsia="ar-SA"/>
              </w:rPr>
            </w:pPr>
            <w:r>
              <w:rPr>
                <w:rFonts w:eastAsia="Calibri" w:cs="Calibri"/>
                <w:sz w:val="20"/>
                <w:szCs w:val="20"/>
                <w:lang w:eastAsia="ar-SA"/>
              </w:rPr>
              <w:t>7</w:t>
            </w:r>
          </w:p>
        </w:tc>
      </w:tr>
      <w:tr w:rsidR="00811485" w:rsidTr="007A4024">
        <w:trPr>
          <w:cantSplit/>
          <w:trHeight w:val="405"/>
        </w:trPr>
        <w:tc>
          <w:tcPr>
            <w:tcW w:w="244" w:type="pct"/>
            <w:vAlign w:val="center"/>
          </w:tcPr>
          <w:p w:rsidR="00811485" w:rsidRDefault="00811485">
            <w:pPr>
              <w:numPr>
                <w:ilvl w:val="0"/>
                <w:numId w:val="11"/>
              </w:numPr>
              <w:suppressAutoHyphens/>
              <w:spacing w:before="0" w:after="0" w:line="240" w:lineRule="auto"/>
              <w:ind w:left="360"/>
              <w:jc w:val="center"/>
              <w:rPr>
                <w:rFonts w:eastAsia="Calibri" w:cs="Calibri"/>
                <w:sz w:val="20"/>
                <w:szCs w:val="20"/>
                <w:lang w:eastAsia="ar-SA"/>
              </w:rPr>
            </w:pPr>
          </w:p>
        </w:tc>
        <w:tc>
          <w:tcPr>
            <w:tcW w:w="754" w:type="pct"/>
            <w:vMerge/>
            <w:vAlign w:val="center"/>
          </w:tcPr>
          <w:p w:rsidR="00811485" w:rsidRDefault="00811485">
            <w:pPr>
              <w:suppressAutoHyphens/>
              <w:spacing w:before="0" w:after="0" w:line="240" w:lineRule="auto"/>
              <w:ind w:firstLine="0"/>
              <w:jc w:val="left"/>
              <w:rPr>
                <w:rFonts w:eastAsia="Calibri" w:cs="Calibri"/>
                <w:sz w:val="20"/>
                <w:szCs w:val="20"/>
                <w:lang w:eastAsia="ar-SA"/>
              </w:rPr>
            </w:pPr>
          </w:p>
        </w:tc>
        <w:tc>
          <w:tcPr>
            <w:tcW w:w="3402" w:type="pct"/>
            <w:vAlign w:val="center"/>
          </w:tcPr>
          <w:p w:rsidR="00811485" w:rsidRDefault="00811485">
            <w:pPr>
              <w:suppressAutoHyphens/>
              <w:spacing w:before="0" w:after="0" w:line="240" w:lineRule="auto"/>
              <w:ind w:firstLine="0"/>
              <w:jc w:val="left"/>
              <w:rPr>
                <w:rFonts w:eastAsia="Calibri" w:cs="Calibri"/>
                <w:sz w:val="20"/>
                <w:szCs w:val="20"/>
                <w:lang w:eastAsia="ar-SA"/>
              </w:rPr>
            </w:pPr>
            <w:r>
              <w:rPr>
                <w:rFonts w:eastAsia="Calibri" w:cs="Calibri"/>
                <w:sz w:val="20"/>
                <w:szCs w:val="20"/>
                <w:lang w:eastAsia="ar-SA"/>
              </w:rPr>
              <w:t>Картридж NV Print 44992404 для OKI B401/MB441/451</w:t>
            </w:r>
          </w:p>
        </w:tc>
        <w:tc>
          <w:tcPr>
            <w:tcW w:w="290" w:type="pct"/>
            <w:vAlign w:val="center"/>
          </w:tcPr>
          <w:p w:rsidR="00811485" w:rsidRDefault="00811485">
            <w:pPr>
              <w:suppressAutoHyphens/>
              <w:spacing w:before="0" w:after="0" w:line="240" w:lineRule="auto"/>
              <w:ind w:firstLine="0"/>
              <w:jc w:val="center"/>
              <w:rPr>
                <w:rFonts w:eastAsia="Calibri" w:cs="Calibri"/>
                <w:sz w:val="20"/>
                <w:szCs w:val="20"/>
                <w:lang w:eastAsia="ar-SA"/>
              </w:rPr>
            </w:pPr>
            <w:r>
              <w:rPr>
                <w:rFonts w:eastAsia="Calibri" w:cs="Calibri"/>
                <w:sz w:val="20"/>
                <w:szCs w:val="20"/>
                <w:lang w:eastAsia="ar-SA"/>
              </w:rPr>
              <w:t>шт.</w:t>
            </w:r>
          </w:p>
        </w:tc>
        <w:tc>
          <w:tcPr>
            <w:tcW w:w="310" w:type="pct"/>
            <w:vAlign w:val="center"/>
          </w:tcPr>
          <w:p w:rsidR="00811485" w:rsidRDefault="00811485">
            <w:pPr>
              <w:suppressAutoHyphens/>
              <w:spacing w:before="0" w:after="0" w:line="240" w:lineRule="auto"/>
              <w:ind w:firstLine="0"/>
              <w:jc w:val="center"/>
              <w:rPr>
                <w:rFonts w:eastAsia="Calibri" w:cs="Calibri"/>
                <w:sz w:val="20"/>
                <w:szCs w:val="20"/>
                <w:lang w:eastAsia="ar-SA"/>
              </w:rPr>
            </w:pPr>
            <w:r>
              <w:rPr>
                <w:rFonts w:eastAsia="Calibri" w:cs="Calibri"/>
                <w:sz w:val="20"/>
                <w:szCs w:val="20"/>
                <w:lang w:eastAsia="ar-SA"/>
              </w:rPr>
              <w:t>4</w:t>
            </w:r>
          </w:p>
        </w:tc>
      </w:tr>
      <w:tr w:rsidR="00811485" w:rsidTr="007A4024">
        <w:trPr>
          <w:cantSplit/>
          <w:trHeight w:val="405"/>
        </w:trPr>
        <w:tc>
          <w:tcPr>
            <w:tcW w:w="244" w:type="pct"/>
            <w:vAlign w:val="center"/>
          </w:tcPr>
          <w:p w:rsidR="00811485" w:rsidRDefault="00811485">
            <w:pPr>
              <w:numPr>
                <w:ilvl w:val="0"/>
                <w:numId w:val="11"/>
              </w:numPr>
              <w:suppressAutoHyphens/>
              <w:spacing w:before="0" w:after="0" w:line="240" w:lineRule="auto"/>
              <w:ind w:left="360"/>
              <w:jc w:val="center"/>
              <w:rPr>
                <w:rFonts w:eastAsia="Calibri" w:cs="Calibri"/>
                <w:sz w:val="20"/>
                <w:szCs w:val="20"/>
                <w:lang w:eastAsia="ar-SA"/>
              </w:rPr>
            </w:pPr>
          </w:p>
        </w:tc>
        <w:tc>
          <w:tcPr>
            <w:tcW w:w="754" w:type="pct"/>
            <w:vMerge/>
            <w:vAlign w:val="center"/>
          </w:tcPr>
          <w:p w:rsidR="00811485" w:rsidRDefault="00811485">
            <w:pPr>
              <w:suppressAutoHyphens/>
              <w:spacing w:before="0" w:after="0" w:line="240" w:lineRule="auto"/>
              <w:ind w:firstLine="0"/>
              <w:jc w:val="left"/>
              <w:rPr>
                <w:rFonts w:eastAsia="Calibri" w:cs="Calibri"/>
                <w:sz w:val="20"/>
                <w:szCs w:val="20"/>
                <w:lang w:eastAsia="ar-SA"/>
              </w:rPr>
            </w:pPr>
          </w:p>
        </w:tc>
        <w:tc>
          <w:tcPr>
            <w:tcW w:w="3402" w:type="pct"/>
            <w:vAlign w:val="center"/>
          </w:tcPr>
          <w:p w:rsidR="00811485" w:rsidRDefault="00811485">
            <w:pPr>
              <w:suppressAutoHyphens/>
              <w:spacing w:before="0" w:after="0" w:line="240" w:lineRule="auto"/>
              <w:ind w:firstLine="0"/>
              <w:jc w:val="left"/>
              <w:rPr>
                <w:rFonts w:eastAsia="Calibri" w:cs="Calibri"/>
                <w:sz w:val="20"/>
                <w:szCs w:val="20"/>
                <w:lang w:eastAsia="ar-SA"/>
              </w:rPr>
            </w:pPr>
            <w:r>
              <w:rPr>
                <w:rFonts w:eastAsia="Calibri" w:cs="Calibri"/>
                <w:sz w:val="20"/>
                <w:szCs w:val="20"/>
                <w:lang w:eastAsia="ar-SA"/>
              </w:rPr>
              <w:t>Картридж NVP совместимый NV-PC211EV для Pantum M6500W/P2200/P2207/P2507/P2500W/M6500/M6550/M6607 (1600k)</w:t>
            </w:r>
          </w:p>
        </w:tc>
        <w:tc>
          <w:tcPr>
            <w:tcW w:w="290" w:type="pct"/>
            <w:vAlign w:val="center"/>
          </w:tcPr>
          <w:p w:rsidR="00811485" w:rsidRDefault="00811485">
            <w:pPr>
              <w:suppressAutoHyphens/>
              <w:spacing w:before="0" w:after="0" w:line="240" w:lineRule="auto"/>
              <w:ind w:firstLine="0"/>
              <w:rPr>
                <w:rFonts w:eastAsia="Calibri" w:cs="Calibri"/>
                <w:sz w:val="20"/>
                <w:szCs w:val="20"/>
                <w:lang w:eastAsia="ar-SA"/>
              </w:rPr>
            </w:pPr>
            <w:r>
              <w:rPr>
                <w:rFonts w:eastAsia="Calibri" w:cs="Calibri"/>
                <w:sz w:val="20"/>
                <w:szCs w:val="20"/>
                <w:lang w:eastAsia="ar-SA"/>
              </w:rPr>
              <w:t>шт.</w:t>
            </w:r>
          </w:p>
        </w:tc>
        <w:tc>
          <w:tcPr>
            <w:tcW w:w="310" w:type="pct"/>
            <w:vAlign w:val="center"/>
          </w:tcPr>
          <w:p w:rsidR="00811485" w:rsidRDefault="00811485">
            <w:pPr>
              <w:suppressAutoHyphens/>
              <w:spacing w:before="0" w:after="0" w:line="240" w:lineRule="auto"/>
              <w:ind w:firstLine="0"/>
              <w:jc w:val="center"/>
              <w:rPr>
                <w:rFonts w:eastAsia="Calibri" w:cs="Calibri"/>
                <w:sz w:val="20"/>
                <w:szCs w:val="20"/>
                <w:lang w:eastAsia="ar-SA"/>
              </w:rPr>
            </w:pPr>
            <w:r>
              <w:rPr>
                <w:rFonts w:eastAsia="Calibri" w:cs="Calibri"/>
                <w:sz w:val="20"/>
                <w:szCs w:val="20"/>
                <w:lang w:eastAsia="ar-SA"/>
              </w:rPr>
              <w:t>15</w:t>
            </w:r>
          </w:p>
        </w:tc>
      </w:tr>
      <w:tr w:rsidR="00811485" w:rsidTr="007A4024">
        <w:trPr>
          <w:cantSplit/>
          <w:trHeight w:val="405"/>
        </w:trPr>
        <w:tc>
          <w:tcPr>
            <w:tcW w:w="244" w:type="pct"/>
            <w:vAlign w:val="center"/>
          </w:tcPr>
          <w:p w:rsidR="00811485" w:rsidRDefault="00811485">
            <w:pPr>
              <w:numPr>
                <w:ilvl w:val="0"/>
                <w:numId w:val="11"/>
              </w:numPr>
              <w:suppressAutoHyphens/>
              <w:spacing w:before="0" w:after="0" w:line="240" w:lineRule="auto"/>
              <w:ind w:left="360"/>
              <w:jc w:val="center"/>
              <w:rPr>
                <w:rFonts w:eastAsia="Calibri" w:cs="Calibri"/>
                <w:sz w:val="20"/>
                <w:szCs w:val="20"/>
                <w:lang w:eastAsia="ar-SA"/>
              </w:rPr>
            </w:pPr>
          </w:p>
        </w:tc>
        <w:tc>
          <w:tcPr>
            <w:tcW w:w="754" w:type="pct"/>
            <w:vMerge/>
            <w:vAlign w:val="center"/>
          </w:tcPr>
          <w:p w:rsidR="00811485" w:rsidRDefault="00811485">
            <w:pPr>
              <w:suppressAutoHyphens/>
              <w:spacing w:before="0" w:after="0" w:line="240" w:lineRule="auto"/>
              <w:ind w:firstLine="0"/>
              <w:jc w:val="left"/>
              <w:rPr>
                <w:rFonts w:eastAsia="Calibri" w:cs="Calibri"/>
                <w:sz w:val="20"/>
                <w:szCs w:val="20"/>
                <w:lang w:eastAsia="ar-SA"/>
              </w:rPr>
            </w:pPr>
          </w:p>
        </w:tc>
        <w:tc>
          <w:tcPr>
            <w:tcW w:w="3402" w:type="pct"/>
            <w:vAlign w:val="center"/>
          </w:tcPr>
          <w:p w:rsidR="00811485" w:rsidRDefault="00811485">
            <w:pPr>
              <w:suppressAutoHyphens/>
              <w:spacing w:before="0" w:after="0" w:line="240" w:lineRule="auto"/>
              <w:ind w:firstLine="0"/>
              <w:jc w:val="left"/>
              <w:rPr>
                <w:rFonts w:eastAsia="Calibri" w:cs="Calibri"/>
                <w:sz w:val="20"/>
                <w:szCs w:val="20"/>
                <w:lang w:eastAsia="ar-SA"/>
              </w:rPr>
            </w:pPr>
            <w:r>
              <w:rPr>
                <w:rFonts w:eastAsia="Calibri" w:cs="Calibri"/>
                <w:sz w:val="20"/>
                <w:szCs w:val="20"/>
                <w:lang w:eastAsia="ar-SA"/>
              </w:rPr>
              <w:t>Картридж NVP совместимый NV-106R01159 для Xerox Phaser 3117 / 3122 / 3124 / 3125 (3000k)</w:t>
            </w:r>
          </w:p>
        </w:tc>
        <w:tc>
          <w:tcPr>
            <w:tcW w:w="290" w:type="pct"/>
            <w:vAlign w:val="center"/>
          </w:tcPr>
          <w:p w:rsidR="00811485" w:rsidRDefault="00811485">
            <w:pPr>
              <w:suppressAutoHyphens/>
              <w:spacing w:before="0" w:after="0" w:line="240" w:lineRule="auto"/>
              <w:ind w:firstLine="0"/>
              <w:jc w:val="center"/>
              <w:rPr>
                <w:rFonts w:eastAsia="Calibri" w:cs="Calibri"/>
                <w:sz w:val="20"/>
                <w:szCs w:val="20"/>
                <w:lang w:eastAsia="ar-SA"/>
              </w:rPr>
            </w:pPr>
            <w:r>
              <w:rPr>
                <w:rFonts w:eastAsia="Calibri" w:cs="Calibri"/>
                <w:sz w:val="20"/>
                <w:szCs w:val="20"/>
                <w:lang w:eastAsia="ar-SA"/>
              </w:rPr>
              <w:t>шт.</w:t>
            </w:r>
          </w:p>
        </w:tc>
        <w:tc>
          <w:tcPr>
            <w:tcW w:w="310" w:type="pct"/>
            <w:vAlign w:val="center"/>
          </w:tcPr>
          <w:p w:rsidR="00811485" w:rsidRDefault="00811485">
            <w:pPr>
              <w:suppressAutoHyphens/>
              <w:spacing w:before="0" w:after="0" w:line="240" w:lineRule="auto"/>
              <w:ind w:firstLine="0"/>
              <w:jc w:val="center"/>
              <w:rPr>
                <w:rFonts w:eastAsia="Calibri" w:cs="Calibri"/>
                <w:sz w:val="20"/>
                <w:szCs w:val="20"/>
                <w:lang w:eastAsia="ar-SA"/>
              </w:rPr>
            </w:pPr>
            <w:r>
              <w:rPr>
                <w:rFonts w:eastAsia="Calibri" w:cs="Calibri"/>
                <w:sz w:val="20"/>
                <w:szCs w:val="20"/>
                <w:lang w:eastAsia="ar-SA"/>
              </w:rPr>
              <w:t>2</w:t>
            </w:r>
          </w:p>
        </w:tc>
      </w:tr>
      <w:tr w:rsidR="00811485" w:rsidTr="007A4024">
        <w:trPr>
          <w:cantSplit/>
          <w:trHeight w:val="405"/>
        </w:trPr>
        <w:tc>
          <w:tcPr>
            <w:tcW w:w="244" w:type="pct"/>
            <w:vAlign w:val="center"/>
          </w:tcPr>
          <w:p w:rsidR="00811485" w:rsidRDefault="00811485">
            <w:pPr>
              <w:numPr>
                <w:ilvl w:val="0"/>
                <w:numId w:val="11"/>
              </w:numPr>
              <w:suppressAutoHyphens/>
              <w:spacing w:before="0" w:after="0" w:line="240" w:lineRule="auto"/>
              <w:ind w:left="360"/>
              <w:jc w:val="center"/>
              <w:rPr>
                <w:rFonts w:eastAsia="Calibri" w:cs="Calibri"/>
                <w:sz w:val="20"/>
                <w:szCs w:val="20"/>
                <w:lang w:eastAsia="ar-SA"/>
              </w:rPr>
            </w:pPr>
          </w:p>
        </w:tc>
        <w:tc>
          <w:tcPr>
            <w:tcW w:w="754" w:type="pct"/>
            <w:vMerge/>
            <w:vAlign w:val="center"/>
          </w:tcPr>
          <w:p w:rsidR="00811485" w:rsidRDefault="00811485">
            <w:pPr>
              <w:suppressAutoHyphens/>
              <w:spacing w:before="0" w:after="0" w:line="240" w:lineRule="auto"/>
              <w:ind w:firstLine="0"/>
              <w:jc w:val="left"/>
              <w:rPr>
                <w:rFonts w:eastAsia="Calibri" w:cs="Calibri"/>
                <w:sz w:val="20"/>
                <w:szCs w:val="20"/>
                <w:lang w:eastAsia="ar-SA"/>
              </w:rPr>
            </w:pPr>
          </w:p>
        </w:tc>
        <w:tc>
          <w:tcPr>
            <w:tcW w:w="3402" w:type="pct"/>
            <w:vAlign w:val="center"/>
          </w:tcPr>
          <w:p w:rsidR="00811485" w:rsidRDefault="00811485">
            <w:pPr>
              <w:suppressAutoHyphens/>
              <w:spacing w:before="0" w:after="0" w:line="240" w:lineRule="auto"/>
              <w:ind w:firstLine="0"/>
              <w:jc w:val="left"/>
              <w:rPr>
                <w:rFonts w:eastAsia="Calibri" w:cs="Calibri"/>
                <w:sz w:val="20"/>
                <w:szCs w:val="20"/>
                <w:lang w:eastAsia="ar-SA"/>
              </w:rPr>
            </w:pPr>
            <w:r>
              <w:rPr>
                <w:rFonts w:eastAsia="Calibri" w:cs="Calibri"/>
                <w:sz w:val="20"/>
                <w:szCs w:val="20"/>
                <w:lang w:eastAsia="ar-SA"/>
              </w:rPr>
              <w:t>Картридж NVP совместимый NV-725 для Canon i-Sensys 6000/ 6000B/ 6020/ 6020B/ 6030 / 6030B/ 6030w/ MF 3010 (1600k)</w:t>
            </w:r>
          </w:p>
        </w:tc>
        <w:tc>
          <w:tcPr>
            <w:tcW w:w="290" w:type="pct"/>
            <w:vAlign w:val="center"/>
          </w:tcPr>
          <w:p w:rsidR="00811485" w:rsidRDefault="00811485">
            <w:pPr>
              <w:suppressAutoHyphens/>
              <w:spacing w:before="0" w:after="0" w:line="240" w:lineRule="auto"/>
              <w:ind w:firstLine="0"/>
              <w:jc w:val="center"/>
              <w:rPr>
                <w:rFonts w:eastAsia="Calibri" w:cs="Calibri"/>
                <w:sz w:val="20"/>
                <w:szCs w:val="20"/>
                <w:lang w:eastAsia="ar-SA"/>
              </w:rPr>
            </w:pPr>
            <w:r>
              <w:rPr>
                <w:rFonts w:eastAsia="Calibri" w:cs="Calibri"/>
                <w:sz w:val="20"/>
                <w:szCs w:val="20"/>
                <w:lang w:eastAsia="ar-SA"/>
              </w:rPr>
              <w:t>шт.</w:t>
            </w:r>
          </w:p>
        </w:tc>
        <w:tc>
          <w:tcPr>
            <w:tcW w:w="310" w:type="pct"/>
            <w:vAlign w:val="center"/>
          </w:tcPr>
          <w:p w:rsidR="00811485" w:rsidRDefault="00811485">
            <w:pPr>
              <w:suppressAutoHyphens/>
              <w:spacing w:before="0" w:after="0" w:line="240" w:lineRule="auto"/>
              <w:ind w:firstLine="0"/>
              <w:jc w:val="center"/>
              <w:rPr>
                <w:rFonts w:eastAsia="Calibri" w:cs="Calibri"/>
                <w:sz w:val="20"/>
                <w:szCs w:val="20"/>
                <w:lang w:eastAsia="ar-SA"/>
              </w:rPr>
            </w:pPr>
            <w:r>
              <w:rPr>
                <w:rFonts w:eastAsia="Calibri" w:cs="Calibri"/>
                <w:sz w:val="20"/>
                <w:szCs w:val="20"/>
                <w:lang w:eastAsia="ar-SA"/>
              </w:rPr>
              <w:t>6</w:t>
            </w:r>
          </w:p>
        </w:tc>
      </w:tr>
      <w:tr w:rsidR="00811485" w:rsidTr="007A4024">
        <w:trPr>
          <w:cantSplit/>
          <w:trHeight w:val="405"/>
        </w:trPr>
        <w:tc>
          <w:tcPr>
            <w:tcW w:w="244" w:type="pct"/>
            <w:vAlign w:val="center"/>
          </w:tcPr>
          <w:p w:rsidR="00811485" w:rsidRDefault="00811485">
            <w:pPr>
              <w:numPr>
                <w:ilvl w:val="0"/>
                <w:numId w:val="11"/>
              </w:numPr>
              <w:suppressAutoHyphens/>
              <w:spacing w:before="0" w:after="0" w:line="240" w:lineRule="auto"/>
              <w:ind w:left="360"/>
              <w:jc w:val="center"/>
              <w:rPr>
                <w:rFonts w:eastAsia="Calibri" w:cs="Calibri"/>
                <w:sz w:val="20"/>
                <w:szCs w:val="20"/>
                <w:lang w:eastAsia="ar-SA"/>
              </w:rPr>
            </w:pPr>
          </w:p>
        </w:tc>
        <w:tc>
          <w:tcPr>
            <w:tcW w:w="754" w:type="pct"/>
            <w:vMerge/>
            <w:vAlign w:val="center"/>
          </w:tcPr>
          <w:p w:rsidR="00811485" w:rsidRDefault="00811485">
            <w:pPr>
              <w:suppressAutoHyphens/>
              <w:spacing w:before="0" w:after="0" w:line="240" w:lineRule="auto"/>
              <w:ind w:firstLine="0"/>
              <w:jc w:val="left"/>
              <w:rPr>
                <w:rFonts w:eastAsia="Calibri" w:cs="Calibri"/>
                <w:sz w:val="20"/>
                <w:szCs w:val="20"/>
                <w:lang w:eastAsia="ar-SA"/>
              </w:rPr>
            </w:pPr>
          </w:p>
        </w:tc>
        <w:tc>
          <w:tcPr>
            <w:tcW w:w="3402" w:type="pct"/>
            <w:vAlign w:val="center"/>
          </w:tcPr>
          <w:p w:rsidR="00811485" w:rsidRDefault="00811485">
            <w:pPr>
              <w:suppressAutoHyphens/>
              <w:spacing w:before="0" w:after="0" w:line="240" w:lineRule="auto"/>
              <w:ind w:firstLine="0"/>
              <w:jc w:val="left"/>
              <w:rPr>
                <w:rFonts w:eastAsia="Calibri" w:cs="Calibri"/>
                <w:sz w:val="20"/>
                <w:szCs w:val="20"/>
                <w:lang w:eastAsia="ar-SA"/>
              </w:rPr>
            </w:pPr>
            <w:r>
              <w:rPr>
                <w:rFonts w:eastAsia="Calibri" w:cs="Calibri"/>
                <w:sz w:val="20"/>
                <w:szCs w:val="20"/>
                <w:lang w:eastAsia="ar-SA"/>
              </w:rPr>
              <w:t>Картридж NVP совместимый NV-Q2612A для HP LaserJet 1010/ 1012/ 1015/ 1018/ 1020/ 1022/ 3015/ 3020/ 3030/ 3050/ 3050Z/ 3052/ 3055/ M1005mfp/ Cactus CS-LP1120W/ HIPER M-1005/P-1120 (2000k)</w:t>
            </w:r>
          </w:p>
        </w:tc>
        <w:tc>
          <w:tcPr>
            <w:tcW w:w="290" w:type="pct"/>
            <w:vAlign w:val="center"/>
          </w:tcPr>
          <w:p w:rsidR="00811485" w:rsidRDefault="00811485">
            <w:pPr>
              <w:suppressAutoHyphens/>
              <w:spacing w:before="0" w:after="0" w:line="240" w:lineRule="auto"/>
              <w:ind w:firstLine="0"/>
              <w:jc w:val="center"/>
              <w:rPr>
                <w:rFonts w:eastAsia="Calibri" w:cs="Calibri"/>
                <w:sz w:val="20"/>
                <w:szCs w:val="20"/>
                <w:lang w:eastAsia="ar-SA"/>
              </w:rPr>
            </w:pPr>
            <w:r>
              <w:rPr>
                <w:rFonts w:eastAsia="Calibri" w:cs="Calibri"/>
                <w:sz w:val="20"/>
                <w:szCs w:val="20"/>
                <w:lang w:eastAsia="ar-SA"/>
              </w:rPr>
              <w:t>шт.</w:t>
            </w:r>
          </w:p>
        </w:tc>
        <w:tc>
          <w:tcPr>
            <w:tcW w:w="310" w:type="pct"/>
            <w:vAlign w:val="center"/>
          </w:tcPr>
          <w:p w:rsidR="00811485" w:rsidRDefault="00811485">
            <w:pPr>
              <w:suppressAutoHyphens/>
              <w:spacing w:before="0" w:after="0" w:line="240" w:lineRule="auto"/>
              <w:ind w:firstLine="0"/>
              <w:jc w:val="center"/>
              <w:rPr>
                <w:rFonts w:eastAsia="Calibri" w:cs="Calibri"/>
                <w:sz w:val="20"/>
                <w:szCs w:val="20"/>
                <w:lang w:eastAsia="ar-SA"/>
              </w:rPr>
            </w:pPr>
            <w:r>
              <w:rPr>
                <w:rFonts w:eastAsia="Calibri" w:cs="Calibri"/>
                <w:sz w:val="20"/>
                <w:szCs w:val="20"/>
                <w:lang w:eastAsia="ar-SA"/>
              </w:rPr>
              <w:t>4</w:t>
            </w:r>
          </w:p>
        </w:tc>
      </w:tr>
      <w:tr w:rsidR="00811485" w:rsidTr="007A4024">
        <w:trPr>
          <w:cantSplit/>
          <w:trHeight w:val="405"/>
        </w:trPr>
        <w:tc>
          <w:tcPr>
            <w:tcW w:w="244" w:type="pct"/>
            <w:vAlign w:val="center"/>
          </w:tcPr>
          <w:p w:rsidR="00811485" w:rsidRDefault="00811485">
            <w:pPr>
              <w:numPr>
                <w:ilvl w:val="0"/>
                <w:numId w:val="11"/>
              </w:numPr>
              <w:suppressAutoHyphens/>
              <w:spacing w:before="0" w:after="0" w:line="240" w:lineRule="auto"/>
              <w:ind w:left="360"/>
              <w:jc w:val="center"/>
              <w:rPr>
                <w:rFonts w:eastAsia="Calibri" w:cs="Calibri"/>
                <w:sz w:val="20"/>
                <w:szCs w:val="20"/>
                <w:lang w:eastAsia="ar-SA"/>
              </w:rPr>
            </w:pPr>
          </w:p>
        </w:tc>
        <w:tc>
          <w:tcPr>
            <w:tcW w:w="754" w:type="pct"/>
            <w:vMerge/>
            <w:vAlign w:val="center"/>
          </w:tcPr>
          <w:p w:rsidR="00811485" w:rsidRDefault="00811485">
            <w:pPr>
              <w:suppressAutoHyphens/>
              <w:spacing w:before="0" w:after="0" w:line="240" w:lineRule="auto"/>
              <w:ind w:firstLine="0"/>
              <w:jc w:val="left"/>
              <w:rPr>
                <w:rFonts w:eastAsia="Calibri" w:cs="Calibri"/>
                <w:sz w:val="20"/>
                <w:szCs w:val="20"/>
                <w:lang w:eastAsia="ar-SA"/>
              </w:rPr>
            </w:pPr>
          </w:p>
        </w:tc>
        <w:tc>
          <w:tcPr>
            <w:tcW w:w="3402" w:type="pct"/>
            <w:vAlign w:val="center"/>
          </w:tcPr>
          <w:p w:rsidR="00811485" w:rsidRDefault="00811485">
            <w:pPr>
              <w:suppressAutoHyphens/>
              <w:spacing w:before="0" w:after="0" w:line="240" w:lineRule="auto"/>
              <w:ind w:firstLine="0"/>
              <w:jc w:val="left"/>
              <w:rPr>
                <w:rFonts w:eastAsia="Calibri" w:cs="Calibri"/>
                <w:sz w:val="20"/>
                <w:szCs w:val="20"/>
                <w:lang w:val="en-US" w:eastAsia="ar-SA"/>
              </w:rPr>
            </w:pPr>
            <w:r>
              <w:rPr>
                <w:rFonts w:eastAsia="Calibri" w:cs="Calibri"/>
                <w:sz w:val="20"/>
                <w:szCs w:val="20"/>
                <w:lang w:val="en-US" w:eastAsia="ar-SA"/>
              </w:rPr>
              <w:t>Xerox Phaser 3140 (Cactus CS-PH3140X)</w:t>
            </w:r>
          </w:p>
        </w:tc>
        <w:tc>
          <w:tcPr>
            <w:tcW w:w="290" w:type="pct"/>
            <w:vAlign w:val="center"/>
          </w:tcPr>
          <w:p w:rsidR="00811485" w:rsidRDefault="00811485">
            <w:pPr>
              <w:suppressAutoHyphens/>
              <w:spacing w:before="0" w:after="0" w:line="240" w:lineRule="auto"/>
              <w:ind w:firstLine="0"/>
              <w:jc w:val="center"/>
              <w:rPr>
                <w:rFonts w:eastAsia="Calibri" w:cs="Calibri"/>
                <w:sz w:val="20"/>
                <w:szCs w:val="20"/>
                <w:lang w:eastAsia="ar-SA"/>
              </w:rPr>
            </w:pPr>
            <w:r>
              <w:rPr>
                <w:rFonts w:eastAsia="Calibri" w:cs="Calibri"/>
                <w:sz w:val="20"/>
                <w:szCs w:val="20"/>
                <w:lang w:eastAsia="ar-SA"/>
              </w:rPr>
              <w:t>шт.</w:t>
            </w:r>
          </w:p>
        </w:tc>
        <w:tc>
          <w:tcPr>
            <w:tcW w:w="310" w:type="pct"/>
            <w:vAlign w:val="center"/>
          </w:tcPr>
          <w:p w:rsidR="00811485" w:rsidRDefault="00811485">
            <w:pPr>
              <w:suppressAutoHyphens/>
              <w:spacing w:before="0" w:after="0" w:line="240" w:lineRule="auto"/>
              <w:ind w:firstLine="0"/>
              <w:jc w:val="center"/>
              <w:rPr>
                <w:rFonts w:eastAsia="Calibri" w:cs="Calibri"/>
                <w:sz w:val="20"/>
                <w:szCs w:val="20"/>
                <w:lang w:eastAsia="ar-SA"/>
              </w:rPr>
            </w:pPr>
            <w:r>
              <w:rPr>
                <w:rFonts w:eastAsia="Calibri" w:cs="Calibri"/>
                <w:sz w:val="20"/>
                <w:szCs w:val="20"/>
                <w:lang w:eastAsia="ar-SA"/>
              </w:rPr>
              <w:t>2</w:t>
            </w:r>
          </w:p>
        </w:tc>
      </w:tr>
    </w:tbl>
    <w:p w:rsidR="006E3DEA" w:rsidRDefault="006E3DEA" w:rsidP="00183776">
      <w:pPr>
        <w:ind w:firstLine="0"/>
      </w:pPr>
    </w:p>
    <w:p w:rsidR="00811485" w:rsidRDefault="00811485" w:rsidP="00183776">
      <w:pPr>
        <w:ind w:firstLine="0"/>
      </w:pPr>
    </w:p>
    <w:p w:rsidR="00811485" w:rsidRDefault="00811485" w:rsidP="00183776">
      <w:pPr>
        <w:ind w:firstLine="0"/>
      </w:pPr>
    </w:p>
    <w:p w:rsidR="00811485" w:rsidRPr="00183776" w:rsidRDefault="00811485" w:rsidP="00183776">
      <w:pPr>
        <w:ind w:firstLine="0"/>
      </w:pPr>
    </w:p>
    <w:tbl>
      <w:tblPr>
        <w:tblW w:w="5272" w:type="pct"/>
        <w:tblInd w:w="-601" w:type="dxa"/>
        <w:tblLook w:val="04A0" w:firstRow="1" w:lastRow="0" w:firstColumn="1" w:lastColumn="0" w:noHBand="0" w:noVBand="1"/>
      </w:tblPr>
      <w:tblGrid>
        <w:gridCol w:w="5046"/>
        <w:gridCol w:w="5047"/>
      </w:tblGrid>
      <w:tr w:rsidR="009C7E7E" w:rsidTr="00183776">
        <w:tc>
          <w:tcPr>
            <w:tcW w:w="2500" w:type="pct"/>
            <w:tcBorders>
              <w:top w:val="single" w:sz="0" w:space="0" w:color="auto"/>
              <w:left w:val="single" w:sz="0" w:space="0" w:color="auto"/>
              <w:bottom w:val="single" w:sz="0" w:space="0" w:color="auto"/>
              <w:right w:val="single" w:sz="0" w:space="0" w:color="auto"/>
            </w:tcBorders>
          </w:tcPr>
          <w:p w:rsidR="009C7E7E" w:rsidRDefault="009C7E7E" w:rsidP="005959FF">
            <w:pPr>
              <w:pStyle w:val="Normalunindented"/>
              <w:keepNext/>
              <w:jc w:val="center"/>
              <w:rPr>
                <w:lang w:bidi="ru-RU"/>
              </w:rPr>
            </w:pPr>
            <w:r>
              <w:rPr>
                <w:b/>
                <w:lang w:bidi="ru-RU"/>
              </w:rPr>
              <w:t>Заказчик</w:t>
            </w:r>
          </w:p>
        </w:tc>
        <w:tc>
          <w:tcPr>
            <w:tcW w:w="2500" w:type="pct"/>
            <w:tcBorders>
              <w:top w:val="single" w:sz="0" w:space="0" w:color="auto"/>
              <w:left w:val="single" w:sz="0" w:space="0" w:color="auto"/>
              <w:bottom w:val="single" w:sz="0" w:space="0" w:color="auto"/>
              <w:right w:val="single" w:sz="0" w:space="0" w:color="auto"/>
            </w:tcBorders>
          </w:tcPr>
          <w:p w:rsidR="009C7E7E" w:rsidRDefault="009C7E7E" w:rsidP="005959FF">
            <w:pPr>
              <w:pStyle w:val="Normalunindented"/>
              <w:keepNext/>
              <w:jc w:val="center"/>
              <w:rPr>
                <w:lang w:bidi="ru-RU"/>
              </w:rPr>
            </w:pPr>
            <w:r>
              <w:rPr>
                <w:b/>
                <w:lang w:bidi="ru-RU"/>
              </w:rPr>
              <w:t>Поставщик</w:t>
            </w:r>
          </w:p>
        </w:tc>
      </w:tr>
      <w:tr w:rsidR="009C7E7E" w:rsidTr="00183776">
        <w:tc>
          <w:tcPr>
            <w:tcW w:w="2500" w:type="pct"/>
            <w:tcBorders>
              <w:top w:val="single" w:sz="0" w:space="0" w:color="auto"/>
              <w:left w:val="single" w:sz="0" w:space="0" w:color="auto"/>
              <w:bottom w:val="single" w:sz="0" w:space="0" w:color="auto"/>
              <w:right w:val="single" w:sz="0" w:space="0" w:color="auto"/>
            </w:tcBorders>
          </w:tcPr>
          <w:p w:rsidR="009C7E7E" w:rsidRDefault="009C7E7E" w:rsidP="005959FF">
            <w:pPr>
              <w:pStyle w:val="Normalunindented"/>
              <w:keepNext/>
              <w:jc w:val="left"/>
              <w:rPr>
                <w:lang w:bidi="ru-RU"/>
              </w:rPr>
            </w:pPr>
            <w:r>
              <w:rPr>
                <w:lang w:bidi="ru-RU"/>
              </w:rPr>
              <w:t>От имени Заказчика:</w:t>
            </w:r>
            <w:r>
              <w:rPr>
                <w:lang w:bidi="ru-RU"/>
              </w:rPr>
              <w:br/>
              <w:t>Начальник управления</w:t>
            </w:r>
          </w:p>
          <w:p w:rsidR="009C7E7E" w:rsidRDefault="009C7E7E" w:rsidP="005959FF">
            <w:pPr>
              <w:pStyle w:val="Normalunindented"/>
              <w:keepNext/>
              <w:jc w:val="left"/>
              <w:rPr>
                <w:lang w:bidi="ru-RU"/>
              </w:rPr>
            </w:pPr>
            <w:r>
              <w:rPr>
                <w:lang w:bidi="ru-RU"/>
              </w:rPr>
              <w:br/>
              <w:t> </w:t>
            </w:r>
            <w:r>
              <w:rPr>
                <w:lang w:bidi="ru-RU"/>
              </w:rPr>
              <w:br/>
            </w:r>
            <w:r>
              <w:rPr>
                <w:u w:val="single"/>
                <w:lang w:bidi="ru-RU"/>
              </w:rPr>
              <w:t xml:space="preserve">                                      </w:t>
            </w:r>
            <w:r>
              <w:rPr>
                <w:lang w:bidi="ru-RU"/>
              </w:rPr>
              <w:t>Никонов С.В.</w:t>
            </w:r>
            <w:r>
              <w:rPr>
                <w:lang w:bidi="ru-RU"/>
              </w:rPr>
              <w:br/>
            </w:r>
            <w:r>
              <w:rPr>
                <w:i/>
                <w:lang w:bidi="ru-RU"/>
              </w:rPr>
              <w:t>М.П.</w:t>
            </w:r>
          </w:p>
        </w:tc>
        <w:tc>
          <w:tcPr>
            <w:tcW w:w="2500" w:type="pct"/>
            <w:tcBorders>
              <w:top w:val="single" w:sz="0" w:space="0" w:color="auto"/>
              <w:left w:val="single" w:sz="0" w:space="0" w:color="auto"/>
              <w:bottom w:val="single" w:sz="0" w:space="0" w:color="auto"/>
              <w:right w:val="single" w:sz="0" w:space="0" w:color="auto"/>
            </w:tcBorders>
          </w:tcPr>
          <w:p w:rsidR="009C7E7E" w:rsidRDefault="009C7E7E" w:rsidP="005959FF">
            <w:pPr>
              <w:pStyle w:val="Normalunindented"/>
              <w:keepNext/>
              <w:jc w:val="left"/>
              <w:rPr>
                <w:lang w:bidi="ru-RU"/>
              </w:rPr>
            </w:pPr>
            <w:r>
              <w:rPr>
                <w:lang w:bidi="ru-RU"/>
              </w:rPr>
              <w:t>От имени Поставщика:</w:t>
            </w:r>
          </w:p>
          <w:p w:rsidR="00891824" w:rsidRPr="00F31AA8" w:rsidRDefault="00891824" w:rsidP="00891824">
            <w:pPr>
              <w:spacing w:before="0" w:after="0" w:line="240" w:lineRule="auto"/>
              <w:ind w:firstLine="0"/>
              <w:jc w:val="left"/>
            </w:pPr>
          </w:p>
          <w:p w:rsidR="00891824" w:rsidRPr="00183776" w:rsidRDefault="00891824" w:rsidP="00183776">
            <w:pPr>
              <w:pStyle w:val="Normalunindented"/>
              <w:keepNext/>
              <w:rPr>
                <w:u w:val="single"/>
                <w:lang w:bidi="ru-RU"/>
              </w:rPr>
            </w:pPr>
            <w:r w:rsidRPr="00F31AA8">
              <w:t xml:space="preserve">______________ </w:t>
            </w:r>
          </w:p>
          <w:p w:rsidR="009C7E7E" w:rsidRDefault="009C7E7E" w:rsidP="005959FF">
            <w:pPr>
              <w:pStyle w:val="Normalunindented"/>
              <w:keepNext/>
              <w:jc w:val="left"/>
              <w:rPr>
                <w:lang w:bidi="ru-RU"/>
              </w:rPr>
            </w:pPr>
            <w:r>
              <w:rPr>
                <w:i/>
                <w:lang w:bidi="ru-RU"/>
              </w:rPr>
              <w:t>М.П.</w:t>
            </w:r>
          </w:p>
        </w:tc>
      </w:tr>
    </w:tbl>
    <w:p w:rsidR="009C7E7E" w:rsidRDefault="009C7E7E">
      <w:pPr>
        <w:sectPr w:rsidR="009C7E7E">
          <w:headerReference w:type="default" r:id="rId10"/>
          <w:footerReference w:type="default" r:id="rId11"/>
          <w:footerReference w:type="first" r:id="rId12"/>
          <w:footnotePr>
            <w:numRestart w:val="eachSect"/>
          </w:footnotePr>
          <w:pgSz w:w="11907" w:h="16839" w:code="9"/>
          <w:pgMar w:top="1134" w:right="850" w:bottom="1134" w:left="1701" w:header="720" w:footer="720" w:gutter="0"/>
          <w:pgNumType w:start="1"/>
          <w:cols w:space="720"/>
          <w:titlePg/>
        </w:sectPr>
      </w:pPr>
    </w:p>
    <w:p w:rsidR="009C7E7E" w:rsidRDefault="009C7E7E" w:rsidP="009C7E7E">
      <w:pPr>
        <w:keepNext/>
        <w:keepLines/>
        <w:ind w:firstLine="0"/>
        <w:jc w:val="right"/>
      </w:pPr>
      <w:bookmarkStart w:id="44" w:name="_docStart_3"/>
      <w:bookmarkStart w:id="45" w:name="_docEnd_3"/>
      <w:bookmarkStart w:id="46" w:name="_docEnd_7"/>
      <w:bookmarkEnd w:id="44"/>
      <w:bookmarkEnd w:id="45"/>
      <w:bookmarkEnd w:id="46"/>
      <w:r>
        <w:lastRenderedPageBreak/>
        <w:t>Приложение № 2</w:t>
      </w:r>
      <w:r>
        <w:br/>
        <w:t>к Контракту №</w:t>
      </w:r>
      <w:r w:rsidR="00710E09">
        <w:t>_____________________</w:t>
      </w:r>
      <w:r>
        <w:t xml:space="preserve"> </w:t>
      </w:r>
    </w:p>
    <w:p w:rsidR="009C7E7E" w:rsidRDefault="00F31AA8" w:rsidP="009C7E7E">
      <w:pPr>
        <w:keepNext/>
        <w:keepLines/>
        <w:ind w:firstLine="0"/>
        <w:jc w:val="right"/>
      </w:pPr>
      <w:r>
        <w:t xml:space="preserve">от </w:t>
      </w:r>
      <w:r w:rsidR="00710E09">
        <w:t>_________202</w:t>
      </w:r>
      <w:r w:rsidR="006A3D58">
        <w:t>6</w:t>
      </w:r>
    </w:p>
    <w:p w:rsidR="005959FF" w:rsidRDefault="005959FF" w:rsidP="009C7E7E">
      <w:pPr>
        <w:keepNext/>
        <w:keepLines/>
        <w:ind w:firstLine="0"/>
        <w:jc w:val="right"/>
      </w:pPr>
    </w:p>
    <w:p w:rsidR="006E3DEA" w:rsidRDefault="006E3DEA" w:rsidP="000A280E">
      <w:pPr>
        <w:spacing w:before="0" w:after="0" w:line="240" w:lineRule="auto"/>
        <w:jc w:val="center"/>
        <w:rPr>
          <w:b/>
          <w:bCs/>
          <w:sz w:val="28"/>
          <w:szCs w:val="28"/>
        </w:rPr>
      </w:pPr>
      <w:bookmarkStart w:id="47" w:name="_Hlk43282537"/>
      <w:r w:rsidRPr="006E3DEA">
        <w:rPr>
          <w:b/>
          <w:bCs/>
          <w:sz w:val="28"/>
          <w:szCs w:val="28"/>
        </w:rPr>
        <w:t xml:space="preserve">ТЕХНИЧЕСКОЕ ЗАДАНИЕ </w:t>
      </w:r>
    </w:p>
    <w:p w:rsidR="00183776" w:rsidRPr="006E3DEA" w:rsidRDefault="00183776" w:rsidP="000A280E">
      <w:pPr>
        <w:spacing w:before="0" w:after="0" w:line="240" w:lineRule="auto"/>
        <w:jc w:val="center"/>
        <w:rPr>
          <w:b/>
          <w:bCs/>
          <w:sz w:val="28"/>
          <w:szCs w:val="28"/>
        </w:rPr>
      </w:pPr>
    </w:p>
    <w:bookmarkEnd w:id="47"/>
    <w:p w:rsidR="000A280E" w:rsidRPr="008F3CFE" w:rsidRDefault="000A280E" w:rsidP="000A280E">
      <w:pPr>
        <w:ind w:firstLine="709"/>
        <w:rPr>
          <w:b/>
          <w:i/>
          <w:sz w:val="24"/>
          <w:szCs w:val="24"/>
        </w:rPr>
      </w:pPr>
      <w:r w:rsidRPr="008D0ED9">
        <w:rPr>
          <w:sz w:val="24"/>
          <w:szCs w:val="24"/>
        </w:rPr>
        <w:t>1.</w:t>
      </w:r>
      <w:r w:rsidRPr="008F3CFE">
        <w:rPr>
          <w:sz w:val="24"/>
          <w:szCs w:val="24"/>
        </w:rPr>
        <w:t xml:space="preserve"> </w:t>
      </w:r>
      <w:r w:rsidRPr="008D0ED9">
        <w:rPr>
          <w:sz w:val="24"/>
          <w:szCs w:val="24"/>
        </w:rPr>
        <w:t>Наименование объекта закупки:</w:t>
      </w:r>
      <w:r w:rsidR="006920C6">
        <w:rPr>
          <w:sz w:val="24"/>
          <w:szCs w:val="24"/>
        </w:rPr>
        <w:t xml:space="preserve"> о</w:t>
      </w:r>
      <w:r w:rsidRPr="008F3CFE">
        <w:rPr>
          <w:sz w:val="24"/>
          <w:szCs w:val="24"/>
        </w:rPr>
        <w:t>казание услуг по заправке картриджей</w:t>
      </w:r>
      <w:r w:rsidR="00C1317F">
        <w:rPr>
          <w:sz w:val="24"/>
          <w:szCs w:val="24"/>
        </w:rPr>
        <w:t xml:space="preserve"> для принтеров</w:t>
      </w:r>
      <w:r w:rsidRPr="008F3CFE">
        <w:rPr>
          <w:sz w:val="24"/>
          <w:szCs w:val="24"/>
        </w:rPr>
        <w:t>.</w:t>
      </w:r>
    </w:p>
    <w:p w:rsidR="000A280E" w:rsidRPr="008F3CFE" w:rsidRDefault="000A280E" w:rsidP="000A280E">
      <w:pPr>
        <w:ind w:firstLine="709"/>
        <w:rPr>
          <w:b/>
          <w:i/>
          <w:sz w:val="24"/>
          <w:szCs w:val="24"/>
        </w:rPr>
      </w:pPr>
      <w:r w:rsidRPr="008D0ED9">
        <w:rPr>
          <w:sz w:val="24"/>
          <w:szCs w:val="24"/>
        </w:rPr>
        <w:t>2.</w:t>
      </w:r>
      <w:r>
        <w:rPr>
          <w:sz w:val="24"/>
          <w:szCs w:val="24"/>
        </w:rPr>
        <w:t xml:space="preserve"> </w:t>
      </w:r>
      <w:r w:rsidRPr="008D0ED9">
        <w:rPr>
          <w:sz w:val="24"/>
          <w:szCs w:val="24"/>
        </w:rPr>
        <w:t>Место оказания услуг:</w:t>
      </w:r>
      <w:r w:rsidRPr="008F3CFE">
        <w:rPr>
          <w:sz w:val="24"/>
          <w:szCs w:val="24"/>
        </w:rPr>
        <w:t xml:space="preserve"> услуги оказываются по месту нахождения Исполнителя.</w:t>
      </w:r>
    </w:p>
    <w:p w:rsidR="000A280E" w:rsidRPr="008F3CFE" w:rsidRDefault="000A280E" w:rsidP="000A280E">
      <w:pPr>
        <w:ind w:firstLine="709"/>
        <w:rPr>
          <w:b/>
          <w:i/>
          <w:sz w:val="24"/>
          <w:szCs w:val="24"/>
        </w:rPr>
      </w:pPr>
      <w:r w:rsidRPr="009056F2">
        <w:rPr>
          <w:sz w:val="24"/>
          <w:szCs w:val="24"/>
        </w:rPr>
        <w:t>3. Сроки оказания услуг:</w:t>
      </w:r>
      <w:r w:rsidRPr="008F3CFE">
        <w:rPr>
          <w:sz w:val="24"/>
          <w:szCs w:val="24"/>
        </w:rPr>
        <w:t xml:space="preserve"> </w:t>
      </w:r>
      <w:r w:rsidR="0013280E" w:rsidRPr="00496D4E">
        <w:t>в течении 20 рабочих дней с даты подписания Контракта</w:t>
      </w:r>
      <w:r w:rsidR="006E1B14">
        <w:rPr>
          <w:sz w:val="24"/>
          <w:szCs w:val="24"/>
        </w:rPr>
        <w:t>.</w:t>
      </w:r>
    </w:p>
    <w:p w:rsidR="000A280E" w:rsidRPr="006E1B14" w:rsidRDefault="000A280E" w:rsidP="000A280E">
      <w:pPr>
        <w:pStyle w:val="aa"/>
        <w:ind w:firstLine="709"/>
        <w:jc w:val="both"/>
        <w:rPr>
          <w:rFonts w:ascii="Times New Roman" w:hAnsi="Times New Roman"/>
          <w:sz w:val="24"/>
          <w:szCs w:val="24"/>
          <w:lang w:eastAsia="hi-IN" w:bidi="hi-IN"/>
        </w:rPr>
      </w:pPr>
      <w:r w:rsidRPr="006E1B14">
        <w:rPr>
          <w:rFonts w:ascii="Times New Roman" w:hAnsi="Times New Roman"/>
          <w:sz w:val="24"/>
          <w:szCs w:val="24"/>
          <w:lang w:eastAsia="hi-IN" w:bidi="hi-IN"/>
        </w:rPr>
        <w:t>Оказание услуг осуществляется силами и с помощью материалов Исполнителя.</w:t>
      </w:r>
    </w:p>
    <w:p w:rsidR="000A280E" w:rsidRPr="00CE5ABC" w:rsidRDefault="000A280E" w:rsidP="000A280E">
      <w:pPr>
        <w:tabs>
          <w:tab w:val="left" w:pos="0"/>
        </w:tabs>
        <w:ind w:firstLine="709"/>
        <w:rPr>
          <w:i/>
          <w:sz w:val="24"/>
          <w:szCs w:val="24"/>
        </w:rPr>
      </w:pPr>
      <w:r w:rsidRPr="00CE5ABC">
        <w:rPr>
          <w:sz w:val="24"/>
          <w:szCs w:val="24"/>
        </w:rPr>
        <w:t>4. Требования к качеству, к характеристикам оказания услуг, требования к их безопасности, требования к результатам услуг и иные показатели:</w:t>
      </w:r>
    </w:p>
    <w:p w:rsidR="000A280E" w:rsidRPr="008F3CFE" w:rsidRDefault="000A280E" w:rsidP="000A280E">
      <w:pPr>
        <w:pStyle w:val="ConsPlusCell"/>
        <w:tabs>
          <w:tab w:val="left" w:pos="0"/>
        </w:tabs>
        <w:ind w:firstLine="709"/>
        <w:jc w:val="both"/>
        <w:rPr>
          <w:rFonts w:ascii="Times New Roman" w:hAnsi="Times New Roman" w:cs="Times New Roman"/>
          <w:sz w:val="24"/>
          <w:szCs w:val="24"/>
        </w:rPr>
      </w:pPr>
      <w:r w:rsidRPr="008F3CFE">
        <w:rPr>
          <w:rFonts w:ascii="Times New Roman" w:hAnsi="Times New Roman" w:cs="Times New Roman"/>
          <w:sz w:val="24"/>
          <w:szCs w:val="24"/>
        </w:rPr>
        <w:t xml:space="preserve">Исполнитель должен обеспечить заправку картриджей, в соответствии с нормами и правилами, определёнными в технической документации фирмы-изготовителя. Все работы по оказанию услуги Исполнитель производит в собственном сервисном центре, расходы по транспортировке Исполнитель производит за свой счет. Транспортировка должна обеспечивать целостность корпуса картриджа и сохранение его работоспособности. </w:t>
      </w:r>
    </w:p>
    <w:p w:rsidR="000A280E" w:rsidRPr="008F3CFE" w:rsidRDefault="000A280E" w:rsidP="000A280E">
      <w:pPr>
        <w:tabs>
          <w:tab w:val="left" w:pos="0"/>
        </w:tabs>
        <w:ind w:firstLine="709"/>
        <w:rPr>
          <w:b/>
          <w:i/>
          <w:sz w:val="24"/>
          <w:szCs w:val="24"/>
        </w:rPr>
      </w:pPr>
      <w:r w:rsidRPr="008F3CFE">
        <w:rPr>
          <w:sz w:val="24"/>
          <w:szCs w:val="24"/>
        </w:rPr>
        <w:t>Исполнитель обязан оказать услуги по фактической потребности Заказчика и обеспечить их надлежащее качество, в соответствии с действующими техническими условиями на данные виды услуг.</w:t>
      </w:r>
    </w:p>
    <w:p w:rsidR="000A280E" w:rsidRPr="00CC591B" w:rsidRDefault="000A280E" w:rsidP="000A280E">
      <w:pPr>
        <w:ind w:firstLine="709"/>
        <w:rPr>
          <w:i/>
          <w:sz w:val="24"/>
          <w:szCs w:val="24"/>
        </w:rPr>
      </w:pPr>
      <w:r w:rsidRPr="00CC591B">
        <w:rPr>
          <w:sz w:val="24"/>
          <w:szCs w:val="24"/>
        </w:rPr>
        <w:t xml:space="preserve">Заправка картриджа включает в себя: </w:t>
      </w:r>
    </w:p>
    <w:p w:rsidR="000A280E" w:rsidRPr="008F3CFE" w:rsidRDefault="000A280E" w:rsidP="000A280E">
      <w:pPr>
        <w:numPr>
          <w:ilvl w:val="0"/>
          <w:numId w:val="10"/>
        </w:numPr>
        <w:suppressAutoHyphens/>
        <w:spacing w:before="0" w:after="0" w:line="240" w:lineRule="auto"/>
        <w:ind w:left="0" w:firstLine="709"/>
        <w:jc w:val="left"/>
        <w:rPr>
          <w:b/>
          <w:i/>
          <w:sz w:val="24"/>
          <w:szCs w:val="24"/>
        </w:rPr>
      </w:pPr>
      <w:r w:rsidRPr="008F3CFE">
        <w:rPr>
          <w:sz w:val="24"/>
          <w:szCs w:val="24"/>
        </w:rPr>
        <w:t xml:space="preserve">полную разборку картриджа; </w:t>
      </w:r>
    </w:p>
    <w:p w:rsidR="000A280E" w:rsidRPr="008F3CFE" w:rsidRDefault="000A280E" w:rsidP="000A280E">
      <w:pPr>
        <w:numPr>
          <w:ilvl w:val="0"/>
          <w:numId w:val="10"/>
        </w:numPr>
        <w:suppressAutoHyphens/>
        <w:spacing w:before="0" w:after="0" w:line="240" w:lineRule="auto"/>
        <w:ind w:left="0" w:firstLine="709"/>
        <w:jc w:val="left"/>
        <w:rPr>
          <w:b/>
          <w:i/>
          <w:sz w:val="24"/>
          <w:szCs w:val="24"/>
        </w:rPr>
      </w:pPr>
      <w:r w:rsidRPr="008F3CFE">
        <w:rPr>
          <w:sz w:val="24"/>
          <w:szCs w:val="24"/>
        </w:rPr>
        <w:t>тщательную очистку всех деталей и узлов;</w:t>
      </w:r>
    </w:p>
    <w:p w:rsidR="000A280E" w:rsidRPr="008F3CFE" w:rsidRDefault="000A280E" w:rsidP="000A280E">
      <w:pPr>
        <w:numPr>
          <w:ilvl w:val="0"/>
          <w:numId w:val="10"/>
        </w:numPr>
        <w:suppressAutoHyphens/>
        <w:spacing w:before="0" w:after="0" w:line="240" w:lineRule="auto"/>
        <w:ind w:left="0" w:firstLine="709"/>
        <w:jc w:val="left"/>
        <w:rPr>
          <w:b/>
          <w:i/>
          <w:sz w:val="24"/>
          <w:szCs w:val="24"/>
        </w:rPr>
      </w:pPr>
      <w:r w:rsidRPr="008F3CFE">
        <w:rPr>
          <w:sz w:val="24"/>
          <w:szCs w:val="24"/>
        </w:rPr>
        <w:t>снятие остаточного электростатического заряда;</w:t>
      </w:r>
    </w:p>
    <w:p w:rsidR="000A280E" w:rsidRPr="008F3CFE" w:rsidRDefault="000A280E" w:rsidP="000A280E">
      <w:pPr>
        <w:numPr>
          <w:ilvl w:val="0"/>
          <w:numId w:val="10"/>
        </w:numPr>
        <w:suppressAutoHyphens/>
        <w:spacing w:before="0" w:after="0" w:line="240" w:lineRule="auto"/>
        <w:ind w:left="0" w:firstLine="709"/>
        <w:jc w:val="left"/>
        <w:rPr>
          <w:b/>
          <w:i/>
          <w:sz w:val="24"/>
          <w:szCs w:val="24"/>
        </w:rPr>
      </w:pPr>
      <w:r w:rsidRPr="008F3CFE">
        <w:rPr>
          <w:sz w:val="24"/>
          <w:szCs w:val="24"/>
        </w:rPr>
        <w:t>полировку (промывку) барабана/лезвий/роликов;</w:t>
      </w:r>
    </w:p>
    <w:p w:rsidR="000A280E" w:rsidRPr="008F3CFE" w:rsidRDefault="000A280E" w:rsidP="000A280E">
      <w:pPr>
        <w:numPr>
          <w:ilvl w:val="0"/>
          <w:numId w:val="10"/>
        </w:numPr>
        <w:suppressAutoHyphens/>
        <w:spacing w:before="0" w:after="0" w:line="240" w:lineRule="auto"/>
        <w:ind w:left="0" w:firstLine="709"/>
        <w:jc w:val="left"/>
        <w:rPr>
          <w:b/>
          <w:i/>
          <w:sz w:val="24"/>
          <w:szCs w:val="24"/>
        </w:rPr>
      </w:pPr>
      <w:r w:rsidRPr="008F3CFE">
        <w:rPr>
          <w:sz w:val="24"/>
          <w:szCs w:val="24"/>
        </w:rPr>
        <w:t xml:space="preserve">заполнение картриджа тонером; </w:t>
      </w:r>
    </w:p>
    <w:p w:rsidR="000A280E" w:rsidRPr="008F3CFE" w:rsidRDefault="000A280E" w:rsidP="000A280E">
      <w:pPr>
        <w:numPr>
          <w:ilvl w:val="0"/>
          <w:numId w:val="10"/>
        </w:numPr>
        <w:suppressAutoHyphens/>
        <w:spacing w:before="0" w:after="0" w:line="240" w:lineRule="auto"/>
        <w:ind w:left="0" w:firstLine="709"/>
        <w:jc w:val="left"/>
        <w:rPr>
          <w:b/>
          <w:i/>
          <w:sz w:val="24"/>
          <w:szCs w:val="24"/>
        </w:rPr>
      </w:pPr>
      <w:r w:rsidRPr="008F3CFE">
        <w:rPr>
          <w:sz w:val="24"/>
          <w:szCs w:val="24"/>
        </w:rPr>
        <w:t xml:space="preserve">сборку картриджа; </w:t>
      </w:r>
    </w:p>
    <w:p w:rsidR="000A280E" w:rsidRPr="008F3CFE" w:rsidRDefault="000A280E" w:rsidP="000A280E">
      <w:pPr>
        <w:numPr>
          <w:ilvl w:val="0"/>
          <w:numId w:val="10"/>
        </w:numPr>
        <w:suppressAutoHyphens/>
        <w:spacing w:before="0" w:after="0" w:line="240" w:lineRule="auto"/>
        <w:ind w:left="0" w:firstLine="709"/>
        <w:jc w:val="left"/>
        <w:rPr>
          <w:b/>
          <w:i/>
          <w:sz w:val="24"/>
          <w:szCs w:val="24"/>
        </w:rPr>
      </w:pPr>
      <w:r w:rsidRPr="008F3CFE">
        <w:rPr>
          <w:sz w:val="24"/>
          <w:szCs w:val="24"/>
        </w:rPr>
        <w:t xml:space="preserve">перепрограммирование или установку нового чипа (при необходимости); </w:t>
      </w:r>
    </w:p>
    <w:p w:rsidR="000A280E" w:rsidRPr="008F3CFE" w:rsidRDefault="000A280E" w:rsidP="000A280E">
      <w:pPr>
        <w:numPr>
          <w:ilvl w:val="0"/>
          <w:numId w:val="10"/>
        </w:numPr>
        <w:suppressAutoHyphens/>
        <w:spacing w:before="0" w:after="0" w:line="240" w:lineRule="auto"/>
        <w:ind w:left="0" w:firstLine="709"/>
        <w:jc w:val="left"/>
        <w:rPr>
          <w:b/>
          <w:i/>
          <w:sz w:val="24"/>
          <w:szCs w:val="24"/>
        </w:rPr>
      </w:pPr>
      <w:r w:rsidRPr="008F3CFE">
        <w:rPr>
          <w:sz w:val="24"/>
          <w:szCs w:val="24"/>
        </w:rPr>
        <w:t>контрольное тестирование картриджа;</w:t>
      </w:r>
    </w:p>
    <w:p w:rsidR="000A280E" w:rsidRPr="008F3CFE" w:rsidRDefault="000A280E" w:rsidP="000A280E">
      <w:pPr>
        <w:numPr>
          <w:ilvl w:val="0"/>
          <w:numId w:val="10"/>
        </w:numPr>
        <w:suppressAutoHyphens/>
        <w:spacing w:before="0" w:after="0" w:line="240" w:lineRule="auto"/>
        <w:ind w:left="0" w:firstLine="709"/>
        <w:jc w:val="left"/>
        <w:rPr>
          <w:b/>
          <w:i/>
          <w:sz w:val="24"/>
          <w:szCs w:val="24"/>
        </w:rPr>
      </w:pPr>
      <w:r w:rsidRPr="008F3CFE">
        <w:rPr>
          <w:sz w:val="24"/>
          <w:szCs w:val="24"/>
        </w:rPr>
        <w:t>упаковку.</w:t>
      </w:r>
    </w:p>
    <w:p w:rsidR="000A280E" w:rsidRPr="008F3CFE" w:rsidRDefault="000A280E" w:rsidP="000A280E">
      <w:pPr>
        <w:ind w:firstLine="709"/>
        <w:rPr>
          <w:b/>
          <w:i/>
          <w:sz w:val="24"/>
          <w:szCs w:val="24"/>
        </w:rPr>
      </w:pPr>
      <w:r w:rsidRPr="008F3CFE">
        <w:rPr>
          <w:sz w:val="24"/>
          <w:szCs w:val="24"/>
        </w:rPr>
        <w:t xml:space="preserve">Технология </w:t>
      </w:r>
      <w:r w:rsidR="006E1B14" w:rsidRPr="008F3CFE">
        <w:rPr>
          <w:sz w:val="24"/>
          <w:szCs w:val="24"/>
        </w:rPr>
        <w:t>заправки картриджей</w:t>
      </w:r>
      <w:r w:rsidRPr="008F3CFE">
        <w:rPr>
          <w:sz w:val="24"/>
          <w:szCs w:val="24"/>
        </w:rPr>
        <w:t xml:space="preserve"> осуществляется в соответствии с требованиями производителей оргтехники к расходным материалам.</w:t>
      </w:r>
    </w:p>
    <w:p w:rsidR="000A280E" w:rsidRPr="008F3CFE" w:rsidRDefault="000A280E" w:rsidP="000A280E">
      <w:pPr>
        <w:ind w:firstLine="709"/>
        <w:rPr>
          <w:b/>
          <w:i/>
          <w:sz w:val="24"/>
          <w:szCs w:val="24"/>
          <w:highlight w:val="yellow"/>
        </w:rPr>
      </w:pPr>
      <w:r w:rsidRPr="008F3CFE">
        <w:rPr>
          <w:sz w:val="24"/>
          <w:szCs w:val="24"/>
        </w:rPr>
        <w:t xml:space="preserve">Заправка картриджа </w:t>
      </w:r>
      <w:r w:rsidRPr="008F3CFE">
        <w:rPr>
          <w:bCs/>
          <w:sz w:val="24"/>
          <w:szCs w:val="24"/>
        </w:rPr>
        <w:t>обязательно</w:t>
      </w:r>
      <w:r w:rsidRPr="008F3CFE">
        <w:rPr>
          <w:sz w:val="24"/>
          <w:szCs w:val="24"/>
        </w:rPr>
        <w:t xml:space="preserve"> осуществляется расходными материалами, совместимыми с данной моделью картриджа в </w:t>
      </w:r>
      <w:r w:rsidRPr="008F3CFE">
        <w:rPr>
          <w:bCs/>
          <w:sz w:val="24"/>
          <w:szCs w:val="24"/>
        </w:rPr>
        <w:t>полном</w:t>
      </w:r>
      <w:r w:rsidRPr="008F3CFE">
        <w:rPr>
          <w:sz w:val="24"/>
          <w:szCs w:val="24"/>
        </w:rPr>
        <w:t xml:space="preserve"> объеме. В процессе тестирования Исполнитель обязан на соответствующем картриджу принтере проверить работоспособность картриджа, чистоту печати, отсутствие каких-либо полос, бледных или темных, просыпание тонера, издание посторонних звуков.</w:t>
      </w:r>
    </w:p>
    <w:p w:rsidR="000A280E" w:rsidRPr="008F3CFE" w:rsidRDefault="000A280E" w:rsidP="000A280E">
      <w:pPr>
        <w:ind w:firstLine="709"/>
        <w:rPr>
          <w:b/>
          <w:i/>
          <w:sz w:val="24"/>
          <w:szCs w:val="24"/>
        </w:rPr>
      </w:pPr>
      <w:r w:rsidRPr="008F3CFE">
        <w:rPr>
          <w:sz w:val="24"/>
          <w:szCs w:val="24"/>
        </w:rPr>
        <w:t xml:space="preserve">После </w:t>
      </w:r>
      <w:r w:rsidR="006E1B14" w:rsidRPr="008F3CFE">
        <w:rPr>
          <w:sz w:val="24"/>
          <w:szCs w:val="24"/>
        </w:rPr>
        <w:t>заправки все</w:t>
      </w:r>
      <w:r w:rsidRPr="008F3CFE">
        <w:rPr>
          <w:sz w:val="24"/>
          <w:szCs w:val="24"/>
        </w:rPr>
        <w:t xml:space="preserve"> картриджи упаковываются в светонепроницаемые пакеты, гарантирующие предотвращение засвечивания фоторецептора, попадание влаги и пыли, механических повреждений. Пакеты должны быть маркированы моделью находящегося в них картриджа, маркировка должна быть разборчивой.</w:t>
      </w:r>
    </w:p>
    <w:p w:rsidR="000A280E" w:rsidRPr="00234B28" w:rsidRDefault="000A280E" w:rsidP="000A280E">
      <w:pPr>
        <w:ind w:firstLine="709"/>
        <w:rPr>
          <w:i/>
          <w:sz w:val="24"/>
          <w:szCs w:val="24"/>
        </w:rPr>
      </w:pPr>
      <w:r w:rsidRPr="00234B28">
        <w:rPr>
          <w:sz w:val="24"/>
          <w:szCs w:val="24"/>
        </w:rPr>
        <w:lastRenderedPageBreak/>
        <w:t xml:space="preserve">В целях подтверждения соответствия используемого тонера и материалов требованиям Заказчика банки от тонера должны быть переданы Заказчику. </w:t>
      </w:r>
    </w:p>
    <w:p w:rsidR="000A280E" w:rsidRPr="001A747E" w:rsidRDefault="002837BB" w:rsidP="000A280E">
      <w:pPr>
        <w:keepNext/>
        <w:ind w:firstLine="709"/>
        <w:textAlignment w:val="baseline"/>
        <w:rPr>
          <w:bCs/>
          <w:i/>
          <w:sz w:val="24"/>
          <w:szCs w:val="24"/>
        </w:rPr>
      </w:pPr>
      <w:r>
        <w:rPr>
          <w:bCs/>
          <w:sz w:val="24"/>
          <w:szCs w:val="24"/>
        </w:rPr>
        <w:t>5</w:t>
      </w:r>
      <w:r w:rsidR="000A280E" w:rsidRPr="001A747E">
        <w:rPr>
          <w:bCs/>
          <w:sz w:val="24"/>
          <w:szCs w:val="24"/>
        </w:rPr>
        <w:t>. Требования к гарантийному сроку и (или) объему предоставления гарантий качества услуг:</w:t>
      </w:r>
    </w:p>
    <w:p w:rsidR="000A280E" w:rsidRPr="008F3CFE" w:rsidRDefault="000A280E" w:rsidP="000A280E">
      <w:pPr>
        <w:ind w:firstLine="709"/>
        <w:rPr>
          <w:b/>
          <w:i/>
          <w:color w:val="000000"/>
          <w:sz w:val="24"/>
          <w:szCs w:val="24"/>
        </w:rPr>
      </w:pPr>
      <w:r w:rsidRPr="008F3CFE">
        <w:rPr>
          <w:color w:val="000000"/>
          <w:sz w:val="24"/>
          <w:szCs w:val="24"/>
        </w:rPr>
        <w:t>При эксплуатации картридж не должен приводить к поломке оборудования, в котором он эксплуатируется и не должен нарушать условия гарантийного обслуживания этого оборудования. При эксплуатации картриджа не должно происходить сокращение срока службы ресурсных деталей оборудования (фотобарабанов, узлов запекания, узлов дозирования и подачи тонера) в котором он эксплуатируется.</w:t>
      </w:r>
    </w:p>
    <w:p w:rsidR="000A280E" w:rsidRPr="008F3CFE" w:rsidRDefault="000A280E" w:rsidP="000A280E">
      <w:pPr>
        <w:tabs>
          <w:tab w:val="left" w:pos="709"/>
        </w:tabs>
        <w:ind w:firstLine="709"/>
        <w:rPr>
          <w:b/>
          <w:i/>
          <w:color w:val="000000"/>
          <w:sz w:val="24"/>
          <w:szCs w:val="24"/>
        </w:rPr>
      </w:pPr>
      <w:r w:rsidRPr="008F3CFE">
        <w:rPr>
          <w:color w:val="000000"/>
          <w:sz w:val="24"/>
          <w:szCs w:val="24"/>
        </w:rPr>
        <w:t xml:space="preserve">Гарантийный срок </w:t>
      </w:r>
      <w:r w:rsidR="002837BB" w:rsidRPr="008F3CFE">
        <w:rPr>
          <w:color w:val="000000"/>
          <w:sz w:val="24"/>
          <w:szCs w:val="24"/>
        </w:rPr>
        <w:t>заправленного картриджа</w:t>
      </w:r>
      <w:r w:rsidRPr="008F3CFE">
        <w:rPr>
          <w:color w:val="000000"/>
          <w:sz w:val="24"/>
          <w:szCs w:val="24"/>
        </w:rPr>
        <w:t xml:space="preserve"> устанавливается на весь ресурс картриджа. Ресурс заправленного картриджа равен ресурсу нового картриджа, заявленному производителем (информация о ресурсе картриджа указывается на упаковке и/или в прилагаемой к картриджу документации), при этом погрешность ресурса может составлять не более 10% (десяти) процентов. </w:t>
      </w:r>
    </w:p>
    <w:p w:rsidR="000A280E" w:rsidRPr="008F3CFE" w:rsidRDefault="000A280E" w:rsidP="000A280E">
      <w:pPr>
        <w:ind w:firstLine="709"/>
        <w:rPr>
          <w:b/>
          <w:i/>
          <w:color w:val="000000"/>
          <w:sz w:val="24"/>
          <w:szCs w:val="24"/>
        </w:rPr>
      </w:pPr>
      <w:r w:rsidRPr="008F3CFE">
        <w:rPr>
          <w:color w:val="000000"/>
          <w:sz w:val="24"/>
          <w:szCs w:val="24"/>
        </w:rPr>
        <w:t>В случае некачественного оказания услуг Исполнитель обязан</w:t>
      </w:r>
      <w:r w:rsidR="00484FFF">
        <w:rPr>
          <w:color w:val="000000"/>
          <w:sz w:val="24"/>
          <w:szCs w:val="24"/>
        </w:rPr>
        <w:t xml:space="preserve"> устранить замечания в течение 2 (двух) рабочих дней</w:t>
      </w:r>
      <w:r w:rsidRPr="008F3CFE">
        <w:rPr>
          <w:color w:val="000000"/>
          <w:sz w:val="24"/>
          <w:szCs w:val="24"/>
        </w:rPr>
        <w:t>.</w:t>
      </w:r>
    </w:p>
    <w:p w:rsidR="000A280E" w:rsidRPr="008F3CFE" w:rsidRDefault="000A280E" w:rsidP="000A280E">
      <w:pPr>
        <w:ind w:firstLine="709"/>
        <w:rPr>
          <w:b/>
          <w:i/>
          <w:color w:val="000000"/>
          <w:sz w:val="24"/>
          <w:szCs w:val="24"/>
        </w:rPr>
      </w:pPr>
      <w:r w:rsidRPr="008F3CFE">
        <w:rPr>
          <w:color w:val="000000"/>
          <w:sz w:val="24"/>
          <w:szCs w:val="24"/>
        </w:rPr>
        <w:t>Транспортировка картриджей в случаях, признаваемых гарантийными, осуществляется силами Исполнителя и за счет Исполнителя.</w:t>
      </w:r>
    </w:p>
    <w:p w:rsidR="000A280E" w:rsidRPr="006B213C" w:rsidRDefault="002837BB" w:rsidP="000A280E">
      <w:pPr>
        <w:ind w:firstLine="709"/>
        <w:rPr>
          <w:i/>
          <w:sz w:val="24"/>
          <w:szCs w:val="24"/>
        </w:rPr>
      </w:pPr>
      <w:r>
        <w:rPr>
          <w:sz w:val="24"/>
          <w:szCs w:val="24"/>
        </w:rPr>
        <w:t>6</w:t>
      </w:r>
      <w:r w:rsidR="000A280E" w:rsidRPr="006B213C">
        <w:rPr>
          <w:sz w:val="24"/>
          <w:szCs w:val="24"/>
        </w:rPr>
        <w:t>. Информационная поддержка Заказчика.</w:t>
      </w:r>
    </w:p>
    <w:p w:rsidR="000A280E" w:rsidRDefault="000A280E" w:rsidP="000A280E">
      <w:pPr>
        <w:ind w:firstLine="709"/>
        <w:rPr>
          <w:b/>
          <w:i/>
          <w:color w:val="000000"/>
          <w:sz w:val="24"/>
          <w:szCs w:val="24"/>
        </w:rPr>
      </w:pPr>
      <w:r w:rsidRPr="008F3CFE">
        <w:rPr>
          <w:color w:val="000000"/>
          <w:sz w:val="24"/>
          <w:szCs w:val="24"/>
        </w:rPr>
        <w:t>Исполнитель обеспечивает Заказчика контактными телефонами, по которым представитель Заказчика мог информировать квалифицированный персонал Исполнителя или его представителя о дефектах в работе техники, проводить консультации по вопросам эксплуатации техники. Контактные телефоны функционируют в рабочее время Заказчика. Рабочее время Заказчика – с 8:</w:t>
      </w:r>
      <w:r w:rsidR="002837BB">
        <w:rPr>
          <w:color w:val="000000"/>
          <w:sz w:val="24"/>
          <w:szCs w:val="24"/>
        </w:rPr>
        <w:t>15</w:t>
      </w:r>
      <w:r w:rsidRPr="008F3CFE">
        <w:rPr>
          <w:color w:val="000000"/>
          <w:sz w:val="24"/>
          <w:szCs w:val="24"/>
        </w:rPr>
        <w:t xml:space="preserve"> до 17:</w:t>
      </w:r>
      <w:r w:rsidR="002837BB">
        <w:rPr>
          <w:color w:val="000000"/>
          <w:sz w:val="24"/>
          <w:szCs w:val="24"/>
        </w:rPr>
        <w:t>30</w:t>
      </w:r>
      <w:r w:rsidRPr="008F3CFE">
        <w:rPr>
          <w:color w:val="000000"/>
          <w:sz w:val="24"/>
          <w:szCs w:val="24"/>
        </w:rPr>
        <w:t xml:space="preserve"> (время местное) с понедельника по пятницу за исключением общегосударственных выходных и праздничных дней.</w:t>
      </w:r>
    </w:p>
    <w:p w:rsidR="007646AB" w:rsidRPr="006E3DEA" w:rsidRDefault="007646AB" w:rsidP="006E3DEA">
      <w:pPr>
        <w:spacing w:after="0" w:line="240" w:lineRule="auto"/>
        <w:ind w:left="1" w:firstLine="1"/>
        <w:rPr>
          <w:sz w:val="28"/>
          <w:szCs w:val="28"/>
        </w:rPr>
      </w:pPr>
    </w:p>
    <w:p w:rsidR="006E3DEA" w:rsidRPr="00C74B55" w:rsidRDefault="006E3DEA" w:rsidP="006E3DEA">
      <w:pPr>
        <w:spacing w:after="0" w:line="240" w:lineRule="auto"/>
        <w:ind w:left="1" w:firstLine="1"/>
        <w:rPr>
          <w:rFonts w:ascii="PT Astra Serif" w:hAnsi="PT Astra Serif"/>
          <w:sz w:val="28"/>
          <w:szCs w:val="28"/>
        </w:rPr>
      </w:pPr>
    </w:p>
    <w:tbl>
      <w:tblPr>
        <w:tblW w:w="5000" w:type="pct"/>
        <w:tblLook w:val="04A0" w:firstRow="1" w:lastRow="0" w:firstColumn="1" w:lastColumn="0" w:noHBand="0" w:noVBand="1"/>
      </w:tblPr>
      <w:tblGrid>
        <w:gridCol w:w="5211"/>
        <w:gridCol w:w="5211"/>
      </w:tblGrid>
      <w:tr w:rsidR="006E3DEA" w:rsidTr="00177CEB">
        <w:tc>
          <w:tcPr>
            <w:tcW w:w="2500" w:type="pct"/>
            <w:tcBorders>
              <w:top w:val="single" w:sz="0" w:space="0" w:color="auto"/>
              <w:left w:val="single" w:sz="0" w:space="0" w:color="auto"/>
              <w:bottom w:val="single" w:sz="0" w:space="0" w:color="auto"/>
              <w:right w:val="single" w:sz="0" w:space="0" w:color="auto"/>
            </w:tcBorders>
          </w:tcPr>
          <w:p w:rsidR="006E3DEA" w:rsidRDefault="006E3DEA" w:rsidP="00177CEB">
            <w:pPr>
              <w:pStyle w:val="Normalunindented"/>
              <w:keepNext/>
              <w:jc w:val="center"/>
              <w:rPr>
                <w:lang w:bidi="ru-RU"/>
              </w:rPr>
            </w:pPr>
            <w:r>
              <w:rPr>
                <w:b/>
                <w:lang w:bidi="ru-RU"/>
              </w:rPr>
              <w:t>Заказчик</w:t>
            </w:r>
          </w:p>
        </w:tc>
        <w:tc>
          <w:tcPr>
            <w:tcW w:w="2500" w:type="pct"/>
            <w:tcBorders>
              <w:top w:val="single" w:sz="0" w:space="0" w:color="auto"/>
              <w:left w:val="single" w:sz="0" w:space="0" w:color="auto"/>
              <w:bottom w:val="single" w:sz="0" w:space="0" w:color="auto"/>
              <w:right w:val="single" w:sz="0" w:space="0" w:color="auto"/>
            </w:tcBorders>
          </w:tcPr>
          <w:p w:rsidR="006E3DEA" w:rsidRDefault="006E3DEA" w:rsidP="00177CEB">
            <w:pPr>
              <w:pStyle w:val="Normalunindented"/>
              <w:keepNext/>
              <w:jc w:val="center"/>
              <w:rPr>
                <w:lang w:bidi="ru-RU"/>
              </w:rPr>
            </w:pPr>
            <w:r>
              <w:rPr>
                <w:b/>
                <w:lang w:bidi="ru-RU"/>
              </w:rPr>
              <w:t>Поставщик</w:t>
            </w:r>
          </w:p>
        </w:tc>
      </w:tr>
      <w:tr w:rsidR="006E3DEA" w:rsidTr="00177CEB">
        <w:tc>
          <w:tcPr>
            <w:tcW w:w="2500" w:type="pct"/>
            <w:tcBorders>
              <w:top w:val="single" w:sz="0" w:space="0" w:color="auto"/>
              <w:left w:val="single" w:sz="0" w:space="0" w:color="auto"/>
              <w:bottom w:val="single" w:sz="0" w:space="0" w:color="auto"/>
              <w:right w:val="single" w:sz="0" w:space="0" w:color="auto"/>
            </w:tcBorders>
          </w:tcPr>
          <w:p w:rsidR="006E3DEA" w:rsidRDefault="006E3DEA" w:rsidP="00177CEB">
            <w:pPr>
              <w:pStyle w:val="Normalunindented"/>
              <w:keepNext/>
              <w:jc w:val="left"/>
              <w:rPr>
                <w:lang w:bidi="ru-RU"/>
              </w:rPr>
            </w:pPr>
            <w:r>
              <w:rPr>
                <w:lang w:bidi="ru-RU"/>
              </w:rPr>
              <w:t>От имени Заказчика:</w:t>
            </w:r>
            <w:r>
              <w:rPr>
                <w:lang w:bidi="ru-RU"/>
              </w:rPr>
              <w:br/>
              <w:t>Начальник управления</w:t>
            </w:r>
          </w:p>
          <w:p w:rsidR="006E3DEA" w:rsidRDefault="006E3DEA" w:rsidP="00177CEB">
            <w:pPr>
              <w:pStyle w:val="Normalunindented"/>
              <w:keepNext/>
              <w:jc w:val="left"/>
              <w:rPr>
                <w:lang w:bidi="ru-RU"/>
              </w:rPr>
            </w:pPr>
            <w:r>
              <w:rPr>
                <w:lang w:bidi="ru-RU"/>
              </w:rPr>
              <w:br/>
              <w:t> </w:t>
            </w:r>
            <w:r>
              <w:rPr>
                <w:lang w:bidi="ru-RU"/>
              </w:rPr>
              <w:br/>
            </w:r>
            <w:r>
              <w:rPr>
                <w:u w:val="single"/>
                <w:lang w:bidi="ru-RU"/>
              </w:rPr>
              <w:t xml:space="preserve">                                      </w:t>
            </w:r>
            <w:r>
              <w:rPr>
                <w:lang w:bidi="ru-RU"/>
              </w:rPr>
              <w:t>Никонов С.В.</w:t>
            </w:r>
            <w:r>
              <w:rPr>
                <w:lang w:bidi="ru-RU"/>
              </w:rPr>
              <w:br/>
            </w:r>
            <w:r>
              <w:rPr>
                <w:i/>
                <w:lang w:bidi="ru-RU"/>
              </w:rPr>
              <w:t>М.П.</w:t>
            </w:r>
          </w:p>
        </w:tc>
        <w:tc>
          <w:tcPr>
            <w:tcW w:w="2500" w:type="pct"/>
            <w:tcBorders>
              <w:top w:val="single" w:sz="0" w:space="0" w:color="auto"/>
              <w:left w:val="single" w:sz="0" w:space="0" w:color="auto"/>
              <w:bottom w:val="single" w:sz="0" w:space="0" w:color="auto"/>
              <w:right w:val="single" w:sz="0" w:space="0" w:color="auto"/>
            </w:tcBorders>
          </w:tcPr>
          <w:p w:rsidR="006E3DEA" w:rsidRDefault="006E3DEA" w:rsidP="00177CEB">
            <w:pPr>
              <w:pStyle w:val="Normalunindented"/>
              <w:keepNext/>
              <w:jc w:val="left"/>
              <w:rPr>
                <w:lang w:bidi="ru-RU"/>
              </w:rPr>
            </w:pPr>
            <w:r>
              <w:rPr>
                <w:lang w:bidi="ru-RU"/>
              </w:rPr>
              <w:t>От имени Поставщика:</w:t>
            </w:r>
          </w:p>
          <w:p w:rsidR="00891824" w:rsidRPr="00F31AA8" w:rsidRDefault="00891824" w:rsidP="00891824">
            <w:pPr>
              <w:spacing w:before="0" w:after="0" w:line="240" w:lineRule="auto"/>
              <w:ind w:firstLine="0"/>
              <w:jc w:val="left"/>
            </w:pPr>
          </w:p>
          <w:p w:rsidR="00891824" w:rsidRPr="00F31AA8" w:rsidRDefault="00891824" w:rsidP="00891824">
            <w:pPr>
              <w:pStyle w:val="Normalunindented"/>
              <w:keepNext/>
              <w:jc w:val="left"/>
              <w:rPr>
                <w:lang w:bidi="ru-RU"/>
              </w:rPr>
            </w:pPr>
            <w:r w:rsidRPr="00F31AA8">
              <w:t xml:space="preserve">______________ </w:t>
            </w:r>
          </w:p>
          <w:p w:rsidR="006E3DEA" w:rsidRDefault="006E3DEA" w:rsidP="00177CEB">
            <w:pPr>
              <w:pStyle w:val="Normalunindented"/>
              <w:keepNext/>
              <w:jc w:val="left"/>
              <w:rPr>
                <w:lang w:bidi="ru-RU"/>
              </w:rPr>
            </w:pPr>
            <w:r>
              <w:rPr>
                <w:u w:val="single"/>
                <w:lang w:bidi="ru-RU"/>
              </w:rPr>
              <w:t xml:space="preserve">                           </w:t>
            </w:r>
            <w:r w:rsidRPr="00F80FD7">
              <w:rPr>
                <w:lang w:bidi="ru-RU"/>
              </w:rPr>
              <w:t xml:space="preserve"> </w:t>
            </w:r>
            <w:r>
              <w:rPr>
                <w:lang w:bidi="ru-RU"/>
              </w:rPr>
              <w:br/>
            </w:r>
            <w:r>
              <w:rPr>
                <w:i/>
                <w:lang w:bidi="ru-RU"/>
              </w:rPr>
              <w:t>М.П.</w:t>
            </w:r>
          </w:p>
        </w:tc>
      </w:tr>
    </w:tbl>
    <w:p w:rsidR="006E3DEA" w:rsidRDefault="006E3DEA" w:rsidP="006E3DEA">
      <w:pPr>
        <w:keepNext/>
        <w:keepLines/>
        <w:ind w:firstLine="0"/>
        <w:jc w:val="center"/>
      </w:pPr>
    </w:p>
    <w:sectPr w:rsidR="006E3DEA" w:rsidSect="006E3DEA">
      <w:headerReference w:type="default" r:id="rId13"/>
      <w:footerReference w:type="default" r:id="rId14"/>
      <w:footerReference w:type="first" r:id="rId15"/>
      <w:footnotePr>
        <w:numRestart w:val="eachSect"/>
      </w:footnotePr>
      <w:pgSz w:w="11907" w:h="16839" w:code="9"/>
      <w:pgMar w:top="1134" w:right="567" w:bottom="1134"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2BE" w:rsidRDefault="001632BE">
      <w:pPr>
        <w:spacing w:before="0" w:after="0" w:line="240" w:lineRule="auto"/>
      </w:pPr>
      <w:r>
        <w:separator/>
      </w:r>
    </w:p>
  </w:endnote>
  <w:endnote w:type="continuationSeparator" w:id="0">
    <w:p w:rsidR="001632BE" w:rsidRDefault="001632B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Cambria"/>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9FF" w:rsidRDefault="005959FF">
    <w:pPr>
      <w:pStyle w:val="af9"/>
    </w:pPr>
    <w:r>
      <w:t xml:space="preserve">страница </w:t>
    </w:r>
    <w:r>
      <w:fldChar w:fldCharType="begin"/>
    </w:r>
    <w:r>
      <w:instrText xml:space="preserve"> PAGE \* MERGEFORMAT </w:instrText>
    </w:r>
    <w:r>
      <w:fldChar w:fldCharType="separate"/>
    </w:r>
    <w:r w:rsidR="00B47188">
      <w:rPr>
        <w:noProof/>
      </w:rPr>
      <w:t>2</w:t>
    </w:r>
    <w:r>
      <w:rPr>
        <w:noProof/>
      </w:rPr>
      <w:fldChar w:fldCharType="end"/>
    </w:r>
    <w:r>
      <w:t xml:space="preserve"> из </w:t>
    </w:r>
    <w:fldSimple w:instr=" SECTIONPAGES ">
      <w:r w:rsidR="00B47188">
        <w:rPr>
          <w:noProof/>
        </w:rPr>
        <w:t>5</w:t>
      </w:r>
    </w:fldSimple>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9FF" w:rsidRDefault="005959FF">
    <w:pPr>
      <w:pStyle w:val="af9"/>
    </w:pPr>
    <w:r>
      <w:t xml:space="preserve">страница </w:t>
    </w:r>
    <w:r>
      <w:fldChar w:fldCharType="begin"/>
    </w:r>
    <w:r>
      <w:instrText xml:space="preserve"> PAGE \* MERGEFORMAT </w:instrText>
    </w:r>
    <w:r>
      <w:fldChar w:fldCharType="separate"/>
    </w:r>
    <w:r w:rsidR="00B47188">
      <w:rPr>
        <w:noProof/>
      </w:rPr>
      <w:t>1</w:t>
    </w:r>
    <w:r>
      <w:rPr>
        <w:noProof/>
      </w:rPr>
      <w:fldChar w:fldCharType="end"/>
    </w:r>
    <w:r>
      <w:t xml:space="preserve"> из </w:t>
    </w:r>
    <w:fldSimple w:instr=" SECTIONPAGES ">
      <w:r w:rsidR="00B47188">
        <w:rPr>
          <w:noProof/>
        </w:rPr>
        <w:t>5</w:t>
      </w:r>
    </w:fldSimple>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9FF" w:rsidRDefault="005959FF">
    <w:pPr>
      <w:pStyle w:val="af9"/>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fldSimple w:instr=" SECTIONPAGES ">
      <w:r w:rsidR="00183776">
        <w:rPr>
          <w:noProof/>
        </w:rPr>
        <w:t>2</w:t>
      </w:r>
    </w:fldSimple>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9FF" w:rsidRDefault="005959FF">
    <w:pPr>
      <w:pStyle w:val="af9"/>
    </w:pPr>
    <w:r>
      <w:t xml:space="preserve">страница </w:t>
    </w:r>
    <w:r>
      <w:fldChar w:fldCharType="begin"/>
    </w:r>
    <w:r>
      <w:instrText xml:space="preserve"> PAGE \* MERGEFORMAT </w:instrText>
    </w:r>
    <w:r>
      <w:fldChar w:fldCharType="separate"/>
    </w:r>
    <w:r w:rsidR="00B47188">
      <w:rPr>
        <w:noProof/>
      </w:rPr>
      <w:t>1</w:t>
    </w:r>
    <w:r>
      <w:rPr>
        <w:noProof/>
      </w:rPr>
      <w:fldChar w:fldCharType="end"/>
    </w:r>
    <w:r>
      <w:t xml:space="preserve"> из </w:t>
    </w:r>
    <w:fldSimple w:instr=" SECTIONPAGES ">
      <w:r w:rsidR="00B47188">
        <w:rPr>
          <w:noProof/>
        </w:rPr>
        <w:t>1</w:t>
      </w:r>
    </w:fldSimple>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9FF" w:rsidRDefault="005959FF">
    <w:pPr>
      <w:pStyle w:val="af9"/>
    </w:pPr>
    <w:r>
      <w:t xml:space="preserve">страница </w:t>
    </w:r>
    <w:r>
      <w:fldChar w:fldCharType="begin"/>
    </w:r>
    <w:r>
      <w:instrText xml:space="preserve"> PAGE \* MERGEFORMAT </w:instrText>
    </w:r>
    <w:r>
      <w:fldChar w:fldCharType="separate"/>
    </w:r>
    <w:r w:rsidR="00B47188">
      <w:rPr>
        <w:noProof/>
      </w:rPr>
      <w:t>2</w:t>
    </w:r>
    <w:r>
      <w:rPr>
        <w:noProof/>
      </w:rPr>
      <w:fldChar w:fldCharType="end"/>
    </w:r>
    <w:r>
      <w:t xml:space="preserve"> из </w:t>
    </w:r>
    <w:fldSimple w:instr=" SECTIONPAGES ">
      <w:r w:rsidR="00B47188">
        <w:rPr>
          <w:noProof/>
        </w:rPr>
        <w:t>2</w:t>
      </w:r>
    </w:fldSimple>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9FF" w:rsidRDefault="005959FF">
    <w:pPr>
      <w:pStyle w:val="af9"/>
    </w:pPr>
    <w:r>
      <w:t xml:space="preserve">страница </w:t>
    </w:r>
    <w:r>
      <w:fldChar w:fldCharType="begin"/>
    </w:r>
    <w:r>
      <w:instrText xml:space="preserve"> PAGE \* MERGEFORMAT </w:instrText>
    </w:r>
    <w:r>
      <w:fldChar w:fldCharType="separate"/>
    </w:r>
    <w:r w:rsidR="00B47188">
      <w:rPr>
        <w:noProof/>
      </w:rPr>
      <w:t>1</w:t>
    </w:r>
    <w:r>
      <w:rPr>
        <w:noProof/>
      </w:rPr>
      <w:fldChar w:fldCharType="end"/>
    </w:r>
    <w:r>
      <w:t xml:space="preserve"> из </w:t>
    </w:r>
    <w:fldSimple w:instr=" SECTIONPAGES ">
      <w:r w:rsidR="00B47188">
        <w:rPr>
          <w:noProof/>
        </w:rPr>
        <w:t>1</w:t>
      </w:r>
    </w:fldSimple>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2BE" w:rsidRDefault="001632BE">
      <w:pPr>
        <w:spacing w:before="0" w:after="0" w:line="240" w:lineRule="auto"/>
      </w:pPr>
      <w:r>
        <w:separator/>
      </w:r>
    </w:p>
  </w:footnote>
  <w:footnote w:type="continuationSeparator" w:id="0">
    <w:p w:rsidR="001632BE" w:rsidRDefault="001632B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9FF" w:rsidRDefault="005959FF">
    <w:pPr>
      <w:pStyle w:val="af7"/>
    </w:pPr>
    <w:r>
      <w:t>Задание на оказание услуг</w:t>
    </w:r>
    <w:r>
      <w:br/>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9FF" w:rsidRDefault="005959FF">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E5FFB"/>
    <w:multiLevelType w:val="singleLevel"/>
    <w:tmpl w:val="00000000"/>
    <w:lvl w:ilvl="0">
      <w:start w:val="1"/>
      <w:numFmt w:val="none"/>
      <w:suff w:val="space"/>
      <w:lvlText w:val=""/>
      <w:lvlJc w:val="left"/>
      <w:pPr>
        <w:ind w:left="0" w:firstLine="0"/>
      </w:pPr>
    </w:lvl>
  </w:abstractNum>
  <w:abstractNum w:abstractNumId="1" w15:restartNumberingAfterBreak="0">
    <w:nsid w:val="1123A66F"/>
    <w:multiLevelType w:val="singleLevel"/>
    <w:tmpl w:val="00000000"/>
    <w:lvl w:ilvl="0">
      <w:start w:val="1"/>
      <w:numFmt w:val="lowerRoman"/>
      <w:suff w:val="space"/>
      <w:lvlText w:val="%1."/>
      <w:lvlJc w:val="left"/>
      <w:pPr>
        <w:ind w:left="0" w:firstLine="0"/>
      </w:pPr>
    </w:lvl>
  </w:abstractNum>
  <w:abstractNum w:abstractNumId="2" w15:restartNumberingAfterBreak="0">
    <w:nsid w:val="182F1057"/>
    <w:multiLevelType w:val="singleLevel"/>
    <w:tmpl w:val="00000000"/>
    <w:lvl w:ilvl="0">
      <w:start w:val="1"/>
      <w:numFmt w:val="decimal"/>
      <w:suff w:val="space"/>
      <w:lvlText w:val="%1."/>
      <w:lvlJc w:val="left"/>
      <w:pPr>
        <w:ind w:left="0" w:firstLine="0"/>
      </w:pPr>
    </w:lvl>
  </w:abstractNum>
  <w:abstractNum w:abstractNumId="3" w15:restartNumberingAfterBreak="0">
    <w:nsid w:val="1A4A47EB"/>
    <w:multiLevelType w:val="singleLevel"/>
    <w:tmpl w:val="00000000"/>
    <w:lvl w:ilvl="0">
      <w:start w:val="1"/>
      <w:numFmt w:val="upperLetter"/>
      <w:suff w:val="space"/>
      <w:lvlText w:val="%1."/>
      <w:lvlJc w:val="left"/>
      <w:pPr>
        <w:ind w:left="0" w:firstLine="0"/>
      </w:pPr>
    </w:lvl>
  </w:abstractNum>
  <w:abstractNum w:abstractNumId="4" w15:restartNumberingAfterBreak="0">
    <w:nsid w:val="1DF54CE0"/>
    <w:multiLevelType w:val="singleLevel"/>
    <w:tmpl w:val="00000000"/>
    <w:lvl w:ilvl="0">
      <w:start w:val="1"/>
      <w:numFmt w:val="decimal"/>
      <w:suff w:val="space"/>
      <w:lvlText w:val="%1)"/>
      <w:lvlJc w:val="left"/>
      <w:pPr>
        <w:ind w:left="0" w:firstLine="0"/>
      </w:pPr>
    </w:lvl>
  </w:abstractNum>
  <w:abstractNum w:abstractNumId="5" w15:restartNumberingAfterBreak="0">
    <w:nsid w:val="24BD0693"/>
    <w:multiLevelType w:val="singleLevel"/>
    <w:tmpl w:val="00000000"/>
    <w:lvl w:ilvl="0">
      <w:numFmt w:val="bullet"/>
      <w:suff w:val="space"/>
      <w:lvlText w:val="o"/>
      <w:lvlJc w:val="left"/>
      <w:pPr>
        <w:ind w:left="0" w:firstLine="0"/>
      </w:pPr>
    </w:lvl>
  </w:abstractNum>
  <w:abstractNum w:abstractNumId="6" w15:restartNumberingAfterBreak="0">
    <w:nsid w:val="29D33678"/>
    <w:multiLevelType w:val="hybridMultilevel"/>
    <w:tmpl w:val="C6146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344AE5"/>
    <w:multiLevelType w:val="multilevel"/>
    <w:tmpl w:val="D5582A6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2A6B0B1F"/>
    <w:multiLevelType w:val="hybridMultilevel"/>
    <w:tmpl w:val="C30E7F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2908E5"/>
    <w:multiLevelType w:val="singleLevel"/>
    <w:tmpl w:val="00000000"/>
    <w:lvl w:ilvl="0">
      <w:start w:val="1"/>
      <w:numFmt w:val="bullet"/>
      <w:suff w:val="space"/>
      <w:lvlText w:val="-"/>
      <w:lvlJc w:val="left"/>
      <w:pPr>
        <w:ind w:left="0" w:firstLine="0"/>
      </w:pPr>
    </w:lvl>
  </w:abstractNum>
  <w:abstractNum w:abstractNumId="10" w15:restartNumberingAfterBreak="0">
    <w:nsid w:val="47C3EECC"/>
    <w:multiLevelType w:val="singleLevel"/>
    <w:tmpl w:val="00000000"/>
    <w:lvl w:ilvl="0">
      <w:numFmt w:val="bullet"/>
      <w:suff w:val="space"/>
      <w:lvlText w:val="•"/>
      <w:lvlJc w:val="left"/>
      <w:pPr>
        <w:ind w:left="0" w:firstLine="0"/>
      </w:pPr>
    </w:lvl>
  </w:abstractNum>
  <w:abstractNum w:abstractNumId="11" w15:restartNumberingAfterBreak="0">
    <w:nsid w:val="4EB8F7FF"/>
    <w:multiLevelType w:val="singleLevel"/>
    <w:tmpl w:val="00000000"/>
    <w:lvl w:ilvl="0">
      <w:start w:val="1"/>
      <w:numFmt w:val="lowerLetter"/>
      <w:suff w:val="space"/>
      <w:lvlText w:val="%1."/>
      <w:lvlJc w:val="left"/>
      <w:pPr>
        <w:ind w:left="0" w:firstLine="0"/>
      </w:pPr>
    </w:lvl>
  </w:abstractNum>
  <w:abstractNum w:abstractNumId="12" w15:restartNumberingAfterBreak="0">
    <w:nsid w:val="4F3F7700"/>
    <w:multiLevelType w:val="multilevel"/>
    <w:tmpl w:val="52005730"/>
    <w:lvl w:ilvl="0">
      <w:start w:val="1"/>
      <w:numFmt w:val="decimal"/>
      <w:pStyle w:val="heading1normal"/>
      <w:suff w:val="space"/>
      <w:lvlText w:val="%1."/>
      <w:lvlJc w:val="left"/>
      <w:rPr>
        <w:rFonts w:hint="default"/>
      </w:rPr>
    </w:lvl>
    <w:lvl w:ilvl="1">
      <w:start w:val="1"/>
      <w:numFmt w:val="decimal"/>
      <w:pStyle w:val="heading2normal"/>
      <w:suff w:val="space"/>
      <w:lvlText w:val="%1.%2."/>
      <w:lvlJc w:val="left"/>
      <w:rPr>
        <w:rFonts w:hint="default"/>
      </w:rPr>
    </w:lvl>
    <w:lvl w:ilvl="2">
      <w:start w:val="1"/>
      <w:numFmt w:val="decimal"/>
      <w:pStyle w:val="heading3normal"/>
      <w:suff w:val="space"/>
      <w:lvlText w:val="%1.%2.%3."/>
      <w:lvlJc w:val="left"/>
      <w:rPr>
        <w:rFonts w:hint="default"/>
      </w:rPr>
    </w:lvl>
    <w:lvl w:ilvl="3">
      <w:start w:val="1"/>
      <w:numFmt w:val="decimal"/>
      <w:pStyle w:val="heading4normal"/>
      <w:suff w:val="space"/>
      <w:lvlText w:val="%1.%2.%3.%4."/>
      <w:lvlJc w:val="left"/>
      <w:rPr>
        <w:rFonts w:hint="default"/>
      </w:rPr>
    </w:lvl>
    <w:lvl w:ilvl="4">
      <w:start w:val="1"/>
      <w:numFmt w:val="decimal"/>
      <w:pStyle w:val="heading5normal"/>
      <w:suff w:val="space"/>
      <w:lvlText w:val="%1.%2.%3.%4.%5."/>
      <w:lvlJc w:val="left"/>
      <w:rPr>
        <w:rFonts w:hint="default"/>
      </w:rPr>
    </w:lvl>
    <w:lvl w:ilvl="5">
      <w:start w:val="1"/>
      <w:numFmt w:val="decimal"/>
      <w:pStyle w:val="heading6normal"/>
      <w:suff w:val="space"/>
      <w:lvlText w:val="%1.%2.%3.%4.%5.%6."/>
      <w:lvlJc w:val="left"/>
      <w:rPr>
        <w:rFonts w:hint="default"/>
      </w:rPr>
    </w:lvl>
    <w:lvl w:ilvl="6">
      <w:start w:val="1"/>
      <w:numFmt w:val="decimal"/>
      <w:pStyle w:val="heading7normal"/>
      <w:suff w:val="space"/>
      <w:lvlText w:val="%1.%2.%3.%4.%5.%6.%7."/>
      <w:lvlJc w:val="left"/>
      <w:rPr>
        <w:rFonts w:hint="default"/>
      </w:rPr>
    </w:lvl>
    <w:lvl w:ilvl="7">
      <w:start w:val="1"/>
      <w:numFmt w:val="decimal"/>
      <w:pStyle w:val="heading8normal"/>
      <w:suff w:val="space"/>
      <w:lvlText w:val="%1.%2.%3.%4.%5.%6.%7.%8."/>
      <w:lvlJc w:val="left"/>
      <w:rPr>
        <w:rFonts w:hint="default"/>
      </w:rPr>
    </w:lvl>
    <w:lvl w:ilvl="8">
      <w:start w:val="1"/>
      <w:numFmt w:val="decimal"/>
      <w:pStyle w:val="heading9normal"/>
      <w:suff w:val="space"/>
      <w:lvlText w:val="%1.%2.%3.%4.%5.%6.%7.%8.%9."/>
      <w:lvlJc w:val="left"/>
      <w:rPr>
        <w:rFonts w:hint="default"/>
      </w:rPr>
    </w:lvl>
  </w:abstractNum>
  <w:abstractNum w:abstractNumId="13" w15:restartNumberingAfterBreak="0">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14" w15:restartNumberingAfterBreak="0">
    <w:nsid w:val="5673E7B4"/>
    <w:multiLevelType w:val="singleLevel"/>
    <w:tmpl w:val="00000000"/>
    <w:lvl w:ilvl="0">
      <w:start w:val="1"/>
      <w:numFmt w:val="upperRoman"/>
      <w:suff w:val="space"/>
      <w:lvlText w:val="%1."/>
      <w:lvlJc w:val="left"/>
      <w:pPr>
        <w:ind w:left="0" w:firstLine="0"/>
      </w:pPr>
    </w:lvl>
  </w:abstractNum>
  <w:abstractNum w:abstractNumId="15" w15:restartNumberingAfterBreak="0">
    <w:nsid w:val="6EC6F928"/>
    <w:multiLevelType w:val="singleLevel"/>
    <w:tmpl w:val="00000000"/>
    <w:lvl w:ilvl="0">
      <w:numFmt w:val="bullet"/>
      <w:suff w:val="space"/>
      <w:lvlText w:val="■"/>
      <w:lvlJc w:val="left"/>
      <w:pPr>
        <w:ind w:left="0" w:firstLine="0"/>
      </w:pPr>
    </w:lvl>
  </w:abstractNum>
  <w:num w:numId="1">
    <w:abstractNumId w:val="13"/>
  </w:num>
  <w:num w:numId="2">
    <w:abstractNumId w:val="12"/>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A32"/>
    <w:rsid w:val="00020CBF"/>
    <w:rsid w:val="000A280E"/>
    <w:rsid w:val="00123900"/>
    <w:rsid w:val="0013280E"/>
    <w:rsid w:val="00147B76"/>
    <w:rsid w:val="00157EC4"/>
    <w:rsid w:val="001632BE"/>
    <w:rsid w:val="00177CEB"/>
    <w:rsid w:val="00183776"/>
    <w:rsid w:val="001D7694"/>
    <w:rsid w:val="001F3F56"/>
    <w:rsid w:val="00216A32"/>
    <w:rsid w:val="00231238"/>
    <w:rsid w:val="00272F16"/>
    <w:rsid w:val="002837BB"/>
    <w:rsid w:val="00394071"/>
    <w:rsid w:val="003B04C8"/>
    <w:rsid w:val="003B40A9"/>
    <w:rsid w:val="003E32F2"/>
    <w:rsid w:val="003F664E"/>
    <w:rsid w:val="00401C54"/>
    <w:rsid w:val="0044372B"/>
    <w:rsid w:val="004701B2"/>
    <w:rsid w:val="00484FFF"/>
    <w:rsid w:val="00492272"/>
    <w:rsid w:val="004A7F84"/>
    <w:rsid w:val="00521128"/>
    <w:rsid w:val="00531216"/>
    <w:rsid w:val="005711DE"/>
    <w:rsid w:val="00575E5B"/>
    <w:rsid w:val="00590B7E"/>
    <w:rsid w:val="005959FF"/>
    <w:rsid w:val="00633D5B"/>
    <w:rsid w:val="006432EA"/>
    <w:rsid w:val="006920C6"/>
    <w:rsid w:val="006A3D58"/>
    <w:rsid w:val="006D5F46"/>
    <w:rsid w:val="006E1B14"/>
    <w:rsid w:val="006E3DEA"/>
    <w:rsid w:val="006E6C68"/>
    <w:rsid w:val="006E7475"/>
    <w:rsid w:val="00710E09"/>
    <w:rsid w:val="007436A6"/>
    <w:rsid w:val="007646AB"/>
    <w:rsid w:val="007A4024"/>
    <w:rsid w:val="007C77D5"/>
    <w:rsid w:val="007F0471"/>
    <w:rsid w:val="00811485"/>
    <w:rsid w:val="0084403B"/>
    <w:rsid w:val="00870A17"/>
    <w:rsid w:val="00875D5C"/>
    <w:rsid w:val="00886ECC"/>
    <w:rsid w:val="00891824"/>
    <w:rsid w:val="008A1A0C"/>
    <w:rsid w:val="0099772D"/>
    <w:rsid w:val="009C7E7E"/>
    <w:rsid w:val="009F3FA8"/>
    <w:rsid w:val="009F7121"/>
    <w:rsid w:val="00A309DE"/>
    <w:rsid w:val="00AB380D"/>
    <w:rsid w:val="00B47188"/>
    <w:rsid w:val="00BA606A"/>
    <w:rsid w:val="00BD1F73"/>
    <w:rsid w:val="00BE4F30"/>
    <w:rsid w:val="00C1317F"/>
    <w:rsid w:val="00C212BE"/>
    <w:rsid w:val="00C5010A"/>
    <w:rsid w:val="00C51878"/>
    <w:rsid w:val="00C80588"/>
    <w:rsid w:val="00CB6150"/>
    <w:rsid w:val="00CE6935"/>
    <w:rsid w:val="00D16571"/>
    <w:rsid w:val="00D35B78"/>
    <w:rsid w:val="00DA300D"/>
    <w:rsid w:val="00DB0528"/>
    <w:rsid w:val="00E86179"/>
    <w:rsid w:val="00EA447D"/>
    <w:rsid w:val="00F216FE"/>
    <w:rsid w:val="00F31AA8"/>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A60928-7296-42FC-A3CD-D8893D447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39"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39"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05C"/>
    <w:pPr>
      <w:spacing w:before="120" w:after="120" w:line="276" w:lineRule="auto"/>
      <w:ind w:firstLine="482"/>
      <w:jc w:val="both"/>
    </w:pPr>
    <w:rPr>
      <w:rFonts w:ascii="Times New Roman" w:hAnsi="Times New Roman"/>
      <w:sz w:val="22"/>
      <w:szCs w:val="22"/>
    </w:rPr>
  </w:style>
  <w:style w:type="paragraph" w:styleId="1">
    <w:name w:val="heading 1"/>
    <w:basedOn w:val="a"/>
    <w:next w:val="a"/>
    <w:link w:val="10"/>
    <w:uiPriority w:val="9"/>
    <w:qFormat/>
    <w:rsid w:val="00B32490"/>
    <w:pPr>
      <w:keepNext/>
      <w:keepLines/>
      <w:numPr>
        <w:numId w:val="1"/>
      </w:numPr>
      <w:spacing w:before="240"/>
      <w:ind w:firstLine="0"/>
      <w:jc w:val="center"/>
      <w:outlineLvl w:val="0"/>
    </w:pPr>
    <w:rPr>
      <w:b/>
      <w:bCs/>
      <w:sz w:val="24"/>
      <w:szCs w:val="28"/>
    </w:rPr>
  </w:style>
  <w:style w:type="paragraph" w:styleId="2">
    <w:name w:val="heading 2"/>
    <w:basedOn w:val="a"/>
    <w:next w:val="a"/>
    <w:link w:val="20"/>
    <w:uiPriority w:val="9"/>
    <w:unhideWhenUsed/>
    <w:qFormat/>
    <w:rsid w:val="00FB784E"/>
    <w:pPr>
      <w:numPr>
        <w:ilvl w:val="1"/>
        <w:numId w:val="1"/>
      </w:numPr>
      <w:outlineLvl w:val="1"/>
    </w:pPr>
    <w:rPr>
      <w:bCs/>
      <w:szCs w:val="26"/>
    </w:rPr>
  </w:style>
  <w:style w:type="paragraph" w:styleId="3">
    <w:name w:val="heading 3"/>
    <w:basedOn w:val="a"/>
    <w:next w:val="a"/>
    <w:link w:val="30"/>
    <w:uiPriority w:val="9"/>
    <w:unhideWhenUsed/>
    <w:qFormat/>
    <w:rsid w:val="002C64AF"/>
    <w:pPr>
      <w:numPr>
        <w:ilvl w:val="2"/>
        <w:numId w:val="1"/>
      </w:numPr>
      <w:outlineLvl w:val="2"/>
    </w:pPr>
    <w:rPr>
      <w:bCs/>
    </w:rPr>
  </w:style>
  <w:style w:type="paragraph" w:styleId="4">
    <w:name w:val="heading 4"/>
    <w:basedOn w:val="a"/>
    <w:next w:val="a"/>
    <w:link w:val="40"/>
    <w:uiPriority w:val="9"/>
    <w:unhideWhenUsed/>
    <w:qFormat/>
    <w:rsid w:val="002C64AF"/>
    <w:pPr>
      <w:numPr>
        <w:ilvl w:val="3"/>
        <w:numId w:val="1"/>
      </w:numPr>
      <w:outlineLvl w:val="3"/>
    </w:pPr>
    <w:rPr>
      <w:bCs/>
      <w:iCs/>
    </w:rPr>
  </w:style>
  <w:style w:type="paragraph" w:styleId="5">
    <w:name w:val="heading 5"/>
    <w:basedOn w:val="a"/>
    <w:next w:val="a"/>
    <w:link w:val="50"/>
    <w:uiPriority w:val="9"/>
    <w:semiHidden/>
    <w:unhideWhenUsed/>
    <w:qFormat/>
    <w:rsid w:val="002C64AF"/>
    <w:pPr>
      <w:keepNext/>
      <w:keepLines/>
      <w:numPr>
        <w:ilvl w:val="4"/>
        <w:numId w:val="1"/>
      </w:numPr>
      <w:spacing w:before="200" w:after="0"/>
      <w:outlineLvl w:val="4"/>
    </w:pPr>
    <w:rPr>
      <w:rFonts w:ascii="Cambria" w:hAnsi="Cambria"/>
    </w:rPr>
  </w:style>
  <w:style w:type="paragraph" w:styleId="6">
    <w:name w:val="heading 6"/>
    <w:basedOn w:val="a"/>
    <w:next w:val="a"/>
    <w:link w:val="60"/>
    <w:uiPriority w:val="9"/>
    <w:semiHidden/>
    <w:unhideWhenUsed/>
    <w:qFormat/>
    <w:rsid w:val="0098229F"/>
    <w:pPr>
      <w:keepNext/>
      <w:keepLines/>
      <w:numPr>
        <w:ilvl w:val="5"/>
        <w:numId w:val="1"/>
      </w:numPr>
      <w:spacing w:before="200" w:after="0"/>
      <w:outlineLvl w:val="5"/>
    </w:pPr>
    <w:rPr>
      <w:rFonts w:ascii="Cambria" w:hAnsi="Cambria"/>
      <w:i/>
      <w:iCs/>
      <w:color w:val="243F60"/>
    </w:rPr>
  </w:style>
  <w:style w:type="paragraph" w:styleId="7">
    <w:name w:val="heading 7"/>
    <w:basedOn w:val="a"/>
    <w:next w:val="a"/>
    <w:link w:val="70"/>
    <w:uiPriority w:val="9"/>
    <w:semiHidden/>
    <w:unhideWhenUsed/>
    <w:qFormat/>
    <w:rsid w:val="0098229F"/>
    <w:pPr>
      <w:keepNext/>
      <w:keepLines/>
      <w:numPr>
        <w:ilvl w:val="6"/>
        <w:numId w:val="1"/>
      </w:numPr>
      <w:spacing w:before="200" w:after="0"/>
      <w:outlineLvl w:val="6"/>
    </w:pPr>
    <w:rPr>
      <w:rFonts w:ascii="Cambria" w:hAnsi="Cambria"/>
      <w:i/>
      <w:iCs/>
      <w:color w:val="404040"/>
    </w:rPr>
  </w:style>
  <w:style w:type="paragraph" w:styleId="8">
    <w:name w:val="heading 8"/>
    <w:basedOn w:val="a"/>
    <w:next w:val="a"/>
    <w:link w:val="80"/>
    <w:uiPriority w:val="9"/>
    <w:semiHidden/>
    <w:unhideWhenUsed/>
    <w:qFormat/>
    <w:rsid w:val="0098229F"/>
    <w:pPr>
      <w:keepNext/>
      <w:keepLines/>
      <w:numPr>
        <w:ilvl w:val="7"/>
        <w:numId w:val="1"/>
      </w:numPr>
      <w:spacing w:before="200" w:after="0"/>
      <w:outlineLvl w:val="7"/>
    </w:pPr>
    <w:rPr>
      <w:rFonts w:ascii="Cambria" w:hAnsi="Cambria"/>
      <w:color w:val="4F81BD"/>
      <w:szCs w:val="20"/>
    </w:rPr>
  </w:style>
  <w:style w:type="paragraph" w:styleId="9">
    <w:name w:val="heading 9"/>
    <w:basedOn w:val="a"/>
    <w:next w:val="a"/>
    <w:link w:val="90"/>
    <w:uiPriority w:val="9"/>
    <w:semiHidden/>
    <w:unhideWhenUsed/>
    <w:qFormat/>
    <w:rsid w:val="0098229F"/>
    <w:pPr>
      <w:keepNext/>
      <w:keepLines/>
      <w:numPr>
        <w:ilvl w:val="8"/>
        <w:numId w:val="1"/>
      </w:numPr>
      <w:spacing w:before="200" w:after="0"/>
      <w:outlineLvl w:val="8"/>
    </w:pPr>
    <w:rPr>
      <w:rFonts w:ascii="Cambria" w:hAnsi="Cambria"/>
      <w:i/>
      <w:iCs/>
      <w:color w:val="40404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rFonts w:ascii="Times New Roman" w:hAnsi="Times New Roman"/>
      <w:sz w:val="22"/>
      <w:szCs w:val="22"/>
    </w:rPr>
  </w:style>
  <w:style w:type="paragraph" w:customStyle="1" w:styleId="heading1unnumbered">
    <w:name w:val="heading 1 unnumbered"/>
    <w:aliases w:val="Заголовок 1 Ненумерованный"/>
    <w:basedOn w:val="a"/>
    <w:next w:val="a"/>
    <w:link w:val="10"/>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link w:val="10"/>
    <w:uiPriority w:val="9"/>
    <w:qFormat/>
    <w:rsid w:val="00B32490"/>
    <w:pPr>
      <w:numPr>
        <w:numId w:val="2"/>
      </w:num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paragraph" w:customStyle="1" w:styleId="heading2normal">
    <w:name w:val="heading 2 normal"/>
    <w:aliases w:val="Заголовок 2 Обычный"/>
    <w:basedOn w:val="a"/>
    <w:next w:val="a"/>
    <w:link w:val="20"/>
    <w:uiPriority w:val="9"/>
    <w:qFormat/>
    <w:rsid w:val="00B32490"/>
    <w:pPr>
      <w:numPr>
        <w:ilvl w:val="1"/>
        <w:numId w:val="2"/>
      </w:numPr>
      <w:outlineLvl w:val="1"/>
    </w:pPr>
  </w:style>
  <w:style w:type="paragraph" w:customStyle="1" w:styleId="heading3normal">
    <w:name w:val="heading 3 normal"/>
    <w:aliases w:val="Заголовок 3 Обычный"/>
    <w:basedOn w:val="a"/>
    <w:next w:val="a"/>
    <w:link w:val="30"/>
    <w:uiPriority w:val="9"/>
    <w:qFormat/>
    <w:rsid w:val="00B32490"/>
    <w:pPr>
      <w:numPr>
        <w:ilvl w:val="2"/>
        <w:numId w:val="2"/>
      </w:numPr>
      <w:outlineLvl w:val="2"/>
    </w:pPr>
  </w:style>
  <w:style w:type="paragraph" w:customStyle="1" w:styleId="heading4normal">
    <w:name w:val="heading 4 normal"/>
    <w:aliases w:val="Заголовок 4 Обычный"/>
    <w:basedOn w:val="a"/>
    <w:next w:val="a"/>
    <w:link w:val="40"/>
    <w:uiPriority w:val="9"/>
    <w:qFormat/>
    <w:rsid w:val="00B32490"/>
    <w:pPr>
      <w:numPr>
        <w:ilvl w:val="3"/>
        <w:numId w:val="2"/>
      </w:numPr>
      <w:outlineLvl w:val="3"/>
    </w:pPr>
  </w:style>
  <w:style w:type="paragraph" w:customStyle="1" w:styleId="heading5normal">
    <w:name w:val="heading 5 normal"/>
    <w:aliases w:val="Заголовок 5 Обычный"/>
    <w:basedOn w:val="a"/>
    <w:next w:val="a"/>
    <w:link w:val="50"/>
    <w:uiPriority w:val="9"/>
    <w:qFormat/>
    <w:rsid w:val="00B32490"/>
    <w:pPr>
      <w:numPr>
        <w:ilvl w:val="4"/>
        <w:numId w:val="2"/>
      </w:numPr>
      <w:outlineLvl w:val="4"/>
    </w:pPr>
  </w:style>
  <w:style w:type="paragraph" w:customStyle="1" w:styleId="heading6normal">
    <w:name w:val="heading 6 normal"/>
    <w:aliases w:val="Заголовок 6 Обычный"/>
    <w:basedOn w:val="a"/>
    <w:next w:val="a"/>
    <w:link w:val="60"/>
    <w:uiPriority w:val="9"/>
    <w:qFormat/>
    <w:rsid w:val="00B32490"/>
    <w:pPr>
      <w:numPr>
        <w:ilvl w:val="5"/>
        <w:numId w:val="2"/>
      </w:numPr>
      <w:outlineLvl w:val="5"/>
    </w:pPr>
  </w:style>
  <w:style w:type="paragraph" w:customStyle="1" w:styleId="heading7normal">
    <w:name w:val="heading 7 normal"/>
    <w:aliases w:val="Заголовок 7 Обычный"/>
    <w:basedOn w:val="a"/>
    <w:next w:val="a"/>
    <w:link w:val="70"/>
    <w:uiPriority w:val="9"/>
    <w:qFormat/>
    <w:rsid w:val="00B32490"/>
    <w:pPr>
      <w:numPr>
        <w:ilvl w:val="6"/>
        <w:numId w:val="2"/>
      </w:numPr>
      <w:outlineLvl w:val="6"/>
    </w:pPr>
  </w:style>
  <w:style w:type="paragraph" w:customStyle="1" w:styleId="heading8normal">
    <w:name w:val="heading 8 normal"/>
    <w:aliases w:val="Заголовок 8 Обычный"/>
    <w:basedOn w:val="a"/>
    <w:next w:val="a"/>
    <w:link w:val="80"/>
    <w:uiPriority w:val="9"/>
    <w:qFormat/>
    <w:rsid w:val="00B32490"/>
    <w:pPr>
      <w:numPr>
        <w:ilvl w:val="7"/>
        <w:numId w:val="2"/>
      </w:numPr>
      <w:outlineLvl w:val="7"/>
    </w:pPr>
  </w:style>
  <w:style w:type="paragraph" w:customStyle="1" w:styleId="heading9normal">
    <w:name w:val="heading 9 normal"/>
    <w:aliases w:val="Заголовок 9 Обычный"/>
    <w:basedOn w:val="a"/>
    <w:next w:val="a"/>
    <w:link w:val="90"/>
    <w:uiPriority w:val="9"/>
    <w:qFormat/>
    <w:rsid w:val="00B32490"/>
    <w:pPr>
      <w:numPr>
        <w:ilvl w:val="8"/>
        <w:numId w:val="2"/>
      </w:numPr>
      <w:outlineLvl w:val="8"/>
    </w:pPr>
  </w:style>
  <w:style w:type="character" w:customStyle="1" w:styleId="10">
    <w:name w:val="Заголовок 1 Знак"/>
    <w:link w:val="1"/>
    <w:uiPriority w:val="9"/>
    <w:rsid w:val="00B32490"/>
    <w:rPr>
      <w:rFonts w:ascii="Times New Roman" w:eastAsia="Times New Roman" w:hAnsi="Times New Roman" w:cs="Times New Roman"/>
      <w:b/>
      <w:bCs/>
      <w:sz w:val="24"/>
      <w:szCs w:val="28"/>
      <w:lang w:val="ru-RU"/>
    </w:rPr>
  </w:style>
  <w:style w:type="character" w:customStyle="1" w:styleId="20">
    <w:name w:val="Заголовок 2 Знак"/>
    <w:link w:val="2"/>
    <w:uiPriority w:val="9"/>
    <w:rsid w:val="00FB784E"/>
    <w:rPr>
      <w:rFonts w:ascii="Times New Roman" w:eastAsia="Times New Roman" w:hAnsi="Times New Roman" w:cs="Times New Roman"/>
      <w:bCs/>
      <w:sz w:val="20"/>
      <w:szCs w:val="26"/>
      <w:lang w:val="ru-RU"/>
    </w:rPr>
  </w:style>
  <w:style w:type="character" w:customStyle="1" w:styleId="30">
    <w:name w:val="Заголовок 3 Знак"/>
    <w:link w:val="3"/>
    <w:uiPriority w:val="9"/>
    <w:rsid w:val="002C64AF"/>
    <w:rPr>
      <w:rFonts w:ascii="Times New Roman" w:eastAsia="Times New Roman" w:hAnsi="Times New Roman" w:cs="Times New Roman"/>
      <w:bCs/>
      <w:sz w:val="20"/>
      <w:lang w:val="ru-RU"/>
    </w:rPr>
  </w:style>
  <w:style w:type="character" w:customStyle="1" w:styleId="40">
    <w:name w:val="Заголовок 4 Знак"/>
    <w:link w:val="4"/>
    <w:uiPriority w:val="9"/>
    <w:rsid w:val="002C64AF"/>
    <w:rPr>
      <w:rFonts w:ascii="Times New Roman" w:eastAsia="Times New Roman" w:hAnsi="Times New Roman" w:cs="Times New Roman"/>
      <w:bCs/>
      <w:iCs/>
      <w:sz w:val="20"/>
      <w:lang w:val="ru-RU"/>
    </w:rPr>
  </w:style>
  <w:style w:type="character" w:customStyle="1" w:styleId="50">
    <w:name w:val="Заголовок 5 Знак"/>
    <w:link w:val="5"/>
    <w:uiPriority w:val="9"/>
    <w:semiHidden/>
    <w:rsid w:val="002C64AF"/>
    <w:rPr>
      <w:rFonts w:ascii="Cambria" w:eastAsia="Times New Roman" w:hAnsi="Cambria" w:cs="Times New Roman"/>
      <w:sz w:val="20"/>
      <w:lang w:val="ru-RU"/>
    </w:rPr>
  </w:style>
  <w:style w:type="character" w:customStyle="1" w:styleId="60">
    <w:name w:val="Заголовок 6 Знак"/>
    <w:link w:val="6"/>
    <w:uiPriority w:val="9"/>
    <w:semiHidden/>
    <w:rsid w:val="0098229F"/>
    <w:rPr>
      <w:rFonts w:ascii="Cambria" w:eastAsia="Times New Roman" w:hAnsi="Cambria" w:cs="Times New Roman"/>
      <w:i/>
      <w:iCs/>
      <w:color w:val="243F60"/>
      <w:sz w:val="20"/>
      <w:lang w:val="ru-RU"/>
    </w:rPr>
  </w:style>
  <w:style w:type="character" w:customStyle="1" w:styleId="70">
    <w:name w:val="Заголовок 7 Знак"/>
    <w:link w:val="7"/>
    <w:uiPriority w:val="9"/>
    <w:semiHidden/>
    <w:rsid w:val="0098229F"/>
    <w:rPr>
      <w:rFonts w:ascii="Cambria" w:eastAsia="Times New Roman" w:hAnsi="Cambria" w:cs="Times New Roman"/>
      <w:i/>
      <w:iCs/>
      <w:color w:val="404040"/>
      <w:sz w:val="20"/>
      <w:lang w:val="ru-RU"/>
    </w:rPr>
  </w:style>
  <w:style w:type="character" w:customStyle="1" w:styleId="80">
    <w:name w:val="Заголовок 8 Знак"/>
    <w:link w:val="8"/>
    <w:uiPriority w:val="9"/>
    <w:semiHidden/>
    <w:rsid w:val="0098229F"/>
    <w:rPr>
      <w:rFonts w:ascii="Cambria" w:eastAsia="Times New Roman" w:hAnsi="Cambria" w:cs="Times New Roman"/>
      <w:color w:val="4F81BD"/>
      <w:sz w:val="20"/>
      <w:szCs w:val="20"/>
      <w:lang w:val="ru-RU"/>
    </w:rPr>
  </w:style>
  <w:style w:type="character" w:customStyle="1" w:styleId="90">
    <w:name w:val="Заголовок 9 Знак"/>
    <w:link w:val="9"/>
    <w:uiPriority w:val="9"/>
    <w:semiHidden/>
    <w:rsid w:val="0098229F"/>
    <w:rPr>
      <w:rFonts w:ascii="Cambria" w:eastAsia="Times New Roman" w:hAnsi="Cambria" w:cs="Times New Roman"/>
      <w:i/>
      <w:iCs/>
      <w:color w:val="404040"/>
      <w:sz w:val="20"/>
      <w:szCs w:val="20"/>
      <w:lang w:val="ru-RU"/>
    </w:rPr>
  </w:style>
  <w:style w:type="paragraph" w:styleId="a3">
    <w:name w:val="caption"/>
    <w:basedOn w:val="a"/>
    <w:next w:val="a"/>
    <w:uiPriority w:val="35"/>
    <w:semiHidden/>
    <w:unhideWhenUsed/>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rPr>
  </w:style>
  <w:style w:type="character" w:customStyle="1" w:styleId="a5">
    <w:name w:val="Заголовок Знак"/>
    <w:aliases w:val="Текст сноски Знак Знак"/>
    <w:link w:val="a4"/>
    <w:uiPriority w:val="10"/>
    <w:rsid w:val="00222923"/>
    <w:rPr>
      <w:rFonts w:ascii="Times New Roman" w:eastAsia="Times New Roman" w:hAnsi="Times New Roman" w:cs="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rFonts w:ascii="Cambria" w:hAnsi="Cambria"/>
      <w:i/>
      <w:iCs/>
      <w:color w:val="4F81BD"/>
      <w:spacing w:val="15"/>
      <w:sz w:val="24"/>
      <w:szCs w:val="24"/>
    </w:rPr>
  </w:style>
  <w:style w:type="character" w:customStyle="1" w:styleId="a7">
    <w:name w:val="Подзаголовок Знак"/>
    <w:link w:val="a6"/>
    <w:uiPriority w:val="11"/>
    <w:rsid w:val="0098229F"/>
    <w:rPr>
      <w:rFonts w:ascii="Cambria" w:eastAsia="Times New Roman" w:hAnsi="Cambria" w:cs="Times New Roman"/>
      <w:i/>
      <w:iCs/>
      <w:color w:val="4F81BD"/>
      <w:spacing w:val="15"/>
      <w:sz w:val="24"/>
      <w:szCs w:val="24"/>
    </w:rPr>
  </w:style>
  <w:style w:type="character" w:styleId="a8">
    <w:name w:val="Strong"/>
    <w:uiPriority w:val="22"/>
    <w:qFormat/>
    <w:rsid w:val="0098229F"/>
    <w:rPr>
      <w:b/>
      <w:bCs/>
    </w:rPr>
  </w:style>
  <w:style w:type="character" w:styleId="a9">
    <w:name w:val="Emphasis"/>
    <w:uiPriority w:val="20"/>
    <w:qFormat/>
    <w:rsid w:val="0098229F"/>
    <w:rPr>
      <w:i/>
      <w:iCs/>
    </w:rPr>
  </w:style>
  <w:style w:type="paragraph" w:styleId="aa">
    <w:name w:val="No Spacing"/>
    <w:link w:val="ab"/>
    <w:qFormat/>
    <w:rsid w:val="0098229F"/>
    <w:rPr>
      <w:sz w:val="22"/>
      <w:szCs w:val="22"/>
    </w:rPr>
  </w:style>
  <w:style w:type="paragraph" w:styleId="ac">
    <w:name w:val="List Paragraph"/>
    <w:basedOn w:val="a"/>
    <w:uiPriority w:val="34"/>
    <w:qFormat/>
    <w:rsid w:val="0098229F"/>
    <w:pPr>
      <w:contextualSpacing/>
      <w:jc w:val="left"/>
    </w:pPr>
  </w:style>
  <w:style w:type="paragraph" w:styleId="21">
    <w:name w:val="Quote"/>
    <w:basedOn w:val="a"/>
    <w:next w:val="a"/>
    <w:link w:val="22"/>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rFonts w:ascii="Times New Roman" w:hAnsi="Times New Roman"/>
      <w:sz w:val="22"/>
      <w:szCs w:val="22"/>
    </w:rPr>
  </w:style>
  <w:style w:type="character" w:customStyle="1" w:styleId="22">
    <w:name w:val="Цитата 2 Знак"/>
    <w:link w:val="21"/>
    <w:uiPriority w:val="29"/>
    <w:rsid w:val="0098229F"/>
    <w:rPr>
      <w:i/>
      <w:iCs/>
      <w:color w:val="000000"/>
    </w:rPr>
  </w:style>
  <w:style w:type="paragraph" w:styleId="ad">
    <w:name w:val="Intense Quote"/>
    <w:basedOn w:val="a"/>
    <w:next w:val="a"/>
    <w:link w:val="ae"/>
    <w:uiPriority w:val="30"/>
    <w:qFormat/>
    <w:rsid w:val="0098229F"/>
    <w:pPr>
      <w:pBdr>
        <w:bottom w:val="single" w:sz="4" w:space="4" w:color="4F81BD"/>
      </w:pBdr>
      <w:spacing w:before="200" w:after="0"/>
      <w:ind w:left="936" w:right="936"/>
    </w:pPr>
    <w:rPr>
      <w:b/>
      <w:bCs/>
      <w:i/>
      <w:iCs/>
      <w:color w:val="4F81BD"/>
    </w:rPr>
  </w:style>
  <w:style w:type="character" w:customStyle="1" w:styleId="ae">
    <w:name w:val="Выделенная цитата Знак"/>
    <w:link w:val="ad"/>
    <w:uiPriority w:val="30"/>
    <w:rsid w:val="0098229F"/>
    <w:rPr>
      <w:b/>
      <w:bCs/>
      <w:i/>
      <w:iCs/>
      <w:color w:val="4F81BD"/>
    </w:rPr>
  </w:style>
  <w:style w:type="character" w:styleId="af">
    <w:name w:val="Subtle Emphasis"/>
    <w:uiPriority w:val="19"/>
    <w:qFormat/>
    <w:rsid w:val="0098229F"/>
    <w:rPr>
      <w:i/>
      <w:iCs/>
      <w:color w:val="808080"/>
    </w:rPr>
  </w:style>
  <w:style w:type="character" w:styleId="af0">
    <w:name w:val="Intense Emphasis"/>
    <w:uiPriority w:val="21"/>
    <w:qFormat/>
    <w:rsid w:val="0098229F"/>
    <w:rPr>
      <w:b/>
      <w:bCs/>
      <w:i/>
      <w:iCs/>
      <w:color w:val="4F81BD"/>
    </w:rPr>
  </w:style>
  <w:style w:type="character" w:styleId="af1">
    <w:name w:val="Subtle Reference"/>
    <w:uiPriority w:val="31"/>
    <w:qFormat/>
    <w:rsid w:val="0098229F"/>
    <w:rPr>
      <w:smallCaps/>
      <w:color w:val="C0504D"/>
      <w:u w:val="single"/>
    </w:rPr>
  </w:style>
  <w:style w:type="character" w:styleId="af2">
    <w:name w:val="Intense Reference"/>
    <w:uiPriority w:val="32"/>
    <w:qFormat/>
    <w:rsid w:val="0098229F"/>
    <w:rPr>
      <w:b/>
      <w:bCs/>
      <w:smallCaps/>
      <w:color w:val="C0504D"/>
      <w:spacing w:val="5"/>
      <w:u w:val="single"/>
    </w:rPr>
  </w:style>
  <w:style w:type="character" w:styleId="af3">
    <w:name w:val="Book Title"/>
    <w:uiPriority w:val="33"/>
    <w:qFormat/>
    <w:rsid w:val="0098229F"/>
    <w:rPr>
      <w:b/>
      <w:bCs/>
      <w:smallCaps/>
      <w:spacing w:val="5"/>
    </w:rPr>
  </w:style>
  <w:style w:type="paragraph" w:styleId="af4">
    <w:name w:val="TOC Heading"/>
    <w:basedOn w:val="1"/>
    <w:next w:val="a"/>
    <w:uiPriority w:val="39"/>
    <w:semiHidden/>
    <w:unhideWhenUsed/>
    <w:qFormat/>
    <w:rsid w:val="0098229F"/>
    <w:pPr>
      <w:outlineLvl w:val="9"/>
    </w:pPr>
  </w:style>
  <w:style w:type="paragraph" w:styleId="af5">
    <w:name w:val="Document Map"/>
    <w:basedOn w:val="a"/>
    <w:link w:val="af6"/>
    <w:uiPriority w:val="99"/>
    <w:semiHidden/>
    <w:unhideWhenUsed/>
    <w:rsid w:val="00222923"/>
    <w:pPr>
      <w:spacing w:after="0" w:line="240" w:lineRule="auto"/>
    </w:pPr>
    <w:rPr>
      <w:rFonts w:ascii="Tahoma" w:hAnsi="Tahoma" w:cs="Tahoma"/>
      <w:sz w:val="16"/>
      <w:szCs w:val="16"/>
    </w:rPr>
  </w:style>
  <w:style w:type="character" w:customStyle="1" w:styleId="af6">
    <w:name w:val="Схема документа Знак"/>
    <w:link w:val="af5"/>
    <w:uiPriority w:val="99"/>
    <w:semiHidden/>
    <w:rsid w:val="00222923"/>
    <w:rPr>
      <w:rFonts w:ascii="Tahoma" w:hAnsi="Tahoma" w:cs="Tahoma"/>
      <w:sz w:val="16"/>
      <w:szCs w:val="16"/>
    </w:rPr>
  </w:style>
  <w:style w:type="paragraph" w:styleId="af7">
    <w:name w:val="header"/>
    <w:basedOn w:val="a"/>
    <w:link w:val="af8"/>
    <w:uiPriority w:val="99"/>
    <w:unhideWhenUsed/>
    <w:rsid w:val="00256A2F"/>
    <w:pPr>
      <w:tabs>
        <w:tab w:val="center" w:pos="4677"/>
        <w:tab w:val="right" w:pos="9355"/>
      </w:tabs>
      <w:spacing w:before="0" w:after="0" w:line="240" w:lineRule="auto"/>
      <w:jc w:val="center"/>
    </w:pPr>
    <w:rPr>
      <w:sz w:val="16"/>
      <w:szCs w:val="20"/>
    </w:rPr>
  </w:style>
  <w:style w:type="character" w:customStyle="1" w:styleId="af8">
    <w:name w:val="Верхний колонтитул Знак"/>
    <w:link w:val="af7"/>
    <w:uiPriority w:val="99"/>
    <w:rsid w:val="00256A2F"/>
    <w:rPr>
      <w:rFonts w:ascii="Times New Roman" w:hAnsi="Times New Roman"/>
      <w:sz w:val="16"/>
      <w:lang w:val="ru-RU"/>
    </w:rPr>
  </w:style>
  <w:style w:type="paragraph" w:styleId="af9">
    <w:name w:val="footer"/>
    <w:basedOn w:val="a"/>
    <w:link w:val="afa"/>
    <w:uiPriority w:val="99"/>
    <w:unhideWhenUsed/>
    <w:rsid w:val="00256A2F"/>
    <w:pPr>
      <w:tabs>
        <w:tab w:val="center" w:pos="4677"/>
        <w:tab w:val="right" w:pos="9355"/>
      </w:tabs>
      <w:spacing w:before="0" w:after="0" w:line="240" w:lineRule="auto"/>
      <w:jc w:val="center"/>
    </w:pPr>
    <w:rPr>
      <w:sz w:val="16"/>
      <w:szCs w:val="20"/>
    </w:rPr>
  </w:style>
  <w:style w:type="character" w:customStyle="1" w:styleId="afa">
    <w:name w:val="Нижний колонтитул Знак"/>
    <w:link w:val="af9"/>
    <w:uiPriority w:val="99"/>
    <w:rsid w:val="00256A2F"/>
    <w:rPr>
      <w:rFonts w:ascii="Times New Roman" w:hAnsi="Times New Roman"/>
      <w:sz w:val="16"/>
      <w:lang w:val="ru-RU"/>
    </w:rPr>
  </w:style>
  <w:style w:type="character" w:styleId="afb">
    <w:name w:val="footnote reference"/>
    <w:rsid w:val="00F06394"/>
    <w:rPr>
      <w:vertAlign w:val="superscript"/>
    </w:rPr>
  </w:style>
  <w:style w:type="paragraph" w:styleId="afc">
    <w:name w:val="footnote text"/>
    <w:basedOn w:val="a"/>
    <w:link w:val="a4"/>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link w:val="a4"/>
    <w:rsid w:val="00F06394"/>
    <w:pPr>
      <w:spacing w:line="216" w:lineRule="auto"/>
    </w:pPr>
    <w:rPr>
      <w:sz w:val="20"/>
      <w:szCs w:val="20"/>
    </w:rPr>
  </w:style>
  <w:style w:type="paragraph" w:customStyle="1" w:styleId="listfootnotetext">
    <w:name w:val="list footnote text"/>
    <w:aliases w:val="Текст сноски Абзац списка"/>
    <w:basedOn w:val="ac"/>
    <w:link w:val="a4"/>
    <w:rsid w:val="00F06394"/>
    <w:pPr>
      <w:spacing w:line="216" w:lineRule="auto"/>
    </w:pPr>
    <w:rPr>
      <w:sz w:val="20"/>
      <w:szCs w:val="20"/>
    </w:rPr>
  </w:style>
  <w:style w:type="character" w:customStyle="1" w:styleId="ab">
    <w:name w:val="Без интервала Знак"/>
    <w:link w:val="aa"/>
    <w:locked/>
    <w:rsid w:val="000A280E"/>
    <w:rPr>
      <w:sz w:val="22"/>
      <w:szCs w:val="22"/>
    </w:rPr>
  </w:style>
  <w:style w:type="paragraph" w:customStyle="1" w:styleId="11">
    <w:name w:val="Обычный1"/>
    <w:link w:val="CharChar"/>
    <w:qFormat/>
    <w:rsid w:val="000A280E"/>
    <w:pPr>
      <w:widowControl w:val="0"/>
      <w:ind w:firstLine="400"/>
      <w:jc w:val="both"/>
    </w:pPr>
    <w:rPr>
      <w:rFonts w:ascii="Times New Roman" w:hAnsi="Times New Roman"/>
      <w:snapToGrid w:val="0"/>
      <w:sz w:val="24"/>
    </w:rPr>
  </w:style>
  <w:style w:type="character" w:customStyle="1" w:styleId="CharChar">
    <w:name w:val="Обычный Char Char"/>
    <w:link w:val="11"/>
    <w:locked/>
    <w:rsid w:val="000A280E"/>
    <w:rPr>
      <w:rFonts w:ascii="Times New Roman" w:hAnsi="Times New Roman"/>
      <w:snapToGrid w:val="0"/>
      <w:sz w:val="24"/>
    </w:rPr>
  </w:style>
  <w:style w:type="paragraph" w:customStyle="1" w:styleId="ConsPlusCell">
    <w:name w:val="ConsPlusCell"/>
    <w:uiPriority w:val="99"/>
    <w:qFormat/>
    <w:rsid w:val="000A280E"/>
    <w:pPr>
      <w:widowControl w:val="0"/>
      <w:autoSpaceDE w:val="0"/>
      <w:autoSpaceDN w:val="0"/>
      <w:adjustRightInd w:val="0"/>
    </w:pPr>
    <w:rPr>
      <w:rFonts w:cs="Calibri"/>
      <w:sz w:val="22"/>
      <w:szCs w:val="22"/>
    </w:rPr>
  </w:style>
  <w:style w:type="table" w:styleId="afd">
    <w:name w:val="Table Grid"/>
    <w:basedOn w:val="a1"/>
    <w:uiPriority w:val="59"/>
    <w:rsid w:val="00D1657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sufps101@yandex.ru" TargetMode="Externa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2461</Words>
  <Characters>14030</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на оказание услуг № ____</vt:lpstr>
    </vt:vector>
  </TitlesOfParts>
  <Company/>
  <LinksUpToDate>false</LinksUpToDate>
  <CharactersWithSpaces>16459</CharactersWithSpaces>
  <SharedDoc>false</SharedDoc>
  <HLinks>
    <vt:vector size="6" baseType="variant">
      <vt:variant>
        <vt:i4>8060947</vt:i4>
      </vt:variant>
      <vt:variant>
        <vt:i4>6</vt:i4>
      </vt:variant>
      <vt:variant>
        <vt:i4>0</vt:i4>
      </vt:variant>
      <vt:variant>
        <vt:i4>5</vt:i4>
      </vt:variant>
      <vt:variant>
        <vt:lpwstr>mailto:sufps101@yandex.ru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на оказание услуг № ____</dc:title>
  <dc:subject/>
  <dc:creator>Консультант Плюс</dc:creator>
  <cp:keywords/>
  <dc:description>Консультант Плюс - Конструктор Договоров</dc:description>
  <cp:lastModifiedBy>МТО</cp:lastModifiedBy>
  <cp:revision>2</cp:revision>
  <cp:lastPrinted>1601-01-01T00:00:00Z</cp:lastPrinted>
  <dcterms:created xsi:type="dcterms:W3CDTF">2026-09-23T14:12:00Z</dcterms:created>
  <dcterms:modified xsi:type="dcterms:W3CDTF">2026-09-23T14:12:00Z</dcterms:modified>
</cp:coreProperties>
</file>