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jc w:val="right"/>
        <w:rPr>
          <w:rFonts w:ascii="Liberation Serif" w:hAnsi="Liberation Serif"/>
          <w:sz w:val="22"/>
          <w:szCs w:val="22"/>
        </w:rPr>
      </w:pPr>
      <w:r>
        <w:rPr>
          <w:rFonts w:eastAsia="Times New Roman" w:cs="Times New Roman" w:ascii="Liberation Serif" w:hAnsi="Liberation Serif"/>
          <w:b/>
          <w:bCs/>
          <w:sz w:val="22"/>
          <w:szCs w:val="22"/>
        </w:rPr>
        <w:t>ПРОЕКТ</w:t>
      </w:r>
    </w:p>
    <w:p>
      <w:pPr>
        <w:pStyle w:val="Normal"/>
        <w:widowControl w:val="false"/>
        <w:spacing w:lineRule="auto" w:line="240" w:before="0" w:after="0"/>
        <w:jc w:val="right"/>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b/>
          <w:bCs/>
          <w:sz w:val="22"/>
          <w:szCs w:val="22"/>
        </w:rPr>
      </w:pPr>
      <w:r>
        <w:rPr>
          <w:rFonts w:eastAsia="Times New Roman" w:cs="Times New Roman" w:ascii="Liberation Serif" w:hAnsi="Liberation Serif"/>
          <w:b/>
          <w:bCs/>
          <w:sz w:val="22"/>
          <w:szCs w:val="22"/>
        </w:rPr>
        <w:t>ГОСУДАРСТВЕННЫЙ КОНТРАКТ №______</w:t>
      </w:r>
    </w:p>
    <w:p>
      <w:pPr>
        <w:pStyle w:val="Normal"/>
        <w:bidi w:val="0"/>
        <w:jc w:val="center"/>
        <w:rPr>
          <w:rFonts w:ascii="Liberation Serif" w:hAnsi="Liberation Serif"/>
          <w:b/>
          <w:bCs/>
          <w:sz w:val="22"/>
          <w:szCs w:val="22"/>
        </w:rPr>
      </w:pPr>
      <w:r>
        <w:rPr>
          <w:rFonts w:ascii="Liberation Serif" w:hAnsi="Liberation Serif"/>
          <w:b/>
          <w:bCs/>
          <w:i w:val="false"/>
          <w:strike w:val="false"/>
          <w:dstrike w:val="false"/>
          <w:outline w:val="false"/>
          <w:shadow w:val="false"/>
          <w:color w:val="000000"/>
          <w:sz w:val="22"/>
          <w:szCs w:val="22"/>
          <w:u w:val="none"/>
          <w:em w:val="none"/>
        </w:rPr>
        <w:t>НА ВЫПОЛНЕНИЕ РАБОТ ПО ДЕМОНТАЖУ, МОНТАЖУ И ПРИОБРЕТЕНИЮ КОНДИЦИОНЕРА (в рамках текущего ремонта)</w:t>
      </w:r>
    </w:p>
    <w:p>
      <w:pPr>
        <w:pStyle w:val="Normal"/>
        <w:widowControl w:val="false"/>
        <w:spacing w:lineRule="auto" w:line="240" w:before="0" w:after="0"/>
        <w:jc w:val="center"/>
        <w:rPr>
          <w:rFonts w:ascii="Liberation Serif" w:hAnsi="Liberation Serif"/>
          <w:sz w:val="22"/>
          <w:szCs w:val="22"/>
        </w:rPr>
      </w:pPr>
      <w:r>
        <w:rPr>
          <w:rFonts w:eastAsia="Times New Roman" w:cs="Times New Roman" w:ascii="Liberation Serif" w:hAnsi="Liberation Serif"/>
          <w:b/>
          <w:bCs/>
          <w:sz w:val="22"/>
          <w:szCs w:val="22"/>
          <w:shd w:fill="auto" w:val="clear"/>
        </w:rPr>
        <w:t xml:space="preserve">ИКЗ: </w:t>
      </w:r>
      <w:r>
        <w:rPr>
          <w:rFonts w:ascii="Tahoma;Geneva;sans-serif" w:hAnsi="Tahoma;Geneva;sans-serif"/>
          <w:b w:val="false"/>
          <w:i w:val="false"/>
          <w:caps w:val="false"/>
          <w:smallCaps w:val="false"/>
          <w:color w:val="000000"/>
          <w:spacing w:val="0"/>
          <w:sz w:val="20"/>
        </w:rPr>
        <w:t>261325005735832570100100330000000244</w:t>
      </w:r>
    </w:p>
    <w:p>
      <w:pPr>
        <w:pStyle w:val="Normal"/>
        <w:widowControl w:val="false"/>
        <w:spacing w:lineRule="auto" w:line="240" w:before="0" w:after="0"/>
        <w:ind w:firstLine="720"/>
        <w:jc w:val="both"/>
        <w:rPr>
          <w:rFonts w:ascii="Liberation Serif" w:hAnsi="Liberation Serif" w:cs="Times New Roman"/>
          <w:sz w:val="22"/>
          <w:szCs w:val="22"/>
        </w:rPr>
      </w:pPr>
      <w:r>
        <w:rPr>
          <w:rFonts w:cs="Times New Roman" w:ascii="Liberation Serif" w:hAnsi="Liberation Serif"/>
          <w:sz w:val="22"/>
          <w:szCs w:val="22"/>
        </w:rPr>
      </w:r>
      <w:bookmarkStart w:id="0" w:name="P1206"/>
      <w:bookmarkStart w:id="1" w:name="P1200"/>
      <w:bookmarkEnd w:id="0"/>
      <w:bookmarkEnd w:id="1"/>
    </w:p>
    <w:p>
      <w:pPr>
        <w:pStyle w:val="Normal"/>
        <w:widowControl/>
        <w:suppressAutoHyphens w:val="true"/>
        <w:bidi w:val="0"/>
        <w:spacing w:lineRule="auto" w:line="240" w:before="0" w:after="0"/>
        <w:ind w:firstLine="709" w:right="0"/>
        <w:jc w:val="both"/>
        <w:rPr/>
      </w:pPr>
      <w:r>
        <w:rPr>
          <w:rStyle w:val="Style9"/>
          <w:rFonts w:eastAsia="Times New Roman" w:cs="Liberation Serif;Times New Roman" w:ascii="Liberation Serif" w:hAnsi="Liberation Serif"/>
          <w:b/>
          <w:bCs/>
          <w:color w:val="00000A"/>
          <w:sz w:val="22"/>
          <w:szCs w:val="22"/>
          <w:shd w:fill="FFFFFF" w:val="clear"/>
          <w:lang w:eastAsia="ru-RU"/>
        </w:rPr>
        <w:t>Управление Федеральной службы судебных приставов по Брянской области (УФССП России по Брянской области)</w:t>
      </w:r>
      <w:r>
        <w:rPr>
          <w:rStyle w:val="Style9"/>
          <w:rFonts w:eastAsia="Times New Roman" w:cs="Liberation Serif;Times New Roman" w:ascii="Liberation Serif" w:hAnsi="Liberation Serif"/>
          <w:bCs/>
          <w:color w:val="00000A"/>
          <w:sz w:val="22"/>
          <w:szCs w:val="22"/>
          <w:shd w:fill="FFFFFF" w:val="clear"/>
          <w:lang w:eastAsia="ru-RU"/>
        </w:rPr>
        <w:t>, в лице ___________________________________, действующего на основании Положения,</w:t>
      </w:r>
      <w:r>
        <w:rPr>
          <w:rStyle w:val="Style9"/>
          <w:rFonts w:eastAsia="Times New Roman" w:cs="Liberation Serif;Times New Roman" w:ascii="Liberation Serif" w:hAnsi="Liberation Serif"/>
          <w:b/>
          <w:bCs/>
          <w:color w:val="00000A"/>
          <w:sz w:val="22"/>
          <w:szCs w:val="22"/>
          <w:shd w:fill="FFFFFF" w:val="clear"/>
          <w:lang w:eastAsia="ru-RU"/>
        </w:rPr>
        <w:t xml:space="preserve"> </w:t>
      </w:r>
      <w:r>
        <w:rPr>
          <w:rStyle w:val="Style9"/>
          <w:rFonts w:eastAsia="Times New Roman" w:cs="Liberation Serif;Times New Roman" w:ascii="Liberation Serif" w:hAnsi="Liberation Serif"/>
          <w:bCs/>
          <w:color w:val="00000A"/>
          <w:sz w:val="22"/>
          <w:szCs w:val="22"/>
          <w:shd w:fill="FFFFFF" w:val="clear"/>
          <w:lang w:eastAsia="ru-RU"/>
        </w:rPr>
        <w:t xml:space="preserve">именуемое в дальнейшем </w:t>
      </w:r>
      <w:r>
        <w:rPr>
          <w:rStyle w:val="Style9"/>
          <w:rFonts w:eastAsia="Times New Roman" w:cs="Liberation Serif;Times New Roman" w:ascii="Liberation Serif" w:hAnsi="Liberation Serif"/>
          <w:b/>
          <w:bCs/>
          <w:color w:val="00000A"/>
          <w:sz w:val="22"/>
          <w:szCs w:val="22"/>
          <w:shd w:fill="FFFFFF" w:val="clear"/>
          <w:lang w:eastAsia="ru-RU"/>
        </w:rPr>
        <w:t xml:space="preserve">«Заказчик», </w:t>
      </w:r>
      <w:r>
        <w:rPr>
          <w:rStyle w:val="Style9"/>
          <w:rFonts w:eastAsia="Times New Roman" w:cs="Liberation Serif;Times New Roman" w:ascii="Liberation Serif" w:hAnsi="Liberation Serif"/>
          <w:bCs/>
          <w:color w:val="00000A"/>
          <w:sz w:val="22"/>
          <w:szCs w:val="22"/>
          <w:shd w:fill="FFFFFF" w:val="clear"/>
          <w:lang w:eastAsia="ru-RU"/>
        </w:rPr>
        <w:t xml:space="preserve">с одной стороны, и ___________________________, именуемый в дальнейшем </w:t>
      </w:r>
      <w:r>
        <w:rPr>
          <w:rStyle w:val="Style9"/>
          <w:rFonts w:eastAsia="Times New Roman" w:cs="Liberation Serif;Times New Roman" w:ascii="Liberation Serif" w:hAnsi="Liberation Serif"/>
          <w:b/>
          <w:bCs/>
          <w:color w:val="00000A"/>
          <w:sz w:val="22"/>
          <w:szCs w:val="22"/>
          <w:shd w:fill="FFFFFF" w:val="clear"/>
          <w:lang w:eastAsia="ru-RU"/>
        </w:rPr>
        <w:t>«Подрядчик»</w:t>
      </w:r>
      <w:r>
        <w:rPr>
          <w:rStyle w:val="Style9"/>
          <w:rFonts w:eastAsia="Times New Roman" w:cs="Liberation Serif;Times New Roman" w:ascii="Liberation Serif" w:hAnsi="Liberation Serif"/>
          <w:bCs/>
          <w:color w:val="00000A"/>
          <w:sz w:val="22"/>
          <w:szCs w:val="22"/>
          <w:shd w:fill="FFFFFF" w:val="clear"/>
          <w:lang w:eastAsia="ru-RU"/>
        </w:rPr>
        <w:t>, с другой стороны,</w:t>
        <w:br/>
        <w:t xml:space="preserve">а вместе именуемые </w:t>
      </w:r>
      <w:r>
        <w:rPr>
          <w:rStyle w:val="Style9"/>
          <w:rFonts w:eastAsia="Times New Roman" w:cs="Liberation Serif;Times New Roman" w:ascii="Liberation Serif" w:hAnsi="Liberation Serif"/>
          <w:b/>
          <w:bCs/>
          <w:color w:val="00000A"/>
          <w:sz w:val="22"/>
          <w:szCs w:val="22"/>
          <w:shd w:fill="FFFFFF" w:val="clear"/>
          <w:lang w:eastAsia="ru-RU"/>
        </w:rPr>
        <w:t>«Стороны»</w:t>
      </w:r>
      <w:r>
        <w:rPr>
          <w:rStyle w:val="Style9"/>
          <w:rFonts w:eastAsia="Times New Roman" w:cs="Liberation Serif;Times New Roman" w:ascii="Liberation Serif" w:hAnsi="Liberation Serif"/>
          <w:bCs/>
          <w:color w:val="00000A"/>
          <w:sz w:val="22"/>
          <w:szCs w:val="22"/>
          <w:shd w:fill="FFFFFF" w:val="clear"/>
          <w:lang w:eastAsia="ru-RU"/>
        </w:rPr>
        <w:t>, в соответствии с п. 4 ст. 93 Федерального закона от 05.04.2013</w:t>
        <w:br/>
        <w:t>№ 44-ФЗ «О контрактной системе в сфере закупок товаров, работ, оказание услуг для обеспечения государственных и муниципальных нужд» (далее – Закон 44-ФЗ), заключили настоящий Государственный контракт (далее – Контракт) о нижеследующем:</w:t>
      </w:r>
    </w:p>
    <w:p>
      <w:pPr>
        <w:pStyle w:val="Normal"/>
        <w:suppressAutoHyphens w:val="true"/>
        <w:bidi w:val="0"/>
        <w:spacing w:lineRule="auto" w:line="240" w:before="0" w:after="0"/>
        <w:ind w:firstLine="539" w:left="0" w:right="0"/>
        <w:jc w:val="both"/>
        <w:rPr>
          <w:rFonts w:ascii="Liberation Serif" w:hAnsi="Liberation Serif" w:cs="Times New Roman"/>
          <w:bCs/>
          <w:color w:val="00000A"/>
          <w:sz w:val="22"/>
          <w:szCs w:val="22"/>
          <w:shd w:fill="FFFFFF" w:val="clear"/>
        </w:rPr>
      </w:pPr>
      <w:r>
        <w:rPr>
          <w:rFonts w:cs="Times New Roman" w:ascii="Liberation Serif" w:hAnsi="Liberation Serif"/>
          <w:bCs/>
          <w:color w:val="00000A"/>
          <w:sz w:val="22"/>
          <w:szCs w:val="22"/>
          <w:shd w:fill="FFFFFF" w:val="clear"/>
        </w:rPr>
      </w:r>
    </w:p>
    <w:p>
      <w:pPr>
        <w:pStyle w:val="Normal"/>
        <w:widowControl w:val="false"/>
        <w:numPr>
          <w:ilvl w:val="0"/>
          <w:numId w:val="0"/>
        </w:numPr>
        <w:suppressAutoHyphens w:val="true"/>
        <w:bidi w:val="0"/>
        <w:spacing w:lineRule="auto" w:line="240" w:before="0" w:after="0"/>
        <w:ind w:firstLine="539" w:left="0" w:right="0"/>
        <w:jc w:val="center"/>
        <w:outlineLvl w:val="1"/>
        <w:rPr>
          <w:rFonts w:ascii="Liberation Serif" w:hAnsi="Liberation Serif"/>
          <w:sz w:val="22"/>
          <w:szCs w:val="22"/>
        </w:rPr>
      </w:pPr>
      <w:r>
        <w:rPr>
          <w:rFonts w:eastAsia="Times New Roman" w:cs="Times New Roman" w:ascii="Liberation Serif" w:hAnsi="Liberation Serif"/>
          <w:b/>
          <w:bCs/>
          <w:sz w:val="22"/>
          <w:szCs w:val="22"/>
          <w:lang w:eastAsia="ru-RU"/>
        </w:rPr>
        <w:t>1. Предмет Контракта</w:t>
      </w:r>
    </w:p>
    <w:p>
      <w:pPr>
        <w:pStyle w:val="Normal"/>
        <w:widowControl w:val="false"/>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z w:val="22"/>
          <w:szCs w:val="22"/>
          <w:lang w:eastAsia="ru-RU"/>
        </w:rPr>
        <w:t>1.</w:t>
      </w:r>
      <w:r>
        <w:rPr>
          <w:rFonts w:eastAsia="Times New Roman" w:cs="Times New Roman" w:ascii="Liberation Serif" w:hAnsi="Liberation Serif"/>
          <w:b w:val="false"/>
          <w:bCs w:val="false"/>
          <w:sz w:val="22"/>
          <w:szCs w:val="22"/>
          <w:lang w:eastAsia="ru-RU"/>
        </w:rPr>
        <w:t>1. По настоящему Контракту Исполнитель обязуется в</w:t>
      </w:r>
      <w:r>
        <w:rPr>
          <w:rFonts w:ascii="Liberation Serif" w:hAnsi="Liberation Serif"/>
          <w:b w:val="false"/>
          <w:i w:val="false"/>
          <w:strike w:val="false"/>
          <w:dstrike w:val="false"/>
          <w:outline w:val="false"/>
          <w:shadow w:val="false"/>
          <w:color w:val="000000"/>
          <w:sz w:val="22"/>
          <w:szCs w:val="22"/>
          <w:u w:val="none"/>
          <w:em w:val="none"/>
        </w:rPr>
        <w:t xml:space="preserve">ыполнить работы по демонтажу, монтажу и приобретению кондиционера </w:t>
      </w:r>
      <w:r>
        <w:rPr>
          <w:rFonts w:ascii="Liberation Serif" w:hAnsi="Liberation Serif"/>
          <w:b w:val="false"/>
          <w:bCs w:val="false"/>
          <w:i w:val="false"/>
          <w:strike w:val="false"/>
          <w:dstrike w:val="false"/>
          <w:outline w:val="false"/>
          <w:shadow w:val="false"/>
          <w:color w:val="000000"/>
          <w:sz w:val="22"/>
          <w:szCs w:val="22"/>
          <w:u w:val="none"/>
          <w:em w:val="none"/>
        </w:rPr>
        <w:t>(в рамках текущего ремонта)</w:t>
      </w:r>
      <w:r>
        <w:rPr>
          <w:rFonts w:ascii="Liberation Serif" w:hAnsi="Liberation Serif"/>
          <w:b/>
          <w:bCs/>
          <w:i w:val="false"/>
          <w:strike w:val="false"/>
          <w:dstrike w:val="false"/>
          <w:outline w:val="false"/>
          <w:shadow w:val="false"/>
          <w:color w:val="000000"/>
          <w:sz w:val="22"/>
          <w:szCs w:val="22"/>
          <w:u w:val="none"/>
          <w:em w:val="none"/>
        </w:rPr>
        <w:t xml:space="preserve"> </w:t>
      </w:r>
      <w:r>
        <w:rPr>
          <w:rFonts w:ascii="Liberation Serif" w:hAnsi="Liberation Serif"/>
          <w:b w:val="false"/>
          <w:i w:val="false"/>
          <w:strike w:val="false"/>
          <w:dstrike w:val="false"/>
          <w:outline w:val="false"/>
          <w:shadow w:val="false"/>
          <w:color w:val="000000"/>
          <w:sz w:val="22"/>
          <w:szCs w:val="22"/>
          <w:u w:val="none"/>
          <w:em w:val="none"/>
        </w:rPr>
        <w:t>(</w:t>
      </w:r>
      <w:r>
        <w:rPr>
          <w:rFonts w:eastAsia="Times New Roman" w:cs="Times New Roman" w:ascii="Liberation Serif" w:hAnsi="Liberation Serif"/>
          <w:b w:val="false"/>
          <w:bCs w:val="false"/>
          <w:sz w:val="22"/>
          <w:szCs w:val="22"/>
          <w:lang w:eastAsia="ru-RU"/>
        </w:rPr>
        <w:t>далее – Работа), а Заказчик обязуется принять и оплатить Работу в порядке и на условиях, предусмотренных Контрактом.</w:t>
      </w:r>
    </w:p>
    <w:p>
      <w:pPr>
        <w:pStyle w:val="Normal"/>
        <w:widowControl w:val="false"/>
        <w:suppressAutoHyphens w:val="true"/>
        <w:bidi w:val="0"/>
        <w:spacing w:lineRule="auto" w:line="240" w:before="0" w:after="0"/>
        <w:ind w:firstLine="539" w:left="0" w:right="0"/>
        <w:jc w:val="both"/>
        <w:rPr/>
      </w:pPr>
      <w:bookmarkStart w:id="2" w:name="P1217"/>
      <w:bookmarkEnd w:id="2"/>
      <w:r>
        <w:rPr>
          <w:rFonts w:eastAsia="Times New Roman" w:cs="Times New Roman" w:ascii="Liberation Serif" w:hAnsi="Liberation Serif"/>
          <w:sz w:val="22"/>
          <w:szCs w:val="22"/>
          <w:lang w:eastAsia="ru-RU"/>
        </w:rPr>
        <w:t>1.2. Наименование, количество и иные характеристики выполняемой работы указаны в спецификации и техническом задании (</w:t>
      </w:r>
      <w:hyperlink w:anchor="P1607">
        <w:r>
          <w:rPr>
            <w:rStyle w:val="Style"/>
            <w:rFonts w:eastAsia="Times New Roman" w:cs="Times New Roman" w:ascii="Liberation Serif" w:hAnsi="Liberation Serif"/>
            <w:sz w:val="22"/>
            <w:szCs w:val="22"/>
            <w:lang w:eastAsia="ru-RU"/>
          </w:rPr>
          <w:t>приложение</w:t>
        </w:r>
      </w:hyperlink>
      <w:r>
        <w:rPr>
          <w:rFonts w:eastAsia="Times New Roman" w:cs="Times New Roman" w:ascii="Liberation Serif" w:hAnsi="Liberation Serif"/>
          <w:sz w:val="22"/>
          <w:szCs w:val="22"/>
          <w:lang w:eastAsia="ru-RU"/>
        </w:rPr>
        <w:t xml:space="preserve"> № 1, № 2 к настоящему Контракту), являющейся неотъемлемой частью настоящего Контракта.</w:t>
      </w:r>
    </w:p>
    <w:p>
      <w:pPr>
        <w:pStyle w:val="Normal"/>
        <w:widowControl w:val="false"/>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z w:val="22"/>
          <w:szCs w:val="22"/>
          <w:lang w:eastAsia="ru-RU"/>
        </w:rPr>
        <w:t>1.3. Место оказания услуг (далее – место доставки):</w:t>
      </w:r>
    </w:p>
    <w:p>
      <w:pPr>
        <w:pStyle w:val="Normal"/>
        <w:widowControl w:val="false"/>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b/>
          <w:bCs/>
          <w:sz w:val="22"/>
          <w:szCs w:val="22"/>
          <w:lang w:eastAsia="ru-RU"/>
        </w:rPr>
        <w:t>Брянская область, г. Брянск, ул. Дуки, д. 59А (УФССП России по Брянской области).</w:t>
      </w:r>
    </w:p>
    <w:p>
      <w:pPr>
        <w:pStyle w:val="Normal"/>
        <w:shd w:val="clear" w:fill="FFFFFF"/>
        <w:tabs>
          <w:tab w:val="clear" w:pos="708"/>
          <w:tab w:val="left" w:pos="709" w:leader="none"/>
          <w:tab w:val="left" w:pos="851" w:leader="none"/>
        </w:tabs>
        <w:suppressAutoHyphens w:val="true"/>
        <w:bidi w:val="0"/>
        <w:spacing w:lineRule="auto" w:line="240" w:before="0" w:after="0"/>
        <w:ind w:firstLine="539" w:left="0" w:right="0"/>
        <w:jc w:val="both"/>
        <w:rPr>
          <w:rFonts w:ascii="Liberation Serif" w:hAnsi="Liberation Serif"/>
          <w:sz w:val="22"/>
          <w:szCs w:val="22"/>
        </w:rPr>
      </w:pPr>
      <w:r>
        <w:rPr>
          <w:rFonts w:ascii="Liberation Serif" w:hAnsi="Liberation Serif"/>
          <w:sz w:val="22"/>
          <w:szCs w:val="22"/>
        </w:rPr>
      </w:r>
    </w:p>
    <w:p>
      <w:pPr>
        <w:pStyle w:val="Normal"/>
        <w:widowControl w:val="false"/>
        <w:numPr>
          <w:ilvl w:val="0"/>
          <w:numId w:val="0"/>
        </w:numPr>
        <w:suppressAutoHyphens w:val="true"/>
        <w:bidi w:val="0"/>
        <w:spacing w:lineRule="auto" w:line="240" w:before="0" w:after="0"/>
        <w:ind w:firstLine="539" w:left="0" w:right="0"/>
        <w:jc w:val="center"/>
        <w:outlineLvl w:val="1"/>
        <w:rPr>
          <w:rFonts w:ascii="Liberation Serif" w:hAnsi="Liberation Serif"/>
          <w:sz w:val="22"/>
          <w:szCs w:val="22"/>
        </w:rPr>
      </w:pPr>
      <w:r>
        <w:rPr>
          <w:rFonts w:eastAsia="Times New Roman" w:cs="Times New Roman" w:ascii="Liberation Serif" w:hAnsi="Liberation Serif"/>
          <w:b/>
          <w:bCs/>
          <w:sz w:val="22"/>
          <w:szCs w:val="22"/>
          <w:lang w:eastAsia="ru-RU"/>
        </w:rPr>
        <w:t>2. Цена Контракта и порядок расчетов</w:t>
      </w:r>
    </w:p>
    <w:p>
      <w:pPr>
        <w:pStyle w:val="Normal"/>
        <w:tabs>
          <w:tab w:val="clear" w:pos="708"/>
          <w:tab w:val="left" w:pos="735" w:leader="none"/>
        </w:tabs>
        <w:spacing w:lineRule="auto" w:line="240" w:before="0" w:after="0"/>
        <w:ind w:firstLine="709"/>
        <w:jc w:val="both"/>
        <w:rPr>
          <w:rFonts w:ascii="Liberation Serif" w:hAnsi="Liberation Serif"/>
          <w:position w:val="0"/>
          <w:sz w:val="22"/>
          <w:szCs w:val="22"/>
          <w:vertAlign w:val="baseline"/>
        </w:rPr>
      </w:pPr>
      <w:r>
        <w:rPr>
          <w:rFonts w:ascii="Liberation Serif" w:hAnsi="Liberation Serif"/>
          <w:position w:val="0"/>
          <w:sz w:val="22"/>
          <w:szCs w:val="22"/>
          <w:vertAlign w:val="baseline"/>
        </w:rPr>
        <w:t xml:space="preserve">2.1. Цена Контракта составляет _____________ (__________) рублей ___ копеек, в том числе НДС ________ (___) рублей ___ копеек (в том числе НДС/НДС не облагается). </w:t>
      </w:r>
    </w:p>
    <w:p>
      <w:pPr>
        <w:pStyle w:val="Normal"/>
        <w:tabs>
          <w:tab w:val="clear" w:pos="708"/>
          <w:tab w:val="left" w:pos="735" w:leader="none"/>
        </w:tabs>
        <w:spacing w:lineRule="auto" w:line="240" w:before="0" w:after="0"/>
        <w:ind w:firstLine="709"/>
        <w:jc w:val="both"/>
        <w:rPr>
          <w:rFonts w:ascii="Liberation Serif" w:hAnsi="Liberation Serif"/>
          <w:position w:val="0"/>
          <w:sz w:val="22"/>
          <w:szCs w:val="22"/>
          <w:vertAlign w:val="baseline"/>
        </w:rPr>
      </w:pPr>
      <w:r>
        <w:rPr>
          <w:rFonts w:ascii="Liberation Serif" w:hAnsi="Liberation Serif"/>
          <w:position w:val="0"/>
          <w:sz w:val="22"/>
          <w:szCs w:val="22"/>
          <w:vertAlign w:val="baseline"/>
        </w:rPr>
        <w:t>2.2. 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tabs>
          <w:tab w:val="clear" w:pos="708"/>
          <w:tab w:val="left" w:pos="735" w:leader="none"/>
        </w:tabs>
        <w:spacing w:lineRule="auto" w:line="240" w:before="0" w:after="0"/>
        <w:ind w:firstLine="709"/>
        <w:jc w:val="both"/>
        <w:rPr>
          <w:rFonts w:ascii="Liberation Serif" w:hAnsi="Liberation Serif"/>
          <w:position w:val="0"/>
          <w:sz w:val="22"/>
          <w:szCs w:val="22"/>
          <w:vertAlign w:val="baseline"/>
        </w:rPr>
      </w:pPr>
      <w:r>
        <w:rPr>
          <w:rFonts w:ascii="Liberation Serif" w:hAnsi="Liberation Serif"/>
          <w:position w:val="0"/>
          <w:sz w:val="22"/>
          <w:szCs w:val="22"/>
          <w:vertAlign w:val="baseline"/>
        </w:rPr>
        <w:t>2.3. Цена контракта включает в себя все расходы, связанные с выполнением Подрядчиком обязательств по Контракту, в том числе налоги, сборы и другие обязательные платежи, которые Подрядчик должен выплатить в связи с выполнением обязательств по Контракту в соответствии с законодательством Российской Федерации.</w:t>
      </w:r>
    </w:p>
    <w:p>
      <w:pPr>
        <w:pStyle w:val="Normal"/>
        <w:tabs>
          <w:tab w:val="clear" w:pos="708"/>
          <w:tab w:val="left" w:pos="735" w:leader="none"/>
        </w:tabs>
        <w:spacing w:lineRule="auto" w:line="240" w:before="0" w:after="0"/>
        <w:ind w:firstLine="709"/>
        <w:jc w:val="both"/>
        <w:rPr/>
      </w:pPr>
      <w:r>
        <w:rPr>
          <w:rFonts w:ascii="Liberation Serif" w:hAnsi="Liberation Serif"/>
          <w:position w:val="0"/>
          <w:sz w:val="22"/>
          <w:szCs w:val="22"/>
          <w:vertAlign w:val="baseline"/>
        </w:rPr>
        <w:t>2.4. Цена настоящего Контракта является твердой и определяется на весь срок исполнения Контракта, за исключением случаев, установленных Федеральным</w:t>
      </w:r>
      <w:r>
        <w:rPr>
          <w:rFonts w:ascii="Liberation Serif" w:hAnsi="Liberation Serif"/>
          <w:i w:val="false"/>
          <w:iCs w:val="false"/>
          <w:position w:val="0"/>
          <w:sz w:val="22"/>
          <w:szCs w:val="22"/>
          <w:vertAlign w:val="baseline"/>
        </w:rPr>
        <w:t xml:space="preserve"> законом </w:t>
      </w:r>
      <w:r>
        <w:rPr>
          <w:rFonts w:ascii="Liberation Serif" w:hAnsi="Liberation Serif"/>
          <w:position w:val="0"/>
          <w:sz w:val="22"/>
          <w:szCs w:val="22"/>
          <w:vertAlign w:val="baseline"/>
        </w:rPr>
        <w:t>№ 44-ФЗ и настоящим Контрактом.</w:t>
      </w:r>
    </w:p>
    <w:p>
      <w:pPr>
        <w:pStyle w:val="Normal"/>
        <w:tabs>
          <w:tab w:val="clear" w:pos="708"/>
          <w:tab w:val="left" w:pos="735" w:leader="none"/>
        </w:tabs>
        <w:spacing w:lineRule="auto" w:line="240" w:before="0" w:after="0"/>
        <w:ind w:firstLine="709"/>
        <w:jc w:val="both"/>
        <w:rPr>
          <w:rFonts w:ascii="Liberation Serif" w:hAnsi="Liberation Serif"/>
          <w:position w:val="0"/>
          <w:sz w:val="22"/>
          <w:szCs w:val="22"/>
          <w:vertAlign w:val="baseline"/>
        </w:rPr>
      </w:pPr>
      <w:bookmarkStart w:id="3" w:name="P110"/>
      <w:bookmarkEnd w:id="3"/>
      <w:r>
        <w:rPr>
          <w:rFonts w:ascii="Liberation Serif" w:hAnsi="Liberation Serif"/>
          <w:position w:val="0"/>
          <w:sz w:val="22"/>
          <w:szCs w:val="22"/>
          <w:vertAlign w:val="baseline"/>
        </w:rPr>
        <w:t>Цена настоящего Контракта может быть снижена по соглашению Сторон без изменения предусмотренных Контрактом объема и качества выполненной работы и иных условий Контракта.</w:t>
      </w:r>
    </w:p>
    <w:p>
      <w:pPr>
        <w:pStyle w:val="Normal"/>
        <w:tabs>
          <w:tab w:val="clear" w:pos="708"/>
          <w:tab w:val="left" w:pos="735" w:leader="none"/>
        </w:tabs>
        <w:spacing w:lineRule="auto" w:line="240" w:before="0" w:after="0"/>
        <w:ind w:firstLine="709"/>
        <w:jc w:val="both"/>
        <w:rPr>
          <w:rFonts w:ascii="Liberation Serif" w:hAnsi="Liberation Serif"/>
          <w:position w:val="0"/>
          <w:sz w:val="22"/>
          <w:szCs w:val="22"/>
          <w:vertAlign w:val="baseline"/>
        </w:rPr>
      </w:pPr>
      <w:r>
        <w:rPr>
          <w:rFonts w:ascii="Liberation Serif" w:hAnsi="Liberation Serif"/>
          <w:position w:val="0"/>
          <w:sz w:val="22"/>
          <w:szCs w:val="22"/>
          <w:vertAlign w:val="baseline"/>
        </w:rPr>
        <w:t xml:space="preserve">2.5 Источник финансирования Контракта – средства федерального бюджета на 2026 </w:t>
      </w:r>
      <w:r>
        <w:rPr>
          <w:rFonts w:eastAsia="" w:ascii="Liberation Serif" w:hAnsi="Liberation Serif" w:eastAsiaTheme="minorEastAsia"/>
          <w:color w:val="000000"/>
          <w:position w:val="0"/>
          <w:sz w:val="22"/>
          <w:szCs w:val="22"/>
          <w:shd w:fill="FFFFFF" w:val="clear"/>
          <w:vertAlign w:val="baseline"/>
        </w:rPr>
        <w:t>год.</w:t>
      </w:r>
    </w:p>
    <w:p>
      <w:pPr>
        <w:pStyle w:val="Normal"/>
        <w:spacing w:lineRule="auto" w:line="240" w:before="0" w:after="0"/>
        <w:ind w:firstLine="709"/>
        <w:jc w:val="both"/>
        <w:rPr>
          <w:rFonts w:ascii="Liberation Serif" w:hAnsi="Liberation Serif"/>
          <w:position w:val="0"/>
          <w:sz w:val="22"/>
          <w:szCs w:val="22"/>
          <w:vertAlign w:val="baseline"/>
        </w:rPr>
      </w:pPr>
      <w:r>
        <w:rPr>
          <w:rFonts w:eastAsia="" w:cs="Times New Roman" w:ascii="Liberation Serif" w:hAnsi="Liberation Serif" w:eastAsiaTheme="minorEastAsia"/>
          <w:color w:val="000000"/>
          <w:position w:val="0"/>
          <w:sz w:val="22"/>
          <w:szCs w:val="22"/>
          <w:vertAlign w:val="baseline"/>
        </w:rPr>
        <w:t>КБК 322 0304 4240790049 244.</w:t>
      </w:r>
    </w:p>
    <w:p>
      <w:pPr>
        <w:pStyle w:val="Normal"/>
        <w:tabs>
          <w:tab w:val="clear" w:pos="708"/>
          <w:tab w:val="left" w:pos="735" w:leader="none"/>
        </w:tabs>
        <w:spacing w:lineRule="auto" w:line="240" w:before="0" w:after="0"/>
        <w:ind w:firstLine="709"/>
        <w:jc w:val="both"/>
        <w:rPr>
          <w:rFonts w:ascii="Liberation Serif" w:hAnsi="Liberation Serif"/>
          <w:position w:val="0"/>
          <w:sz w:val="22"/>
          <w:szCs w:val="22"/>
          <w:vertAlign w:val="baseline"/>
        </w:rPr>
      </w:pPr>
      <w:r>
        <w:rPr>
          <w:rFonts w:eastAsia="" w:ascii="Liberation Serif" w:hAnsi="Liberation Serif" w:eastAsiaTheme="minorEastAsia"/>
          <w:color w:val="000000"/>
          <w:position w:val="0"/>
          <w:sz w:val="22"/>
          <w:szCs w:val="22"/>
          <w:shd w:fill="FFFFFF" w:val="clear"/>
          <w:vertAlign w:val="baseline"/>
        </w:rPr>
        <w:t>2.6. Расчеты между Заказчиком и Подрядчиком за выполненную работу производятся по факту выполненных работ, в течение 7 (семи) рабочих дней, с даты подписания Заказчиком в ЕИС документа о приемке выполненных работ, на основании счет-фактуры (при наличии), положительного заключения экспертизы Заказчика. Подписание документа о приемке выполненных работ в ЕИС осуществляется после проведения экспертизы приемочной комиссией Заказчика.</w:t>
      </w:r>
    </w:p>
    <w:p>
      <w:pPr>
        <w:pStyle w:val="Normal"/>
        <w:tabs>
          <w:tab w:val="clear" w:pos="708"/>
          <w:tab w:val="left" w:pos="735" w:leader="none"/>
        </w:tabs>
        <w:bidi w:val="0"/>
        <w:spacing w:lineRule="auto" w:line="240" w:before="0" w:after="0"/>
        <w:ind w:firstLine="794" w:right="0"/>
        <w:jc w:val="both"/>
        <w:rPr>
          <w:rFonts w:ascii="Liberation Serif" w:hAnsi="Liberation Serif"/>
          <w:position w:val="0"/>
          <w:sz w:val="22"/>
          <w:szCs w:val="22"/>
          <w:vertAlign w:val="baseline"/>
        </w:rPr>
      </w:pPr>
      <w:r>
        <w:rPr>
          <w:rFonts w:eastAsia="" w:cs="Liberation Serif;Times New Roman" w:ascii="Liberation Serif" w:hAnsi="Liberation Serif" w:eastAsiaTheme="minorEastAsia"/>
          <w:color w:val="000000"/>
          <w:position w:val="0"/>
          <w:sz w:val="22"/>
          <w:szCs w:val="22"/>
          <w:shd w:fill="FFFFFF" w:val="clear"/>
          <w:vertAlign w:val="baseline"/>
          <w:lang w:eastAsia="en-US"/>
        </w:rPr>
        <w:t>При отсутствии претензий к качеству, количеству (объему) и другим существенным характеристика услуг, в срок не более 10 (десяти) рабочих дней Заказчик оформляет Акт приемки ТРУ по форме ОКУД 0510452 согласна приказа Минфина от 15.04.2021 № 61н.</w:t>
      </w:r>
    </w:p>
    <w:p>
      <w:pPr>
        <w:pStyle w:val="Normal"/>
        <w:tabs>
          <w:tab w:val="clear" w:pos="708"/>
          <w:tab w:val="left" w:pos="735" w:leader="none"/>
        </w:tabs>
        <w:spacing w:lineRule="auto" w:line="240" w:before="0" w:after="0"/>
        <w:ind w:firstLine="794"/>
        <w:jc w:val="both"/>
        <w:rPr>
          <w:rFonts w:ascii="Liberation Serif" w:hAnsi="Liberation Serif"/>
          <w:position w:val="0"/>
          <w:sz w:val="22"/>
          <w:szCs w:val="22"/>
          <w:vertAlign w:val="baseline"/>
        </w:rPr>
      </w:pPr>
      <w:r>
        <w:rPr>
          <w:rFonts w:eastAsia="" w:ascii="Liberation Serif" w:hAnsi="Liberation Serif" w:eastAsiaTheme="minorEastAsia"/>
          <w:color w:val="000000"/>
          <w:position w:val="0"/>
          <w:sz w:val="22"/>
          <w:szCs w:val="22"/>
          <w:shd w:fill="FFFFFF" w:val="clear"/>
          <w:vertAlign w:val="baseline"/>
        </w:rPr>
        <w:t>2.7. Оплата по Контракту осуществляется по безна</w:t>
      </w:r>
      <w:r>
        <w:rPr>
          <w:rFonts w:ascii="Liberation Serif" w:hAnsi="Liberation Serif"/>
          <w:position w:val="0"/>
          <w:sz w:val="22"/>
          <w:szCs w:val="22"/>
          <w:vertAlign w:val="baseline"/>
        </w:rPr>
        <w:t xml:space="preserve">личному расчету платежными поручениями путем перечисления Заказчиком денежных средств на расчетный счет Подрядчика, указанный в Контракте. В случае изменения расчетного счета Подрядчик обязан в течении трех рабочих дней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Подрядчика, несет Подрядчик. </w:t>
      </w:r>
      <w:r>
        <w:rPr>
          <w:rFonts w:eastAsia="Times New Roman" w:cs="Times New Roman" w:ascii="Liberation Serif" w:hAnsi="Liberation Serif"/>
          <w:position w:val="0"/>
          <w:sz w:val="22"/>
          <w:szCs w:val="22"/>
          <w:vertAlign w:val="baseline"/>
        </w:rPr>
        <w:t>Датой оплаты по Контракту является дата списания средств со счета Заказчика.</w:t>
      </w:r>
    </w:p>
    <w:p>
      <w:pPr>
        <w:pStyle w:val="Normal"/>
        <w:tabs>
          <w:tab w:val="clear" w:pos="708"/>
          <w:tab w:val="left" w:pos="735" w:leader="none"/>
        </w:tabs>
        <w:spacing w:lineRule="auto" w:line="240" w:before="0" w:after="0"/>
        <w:ind w:firstLine="794"/>
        <w:jc w:val="both"/>
        <w:rPr>
          <w:rFonts w:ascii="Liberation Serif" w:hAnsi="Liberation Serif"/>
          <w:position w:val="0"/>
          <w:sz w:val="22"/>
          <w:szCs w:val="22"/>
          <w:vertAlign w:val="baseline"/>
        </w:rPr>
      </w:pPr>
      <w:r>
        <w:rPr>
          <w:rFonts w:ascii="Liberation Serif" w:hAnsi="Liberation Serif"/>
          <w:position w:val="0"/>
          <w:sz w:val="22"/>
          <w:szCs w:val="22"/>
          <w:vertAlign w:val="baseline"/>
        </w:rPr>
        <w:t xml:space="preserve">2.8. Сумма,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r>
        <w:rPr>
          <w:rFonts w:eastAsia="Times New Roman" w:cs="Times New Roman" w:ascii="Liberation Serif" w:hAnsi="Liberation Serif"/>
          <w:position w:val="0"/>
          <w:sz w:val="22"/>
          <w:szCs w:val="22"/>
          <w:vertAlign w:val="baseline"/>
        </w:rPr>
        <w:t>В случае если контракт заключается с физическим лицом, за исключением индивидуального предпринимателя, оплата по Контракту физическому лицу уменьшается на размер налоговых платежей, связанных с оплатой контракта.</w:t>
      </w:r>
    </w:p>
    <w:p>
      <w:pPr>
        <w:pStyle w:val="Normal"/>
        <w:tabs>
          <w:tab w:val="clear" w:pos="708"/>
          <w:tab w:val="left" w:pos="735" w:leader="none"/>
        </w:tabs>
        <w:suppressAutoHyphens w:val="false"/>
        <w:spacing w:lineRule="auto" w:line="240" w:before="0" w:after="0"/>
        <w:ind w:firstLine="708"/>
        <w:jc w:val="both"/>
        <w:rPr>
          <w:rFonts w:ascii="Liberation Serif" w:hAnsi="Liberation Serif"/>
          <w:position w:val="0"/>
          <w:sz w:val="22"/>
          <w:szCs w:val="22"/>
          <w:vertAlign w:val="baseline"/>
        </w:rPr>
      </w:pPr>
      <w:r>
        <w:rPr>
          <w:rFonts w:eastAsia="Times New Roman" w:cs="Times New Roman" w:ascii="Liberation Serif" w:hAnsi="Liberation Serif"/>
          <w:color w:val="000000"/>
          <w:position w:val="0"/>
          <w:sz w:val="22"/>
          <w:szCs w:val="22"/>
          <w:vertAlign w:val="baseline"/>
          <w:lang w:eastAsia="ru-RU"/>
        </w:rPr>
        <w:t>2.9. Средства, предусмотренные сметной документацией на непредвиденные работы и затраты, расходуются только по согласованию с Заказчиком при предоставлении Подрядчиком документов, обосновывающих указанные работы и затраты.</w:t>
      </w:r>
    </w:p>
    <w:p>
      <w:pPr>
        <w:pStyle w:val="ConsPlusNormal1"/>
        <w:suppressAutoHyphens w:val="true"/>
        <w:bidi w:val="0"/>
        <w:spacing w:lineRule="auto" w:line="240" w:before="0" w:after="0"/>
        <w:ind w:firstLine="539" w:left="0" w:right="0"/>
        <w:jc w:val="both"/>
        <w:rPr>
          <w:rFonts w:ascii="Liberation Serif" w:hAnsi="Liberation Serif"/>
          <w:position w:val="0"/>
          <w:sz w:val="22"/>
          <w:szCs w:val="22"/>
          <w:vertAlign w:val="baseline"/>
        </w:rPr>
      </w:pPr>
      <w:r>
        <w:rPr>
          <w:rFonts w:ascii="Liberation Serif" w:hAnsi="Liberation Serif"/>
          <w:position w:val="0"/>
          <w:sz w:val="22"/>
          <w:szCs w:val="22"/>
          <w:vertAlign w:val="baseline"/>
        </w:rPr>
      </w:r>
    </w:p>
    <w:p>
      <w:pPr>
        <w:pStyle w:val="Normal"/>
        <w:widowControl w:val="false"/>
        <w:numPr>
          <w:ilvl w:val="0"/>
          <w:numId w:val="0"/>
        </w:numPr>
        <w:suppressAutoHyphens w:val="true"/>
        <w:bidi w:val="0"/>
        <w:spacing w:lineRule="auto" w:line="240" w:before="0" w:after="0"/>
        <w:ind w:firstLine="539" w:left="0" w:right="0"/>
        <w:jc w:val="center"/>
        <w:outlineLvl w:val="1"/>
        <w:rPr>
          <w:rFonts w:ascii="Liberation Serif" w:hAnsi="Liberation Serif"/>
          <w:sz w:val="22"/>
          <w:szCs w:val="22"/>
        </w:rPr>
      </w:pPr>
      <w:r>
        <w:rPr>
          <w:rFonts w:eastAsia="Times New Roman" w:cs="Times New Roman" w:ascii="Liberation Serif" w:hAnsi="Liberation Serif"/>
          <w:b/>
          <w:bCs/>
          <w:sz w:val="22"/>
          <w:szCs w:val="22"/>
          <w:lang w:eastAsia="ru-RU"/>
        </w:rPr>
        <w:t>3. Порядок, сроки и условия приемки оказанной услуги.</w:t>
      </w:r>
    </w:p>
    <w:p>
      <w:pPr>
        <w:pStyle w:val="Normal"/>
        <w:widowControl w:val="false"/>
        <w:numPr>
          <w:ilvl w:val="0"/>
          <w:numId w:val="0"/>
        </w:numPr>
        <w:suppressAutoHyphens w:val="true"/>
        <w:bidi w:val="0"/>
        <w:spacing w:lineRule="auto" w:line="240" w:before="0" w:after="0"/>
        <w:ind w:firstLine="539" w:left="0" w:right="0"/>
        <w:jc w:val="center"/>
        <w:outlineLvl w:val="1"/>
        <w:rPr>
          <w:rFonts w:ascii="Liberation Serif" w:hAnsi="Liberation Serif"/>
          <w:sz w:val="22"/>
          <w:szCs w:val="22"/>
        </w:rPr>
      </w:pPr>
      <w:r>
        <w:rPr>
          <w:rFonts w:eastAsia="Times New Roman" w:cs="Times New Roman" w:ascii="Liberation Serif" w:hAnsi="Liberation Serif"/>
          <w:b/>
          <w:bCs/>
          <w:sz w:val="22"/>
          <w:szCs w:val="22"/>
          <w:lang w:eastAsia="ru-RU"/>
        </w:rPr>
        <w:t>Требования к монтажу и установке.</w:t>
      </w:r>
    </w:p>
    <w:p>
      <w:pPr>
        <w:pStyle w:val="Normal"/>
        <w:tabs>
          <w:tab w:val="clear" w:pos="708"/>
          <w:tab w:val="left" w:pos="1134"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color w:val="000000"/>
          <w:sz w:val="22"/>
          <w:szCs w:val="22"/>
          <w:lang w:eastAsia="ru-RU"/>
        </w:rPr>
        <w:t>3.1. Подрядчик</w:t>
      </w:r>
      <w:r>
        <w:rPr>
          <w:rFonts w:cs="Times New Roman" w:ascii="Liberation Serif" w:hAnsi="Liberation Serif"/>
          <w:color w:val="000000"/>
          <w:sz w:val="22"/>
          <w:szCs w:val="22"/>
        </w:rPr>
        <w:t xml:space="preserve"> самостоятельно доставляет кондиционер </w:t>
      </w:r>
      <w:r>
        <w:rPr>
          <w:rFonts w:eastAsia="Times New Roman" w:cs="Times New Roman" w:ascii="Liberation Serif" w:hAnsi="Liberation Serif"/>
          <w:color w:val="000000"/>
          <w:sz w:val="22"/>
          <w:szCs w:val="22"/>
          <w:lang w:eastAsia="ru-RU"/>
        </w:rPr>
        <w:t xml:space="preserve">в адрес Заказчика и выполняет работы по </w:t>
      </w:r>
      <w:r>
        <w:rPr>
          <w:rFonts w:eastAsia="Times New Roman" w:cs="Times New Roman" w:ascii="Liberation Serif" w:hAnsi="Liberation Serif"/>
          <w:b w:val="false"/>
          <w:i w:val="false"/>
          <w:strike w:val="false"/>
          <w:dstrike w:val="false"/>
          <w:outline w:val="false"/>
          <w:shadow w:val="false"/>
          <w:color w:val="000000"/>
          <w:sz w:val="22"/>
          <w:szCs w:val="22"/>
          <w:u w:val="none"/>
          <w:em w:val="none"/>
          <w:lang w:eastAsia="ru-RU"/>
        </w:rPr>
        <w:t>демонтажу, монтажу</w:t>
      </w:r>
      <w:r>
        <w:rPr>
          <w:rFonts w:cs="Times New Roman" w:ascii="Liberation Serif" w:hAnsi="Liberation Serif"/>
          <w:color w:val="000000"/>
          <w:sz w:val="22"/>
          <w:szCs w:val="22"/>
        </w:rPr>
        <w:t xml:space="preserve"> кондиционера по</w:t>
      </w:r>
      <w:r>
        <w:rPr>
          <w:rFonts w:eastAsia="Times New Roman" w:cs="Times New Roman" w:ascii="Liberation Serif" w:hAnsi="Liberation Serif"/>
          <w:color w:val="000000"/>
          <w:sz w:val="22"/>
          <w:szCs w:val="22"/>
          <w:lang w:eastAsia="ru-RU"/>
        </w:rPr>
        <w:t xml:space="preserve"> месту: </w:t>
      </w:r>
      <w:r>
        <w:rPr>
          <w:rFonts w:eastAsia="Times New Roman" w:cs="Times New Roman" w:ascii="Liberation Serif" w:hAnsi="Liberation Serif"/>
          <w:b w:val="false"/>
          <w:bCs w:val="false"/>
          <w:color w:val="000000"/>
          <w:sz w:val="22"/>
          <w:szCs w:val="22"/>
          <w:lang w:eastAsia="ru-RU"/>
        </w:rPr>
        <w:t>Брянская область, г. Брянск, ул. Дуки, д. 59а.</w:t>
      </w:r>
    </w:p>
    <w:p>
      <w:pPr>
        <w:pStyle w:val="Normal"/>
        <w:tabs>
          <w:tab w:val="clear" w:pos="708"/>
          <w:tab w:val="left" w:pos="1134"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Liberation Serif;Times New Roman" w:ascii="Liberation Serif" w:hAnsi="Liberation Serif"/>
          <w:color w:val="000000"/>
          <w:sz w:val="22"/>
          <w:szCs w:val="22"/>
          <w:lang w:eastAsia="ru-RU"/>
        </w:rPr>
        <w:t xml:space="preserve">Поставка и выполнение работ по </w:t>
      </w:r>
      <w:r>
        <w:rPr>
          <w:rFonts w:eastAsia="Times New Roman" w:cs="Liberation Serif;Times New Roman" w:ascii="Liberation Serif" w:hAnsi="Liberation Serif"/>
          <w:b w:val="false"/>
          <w:i w:val="false"/>
          <w:strike w:val="false"/>
          <w:dstrike w:val="false"/>
          <w:outline w:val="false"/>
          <w:shadow w:val="false"/>
          <w:color w:val="000000"/>
          <w:sz w:val="22"/>
          <w:szCs w:val="22"/>
          <w:u w:val="none"/>
          <w:em w:val="none"/>
          <w:lang w:eastAsia="ru-RU"/>
        </w:rPr>
        <w:t xml:space="preserve">демонтажу и монтажу </w:t>
      </w:r>
      <w:r>
        <w:rPr>
          <w:rFonts w:eastAsia="Times New Roman" w:cs="Liberation Serif;Times New Roman" w:ascii="Liberation Serif" w:hAnsi="Liberation Serif"/>
          <w:color w:val="000000"/>
          <w:sz w:val="22"/>
          <w:szCs w:val="22"/>
          <w:lang w:eastAsia="ru-RU"/>
        </w:rPr>
        <w:t>осуществляются с даты заключения контракта и в течении 1 рабочего дня</w:t>
      </w:r>
      <w:r>
        <w:rPr>
          <w:rFonts w:eastAsia="Times New Roman" w:cs="Times New Roman" w:ascii="Liberation Serif" w:hAnsi="Liberation Serif"/>
          <w:sz w:val="22"/>
          <w:szCs w:val="22"/>
          <w:lang w:eastAsia="ru-RU"/>
        </w:rPr>
        <w:t>.</w:t>
      </w:r>
    </w:p>
    <w:p>
      <w:pPr>
        <w:pStyle w:val="Normal"/>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sz w:val="22"/>
          <w:szCs w:val="22"/>
        </w:rPr>
        <w:t>3.2. Для приемки результатов выполненных видов работ Заказчиком создается приемочная комиссия. Приемка выполненных работ проводится по факту окончания выполнения работ, после предоставления акта выполненных работ, счета на оплату а также необходимой документации на выполненные работы в течение 5 (пяти) рабочих дней.</w:t>
      </w:r>
    </w:p>
    <w:p>
      <w:pPr>
        <w:pStyle w:val="Normal"/>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sz w:val="22"/>
          <w:szCs w:val="22"/>
        </w:rPr>
        <w:t>В ходе приемки для проверки результатов, предусмотренных Контрактом, в части их соответствия условиям Контракта проводится экспертиза. Экспертиза результатов, предусмотренных Контрактом, проводится приемочной комиссией Заказчика. Результат проведенной экспертизы отражается в Акте приемки выполненных работ до подписания его уполномоченными представителями Сторон. При этом при необходимости от Подрядчика могут запрашиваться необходимые для приемки и экспертизы документы, а также разъяснения по предоставленным документам;</w:t>
      </w:r>
    </w:p>
    <w:p>
      <w:pPr>
        <w:pStyle w:val="Normal"/>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sz w:val="22"/>
          <w:szCs w:val="22"/>
        </w:rPr>
        <w:t>Подрядчик должен присутствовать при приемке работ, направив к Заказчику своего уполномоченного представителя (ей) для участия в приемке.</w:t>
      </w:r>
    </w:p>
    <w:p>
      <w:pPr>
        <w:pStyle w:val="Normal"/>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sz w:val="22"/>
          <w:szCs w:val="22"/>
        </w:rPr>
        <w:t xml:space="preserve">3.3. Если приемочная комиссия не выявила недостатков в выполненных работах, то в течение 20 (Двадцати) рабочих дней (со дня проведения положительной экспертизы), уполномоченными представителями Сторон подписывается Акт приемки выполненных работ отметкой в нем о положительном результате экспертизы, проведенной приемочной комиссией, и утверждается Заказчиком. </w:t>
      </w:r>
      <w:r>
        <w:rPr>
          <w:rFonts w:eastAsia="Times New Roman" w:cs="Times New Roman" w:ascii="Liberation Serif" w:hAnsi="Liberation Serif"/>
          <w:color w:val="00000A"/>
          <w:sz w:val="22"/>
          <w:szCs w:val="22"/>
        </w:rPr>
        <w:t>В случае если в ходе проведения процедуры приемки работ будут выявлены отдельные недостатки (дефекты) работ, которые не позволяют производить нормальную эксплуатацию результата выполненных работ и Объекта в соответствии с его целевым назначением, либо выполненные с отступлением строительных норм и правил, а равно если на момент приемки работ Подрядчиком не будут завершены какие-либо виды работ, указанные в акте приемки выполненных работ, Стороны составляют протокол о недостатках (дефектах), в котором указывается перечень и характер выявленных недостатков (дефектов), а также срок, необходимый Подрядчику для их устранения. В любом случае установленный Сторонами в протоколе о недостатках (дефектах) срок устранения выявленных нарушений при выполнении работ не может превышать 10 (Десяти) рабочих дней. Подрядчик должен принять все меры по устранению недостатков (дефектов), выявленных в ходе приемки работ в установленные протоколом о недостатках (дефектах) сроки.</w:t>
      </w:r>
      <w:r>
        <w:rPr>
          <w:rFonts w:ascii="Liberation Serif" w:hAnsi="Liberation Serif"/>
          <w:sz w:val="22"/>
          <w:szCs w:val="22"/>
        </w:rPr>
        <w:t xml:space="preserve"> Подрядчик предоставляет Заказчику для повторной приемки документы, указанные в пункте 6.1. Повторная приемка работ проводится с участием уполномоченного представителя Подрядчика в течение 5 (Пяти) рабочих дней.</w:t>
      </w:r>
    </w:p>
    <w:p>
      <w:pPr>
        <w:pStyle w:val="Normal"/>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sz w:val="22"/>
          <w:szCs w:val="22"/>
        </w:rPr>
        <w:t>3.4. Приемочная комиссия вправе не отказывать в приемке выполненных Работ, если выявленные недостатки не препятствуют приемке Работ, и установить Подрядчику срок для устранения недостатков не более 1 календарного дня.</w:t>
      </w:r>
    </w:p>
    <w:p>
      <w:pPr>
        <w:pStyle w:val="Normal"/>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sz w:val="22"/>
          <w:szCs w:val="22"/>
        </w:rPr>
        <w:t>3.5. При повторном обнаружении отступлений от Контракта, ухудшающих качество Работ или иных недостатков в Работах, стороны руководствуются п 4.4 настоящего Контракта.</w:t>
      </w:r>
    </w:p>
    <w:p>
      <w:pPr>
        <w:pStyle w:val="Normal"/>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sz w:val="22"/>
          <w:szCs w:val="22"/>
        </w:rPr>
        <w:t>3.6. При возникновении между Заказчиком и Подрядчиком спора по поводу недостатков выполненных Работ или их причин по требованию любой из Сторон должна быть назначена экспертиза.  Выбор эксперта осуществляется Заказчиком. Расходы по проведению экспертизы несет Подрядчик.</w:t>
      </w:r>
    </w:p>
    <w:p>
      <w:pPr>
        <w:pStyle w:val="Normal"/>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sz w:val="22"/>
          <w:szCs w:val="22"/>
        </w:rPr>
        <w:t>3.7. Работы считаются принятыми с момента подписания Сторонами Акта приемки выполненных Работ.</w:t>
      </w:r>
    </w:p>
    <w:p>
      <w:pPr>
        <w:pStyle w:val="Normal"/>
        <w:suppressAutoHyphens w:val="true"/>
        <w:bidi w:val="0"/>
        <w:spacing w:lineRule="auto" w:line="240" w:before="0" w:after="0"/>
        <w:ind w:firstLine="709" w:left="0" w:right="0"/>
        <w:jc w:val="both"/>
        <w:rPr>
          <w:rFonts w:ascii="Liberation Serif" w:hAnsi="Liberation Serif"/>
          <w:sz w:val="22"/>
          <w:szCs w:val="22"/>
        </w:rPr>
      </w:pPr>
      <w:r>
        <w:rPr>
          <w:rFonts w:eastAsia="Times New Roman" w:cs="Times New Roman" w:ascii="Liberation Serif" w:hAnsi="Liberation Serif"/>
          <w:b w:val="false"/>
          <w:bCs/>
          <w:i w:val="false"/>
          <w:iCs w:val="false"/>
          <w:color w:val="000000"/>
          <w:sz w:val="22"/>
          <w:szCs w:val="22"/>
          <w:lang w:eastAsia="en-US"/>
        </w:rPr>
        <w:t>3.8. Выявленные недостатки устраняются Подрядчиком за его счет.</w:t>
      </w:r>
    </w:p>
    <w:p>
      <w:pPr>
        <w:pStyle w:val="Normal"/>
        <w:suppressAutoHyphens w:val="true"/>
        <w:bidi w:val="0"/>
        <w:spacing w:lineRule="auto" w:line="240" w:before="0" w:after="0"/>
        <w:ind w:firstLine="709" w:left="0" w:right="0"/>
        <w:jc w:val="both"/>
        <w:rPr>
          <w:rFonts w:ascii="Liberation Serif" w:hAnsi="Liberation Serif"/>
          <w:sz w:val="22"/>
          <w:szCs w:val="22"/>
        </w:rPr>
      </w:pPr>
      <w:r>
        <w:rPr>
          <w:rFonts w:eastAsia="Times New Roman" w:cs="Times New Roman" w:ascii="Liberation Serif" w:hAnsi="Liberation Serif"/>
          <w:bCs/>
          <w:color w:val="000000"/>
          <w:sz w:val="22"/>
          <w:szCs w:val="22"/>
        </w:rPr>
        <w:t>3.9.</w:t>
      </w:r>
      <w:r>
        <w:rPr>
          <w:rFonts w:eastAsia="Times New Roman" w:cs="Times New Roman" w:ascii="Liberation Serif" w:hAnsi="Liberation Serif"/>
          <w:color w:val="000000"/>
          <w:sz w:val="22"/>
          <w:szCs w:val="22"/>
          <w:lang w:eastAsia="ru-RU"/>
        </w:rPr>
        <w:t>Условия поставки Кондиционера:</w:t>
      </w:r>
    </w:p>
    <w:p>
      <w:pPr>
        <w:pStyle w:val="ListParagraph"/>
        <w:widowControl w:val="false"/>
        <w:numPr>
          <w:ilvl w:val="0"/>
          <w:numId w:val="2"/>
        </w:numPr>
        <w:tabs>
          <w:tab w:val="clear" w:pos="708"/>
          <w:tab w:val="left" w:pos="851" w:leader="none"/>
          <w:tab w:val="left" w:pos="1134" w:leader="none"/>
        </w:tabs>
        <w:suppressAutoHyphens w:val="true"/>
        <w:bidi w:val="0"/>
        <w:spacing w:lineRule="auto" w:line="240" w:before="0" w:after="0"/>
        <w:ind w:firstLine="539" w:left="0" w:right="0"/>
        <w:contextualSpacing w:val="false"/>
        <w:jc w:val="both"/>
        <w:rPr>
          <w:rFonts w:ascii="Liberation Serif" w:hAnsi="Liberation Serif"/>
          <w:sz w:val="22"/>
          <w:szCs w:val="22"/>
        </w:rPr>
      </w:pPr>
      <w:r>
        <w:rPr>
          <w:rFonts w:eastAsia="Times New Roman" w:cs="Times New Roman" w:ascii="Liberation Serif" w:hAnsi="Liberation Serif"/>
          <w:color w:val="000000"/>
          <w:sz w:val="22"/>
          <w:szCs w:val="22"/>
          <w:lang w:eastAsia="ru-RU"/>
        </w:rPr>
        <w:t>Кондиционер до места передачи доставляется силами и за счет средств Исполнителя, разгрузочные работы производятся силами и за счет средств Исполнителя;</w:t>
      </w:r>
    </w:p>
    <w:p>
      <w:pPr>
        <w:pStyle w:val="ListParagraph"/>
        <w:widowControl w:val="false"/>
        <w:numPr>
          <w:ilvl w:val="0"/>
          <w:numId w:val="2"/>
        </w:numPr>
        <w:tabs>
          <w:tab w:val="clear" w:pos="708"/>
          <w:tab w:val="left" w:pos="851" w:leader="none"/>
          <w:tab w:val="left" w:pos="1134" w:leader="none"/>
        </w:tabs>
        <w:suppressAutoHyphens w:val="true"/>
        <w:bidi w:val="0"/>
        <w:spacing w:lineRule="auto" w:line="240" w:before="0" w:after="0"/>
        <w:ind w:firstLine="539" w:left="0" w:right="0"/>
        <w:contextualSpacing w:val="false"/>
        <w:jc w:val="both"/>
        <w:rPr>
          <w:rFonts w:ascii="Liberation Serif" w:hAnsi="Liberation Serif"/>
          <w:sz w:val="22"/>
          <w:szCs w:val="22"/>
        </w:rPr>
      </w:pPr>
      <w:r>
        <w:rPr>
          <w:rFonts w:eastAsia="Times New Roman" w:cs="Times New Roman" w:ascii="Liberation Serif" w:hAnsi="Liberation Serif"/>
          <w:color w:val="000000"/>
          <w:sz w:val="22"/>
          <w:szCs w:val="22"/>
          <w:lang w:eastAsia="ru-RU"/>
        </w:rPr>
        <w:t>перевозка, отгрузка и условия хранения кондиционера должны соответствовать требованиям производителя к данному виду товара;</w:t>
      </w:r>
    </w:p>
    <w:p>
      <w:pPr>
        <w:pStyle w:val="ListParagraph"/>
        <w:widowControl w:val="false"/>
        <w:numPr>
          <w:ilvl w:val="0"/>
          <w:numId w:val="2"/>
        </w:numPr>
        <w:tabs>
          <w:tab w:val="clear" w:pos="708"/>
          <w:tab w:val="left" w:pos="851" w:leader="none"/>
          <w:tab w:val="left" w:pos="1134" w:leader="none"/>
        </w:tabs>
        <w:suppressAutoHyphens w:val="true"/>
        <w:bidi w:val="0"/>
        <w:spacing w:lineRule="auto" w:line="240" w:before="0" w:after="0"/>
        <w:ind w:firstLine="539" w:left="0" w:right="0"/>
        <w:contextualSpacing w:val="false"/>
        <w:jc w:val="both"/>
        <w:rPr>
          <w:rFonts w:ascii="Liberation Serif" w:hAnsi="Liberation Serif"/>
          <w:sz w:val="22"/>
          <w:szCs w:val="22"/>
        </w:rPr>
      </w:pPr>
      <w:r>
        <w:rPr>
          <w:rFonts w:eastAsia="Times New Roman" w:cs="Times New Roman" w:ascii="Liberation Serif" w:hAnsi="Liberation Serif"/>
          <w:color w:val="000000"/>
          <w:sz w:val="22"/>
          <w:szCs w:val="22"/>
          <w:lang w:eastAsia="ru-RU"/>
        </w:rPr>
        <w:t xml:space="preserve">кондиционер при поставке должен быть в упаковке производителя, обеспечивающей сохранность во время транспортировки и хранения. Информация на упаковке должна соответствовать требованиям действующего законодательства. </w:t>
      </w:r>
    </w:p>
    <w:p>
      <w:pPr>
        <w:pStyle w:val="Normal"/>
        <w:tabs>
          <w:tab w:val="clear" w:pos="708"/>
          <w:tab w:val="left" w:pos="0" w:leader="none"/>
          <w:tab w:val="left" w:pos="851" w:leader="none"/>
        </w:tabs>
        <w:suppressAutoHyphens w:val="true"/>
        <w:bidi w:val="0"/>
        <w:spacing w:lineRule="auto" w:line="240" w:before="0" w:after="0"/>
        <w:ind w:firstLine="539" w:left="0" w:right="0"/>
        <w:jc w:val="both"/>
        <w:rPr>
          <w:rFonts w:ascii="Liberation Serif" w:hAnsi="Liberation Serif"/>
          <w:sz w:val="22"/>
          <w:szCs w:val="22"/>
        </w:rPr>
      </w:pPr>
      <w:r>
        <w:rPr>
          <w:rFonts w:ascii="Liberation Serif" w:hAnsi="Liberation Serif"/>
          <w:sz w:val="22"/>
          <w:szCs w:val="22"/>
        </w:rPr>
      </w:r>
    </w:p>
    <w:p>
      <w:pPr>
        <w:pStyle w:val="Normal"/>
        <w:widowControl w:val="false"/>
        <w:numPr>
          <w:ilvl w:val="0"/>
          <w:numId w:val="0"/>
        </w:numPr>
        <w:suppressAutoHyphens w:val="true"/>
        <w:bidi w:val="0"/>
        <w:spacing w:lineRule="auto" w:line="240" w:before="0" w:after="0"/>
        <w:ind w:firstLine="539" w:left="0" w:right="0"/>
        <w:jc w:val="center"/>
        <w:outlineLvl w:val="1"/>
        <w:rPr>
          <w:rFonts w:ascii="Liberation Serif" w:hAnsi="Liberation Serif"/>
          <w:sz w:val="22"/>
          <w:szCs w:val="22"/>
        </w:rPr>
      </w:pPr>
      <w:r>
        <w:rPr>
          <w:rFonts w:eastAsia="Times New Roman" w:cs="Times New Roman" w:ascii="Liberation Serif" w:hAnsi="Liberation Serif"/>
          <w:b/>
          <w:bCs/>
          <w:sz w:val="22"/>
          <w:szCs w:val="22"/>
          <w:lang w:eastAsia="ru-RU"/>
        </w:rPr>
        <w:t>4. Взаимодействие Сторон</w:t>
      </w:r>
    </w:p>
    <w:p>
      <w:pPr>
        <w:pStyle w:val="Normal"/>
        <w:widowControl w:val="false"/>
        <w:spacing w:lineRule="auto" w:line="240" w:before="0" w:after="0"/>
        <w:ind w:firstLine="709"/>
        <w:jc w:val="both"/>
        <w:rPr>
          <w:rFonts w:ascii="Liberation Serif" w:hAnsi="Liberation Serif"/>
          <w:sz w:val="22"/>
          <w:szCs w:val="22"/>
        </w:rPr>
      </w:pPr>
      <w:r>
        <w:rPr>
          <w:rFonts w:cs="Times New Roman" w:ascii="Liberation Serif" w:hAnsi="Liberation Serif"/>
          <w:sz w:val="22"/>
          <w:szCs w:val="22"/>
        </w:rPr>
        <w:t>4.1. Заказчик вправе:</w:t>
      </w:r>
    </w:p>
    <w:p>
      <w:pPr>
        <w:pStyle w:val="Normal"/>
        <w:widowControl w:val="false"/>
        <w:spacing w:lineRule="auto" w:line="240" w:before="0" w:after="0"/>
        <w:ind w:firstLine="709"/>
        <w:jc w:val="both"/>
        <w:rPr>
          <w:rFonts w:ascii="Liberation Serif" w:hAnsi="Liberation Serif"/>
          <w:sz w:val="22"/>
          <w:szCs w:val="22"/>
        </w:rPr>
      </w:pPr>
      <w:r>
        <w:rPr>
          <w:rFonts w:cs="Times New Roman" w:ascii="Liberation Serif" w:hAnsi="Liberation Serif"/>
          <w:sz w:val="22"/>
          <w:szCs w:val="22"/>
        </w:rPr>
        <w:t>4.1.1. 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pPr>
        <w:pStyle w:val="Normal"/>
        <w:widowControl w:val="false"/>
        <w:spacing w:lineRule="auto" w:line="240" w:before="0" w:after="0"/>
        <w:ind w:firstLine="709"/>
        <w:jc w:val="both"/>
        <w:rPr>
          <w:rFonts w:ascii="Liberation Serif" w:hAnsi="Liberation Serif"/>
          <w:sz w:val="22"/>
          <w:szCs w:val="22"/>
        </w:rPr>
      </w:pPr>
      <w:r>
        <w:rPr>
          <w:rFonts w:cs="Times New Roman" w:ascii="Liberation Serif" w:hAnsi="Liberation Serif"/>
          <w:sz w:val="22"/>
          <w:szCs w:val="22"/>
        </w:rPr>
        <w:t>4.1.2. Запрашивать у Подрядчика информацию о ходе выполняемых работ.</w:t>
      </w:r>
    </w:p>
    <w:p>
      <w:pPr>
        <w:pStyle w:val="Normal"/>
        <w:widowControl w:val="false"/>
        <w:spacing w:lineRule="auto" w:line="240" w:before="0" w:after="0"/>
        <w:ind w:firstLine="709"/>
        <w:jc w:val="both"/>
        <w:rPr>
          <w:rFonts w:ascii="Liberation Serif" w:hAnsi="Liberation Serif"/>
          <w:sz w:val="22"/>
          <w:szCs w:val="22"/>
        </w:rPr>
      </w:pPr>
      <w:r>
        <w:rPr>
          <w:rFonts w:cs="Times New Roman" w:ascii="Liberation Serif" w:hAnsi="Liberation Serif"/>
          <w:sz w:val="22"/>
          <w:szCs w:val="22"/>
        </w:rPr>
        <w:t>4.1.3. Осуществлять контроль и надзор за качеством, порядком и сроками выполнения работ, давать указания о способе выполнения работ, не вмешиваясь в оперативно-хозяйственную деятельность Подрядчика.</w:t>
      </w:r>
    </w:p>
    <w:p>
      <w:pPr>
        <w:pStyle w:val="Normal"/>
        <w:widowControl w:val="false"/>
        <w:spacing w:lineRule="auto" w:line="240" w:before="0" w:after="0"/>
        <w:ind w:firstLine="709"/>
        <w:jc w:val="both"/>
        <w:rPr>
          <w:rFonts w:ascii="Liberation Serif" w:hAnsi="Liberation Serif"/>
          <w:sz w:val="22"/>
          <w:szCs w:val="22"/>
        </w:rPr>
      </w:pPr>
      <w:r>
        <w:rPr>
          <w:rFonts w:cs="Times New Roman" w:ascii="Liberation Serif" w:hAnsi="Liberation Serif"/>
          <w:sz w:val="22"/>
          <w:szCs w:val="22"/>
        </w:rPr>
        <w:t>4.1.4. Отказаться от приемки результатов выполненных работ в случаях, предусмотренных Контрактом и законодательством Российской Федерации, в том числе в случае обнаружения неустранимых недостатков.</w:t>
      </w:r>
    </w:p>
    <w:p>
      <w:pPr>
        <w:pStyle w:val="Normal"/>
        <w:widowControl w:val="false"/>
        <w:spacing w:lineRule="auto" w:line="240" w:before="0" w:after="0"/>
        <w:ind w:firstLine="709"/>
        <w:jc w:val="both"/>
        <w:rPr>
          <w:rFonts w:ascii="Liberation Serif" w:hAnsi="Liberation Serif"/>
          <w:sz w:val="22"/>
          <w:szCs w:val="22"/>
        </w:rPr>
      </w:pPr>
      <w:r>
        <w:rPr>
          <w:rFonts w:cs="Times New Roman" w:ascii="Liberation Serif" w:hAnsi="Liberation Serif"/>
          <w:sz w:val="22"/>
          <w:szCs w:val="22"/>
        </w:rPr>
        <w:t>4.1.5. Отказаться от исполнения Контракта и потребовать возмещения ущерба, если Подрядчик не приступает своевременно к исполнению Контракта или оказывает работы настолько медленно, что окончание их к сроку, указанному в Контракте, становится явно невозможным.</w:t>
      </w:r>
    </w:p>
    <w:p>
      <w:pPr>
        <w:pStyle w:val="Normal"/>
        <w:widowControl w:val="false"/>
        <w:spacing w:lineRule="auto" w:line="240" w:before="0" w:after="0"/>
        <w:ind w:firstLine="709"/>
        <w:jc w:val="both"/>
        <w:rPr>
          <w:rFonts w:ascii="Liberation Serif" w:hAnsi="Liberation Serif"/>
          <w:sz w:val="22"/>
          <w:szCs w:val="22"/>
        </w:rPr>
      </w:pPr>
      <w:r>
        <w:rPr>
          <w:rFonts w:cs="Times New Roman" w:ascii="Liberation Serif" w:hAnsi="Liberation Serif"/>
          <w:sz w:val="22"/>
          <w:szCs w:val="22"/>
        </w:rPr>
        <w:t>4.1.6. Принять решение об одностороннем отказе от исполнения Контракта в соответствии с гражданским законодательством Российской Федерации и положениями ст. 95 Закона № 44-ФЗ.</w:t>
      </w:r>
    </w:p>
    <w:p>
      <w:pPr>
        <w:pStyle w:val="Normal"/>
        <w:widowControl w:val="false"/>
        <w:spacing w:lineRule="auto" w:line="240" w:before="0" w:after="0"/>
        <w:ind w:firstLine="709"/>
        <w:jc w:val="both"/>
        <w:rPr>
          <w:rFonts w:ascii="Liberation Serif" w:hAnsi="Liberation Serif"/>
          <w:sz w:val="22"/>
          <w:szCs w:val="22"/>
        </w:rPr>
      </w:pPr>
      <w:r>
        <w:rPr>
          <w:rFonts w:cs="Times New Roman" w:ascii="Liberation Serif" w:hAnsi="Liberation Serif"/>
          <w:sz w:val="22"/>
          <w:szCs w:val="22"/>
        </w:rPr>
        <w:t>4.1.7. Удержать сумму неисполненных Подрядчиком требований об уплате неустоек (штрафов, пеней), предъявленных Заказчиком на основании требования об уплате неустоек (штрафов, пеней) из суммы, подлежащей оплате Подрядчику</w:t>
      </w:r>
      <w:r>
        <w:rPr>
          <w:rFonts w:ascii="Liberation Serif" w:hAnsi="Liberation Serif"/>
          <w:bCs/>
          <w:sz w:val="22"/>
          <w:szCs w:val="22"/>
        </w:rPr>
        <w:t>.</w:t>
      </w:r>
    </w:p>
    <w:p>
      <w:pPr>
        <w:pStyle w:val="Normal"/>
        <w:widowControl w:val="false"/>
        <w:spacing w:lineRule="auto" w:line="240" w:before="0" w:after="0"/>
        <w:ind w:firstLine="709"/>
        <w:jc w:val="both"/>
        <w:rPr>
          <w:rFonts w:ascii="Liberation Serif" w:hAnsi="Liberation Serif"/>
          <w:sz w:val="22"/>
          <w:szCs w:val="22"/>
        </w:rPr>
      </w:pPr>
      <w:r>
        <w:rPr>
          <w:rFonts w:cs="Times New Roman" w:ascii="Liberation Serif" w:hAnsi="Liberation Serif"/>
          <w:sz w:val="22"/>
          <w:szCs w:val="22"/>
        </w:rPr>
        <w:t>4.1.8. Пользоваться иными правами, установленными Контрактом и законодательством Российской Федерации.</w:t>
      </w:r>
    </w:p>
    <w:p>
      <w:pPr>
        <w:pStyle w:val="Normal"/>
        <w:widowControl w:val="false"/>
        <w:spacing w:lineRule="auto" w:line="240" w:before="0" w:after="0"/>
        <w:ind w:firstLine="709"/>
        <w:jc w:val="both"/>
        <w:rPr>
          <w:rFonts w:ascii="Liberation Serif" w:hAnsi="Liberation Serif"/>
          <w:sz w:val="22"/>
          <w:szCs w:val="22"/>
        </w:rPr>
      </w:pPr>
      <w:r>
        <w:rPr>
          <w:rFonts w:cs="Times New Roman" w:ascii="Liberation Serif" w:hAnsi="Liberation Serif"/>
          <w:sz w:val="22"/>
          <w:szCs w:val="22"/>
        </w:rPr>
        <w:t>4.2. Заказчик обязан:</w:t>
      </w:r>
    </w:p>
    <w:p>
      <w:pPr>
        <w:pStyle w:val="Normal"/>
        <w:widowControl w:val="false"/>
        <w:spacing w:lineRule="auto" w:line="240" w:before="0" w:after="0"/>
        <w:ind w:firstLine="709"/>
        <w:jc w:val="both"/>
        <w:rPr>
          <w:rFonts w:ascii="Liberation Serif" w:hAnsi="Liberation Serif"/>
          <w:sz w:val="22"/>
          <w:szCs w:val="22"/>
        </w:rPr>
      </w:pPr>
      <w:r>
        <w:rPr>
          <w:rFonts w:cs="Times New Roman" w:ascii="Liberation Serif" w:hAnsi="Liberation Serif"/>
          <w:sz w:val="22"/>
          <w:szCs w:val="22"/>
        </w:rPr>
        <w:t>4.2.1. Обеспечить приемку выполненных работ и провести экспертизу для проверки предоставленных Подрядчиком результатов выполненных работ, предусмотренных Контрактом, в части их соответствия условиям Контракта.</w:t>
      </w:r>
    </w:p>
    <w:p>
      <w:pPr>
        <w:pStyle w:val="Normal"/>
        <w:widowControl w:val="false"/>
        <w:spacing w:lineRule="auto" w:line="240" w:before="0" w:after="0"/>
        <w:ind w:firstLine="709"/>
        <w:jc w:val="both"/>
        <w:rPr>
          <w:rFonts w:ascii="Liberation Serif" w:hAnsi="Liberation Serif"/>
          <w:sz w:val="22"/>
          <w:szCs w:val="22"/>
        </w:rPr>
      </w:pPr>
      <w:r>
        <w:rPr>
          <w:rFonts w:cs="Times New Roman" w:ascii="Liberation Serif" w:hAnsi="Liberation Serif"/>
          <w:sz w:val="22"/>
          <w:szCs w:val="22"/>
        </w:rPr>
        <w:t xml:space="preserve">4.2.2. Сообщать в письменной форме Подрядчику о недостатках, обнаруженных в ходе выполнения работ, в течение 3 (трех) рабочих дней после обнаружения таких недостатков. </w:t>
      </w:r>
    </w:p>
    <w:p>
      <w:pPr>
        <w:pStyle w:val="Normal"/>
        <w:widowControl w:val="false"/>
        <w:spacing w:lineRule="auto" w:line="240" w:before="0" w:after="0"/>
        <w:ind w:firstLine="709"/>
        <w:jc w:val="both"/>
        <w:rPr>
          <w:rFonts w:ascii="Liberation Serif" w:hAnsi="Liberation Serif"/>
          <w:sz w:val="22"/>
          <w:szCs w:val="22"/>
        </w:rPr>
      </w:pPr>
      <w:r>
        <w:rPr>
          <w:rFonts w:cs="Times New Roman" w:ascii="Liberation Serif" w:hAnsi="Liberation Serif"/>
          <w:sz w:val="22"/>
          <w:szCs w:val="22"/>
        </w:rPr>
        <w:t>4.2.3. Своевременно принять и оплатить выполненные работы в соответствии с Контрактом.</w:t>
      </w:r>
    </w:p>
    <w:p>
      <w:pPr>
        <w:pStyle w:val="Normal"/>
        <w:widowControl w:val="false"/>
        <w:tabs>
          <w:tab w:val="clear" w:pos="708"/>
          <w:tab w:val="left" w:pos="709" w:leader="none"/>
        </w:tabs>
        <w:spacing w:lineRule="auto" w:line="240" w:before="0" w:after="0"/>
        <w:ind w:firstLine="709"/>
        <w:jc w:val="both"/>
        <w:rPr>
          <w:rFonts w:ascii="Liberation Serif" w:hAnsi="Liberation Serif"/>
          <w:sz w:val="22"/>
          <w:szCs w:val="22"/>
        </w:rPr>
      </w:pPr>
      <w:r>
        <w:rPr>
          <w:rFonts w:cs="Times New Roman" w:ascii="Liberation Serif" w:hAnsi="Liberation Serif"/>
          <w:sz w:val="22"/>
          <w:szCs w:val="22"/>
          <w:lang w:eastAsia="ru-RU"/>
        </w:rPr>
        <w:t xml:space="preserve">4.2.4. Принять решение об одностороннем отказе от исполнения Контракта, в случае, если в ходе исполнения Контракта установлено, что Подрядчик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 1.1 ст. 31 Федерального закона от 05.04.2013 № 44-ФЗ) или представил недостоверную информацию о своем соответствии, что позволило ему стать победителем определения Подрядчика </w:t>
      </w:r>
    </w:p>
    <w:p>
      <w:pPr>
        <w:pStyle w:val="Normal"/>
        <w:tabs>
          <w:tab w:val="clear" w:pos="708"/>
          <w:tab w:val="left" w:pos="720" w:leader="none"/>
        </w:tabs>
        <w:spacing w:lineRule="auto" w:line="240" w:before="0" w:after="0"/>
        <w:ind w:firstLine="709"/>
        <w:jc w:val="both"/>
        <w:rPr>
          <w:rFonts w:ascii="Liberation Serif" w:hAnsi="Liberation Serif"/>
          <w:sz w:val="22"/>
          <w:szCs w:val="22"/>
        </w:rPr>
      </w:pPr>
      <w:r>
        <w:rPr>
          <w:rFonts w:eastAsia="Times New Roman" w:cs="Times New Roman" w:ascii="Liberation Serif" w:hAnsi="Liberation Serif"/>
          <w:color w:val="000000"/>
          <w:sz w:val="22"/>
          <w:szCs w:val="22"/>
          <w:lang w:eastAsia="ru-RU"/>
        </w:rPr>
        <w:t>4.3. Подрядчик в праве:</w:t>
      </w:r>
    </w:p>
    <w:p>
      <w:pPr>
        <w:pStyle w:val="Normal"/>
        <w:widowControl w:val="false"/>
        <w:spacing w:lineRule="auto" w:line="240" w:before="0" w:after="0"/>
        <w:ind w:firstLine="709"/>
        <w:jc w:val="both"/>
        <w:rPr>
          <w:rFonts w:ascii="Liberation Serif" w:hAnsi="Liberation Serif"/>
          <w:sz w:val="22"/>
          <w:szCs w:val="22"/>
        </w:rPr>
      </w:pPr>
      <w:r>
        <w:rPr>
          <w:rFonts w:cs="Times New Roman" w:ascii="Liberation Serif" w:hAnsi="Liberation Serif"/>
          <w:sz w:val="22"/>
          <w:szCs w:val="22"/>
        </w:rPr>
        <w:t>4.3.1. Требовать своевременной оплаты выполненных работ в соответствии с п. 2.1 Контракта.</w:t>
      </w:r>
    </w:p>
    <w:p>
      <w:pPr>
        <w:pStyle w:val="Normal"/>
        <w:widowControl w:val="false"/>
        <w:spacing w:lineRule="auto" w:line="240" w:before="0" w:after="0"/>
        <w:ind w:firstLine="709"/>
        <w:jc w:val="both"/>
        <w:rPr>
          <w:rFonts w:ascii="Liberation Serif" w:hAnsi="Liberation Serif"/>
          <w:sz w:val="22"/>
          <w:szCs w:val="22"/>
        </w:rPr>
      </w:pPr>
      <w:r>
        <w:rPr>
          <w:rFonts w:cs="Times New Roman" w:ascii="Liberation Serif" w:hAnsi="Liberation Serif"/>
          <w:sz w:val="22"/>
          <w:szCs w:val="22"/>
        </w:rPr>
        <w:t>4.3.2. Привлечь к исполнению своих обязательств по Контракту других лиц - субподрядчиков, обладающих специальными знаниями, навыками, квалификацией, специальным оборудованием и т.п., по видам (содержанию) работ, предусмотренных рабочей документацией</w:t>
      </w:r>
      <w:r>
        <w:rPr>
          <w:rFonts w:cs="Times New Roman" w:ascii="Liberation Serif" w:hAnsi="Liberation Serif"/>
          <w:color w:val="FF0000"/>
          <w:sz w:val="22"/>
          <w:szCs w:val="22"/>
        </w:rPr>
        <w:t xml:space="preserve"> </w:t>
      </w:r>
      <w:r>
        <w:rPr>
          <w:rFonts w:cs="Times New Roman" w:ascii="Liberation Serif" w:hAnsi="Liberation Serif"/>
          <w:sz w:val="22"/>
          <w:szCs w:val="22"/>
        </w:rPr>
        <w:t>и настоящим Контрактом. При этом Подрядчик несет ответственность перед Заказчиком за неисполнение или ненадлежащее исполнение обязательств субподрядчиками.</w:t>
      </w:r>
    </w:p>
    <w:p>
      <w:pPr>
        <w:pStyle w:val="Normal"/>
        <w:widowControl w:val="false"/>
        <w:spacing w:lineRule="auto" w:line="240" w:before="0" w:after="0"/>
        <w:ind w:firstLine="709"/>
        <w:jc w:val="both"/>
        <w:rPr/>
      </w:pPr>
      <w:r>
        <w:rPr>
          <w:rFonts w:cs="Times New Roman" w:ascii="Liberation Serif" w:hAnsi="Liberation Serif"/>
          <w:sz w:val="22"/>
          <w:szCs w:val="22"/>
        </w:rPr>
        <w:t xml:space="preserve">Привлечение субподрядчиков не влечет изменение цены Контракта и/или объемов работ по настоящему Контракту. Перечень работ, выполненных субподрядчиками, и их стоимость Подрядчик указывает в отчетной </w:t>
      </w:r>
      <w:hyperlink w:anchor="Par1019">
        <w:r>
          <w:rPr>
            <w:rStyle w:val="Style"/>
            <w:rFonts w:cs="Times New Roman" w:ascii="Liberation Serif" w:hAnsi="Liberation Serif"/>
            <w:sz w:val="22"/>
            <w:szCs w:val="22"/>
          </w:rPr>
          <w:t>документации</w:t>
        </w:r>
      </w:hyperlink>
      <w:r>
        <w:rPr>
          <w:rFonts w:cs="Times New Roman" w:ascii="Liberation Serif" w:hAnsi="Liberation Serif"/>
          <w:sz w:val="22"/>
          <w:szCs w:val="22"/>
        </w:rPr>
        <w:t>, представляемой Заказчику по результатам выполнения работ в порядке, установленном Контрактом.</w:t>
      </w:r>
    </w:p>
    <w:p>
      <w:pPr>
        <w:pStyle w:val="Normal"/>
        <w:widowControl w:val="false"/>
        <w:spacing w:lineRule="auto" w:line="240" w:before="0" w:after="0"/>
        <w:ind w:firstLine="709"/>
        <w:jc w:val="both"/>
        <w:rPr>
          <w:rFonts w:ascii="Liberation Serif" w:hAnsi="Liberation Serif"/>
          <w:sz w:val="22"/>
          <w:szCs w:val="22"/>
        </w:rPr>
      </w:pPr>
      <w:r>
        <w:rPr>
          <w:rFonts w:cs="Times New Roman" w:ascii="Liberation Serif" w:hAnsi="Liberation Serif"/>
          <w:sz w:val="22"/>
          <w:szCs w:val="22"/>
        </w:rPr>
        <w:t>4.3.3. Получать от Заказчика содействие при выполнении работ в соответствии с условиями Контракта.</w:t>
      </w:r>
    </w:p>
    <w:p>
      <w:pPr>
        <w:pStyle w:val="Normal"/>
        <w:spacing w:lineRule="auto" w:line="240" w:before="0" w:after="0"/>
        <w:ind w:firstLine="709"/>
        <w:jc w:val="both"/>
        <w:rPr>
          <w:rFonts w:ascii="Liberation Serif" w:hAnsi="Liberation Serif"/>
          <w:sz w:val="22"/>
          <w:szCs w:val="22"/>
        </w:rPr>
      </w:pPr>
      <w:r>
        <w:rPr>
          <w:rFonts w:cs="Times New Roman" w:ascii="Liberation Serif" w:hAnsi="Liberation Serif"/>
          <w:sz w:val="22"/>
          <w:szCs w:val="22"/>
        </w:rPr>
        <w:t>4.3.4.Подрядчик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и положениями ст. 95 Закона № 44-ФЗ для одностороннего отказа от исполнения отдельных видов обязательств.</w:t>
      </w:r>
    </w:p>
    <w:p>
      <w:pPr>
        <w:pStyle w:val="Normal"/>
        <w:spacing w:lineRule="auto" w:line="240" w:before="0" w:after="0"/>
        <w:ind w:firstLine="709"/>
        <w:jc w:val="both"/>
        <w:rPr>
          <w:rFonts w:ascii="Liberation Serif" w:hAnsi="Liberation Serif"/>
          <w:sz w:val="22"/>
          <w:szCs w:val="22"/>
        </w:rPr>
      </w:pPr>
      <w:r>
        <w:rPr>
          <w:rFonts w:eastAsia="Times New Roman" w:cs="Times New Roman" w:ascii="Liberation Serif" w:hAnsi="Liberation Serif"/>
          <w:color w:val="000000"/>
          <w:sz w:val="22"/>
          <w:szCs w:val="22"/>
          <w:lang w:eastAsia="ru-RU"/>
        </w:rPr>
        <w:t>4.4. Подрядчик обязан:</w:t>
      </w:r>
    </w:p>
    <w:p>
      <w:pPr>
        <w:pStyle w:val="Normal"/>
        <w:spacing w:lineRule="auto" w:line="240" w:before="0" w:after="0"/>
        <w:ind w:firstLine="709"/>
        <w:jc w:val="both"/>
        <w:rPr>
          <w:rFonts w:ascii="Liberation Serif" w:hAnsi="Liberation Serif"/>
          <w:sz w:val="22"/>
          <w:szCs w:val="22"/>
        </w:rPr>
      </w:pPr>
      <w:r>
        <w:rPr>
          <w:rFonts w:eastAsia="Times New Roman" w:cs="Times New Roman" w:ascii="Liberation Serif" w:hAnsi="Liberation Serif"/>
          <w:color w:val="000000"/>
          <w:sz w:val="22"/>
          <w:szCs w:val="22"/>
          <w:lang w:eastAsia="ru-RU"/>
        </w:rPr>
        <w:t xml:space="preserve">4.4.1. Выполнить все работы в полном объеме, качественно, на современном технологическом уровне, в соответствии со </w:t>
      </w:r>
      <w:r>
        <w:rPr>
          <w:rFonts w:eastAsia="Times New Roman" w:cs="Times New Roman" w:ascii="Liberation Serif" w:hAnsi="Liberation Serif"/>
          <w:sz w:val="22"/>
          <w:szCs w:val="22"/>
          <w:lang w:eastAsia="ru-RU"/>
        </w:rPr>
        <w:t>сметной документацией,</w:t>
      </w:r>
      <w:r>
        <w:rPr>
          <w:rFonts w:eastAsia="Times New Roman" w:cs="Times New Roman" w:ascii="Liberation Serif" w:hAnsi="Liberation Serif"/>
          <w:color w:val="000000"/>
          <w:sz w:val="22"/>
          <w:szCs w:val="22"/>
          <w:lang w:eastAsia="ru-RU"/>
        </w:rPr>
        <w:t xml:space="preserve"> требованиями СНиП, технических регламентов, нормативных актов и в сроки, указанные в Контракте. </w:t>
      </w:r>
    </w:p>
    <w:p>
      <w:pPr>
        <w:pStyle w:val="Normal"/>
        <w:spacing w:lineRule="auto" w:line="240" w:before="0" w:after="0"/>
        <w:ind w:firstLine="709"/>
        <w:jc w:val="both"/>
        <w:rPr>
          <w:rFonts w:ascii="Liberation Serif" w:hAnsi="Liberation Serif"/>
          <w:sz w:val="22"/>
          <w:szCs w:val="22"/>
        </w:rPr>
      </w:pPr>
      <w:r>
        <w:rPr>
          <w:rFonts w:eastAsia="Times New Roman" w:cs="Times New Roman" w:ascii="Liberation Serif" w:hAnsi="Liberation Serif"/>
          <w:color w:val="000000"/>
          <w:sz w:val="22"/>
          <w:szCs w:val="22"/>
          <w:lang w:eastAsia="ru-RU"/>
        </w:rPr>
        <w:t xml:space="preserve">4.4.2. Качество материалов, конструкций должно соответствовать государственным стандартам, техническим условиям, подтверждаться соответствующими сертификатами, техническими паспортами и другими необходимыми документами. </w:t>
      </w:r>
    </w:p>
    <w:p>
      <w:pPr>
        <w:pStyle w:val="Normal"/>
        <w:widowControl w:val="false"/>
        <w:tabs>
          <w:tab w:val="clear" w:pos="708"/>
          <w:tab w:val="left" w:pos="720" w:leader="none"/>
        </w:tabs>
        <w:spacing w:lineRule="auto" w:line="240" w:before="0" w:after="0"/>
        <w:ind w:firstLine="709"/>
        <w:jc w:val="both"/>
        <w:rPr>
          <w:rFonts w:ascii="Liberation Serif" w:hAnsi="Liberation Serif"/>
          <w:sz w:val="22"/>
          <w:szCs w:val="22"/>
        </w:rPr>
      </w:pPr>
      <w:r>
        <w:rPr>
          <w:rFonts w:eastAsia="Times New Roman" w:cs="Times New Roman" w:ascii="Liberation Serif" w:hAnsi="Liberation Serif"/>
          <w:color w:val="000000"/>
          <w:sz w:val="22"/>
          <w:szCs w:val="22"/>
          <w:lang w:eastAsia="ru-RU"/>
        </w:rPr>
        <w:tab/>
        <w:t xml:space="preserve">4.4.3. Обеспечивать соблюдение требований техники безопасности, охраны окружающей среды и противопожарной безопасности в период выполнения работ. Обеспечивать соблюдение требований контролирующих и надзорных организаций, законодательных и иных нормативных правовых актов по охране труда в период выполнения работ. </w:t>
      </w:r>
    </w:p>
    <w:p>
      <w:pPr>
        <w:pStyle w:val="Normal"/>
        <w:widowControl w:val="false"/>
        <w:tabs>
          <w:tab w:val="clear" w:pos="708"/>
          <w:tab w:val="left" w:pos="720" w:leader="none"/>
        </w:tabs>
        <w:spacing w:lineRule="auto" w:line="240" w:before="0" w:after="0"/>
        <w:ind w:firstLine="709"/>
        <w:jc w:val="both"/>
        <w:rPr>
          <w:rFonts w:ascii="Liberation Serif" w:hAnsi="Liberation Serif"/>
          <w:sz w:val="22"/>
          <w:szCs w:val="22"/>
        </w:rPr>
      </w:pPr>
      <w:r>
        <w:rPr>
          <w:rFonts w:eastAsia="Times New Roman" w:cs="Times New Roman" w:ascii="Liberation Serif" w:hAnsi="Liberation Serif"/>
          <w:color w:val="000000"/>
          <w:sz w:val="22"/>
          <w:szCs w:val="22"/>
          <w:lang w:eastAsia="ru-RU"/>
        </w:rPr>
        <w:t xml:space="preserve">4.4.4. При выполнении работ регулярно проводить уборку рабочих мест (объекта) от мусора. Складирование строительного мусора во время работ допускается только в специальные емкости, с последующим вывозом. </w:t>
      </w:r>
    </w:p>
    <w:p>
      <w:pPr>
        <w:pStyle w:val="Normal"/>
        <w:widowControl w:val="false"/>
        <w:tabs>
          <w:tab w:val="clear" w:pos="708"/>
          <w:tab w:val="left" w:pos="720" w:leader="none"/>
        </w:tabs>
        <w:spacing w:lineRule="auto" w:line="240" w:before="0" w:after="0"/>
        <w:ind w:firstLine="709"/>
        <w:jc w:val="both"/>
        <w:rPr>
          <w:rFonts w:ascii="Liberation Serif" w:hAnsi="Liberation Serif"/>
          <w:sz w:val="22"/>
          <w:szCs w:val="22"/>
        </w:rPr>
      </w:pPr>
      <w:r>
        <w:rPr>
          <w:rFonts w:eastAsia="Times New Roman" w:cs="Times New Roman" w:ascii="Liberation Serif" w:hAnsi="Liberation Serif"/>
          <w:color w:val="000000"/>
          <w:sz w:val="22"/>
          <w:szCs w:val="22"/>
          <w:lang w:eastAsia="ru-RU"/>
        </w:rPr>
        <w:t xml:space="preserve">4.4.5. </w:t>
      </w:r>
      <w:r>
        <w:rPr>
          <w:rFonts w:cs="Times New Roman" w:ascii="Liberation Serif" w:hAnsi="Liberation Serif"/>
          <w:sz w:val="22"/>
          <w:szCs w:val="22"/>
        </w:rPr>
        <w:t>Подрядчик за свой счет осуществляет охрану используемого при производстве работ имущества (машины, оборудование, материалы, инструменты и т. д.);</w:t>
      </w:r>
    </w:p>
    <w:p>
      <w:pPr>
        <w:pStyle w:val="Normal"/>
        <w:widowControl w:val="false"/>
        <w:tabs>
          <w:tab w:val="clear" w:pos="708"/>
          <w:tab w:val="left" w:pos="720" w:leader="none"/>
        </w:tabs>
        <w:spacing w:lineRule="auto" w:line="240" w:before="0" w:after="0"/>
        <w:ind w:firstLine="709"/>
        <w:jc w:val="both"/>
        <w:rPr>
          <w:rFonts w:ascii="Liberation Serif" w:hAnsi="Liberation Serif"/>
          <w:sz w:val="22"/>
          <w:szCs w:val="22"/>
        </w:rPr>
      </w:pPr>
      <w:r>
        <w:rPr>
          <w:rFonts w:cs="Times New Roman" w:ascii="Liberation Serif" w:hAnsi="Liberation Serif"/>
          <w:sz w:val="22"/>
          <w:szCs w:val="22"/>
        </w:rPr>
        <w:t xml:space="preserve">4.4.6. </w:t>
      </w:r>
      <w:r>
        <w:rPr>
          <w:rFonts w:eastAsia="Times New Roman" w:cs="Times New Roman" w:ascii="Liberation Serif" w:hAnsi="Liberation Serif"/>
          <w:color w:val="000000"/>
          <w:sz w:val="22"/>
          <w:szCs w:val="22"/>
          <w:lang w:eastAsia="ru-RU"/>
        </w:rPr>
        <w:t xml:space="preserve">Устранять собственными силами и за свой счет дефекты и неполадки, обнаруженные во время выполнения работ и в период гарантийного срока. </w:t>
      </w:r>
    </w:p>
    <w:p>
      <w:pPr>
        <w:pStyle w:val="Normal"/>
        <w:widowControl w:val="false"/>
        <w:tabs>
          <w:tab w:val="clear" w:pos="708"/>
          <w:tab w:val="left" w:pos="720" w:leader="none"/>
        </w:tabs>
        <w:spacing w:lineRule="auto" w:line="240" w:before="0" w:after="0"/>
        <w:ind w:firstLine="709"/>
        <w:jc w:val="both"/>
        <w:rPr>
          <w:rFonts w:ascii="Liberation Serif" w:hAnsi="Liberation Serif"/>
          <w:sz w:val="22"/>
          <w:szCs w:val="22"/>
        </w:rPr>
      </w:pPr>
      <w:r>
        <w:rPr>
          <w:rFonts w:eastAsia="Times New Roman" w:cs="Times New Roman" w:ascii="Liberation Serif" w:hAnsi="Liberation Serif"/>
          <w:color w:val="000000"/>
          <w:sz w:val="22"/>
          <w:szCs w:val="22"/>
          <w:lang w:eastAsia="ru-RU"/>
        </w:rPr>
        <w:tab/>
        <w:t xml:space="preserve">4.4.7. В период выполнения работ запрещается: </w:t>
      </w:r>
    </w:p>
    <w:p>
      <w:pPr>
        <w:pStyle w:val="Normal"/>
        <w:widowControl w:val="false"/>
        <w:tabs>
          <w:tab w:val="clear" w:pos="708"/>
          <w:tab w:val="left" w:pos="720" w:leader="none"/>
        </w:tabs>
        <w:spacing w:lineRule="auto" w:line="240" w:before="0" w:after="0"/>
        <w:ind w:firstLine="709"/>
        <w:jc w:val="both"/>
        <w:rPr>
          <w:rFonts w:ascii="Liberation Serif" w:hAnsi="Liberation Serif"/>
          <w:sz w:val="22"/>
          <w:szCs w:val="22"/>
        </w:rPr>
      </w:pPr>
      <w:r>
        <w:rPr>
          <w:rFonts w:eastAsia="Times New Roman" w:cs="Times New Roman" w:ascii="Liberation Serif" w:hAnsi="Liberation Serif"/>
          <w:color w:val="000000"/>
          <w:sz w:val="22"/>
          <w:szCs w:val="22"/>
          <w:lang w:eastAsia="ru-RU"/>
        </w:rPr>
        <w:tab/>
        <w:t xml:space="preserve">- хранить материалы на территории объекта более чем требуется для выполнения работ на один день; </w:t>
      </w:r>
    </w:p>
    <w:p>
      <w:pPr>
        <w:pStyle w:val="Normal"/>
        <w:widowControl w:val="false"/>
        <w:tabs>
          <w:tab w:val="clear" w:pos="708"/>
          <w:tab w:val="left" w:pos="720" w:leader="none"/>
        </w:tabs>
        <w:spacing w:lineRule="auto" w:line="240" w:before="0" w:after="0"/>
        <w:ind w:firstLine="709"/>
        <w:jc w:val="both"/>
        <w:rPr>
          <w:rFonts w:ascii="Liberation Serif" w:hAnsi="Liberation Serif"/>
          <w:sz w:val="22"/>
          <w:szCs w:val="22"/>
        </w:rPr>
      </w:pPr>
      <w:r>
        <w:rPr>
          <w:rFonts w:eastAsia="Times New Roman" w:cs="Times New Roman" w:ascii="Liberation Serif" w:hAnsi="Liberation Serif"/>
          <w:color w:val="000000"/>
          <w:sz w:val="22"/>
          <w:szCs w:val="22"/>
          <w:lang w:eastAsia="ru-RU"/>
        </w:rPr>
        <w:tab/>
        <w:t xml:space="preserve">- проживание сотрудников Подрядчика на территории объекта во время выполнения работ. </w:t>
      </w:r>
    </w:p>
    <w:p>
      <w:pPr>
        <w:pStyle w:val="Normal"/>
        <w:widowControl w:val="false"/>
        <w:spacing w:lineRule="auto" w:line="240" w:before="0" w:after="0"/>
        <w:ind w:firstLine="709"/>
        <w:jc w:val="both"/>
        <w:rPr>
          <w:rFonts w:ascii="Liberation Serif" w:hAnsi="Liberation Serif"/>
          <w:sz w:val="22"/>
          <w:szCs w:val="22"/>
        </w:rPr>
      </w:pPr>
      <w:r>
        <w:rPr>
          <w:rFonts w:eastAsia="Times New Roman" w:cs="Times New Roman" w:ascii="Liberation Serif" w:hAnsi="Liberation Serif"/>
          <w:color w:val="000000"/>
          <w:sz w:val="22"/>
          <w:szCs w:val="22"/>
          <w:lang w:eastAsia="ru-RU"/>
        </w:rPr>
        <w:t>4.4.8. Нести ответственность за качество и своевременность выполнения работ.</w:t>
      </w:r>
    </w:p>
    <w:p>
      <w:pPr>
        <w:pStyle w:val="Normal"/>
        <w:tabs>
          <w:tab w:val="clear" w:pos="708"/>
          <w:tab w:val="left" w:pos="851" w:leader="none"/>
        </w:tabs>
        <w:spacing w:lineRule="auto" w:line="240" w:before="0" w:after="0"/>
        <w:ind w:firstLine="709"/>
        <w:jc w:val="both"/>
        <w:rPr>
          <w:rFonts w:ascii="Liberation Serif" w:hAnsi="Liberation Serif"/>
          <w:sz w:val="22"/>
          <w:szCs w:val="22"/>
        </w:rPr>
      </w:pPr>
      <w:r>
        <w:rPr>
          <w:rFonts w:eastAsia="Times New Roman" w:cs="Times New Roman" w:ascii="Liberation Serif" w:hAnsi="Liberation Serif"/>
          <w:color w:val="000000"/>
          <w:sz w:val="22"/>
          <w:szCs w:val="22"/>
          <w:lang w:eastAsia="ru-RU"/>
        </w:rPr>
        <w:t>4.4.9. Выполнять работы по стоимости, определяемой в соответствии с нормативными документами по определению сметной стоимости, а в случаях установления Заказчиком и (или) уполномоченными контрольными органами несоответствия условий об объемах и стоимости работ, установленных в Контракте, фактически выполненным объемам работ, а также их стоимости в результате указания расценок и коэффициентов, отличных от показателей, определяемых в соответствии с нормативными документами по определению сметной стоимости, Подрядчик осуществляет возврат Заказчику излишне уплаченные денежные средства в течение 20 (двадцати) дней с даты получения требования Заказчика. В случае невыполнения Подрядчиком требования о возврате суммы излишне полученных денежных средств в установленный Контрактом срок принимать меры по взысканию такой суммы в судебном порядке.</w:t>
      </w:r>
    </w:p>
    <w:p>
      <w:pPr>
        <w:pStyle w:val="Normal"/>
        <w:tabs>
          <w:tab w:val="clear" w:pos="708"/>
          <w:tab w:val="left" w:pos="851" w:leader="none"/>
        </w:tabs>
        <w:spacing w:lineRule="auto" w:line="240" w:before="0" w:after="0"/>
        <w:ind w:firstLine="709"/>
        <w:jc w:val="both"/>
        <w:rPr>
          <w:rFonts w:ascii="Liberation Serif" w:hAnsi="Liberation Serif"/>
          <w:sz w:val="22"/>
          <w:szCs w:val="22"/>
        </w:rPr>
      </w:pPr>
      <w:r>
        <w:rPr>
          <w:rFonts w:eastAsia="Times New Roman" w:cs="Times New Roman" w:ascii="Liberation Serif" w:hAnsi="Liberation Serif"/>
          <w:color w:val="000000"/>
          <w:sz w:val="22"/>
          <w:szCs w:val="22"/>
          <w:lang w:eastAsia="ru-RU"/>
        </w:rPr>
        <w:t>4.4.10. Подрядчик немедленно оповещает заказчика и до получения от него указаний приостанавливает работы при обнаружении возможных неблагоприятных для заказчика обстоятельств, угрожающих годности или прочности результатов выполняемой работы либо создающих невозможность ее завершения в срок.</w:t>
      </w:r>
    </w:p>
    <w:p>
      <w:pPr>
        <w:pStyle w:val="Normal"/>
        <w:widowControl w:val="false"/>
        <w:suppressAutoHyphens w:val="true"/>
        <w:bidi w:val="0"/>
        <w:spacing w:lineRule="auto" w:line="240" w:before="0" w:after="0"/>
        <w:ind w:firstLine="539" w:left="0" w:right="0"/>
        <w:jc w:val="both"/>
        <w:rPr>
          <w:rFonts w:ascii="Liberation Serif" w:hAnsi="Liberation Serif"/>
          <w:sz w:val="22"/>
          <w:szCs w:val="22"/>
        </w:rPr>
      </w:pPr>
      <w:r>
        <w:rPr>
          <w:rFonts w:ascii="Liberation Serif" w:hAnsi="Liberation Serif"/>
          <w:sz w:val="22"/>
          <w:szCs w:val="22"/>
        </w:rPr>
      </w:r>
    </w:p>
    <w:p>
      <w:pPr>
        <w:pStyle w:val="Normal"/>
        <w:widowControl w:val="false"/>
        <w:numPr>
          <w:ilvl w:val="0"/>
          <w:numId w:val="0"/>
        </w:numPr>
        <w:suppressAutoHyphens w:val="true"/>
        <w:bidi w:val="0"/>
        <w:spacing w:lineRule="auto" w:line="240" w:before="0" w:after="0"/>
        <w:ind w:firstLine="539" w:left="0" w:right="0"/>
        <w:jc w:val="center"/>
        <w:outlineLvl w:val="1"/>
        <w:rPr>
          <w:rFonts w:ascii="Liberation Serif" w:hAnsi="Liberation Serif"/>
          <w:sz w:val="22"/>
          <w:szCs w:val="22"/>
        </w:rPr>
      </w:pPr>
      <w:r>
        <w:rPr>
          <w:rFonts w:eastAsia="Times New Roman" w:cs="Times New Roman" w:ascii="Liberation Serif" w:hAnsi="Liberation Serif"/>
          <w:b/>
          <w:bCs/>
          <w:sz w:val="22"/>
          <w:szCs w:val="22"/>
          <w:lang w:eastAsia="ru-RU"/>
        </w:rPr>
        <w:t xml:space="preserve">5. </w:t>
      </w:r>
      <w:r>
        <w:rPr>
          <w:rFonts w:eastAsia="Times New Roman" w:cs="Times New Roman" w:ascii="Liberation Serif" w:hAnsi="Liberation Serif"/>
          <w:b/>
          <w:bCs/>
          <w:spacing w:val="4"/>
          <w:sz w:val="22"/>
          <w:szCs w:val="22"/>
          <w:lang w:eastAsia="ru-RU"/>
        </w:rPr>
        <w:t>Требование к качеству</w:t>
      </w:r>
      <w:r>
        <w:rPr>
          <w:rFonts w:eastAsia="Times New Roman" w:cs="Times New Roman" w:ascii="Liberation Serif" w:hAnsi="Liberation Serif"/>
          <w:b/>
          <w:bCs/>
          <w:sz w:val="22"/>
          <w:szCs w:val="22"/>
          <w:lang w:eastAsia="ru-RU"/>
        </w:rPr>
        <w:t xml:space="preserve"> выполняемой работы</w:t>
      </w:r>
    </w:p>
    <w:p>
      <w:pPr>
        <w:pStyle w:val="Normal"/>
        <w:widowControl w:val="false"/>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z w:val="22"/>
          <w:szCs w:val="22"/>
          <w:lang w:eastAsia="ru-RU"/>
        </w:rPr>
        <w:t>5</w:t>
      </w:r>
      <w:r>
        <w:rPr>
          <w:rFonts w:eastAsia="Times New Roman" w:cs="Times New Roman" w:ascii="Liberation Serif" w:hAnsi="Liberation Serif"/>
          <w:color w:val="000000"/>
          <w:sz w:val="22"/>
          <w:szCs w:val="22"/>
          <w:lang w:eastAsia="ru-RU"/>
        </w:rPr>
        <w:t>.1. Подрядчик гарантирует, что выполняемые работы соответствуют требованиям, установленным Контрактом.</w:t>
      </w:r>
    </w:p>
    <w:p>
      <w:pPr>
        <w:pStyle w:val="Normal"/>
        <w:widowControl w:val="false"/>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color w:val="000000"/>
          <w:sz w:val="22"/>
          <w:szCs w:val="22"/>
          <w:lang w:eastAsia="ru-RU"/>
        </w:rPr>
        <w:t>5.2. Работы должны соответствовать действующим в Российской Федерации стандартам, техническим регламентам, санитарным нормам.</w:t>
      </w:r>
    </w:p>
    <w:p>
      <w:pPr>
        <w:pStyle w:val="Normal"/>
        <w:widowControl w:val="false"/>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color w:val="000000"/>
          <w:sz w:val="22"/>
          <w:szCs w:val="22"/>
          <w:lang w:eastAsia="ru-RU"/>
        </w:rPr>
        <w:t>5.3. Кондиционер</w:t>
      </w:r>
      <w:r>
        <w:rPr>
          <w:rFonts w:cs="Times New Roman" w:ascii="Liberation Serif" w:hAnsi="Liberation Serif"/>
          <w:color w:val="000000"/>
          <w:sz w:val="22"/>
          <w:szCs w:val="22"/>
        </w:rPr>
        <w:t xml:space="preserve"> должен быть новым, не бывшем в употреблении, </w:t>
      </w:r>
      <w:r>
        <w:rPr>
          <w:rFonts w:eastAsia="Times New Roman" w:cs="Times New Roman" w:ascii="Liberation Serif" w:hAnsi="Liberation Serif"/>
          <w:color w:val="000000"/>
          <w:spacing w:val="4"/>
          <w:sz w:val="22"/>
          <w:szCs w:val="22"/>
          <w:lang w:eastAsia="ru-RU"/>
        </w:rPr>
        <w:t>не проходившем ремонт, в том числе восстановление, замену составных частей, восстановление потребительских свойств</w:t>
      </w:r>
      <w:r>
        <w:rPr>
          <w:rFonts w:cs="Times New Roman" w:ascii="Liberation Serif" w:hAnsi="Liberation Serif"/>
          <w:color w:val="000000"/>
          <w:sz w:val="22"/>
          <w:szCs w:val="22"/>
        </w:rPr>
        <w:t>), не использованным ранее (в том числе для целей тестирования), не должен содержать восстановленных элементов, не должен иметь дефектов, связанных с конструкцией, материалами или работой по их изготовлению, а также свободным от прав на него третьих лиц и других обременений.</w:t>
      </w:r>
    </w:p>
    <w:p>
      <w:pPr>
        <w:pStyle w:val="Normal"/>
        <w:widowControl w:val="false"/>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color w:val="000000"/>
          <w:sz w:val="22"/>
          <w:szCs w:val="22"/>
          <w:lang w:eastAsia="ru-RU"/>
        </w:rPr>
        <w:t>5.4. Кондиционер должен быть поставлен в оригинальной заводской упаковке, обеспечивающей сохранность при перевозке и, при необходимости, последующем хранении. Поставляемый кондиционер должен быть соответствующим образом маркирован и упакован, упаковка должна соответствовать действующим стандартам и обеспечивать сохранность оборудования при транспортировке, отгрузке и хранении. Упаковка должна быть влагонепроницаемой, прочной, чистой, без посторонних запахов и плесени, не должна содержать вскрытий, вмятин, порезов, следов воздействия влаги. Маркировка должна соответствовать требованиям действующих нормативных актов либо требований, установленных производителем, и обеспечить возможность количественного учета.</w:t>
      </w:r>
    </w:p>
    <w:p>
      <w:pPr>
        <w:pStyle w:val="Normal"/>
        <w:widowControl w:val="false"/>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color w:val="000000"/>
          <w:sz w:val="22"/>
          <w:szCs w:val="22"/>
          <w:lang w:eastAsia="ru-RU"/>
        </w:rPr>
        <w:t xml:space="preserve">5.5. </w:t>
      </w:r>
      <w:r>
        <w:rPr>
          <w:rFonts w:cs="Times New Roman" w:ascii="Liberation Serif" w:hAnsi="Liberation Serif"/>
          <w:color w:val="000000"/>
          <w:sz w:val="22"/>
          <w:szCs w:val="22"/>
        </w:rPr>
        <w:t>Поверхность кондиционера не должна иметь трещин, вздутий, царапин, вмятин и других</w:t>
      </w:r>
      <w:r>
        <w:rPr>
          <w:rFonts w:cs="Times New Roman" w:ascii="Liberation Serif" w:hAnsi="Liberation Serif"/>
          <w:color w:val="FF0000"/>
          <w:sz w:val="22"/>
          <w:szCs w:val="22"/>
        </w:rPr>
        <w:t xml:space="preserve"> </w:t>
      </w:r>
      <w:r>
        <w:rPr>
          <w:rFonts w:cs="Times New Roman" w:ascii="Liberation Serif" w:hAnsi="Liberation Serif"/>
          <w:color w:val="000000"/>
          <w:sz w:val="22"/>
          <w:szCs w:val="22"/>
        </w:rPr>
        <w:t>дефектов, ухудшающих внешний вид. Не допускается поставка кондиционера, имеющего механические повреждения, а также  условия, хранения которого были нарушены.</w:t>
      </w:r>
    </w:p>
    <w:p>
      <w:pPr>
        <w:pStyle w:val="Normal"/>
        <w:tabs>
          <w:tab w:val="clear" w:pos="708"/>
          <w:tab w:val="left" w:pos="0" w:leader="none"/>
          <w:tab w:val="left" w:pos="851" w:leader="none"/>
        </w:tabs>
        <w:suppressAutoHyphens w:val="true"/>
        <w:bidi w:val="0"/>
        <w:spacing w:lineRule="auto" w:line="240" w:before="0" w:after="0"/>
        <w:ind w:firstLine="539" w:left="0" w:right="0"/>
        <w:jc w:val="both"/>
        <w:rPr>
          <w:rFonts w:ascii="Liberation Serif" w:hAnsi="Liberation Serif"/>
          <w:sz w:val="22"/>
          <w:szCs w:val="22"/>
        </w:rPr>
      </w:pPr>
      <w:r>
        <w:rPr>
          <w:rFonts w:cs="Times New Roman" w:ascii="Liberation Serif" w:hAnsi="Liberation Serif"/>
          <w:color w:val="000000"/>
          <w:sz w:val="22"/>
          <w:szCs w:val="22"/>
        </w:rPr>
        <w:t>5.6. Кондиционер должен соответствовать показателям надежности, заявленным производителем и обеспечивать непрерывную и бесперебойную работу.</w:t>
      </w:r>
    </w:p>
    <w:p>
      <w:pPr>
        <w:pStyle w:val="Normal"/>
        <w:tabs>
          <w:tab w:val="clear" w:pos="708"/>
          <w:tab w:val="left" w:pos="0" w:leader="none"/>
          <w:tab w:val="left" w:pos="851" w:leader="none"/>
        </w:tabs>
        <w:suppressAutoHyphens w:val="true"/>
        <w:bidi w:val="0"/>
        <w:spacing w:lineRule="auto" w:line="240" w:before="0" w:after="0"/>
        <w:ind w:firstLine="539" w:left="0" w:right="0"/>
        <w:jc w:val="both"/>
        <w:rPr>
          <w:rFonts w:ascii="Liberation Serif" w:hAnsi="Liberation Serif"/>
          <w:sz w:val="22"/>
          <w:szCs w:val="22"/>
        </w:rPr>
      </w:pPr>
      <w:r>
        <w:rPr>
          <w:rFonts w:cs="Times New Roman" w:ascii="Liberation Serif" w:hAnsi="Liberation Serif"/>
          <w:color w:val="000000"/>
          <w:sz w:val="22"/>
          <w:szCs w:val="22"/>
        </w:rPr>
        <w:t>5.7. Кондиционер должен быть безопасен для жизни, здоровья, имущества потребителя и окружающей среды при обычных условиях его использования, хранения, транспортировки и утилизации.</w:t>
      </w:r>
    </w:p>
    <w:p>
      <w:pPr>
        <w:pStyle w:val="Normal"/>
        <w:tabs>
          <w:tab w:val="clear" w:pos="708"/>
          <w:tab w:val="left" w:pos="0" w:leader="none"/>
          <w:tab w:val="left" w:pos="851" w:leader="none"/>
        </w:tabs>
        <w:suppressAutoHyphens w:val="true"/>
        <w:bidi w:val="0"/>
        <w:spacing w:lineRule="auto" w:line="240" w:before="0" w:after="0"/>
        <w:ind w:firstLine="539" w:left="0" w:right="0"/>
        <w:jc w:val="both"/>
        <w:rPr/>
      </w:pPr>
      <w:r>
        <w:rPr>
          <w:rFonts w:cs="Times New Roman" w:ascii="Liberation Serif" w:hAnsi="Liberation Serif"/>
          <w:color w:val="000000"/>
          <w:sz w:val="22"/>
          <w:szCs w:val="22"/>
        </w:rPr>
        <w:t>5.8. Кондиционер должен отвечать требованиям качества, безопасности жизни и здоровья, а также иным требованиям, предъявляемым к данному виду.</w:t>
      </w:r>
    </w:p>
    <w:p>
      <w:pPr>
        <w:pStyle w:val="Normal"/>
        <w:tabs>
          <w:tab w:val="clear" w:pos="708"/>
          <w:tab w:val="left" w:pos="0" w:leader="none"/>
          <w:tab w:val="left" w:pos="851" w:leader="none"/>
        </w:tabs>
        <w:suppressAutoHyphens w:val="true"/>
        <w:bidi w:val="0"/>
        <w:spacing w:lineRule="auto" w:line="240" w:before="0" w:after="0"/>
        <w:ind w:firstLine="539" w:left="0" w:right="0"/>
        <w:jc w:val="both"/>
        <w:rPr>
          <w:rFonts w:ascii="Liberation Serif" w:hAnsi="Liberation Serif"/>
          <w:sz w:val="22"/>
          <w:szCs w:val="22"/>
        </w:rPr>
      </w:pPr>
      <w:r>
        <w:rPr>
          <w:rFonts w:cs="Times New Roman" w:ascii="Liberation Serif" w:hAnsi="Liberation Serif"/>
          <w:color w:val="000000"/>
          <w:sz w:val="22"/>
          <w:szCs w:val="22"/>
        </w:rPr>
        <w:t>5.9. Также, выполняемые работы должна отвечать требованиям, направленным на энергосбережение и повышение энергетической эффективности использования энергетических ресурсов Заказчика в соответствии с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Постановлением Правительства РФ от 31 декабря 2009 г.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pPr>
        <w:pStyle w:val="Normal"/>
        <w:tabs>
          <w:tab w:val="clear" w:pos="708"/>
          <w:tab w:val="left" w:pos="0" w:leader="none"/>
          <w:tab w:val="left" w:pos="851"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color w:val="000000"/>
          <w:sz w:val="22"/>
          <w:szCs w:val="22"/>
        </w:rPr>
        <w:t xml:space="preserve">Монтаж и установка должны осуществляться в полном соответствии с требованиями, установленными Федеральным законом от 22 июля 2018 г. № 123-ФЗ «Технический регламент о требованиях пожарной безопасности», Федеральным законом от 30.12.2009 № 384-ФЗ «Технический регламент о безопасности зданий и сооружений», </w:t>
      </w:r>
      <w:r>
        <w:rPr>
          <w:rFonts w:cs="Times New Roman" w:ascii="Liberation Serif" w:hAnsi="Liberation Serif"/>
          <w:color w:val="000000"/>
          <w:sz w:val="22"/>
          <w:szCs w:val="22"/>
        </w:rPr>
        <w:t>СНиП 12-03-2001 «Безопасность труда в строительстве. Часть 1. Общие требования», СНиП 12-04-2002 «Безопасность труда в строительстве. Часть 2. Строительное производство», «Правилами по охране труда при строительстве, реконструкции и ремонте», утвержденными Приказом Минтруда России от 11 декабря 2020 г. № 883н. Ответственность за несоблюдение указанных выше правил и возможные убытки, возникшие вследствие несоблюдения правил, несет Подрядчик</w:t>
      </w:r>
      <w:r>
        <w:rPr>
          <w:rFonts w:eastAsia="Times New Roman" w:cs="Times New Roman" w:ascii="Liberation Serif" w:hAnsi="Liberation Serif"/>
          <w:color w:val="000000"/>
          <w:spacing w:val="4"/>
          <w:sz w:val="22"/>
          <w:szCs w:val="22"/>
          <w:lang w:eastAsia="ru-RU"/>
        </w:rPr>
        <w:t>.</w:t>
      </w:r>
    </w:p>
    <w:p>
      <w:pPr>
        <w:pStyle w:val="Normal"/>
        <w:tabs>
          <w:tab w:val="clear" w:pos="708"/>
          <w:tab w:val="left" w:pos="0" w:leader="none"/>
          <w:tab w:val="left" w:pos="851" w:leader="none"/>
        </w:tabs>
        <w:suppressAutoHyphens w:val="true"/>
        <w:bidi w:val="0"/>
        <w:spacing w:lineRule="auto" w:line="240" w:before="0" w:after="0"/>
        <w:ind w:firstLine="539" w:left="0" w:right="0"/>
        <w:jc w:val="both"/>
        <w:rPr>
          <w:rFonts w:ascii="Liberation Serif" w:hAnsi="Liberation Serif"/>
          <w:sz w:val="22"/>
          <w:szCs w:val="22"/>
        </w:rPr>
      </w:pPr>
      <w:r>
        <w:rPr>
          <w:rFonts w:cs="Times New Roman" w:ascii="Liberation Serif" w:hAnsi="Liberation Serif"/>
          <w:color w:val="000000"/>
          <w:sz w:val="22"/>
          <w:szCs w:val="22"/>
        </w:rPr>
        <w:t>Применяемые при оказании услуг материалы, способы оказания услуги должны соответствовать СНИПам и ГОСТам, техническим условиям, действующим в данной отрасли на территории Российской Федерации.</w:t>
      </w:r>
    </w:p>
    <w:p>
      <w:pPr>
        <w:pStyle w:val="Normal"/>
        <w:tabs>
          <w:tab w:val="clear" w:pos="708"/>
          <w:tab w:val="left" w:pos="0" w:leader="none"/>
          <w:tab w:val="left" w:pos="851"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color w:val="000000"/>
          <w:spacing w:val="4"/>
          <w:sz w:val="22"/>
          <w:szCs w:val="22"/>
          <w:lang w:eastAsia="ru-RU"/>
        </w:rPr>
        <w:t>5.10. Подрядчик</w:t>
      </w:r>
      <w:r>
        <w:rPr>
          <w:rFonts w:cs="Times New Roman" w:ascii="Liberation Serif" w:hAnsi="Liberation Serif"/>
          <w:color w:val="000000"/>
          <w:sz w:val="22"/>
          <w:szCs w:val="22"/>
        </w:rPr>
        <w:t xml:space="preserve"> передает Заказчику все имеющиеся принадлежности (необходимые для выполнения работы шнуры, соединительные кабели, а также относящиеся к нему документы на русском языке (технический паспорт, сертификаты соответствия товара требованиям технических регламентов, положениям стандартов, сводов правил, установленных для данного вида товара, санитарно-эпидемиологическое заключение, инструкции по эксплуатации, другие документы, поставляемые производителем, в том числе гарантийные обязательства и информацию о наличии сервисного центра, адреса и способы связи с ним и т. д.).</w:t>
      </w:r>
    </w:p>
    <w:p>
      <w:pPr>
        <w:pStyle w:val="Normal"/>
        <w:widowControl w:val="false"/>
        <w:tabs>
          <w:tab w:val="clear" w:pos="708"/>
          <w:tab w:val="left" w:pos="3787" w:leader="none"/>
        </w:tabs>
        <w:suppressAutoHyphens w:val="true"/>
        <w:bidi w:val="0"/>
        <w:spacing w:lineRule="auto" w:line="240" w:before="0" w:after="0"/>
        <w:ind w:firstLine="539" w:left="0" w:right="0"/>
        <w:jc w:val="both"/>
        <w:rPr>
          <w:rFonts w:ascii="Liberation Serif" w:hAnsi="Liberation Serif"/>
          <w:sz w:val="22"/>
          <w:szCs w:val="22"/>
        </w:rPr>
      </w:pPr>
      <w:r>
        <w:rPr>
          <w:rFonts w:cs="Times New Roman" w:ascii="Liberation Serif" w:hAnsi="Liberation Serif"/>
          <w:sz w:val="22"/>
          <w:szCs w:val="22"/>
        </w:rPr>
        <w:t>5.11. Подрядчик гарантирует:</w:t>
      </w:r>
    </w:p>
    <w:p>
      <w:pPr>
        <w:pStyle w:val="ListParagraph"/>
        <w:widowControl w:val="false"/>
        <w:numPr>
          <w:ilvl w:val="0"/>
          <w:numId w:val="3"/>
        </w:numPr>
        <w:tabs>
          <w:tab w:val="clear" w:pos="708"/>
          <w:tab w:val="left" w:pos="1134" w:leader="none"/>
        </w:tabs>
        <w:suppressAutoHyphens w:val="true"/>
        <w:bidi w:val="0"/>
        <w:spacing w:lineRule="auto" w:line="240" w:before="0" w:after="0"/>
        <w:ind w:firstLine="539" w:left="0" w:right="0"/>
        <w:contextualSpacing w:val="false"/>
        <w:jc w:val="both"/>
        <w:rPr>
          <w:rFonts w:ascii="Liberation Serif" w:hAnsi="Liberation Serif"/>
          <w:sz w:val="22"/>
          <w:szCs w:val="22"/>
        </w:rPr>
      </w:pPr>
      <w:r>
        <w:rPr>
          <w:rFonts w:cs="Times New Roman" w:ascii="Liberation Serif" w:hAnsi="Liberation Serif"/>
          <w:sz w:val="22"/>
          <w:szCs w:val="22"/>
        </w:rPr>
        <w:t>выполнения всех работ в полном объеме и в сроки, определенные условиями Контракта;</w:t>
      </w:r>
    </w:p>
    <w:p>
      <w:pPr>
        <w:pStyle w:val="ListParagraph"/>
        <w:widowControl w:val="false"/>
        <w:numPr>
          <w:ilvl w:val="0"/>
          <w:numId w:val="3"/>
        </w:numPr>
        <w:tabs>
          <w:tab w:val="clear" w:pos="708"/>
          <w:tab w:val="left" w:pos="1134" w:leader="none"/>
        </w:tabs>
        <w:suppressAutoHyphens w:val="true"/>
        <w:bidi w:val="0"/>
        <w:spacing w:lineRule="auto" w:line="240" w:before="0" w:after="0"/>
        <w:ind w:firstLine="539" w:left="0" w:right="0"/>
        <w:contextualSpacing w:val="false"/>
        <w:jc w:val="both"/>
        <w:rPr>
          <w:rFonts w:ascii="Liberation Serif" w:hAnsi="Liberation Serif"/>
          <w:sz w:val="22"/>
          <w:szCs w:val="22"/>
        </w:rPr>
      </w:pPr>
      <w:r>
        <w:rPr>
          <w:rFonts w:cs="Times New Roman" w:ascii="Liberation Serif" w:hAnsi="Liberation Serif"/>
          <w:sz w:val="22"/>
          <w:szCs w:val="22"/>
        </w:rPr>
        <w:t>качество выполняемых работ в соответствии с требованиями Заказчика и действующими нормами;</w:t>
      </w:r>
    </w:p>
    <w:p>
      <w:pPr>
        <w:pStyle w:val="ListParagraph"/>
        <w:widowControl w:val="false"/>
        <w:numPr>
          <w:ilvl w:val="0"/>
          <w:numId w:val="3"/>
        </w:numPr>
        <w:tabs>
          <w:tab w:val="clear" w:pos="708"/>
          <w:tab w:val="left" w:pos="1134" w:leader="none"/>
        </w:tabs>
        <w:suppressAutoHyphens w:val="true"/>
        <w:bidi w:val="0"/>
        <w:spacing w:lineRule="auto" w:line="240" w:before="0" w:after="0"/>
        <w:ind w:firstLine="539" w:left="0" w:right="0"/>
        <w:contextualSpacing w:val="false"/>
        <w:jc w:val="both"/>
        <w:rPr>
          <w:rFonts w:ascii="Liberation Serif" w:hAnsi="Liberation Serif"/>
          <w:sz w:val="22"/>
          <w:szCs w:val="22"/>
        </w:rPr>
      </w:pPr>
      <w:r>
        <w:rPr>
          <w:rFonts w:cs="Times New Roman" w:ascii="Liberation Serif" w:hAnsi="Liberation Serif"/>
          <w:sz w:val="22"/>
          <w:szCs w:val="22"/>
        </w:rPr>
        <w:t>безвозмездное устранение недостатков и дефектов, выявленных при приемке выполненных работ и в период гарантийной эксплуатации результата выполненной работы.</w:t>
      </w:r>
    </w:p>
    <w:p>
      <w:pPr>
        <w:pStyle w:val="Normal"/>
        <w:widowControl w:val="false"/>
        <w:tabs>
          <w:tab w:val="clear" w:pos="708"/>
          <w:tab w:val="left" w:pos="3787" w:leader="none"/>
        </w:tabs>
        <w:suppressAutoHyphens w:val="true"/>
        <w:bidi w:val="0"/>
        <w:spacing w:lineRule="auto" w:line="240" w:before="0" w:after="0"/>
        <w:ind w:firstLine="539" w:left="0" w:right="0"/>
        <w:jc w:val="both"/>
        <w:rPr>
          <w:rFonts w:ascii="Liberation Serif" w:hAnsi="Liberation Serif"/>
          <w:sz w:val="22"/>
          <w:szCs w:val="22"/>
        </w:rPr>
      </w:pPr>
      <w:r>
        <w:rPr>
          <w:rFonts w:cs="Times New Roman" w:ascii="Liberation Serif" w:hAnsi="Liberation Serif"/>
          <w:sz w:val="22"/>
          <w:szCs w:val="22"/>
        </w:rPr>
        <w:t>5.12. Работ должны быть выполнены Подрядчиком с соблюдением всех правил техники безопасности и пожарной безопасности в соответствии с требованиями законодательства РФ. Ответственность за несоблюдение указанных выше правил и возможные убытки, возникшие вследствие несоблюдения правил, несет Подрядчик.</w:t>
      </w:r>
    </w:p>
    <w:p>
      <w:pPr>
        <w:pStyle w:val="Normal"/>
        <w:widowControl w:val="false"/>
        <w:tabs>
          <w:tab w:val="clear" w:pos="708"/>
          <w:tab w:val="left" w:pos="3787"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sz w:val="22"/>
          <w:szCs w:val="22"/>
          <w:lang w:eastAsia="ru-RU"/>
        </w:rPr>
        <w:t>5.13. Гарантийный срок на выполненные работы устанавливается равным гарантийному сроку, установленному производителем, но не менее 36 (тридцати шести) месяцев с даты подписания документа о приемке. Гарантийный срок на выполненные работы устанавливается не менее 36 (тридцати шести) месяцев с даты подписания документа о приемке.</w:t>
      </w:r>
    </w:p>
    <w:p>
      <w:pPr>
        <w:pStyle w:val="Normal"/>
        <w:widowControl w:val="false"/>
        <w:tabs>
          <w:tab w:val="clear" w:pos="708"/>
          <w:tab w:val="left" w:pos="3787"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sz w:val="22"/>
          <w:szCs w:val="22"/>
          <w:lang w:eastAsia="ru-RU"/>
        </w:rPr>
        <w:t>5.14. Во время гарантийного срока все обнаруженные неисправности должны устраняться Подрядчиком или его представителем после получения извещения о неисправности путем ремонта или замены неисправного оборудования или его частей в течении трех часов, в связи с тем что кондиционеры устанавливаются в серверных помещениях.</w:t>
      </w:r>
    </w:p>
    <w:p>
      <w:pPr>
        <w:pStyle w:val="Normal"/>
        <w:widowControl w:val="false"/>
        <w:tabs>
          <w:tab w:val="clear" w:pos="708"/>
          <w:tab w:val="left" w:pos="3787"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sz w:val="22"/>
          <w:szCs w:val="22"/>
          <w:lang w:eastAsia="ru-RU"/>
        </w:rPr>
        <w:t>5.15. Гарантийное обслуживание проводится по месту оказания услуги. Расходы, связанные с исполнением гарантийных обязательств по Контракту, несет Подрядчик.</w:t>
      </w:r>
    </w:p>
    <w:p>
      <w:pPr>
        <w:pStyle w:val="Normal"/>
        <w:widowControl w:val="false"/>
        <w:tabs>
          <w:tab w:val="clear" w:pos="708"/>
          <w:tab w:val="left" w:pos="3787"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sz w:val="22"/>
          <w:szCs w:val="22"/>
          <w:lang w:eastAsia="ru-RU"/>
        </w:rPr>
        <w:t>5.16. Исполнитель обеспечивает в гарантийный период бесплатный ремонт поставленного и установленного Оборудования силами собственных или уполномоченных служб технического обслуживания, в том числе соответствующей службы производителя.</w:t>
      </w:r>
    </w:p>
    <w:p>
      <w:pPr>
        <w:pStyle w:val="Normal"/>
        <w:widowControl w:val="false"/>
        <w:tabs>
          <w:tab w:val="clear" w:pos="708"/>
          <w:tab w:val="left" w:pos="3787"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sz w:val="22"/>
          <w:szCs w:val="22"/>
          <w:lang w:eastAsia="ru-RU"/>
        </w:rPr>
        <w:t>5.17. Срок гарантийного обязательства продлевается на время нахождения оборудования в ремонте или на время замены оборудования Подрядчик.</w:t>
      </w:r>
    </w:p>
    <w:p>
      <w:pPr>
        <w:pStyle w:val="Normal"/>
        <w:widowControl w:val="false"/>
        <w:tabs>
          <w:tab w:val="clear" w:pos="708"/>
          <w:tab w:val="left" w:pos="3787" w:leader="none"/>
        </w:tabs>
        <w:suppressAutoHyphens w:val="true"/>
        <w:bidi w:val="0"/>
        <w:spacing w:lineRule="auto" w:line="240" w:before="0" w:after="0"/>
        <w:ind w:firstLine="539" w:left="0" w:right="0"/>
        <w:jc w:val="both"/>
        <w:rPr>
          <w:rFonts w:ascii="Liberation Serif" w:hAnsi="Liberation Serif"/>
          <w:sz w:val="22"/>
          <w:szCs w:val="22"/>
        </w:rPr>
      </w:pPr>
      <w:r>
        <w:rPr>
          <w:rFonts w:ascii="Liberation Serif" w:hAnsi="Liberation Serif"/>
          <w:sz w:val="22"/>
          <w:szCs w:val="22"/>
        </w:rPr>
      </w:r>
    </w:p>
    <w:p>
      <w:pPr>
        <w:pStyle w:val="Normal"/>
        <w:widowControl w:val="false"/>
        <w:numPr>
          <w:ilvl w:val="0"/>
          <w:numId w:val="0"/>
        </w:numPr>
        <w:suppressAutoHyphens w:val="true"/>
        <w:bidi w:val="0"/>
        <w:spacing w:lineRule="auto" w:line="240" w:before="0" w:after="0"/>
        <w:ind w:firstLine="539" w:left="0" w:right="0"/>
        <w:jc w:val="center"/>
        <w:outlineLvl w:val="1"/>
        <w:rPr>
          <w:rFonts w:ascii="Liberation Serif" w:hAnsi="Liberation Serif"/>
          <w:sz w:val="22"/>
          <w:szCs w:val="22"/>
        </w:rPr>
      </w:pPr>
      <w:bookmarkStart w:id="4" w:name="P1395"/>
      <w:bookmarkStart w:id="5" w:name="P1387"/>
      <w:bookmarkEnd w:id="4"/>
      <w:bookmarkEnd w:id="5"/>
      <w:r>
        <w:rPr>
          <w:rFonts w:eastAsia="Times New Roman" w:cs="Times New Roman" w:ascii="Liberation Serif" w:hAnsi="Liberation Serif"/>
          <w:b/>
          <w:bCs/>
          <w:sz w:val="22"/>
          <w:szCs w:val="22"/>
          <w:lang w:eastAsia="ru-RU"/>
        </w:rPr>
        <w:t>6. Ответственность Сторон</w:t>
      </w:r>
    </w:p>
    <w:p>
      <w:pPr>
        <w:pStyle w:val="NormalWeb1"/>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ascii="Liberation Serif" w:hAnsi="Liberation Serif"/>
          <w:spacing w:val="4"/>
          <w:kern w:val="0"/>
          <w:sz w:val="22"/>
          <w:szCs w:val="22"/>
          <w:lang w:eastAsia="ru-RU"/>
        </w:rPr>
        <w:t>6.1. 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РФ.</w:t>
      </w:r>
    </w:p>
    <w:p>
      <w:pPr>
        <w:pStyle w:val="Normal"/>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sz w:val="22"/>
          <w:szCs w:val="22"/>
          <w:lang w:eastAsia="ru-RU"/>
        </w:rPr>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pPr>
        <w:pStyle w:val="Normal"/>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sz w:val="22"/>
          <w:szCs w:val="22"/>
          <w:lang w:eastAsia="ru-RU"/>
        </w:rPr>
        <w:t>6.3.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pPr>
        <w:pStyle w:val="Normal"/>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sz w:val="22"/>
          <w:szCs w:val="22"/>
          <w:lang w:eastAsia="ru-RU"/>
        </w:rPr>
        <w:t>6.4.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заказчиком, исполнителем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w:t>
        <w:br/>
        <w:t>№ 1063» (далее – Постановление № 1042).</w:t>
      </w:r>
    </w:p>
    <w:p>
      <w:pPr>
        <w:pStyle w:val="Normal"/>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sz w:val="22"/>
          <w:szCs w:val="22"/>
          <w:lang w:eastAsia="ru-RU"/>
        </w:rPr>
        <w:t>6.5.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в соответствии с Постановлением №1042 размер штрафа устанавливается следующем порядке:</w:t>
      </w:r>
    </w:p>
    <w:p>
      <w:pPr>
        <w:pStyle w:val="Normal"/>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position w:val="0"/>
          <w:sz w:val="22"/>
          <w:szCs w:val="22"/>
          <w:vertAlign w:val="baseline"/>
          <w:lang w:eastAsia="ru-RU"/>
        </w:rPr>
        <w:t>а) 1 тыс. рублей, если цена Контракта не превышает 3 млн рублей (включительно);</w:t>
      </w:r>
    </w:p>
    <w:p>
      <w:pPr>
        <w:pStyle w:val="Normal"/>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position w:val="0"/>
          <w:sz w:val="22"/>
          <w:szCs w:val="22"/>
          <w:vertAlign w:val="baseline"/>
          <w:lang w:eastAsia="ru-RU"/>
        </w:rPr>
        <w:t>б) 5 тыс. рублей, если цена Контракта составляет от 3 млн рублей до 50 млн рублей (включительно);</w:t>
      </w:r>
    </w:p>
    <w:p>
      <w:pPr>
        <w:pStyle w:val="Normal"/>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position w:val="0"/>
          <w:sz w:val="22"/>
          <w:szCs w:val="22"/>
          <w:vertAlign w:val="baseline"/>
          <w:lang w:eastAsia="ru-RU"/>
        </w:rPr>
        <w:t>в) 10 тыс. рублей, если цена Контракта составляет от 50 млн рублей до 100 млн рублей (включительно);</w:t>
      </w:r>
    </w:p>
    <w:p>
      <w:pPr>
        <w:pStyle w:val="Normal"/>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position w:val="0"/>
          <w:sz w:val="22"/>
          <w:szCs w:val="22"/>
          <w:vertAlign w:val="baseline"/>
          <w:lang w:eastAsia="ru-RU"/>
        </w:rPr>
        <w:t>г) 100 тыс. рублей, если цена Контракта превышает 100 млн рублей.</w:t>
      </w:r>
    </w:p>
    <w:p>
      <w:pPr>
        <w:pStyle w:val="Normal"/>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sz w:val="22"/>
          <w:szCs w:val="22"/>
          <w:lang w:eastAsia="ru-RU"/>
        </w:rPr>
        <w:t>Размер штрафа составляет 1000,00 руб. (Одна тысяча рублей 00 копеек).</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sz w:val="22"/>
          <w:szCs w:val="22"/>
          <w:lang w:eastAsia="ru-RU"/>
        </w:rPr>
        <w:t>6.6.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pPr>
        <w:pStyle w:val="Normal"/>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sz w:val="22"/>
          <w:szCs w:val="22"/>
          <w:lang w:eastAsia="ru-RU"/>
        </w:rPr>
        <w:t>6.7.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pPr>
        <w:pStyle w:val="Normal"/>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sz w:val="22"/>
          <w:szCs w:val="22"/>
          <w:lang w:eastAsia="ru-RU"/>
        </w:rPr>
        <w:t>6.8.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 1042.</w:t>
      </w:r>
    </w:p>
    <w:p>
      <w:pPr>
        <w:pStyle w:val="NoSpacing"/>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ascii="Liberation Serif" w:hAnsi="Liberation Serif"/>
          <w:spacing w:val="4"/>
          <w:sz w:val="22"/>
          <w:szCs w:val="22"/>
        </w:rPr>
        <w:t>6.9.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
    <w:p>
      <w:pPr>
        <w:pStyle w:val="NoSpacing"/>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ascii="Liberation Serif" w:hAnsi="Liberation Serif"/>
          <w:spacing w:val="4"/>
          <w:position w:val="0"/>
          <w:sz w:val="22"/>
          <w:szCs w:val="22"/>
          <w:vertAlign w:val="baseline"/>
        </w:rPr>
        <w:t>в размере 1 процента цены контракта (этапа), но не более 5 тыс. рублей и не менее 1 тыс. рублей.</w:t>
      </w:r>
    </w:p>
    <w:p>
      <w:pPr>
        <w:pStyle w:val="ConsPlusNonformat1"/>
        <w:suppressAutoHyphens w:val="true"/>
        <w:bidi w:val="0"/>
        <w:spacing w:lineRule="auto" w:line="240" w:before="0" w:after="0"/>
        <w:ind w:firstLine="539" w:left="0" w:right="0"/>
        <w:jc w:val="both"/>
        <w:rPr>
          <w:rFonts w:ascii="Liberation Serif" w:hAnsi="Liberation Serif"/>
          <w:sz w:val="22"/>
          <w:szCs w:val="22"/>
        </w:rPr>
      </w:pPr>
      <w:r>
        <w:rPr>
          <w:rFonts w:cs="Times New Roman" w:ascii="Liberation Serif" w:hAnsi="Liberation Serif"/>
          <w:sz w:val="22"/>
          <w:szCs w:val="22"/>
        </w:rPr>
        <w:t>Размер штрафа составляет __________.</w:t>
      </w:r>
    </w:p>
    <w:p>
      <w:pPr>
        <w:pStyle w:val="Normal"/>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sz w:val="22"/>
          <w:szCs w:val="22"/>
          <w:lang w:eastAsia="ru-RU"/>
        </w:rPr>
        <w:t>6.10. За каждый факт неисполнения или ненадлежащего исполнения исполнителем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РФ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pPr>
        <w:pStyle w:val="Normal"/>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position w:val="0"/>
          <w:sz w:val="22"/>
          <w:szCs w:val="22"/>
          <w:vertAlign w:val="baseline"/>
          <w:lang w:eastAsia="ru-RU"/>
        </w:rPr>
        <w:t>а) в случае, если цена контракта не превышает начальную (максимальную) цену контракта:</w:t>
      </w:r>
    </w:p>
    <w:p>
      <w:pPr>
        <w:pStyle w:val="Normal"/>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position w:val="0"/>
          <w:sz w:val="22"/>
          <w:szCs w:val="22"/>
          <w:vertAlign w:val="baseline"/>
          <w:lang w:eastAsia="ru-RU"/>
        </w:rPr>
        <w:t>10 процентов начальной (максимальной) цены контракта, если цена контракта не превышает 3 млн. рублей;</w:t>
      </w:r>
    </w:p>
    <w:p>
      <w:pPr>
        <w:pStyle w:val="Normal"/>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position w:val="0"/>
          <w:sz w:val="22"/>
          <w:szCs w:val="22"/>
          <w:vertAlign w:val="baseline"/>
          <w:lang w:eastAsia="ru-RU"/>
        </w:rPr>
        <w:t>б) в случае, если цена контракта превышает начальную (максимальную) цену контракта:</w:t>
      </w:r>
    </w:p>
    <w:p>
      <w:pPr>
        <w:pStyle w:val="Normal"/>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position w:val="0"/>
          <w:sz w:val="22"/>
          <w:szCs w:val="22"/>
          <w:vertAlign w:val="baseline"/>
          <w:lang w:eastAsia="ru-RU"/>
        </w:rPr>
        <w:t>10 процентов цены контракта, если цена контракта не превышает 3 млн. рублей;</w:t>
      </w:r>
    </w:p>
    <w:p>
      <w:pPr>
        <w:pStyle w:val="Normal"/>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position w:val="0"/>
          <w:sz w:val="22"/>
          <w:szCs w:val="22"/>
          <w:vertAlign w:val="baseline"/>
          <w:lang w:eastAsia="ru-RU"/>
        </w:rPr>
        <w:t>5 процентов цены контракта, если цена контракта составляет от 3 млн. рублей до 50 млн. рублей (включительно);</w:t>
      </w:r>
    </w:p>
    <w:p>
      <w:pPr>
        <w:pStyle w:val="Normal"/>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position w:val="0"/>
          <w:sz w:val="22"/>
          <w:szCs w:val="22"/>
          <w:vertAlign w:val="baseline"/>
          <w:lang w:eastAsia="ru-RU"/>
        </w:rPr>
        <w:t>1 процент цены контракта, если цена контракта составляет от 50 млн. рублей до 100 млн. рублей (включительно).</w:t>
      </w:r>
    </w:p>
    <w:p>
      <w:pPr>
        <w:pStyle w:val="Normal"/>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sz w:val="22"/>
          <w:szCs w:val="22"/>
          <w:lang w:eastAsia="ru-RU"/>
        </w:rPr>
        <w:t>6.11.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в соответствии с Постановлением Правительства РФ № 1042 от 30.08.2017г. размер штрафа устанавливается (при наличии в Контракте таких обязательств) в следующем порядке:</w:t>
      </w:r>
    </w:p>
    <w:p>
      <w:pPr>
        <w:pStyle w:val="ConsPlusNonformat1"/>
        <w:suppressAutoHyphens w:val="true"/>
        <w:bidi w:val="0"/>
        <w:spacing w:lineRule="auto" w:line="240" w:before="0" w:after="0"/>
        <w:ind w:firstLine="539" w:left="0" w:right="0"/>
        <w:jc w:val="both"/>
        <w:rPr>
          <w:rFonts w:ascii="Liberation Serif" w:hAnsi="Liberation Serif"/>
          <w:sz w:val="22"/>
          <w:szCs w:val="22"/>
        </w:rPr>
      </w:pPr>
      <w:r>
        <w:rPr>
          <w:rFonts w:cs="Times New Roman" w:ascii="Liberation Serif" w:hAnsi="Liberation Serif"/>
          <w:position w:val="0"/>
          <w:sz w:val="22"/>
          <w:szCs w:val="22"/>
          <w:vertAlign w:val="baseline"/>
        </w:rPr>
        <w:t>а) 1 тыс. рублей, если цена Контракта не превышает 3 млн рублей;</w:t>
      </w:r>
    </w:p>
    <w:p>
      <w:pPr>
        <w:pStyle w:val="ConsPlusNonformat1"/>
        <w:suppressAutoHyphens w:val="true"/>
        <w:bidi w:val="0"/>
        <w:spacing w:lineRule="auto" w:line="240" w:before="0" w:after="0"/>
        <w:ind w:firstLine="539" w:left="0" w:right="0"/>
        <w:jc w:val="both"/>
        <w:rPr>
          <w:rFonts w:ascii="Liberation Serif" w:hAnsi="Liberation Serif"/>
          <w:sz w:val="22"/>
          <w:szCs w:val="22"/>
        </w:rPr>
      </w:pPr>
      <w:r>
        <w:rPr>
          <w:rFonts w:cs="Times New Roman" w:ascii="Liberation Serif" w:hAnsi="Liberation Serif"/>
          <w:position w:val="0"/>
          <w:sz w:val="22"/>
          <w:szCs w:val="22"/>
          <w:vertAlign w:val="baseline"/>
        </w:rPr>
        <w:t>б) 5 тыс. рублей, если цена Контракта составляет от 3 млн рублей до 50 млн рублей (включительно);</w:t>
      </w:r>
    </w:p>
    <w:p>
      <w:pPr>
        <w:pStyle w:val="ConsPlusNonformat1"/>
        <w:suppressAutoHyphens w:val="true"/>
        <w:bidi w:val="0"/>
        <w:spacing w:lineRule="auto" w:line="240" w:before="0" w:after="0"/>
        <w:ind w:firstLine="539" w:left="0" w:right="0"/>
        <w:jc w:val="both"/>
        <w:rPr>
          <w:rFonts w:ascii="Liberation Serif" w:hAnsi="Liberation Serif"/>
          <w:sz w:val="22"/>
          <w:szCs w:val="22"/>
        </w:rPr>
      </w:pPr>
      <w:r>
        <w:rPr>
          <w:rFonts w:cs="Times New Roman" w:ascii="Liberation Serif" w:hAnsi="Liberation Serif"/>
          <w:position w:val="0"/>
          <w:sz w:val="22"/>
          <w:szCs w:val="22"/>
          <w:vertAlign w:val="baseline"/>
        </w:rPr>
        <w:t>в) 10 тыс. рублей, если цена Контракта составляет от 50 млн рублей до 100 млн рублей (включительно);</w:t>
      </w:r>
    </w:p>
    <w:p>
      <w:pPr>
        <w:pStyle w:val="ConsPlusNonformat1"/>
        <w:suppressAutoHyphens w:val="true"/>
        <w:bidi w:val="0"/>
        <w:spacing w:lineRule="auto" w:line="240" w:before="0" w:after="0"/>
        <w:ind w:firstLine="539" w:left="0" w:right="0"/>
        <w:jc w:val="both"/>
        <w:rPr>
          <w:rFonts w:ascii="Liberation Serif" w:hAnsi="Liberation Serif"/>
          <w:sz w:val="22"/>
          <w:szCs w:val="22"/>
        </w:rPr>
      </w:pPr>
      <w:r>
        <w:rPr>
          <w:rFonts w:cs="Times New Roman" w:ascii="Liberation Serif" w:hAnsi="Liberation Serif"/>
          <w:position w:val="0"/>
          <w:sz w:val="22"/>
          <w:szCs w:val="22"/>
          <w:vertAlign w:val="baseline"/>
        </w:rPr>
        <w:t>г) 100 тыс. рублей, если цена Контракта превышает 100 млн рублей.</w:t>
      </w:r>
    </w:p>
    <w:p>
      <w:pPr>
        <w:pStyle w:val="Normal"/>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sz w:val="22"/>
          <w:szCs w:val="22"/>
          <w:lang w:eastAsia="ru-RU"/>
        </w:rPr>
        <w:t>Размер штрафа составляет 1000,00 руб. (Одна тысяча рублей 00 копеек).</w:t>
      </w:r>
    </w:p>
    <w:p>
      <w:pPr>
        <w:pStyle w:val="Normal"/>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sz w:val="22"/>
          <w:szCs w:val="22"/>
          <w:lang w:eastAsia="ru-RU"/>
        </w:rPr>
        <w:t>6.12.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pPr>
        <w:pStyle w:val="Normal"/>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sz w:val="22"/>
          <w:szCs w:val="22"/>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tabs>
          <w:tab w:val="clear" w:pos="708"/>
          <w:tab w:val="left" w:pos="0"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sz w:val="22"/>
          <w:szCs w:val="22"/>
          <w:lang w:eastAsia="ru-RU"/>
        </w:rPr>
        <w:t xml:space="preserve">6.13. Уплата неустоек (пеней, штрафов), предусмотренных настоящим разделом Контракта, не освобождает виновную Сторону от выполнения обязанностей, возложенных на нее настоящим Контрактом. </w:t>
      </w:r>
    </w:p>
    <w:p>
      <w:pPr>
        <w:pStyle w:val="Normal"/>
        <w:widowControl w:val="false"/>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sz w:val="22"/>
          <w:szCs w:val="22"/>
          <w:lang w:eastAsia="ru-RU"/>
        </w:rPr>
        <w:t>6.14.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widowControl w:val="false"/>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sz w:val="22"/>
          <w:szCs w:val="22"/>
          <w:lang w:eastAsia="ru-RU"/>
        </w:rPr>
        <w:t>6.15. В случае если законодательством Российской Федерации установлен иной порядок начисления штрафа, чем порядок, предусмотренный Правилами, утвержденными Постановлением Правительства РФ от 30 августа 2017 г. № 1042, размер такого штрафа и порядок его начисления устанавливается Контрактом в соответствии с законодательством Российской Федерации.</w:t>
      </w:r>
    </w:p>
    <w:p>
      <w:pPr>
        <w:pStyle w:val="Normal"/>
        <w:widowControl w:val="false"/>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pacing w:val="4"/>
          <w:sz w:val="22"/>
          <w:szCs w:val="22"/>
          <w:lang w:eastAsia="ru-RU"/>
        </w:rPr>
        <w:t>6.16. Заказчиком могут быть удержаны суммы неисполненных Исполнителем требований об уплате неустоек (штрафов, пеней), предъявленных в соответствии с настоящим разделом, из суммы, подлежащей оплате Исполнителю.</w:t>
      </w:r>
    </w:p>
    <w:p>
      <w:pPr>
        <w:pStyle w:val="Normal"/>
        <w:widowControl w:val="false"/>
        <w:suppressAutoHyphens w:val="true"/>
        <w:bidi w:val="0"/>
        <w:spacing w:lineRule="auto" w:line="240" w:before="0" w:after="0"/>
        <w:ind w:hanging="0" w:left="0" w:right="0"/>
        <w:jc w:val="both"/>
        <w:rPr>
          <w:rFonts w:ascii="Liberation Serif" w:hAnsi="Liberation Serif"/>
          <w:sz w:val="22"/>
          <w:szCs w:val="22"/>
        </w:rPr>
      </w:pPr>
      <w:r>
        <w:rPr>
          <w:rFonts w:ascii="Liberation Serif" w:hAnsi="Liberation Serif"/>
          <w:sz w:val="22"/>
          <w:szCs w:val="22"/>
        </w:rPr>
      </w:r>
    </w:p>
    <w:p>
      <w:pPr>
        <w:pStyle w:val="Normal"/>
        <w:widowControl w:val="false"/>
        <w:numPr>
          <w:ilvl w:val="0"/>
          <w:numId w:val="0"/>
        </w:numPr>
        <w:suppressAutoHyphens w:val="true"/>
        <w:bidi w:val="0"/>
        <w:spacing w:lineRule="auto" w:line="240" w:before="0" w:after="0"/>
        <w:ind w:firstLine="539" w:left="0" w:right="0"/>
        <w:jc w:val="center"/>
        <w:outlineLvl w:val="1"/>
        <w:rPr>
          <w:rFonts w:ascii="Liberation Serif" w:hAnsi="Liberation Serif"/>
          <w:sz w:val="22"/>
          <w:szCs w:val="22"/>
        </w:rPr>
      </w:pPr>
      <w:r>
        <w:rPr>
          <w:rFonts w:eastAsia="Times New Roman" w:cs="Times New Roman" w:ascii="Liberation Serif" w:hAnsi="Liberation Serif"/>
          <w:b/>
          <w:bCs/>
          <w:sz w:val="22"/>
          <w:szCs w:val="22"/>
          <w:lang w:eastAsia="ru-RU"/>
        </w:rPr>
        <w:t>8. Обстоятельства непреодолимой силы</w:t>
      </w:r>
    </w:p>
    <w:p>
      <w:pPr>
        <w:pStyle w:val="Normal"/>
        <w:widowControl w:val="false"/>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z w:val="22"/>
          <w:szCs w:val="22"/>
          <w:lang w:eastAsia="ru-RU"/>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pPr>
        <w:pStyle w:val="Normal"/>
        <w:widowControl w:val="false"/>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z w:val="22"/>
          <w:szCs w:val="22"/>
          <w:lang w:eastAsia="ru-RU"/>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Normal"/>
        <w:widowControl w:val="false"/>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z w:val="22"/>
          <w:szCs w:val="22"/>
          <w:lang w:eastAsia="ru-RU"/>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pPr>
        <w:pStyle w:val="Normal"/>
        <w:widowControl w:val="false"/>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z w:val="22"/>
          <w:szCs w:val="22"/>
          <w:lang w:eastAsia="ru-RU"/>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Normal"/>
        <w:widowControl w:val="false"/>
        <w:suppressAutoHyphens w:val="true"/>
        <w:bidi w:val="0"/>
        <w:spacing w:lineRule="auto" w:line="240" w:before="0" w:after="0"/>
        <w:ind w:firstLine="539" w:left="0" w:right="0"/>
        <w:jc w:val="both"/>
        <w:rPr>
          <w:rFonts w:ascii="Liberation Serif" w:hAnsi="Liberation Serif"/>
          <w:sz w:val="22"/>
          <w:szCs w:val="22"/>
        </w:rPr>
      </w:pPr>
      <w:r>
        <w:rPr>
          <w:rFonts w:ascii="Liberation Serif" w:hAnsi="Liberation Serif"/>
          <w:sz w:val="22"/>
          <w:szCs w:val="22"/>
        </w:rPr>
      </w:r>
    </w:p>
    <w:p>
      <w:pPr>
        <w:pStyle w:val="Normal"/>
        <w:widowControl w:val="false"/>
        <w:suppressAutoHyphens w:val="true"/>
        <w:bidi w:val="0"/>
        <w:spacing w:lineRule="auto" w:line="240" w:before="0" w:after="0"/>
        <w:ind w:firstLine="539" w:left="0" w:right="0"/>
        <w:jc w:val="center"/>
        <w:rPr>
          <w:rFonts w:ascii="Liberation Serif" w:hAnsi="Liberation Serif"/>
          <w:sz w:val="22"/>
          <w:szCs w:val="22"/>
        </w:rPr>
      </w:pPr>
      <w:r>
        <w:rPr>
          <w:rFonts w:eastAsia="Times New Roman" w:cs="Times New Roman" w:ascii="Liberation Serif" w:hAnsi="Liberation Serif"/>
          <w:b/>
          <w:bCs/>
          <w:sz w:val="22"/>
          <w:szCs w:val="22"/>
          <w:lang w:eastAsia="ru-RU"/>
        </w:rPr>
        <w:t>9. Рассмотрение и разрешение споров</w:t>
      </w:r>
    </w:p>
    <w:p>
      <w:pPr>
        <w:pStyle w:val="ConsPlusNormal1"/>
        <w:suppressAutoHyphens w:val="true"/>
        <w:bidi w:val="0"/>
        <w:ind w:firstLine="709" w:right="0"/>
        <w:jc w:val="both"/>
        <w:rPr>
          <w:rFonts w:ascii="Liberation Serif" w:hAnsi="Liberation Serif"/>
          <w:sz w:val="22"/>
          <w:szCs w:val="22"/>
        </w:rPr>
      </w:pPr>
      <w:r>
        <w:rPr>
          <w:rFonts w:eastAsia="Times New Roman" w:cs="Liberation Serif;Times New Roman" w:ascii="Liberation Serif" w:hAnsi="Liberation Serif"/>
          <w:color w:val="000000"/>
          <w:sz w:val="22"/>
          <w:szCs w:val="22"/>
          <w:lang w:val="ru-RU" w:eastAsia="zh-CN" w:bidi="ar-SA"/>
        </w:rPr>
        <w:t>9</w:t>
      </w:r>
      <w:r>
        <w:rPr>
          <w:rFonts w:cs="Liberation Serif;Times New Roman" w:ascii="Liberation Serif" w:hAnsi="Liberation Serif"/>
          <w:color w:val="000000"/>
          <w:sz w:val="22"/>
          <w:szCs w:val="22"/>
        </w:rPr>
        <w:t xml:space="preserve">.1. </w:t>
      </w:r>
      <w:r>
        <w:rPr>
          <w:rFonts w:cs="Liberation Serif;Times New Roman" w:ascii="Liberation Serif" w:hAnsi="Liberation Serif"/>
          <w:color w:val="000000"/>
          <w:sz w:val="22"/>
          <w:szCs w:val="22"/>
          <w:lang w:eastAsia="en-US"/>
        </w:rPr>
        <w:t xml:space="preserve">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  </w:t>
      </w:r>
    </w:p>
    <w:p>
      <w:pPr>
        <w:pStyle w:val="Normal"/>
        <w:suppressAutoHyphens w:val="true"/>
        <w:bidi w:val="0"/>
        <w:spacing w:lineRule="auto" w:line="240" w:before="0" w:after="0"/>
        <w:ind w:firstLine="709" w:right="0"/>
        <w:jc w:val="both"/>
        <w:rPr>
          <w:rFonts w:ascii="Liberation Serif" w:hAnsi="Liberation Serif"/>
          <w:sz w:val="22"/>
          <w:szCs w:val="22"/>
        </w:rPr>
      </w:pPr>
      <w:r>
        <w:rPr>
          <w:rFonts w:eastAsia="Calibri" w:cs="Liberation Serif;Times New Roman" w:ascii="Liberation Serif" w:hAnsi="Liberation Serif"/>
          <w:color w:val="auto"/>
          <w:kern w:val="0"/>
          <w:sz w:val="22"/>
          <w:szCs w:val="22"/>
          <w:lang w:val="ru-RU" w:eastAsia="en-US" w:bidi="ar-SA"/>
        </w:rPr>
        <w:t>9</w:t>
      </w:r>
      <w:r>
        <w:rPr>
          <w:rFonts w:cs="Liberation Serif;Times New Roman" w:ascii="Liberation Serif" w:hAnsi="Liberation Serif"/>
          <w:sz w:val="22"/>
          <w:szCs w:val="22"/>
          <w:lang w:eastAsia="en-US"/>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w:t>
      </w:r>
      <w:r>
        <w:rPr>
          <w:rFonts w:eastAsia="Times New Roman" w:cs="Liberation Serif;Times New Roman" w:ascii="Liberation Serif" w:hAnsi="Liberation Serif"/>
          <w:b/>
          <w:bCs/>
          <w:iCs/>
          <w:spacing w:val="14"/>
          <w:sz w:val="22"/>
          <w:szCs w:val="22"/>
          <w:shd w:fill="FFFFFF" w:val="clear"/>
          <w:lang w:eastAsia="ru-RU"/>
        </w:rPr>
        <w:t xml:space="preserve"> </w:t>
      </w:r>
      <w:r>
        <w:rPr>
          <w:rFonts w:cs="Liberation Serif;Times New Roman" w:ascii="Liberation Serif" w:hAnsi="Liberation Serif"/>
          <w:sz w:val="22"/>
          <w:szCs w:val="22"/>
          <w:lang w:eastAsia="en-US"/>
        </w:rPr>
        <w:t>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p>
    <w:p>
      <w:pPr>
        <w:pStyle w:val="Normal"/>
        <w:suppressAutoHyphens w:val="true"/>
        <w:bidi w:val="0"/>
        <w:spacing w:lineRule="auto" w:line="240" w:before="0" w:after="0"/>
        <w:ind w:firstLine="709" w:right="0"/>
        <w:jc w:val="both"/>
        <w:rPr>
          <w:rFonts w:ascii="Liberation Serif" w:hAnsi="Liberation Serif"/>
          <w:sz w:val="22"/>
          <w:szCs w:val="22"/>
        </w:rPr>
      </w:pPr>
      <w:r>
        <w:rPr>
          <w:rFonts w:eastAsia="Calibri" w:cs="Liberation Serif;Times New Roman" w:ascii="Liberation Serif" w:hAnsi="Liberation Serif"/>
          <w:color w:val="auto"/>
          <w:sz w:val="22"/>
          <w:szCs w:val="22"/>
          <w:lang w:val="ru-RU" w:eastAsia="en-US" w:bidi="ar-SA"/>
        </w:rPr>
        <w:t>9</w:t>
      </w:r>
      <w:r>
        <w:rPr>
          <w:rFonts w:cs="Liberation Serif;Times New Roman" w:ascii="Liberation Serif" w:hAnsi="Liberation Serif"/>
          <w:sz w:val="22"/>
          <w:szCs w:val="22"/>
          <w:lang w:eastAsia="en-US"/>
        </w:rPr>
        <w:t>.3 Срок рассмотрения претензии не может превышать 15 (пятнадцать)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pPr>
        <w:pStyle w:val="ConsPlusNormal1"/>
        <w:suppressAutoHyphens w:val="true"/>
        <w:bidi w:val="0"/>
        <w:ind w:firstLine="709" w:right="0"/>
        <w:jc w:val="both"/>
        <w:rPr/>
      </w:pPr>
      <w:r>
        <w:rPr>
          <w:rFonts w:eastAsia="Times New Roman" w:cs="Liberation Serif;Times New Roman" w:ascii="Liberation Serif" w:hAnsi="Liberation Serif"/>
          <w:color w:val="000000"/>
          <w:kern w:val="0"/>
          <w:sz w:val="22"/>
          <w:szCs w:val="22"/>
          <w:lang w:val="ru-RU" w:eastAsia="en-US" w:bidi="ar-SA"/>
        </w:rPr>
        <w:t>9</w:t>
      </w:r>
      <w:r>
        <w:rPr>
          <w:rFonts w:eastAsia="Times New Roman" w:cs="Liberation Serif;Times New Roman" w:ascii="Liberation Serif" w:hAnsi="Liberation Serif"/>
          <w:color w:val="auto"/>
          <w:kern w:val="0"/>
          <w:sz w:val="22"/>
          <w:szCs w:val="22"/>
          <w:lang w:val="ru-RU" w:eastAsia="en-US" w:bidi="ar-SA"/>
        </w:rPr>
        <w:t>.4</w:t>
      </w:r>
      <w:r>
        <w:rPr>
          <w:rFonts w:eastAsia="Times New Roman" w:cs="Liberation Serif;Times New Roman" w:ascii="Liberation Serif" w:hAnsi="Liberation Serif"/>
          <w:color w:val="000000"/>
          <w:sz w:val="22"/>
          <w:szCs w:val="22"/>
          <w:lang w:eastAsia="en-US"/>
        </w:rPr>
        <w:t xml:space="preserve">. В случае не урегулирования разногласий в претензионном порядке, а также в случае неполучения ответа на претензию в течение срока, указанного в </w:t>
      </w:r>
      <w:r>
        <w:rPr>
          <w:rStyle w:val="Hyperlink"/>
          <w:rFonts w:eastAsia="Lucida Sans Unicode" w:cs="Liberation Serif;Times New Roman" w:ascii="Liberation Serif" w:hAnsi="Liberation Serif"/>
          <w:color w:val="000000"/>
          <w:sz w:val="22"/>
          <w:szCs w:val="22"/>
          <w:u w:val="none"/>
          <w:lang w:eastAsia="en-US"/>
        </w:rPr>
        <w:t>п. 9.</w:t>
      </w:r>
      <w:r>
        <w:rPr>
          <w:rFonts w:eastAsia="Lucida Sans Unicode" w:cs="Liberation Serif;Times New Roman" w:ascii="Liberation Serif" w:hAnsi="Liberation Serif"/>
          <w:color w:val="000000"/>
          <w:sz w:val="22"/>
          <w:szCs w:val="22"/>
          <w:u w:val="none"/>
          <w:lang w:eastAsia="en-US"/>
        </w:rPr>
        <w:t>3</w:t>
      </w:r>
      <w:r>
        <w:rPr>
          <w:rFonts w:eastAsia="Times New Roman" w:cs="Liberation Serif;Times New Roman" w:ascii="Liberation Serif" w:hAnsi="Liberation Serif"/>
          <w:color w:val="000000"/>
          <w:sz w:val="22"/>
          <w:szCs w:val="22"/>
          <w:lang w:eastAsia="en-US"/>
        </w:rPr>
        <w:t xml:space="preserve"> Контракта, спор передается в Арбитражный суд Брянской области в соответствии с действующим законодательством РФ.</w:t>
      </w:r>
    </w:p>
    <w:p>
      <w:pPr>
        <w:pStyle w:val="Normal"/>
        <w:widowControl w:val="false"/>
        <w:numPr>
          <w:ilvl w:val="0"/>
          <w:numId w:val="0"/>
        </w:numPr>
        <w:suppressAutoHyphens w:val="true"/>
        <w:bidi w:val="0"/>
        <w:spacing w:lineRule="auto" w:line="240" w:before="0" w:after="0"/>
        <w:ind w:firstLine="539" w:left="0" w:right="0"/>
        <w:jc w:val="center"/>
        <w:outlineLvl w:val="1"/>
        <w:rPr>
          <w:rFonts w:ascii="Liberation Serif" w:hAnsi="Liberation Serif"/>
          <w:sz w:val="22"/>
          <w:szCs w:val="22"/>
        </w:rPr>
      </w:pPr>
      <w:r>
        <w:rPr>
          <w:rFonts w:ascii="Liberation Serif" w:hAnsi="Liberation Serif"/>
          <w:sz w:val="22"/>
          <w:szCs w:val="22"/>
        </w:rPr>
      </w:r>
    </w:p>
    <w:p>
      <w:pPr>
        <w:pStyle w:val="Normal"/>
        <w:widowControl w:val="false"/>
        <w:numPr>
          <w:ilvl w:val="0"/>
          <w:numId w:val="0"/>
        </w:numPr>
        <w:suppressAutoHyphens w:val="true"/>
        <w:bidi w:val="0"/>
        <w:spacing w:lineRule="auto" w:line="240" w:before="0" w:after="0"/>
        <w:ind w:firstLine="539" w:left="0" w:right="0"/>
        <w:jc w:val="center"/>
        <w:outlineLvl w:val="1"/>
        <w:rPr>
          <w:rFonts w:ascii="Liberation Serif" w:hAnsi="Liberation Serif"/>
          <w:sz w:val="22"/>
          <w:szCs w:val="22"/>
        </w:rPr>
      </w:pPr>
      <w:r>
        <w:rPr>
          <w:rFonts w:eastAsia="Times New Roman" w:cs="Times New Roman" w:ascii="Liberation Serif" w:hAnsi="Liberation Serif"/>
          <w:b/>
          <w:bCs/>
          <w:sz w:val="22"/>
          <w:szCs w:val="22"/>
          <w:lang w:eastAsia="ru-RU"/>
        </w:rPr>
        <w:t>10. Срок действия и порядок расторжения Контракта</w:t>
      </w:r>
    </w:p>
    <w:p>
      <w:pPr>
        <w:pStyle w:val="Normal"/>
        <w:widowControl w:val="false"/>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z w:val="22"/>
          <w:szCs w:val="22"/>
          <w:lang w:eastAsia="ru-RU"/>
        </w:rPr>
        <w:t xml:space="preserve">10.1. </w:t>
      </w:r>
      <w:r>
        <w:rPr>
          <w:rFonts w:eastAsia="Times New Roman" w:cs="Liberation Serif;Times New Roman" w:ascii="Liberation Serif" w:hAnsi="Liberation Serif"/>
          <w:color w:val="000000"/>
          <w:sz w:val="22"/>
          <w:szCs w:val="22"/>
          <w:lang w:eastAsia="ru-RU"/>
        </w:rPr>
        <w:t>Контракт вступает в силу с даты подписания и действу</w:t>
      </w:r>
      <w:r>
        <w:rPr>
          <w:rFonts w:eastAsia="Times New Roman" w:cs="Liberation Serif;Times New Roman" w:ascii="Liberation Serif" w:hAnsi="Liberation Serif"/>
          <w:color w:val="1C1C1C"/>
          <w:sz w:val="22"/>
          <w:szCs w:val="22"/>
          <w:lang w:eastAsia="ru-RU"/>
        </w:rPr>
        <w:t xml:space="preserve">ет </w:t>
      </w:r>
      <w:r>
        <w:rPr>
          <w:rFonts w:eastAsia="Times New Roman" w:cs="Liberation Serif;Times New Roman" w:ascii="Liberation Serif" w:hAnsi="Liberation Serif"/>
          <w:color w:val="000000"/>
          <w:sz w:val="22"/>
          <w:szCs w:val="22"/>
          <w:lang w:eastAsia="ru-RU"/>
        </w:rPr>
        <w:t xml:space="preserve">по 31.08.2026. </w:t>
      </w:r>
    </w:p>
    <w:p>
      <w:pPr>
        <w:pStyle w:val="ConsPlusNormal1"/>
        <w:ind w:firstLine="540" w:right="0"/>
        <w:jc w:val="both"/>
        <w:rPr>
          <w:rFonts w:ascii="Liberation Serif" w:hAnsi="Liberation Serif"/>
          <w:sz w:val="22"/>
          <w:szCs w:val="22"/>
        </w:rPr>
      </w:pPr>
      <w:r>
        <w:rPr>
          <w:rFonts w:cs="Liberation Serif;Times New Roman" w:ascii="Liberation Serif" w:hAnsi="Liberation Serif"/>
          <w:color w:val="000000"/>
          <w:sz w:val="22"/>
          <w:szCs w:val="22"/>
        </w:rPr>
        <w:t xml:space="preserve">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w:t>
      </w:r>
    </w:p>
    <w:p>
      <w:pPr>
        <w:pStyle w:val="Normal"/>
        <w:widowControl w:val="false"/>
        <w:suppressAutoHyphens w:val="true"/>
        <w:bidi w:val="0"/>
        <w:spacing w:lineRule="auto" w:line="240" w:before="0" w:after="0"/>
        <w:ind w:firstLine="539" w:left="0" w:right="0"/>
        <w:jc w:val="both"/>
        <w:rPr/>
      </w:pPr>
      <w:r>
        <w:rPr>
          <w:rFonts w:eastAsia="Times New Roman" w:cs="Liberation Serif;Times New Roman" w:ascii="Liberation Serif" w:hAnsi="Liberation Serif"/>
          <w:color w:val="000000"/>
          <w:sz w:val="22"/>
          <w:szCs w:val="22"/>
          <w:lang w:eastAsia="ru-RU"/>
        </w:rPr>
        <w:t xml:space="preserve">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2">
        <w:r>
          <w:rPr>
            <w:rStyle w:val="Hyperlink"/>
            <w:rFonts w:eastAsia="Times New Roman" w:cs="Liberation Serif;Times New Roman" w:ascii="Liberation Serif" w:hAnsi="Liberation Serif"/>
            <w:color w:val="000000"/>
            <w:sz w:val="22"/>
            <w:szCs w:val="22"/>
            <w:lang w:eastAsia="ru-RU"/>
          </w:rPr>
          <w:t>частями 9</w:t>
        </w:r>
      </w:hyperlink>
      <w:r>
        <w:rPr>
          <w:rFonts w:eastAsia="Times New Roman" w:cs="Liberation Serif;Times New Roman" w:ascii="Liberation Serif" w:hAnsi="Liberation Serif"/>
          <w:color w:val="000000"/>
          <w:sz w:val="22"/>
          <w:szCs w:val="22"/>
          <w:lang w:eastAsia="ru-RU"/>
        </w:rPr>
        <w:t xml:space="preserve"> - </w:t>
      </w:r>
      <w:hyperlink r:id="rId3">
        <w:r>
          <w:rPr>
            <w:rStyle w:val="Hyperlink"/>
            <w:rFonts w:eastAsia="Times New Roman" w:cs="Liberation Serif;Times New Roman" w:ascii="Liberation Serif" w:hAnsi="Liberation Serif"/>
            <w:color w:val="000000"/>
            <w:sz w:val="22"/>
            <w:szCs w:val="22"/>
            <w:lang w:eastAsia="ru-RU"/>
          </w:rPr>
          <w:t>23 статьи 95</w:t>
        </w:r>
      </w:hyperlink>
      <w:r>
        <w:rPr>
          <w:rFonts w:eastAsia="Times New Roman" w:cs="Liberation Serif;Times New Roman" w:ascii="Liberation Serif" w:hAnsi="Liberation Serif"/>
          <w:color w:val="000000"/>
          <w:sz w:val="22"/>
          <w:szCs w:val="22"/>
          <w:lang w:eastAsia="ru-RU"/>
        </w:rPr>
        <w:t xml:space="preserve"> закона.</w:t>
      </w:r>
    </w:p>
    <w:p>
      <w:pPr>
        <w:pStyle w:val="Normal"/>
        <w:widowControl w:val="false"/>
        <w:suppressAutoHyphens w:val="true"/>
        <w:bidi w:val="0"/>
        <w:spacing w:lineRule="auto" w:line="240" w:before="0" w:after="0"/>
        <w:ind w:firstLine="539" w:left="0" w:right="0"/>
        <w:jc w:val="both"/>
        <w:rPr>
          <w:rFonts w:ascii="Liberation Serif" w:hAnsi="Liberation Serif" w:eastAsia="Times New Roman" w:cs="Times New Roman"/>
          <w:sz w:val="22"/>
          <w:szCs w:val="22"/>
          <w:lang w:eastAsia="ru-RU"/>
        </w:rPr>
      </w:pPr>
      <w:r>
        <w:rPr>
          <w:rFonts w:eastAsia="Times New Roman" w:cs="Times New Roman" w:ascii="Liberation Serif" w:hAnsi="Liberation Serif"/>
          <w:sz w:val="22"/>
          <w:szCs w:val="22"/>
          <w:lang w:eastAsia="ru-RU"/>
        </w:rPr>
      </w:r>
    </w:p>
    <w:p>
      <w:pPr>
        <w:pStyle w:val="Normal"/>
        <w:widowControl w:val="false"/>
        <w:numPr>
          <w:ilvl w:val="0"/>
          <w:numId w:val="0"/>
        </w:numPr>
        <w:suppressAutoHyphens w:val="true"/>
        <w:bidi w:val="0"/>
        <w:spacing w:lineRule="auto" w:line="240" w:before="0" w:after="0"/>
        <w:ind w:firstLine="539" w:left="0" w:right="0"/>
        <w:jc w:val="center"/>
        <w:outlineLvl w:val="1"/>
        <w:rPr>
          <w:rFonts w:ascii="Liberation Serif" w:hAnsi="Liberation Serif"/>
          <w:sz w:val="22"/>
          <w:szCs w:val="22"/>
        </w:rPr>
      </w:pPr>
      <w:r>
        <w:rPr>
          <w:rFonts w:eastAsia="Times New Roman" w:cs="Times New Roman" w:ascii="Liberation Serif" w:hAnsi="Liberation Serif"/>
          <w:b/>
          <w:bCs/>
          <w:sz w:val="22"/>
          <w:szCs w:val="22"/>
          <w:lang w:eastAsia="ru-RU"/>
        </w:rPr>
        <w:t>11. Прочие положения</w:t>
      </w:r>
    </w:p>
    <w:p>
      <w:pPr>
        <w:pStyle w:val="Normal"/>
        <w:widowControl w:val="false"/>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z w:val="22"/>
          <w:szCs w:val="22"/>
          <w:lang w:eastAsia="ru-RU"/>
        </w:rPr>
        <w:t>11.1. Во всем, что не предусмотрено Контрактом, Стороны руководствуются законодательством Российской Федерации.</w:t>
      </w:r>
    </w:p>
    <w:p>
      <w:pPr>
        <w:pStyle w:val="Normal"/>
        <w:widowControl w:val="false"/>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z w:val="22"/>
          <w:szCs w:val="22"/>
          <w:lang w:eastAsia="ru-RU"/>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pPr>
        <w:pStyle w:val="Normal"/>
        <w:widowControl w:val="false"/>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z w:val="22"/>
          <w:szCs w:val="22"/>
          <w:lang w:eastAsia="ru-RU"/>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pPr>
        <w:pStyle w:val="Normal"/>
        <w:widowControl w:val="false"/>
        <w:suppressAutoHyphens w:val="true"/>
        <w:bidi w:val="0"/>
        <w:spacing w:lineRule="auto" w:line="240" w:before="0" w:after="0"/>
        <w:ind w:firstLine="539" w:left="0" w:right="0"/>
        <w:jc w:val="both"/>
        <w:rPr/>
      </w:pPr>
      <w:r>
        <w:rPr>
          <w:rFonts w:eastAsia="Times New Roman" w:cs="Times New Roman" w:ascii="Liberation Serif" w:hAnsi="Liberation Serif"/>
          <w:sz w:val="22"/>
          <w:szCs w:val="22"/>
          <w:lang w:eastAsia="ru-RU"/>
        </w:rPr>
        <w:t xml:space="preserve">11.4. Изменение условий Контракта при его исполнении не допускается, за исключением случаев, предусмотренных </w:t>
      </w:r>
      <w:hyperlink r:id="rId4">
        <w:r>
          <w:rPr>
            <w:rStyle w:val="Style"/>
            <w:rFonts w:eastAsia="Times New Roman" w:cs="Times New Roman" w:ascii="Liberation Serif" w:hAnsi="Liberation Serif"/>
            <w:sz w:val="22"/>
            <w:szCs w:val="22"/>
            <w:lang w:eastAsia="ru-RU"/>
          </w:rPr>
          <w:t>статьей 95</w:t>
        </w:r>
      </w:hyperlink>
      <w:r>
        <w:rPr>
          <w:rFonts w:eastAsia="Times New Roman" w:cs="Times New Roman" w:ascii="Liberation Serif" w:hAnsi="Liberation Serif"/>
          <w:sz w:val="22"/>
          <w:szCs w:val="22"/>
          <w:lang w:eastAsia="ru-RU"/>
        </w:rPr>
        <w:t xml:space="preserve"> Федерального закона № 44-ФЗ.</w:t>
      </w:r>
    </w:p>
    <w:p>
      <w:pPr>
        <w:pStyle w:val="Normal"/>
        <w:widowControl w:val="false"/>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z w:val="22"/>
          <w:szCs w:val="22"/>
          <w:lang w:eastAsia="ru-RU"/>
        </w:rPr>
        <w:t>11.5.При исполнении настоящего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pPr>
        <w:pStyle w:val="Normal"/>
        <w:widowControl w:val="false"/>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z w:val="22"/>
          <w:szCs w:val="22"/>
          <w:lang w:eastAsia="ru-RU"/>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pPr>
        <w:pStyle w:val="Normal"/>
        <w:widowControl w:val="false"/>
        <w:suppressAutoHyphens w:val="true"/>
        <w:bidi w:val="0"/>
        <w:spacing w:lineRule="auto" w:line="240" w:before="0" w:after="0"/>
        <w:ind w:firstLine="539" w:left="0" w:right="0"/>
        <w:jc w:val="both"/>
        <w:rPr>
          <w:rFonts w:ascii="Liberation Serif" w:hAnsi="Liberation Serif"/>
          <w:sz w:val="22"/>
          <w:szCs w:val="22"/>
        </w:rPr>
      </w:pPr>
      <w:r>
        <w:rPr>
          <w:rFonts w:eastAsia="Times New Roman" w:cs="Times New Roman" w:ascii="Liberation Serif" w:hAnsi="Liberation Serif"/>
          <w:sz w:val="22"/>
          <w:szCs w:val="22"/>
          <w:lang w:eastAsia="ru-RU"/>
        </w:rPr>
        <w:t>11.7. Настоящий Контракт составлен в форме электронного документа, подписанного усиленными электронными подписями Сторон.</w:t>
      </w:r>
    </w:p>
    <w:p>
      <w:pPr>
        <w:pStyle w:val="Normal"/>
        <w:widowControl w:val="false"/>
        <w:suppressAutoHyphens w:val="true"/>
        <w:bidi w:val="0"/>
        <w:spacing w:lineRule="auto" w:line="240" w:before="0" w:after="0"/>
        <w:ind w:firstLine="539" w:left="0" w:right="0"/>
        <w:jc w:val="both"/>
        <w:rPr>
          <w:rFonts w:ascii="Liberation Serif" w:hAnsi="Liberation Serif"/>
          <w:sz w:val="22"/>
          <w:szCs w:val="22"/>
        </w:rPr>
      </w:pPr>
      <w:r>
        <w:rPr>
          <w:rFonts w:ascii="Liberation Serif" w:hAnsi="Liberation Serif"/>
          <w:sz w:val="22"/>
          <w:szCs w:val="22"/>
        </w:rPr>
      </w:r>
    </w:p>
    <w:p>
      <w:pPr>
        <w:pStyle w:val="Normal"/>
        <w:widowControl w:val="false"/>
        <w:numPr>
          <w:ilvl w:val="0"/>
          <w:numId w:val="0"/>
        </w:numPr>
        <w:suppressAutoHyphens w:val="true"/>
        <w:bidi w:val="0"/>
        <w:spacing w:lineRule="auto" w:line="240" w:before="0" w:after="0"/>
        <w:ind w:firstLine="539" w:left="0" w:right="0"/>
        <w:jc w:val="center"/>
        <w:outlineLvl w:val="1"/>
        <w:rPr>
          <w:rFonts w:ascii="Liberation Serif" w:hAnsi="Liberation Serif"/>
          <w:sz w:val="22"/>
          <w:szCs w:val="22"/>
        </w:rPr>
      </w:pPr>
      <w:r>
        <w:rPr>
          <w:rFonts w:eastAsia="Times New Roman" w:cs="Times New Roman" w:ascii="Liberation Serif" w:hAnsi="Liberation Serif"/>
          <w:b/>
          <w:bCs/>
          <w:sz w:val="22"/>
          <w:szCs w:val="22"/>
          <w:lang w:eastAsia="ru-RU"/>
        </w:rPr>
        <w:t>12.Адреса и банковские реквизиты Сторон</w:t>
      </w:r>
    </w:p>
    <w:p>
      <w:pPr>
        <w:pStyle w:val="Normal"/>
        <w:widowControl w:val="false"/>
        <w:numPr>
          <w:ilvl w:val="0"/>
          <w:numId w:val="0"/>
        </w:numPr>
        <w:spacing w:lineRule="auto" w:line="240" w:before="0" w:after="0"/>
        <w:ind w:hanging="0" w:left="0"/>
        <w:jc w:val="center"/>
        <w:outlineLvl w:val="1"/>
        <w:rPr>
          <w:rFonts w:ascii="Liberation Serif" w:hAnsi="Liberation Serif"/>
          <w:sz w:val="22"/>
          <w:szCs w:val="22"/>
        </w:rPr>
      </w:pPr>
      <w:r>
        <w:rPr>
          <w:rFonts w:ascii="Liberation Serif" w:hAnsi="Liberation Serif"/>
          <w:sz w:val="22"/>
          <w:szCs w:val="22"/>
        </w:rPr>
      </w:r>
    </w:p>
    <w:tbl>
      <w:tblPr>
        <w:tblW w:w="10313" w:type="dxa"/>
        <w:jc w:val="left"/>
        <w:tblInd w:w="221" w:type="dxa"/>
        <w:tblLayout w:type="fixed"/>
        <w:tblCellMar>
          <w:top w:w="0" w:type="dxa"/>
          <w:left w:w="108" w:type="dxa"/>
          <w:bottom w:w="0" w:type="dxa"/>
          <w:right w:w="108" w:type="dxa"/>
        </w:tblCellMar>
        <w:tblLook w:val="04a0"/>
      </w:tblPr>
      <w:tblGrid>
        <w:gridCol w:w="5156"/>
        <w:gridCol w:w="5157"/>
      </w:tblGrid>
      <w:tr>
        <w:trPr/>
        <w:tc>
          <w:tcPr>
            <w:tcW w:w="5156" w:type="dxa"/>
            <w:tcBorders>
              <w:top w:val="single" w:sz="4" w:space="0" w:color="000000"/>
              <w:left w:val="single" w:sz="4" w:space="0" w:color="000000"/>
              <w:bottom w:val="single" w:sz="4" w:space="0" w:color="000000"/>
              <w:right w:val="single" w:sz="4" w:space="0" w:color="000000"/>
            </w:tcBorders>
          </w:tcPr>
          <w:p>
            <w:pPr>
              <w:pStyle w:val="BodyText"/>
              <w:tabs>
                <w:tab w:val="clear" w:pos="708"/>
                <w:tab w:val="left" w:pos="720" w:leader="none"/>
              </w:tabs>
              <w:spacing w:before="0" w:after="0"/>
              <w:jc w:val="center"/>
              <w:rPr>
                <w:rFonts w:ascii="Liberation Serif" w:hAnsi="Liberation Serif"/>
                <w:sz w:val="22"/>
                <w:szCs w:val="22"/>
              </w:rPr>
            </w:pPr>
            <w:r>
              <w:rPr>
                <w:rFonts w:ascii="Liberation Serif" w:hAnsi="Liberation Serif"/>
                <w:sz w:val="22"/>
                <w:szCs w:val="22"/>
              </w:rPr>
              <w:t>ИСПОЛНИТЕЛЬ</w:t>
            </w:r>
          </w:p>
        </w:tc>
        <w:tc>
          <w:tcPr>
            <w:tcW w:w="5157" w:type="dxa"/>
            <w:tcBorders>
              <w:top w:val="single" w:sz="4" w:space="0" w:color="000000"/>
              <w:left w:val="single" w:sz="4" w:space="0" w:color="000000"/>
              <w:bottom w:val="single" w:sz="4" w:space="0" w:color="000000"/>
              <w:right w:val="single" w:sz="4" w:space="0" w:color="000000"/>
            </w:tcBorders>
          </w:tcPr>
          <w:p>
            <w:pPr>
              <w:pStyle w:val="BodyText"/>
              <w:tabs>
                <w:tab w:val="clear" w:pos="708"/>
                <w:tab w:val="left" w:pos="720" w:leader="none"/>
              </w:tabs>
              <w:spacing w:before="0" w:after="0"/>
              <w:jc w:val="center"/>
              <w:rPr>
                <w:rFonts w:ascii="Liberation Serif" w:hAnsi="Liberation Serif"/>
                <w:sz w:val="22"/>
                <w:szCs w:val="22"/>
              </w:rPr>
            </w:pPr>
            <w:r>
              <w:rPr>
                <w:rFonts w:ascii="Liberation Serif" w:hAnsi="Liberation Serif"/>
                <w:sz w:val="22"/>
                <w:szCs w:val="22"/>
              </w:rPr>
              <w:t>ЗАКАЗЧИК</w:t>
            </w:r>
          </w:p>
        </w:tc>
      </w:tr>
      <w:tr>
        <w:trPr>
          <w:trHeight w:val="4185" w:hRule="atLeast"/>
        </w:trPr>
        <w:tc>
          <w:tcPr>
            <w:tcW w:w="515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227"/>
              <w:jc w:val="both"/>
              <w:rPr>
                <w:rFonts w:ascii="Liberation Serif" w:hAnsi="Liberation Serif"/>
                <w:sz w:val="22"/>
                <w:szCs w:val="22"/>
              </w:rPr>
            </w:pPr>
            <w:r>
              <w:rPr>
                <w:rFonts w:ascii="Liberation Serif" w:hAnsi="Liberation Serif"/>
                <w:sz w:val="22"/>
                <w:szCs w:val="22"/>
              </w:rPr>
            </w:r>
          </w:p>
          <w:p>
            <w:pPr>
              <w:pStyle w:val="Normal"/>
              <w:snapToGrid w:val="false"/>
              <w:spacing w:lineRule="exact" w:line="227"/>
              <w:jc w:val="both"/>
              <w:rPr>
                <w:rFonts w:ascii="Liberation Serif" w:hAnsi="Liberation Serif" w:cs="Times New Roman"/>
                <w:sz w:val="22"/>
                <w:szCs w:val="22"/>
                <w:lang w:val="ru-RU" w:eastAsia="ru-RU"/>
              </w:rPr>
            </w:pPr>
            <w:r>
              <w:rPr>
                <w:rFonts w:cs="Times New Roman" w:ascii="Liberation Serif" w:hAnsi="Liberation Serif"/>
                <w:sz w:val="22"/>
                <w:szCs w:val="22"/>
                <w:lang w:val="ru-RU" w:eastAsia="ru-RU"/>
              </w:rPr>
            </w:r>
          </w:p>
          <w:p>
            <w:pPr>
              <w:pStyle w:val="Normal"/>
              <w:snapToGrid w:val="false"/>
              <w:spacing w:lineRule="exact" w:line="227"/>
              <w:jc w:val="both"/>
              <w:rPr>
                <w:rFonts w:ascii="Liberation Serif" w:hAnsi="Liberation Serif" w:cs="Times New Roman"/>
                <w:sz w:val="22"/>
                <w:szCs w:val="22"/>
                <w:lang w:val="ru-RU" w:eastAsia="ru-RU"/>
              </w:rPr>
            </w:pPr>
            <w:r>
              <w:rPr>
                <w:rFonts w:cs="Times New Roman" w:ascii="Liberation Serif" w:hAnsi="Liberation Serif"/>
                <w:sz w:val="22"/>
                <w:szCs w:val="22"/>
                <w:lang w:val="ru-RU" w:eastAsia="ru-RU"/>
              </w:rPr>
            </w:r>
          </w:p>
          <w:p>
            <w:pPr>
              <w:pStyle w:val="Normal"/>
              <w:snapToGrid w:val="false"/>
              <w:spacing w:lineRule="exact" w:line="227"/>
              <w:jc w:val="both"/>
              <w:rPr>
                <w:rFonts w:ascii="Liberation Serif" w:hAnsi="Liberation Serif" w:cs="Times New Roman"/>
                <w:sz w:val="22"/>
                <w:szCs w:val="22"/>
                <w:lang w:val="ru-RU" w:eastAsia="ru-RU"/>
              </w:rPr>
            </w:pPr>
            <w:r>
              <w:rPr>
                <w:rFonts w:cs="Times New Roman" w:ascii="Liberation Serif" w:hAnsi="Liberation Serif"/>
                <w:sz w:val="22"/>
                <w:szCs w:val="22"/>
                <w:lang w:val="ru-RU" w:eastAsia="ru-RU"/>
              </w:rPr>
            </w:r>
          </w:p>
          <w:p>
            <w:pPr>
              <w:pStyle w:val="Normal"/>
              <w:snapToGrid w:val="false"/>
              <w:spacing w:lineRule="exact" w:line="227"/>
              <w:jc w:val="both"/>
              <w:rPr>
                <w:rFonts w:ascii="Liberation Serif" w:hAnsi="Liberation Serif" w:cs="Times New Roman"/>
                <w:sz w:val="22"/>
                <w:szCs w:val="22"/>
                <w:lang w:val="ru-RU" w:eastAsia="ru-RU"/>
              </w:rPr>
            </w:pPr>
            <w:r>
              <w:rPr>
                <w:rFonts w:cs="Times New Roman" w:ascii="Liberation Serif" w:hAnsi="Liberation Serif"/>
                <w:sz w:val="22"/>
                <w:szCs w:val="22"/>
                <w:lang w:val="ru-RU" w:eastAsia="ru-RU"/>
              </w:rPr>
            </w:r>
          </w:p>
          <w:p>
            <w:pPr>
              <w:pStyle w:val="Normal"/>
              <w:snapToGrid w:val="false"/>
              <w:spacing w:lineRule="exact" w:line="227"/>
              <w:jc w:val="both"/>
              <w:rPr>
                <w:rFonts w:ascii="Liberation Serif" w:hAnsi="Liberation Serif" w:cs="Times New Roman"/>
                <w:sz w:val="22"/>
                <w:szCs w:val="22"/>
                <w:lang w:val="ru-RU" w:eastAsia="ru-RU"/>
              </w:rPr>
            </w:pPr>
            <w:r>
              <w:rPr>
                <w:rFonts w:cs="Times New Roman" w:ascii="Liberation Serif" w:hAnsi="Liberation Serif"/>
                <w:sz w:val="22"/>
                <w:szCs w:val="22"/>
                <w:lang w:val="ru-RU" w:eastAsia="ru-RU"/>
              </w:rPr>
            </w:r>
          </w:p>
          <w:p>
            <w:pPr>
              <w:pStyle w:val="Normal"/>
              <w:snapToGrid w:val="false"/>
              <w:spacing w:lineRule="exact" w:line="227"/>
              <w:jc w:val="both"/>
              <w:rPr>
                <w:rFonts w:ascii="Liberation Serif" w:hAnsi="Liberation Serif" w:cs="Times New Roman"/>
                <w:sz w:val="22"/>
                <w:szCs w:val="22"/>
                <w:lang w:val="ru-RU" w:eastAsia="ru-RU"/>
              </w:rPr>
            </w:pPr>
            <w:r>
              <w:rPr>
                <w:rFonts w:cs="Times New Roman" w:ascii="Liberation Serif" w:hAnsi="Liberation Serif"/>
                <w:sz w:val="22"/>
                <w:szCs w:val="22"/>
                <w:lang w:val="ru-RU" w:eastAsia="ru-RU"/>
              </w:rPr>
            </w:r>
          </w:p>
          <w:p>
            <w:pPr>
              <w:pStyle w:val="Normal"/>
              <w:snapToGrid w:val="false"/>
              <w:spacing w:lineRule="exact" w:line="227"/>
              <w:jc w:val="both"/>
              <w:rPr>
                <w:rFonts w:ascii="Liberation Serif" w:hAnsi="Liberation Serif" w:cs="Times New Roman"/>
                <w:sz w:val="22"/>
                <w:szCs w:val="22"/>
                <w:lang w:val="ru-RU" w:eastAsia="ru-RU"/>
              </w:rPr>
            </w:pPr>
            <w:r>
              <w:rPr>
                <w:rFonts w:cs="Times New Roman" w:ascii="Liberation Serif" w:hAnsi="Liberation Serif"/>
                <w:sz w:val="22"/>
                <w:szCs w:val="22"/>
                <w:lang w:val="ru-RU" w:eastAsia="ru-RU"/>
              </w:rPr>
            </w:r>
          </w:p>
          <w:p>
            <w:pPr>
              <w:pStyle w:val="Normal"/>
              <w:snapToGrid w:val="false"/>
              <w:spacing w:lineRule="exact" w:line="227"/>
              <w:jc w:val="both"/>
              <w:rPr>
                <w:rFonts w:ascii="Liberation Serif" w:hAnsi="Liberation Serif" w:cs="Times New Roman"/>
                <w:sz w:val="22"/>
                <w:szCs w:val="22"/>
                <w:lang w:val="ru-RU" w:eastAsia="ru-RU"/>
              </w:rPr>
            </w:pPr>
            <w:r>
              <w:rPr>
                <w:rFonts w:cs="Times New Roman" w:ascii="Liberation Serif" w:hAnsi="Liberation Serif"/>
                <w:sz w:val="22"/>
                <w:szCs w:val="22"/>
                <w:lang w:val="ru-RU" w:eastAsia="ru-RU"/>
              </w:rPr>
            </w:r>
          </w:p>
          <w:p>
            <w:pPr>
              <w:pStyle w:val="Normal"/>
              <w:snapToGrid w:val="false"/>
              <w:spacing w:lineRule="exact" w:line="227"/>
              <w:jc w:val="both"/>
              <w:rPr>
                <w:rFonts w:ascii="Liberation Serif" w:hAnsi="Liberation Serif" w:cs="Times New Roman"/>
                <w:sz w:val="22"/>
                <w:szCs w:val="22"/>
                <w:lang w:val="ru-RU" w:eastAsia="ru-RU"/>
              </w:rPr>
            </w:pPr>
            <w:r>
              <w:rPr>
                <w:rFonts w:cs="Times New Roman" w:ascii="Liberation Serif" w:hAnsi="Liberation Serif"/>
                <w:sz w:val="22"/>
                <w:szCs w:val="22"/>
                <w:lang w:val="ru-RU" w:eastAsia="ru-RU"/>
              </w:rPr>
            </w:r>
          </w:p>
          <w:p>
            <w:pPr>
              <w:pStyle w:val="Normal"/>
              <w:snapToGrid w:val="false"/>
              <w:spacing w:lineRule="exact" w:line="227"/>
              <w:jc w:val="both"/>
              <w:rPr>
                <w:rFonts w:ascii="Liberation Serif" w:hAnsi="Liberation Serif" w:cs="Times New Roman"/>
                <w:sz w:val="22"/>
                <w:szCs w:val="22"/>
                <w:lang w:val="ru-RU" w:eastAsia="ru-RU"/>
              </w:rPr>
            </w:pPr>
            <w:r>
              <w:rPr>
                <w:rFonts w:cs="Times New Roman" w:ascii="Liberation Serif" w:hAnsi="Liberation Serif"/>
                <w:sz w:val="22"/>
                <w:szCs w:val="22"/>
                <w:lang w:val="ru-RU" w:eastAsia="ru-RU"/>
              </w:rPr>
            </w:r>
          </w:p>
          <w:p>
            <w:pPr>
              <w:pStyle w:val="Normal"/>
              <w:snapToGrid w:val="false"/>
              <w:spacing w:lineRule="exact" w:line="227"/>
              <w:jc w:val="both"/>
              <w:rPr>
                <w:rFonts w:ascii="Liberation Serif" w:hAnsi="Liberation Serif" w:cs="Times New Roman"/>
                <w:sz w:val="22"/>
                <w:szCs w:val="22"/>
                <w:lang w:val="ru-RU" w:eastAsia="ru-RU"/>
              </w:rPr>
            </w:pPr>
            <w:r>
              <w:rPr>
                <w:rFonts w:cs="Times New Roman" w:ascii="Liberation Serif" w:hAnsi="Liberation Serif"/>
                <w:sz w:val="22"/>
                <w:szCs w:val="22"/>
                <w:lang w:val="ru-RU" w:eastAsia="ru-RU"/>
              </w:rPr>
            </w:r>
          </w:p>
          <w:p>
            <w:pPr>
              <w:pStyle w:val="Normal"/>
              <w:snapToGrid w:val="false"/>
              <w:spacing w:lineRule="exact" w:line="227"/>
              <w:jc w:val="both"/>
              <w:rPr>
                <w:rFonts w:ascii="Liberation Serif" w:hAnsi="Liberation Serif" w:cs="Times New Roman"/>
                <w:sz w:val="22"/>
                <w:szCs w:val="22"/>
                <w:lang w:val="ru-RU" w:eastAsia="ru-RU"/>
              </w:rPr>
            </w:pPr>
            <w:r>
              <w:rPr>
                <w:rFonts w:cs="Times New Roman" w:ascii="Liberation Serif" w:hAnsi="Liberation Serif"/>
                <w:sz w:val="22"/>
                <w:szCs w:val="22"/>
                <w:lang w:val="ru-RU" w:eastAsia="ru-RU"/>
              </w:rPr>
            </w:r>
          </w:p>
          <w:p>
            <w:pPr>
              <w:pStyle w:val="Normal"/>
              <w:snapToGrid w:val="false"/>
              <w:spacing w:lineRule="exact" w:line="227"/>
              <w:jc w:val="both"/>
              <w:rPr>
                <w:rFonts w:ascii="Liberation Serif" w:hAnsi="Liberation Serif" w:cs="Times New Roman"/>
                <w:sz w:val="22"/>
                <w:szCs w:val="22"/>
                <w:lang w:val="ru-RU" w:eastAsia="ru-RU"/>
              </w:rPr>
            </w:pPr>
            <w:r>
              <w:rPr>
                <w:rFonts w:cs="Times New Roman" w:ascii="Liberation Serif" w:hAnsi="Liberation Serif"/>
                <w:sz w:val="22"/>
                <w:szCs w:val="22"/>
                <w:lang w:val="ru-RU" w:eastAsia="ru-RU"/>
              </w:rPr>
            </w:r>
          </w:p>
          <w:p>
            <w:pPr>
              <w:pStyle w:val="Normal"/>
              <w:snapToGrid w:val="false"/>
              <w:spacing w:lineRule="exact" w:line="227"/>
              <w:jc w:val="both"/>
              <w:rPr>
                <w:rFonts w:ascii="Liberation Serif" w:hAnsi="Liberation Serif" w:cs="Times New Roman"/>
                <w:sz w:val="22"/>
                <w:szCs w:val="22"/>
                <w:lang w:val="ru-RU" w:eastAsia="ru-RU"/>
              </w:rPr>
            </w:pPr>
            <w:r>
              <w:rPr>
                <w:rFonts w:cs="Times New Roman" w:ascii="Liberation Serif" w:hAnsi="Liberation Serif"/>
                <w:sz w:val="22"/>
                <w:szCs w:val="22"/>
                <w:lang w:val="ru-RU" w:eastAsia="ru-RU"/>
              </w:rPr>
            </w:r>
          </w:p>
          <w:p>
            <w:pPr>
              <w:pStyle w:val="Normal"/>
              <w:snapToGrid w:val="false"/>
              <w:spacing w:lineRule="exact" w:line="227"/>
              <w:jc w:val="both"/>
              <w:rPr>
                <w:rFonts w:ascii="Liberation Serif" w:hAnsi="Liberation Serif" w:cs="Times New Roman"/>
                <w:sz w:val="22"/>
                <w:szCs w:val="22"/>
                <w:lang w:val="ru-RU" w:eastAsia="ru-RU"/>
              </w:rPr>
            </w:pPr>
            <w:r>
              <w:rPr>
                <w:rFonts w:cs="Times New Roman" w:ascii="Liberation Serif" w:hAnsi="Liberation Serif"/>
                <w:sz w:val="22"/>
                <w:szCs w:val="22"/>
                <w:lang w:val="ru-RU" w:eastAsia="ru-RU"/>
              </w:rPr>
            </w:r>
          </w:p>
          <w:p>
            <w:pPr>
              <w:pStyle w:val="Normal"/>
              <w:snapToGrid w:val="false"/>
              <w:spacing w:lineRule="exact" w:line="227"/>
              <w:jc w:val="both"/>
              <w:rPr>
                <w:rFonts w:ascii="Liberation Serif" w:hAnsi="Liberation Serif" w:cs="Times New Roman"/>
                <w:sz w:val="22"/>
                <w:szCs w:val="22"/>
                <w:lang w:val="ru-RU" w:eastAsia="ru-RU"/>
              </w:rPr>
            </w:pPr>
            <w:r>
              <w:rPr>
                <w:rFonts w:cs="Times New Roman" w:ascii="Liberation Serif" w:hAnsi="Liberation Serif"/>
                <w:sz w:val="22"/>
                <w:szCs w:val="22"/>
                <w:lang w:val="ru-RU" w:eastAsia="ru-RU"/>
              </w:rPr>
            </w:r>
          </w:p>
          <w:p>
            <w:pPr>
              <w:pStyle w:val="Normal"/>
              <w:snapToGrid w:val="false"/>
              <w:spacing w:lineRule="exact" w:line="227"/>
              <w:jc w:val="both"/>
              <w:rPr>
                <w:rFonts w:ascii="Liberation Serif" w:hAnsi="Liberation Serif" w:cs="Times New Roman"/>
                <w:sz w:val="22"/>
                <w:szCs w:val="22"/>
                <w:lang w:val="ru-RU" w:eastAsia="ru-RU"/>
              </w:rPr>
            </w:pPr>
            <w:r>
              <w:rPr>
                <w:rFonts w:cs="Times New Roman" w:ascii="Liberation Serif" w:hAnsi="Liberation Serif"/>
                <w:sz w:val="22"/>
                <w:szCs w:val="22"/>
                <w:lang w:val="ru-RU" w:eastAsia="ru-RU"/>
              </w:rPr>
            </w:r>
          </w:p>
          <w:p>
            <w:pPr>
              <w:pStyle w:val="Normal"/>
              <w:snapToGrid w:val="false"/>
              <w:spacing w:lineRule="exact" w:line="227"/>
              <w:jc w:val="both"/>
              <w:rPr>
                <w:rFonts w:ascii="Liberation Serif" w:hAnsi="Liberation Serif" w:cs="Times New Roman"/>
                <w:sz w:val="22"/>
                <w:szCs w:val="22"/>
                <w:lang w:val="ru-RU" w:eastAsia="ru-RU"/>
              </w:rPr>
            </w:pPr>
            <w:r>
              <w:rPr>
                <w:rFonts w:cs="Times New Roman" w:ascii="Liberation Serif" w:hAnsi="Liberation Serif"/>
                <w:sz w:val="22"/>
                <w:szCs w:val="22"/>
                <w:lang w:val="ru-RU" w:eastAsia="ru-RU"/>
              </w:rPr>
            </w:r>
          </w:p>
          <w:p>
            <w:pPr>
              <w:pStyle w:val="Normal"/>
              <w:snapToGrid w:val="false"/>
              <w:spacing w:lineRule="exact" w:line="227"/>
              <w:jc w:val="both"/>
              <w:rPr>
                <w:rFonts w:ascii="Liberation Serif" w:hAnsi="Liberation Serif" w:cs="Times New Roman"/>
                <w:sz w:val="22"/>
                <w:szCs w:val="22"/>
                <w:lang w:val="ru-RU" w:eastAsia="ru-RU"/>
              </w:rPr>
            </w:pPr>
            <w:r>
              <w:rPr>
                <w:rFonts w:cs="Times New Roman" w:ascii="Liberation Serif" w:hAnsi="Liberation Serif"/>
                <w:sz w:val="22"/>
                <w:szCs w:val="22"/>
                <w:lang w:val="ru-RU" w:eastAsia="ru-RU"/>
              </w:rPr>
            </w:r>
          </w:p>
          <w:p>
            <w:pPr>
              <w:pStyle w:val="Normal"/>
              <w:snapToGrid w:val="false"/>
              <w:spacing w:lineRule="exact" w:line="227"/>
              <w:jc w:val="both"/>
              <w:rPr>
                <w:rFonts w:ascii="Liberation Serif" w:hAnsi="Liberation Serif" w:cs="Times New Roman"/>
                <w:sz w:val="22"/>
                <w:szCs w:val="22"/>
                <w:lang w:val="ru-RU" w:eastAsia="ru-RU"/>
              </w:rPr>
            </w:pPr>
            <w:r>
              <w:rPr>
                <w:rFonts w:cs="Times New Roman" w:ascii="Liberation Serif" w:hAnsi="Liberation Serif"/>
                <w:sz w:val="22"/>
                <w:szCs w:val="22"/>
                <w:lang w:val="ru-RU" w:eastAsia="ru-RU"/>
              </w:rPr>
            </w:r>
          </w:p>
          <w:p>
            <w:pPr>
              <w:pStyle w:val="Normal"/>
              <w:snapToGrid w:val="false"/>
              <w:spacing w:lineRule="exact" w:line="227"/>
              <w:jc w:val="both"/>
              <w:rPr>
                <w:rFonts w:ascii="Liberation Serif" w:hAnsi="Liberation Serif" w:cs="Times New Roman"/>
                <w:sz w:val="22"/>
                <w:szCs w:val="22"/>
                <w:lang w:val="ru-RU" w:eastAsia="ru-RU"/>
              </w:rPr>
            </w:pPr>
            <w:r>
              <w:rPr>
                <w:rFonts w:cs="Times New Roman" w:ascii="Liberation Serif" w:hAnsi="Liberation Serif"/>
                <w:sz w:val="22"/>
                <w:szCs w:val="22"/>
                <w:lang w:val="ru-RU" w:eastAsia="ru-RU"/>
              </w:rPr>
            </w:r>
          </w:p>
          <w:p>
            <w:pPr>
              <w:pStyle w:val="Normal"/>
              <w:snapToGrid w:val="false"/>
              <w:spacing w:lineRule="exact" w:line="227"/>
              <w:jc w:val="both"/>
              <w:rPr>
                <w:rFonts w:ascii="Liberation Serif" w:hAnsi="Liberation Serif" w:cs="Times New Roman"/>
                <w:sz w:val="22"/>
                <w:szCs w:val="22"/>
                <w:lang w:val="ru-RU" w:eastAsia="ru-RU"/>
              </w:rPr>
            </w:pPr>
            <w:r>
              <w:rPr>
                <w:rFonts w:cs="Times New Roman" w:ascii="Liberation Serif" w:hAnsi="Liberation Serif"/>
                <w:sz w:val="22"/>
                <w:szCs w:val="22"/>
                <w:lang w:val="ru-RU" w:eastAsia="ru-RU"/>
              </w:rPr>
            </w:r>
          </w:p>
          <w:p>
            <w:pPr>
              <w:pStyle w:val="Normal"/>
              <w:snapToGrid w:val="false"/>
              <w:spacing w:lineRule="exact" w:line="227"/>
              <w:jc w:val="both"/>
              <w:rPr>
                <w:rFonts w:ascii="Liberation Serif" w:hAnsi="Liberation Serif" w:cs="Times New Roman"/>
                <w:sz w:val="22"/>
                <w:szCs w:val="22"/>
                <w:lang w:val="ru-RU" w:eastAsia="ru-RU"/>
              </w:rPr>
            </w:pPr>
            <w:r>
              <w:rPr>
                <w:rFonts w:cs="Times New Roman" w:ascii="Liberation Serif" w:hAnsi="Liberation Serif"/>
                <w:sz w:val="22"/>
                <w:szCs w:val="22"/>
                <w:lang w:val="ru-RU" w:eastAsia="ru-RU"/>
              </w:rPr>
            </w:r>
          </w:p>
          <w:p>
            <w:pPr>
              <w:pStyle w:val="Normal"/>
              <w:snapToGrid w:val="false"/>
              <w:spacing w:lineRule="exact" w:line="227"/>
              <w:jc w:val="both"/>
              <w:rPr>
                <w:rFonts w:ascii="Liberation Serif" w:hAnsi="Liberation Serif" w:cs="Times New Roman"/>
                <w:sz w:val="22"/>
                <w:szCs w:val="22"/>
                <w:lang w:val="ru-RU" w:eastAsia="ru-RU"/>
              </w:rPr>
            </w:pPr>
            <w:r>
              <w:rPr>
                <w:rFonts w:cs="Times New Roman" w:ascii="Liberation Serif" w:hAnsi="Liberation Serif"/>
                <w:sz w:val="22"/>
                <w:szCs w:val="22"/>
                <w:lang w:val="ru-RU" w:eastAsia="ru-RU"/>
              </w:rPr>
            </w:r>
          </w:p>
          <w:p>
            <w:pPr>
              <w:pStyle w:val="Normal"/>
              <w:spacing w:lineRule="exact" w:line="227"/>
              <w:jc w:val="both"/>
              <w:rPr>
                <w:rFonts w:ascii="Liberation Serif" w:hAnsi="Liberation Serif"/>
                <w:sz w:val="22"/>
                <w:szCs w:val="22"/>
              </w:rPr>
            </w:pPr>
            <w:r>
              <w:rPr>
                <w:rFonts w:cs="Times New Roman" w:ascii="Liberation Serif" w:hAnsi="Liberation Serif"/>
                <w:sz w:val="22"/>
                <w:szCs w:val="22"/>
                <w:lang w:val="ru-RU" w:eastAsia="ru-RU"/>
              </w:rPr>
              <w:t xml:space="preserve">____________________ </w:t>
            </w:r>
            <w:r>
              <w:rPr>
                <w:rFonts w:cs="Times New Roman" w:ascii="Liberation Serif" w:hAnsi="Liberation Serif"/>
                <w:sz w:val="22"/>
                <w:szCs w:val="22"/>
              </w:rPr>
              <w:t>/</w:t>
            </w:r>
          </w:p>
          <w:p>
            <w:pPr>
              <w:pStyle w:val="Normal"/>
              <w:spacing w:lineRule="exact" w:line="227" w:before="0" w:after="160"/>
              <w:jc w:val="both"/>
              <w:rPr/>
            </w:pPr>
            <w:r>
              <w:rPr>
                <w:rStyle w:val="Style9"/>
                <w:rFonts w:cs="Times New Roman" w:ascii="Liberation Serif" w:hAnsi="Liberation Serif"/>
                <w:sz w:val="22"/>
                <w:szCs w:val="22"/>
              </w:rPr>
              <w:t>э.п.</w:t>
            </w:r>
          </w:p>
        </w:tc>
        <w:tc>
          <w:tcPr>
            <w:tcW w:w="515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Liberation Serif" w:hAnsi="Liberation Serif"/>
                <w:b/>
                <w:color w:val="000000"/>
                <w:sz w:val="22"/>
                <w:szCs w:val="22"/>
              </w:rPr>
              <w:t>Управление Федеральной службы судебных приставов по Брянской области</w:t>
            </w:r>
          </w:p>
          <w:p>
            <w:pPr>
              <w:pStyle w:val="Footer"/>
              <w:spacing w:lineRule="auto" w:line="240" w:before="0" w:after="0"/>
              <w:jc w:val="both"/>
              <w:rPr>
                <w:rFonts w:ascii="Times New Roman" w:hAnsi="Times New Roman"/>
                <w:sz w:val="24"/>
                <w:szCs w:val="24"/>
              </w:rPr>
            </w:pPr>
            <w:r>
              <w:rPr>
                <w:rFonts w:ascii="Liberation Serif" w:hAnsi="Liberation Serif"/>
                <w:color w:val="000000"/>
                <w:sz w:val="22"/>
                <w:szCs w:val="22"/>
              </w:rPr>
              <w:t>(УФССП России по Брянской области)</w:t>
            </w:r>
          </w:p>
          <w:p>
            <w:pPr>
              <w:pStyle w:val="Normal"/>
              <w:spacing w:lineRule="auto" w:line="240" w:before="0" w:after="0"/>
              <w:jc w:val="both"/>
              <w:rPr>
                <w:rFonts w:ascii="Times New Roman" w:hAnsi="Times New Roman"/>
                <w:sz w:val="24"/>
                <w:szCs w:val="24"/>
              </w:rPr>
            </w:pPr>
            <w:r>
              <w:rPr>
                <w:rFonts w:ascii="Liberation Serif" w:hAnsi="Liberation Serif"/>
                <w:b/>
                <w:color w:val="000000"/>
                <w:sz w:val="22"/>
                <w:szCs w:val="22"/>
              </w:rPr>
              <w:t xml:space="preserve">Юридический адрес: </w:t>
            </w:r>
            <w:r>
              <w:rPr>
                <w:rFonts w:ascii="Liberation Serif" w:hAnsi="Liberation Serif"/>
                <w:color w:val="000000"/>
                <w:sz w:val="22"/>
                <w:szCs w:val="22"/>
              </w:rPr>
              <w:t>241050,</w:t>
            </w:r>
          </w:p>
          <w:p>
            <w:pPr>
              <w:pStyle w:val="Normal"/>
              <w:spacing w:lineRule="auto" w:line="240" w:before="0" w:after="0"/>
              <w:jc w:val="both"/>
              <w:rPr>
                <w:rFonts w:ascii="Times New Roman" w:hAnsi="Times New Roman"/>
                <w:sz w:val="24"/>
                <w:szCs w:val="24"/>
              </w:rPr>
            </w:pPr>
            <w:r>
              <w:rPr>
                <w:rFonts w:ascii="Liberation Serif" w:hAnsi="Liberation Serif"/>
                <w:color w:val="000000"/>
                <w:sz w:val="22"/>
                <w:szCs w:val="22"/>
              </w:rPr>
              <w:t>г. Брянск, ул. Дуки, д. 59А</w:t>
            </w:r>
          </w:p>
          <w:p>
            <w:pPr>
              <w:pStyle w:val="Normal"/>
              <w:spacing w:lineRule="auto" w:line="240" w:before="0" w:after="0"/>
              <w:jc w:val="both"/>
              <w:rPr>
                <w:rFonts w:ascii="Times New Roman" w:hAnsi="Times New Roman"/>
                <w:sz w:val="24"/>
                <w:szCs w:val="24"/>
              </w:rPr>
            </w:pPr>
            <w:r>
              <w:rPr>
                <w:rFonts w:ascii="Liberation Serif" w:hAnsi="Liberation Serif"/>
                <w:b/>
                <w:color w:val="000000"/>
                <w:sz w:val="22"/>
                <w:szCs w:val="22"/>
              </w:rPr>
              <w:t xml:space="preserve">Почтовый адрес: </w:t>
            </w:r>
            <w:r>
              <w:rPr>
                <w:rFonts w:ascii="Liberation Serif" w:hAnsi="Liberation Serif"/>
                <w:color w:val="000000"/>
                <w:sz w:val="22"/>
                <w:szCs w:val="22"/>
              </w:rPr>
              <w:t>241050, г. Брянск,</w:t>
              <w:br/>
              <w:t>ул. Дуки, д. 59А</w:t>
            </w:r>
          </w:p>
          <w:p>
            <w:pPr>
              <w:pStyle w:val="Normal"/>
              <w:spacing w:lineRule="auto" w:line="240" w:before="0" w:after="0"/>
              <w:jc w:val="both"/>
              <w:rPr>
                <w:rFonts w:ascii="Times New Roman" w:hAnsi="Times New Roman"/>
                <w:sz w:val="24"/>
                <w:szCs w:val="24"/>
              </w:rPr>
            </w:pPr>
            <w:r>
              <w:rPr>
                <w:rFonts w:ascii="Liberation Serif" w:hAnsi="Liberation Serif"/>
                <w:b/>
                <w:color w:val="000000"/>
                <w:sz w:val="22"/>
                <w:szCs w:val="22"/>
              </w:rPr>
              <w:t xml:space="preserve">Тел.: </w:t>
            </w:r>
            <w:r>
              <w:rPr>
                <w:rFonts w:ascii="Liberation Serif" w:hAnsi="Liberation Serif"/>
                <w:color w:val="000000"/>
                <w:sz w:val="22"/>
                <w:szCs w:val="22"/>
              </w:rPr>
              <w:t>(4832) 66-92-51, Факс: (4832) 66-92-53</w:t>
            </w:r>
          </w:p>
          <w:p>
            <w:pPr>
              <w:pStyle w:val="Normal"/>
              <w:spacing w:lineRule="auto" w:line="240" w:before="0" w:after="0"/>
              <w:jc w:val="both"/>
              <w:rPr>
                <w:rFonts w:ascii="Times New Roman" w:hAnsi="Times New Roman"/>
                <w:sz w:val="24"/>
                <w:szCs w:val="24"/>
              </w:rPr>
            </w:pPr>
            <w:r>
              <w:rPr>
                <w:rFonts w:ascii="Liberation Serif" w:hAnsi="Liberation Serif"/>
                <w:color w:val="000000"/>
                <w:sz w:val="22"/>
                <w:szCs w:val="22"/>
                <w:lang w:val="en-US"/>
              </w:rPr>
              <w:t>E</w:t>
            </w:r>
            <w:r>
              <w:rPr>
                <w:rFonts w:ascii="Liberation Serif" w:hAnsi="Liberation Serif"/>
                <w:color w:val="000000"/>
                <w:sz w:val="22"/>
                <w:szCs w:val="22"/>
              </w:rPr>
              <w:t>-</w:t>
            </w:r>
            <w:r>
              <w:rPr>
                <w:rFonts w:ascii="Liberation Serif" w:hAnsi="Liberation Serif"/>
                <w:color w:val="000000"/>
                <w:sz w:val="22"/>
                <w:szCs w:val="22"/>
                <w:lang w:val="en-US"/>
              </w:rPr>
              <w:t>mail</w:t>
            </w:r>
            <w:r>
              <w:rPr>
                <w:rFonts w:ascii="Liberation Serif" w:hAnsi="Liberation Serif"/>
                <w:color w:val="000000"/>
                <w:sz w:val="22"/>
                <w:szCs w:val="22"/>
              </w:rPr>
              <w:t xml:space="preserve">: </w:t>
            </w:r>
            <w:r>
              <w:rPr>
                <w:rFonts w:ascii="Liberation Serif" w:hAnsi="Liberation Serif"/>
                <w:color w:val="000000"/>
                <w:sz w:val="22"/>
                <w:szCs w:val="22"/>
                <w:lang w:val="en-US"/>
              </w:rPr>
              <w:t>mail</w:t>
            </w:r>
            <w:r>
              <w:rPr>
                <w:rFonts w:ascii="Liberation Serif" w:hAnsi="Liberation Serif"/>
                <w:color w:val="000000"/>
                <w:sz w:val="22"/>
                <w:szCs w:val="22"/>
              </w:rPr>
              <w:t>@</w:t>
            </w:r>
            <w:r>
              <w:rPr>
                <w:rFonts w:ascii="Liberation Serif" w:hAnsi="Liberation Serif"/>
                <w:color w:val="000000"/>
                <w:sz w:val="22"/>
                <w:szCs w:val="22"/>
                <w:lang w:val="en-US"/>
              </w:rPr>
              <w:t>r</w:t>
            </w:r>
            <w:r>
              <w:rPr>
                <w:rFonts w:ascii="Liberation Serif" w:hAnsi="Liberation Serif"/>
                <w:color w:val="000000"/>
                <w:sz w:val="22"/>
                <w:szCs w:val="22"/>
              </w:rPr>
              <w:t>32.</w:t>
            </w:r>
            <w:r>
              <w:rPr>
                <w:rFonts w:ascii="Liberation Serif" w:hAnsi="Liberation Serif"/>
                <w:color w:val="000000"/>
                <w:sz w:val="22"/>
                <w:szCs w:val="22"/>
                <w:lang w:val="en-US"/>
              </w:rPr>
              <w:t>fssp</w:t>
            </w:r>
            <w:r>
              <w:rPr>
                <w:rFonts w:ascii="Liberation Serif" w:hAnsi="Liberation Serif"/>
                <w:color w:val="000000"/>
                <w:sz w:val="22"/>
                <w:szCs w:val="22"/>
              </w:rPr>
              <w:t>.</w:t>
            </w:r>
            <w:r>
              <w:rPr>
                <w:rFonts w:ascii="Liberation Serif" w:hAnsi="Liberation Serif"/>
                <w:color w:val="000000"/>
                <w:sz w:val="22"/>
                <w:szCs w:val="22"/>
                <w:lang w:val="en-US"/>
              </w:rPr>
              <w:t>gov</w:t>
            </w:r>
            <w:r>
              <w:rPr>
                <w:rFonts w:ascii="Liberation Serif" w:hAnsi="Liberation Serif"/>
                <w:color w:val="000000"/>
                <w:sz w:val="22"/>
                <w:szCs w:val="22"/>
              </w:rPr>
              <w:t>.</w:t>
            </w:r>
            <w:r>
              <w:rPr>
                <w:rFonts w:ascii="Liberation Serif" w:hAnsi="Liberation Serif"/>
                <w:color w:val="000000"/>
                <w:sz w:val="22"/>
                <w:szCs w:val="22"/>
                <w:lang w:val="en-US"/>
              </w:rPr>
              <w:t>ru</w:t>
            </w:r>
          </w:p>
          <w:p>
            <w:pPr>
              <w:pStyle w:val="Normal"/>
              <w:spacing w:lineRule="auto" w:line="240" w:before="0" w:after="0"/>
              <w:jc w:val="both"/>
              <w:rPr>
                <w:rFonts w:ascii="Times New Roman" w:hAnsi="Times New Roman"/>
                <w:sz w:val="24"/>
                <w:szCs w:val="24"/>
              </w:rPr>
            </w:pPr>
            <w:r>
              <w:rPr>
                <w:rFonts w:ascii="Liberation Serif" w:hAnsi="Liberation Serif"/>
                <w:b/>
                <w:color w:val="000000"/>
                <w:sz w:val="22"/>
                <w:szCs w:val="22"/>
              </w:rPr>
              <w:t xml:space="preserve">ИНН </w:t>
            </w:r>
            <w:r>
              <w:rPr>
                <w:rFonts w:ascii="Liberation Serif" w:hAnsi="Liberation Serif"/>
                <w:color w:val="000000"/>
                <w:sz w:val="22"/>
                <w:szCs w:val="22"/>
              </w:rPr>
              <w:t xml:space="preserve">3250057358 </w:t>
            </w:r>
            <w:r>
              <w:rPr>
                <w:rFonts w:ascii="Liberation Serif" w:hAnsi="Liberation Serif"/>
                <w:b/>
                <w:color w:val="000000"/>
                <w:sz w:val="22"/>
                <w:szCs w:val="22"/>
              </w:rPr>
              <w:t xml:space="preserve">КПП </w:t>
            </w:r>
            <w:r>
              <w:rPr>
                <w:rFonts w:ascii="Liberation Serif" w:hAnsi="Liberation Serif"/>
                <w:color w:val="000000"/>
                <w:sz w:val="22"/>
                <w:szCs w:val="22"/>
              </w:rPr>
              <w:t>325701001</w:t>
            </w:r>
          </w:p>
          <w:p>
            <w:pPr>
              <w:pStyle w:val="Normal"/>
              <w:spacing w:lineRule="auto" w:line="240" w:before="0" w:after="0"/>
              <w:jc w:val="both"/>
              <w:rPr>
                <w:rFonts w:ascii="Times New Roman" w:hAnsi="Times New Roman"/>
                <w:sz w:val="24"/>
                <w:szCs w:val="24"/>
              </w:rPr>
            </w:pPr>
            <w:r>
              <w:rPr>
                <w:rFonts w:ascii="Liberation Serif" w:hAnsi="Liberation Serif"/>
                <w:b/>
                <w:bCs/>
                <w:color w:val="000000"/>
                <w:sz w:val="22"/>
                <w:szCs w:val="22"/>
              </w:rPr>
              <w:t>ОГРН</w:t>
            </w:r>
            <w:r>
              <w:rPr>
                <w:rFonts w:ascii="Liberation Serif" w:hAnsi="Liberation Serif"/>
                <w:color w:val="000000"/>
                <w:sz w:val="22"/>
                <w:szCs w:val="22"/>
              </w:rPr>
              <w:t xml:space="preserve"> 1043244052070</w:t>
            </w:r>
          </w:p>
          <w:p>
            <w:pPr>
              <w:pStyle w:val="Normal"/>
              <w:spacing w:lineRule="auto" w:line="240" w:before="0" w:after="0"/>
              <w:jc w:val="both"/>
              <w:rPr>
                <w:rFonts w:ascii="Times New Roman" w:hAnsi="Times New Roman"/>
                <w:sz w:val="24"/>
                <w:szCs w:val="24"/>
              </w:rPr>
            </w:pPr>
            <w:r>
              <w:rPr>
                <w:rFonts w:ascii="Liberation Serif" w:hAnsi="Liberation Serif"/>
                <w:b/>
                <w:bCs/>
                <w:color w:val="000000"/>
                <w:sz w:val="22"/>
                <w:szCs w:val="22"/>
              </w:rPr>
              <w:t>ОКПО</w:t>
            </w:r>
            <w:r>
              <w:rPr>
                <w:rFonts w:ascii="Liberation Serif" w:hAnsi="Liberation Serif"/>
                <w:color w:val="000000"/>
                <w:sz w:val="22"/>
                <w:szCs w:val="22"/>
              </w:rPr>
              <w:t xml:space="preserve"> 71148373</w:t>
            </w:r>
          </w:p>
          <w:p>
            <w:pPr>
              <w:pStyle w:val="Normal"/>
              <w:spacing w:lineRule="auto" w:line="240" w:before="0" w:after="0"/>
              <w:jc w:val="both"/>
              <w:rPr>
                <w:rFonts w:ascii="Times New Roman" w:hAnsi="Times New Roman"/>
                <w:sz w:val="24"/>
                <w:szCs w:val="24"/>
              </w:rPr>
            </w:pPr>
            <w:r>
              <w:rPr>
                <w:rFonts w:ascii="Liberation Serif" w:hAnsi="Liberation Serif"/>
                <w:b/>
                <w:bCs/>
                <w:color w:val="000000"/>
                <w:sz w:val="22"/>
                <w:szCs w:val="22"/>
              </w:rPr>
              <w:t>ОКТМО</w:t>
            </w:r>
            <w:r>
              <w:rPr>
                <w:rFonts w:ascii="Liberation Serif" w:hAnsi="Liberation Serif"/>
                <w:color w:val="000000"/>
                <w:sz w:val="22"/>
                <w:szCs w:val="22"/>
              </w:rPr>
              <w:t xml:space="preserve"> 15701000001</w:t>
            </w:r>
          </w:p>
          <w:p>
            <w:pPr>
              <w:pStyle w:val="Normal"/>
              <w:spacing w:lineRule="auto" w:line="240" w:before="0" w:after="0"/>
              <w:jc w:val="both"/>
              <w:rPr>
                <w:rFonts w:ascii="Times New Roman" w:hAnsi="Times New Roman"/>
                <w:sz w:val="24"/>
                <w:szCs w:val="24"/>
              </w:rPr>
            </w:pPr>
            <w:r>
              <w:rPr>
                <w:rFonts w:ascii="Liberation Serif" w:hAnsi="Liberation Serif"/>
                <w:color w:val="000000"/>
                <w:sz w:val="22"/>
                <w:szCs w:val="22"/>
              </w:rPr>
              <w:t>код налоговой 3257</w:t>
            </w:r>
          </w:p>
          <w:p>
            <w:pPr>
              <w:pStyle w:val="Normal"/>
              <w:tabs>
                <w:tab w:val="clear" w:pos="708"/>
                <w:tab w:val="left" w:pos="720" w:leader="none"/>
              </w:tabs>
              <w:spacing w:lineRule="auto" w:line="240" w:before="0" w:after="0"/>
              <w:jc w:val="both"/>
              <w:rPr>
                <w:rFonts w:ascii="Times New Roman" w:hAnsi="Times New Roman"/>
                <w:sz w:val="24"/>
                <w:szCs w:val="24"/>
              </w:rPr>
            </w:pPr>
            <w:r>
              <w:rPr>
                <w:rFonts w:ascii="Liberation Serif" w:hAnsi="Liberation Serif"/>
                <w:b/>
                <w:bCs/>
                <w:color w:val="000000"/>
                <w:sz w:val="22"/>
                <w:szCs w:val="22"/>
              </w:rPr>
              <w:t>БИК</w:t>
            </w:r>
            <w:r>
              <w:rPr>
                <w:rFonts w:ascii="Liberation Serif" w:hAnsi="Liberation Serif"/>
                <w:color w:val="000000"/>
                <w:sz w:val="22"/>
                <w:szCs w:val="22"/>
              </w:rPr>
              <w:t xml:space="preserve"> 012202102</w:t>
            </w:r>
          </w:p>
          <w:p>
            <w:pPr>
              <w:pStyle w:val="Normal"/>
              <w:spacing w:lineRule="auto" w:line="240" w:before="0" w:after="0"/>
              <w:jc w:val="both"/>
              <w:rPr>
                <w:rFonts w:ascii="Times New Roman" w:hAnsi="Times New Roman"/>
                <w:sz w:val="24"/>
                <w:szCs w:val="24"/>
              </w:rPr>
            </w:pPr>
            <w:r>
              <w:rPr>
                <w:rFonts w:ascii="Liberation Serif" w:hAnsi="Liberation Serif"/>
                <w:color w:val="000000"/>
                <w:sz w:val="22"/>
                <w:szCs w:val="22"/>
              </w:rPr>
              <w:t>л/с 03271785260 в Управлении Федерального казначейства по Брянской области г. Брянск</w:t>
            </w:r>
          </w:p>
          <w:p>
            <w:pPr>
              <w:pStyle w:val="Normal"/>
              <w:spacing w:lineRule="auto" w:line="240" w:before="0" w:after="0"/>
              <w:jc w:val="both"/>
              <w:rPr>
                <w:rFonts w:ascii="Times New Roman" w:hAnsi="Times New Roman"/>
                <w:sz w:val="24"/>
                <w:szCs w:val="24"/>
              </w:rPr>
            </w:pPr>
            <w:r>
              <w:rPr>
                <w:rFonts w:ascii="Liberation Serif" w:hAnsi="Liberation Serif"/>
                <w:color w:val="000000"/>
                <w:sz w:val="22"/>
                <w:szCs w:val="22"/>
              </w:rPr>
              <w:t>р/с 03211643000000013227,</w:t>
            </w:r>
          </w:p>
          <w:p>
            <w:pPr>
              <w:pStyle w:val="Normal"/>
              <w:spacing w:lineRule="auto" w:line="240" w:before="0" w:after="0"/>
              <w:jc w:val="both"/>
              <w:rPr>
                <w:rFonts w:ascii="Times New Roman" w:hAnsi="Times New Roman"/>
                <w:sz w:val="24"/>
                <w:szCs w:val="24"/>
              </w:rPr>
            </w:pPr>
            <w:r>
              <w:rPr>
                <w:rFonts w:ascii="Liberation Serif" w:hAnsi="Liberation Serif"/>
                <w:color w:val="000000"/>
                <w:sz w:val="22"/>
                <w:szCs w:val="22"/>
              </w:rPr>
              <w:t>Банк: Волго-Вятское ГУ Банка России // УФК по Нижегородской области, г. Нижний Новгород</w:t>
            </w:r>
          </w:p>
          <w:p>
            <w:pPr>
              <w:pStyle w:val="Normal"/>
              <w:snapToGrid w:val="false"/>
              <w:spacing w:lineRule="auto" w:line="240" w:before="0" w:after="0"/>
              <w:jc w:val="both"/>
              <w:rPr>
                <w:rFonts w:ascii="Times New Roman" w:hAnsi="Times New Roman"/>
                <w:sz w:val="24"/>
                <w:szCs w:val="24"/>
              </w:rPr>
            </w:pPr>
            <w:r>
              <w:rPr>
                <w:rFonts w:ascii="Liberation Serif" w:hAnsi="Liberation Serif"/>
                <w:color w:val="000000"/>
                <w:sz w:val="22"/>
                <w:szCs w:val="22"/>
              </w:rPr>
              <w:t>к/с 40102810745370000024</w:t>
            </w:r>
          </w:p>
          <w:p>
            <w:pPr>
              <w:pStyle w:val="Heading2"/>
              <w:numPr>
                <w:ilvl w:val="1"/>
                <w:numId w:val="4"/>
              </w:numPr>
              <w:snapToGrid w:val="false"/>
              <w:spacing w:lineRule="auto" w:line="240" w:before="0" w:after="0"/>
              <w:ind w:hanging="0" w:left="0" w:right="0"/>
              <w:jc w:val="both"/>
              <w:rPr>
                <w:rFonts w:ascii="Times New Roman" w:hAnsi="Times New Roman" w:cs="Times New Roman"/>
                <w:lang w:eastAsia="ru-RU"/>
              </w:rPr>
            </w:pPr>
            <w:r>
              <w:rPr>
                <w:rFonts w:cs="Times New Roman" w:ascii="Liberation Serif" w:hAnsi="Liberation Serif"/>
                <w:sz w:val="22"/>
                <w:szCs w:val="22"/>
                <w:lang w:eastAsia="ru-RU"/>
              </w:rPr>
              <w:t>Реквизиты счета для уплаты неустоек (штрафов, пеней)</w:t>
            </w:r>
          </w:p>
          <w:p>
            <w:pPr>
              <w:pStyle w:val="Normal"/>
              <w:snapToGrid w:val="false"/>
              <w:spacing w:lineRule="auto" w:line="240" w:before="0" w:after="0"/>
              <w:jc w:val="both"/>
              <w:rPr>
                <w:rFonts w:ascii="Liberation Serif" w:hAnsi="Liberation Serif" w:cs="Times New Roman"/>
                <w:sz w:val="22"/>
                <w:szCs w:val="22"/>
                <w:lang w:eastAsia="ru-RU"/>
              </w:rPr>
            </w:pPr>
            <w:r>
              <w:rPr>
                <w:rFonts w:cs="Times New Roman" w:ascii="Liberation Serif" w:hAnsi="Liberation Serif"/>
                <w:sz w:val="22"/>
                <w:szCs w:val="22"/>
                <w:lang w:eastAsia="ru-RU"/>
              </w:rPr>
              <w:t>Номер лицевого счета: 04271785260</w:t>
            </w:r>
          </w:p>
          <w:p>
            <w:pPr>
              <w:pStyle w:val="Normal"/>
              <w:snapToGrid w:val="false"/>
              <w:spacing w:lineRule="auto" w:line="240" w:before="0" w:after="0"/>
              <w:jc w:val="both"/>
              <w:rPr/>
            </w:pPr>
            <w:r>
              <w:rPr>
                <w:rStyle w:val="Style9"/>
                <w:rFonts w:cs="Times New Roman" w:ascii="Liberation Serif" w:hAnsi="Liberation Serif"/>
                <w:sz w:val="22"/>
                <w:szCs w:val="22"/>
                <w:lang w:eastAsia="ru-RU"/>
              </w:rPr>
              <w:t xml:space="preserve">Номер банковского (казначейского) счета: </w:t>
            </w:r>
            <w:r>
              <w:rPr>
                <w:rStyle w:val="Style9"/>
                <w:rFonts w:cs="Times New Roman" w:ascii="Liberation Serif" w:hAnsi="Liberation Serif"/>
                <w:sz w:val="22"/>
                <w:szCs w:val="22"/>
              </w:rPr>
              <w:t>03100643000000012700</w:t>
            </w:r>
          </w:p>
          <w:p>
            <w:pPr>
              <w:pStyle w:val="Normal"/>
              <w:snapToGrid w:val="false"/>
              <w:spacing w:lineRule="auto" w:line="240" w:before="0" w:after="0"/>
              <w:jc w:val="both"/>
              <w:rPr>
                <w:rFonts w:ascii="Liberation Serif" w:hAnsi="Liberation Serif" w:cs="Times New Roman"/>
                <w:sz w:val="22"/>
                <w:szCs w:val="22"/>
              </w:rPr>
            </w:pPr>
            <w:r>
              <w:rPr>
                <w:rFonts w:cs="Times New Roman" w:ascii="Liberation Serif" w:hAnsi="Liberation Serif"/>
                <w:sz w:val="22"/>
                <w:szCs w:val="22"/>
              </w:rPr>
              <w:t>Реквизиты банка, ТОФК: ОТДЕЛЕНИЕ БРЯНСК БАНКА РОССИИ // УФК по Брянской области, г. Брянск</w:t>
            </w:r>
          </w:p>
          <w:p>
            <w:pPr>
              <w:pStyle w:val="BodyText"/>
              <w:spacing w:lineRule="auto" w:line="240" w:before="0" w:after="0"/>
              <w:rPr>
                <w:rFonts w:ascii="Liberation Serif" w:hAnsi="Liberation Serif" w:cs="Times New Roman"/>
                <w:sz w:val="22"/>
                <w:szCs w:val="22"/>
              </w:rPr>
            </w:pPr>
            <w:r>
              <w:rPr>
                <w:rFonts w:cs="Times New Roman" w:ascii="Liberation Serif" w:hAnsi="Liberation Serif"/>
                <w:sz w:val="22"/>
                <w:szCs w:val="22"/>
              </w:rPr>
              <w:t>БИК: 011501101, к/с: 40102810245370000019</w:t>
            </w:r>
          </w:p>
          <w:p>
            <w:pPr>
              <w:pStyle w:val="Normal"/>
              <w:snapToGrid w:val="false"/>
              <w:spacing w:lineRule="auto" w:line="240" w:before="0" w:after="0"/>
              <w:jc w:val="both"/>
              <w:rPr>
                <w:rFonts w:ascii="Liberation Serif" w:hAnsi="Liberation Serif" w:cs="Times New Roman"/>
                <w:sz w:val="22"/>
                <w:szCs w:val="22"/>
              </w:rPr>
            </w:pPr>
            <w:r>
              <w:rPr>
                <w:rFonts w:cs="Times New Roman" w:ascii="Liberation Serif" w:hAnsi="Liberation Serif"/>
                <w:sz w:val="22"/>
                <w:szCs w:val="22"/>
              </w:rPr>
              <w:t>Наименование контрагента для п/п, ОКТМО,</w:t>
            </w:r>
          </w:p>
          <w:p>
            <w:pPr>
              <w:pStyle w:val="Normal"/>
              <w:snapToGrid w:val="false"/>
              <w:spacing w:lineRule="auto" w:line="240" w:before="0" w:after="0"/>
              <w:jc w:val="both"/>
              <w:rPr>
                <w:rFonts w:ascii="Liberation Serif" w:hAnsi="Liberation Serif"/>
                <w:sz w:val="22"/>
                <w:szCs w:val="22"/>
              </w:rPr>
            </w:pPr>
            <w:r>
              <w:rPr>
                <w:rFonts w:cs="Times New Roman" w:ascii="Liberation Serif" w:hAnsi="Liberation Serif"/>
                <w:sz w:val="22"/>
                <w:szCs w:val="22"/>
              </w:rPr>
              <w:t xml:space="preserve">КБК доходов: </w:t>
            </w:r>
            <w:r>
              <w:rPr>
                <w:rFonts w:cs="Times New Roman" w:ascii="Liberation Serif" w:hAnsi="Liberation Serif"/>
                <w:sz w:val="22"/>
                <w:szCs w:val="22"/>
                <w:shd w:fill="auto" w:val="clear"/>
              </w:rPr>
              <w:t>32211610051019000140</w:t>
            </w:r>
          </w:p>
          <w:p>
            <w:pPr>
              <w:pStyle w:val="Normal"/>
              <w:snapToGrid w:val="false"/>
              <w:spacing w:lineRule="auto" w:line="240" w:before="0" w:after="0"/>
              <w:jc w:val="both"/>
              <w:rPr>
                <w:rFonts w:ascii="Liberation Serif" w:hAnsi="Liberation Serif" w:cs="Times New Roman"/>
                <w:sz w:val="22"/>
                <w:szCs w:val="22"/>
              </w:rPr>
            </w:pPr>
            <w:r>
              <w:rPr>
                <w:rFonts w:cs="Times New Roman" w:ascii="Liberation Serif" w:hAnsi="Liberation Serif"/>
                <w:sz w:val="22"/>
                <w:szCs w:val="22"/>
              </w:rPr>
            </w:r>
          </w:p>
          <w:p>
            <w:pPr>
              <w:pStyle w:val="Normal"/>
              <w:snapToGrid w:val="false"/>
              <w:spacing w:lineRule="auto" w:line="240" w:before="0" w:after="0"/>
              <w:jc w:val="both"/>
              <w:rPr>
                <w:rFonts w:ascii="Liberation Serif" w:hAnsi="Liberation Serif" w:cs="Times New Roman"/>
                <w:sz w:val="22"/>
                <w:szCs w:val="22"/>
              </w:rPr>
            </w:pPr>
            <w:r>
              <w:rPr>
                <w:rFonts w:cs="Times New Roman" w:ascii="Liberation Serif" w:hAnsi="Liberation Serif"/>
                <w:sz w:val="22"/>
                <w:szCs w:val="22"/>
              </w:rPr>
              <w:t>УФК ПО БРЯНСКОЙ ОБЛАСТИ (УФССП РОССИИ ПО БРЯНСКОЙ ОБЛАСТИ, л/с 04271785260)</w:t>
            </w:r>
          </w:p>
          <w:p>
            <w:pPr>
              <w:pStyle w:val="BodyText"/>
              <w:snapToGrid w:val="false"/>
              <w:spacing w:lineRule="auto" w:line="240" w:before="0" w:after="0"/>
              <w:jc w:val="both"/>
              <w:rPr>
                <w:rFonts w:ascii="Liberation Serif" w:hAnsi="Liberation Serif" w:cs="Times New Roman"/>
                <w:sz w:val="22"/>
                <w:szCs w:val="22"/>
                <w:lang w:eastAsia="ru-RU"/>
              </w:rPr>
            </w:pPr>
            <w:r>
              <w:rPr>
                <w:rFonts w:cs="Times New Roman" w:ascii="Liberation Serif" w:hAnsi="Liberation Serif"/>
                <w:sz w:val="22"/>
                <w:szCs w:val="22"/>
                <w:lang w:eastAsia="ru-RU"/>
              </w:rPr>
              <w:t>ОКТМО: 15701000</w:t>
            </w:r>
          </w:p>
          <w:p>
            <w:pPr>
              <w:pStyle w:val="BodyText"/>
              <w:snapToGrid w:val="false"/>
              <w:spacing w:lineRule="auto" w:line="240" w:before="0" w:after="0"/>
              <w:jc w:val="both"/>
              <w:rPr>
                <w:rFonts w:ascii="Liberation Serif" w:hAnsi="Liberation Serif" w:cs="Times New Roman"/>
                <w:sz w:val="22"/>
                <w:szCs w:val="22"/>
                <w:lang w:eastAsia="ru-RU"/>
              </w:rPr>
            </w:pPr>
            <w:r>
              <w:rPr>
                <w:rFonts w:cs="Times New Roman" w:ascii="Liberation Serif" w:hAnsi="Liberation Serif"/>
                <w:sz w:val="22"/>
                <w:szCs w:val="22"/>
                <w:lang w:eastAsia="ru-RU"/>
              </w:rPr>
            </w:r>
          </w:p>
          <w:p>
            <w:pPr>
              <w:pStyle w:val="BodyText"/>
              <w:snapToGrid w:val="false"/>
              <w:spacing w:lineRule="auto" w:line="240" w:before="0" w:after="0"/>
              <w:jc w:val="both"/>
              <w:rPr>
                <w:rFonts w:ascii="Liberation Serif" w:hAnsi="Liberation Serif" w:cs="Times New Roman"/>
                <w:sz w:val="22"/>
                <w:szCs w:val="22"/>
                <w:lang w:eastAsia="ru-RU"/>
              </w:rPr>
            </w:pPr>
            <w:r>
              <w:rPr>
                <w:rFonts w:cs="Times New Roman" w:ascii="Liberation Serif" w:hAnsi="Liberation Serif"/>
                <w:sz w:val="22"/>
                <w:szCs w:val="22"/>
                <w:lang w:eastAsia="ru-RU"/>
              </w:rPr>
              <w:t>_________________________/ Е.Ф. Бывшева</w:t>
            </w:r>
          </w:p>
          <w:p>
            <w:pPr>
              <w:pStyle w:val="BodyText"/>
              <w:snapToGrid w:val="false"/>
              <w:spacing w:lineRule="auto" w:line="240" w:before="0" w:after="0"/>
              <w:jc w:val="both"/>
              <w:rPr>
                <w:rFonts w:ascii="Liberation Serif" w:hAnsi="Liberation Serif" w:cs="Times New Roman"/>
                <w:sz w:val="22"/>
                <w:szCs w:val="22"/>
                <w:lang w:eastAsia="ru-RU"/>
              </w:rPr>
            </w:pPr>
            <w:r>
              <w:rPr>
                <w:rFonts w:cs="Times New Roman" w:ascii="Liberation Serif" w:hAnsi="Liberation Serif"/>
                <w:sz w:val="22"/>
                <w:szCs w:val="22"/>
                <w:lang w:eastAsia="ru-RU"/>
              </w:rPr>
              <w:t>э.п.</w:t>
            </w:r>
          </w:p>
        </w:tc>
      </w:tr>
    </w:tbl>
    <w:p>
      <w:pPr>
        <w:pStyle w:val="Normal"/>
        <w:widowControl w:val="false"/>
        <w:spacing w:lineRule="auto" w:line="240" w:before="0" w:after="0"/>
        <w:jc w:val="right"/>
        <w:rPr>
          <w:rFonts w:ascii="Liberation Serif" w:hAnsi="Liberation Serif" w:eastAsia="Times New Roman" w:cs="Times New Roman"/>
          <w:sz w:val="22"/>
          <w:szCs w:val="22"/>
          <w:lang w:eastAsia="ru-RU"/>
        </w:rPr>
      </w:pPr>
      <w:r>
        <w:rPr>
          <w:rFonts w:eastAsia="Times New Roman" w:cs="Times New Roman" w:ascii="Liberation Serif" w:hAnsi="Liberation Serif"/>
          <w:sz w:val="22"/>
          <w:szCs w:val="22"/>
          <w:lang w:eastAsia="ru-RU"/>
        </w:rPr>
      </w:r>
      <w:bookmarkStart w:id="6" w:name="P1607"/>
      <w:bookmarkEnd w:id="6"/>
    </w:p>
    <w:p>
      <w:pPr>
        <w:pStyle w:val="Normal"/>
        <w:spacing w:lineRule="auto" w:line="240" w:before="0" w:after="0"/>
        <w:rPr>
          <w:rFonts w:ascii="Liberation Serif" w:hAnsi="Liberation Serif" w:eastAsia="Times New Roman" w:cs="Times New Roman"/>
          <w:sz w:val="22"/>
          <w:szCs w:val="22"/>
          <w:lang w:eastAsia="ru-RU"/>
        </w:rPr>
      </w:pPr>
      <w:r>
        <w:rPr>
          <w:rFonts w:eastAsia="Times New Roman" w:cs="Times New Roman" w:ascii="Liberation Serif" w:hAnsi="Liberation Serif"/>
          <w:sz w:val="22"/>
          <w:szCs w:val="22"/>
          <w:lang w:eastAsia="ru-RU"/>
        </w:rPr>
      </w:r>
      <w:r>
        <w:br w:type="page"/>
      </w:r>
    </w:p>
    <w:p>
      <w:pPr>
        <w:pStyle w:val="Normal"/>
        <w:widowControl w:val="false"/>
        <w:spacing w:lineRule="auto" w:line="240" w:before="0" w:after="0"/>
        <w:jc w:val="right"/>
        <w:rPr>
          <w:rFonts w:ascii="Liberation Serif" w:hAnsi="Liberation Serif" w:eastAsia="Times New Roman" w:cs="Times New Roman"/>
          <w:sz w:val="22"/>
          <w:szCs w:val="22"/>
          <w:lang w:eastAsia="ru-RU"/>
        </w:rPr>
      </w:pPr>
      <w:r>
        <w:rPr>
          <w:rFonts w:eastAsia="Times New Roman" w:cs="Times New Roman" w:ascii="Liberation Serif" w:hAnsi="Liberation Serif"/>
          <w:sz w:val="22"/>
          <w:szCs w:val="22"/>
          <w:lang w:eastAsia="ru-RU"/>
        </w:rPr>
        <w:t>Приложение №1</w:t>
      </w:r>
    </w:p>
    <w:p>
      <w:pPr>
        <w:pStyle w:val="Normal"/>
        <w:widowControl w:val="false"/>
        <w:spacing w:lineRule="auto" w:line="240" w:before="0" w:after="0"/>
        <w:jc w:val="right"/>
        <w:rPr>
          <w:rFonts w:ascii="Liberation Serif" w:hAnsi="Liberation Serif" w:eastAsia="Times New Roman" w:cs="Times New Roman"/>
          <w:sz w:val="22"/>
          <w:szCs w:val="22"/>
          <w:lang w:eastAsia="ru-RU"/>
        </w:rPr>
      </w:pPr>
      <w:r>
        <w:rPr>
          <w:rFonts w:eastAsia="Times New Roman" w:cs="Times New Roman" w:ascii="Liberation Serif" w:hAnsi="Liberation Serif"/>
          <w:sz w:val="22"/>
          <w:szCs w:val="22"/>
          <w:lang w:eastAsia="ru-RU"/>
        </w:rPr>
        <w:t>к государственному контракту</w:t>
      </w:r>
    </w:p>
    <w:p>
      <w:pPr>
        <w:pStyle w:val="Normal"/>
        <w:widowControl w:val="false"/>
        <w:spacing w:lineRule="auto" w:line="240" w:before="0" w:after="0"/>
        <w:jc w:val="right"/>
        <w:rPr>
          <w:rFonts w:ascii="Liberation Serif" w:hAnsi="Liberation Serif"/>
          <w:sz w:val="22"/>
          <w:szCs w:val="22"/>
        </w:rPr>
      </w:pPr>
      <w:r>
        <w:rPr>
          <w:rFonts w:eastAsia="Times New Roman" w:cs="Times New Roman" w:ascii="Liberation Serif" w:hAnsi="Liberation Serif"/>
          <w:sz w:val="22"/>
          <w:szCs w:val="22"/>
          <w:lang w:eastAsia="ru-RU"/>
        </w:rPr>
        <w:t xml:space="preserve">№ </w:t>
      </w:r>
      <w:r>
        <w:rPr>
          <w:rFonts w:eastAsia="Times New Roman" w:cs="Times New Roman" w:ascii="Liberation Serif" w:hAnsi="Liberation Serif"/>
          <w:sz w:val="22"/>
          <w:szCs w:val="22"/>
          <w:lang w:eastAsia="ru-RU"/>
        </w:rPr>
        <w:t>_____ от «__» _________2026 г.</w:t>
      </w:r>
    </w:p>
    <w:p>
      <w:pPr>
        <w:pStyle w:val="Normal"/>
        <w:widowControl w:val="false"/>
        <w:spacing w:lineRule="auto" w:line="240" w:before="0" w:after="0"/>
        <w:jc w:val="center"/>
        <w:rPr>
          <w:rFonts w:ascii="Liberation Serif" w:hAnsi="Liberation Serif" w:eastAsia="Times New Roman" w:cs="Times New Roman"/>
          <w:sz w:val="22"/>
          <w:szCs w:val="22"/>
          <w:lang w:eastAsia="ru-RU"/>
        </w:rPr>
      </w:pPr>
      <w:r>
        <w:rPr>
          <w:rFonts w:eastAsia="Times New Roman" w:cs="Times New Roman" w:ascii="Liberation Serif" w:hAnsi="Liberation Serif"/>
          <w:sz w:val="22"/>
          <w:szCs w:val="22"/>
          <w:lang w:eastAsia="ru-RU"/>
        </w:rPr>
      </w:r>
    </w:p>
    <w:p>
      <w:pPr>
        <w:pStyle w:val="Normal"/>
        <w:widowControl w:val="false"/>
        <w:spacing w:lineRule="auto" w:line="240" w:before="0" w:after="0"/>
        <w:jc w:val="center"/>
        <w:rPr>
          <w:rFonts w:ascii="Liberation Serif" w:hAnsi="Liberation Serif"/>
          <w:sz w:val="22"/>
          <w:szCs w:val="22"/>
        </w:rPr>
      </w:pPr>
      <w:r>
        <w:rPr>
          <w:rFonts w:eastAsia="Times New Roman" w:cs="Times New Roman" w:ascii="Liberation Serif" w:hAnsi="Liberation Serif"/>
          <w:b/>
          <w:bCs/>
          <w:sz w:val="22"/>
          <w:szCs w:val="22"/>
          <w:lang w:eastAsia="ru-RU"/>
        </w:rPr>
        <w:t>Спецификация</w:t>
      </w:r>
    </w:p>
    <w:p>
      <w:pPr>
        <w:pStyle w:val="Normal"/>
        <w:bidi w:val="0"/>
        <w:jc w:val="center"/>
        <w:rPr>
          <w:rFonts w:ascii="Liberation Serif" w:hAnsi="Liberation Serif"/>
          <w:sz w:val="22"/>
          <w:szCs w:val="22"/>
        </w:rPr>
      </w:pPr>
      <w:r>
        <w:rPr>
          <w:rFonts w:eastAsia="Calibri" w:cs="Times New Roman" w:ascii="Liberation Serif" w:hAnsi="Liberation Serif"/>
          <w:b/>
          <w:bCs/>
          <w:i w:val="false"/>
          <w:strike w:val="false"/>
          <w:dstrike w:val="false"/>
          <w:outline w:val="false"/>
          <w:shadow w:val="false"/>
          <w:color w:val="000000"/>
          <w:sz w:val="22"/>
          <w:szCs w:val="22"/>
          <w:u w:val="none"/>
          <w:em w:val="none"/>
          <w:lang w:eastAsia="en-US" w:bidi="en-US"/>
        </w:rPr>
        <w:t>НА ВЫПОЛНЕНИЕ РАБОТ ПО ДЕМОНТАЖУ, МОНТАЖУ И ПРИОБРЕТЕНИЮ КОНДИЦИОНЕРА (в рамках текущего ремонта)</w:t>
      </w:r>
    </w:p>
    <w:p>
      <w:pPr>
        <w:pStyle w:val="Normal"/>
        <w:bidi w:val="0"/>
        <w:jc w:val="center"/>
        <w:rPr>
          <w:rFonts w:ascii="Liberation Serif" w:hAnsi="Liberation Serif" w:eastAsia="Calibri" w:cs="Times New Roman"/>
          <w:b/>
          <w:bCs/>
          <w:i w:val="false"/>
          <w:strike w:val="false"/>
          <w:dstrike w:val="false"/>
          <w:outline w:val="false"/>
          <w:shadow w:val="false"/>
          <w:color w:val="000000"/>
          <w:sz w:val="22"/>
          <w:szCs w:val="22"/>
          <w:u w:val="none"/>
          <w:em w:val="none"/>
          <w:lang w:eastAsia="en-US" w:bidi="en-US"/>
        </w:rPr>
      </w:pPr>
      <w:r>
        <w:rPr>
          <w:rFonts w:eastAsia="Calibri" w:cs="Times New Roman" w:ascii="Liberation Serif" w:hAnsi="Liberation Serif"/>
          <w:b/>
          <w:bCs/>
          <w:i w:val="false"/>
          <w:strike w:val="false"/>
          <w:dstrike w:val="false"/>
          <w:outline w:val="false"/>
          <w:shadow w:val="false"/>
          <w:color w:val="000000"/>
          <w:sz w:val="22"/>
          <w:szCs w:val="22"/>
          <w:u w:val="none"/>
          <w:em w:val="none"/>
          <w:lang w:eastAsia="en-US" w:bidi="en-US"/>
        </w:rPr>
      </w:r>
    </w:p>
    <w:tbl>
      <w:tblPr>
        <w:tblW w:w="10356" w:type="dxa"/>
        <w:jc w:val="center"/>
        <w:tblInd w:w="0" w:type="dxa"/>
        <w:tblLayout w:type="fixed"/>
        <w:tblCellMar>
          <w:top w:w="75" w:type="dxa"/>
          <w:left w:w="75" w:type="dxa"/>
          <w:bottom w:w="75" w:type="dxa"/>
          <w:right w:w="75" w:type="dxa"/>
        </w:tblCellMar>
        <w:tblLook w:val="04a0"/>
      </w:tblPr>
      <w:tblGrid>
        <w:gridCol w:w="1051"/>
        <w:gridCol w:w="1656"/>
        <w:gridCol w:w="1106"/>
        <w:gridCol w:w="851"/>
        <w:gridCol w:w="778"/>
        <w:gridCol w:w="1815"/>
        <w:gridCol w:w="560"/>
        <w:gridCol w:w="1095"/>
        <w:gridCol w:w="1444"/>
      </w:tblGrid>
      <w:tr>
        <w:trPr/>
        <w:tc>
          <w:tcPr>
            <w:tcW w:w="10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Liberation Serif" w:hAnsi="Liberation Serif"/>
                <w:sz w:val="22"/>
                <w:szCs w:val="22"/>
              </w:rPr>
            </w:pPr>
            <w:r>
              <w:rPr>
                <w:rFonts w:eastAsia="Times New Roman" w:cs="Times New Roman" w:ascii="Liberation Serif" w:hAnsi="Liberation Serif"/>
                <w:color w:val="000000"/>
                <w:sz w:val="22"/>
                <w:szCs w:val="22"/>
                <w:vertAlign w:val="superscript"/>
                <w:lang w:eastAsia="ru-RU"/>
              </w:rPr>
              <w:t>Объект закупки</w:t>
              <w:br/>
              <w:t>№ п/п</w:t>
            </w:r>
          </w:p>
        </w:tc>
        <w:tc>
          <w:tcPr>
            <w:tcW w:w="165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Liberation Serif" w:hAnsi="Liberation Serif"/>
                <w:sz w:val="22"/>
                <w:szCs w:val="22"/>
              </w:rPr>
            </w:pPr>
            <w:r>
              <w:rPr>
                <w:rFonts w:eastAsia="Times New Roman" w:cs="Times New Roman" w:ascii="Liberation Serif" w:hAnsi="Liberation Serif"/>
                <w:color w:val="000000"/>
                <w:sz w:val="22"/>
                <w:szCs w:val="22"/>
                <w:vertAlign w:val="superscript"/>
                <w:lang w:eastAsia="ru-RU"/>
              </w:rPr>
              <w:t>Наименование объекта закупки</w:t>
            </w:r>
          </w:p>
        </w:tc>
        <w:tc>
          <w:tcPr>
            <w:tcW w:w="1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Liberation Serif" w:hAnsi="Liberation Serif"/>
                <w:sz w:val="22"/>
                <w:szCs w:val="22"/>
              </w:rPr>
            </w:pPr>
            <w:r>
              <w:rPr>
                <w:rFonts w:eastAsia="Times New Roman" w:cs="Times New Roman" w:ascii="Liberation Serif" w:hAnsi="Liberation Serif"/>
                <w:color w:val="000000"/>
                <w:sz w:val="22"/>
                <w:szCs w:val="22"/>
                <w:vertAlign w:val="superscript"/>
                <w:lang w:eastAsia="ru-RU"/>
              </w:rPr>
              <w:t>Тип объекта закупки</w:t>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Liberation Serif" w:hAnsi="Liberation Serif"/>
                <w:sz w:val="22"/>
                <w:szCs w:val="22"/>
              </w:rPr>
            </w:pPr>
            <w:r>
              <w:rPr>
                <w:rFonts w:eastAsia="Times New Roman" w:cs="Times New Roman" w:ascii="Liberation Serif" w:hAnsi="Liberation Serif"/>
                <w:color w:val="000000"/>
                <w:sz w:val="22"/>
                <w:szCs w:val="22"/>
                <w:vertAlign w:val="superscript"/>
                <w:lang w:eastAsia="ru-RU"/>
              </w:rPr>
              <w:t>Количество</w:t>
              <w:br/>
              <w:t>(объем)</w:t>
            </w:r>
          </w:p>
        </w:tc>
        <w:tc>
          <w:tcPr>
            <w:tcW w:w="77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Liberation Serif" w:hAnsi="Liberation Serif"/>
                <w:sz w:val="22"/>
                <w:szCs w:val="22"/>
              </w:rPr>
            </w:pPr>
            <w:r>
              <w:rPr>
                <w:rFonts w:eastAsia="Times New Roman" w:cs="Times New Roman" w:ascii="Liberation Serif" w:hAnsi="Liberation Serif"/>
                <w:color w:val="000000"/>
                <w:sz w:val="22"/>
                <w:szCs w:val="22"/>
                <w:vertAlign w:val="superscript"/>
                <w:lang w:eastAsia="ru-RU"/>
              </w:rPr>
              <w:t>Единица</w:t>
              <w:br/>
              <w:t>измерения</w:t>
              <w:br/>
              <w:t>по ОКЕИ</w:t>
            </w:r>
          </w:p>
        </w:tc>
        <w:tc>
          <w:tcPr>
            <w:tcW w:w="181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Liberation Serif" w:hAnsi="Liberation Serif"/>
                <w:sz w:val="22"/>
                <w:szCs w:val="22"/>
              </w:rPr>
            </w:pPr>
            <w:r>
              <w:rPr>
                <w:rFonts w:eastAsia="Times New Roman" w:cs="Times New Roman" w:ascii="Liberation Serif" w:hAnsi="Liberation Serif"/>
                <w:color w:val="000000"/>
                <w:sz w:val="22"/>
                <w:szCs w:val="22"/>
                <w:vertAlign w:val="superscript"/>
                <w:lang w:eastAsia="ru-RU"/>
              </w:rPr>
              <w:t>Цена за единицу (в валюте контракта)</w:t>
            </w:r>
          </w:p>
        </w:tc>
        <w:tc>
          <w:tcPr>
            <w:tcW w:w="5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Liberation Serif" w:hAnsi="Liberation Serif"/>
                <w:sz w:val="22"/>
                <w:szCs w:val="22"/>
              </w:rPr>
            </w:pPr>
            <w:r>
              <w:rPr>
                <w:rFonts w:eastAsia="Times New Roman" w:cs="Times New Roman" w:ascii="Liberation Serif" w:hAnsi="Liberation Serif"/>
                <w:color w:val="000000"/>
                <w:sz w:val="22"/>
                <w:szCs w:val="22"/>
                <w:vertAlign w:val="superscript"/>
                <w:lang w:eastAsia="ru-RU"/>
              </w:rPr>
              <w:t>Ставка</w:t>
              <w:br/>
              <w:t>НДС</w:t>
            </w:r>
          </w:p>
        </w:tc>
        <w:tc>
          <w:tcPr>
            <w:tcW w:w="109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Liberation Serif" w:hAnsi="Liberation Serif"/>
                <w:sz w:val="22"/>
                <w:szCs w:val="22"/>
              </w:rPr>
            </w:pPr>
            <w:r>
              <w:rPr>
                <w:rFonts w:eastAsia="Times New Roman" w:cs="Times New Roman" w:ascii="Liberation Serif" w:hAnsi="Liberation Serif"/>
                <w:color w:val="000000"/>
                <w:sz w:val="22"/>
                <w:szCs w:val="22"/>
                <w:vertAlign w:val="superscript"/>
                <w:lang w:eastAsia="ru-RU"/>
              </w:rPr>
              <w:t>Страна</w:t>
              <w:br/>
              <w:t>происхождения</w:t>
              <w:br/>
              <w:t>товара</w:t>
            </w:r>
          </w:p>
        </w:tc>
        <w:tc>
          <w:tcPr>
            <w:tcW w:w="14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jc w:val="center"/>
              <w:rPr>
                <w:rFonts w:ascii="Liberation Serif" w:hAnsi="Liberation Serif"/>
                <w:sz w:val="22"/>
                <w:szCs w:val="22"/>
              </w:rPr>
            </w:pPr>
            <w:r>
              <w:rPr>
                <w:rFonts w:eastAsia="Times New Roman" w:cs="Times New Roman" w:ascii="Liberation Serif" w:hAnsi="Liberation Serif"/>
                <w:color w:val="000000"/>
                <w:sz w:val="22"/>
                <w:szCs w:val="22"/>
                <w:vertAlign w:val="superscript"/>
                <w:lang w:eastAsia="ru-RU"/>
              </w:rPr>
              <w:t>Сумма (в валюте контракта)</w:t>
            </w:r>
          </w:p>
        </w:tc>
      </w:tr>
      <w:tr>
        <w:trPr/>
        <w:tc>
          <w:tcPr>
            <w:tcW w:w="10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Liberation Serif" w:hAnsi="Liberation Serif" w:eastAsia="Times New Roman" w:cs="Times New Roman"/>
                <w:color w:val="000000"/>
                <w:sz w:val="22"/>
                <w:szCs w:val="22"/>
                <w:vertAlign w:val="superscript"/>
                <w:lang w:eastAsia="ru-RU"/>
              </w:rPr>
            </w:pPr>
            <w:r>
              <w:rPr>
                <w:rFonts w:eastAsia="Times New Roman" w:cs="Times New Roman" w:ascii="Liberation Serif" w:hAnsi="Liberation Serif"/>
                <w:color w:val="000000"/>
                <w:sz w:val="22"/>
                <w:szCs w:val="22"/>
                <w:vertAlign w:val="superscript"/>
                <w:lang w:eastAsia="ru-RU"/>
              </w:rPr>
            </w:r>
          </w:p>
        </w:tc>
        <w:tc>
          <w:tcPr>
            <w:tcW w:w="165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Liberation Serif" w:hAnsi="Liberation Serif" w:eastAsia="Times New Roman" w:cs="Times New Roman"/>
                <w:color w:val="000000"/>
                <w:sz w:val="22"/>
                <w:szCs w:val="22"/>
                <w:vertAlign w:val="superscript"/>
                <w:lang w:eastAsia="ru-RU"/>
              </w:rPr>
            </w:pPr>
            <w:r>
              <w:rPr>
                <w:rFonts w:eastAsia="Times New Roman" w:cs="Times New Roman" w:ascii="Liberation Serif" w:hAnsi="Liberation Serif"/>
                <w:color w:val="000000"/>
                <w:sz w:val="22"/>
                <w:szCs w:val="22"/>
                <w:vertAlign w:val="superscript"/>
                <w:lang w:eastAsia="ru-RU"/>
              </w:rPr>
            </w:r>
          </w:p>
        </w:tc>
        <w:tc>
          <w:tcPr>
            <w:tcW w:w="110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Liberation Serif" w:hAnsi="Liberation Serif" w:eastAsia="Times New Roman" w:cs="Times New Roman"/>
                <w:color w:val="000000"/>
                <w:sz w:val="22"/>
                <w:szCs w:val="22"/>
                <w:vertAlign w:val="superscript"/>
                <w:lang w:eastAsia="ru-RU"/>
              </w:rPr>
            </w:pPr>
            <w:r>
              <w:rPr>
                <w:rFonts w:eastAsia="Times New Roman" w:cs="Times New Roman" w:ascii="Liberation Serif" w:hAnsi="Liberation Serif"/>
                <w:color w:val="000000"/>
                <w:sz w:val="22"/>
                <w:szCs w:val="22"/>
                <w:vertAlign w:val="superscript"/>
                <w:lang w:eastAsia="ru-RU"/>
              </w:rPr>
            </w:r>
          </w:p>
        </w:tc>
        <w:tc>
          <w:tcPr>
            <w:tcW w:w="85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Liberation Serif" w:hAnsi="Liberation Serif" w:eastAsia="Times New Roman" w:cs="Times New Roman"/>
                <w:color w:val="000000"/>
                <w:sz w:val="22"/>
                <w:szCs w:val="22"/>
                <w:vertAlign w:val="superscript"/>
                <w:lang w:eastAsia="ru-RU"/>
              </w:rPr>
            </w:pPr>
            <w:r>
              <w:rPr>
                <w:rFonts w:eastAsia="Times New Roman" w:cs="Times New Roman" w:ascii="Liberation Serif" w:hAnsi="Liberation Serif"/>
                <w:color w:val="000000"/>
                <w:sz w:val="22"/>
                <w:szCs w:val="22"/>
                <w:vertAlign w:val="superscript"/>
                <w:lang w:eastAsia="ru-RU"/>
              </w:rPr>
            </w:r>
          </w:p>
        </w:tc>
        <w:tc>
          <w:tcPr>
            <w:tcW w:w="77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Liberation Serif" w:hAnsi="Liberation Serif" w:eastAsia="Times New Roman" w:cs="Times New Roman"/>
                <w:color w:val="000000"/>
                <w:sz w:val="22"/>
                <w:szCs w:val="22"/>
                <w:vertAlign w:val="superscript"/>
                <w:lang w:eastAsia="ru-RU"/>
              </w:rPr>
            </w:pPr>
            <w:r>
              <w:rPr>
                <w:rFonts w:eastAsia="Times New Roman" w:cs="Times New Roman" w:ascii="Liberation Serif" w:hAnsi="Liberation Serif"/>
                <w:color w:val="000000"/>
                <w:sz w:val="22"/>
                <w:szCs w:val="22"/>
                <w:vertAlign w:val="superscript"/>
                <w:lang w:eastAsia="ru-RU"/>
              </w:rPr>
            </w:r>
          </w:p>
        </w:tc>
        <w:tc>
          <w:tcPr>
            <w:tcW w:w="181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Liberation Serif" w:hAnsi="Liberation Serif" w:eastAsia="Times New Roman" w:cs="Times New Roman"/>
                <w:color w:val="000000"/>
                <w:sz w:val="22"/>
                <w:szCs w:val="22"/>
                <w:vertAlign w:val="superscript"/>
                <w:lang w:eastAsia="ru-RU"/>
              </w:rPr>
            </w:pPr>
            <w:r>
              <w:rPr>
                <w:rFonts w:eastAsia="Times New Roman" w:cs="Times New Roman" w:ascii="Liberation Serif" w:hAnsi="Liberation Serif"/>
                <w:color w:val="000000"/>
                <w:sz w:val="22"/>
                <w:szCs w:val="22"/>
                <w:vertAlign w:val="superscript"/>
                <w:lang w:eastAsia="ru-RU"/>
              </w:rPr>
            </w:r>
          </w:p>
        </w:tc>
        <w:tc>
          <w:tcPr>
            <w:tcW w:w="56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Liberation Serif" w:hAnsi="Liberation Serif" w:eastAsia="Times New Roman" w:cs="Times New Roman"/>
                <w:color w:val="000000"/>
                <w:sz w:val="22"/>
                <w:szCs w:val="22"/>
                <w:vertAlign w:val="superscript"/>
                <w:lang w:eastAsia="ru-RU"/>
              </w:rPr>
            </w:pPr>
            <w:r>
              <w:rPr>
                <w:rFonts w:eastAsia="Times New Roman" w:cs="Times New Roman" w:ascii="Liberation Serif" w:hAnsi="Liberation Serif"/>
                <w:color w:val="000000"/>
                <w:sz w:val="22"/>
                <w:szCs w:val="22"/>
                <w:vertAlign w:val="superscript"/>
                <w:lang w:eastAsia="ru-RU"/>
              </w:rPr>
            </w:r>
          </w:p>
        </w:tc>
        <w:tc>
          <w:tcPr>
            <w:tcW w:w="1095"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Liberation Serif" w:hAnsi="Liberation Serif" w:eastAsia="Times New Roman" w:cs="Times New Roman"/>
                <w:color w:val="000000"/>
                <w:sz w:val="22"/>
                <w:szCs w:val="22"/>
                <w:vertAlign w:val="superscript"/>
                <w:lang w:eastAsia="ru-RU"/>
              </w:rPr>
            </w:pPr>
            <w:r>
              <w:rPr>
                <w:rFonts w:eastAsia="Times New Roman" w:cs="Times New Roman" w:ascii="Liberation Serif" w:hAnsi="Liberation Serif"/>
                <w:color w:val="000000"/>
                <w:sz w:val="22"/>
                <w:szCs w:val="22"/>
                <w:vertAlign w:val="superscript"/>
                <w:lang w:eastAsia="ru-RU"/>
              </w:rPr>
            </w:r>
          </w:p>
        </w:tc>
        <w:tc>
          <w:tcPr>
            <w:tcW w:w="14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Liberation Serif" w:hAnsi="Liberation Serif" w:eastAsia="Times New Roman" w:cs="Times New Roman"/>
                <w:color w:val="000000"/>
                <w:sz w:val="22"/>
                <w:szCs w:val="22"/>
                <w:vertAlign w:val="superscript"/>
                <w:lang w:eastAsia="ru-RU"/>
              </w:rPr>
            </w:pPr>
            <w:r>
              <w:rPr>
                <w:rFonts w:eastAsia="Times New Roman" w:cs="Times New Roman" w:ascii="Liberation Serif" w:hAnsi="Liberation Serif"/>
                <w:color w:val="000000"/>
                <w:sz w:val="22"/>
                <w:szCs w:val="22"/>
                <w:vertAlign w:val="superscript"/>
                <w:lang w:eastAsia="ru-RU"/>
              </w:rPr>
            </w:r>
          </w:p>
        </w:tc>
      </w:tr>
      <w:tr>
        <w:trPr/>
        <w:tc>
          <w:tcPr>
            <w:tcW w:w="8912" w:type="dxa"/>
            <w:gridSpan w:val="8"/>
            <w:tcBorders/>
            <w:tcMar>
              <w:right w:w="120" w:type="dxa"/>
            </w:tcMar>
            <w:vAlign w:val="center"/>
          </w:tcPr>
          <w:p>
            <w:pPr>
              <w:pStyle w:val="Normal"/>
              <w:spacing w:lineRule="auto" w:line="240" w:before="0" w:after="0"/>
              <w:jc w:val="right"/>
              <w:rPr>
                <w:rFonts w:ascii="Liberation Serif" w:hAnsi="Liberation Serif"/>
                <w:sz w:val="22"/>
                <w:szCs w:val="22"/>
              </w:rPr>
            </w:pPr>
            <w:r>
              <w:rPr>
                <w:rFonts w:eastAsia="Times New Roman" w:cs="Times New Roman" w:ascii="Liberation Serif" w:hAnsi="Liberation Serif"/>
                <w:color w:val="000000"/>
                <w:sz w:val="22"/>
                <w:szCs w:val="22"/>
                <w:vertAlign w:val="superscript"/>
                <w:lang w:eastAsia="ru-RU"/>
              </w:rPr>
              <w:t>Итого</w:t>
            </w:r>
          </w:p>
        </w:tc>
        <w:tc>
          <w:tcPr>
            <w:tcW w:w="14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rFonts w:ascii="Liberation Serif" w:hAnsi="Liberation Serif" w:eastAsia="Times New Roman" w:cs="Times New Roman"/>
                <w:color w:val="000000"/>
                <w:sz w:val="22"/>
                <w:szCs w:val="22"/>
                <w:vertAlign w:val="superscript"/>
                <w:lang w:eastAsia="ru-RU"/>
              </w:rPr>
            </w:pPr>
            <w:r>
              <w:rPr>
                <w:rFonts w:eastAsia="Times New Roman" w:cs="Times New Roman" w:ascii="Liberation Serif" w:hAnsi="Liberation Serif"/>
                <w:color w:val="000000"/>
                <w:sz w:val="22"/>
                <w:szCs w:val="22"/>
                <w:vertAlign w:val="superscript"/>
                <w:lang w:eastAsia="ru-RU"/>
              </w:rPr>
            </w:r>
          </w:p>
        </w:tc>
      </w:tr>
    </w:tbl>
    <w:p>
      <w:pPr>
        <w:pStyle w:val="Normal"/>
        <w:spacing w:lineRule="auto" w:line="240" w:before="0" w:after="0"/>
        <w:ind w:firstLine="567"/>
        <w:jc w:val="both"/>
        <w:rPr>
          <w:rFonts w:ascii="Liberation Serif" w:hAnsi="Liberation Serif" w:eastAsia="Times New Roman" w:cs="Times New Roman"/>
          <w:sz w:val="22"/>
          <w:szCs w:val="22"/>
          <w:lang w:eastAsia="ru-RU"/>
        </w:rPr>
      </w:pPr>
      <w:r>
        <w:rPr>
          <w:rFonts w:eastAsia="Times New Roman" w:cs="Times New Roman" w:ascii="Liberation Serif" w:hAnsi="Liberation Serif"/>
          <w:sz w:val="22"/>
          <w:szCs w:val="22"/>
          <w:lang w:eastAsia="ru-RU"/>
        </w:rPr>
      </w:r>
    </w:p>
    <w:p>
      <w:pPr>
        <w:pStyle w:val="Normal"/>
        <w:spacing w:lineRule="auto" w:line="240" w:before="0" w:after="0"/>
        <w:ind w:firstLine="567"/>
        <w:jc w:val="both"/>
        <w:rPr>
          <w:rFonts w:ascii="Liberation Serif" w:hAnsi="Liberation Serif"/>
          <w:sz w:val="22"/>
          <w:szCs w:val="22"/>
        </w:rPr>
      </w:pPr>
      <w:r>
        <w:rPr>
          <w:rFonts w:eastAsia="Times New Roman" w:cs="Times New Roman" w:ascii="Liberation Serif" w:hAnsi="Liberation Serif"/>
          <w:sz w:val="22"/>
          <w:szCs w:val="22"/>
          <w:lang w:eastAsia="ru-RU"/>
        </w:rPr>
        <w:t>Итого цена контракта: ______(________________) рублей ______ копеек, включая НДС (%)__________руб.,______коп. (в случае если Исполнитель не является плательщиком НДС указать: «НДС не облагается»).</w:t>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tbl>
      <w:tblPr>
        <w:tblW w:w="5000" w:type="pct"/>
        <w:jc w:val="left"/>
        <w:tblInd w:w="55" w:type="dxa"/>
        <w:tblLayout w:type="fixed"/>
        <w:tblCellMar>
          <w:top w:w="55" w:type="dxa"/>
          <w:left w:w="55" w:type="dxa"/>
          <w:bottom w:w="55" w:type="dxa"/>
          <w:right w:w="55" w:type="dxa"/>
        </w:tblCellMar>
      </w:tblPr>
      <w:tblGrid>
        <w:gridCol w:w="4818"/>
        <w:gridCol w:w="4820"/>
      </w:tblGrid>
      <w:tr>
        <w:trPr/>
        <w:tc>
          <w:tcPr>
            <w:tcW w:w="4818" w:type="dxa"/>
            <w:tcBorders>
              <w:top w:val="single" w:sz="4" w:space="0" w:color="000000"/>
              <w:left w:val="single" w:sz="4" w:space="0" w:color="000000"/>
              <w:bottom w:val="single" w:sz="4" w:space="0" w:color="000000"/>
            </w:tcBorders>
          </w:tcPr>
          <w:p>
            <w:pPr>
              <w:pStyle w:val="user3"/>
              <w:spacing w:lineRule="auto" w:line="240" w:before="0" w:after="0"/>
              <w:jc w:val="center"/>
              <w:rPr>
                <w:rFonts w:ascii="Liberation Serif" w:hAnsi="Liberation Serif"/>
                <w:b/>
                <w:bCs/>
                <w:sz w:val="24"/>
                <w:szCs w:val="24"/>
              </w:rPr>
            </w:pPr>
            <w:r>
              <w:rPr>
                <w:rFonts w:ascii="Liberation Serif" w:hAnsi="Liberation Serif"/>
                <w:b/>
                <w:bCs/>
                <w:sz w:val="24"/>
                <w:szCs w:val="24"/>
              </w:rPr>
              <w:t>ПОДРЯДЧИК</w:t>
            </w:r>
          </w:p>
        </w:tc>
        <w:tc>
          <w:tcPr>
            <w:tcW w:w="4820" w:type="dxa"/>
            <w:tcBorders>
              <w:top w:val="single" w:sz="4" w:space="0" w:color="000000"/>
              <w:left w:val="single" w:sz="4" w:space="0" w:color="000000"/>
              <w:bottom w:val="single" w:sz="4" w:space="0" w:color="000000"/>
              <w:right w:val="single" w:sz="4" w:space="0" w:color="000000"/>
            </w:tcBorders>
          </w:tcPr>
          <w:p>
            <w:pPr>
              <w:pStyle w:val="user3"/>
              <w:spacing w:lineRule="auto" w:line="240" w:before="0" w:after="0"/>
              <w:jc w:val="center"/>
              <w:rPr>
                <w:rFonts w:ascii="Liberation Serif" w:hAnsi="Liberation Serif"/>
                <w:b/>
                <w:bCs/>
                <w:sz w:val="24"/>
                <w:szCs w:val="24"/>
              </w:rPr>
            </w:pPr>
            <w:r>
              <w:rPr>
                <w:rFonts w:ascii="Liberation Serif" w:hAnsi="Liberation Serif"/>
                <w:b/>
                <w:bCs/>
                <w:sz w:val="24"/>
                <w:szCs w:val="24"/>
              </w:rPr>
              <w:t>ЗАКАЗЧИК</w:t>
            </w:r>
          </w:p>
        </w:tc>
      </w:tr>
      <w:tr>
        <w:trPr/>
        <w:tc>
          <w:tcPr>
            <w:tcW w:w="4818" w:type="dxa"/>
            <w:tcBorders>
              <w:left w:val="single" w:sz="4" w:space="0" w:color="000000"/>
              <w:bottom w:val="single" w:sz="4" w:space="0" w:color="000000"/>
            </w:tcBorders>
          </w:tcPr>
          <w:p>
            <w:pPr>
              <w:pStyle w:val="user3"/>
              <w:spacing w:lineRule="auto" w:line="240" w:before="0" w:after="0"/>
              <w:jc w:val="center"/>
              <w:rPr>
                <w:rFonts w:ascii="Liberation Serif" w:hAnsi="Liberation Serif"/>
                <w:b w:val="false"/>
                <w:bCs w:val="false"/>
                <w:sz w:val="24"/>
                <w:szCs w:val="24"/>
              </w:rPr>
            </w:pPr>
            <w:r>
              <w:rPr>
                <w:rFonts w:ascii="Liberation Serif" w:hAnsi="Liberation Serif"/>
                <w:b w:val="false"/>
                <w:bCs w:val="false"/>
                <w:sz w:val="24"/>
                <w:szCs w:val="24"/>
              </w:rPr>
            </w:r>
          </w:p>
        </w:tc>
        <w:tc>
          <w:tcPr>
            <w:tcW w:w="4820" w:type="dxa"/>
            <w:tcBorders>
              <w:left w:val="single" w:sz="4" w:space="0" w:color="000000"/>
              <w:bottom w:val="single" w:sz="4" w:space="0" w:color="000000"/>
              <w:right w:val="single" w:sz="4" w:space="0" w:color="000000"/>
            </w:tcBorders>
          </w:tcPr>
          <w:p>
            <w:pPr>
              <w:pStyle w:val="user3"/>
              <w:spacing w:lineRule="auto" w:line="240" w:before="0" w:after="0"/>
              <w:jc w:val="both"/>
              <w:rPr>
                <w:rFonts w:ascii="Liberation Serif" w:hAnsi="Liberation Serif"/>
                <w:b w:val="false"/>
                <w:bCs w:val="false"/>
                <w:sz w:val="24"/>
                <w:szCs w:val="24"/>
              </w:rPr>
            </w:pPr>
            <w:r>
              <w:rPr>
                <w:rFonts w:ascii="Liberation Serif" w:hAnsi="Liberation Serif"/>
                <w:b w:val="false"/>
                <w:bCs w:val="false"/>
                <w:sz w:val="24"/>
                <w:szCs w:val="24"/>
              </w:rPr>
              <w:t>УФССП России по Брянской области</w:t>
            </w:r>
          </w:p>
          <w:p>
            <w:pPr>
              <w:pStyle w:val="user3"/>
              <w:spacing w:lineRule="auto" w:line="240" w:before="0" w:after="0"/>
              <w:jc w:val="both"/>
              <w:rPr>
                <w:rFonts w:ascii="Liberation Serif" w:hAnsi="Liberation Serif"/>
                <w:b w:val="false"/>
                <w:bCs w:val="false"/>
                <w:sz w:val="24"/>
                <w:szCs w:val="24"/>
              </w:rPr>
            </w:pPr>
            <w:r>
              <w:rPr>
                <w:rFonts w:ascii="Liberation Serif" w:hAnsi="Liberation Serif"/>
                <w:b w:val="false"/>
                <w:bCs w:val="false"/>
                <w:sz w:val="24"/>
                <w:szCs w:val="24"/>
              </w:rPr>
            </w:r>
          </w:p>
          <w:p>
            <w:pPr>
              <w:pStyle w:val="user3"/>
              <w:spacing w:lineRule="auto" w:line="240" w:before="0" w:after="0"/>
              <w:jc w:val="both"/>
              <w:rPr>
                <w:rFonts w:ascii="Liberation Serif" w:hAnsi="Liberation Serif"/>
                <w:b w:val="false"/>
                <w:bCs w:val="false"/>
                <w:sz w:val="24"/>
                <w:szCs w:val="24"/>
              </w:rPr>
            </w:pPr>
            <w:r>
              <w:rPr>
                <w:rFonts w:ascii="Liberation Serif" w:hAnsi="Liberation Serif"/>
                <w:b w:val="false"/>
                <w:bCs w:val="false"/>
                <w:sz w:val="24"/>
                <w:szCs w:val="24"/>
              </w:rPr>
              <w:t>___________________/</w:t>
            </w:r>
          </w:p>
          <w:p>
            <w:pPr>
              <w:pStyle w:val="user3"/>
              <w:spacing w:lineRule="auto" w:line="240" w:before="0" w:after="0"/>
              <w:jc w:val="both"/>
              <w:rPr>
                <w:rFonts w:ascii="Liberation Serif" w:hAnsi="Liberation Serif"/>
                <w:b w:val="false"/>
                <w:bCs w:val="false"/>
                <w:sz w:val="24"/>
                <w:szCs w:val="24"/>
              </w:rPr>
            </w:pPr>
            <w:r>
              <w:rPr>
                <w:rFonts w:ascii="Liberation Serif" w:hAnsi="Liberation Serif"/>
                <w:b w:val="false"/>
                <w:bCs w:val="false"/>
                <w:sz w:val="24"/>
                <w:szCs w:val="24"/>
              </w:rPr>
              <w:t>э.п.</w:t>
            </w:r>
          </w:p>
        </w:tc>
      </w:tr>
    </w:tbl>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p>
    <w:p>
      <w:pPr>
        <w:pStyle w:val="Normal"/>
        <w:widowControl w:val="false"/>
        <w:spacing w:lineRule="auto" w:line="240" w:before="0" w:after="0"/>
        <w:jc w:val="center"/>
        <w:rPr>
          <w:rFonts w:ascii="Liberation Serif" w:hAnsi="Liberation Serif"/>
          <w:sz w:val="22"/>
          <w:szCs w:val="22"/>
        </w:rPr>
      </w:pPr>
      <w:r>
        <w:rPr>
          <w:rFonts w:ascii="Liberation Serif" w:hAnsi="Liberation Serif"/>
          <w:sz w:val="22"/>
          <w:szCs w:val="22"/>
        </w:rPr>
      </w:r>
      <w:r>
        <w:br w:type="page"/>
      </w:r>
    </w:p>
    <w:p>
      <w:pPr>
        <w:pStyle w:val="Normal"/>
        <w:widowControl w:val="false"/>
        <w:spacing w:lineRule="auto" w:line="240" w:before="0" w:after="0"/>
        <w:jc w:val="right"/>
        <w:rPr>
          <w:rFonts w:ascii="Liberation Serif" w:hAnsi="Liberation Serif" w:eastAsia="Times New Roman" w:cs="Times New Roman"/>
          <w:sz w:val="22"/>
          <w:szCs w:val="22"/>
          <w:lang w:eastAsia="ru-RU"/>
        </w:rPr>
      </w:pPr>
      <w:r>
        <w:rPr>
          <w:rFonts w:eastAsia="Times New Roman" w:cs="Times New Roman" w:ascii="Liberation Serif" w:hAnsi="Liberation Serif"/>
          <w:sz w:val="22"/>
          <w:szCs w:val="22"/>
          <w:lang w:eastAsia="ru-RU"/>
        </w:rPr>
        <w:t>Приложение № 2</w:t>
      </w:r>
    </w:p>
    <w:p>
      <w:pPr>
        <w:pStyle w:val="Normal"/>
        <w:widowControl w:val="false"/>
        <w:spacing w:lineRule="auto" w:line="240" w:before="0" w:after="0"/>
        <w:jc w:val="right"/>
        <w:rPr>
          <w:rFonts w:ascii="Liberation Serif" w:hAnsi="Liberation Serif" w:eastAsia="Times New Roman" w:cs="Times New Roman"/>
          <w:sz w:val="22"/>
          <w:szCs w:val="22"/>
          <w:lang w:eastAsia="ru-RU"/>
        </w:rPr>
      </w:pPr>
      <w:r>
        <w:rPr>
          <w:rFonts w:eastAsia="Times New Roman" w:cs="Times New Roman" w:ascii="Liberation Serif" w:hAnsi="Liberation Serif"/>
          <w:sz w:val="22"/>
          <w:szCs w:val="22"/>
          <w:lang w:eastAsia="ru-RU"/>
        </w:rPr>
        <w:t>к государственному контракту</w:t>
      </w:r>
    </w:p>
    <w:p>
      <w:pPr>
        <w:pStyle w:val="Normal"/>
        <w:widowControl w:val="false"/>
        <w:spacing w:lineRule="auto" w:line="240" w:before="0" w:after="0"/>
        <w:jc w:val="right"/>
        <w:rPr>
          <w:rFonts w:ascii="Liberation Serif" w:hAnsi="Liberation Serif"/>
          <w:sz w:val="22"/>
          <w:szCs w:val="22"/>
        </w:rPr>
      </w:pPr>
      <w:r>
        <w:rPr>
          <w:rFonts w:eastAsia="Times New Roman" w:cs="Times New Roman" w:ascii="Liberation Serif" w:hAnsi="Liberation Serif"/>
          <w:sz w:val="22"/>
          <w:szCs w:val="22"/>
          <w:lang w:eastAsia="ru-RU"/>
        </w:rPr>
        <w:t xml:space="preserve">№ </w:t>
      </w:r>
      <w:r>
        <w:rPr>
          <w:rFonts w:eastAsia="Times New Roman" w:cs="Times New Roman" w:ascii="Liberation Serif" w:hAnsi="Liberation Serif"/>
          <w:sz w:val="22"/>
          <w:szCs w:val="22"/>
          <w:lang w:eastAsia="ru-RU"/>
        </w:rPr>
        <w:t>_____ от «__» _________2026 г.</w:t>
      </w:r>
    </w:p>
    <w:p>
      <w:pPr>
        <w:pStyle w:val="Normal"/>
        <w:widowControl w:val="false"/>
        <w:spacing w:lineRule="auto" w:line="240" w:before="0" w:after="0"/>
        <w:jc w:val="center"/>
        <w:rPr>
          <w:rFonts w:ascii="Liberation Serif" w:hAnsi="Liberation Serif" w:eastAsia="Times New Roman" w:cs="Times New Roman"/>
          <w:sz w:val="22"/>
          <w:szCs w:val="22"/>
          <w:lang w:eastAsia="ru-RU"/>
        </w:rPr>
      </w:pPr>
      <w:r>
        <w:rPr>
          <w:rFonts w:eastAsia="Times New Roman" w:cs="Times New Roman" w:ascii="Liberation Serif" w:hAnsi="Liberation Serif"/>
          <w:sz w:val="22"/>
          <w:szCs w:val="22"/>
          <w:lang w:eastAsia="ru-RU"/>
        </w:rPr>
      </w:r>
    </w:p>
    <w:p>
      <w:pPr>
        <w:pStyle w:val="Normal"/>
        <w:widowControl w:val="false"/>
        <w:spacing w:lineRule="auto" w:line="240" w:before="0" w:after="0"/>
        <w:jc w:val="center"/>
        <w:rPr>
          <w:rFonts w:ascii="Liberation Serif" w:hAnsi="Liberation Serif" w:eastAsia="Times New Roman" w:cs="Times New Roman"/>
          <w:b/>
          <w:bCs/>
          <w:sz w:val="22"/>
          <w:szCs w:val="22"/>
          <w:lang w:eastAsia="ru-RU"/>
        </w:rPr>
      </w:pPr>
      <w:r>
        <w:rPr>
          <w:rFonts w:eastAsia="Times New Roman" w:cs="Times New Roman" w:ascii="Liberation Serif" w:hAnsi="Liberation Serif"/>
          <w:b/>
          <w:bCs/>
          <w:sz w:val="22"/>
          <w:szCs w:val="22"/>
          <w:lang w:eastAsia="ru-RU"/>
        </w:rPr>
        <w:t>ТЕХНИЧЕСКОЕ ЗАДАНИЕ</w:t>
      </w:r>
    </w:p>
    <w:p>
      <w:pPr>
        <w:pStyle w:val="Normal"/>
        <w:widowControl/>
        <w:suppressAutoHyphens w:val="true"/>
        <w:bidi w:val="0"/>
        <w:spacing w:lineRule="auto" w:line="240" w:before="0" w:after="0"/>
        <w:ind w:hanging="0" w:left="0" w:right="0"/>
        <w:jc w:val="center"/>
        <w:rPr>
          <w:rFonts w:ascii="Liberation Serif" w:hAnsi="Liberation Serif"/>
          <w:sz w:val="22"/>
          <w:szCs w:val="22"/>
        </w:rPr>
      </w:pPr>
      <w:bookmarkStart w:id="7" w:name="_Hlk138232270_Копия_1"/>
      <w:bookmarkEnd w:id="7"/>
      <w:r>
        <w:rPr>
          <w:rFonts w:eastAsia="Calibri" w:cs="Times New Roman" w:ascii="Liberation Serif" w:hAnsi="Liberation Serif"/>
          <w:b/>
          <w:bCs/>
          <w:sz w:val="22"/>
          <w:szCs w:val="22"/>
          <w:lang w:eastAsia="en-US" w:bidi="en-US"/>
        </w:rPr>
        <w:t xml:space="preserve">на демонтаж, приобретение и монтаж кондиционера в серверном помещении </w:t>
      </w:r>
      <w:r>
        <w:rPr>
          <w:rFonts w:eastAsia="Calibri" w:cs="Times New Roman" w:ascii="Liberation Serif" w:hAnsi="Liberation Serif"/>
          <w:b/>
          <w:bCs/>
          <w:i w:val="false"/>
          <w:strike w:val="false"/>
          <w:dstrike w:val="false"/>
          <w:outline w:val="false"/>
          <w:shadow w:val="false"/>
          <w:color w:val="000000"/>
          <w:sz w:val="22"/>
          <w:szCs w:val="22"/>
          <w:u w:val="none"/>
          <w:em w:val="none"/>
          <w:lang w:eastAsia="en-US" w:bidi="en-US"/>
        </w:rPr>
        <w:t>(в рамках текущего ремонта)</w:t>
      </w:r>
    </w:p>
    <w:p>
      <w:pPr>
        <w:pStyle w:val="Normal"/>
        <w:widowControl/>
        <w:suppressAutoHyphens w:val="true"/>
        <w:bidi w:val="0"/>
        <w:spacing w:lineRule="auto" w:line="240" w:before="0" w:after="0"/>
        <w:ind w:firstLine="709" w:left="0" w:right="0"/>
        <w:jc w:val="both"/>
        <w:rPr>
          <w:rFonts w:ascii="Liberation Serif" w:hAnsi="Liberation Serif" w:eastAsia="Calibri"/>
          <w:b/>
          <w:bCs/>
          <w:color w:val="000000"/>
          <w:sz w:val="22"/>
          <w:szCs w:val="22"/>
          <w:lang w:eastAsia="en-US"/>
        </w:rPr>
      </w:pPr>
      <w:r>
        <w:rPr>
          <w:rFonts w:eastAsia="Calibri" w:ascii="Liberation Serif" w:hAnsi="Liberation Serif"/>
          <w:b/>
          <w:bCs/>
          <w:color w:val="000000"/>
          <w:sz w:val="22"/>
          <w:szCs w:val="22"/>
          <w:lang w:eastAsia="en-US"/>
        </w:rPr>
      </w:r>
    </w:p>
    <w:p>
      <w:pPr>
        <w:pStyle w:val="Normal"/>
        <w:widowControl/>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b/>
          <w:bCs/>
          <w:color w:val="000000"/>
          <w:sz w:val="22"/>
          <w:szCs w:val="22"/>
          <w:lang w:eastAsia="ar-SA"/>
        </w:rPr>
        <w:t>1. Наименование объекта закупки:</w:t>
      </w:r>
      <w:r>
        <w:rPr>
          <w:rFonts w:ascii="Liberation Serif" w:hAnsi="Liberation Serif"/>
          <w:b w:val="false"/>
          <w:bCs w:val="false"/>
          <w:color w:val="000000"/>
          <w:sz w:val="22"/>
          <w:szCs w:val="22"/>
          <w:lang w:eastAsia="ar-SA"/>
        </w:rPr>
        <w:t xml:space="preserve"> демонтаж, </w:t>
      </w:r>
      <w:r>
        <w:rPr>
          <w:rFonts w:eastAsia="Calibri" w:cs="Times New Roman" w:ascii="Liberation Serif" w:hAnsi="Liberation Serif"/>
          <w:b w:val="false"/>
          <w:bCs w:val="false"/>
          <w:color w:val="000000"/>
          <w:sz w:val="22"/>
          <w:szCs w:val="22"/>
          <w:lang w:eastAsia="en-US" w:bidi="en-US"/>
        </w:rPr>
        <w:t>приобретение и монтаж кондиционера в серверном помещении.</w:t>
      </w:r>
    </w:p>
    <w:p>
      <w:pPr>
        <w:pStyle w:val="Normal"/>
        <w:widowControl/>
        <w:tabs>
          <w:tab w:val="clear" w:pos="708"/>
          <w:tab w:val="left" w:pos="851" w:leader="none"/>
        </w:tabs>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b/>
          <w:bCs/>
          <w:sz w:val="22"/>
          <w:szCs w:val="22"/>
        </w:rPr>
        <w:t>2. Срок оказания услуги:</w:t>
      </w:r>
      <w:r>
        <w:rPr>
          <w:rFonts w:ascii="Liberation Serif" w:hAnsi="Liberation Serif"/>
          <w:sz w:val="22"/>
          <w:szCs w:val="22"/>
        </w:rPr>
        <w:t xml:space="preserve"> </w:t>
      </w:r>
      <w:r>
        <w:rPr>
          <w:rFonts w:eastAsia="Times New Roman" w:cs="Liberation Serif;Times New Roman" w:ascii="Liberation Serif" w:hAnsi="Liberation Serif"/>
          <w:color w:val="000000"/>
          <w:sz w:val="22"/>
          <w:szCs w:val="22"/>
          <w:shd w:fill="auto" w:val="clear"/>
          <w:lang w:eastAsia="ru-RU"/>
        </w:rPr>
        <w:t>с даты подписания Контракта и в течении 1 рабочего дня.</w:t>
      </w:r>
    </w:p>
    <w:p>
      <w:pPr>
        <w:pStyle w:val="Normal"/>
        <w:widowControl/>
        <w:shd w:val="clear" w:fill="FFFFFF"/>
        <w:tabs>
          <w:tab w:val="clear" w:pos="708"/>
          <w:tab w:val="left" w:pos="709" w:leader="none"/>
          <w:tab w:val="left" w:pos="851" w:leader="none"/>
        </w:tabs>
        <w:suppressAutoHyphens w:val="true"/>
        <w:bidi w:val="0"/>
        <w:spacing w:lineRule="auto" w:line="240" w:before="0" w:after="0"/>
        <w:ind w:firstLine="709" w:left="0" w:right="0"/>
        <w:jc w:val="both"/>
        <w:rPr>
          <w:rFonts w:ascii="Liberation Serif" w:hAnsi="Liberation Serif"/>
          <w:sz w:val="22"/>
          <w:szCs w:val="22"/>
        </w:rPr>
      </w:pPr>
      <w:r>
        <w:rPr>
          <w:rFonts w:cs="Times New Roman" w:ascii="Liberation Serif" w:hAnsi="Liberation Serif"/>
          <w:b/>
          <w:spacing w:val="-1"/>
          <w:sz w:val="22"/>
          <w:szCs w:val="22"/>
        </w:rPr>
        <w:t xml:space="preserve">3. </w:t>
      </w:r>
      <w:r>
        <w:rPr>
          <w:rFonts w:cs="Times New Roman" w:ascii="Liberation Serif" w:hAnsi="Liberation Serif"/>
          <w:b/>
          <w:spacing w:val="-1"/>
          <w:sz w:val="22"/>
          <w:szCs w:val="22"/>
          <w:lang w:val="ru-RU"/>
        </w:rPr>
        <w:t>Место оказания услуги: Брянская область, г. Брняск, ул. Дуки, д. 59а.</w:t>
      </w:r>
    </w:p>
    <w:p>
      <w:pPr>
        <w:pStyle w:val="Normal"/>
        <w:widowControl/>
        <w:suppressAutoHyphens w:val="true"/>
        <w:bidi w:val="0"/>
        <w:spacing w:lineRule="auto" w:line="240" w:before="0" w:after="0"/>
        <w:ind w:firstLine="709" w:left="0" w:right="0"/>
        <w:jc w:val="both"/>
        <w:rPr>
          <w:rFonts w:ascii="Liberation Serif" w:hAnsi="Liberation Serif"/>
          <w:sz w:val="22"/>
          <w:szCs w:val="22"/>
        </w:rPr>
      </w:pPr>
      <w:r>
        <w:rPr>
          <w:rFonts w:cs="Times New Roman" w:ascii="Liberation Serif" w:hAnsi="Liberation Serif"/>
          <w:iCs/>
          <w:color w:val="000000"/>
          <w:sz w:val="22"/>
          <w:szCs w:val="22"/>
        </w:rPr>
        <w:t>Общие требования: Поставляемый кондиционер должен быть новым, не использованным, не восстановленным, без следов механических повреждений. Кондиционер не должен иметь дефектов, связанных с конструкцией, материалами или функционированием при штатном использовании.</w:t>
      </w:r>
    </w:p>
    <w:p>
      <w:pPr>
        <w:pStyle w:val="Normal"/>
        <w:widowControl/>
        <w:suppressAutoHyphens w:val="true"/>
        <w:bidi w:val="0"/>
        <w:spacing w:lineRule="auto" w:line="240" w:before="0" w:after="0"/>
        <w:ind w:firstLine="709" w:left="0" w:right="0"/>
        <w:jc w:val="both"/>
        <w:rPr>
          <w:rFonts w:ascii="Liberation Serif" w:hAnsi="Liberation Serif"/>
          <w:sz w:val="22"/>
          <w:szCs w:val="22"/>
        </w:rPr>
      </w:pPr>
      <w:r>
        <w:rPr>
          <w:rFonts w:cs="Times New Roman" w:ascii="Liberation Serif" w:hAnsi="Liberation Serif"/>
          <w:iCs/>
          <w:color w:val="000000"/>
          <w:sz w:val="22"/>
          <w:szCs w:val="22"/>
        </w:rPr>
        <w:t>Поставляемый кондиционер должен быть свободным от прав третьих лиц. В комплект должны входить все необходимые комплектующие и принадлежности для обеспечения работоспособности кондиционера в соответствии с его функциональным назначением.</w:t>
      </w:r>
    </w:p>
    <w:p>
      <w:pPr>
        <w:pStyle w:val="Normal"/>
        <w:widowControl/>
        <w:suppressAutoHyphens w:val="true"/>
        <w:bidi w:val="0"/>
        <w:spacing w:lineRule="auto" w:line="240" w:before="0" w:after="0"/>
        <w:ind w:firstLine="709" w:left="0" w:right="0"/>
        <w:jc w:val="both"/>
        <w:rPr>
          <w:rFonts w:ascii="Liberation Serif" w:hAnsi="Liberation Serif"/>
          <w:sz w:val="22"/>
          <w:szCs w:val="22"/>
        </w:rPr>
      </w:pPr>
      <w:r>
        <w:rPr>
          <w:rFonts w:cs="Times New Roman" w:ascii="Liberation Serif" w:hAnsi="Liberation Serif"/>
          <w:iCs/>
          <w:color w:val="000000"/>
          <w:sz w:val="22"/>
          <w:szCs w:val="22"/>
        </w:rPr>
        <w:t>Исполнитель на момент поставки кондиционера предоставляет: гарантийный талон, руководство по эксплуатации и иные документы, предусмотренные действующим законодательством.</w:t>
      </w:r>
    </w:p>
    <w:p>
      <w:pPr>
        <w:pStyle w:val="Normal"/>
        <w:widowControl/>
        <w:suppressAutoHyphens w:val="true"/>
        <w:bidi w:val="0"/>
        <w:spacing w:lineRule="auto" w:line="240" w:before="0" w:after="0"/>
        <w:ind w:firstLine="709" w:left="0" w:right="0"/>
        <w:jc w:val="both"/>
        <w:rPr>
          <w:rFonts w:ascii="Liberation Serif" w:hAnsi="Liberation Serif"/>
          <w:sz w:val="22"/>
          <w:szCs w:val="22"/>
        </w:rPr>
      </w:pPr>
      <w:r>
        <w:rPr>
          <w:rFonts w:cs="Times New Roman" w:ascii="Liberation Serif" w:hAnsi="Liberation Serif"/>
          <w:iCs/>
          <w:color w:val="000000"/>
          <w:sz w:val="22"/>
          <w:szCs w:val="22"/>
        </w:rPr>
        <w:t xml:space="preserve">Условия оказания услуги: Все виды погрузо-разгрузочных работ, транспортировка, </w:t>
      </w:r>
      <w:r>
        <w:rPr>
          <w:rFonts w:eastAsia="Times New Roman" w:cs="Times New Roman" w:ascii="Liberation Serif" w:hAnsi="Liberation Serif"/>
          <w:color w:val="000000"/>
          <w:sz w:val="22"/>
          <w:szCs w:val="22"/>
          <w:lang w:eastAsia="ru-RU"/>
        </w:rPr>
        <w:t>установка, пусконаладка</w:t>
      </w:r>
      <w:r>
        <w:rPr>
          <w:rFonts w:cs="Times New Roman" w:ascii="Liberation Serif" w:hAnsi="Liberation Serif"/>
          <w:iCs/>
          <w:color w:val="000000"/>
          <w:sz w:val="22"/>
          <w:szCs w:val="22"/>
        </w:rPr>
        <w:t xml:space="preserve"> осуществляется Исполнителем за свой счет, самостоятельно (собственными техническими средствами) или с привлечением третьих лиц.</w:t>
      </w:r>
    </w:p>
    <w:p>
      <w:pPr>
        <w:pStyle w:val="Normal"/>
        <w:widowControl/>
        <w:suppressAutoHyphens w:val="true"/>
        <w:bidi w:val="0"/>
        <w:spacing w:lineRule="auto" w:line="240" w:before="0" w:after="0"/>
        <w:ind w:firstLine="709" w:left="0" w:right="0"/>
        <w:rPr>
          <w:rFonts w:ascii="Liberation Serif" w:hAnsi="Liberation Serif"/>
          <w:sz w:val="22"/>
          <w:szCs w:val="22"/>
        </w:rPr>
      </w:pPr>
      <w:r>
        <w:rPr>
          <w:rFonts w:cs="Times New Roman" w:ascii="Liberation Serif" w:hAnsi="Liberation Serif"/>
          <w:sz w:val="22"/>
          <w:szCs w:val="22"/>
        </w:rPr>
        <w:t>Характеристики</w:t>
      </w:r>
    </w:p>
    <w:tbl>
      <w:tblPr>
        <w:tblW w:w="10230" w:type="dxa"/>
        <w:jc w:val="left"/>
        <w:tblInd w:w="28" w:type="dxa"/>
        <w:tblLayout w:type="fixed"/>
        <w:tblCellMar>
          <w:top w:w="28" w:type="dxa"/>
          <w:left w:w="28" w:type="dxa"/>
          <w:bottom w:w="28" w:type="dxa"/>
          <w:right w:w="28" w:type="dxa"/>
        </w:tblCellMar>
      </w:tblPr>
      <w:tblGrid>
        <w:gridCol w:w="2068"/>
        <w:gridCol w:w="6347"/>
        <w:gridCol w:w="795"/>
        <w:gridCol w:w="1020"/>
      </w:tblGrid>
      <w:tr>
        <w:trPr/>
        <w:tc>
          <w:tcPr>
            <w:tcW w:w="2068" w:type="dxa"/>
            <w:tcBorders>
              <w:top w:val="single" w:sz="2" w:space="0" w:color="000000"/>
              <w:left w:val="single" w:sz="2" w:space="0" w:color="000000"/>
              <w:bottom w:val="single" w:sz="2" w:space="0" w:color="000000"/>
            </w:tcBorders>
            <w:vAlign w:val="center"/>
          </w:tcPr>
          <w:p>
            <w:pPr>
              <w:pStyle w:val="Style17"/>
              <w:spacing w:before="0" w:after="0"/>
              <w:ind w:hanging="0" w:left="0" w:right="0"/>
              <w:jc w:val="center"/>
              <w:rPr>
                <w:rFonts w:ascii="Liberation Serif" w:hAnsi="Liberation Serif"/>
                <w:sz w:val="22"/>
                <w:szCs w:val="22"/>
              </w:rPr>
            </w:pPr>
            <w:r>
              <w:rPr>
                <w:rFonts w:ascii="Liberation Serif" w:hAnsi="Liberation Serif"/>
                <w:b/>
                <w:bCs/>
                <w:sz w:val="22"/>
                <w:szCs w:val="22"/>
              </w:rPr>
              <w:t>Наименование</w:t>
            </w:r>
          </w:p>
        </w:tc>
        <w:tc>
          <w:tcPr>
            <w:tcW w:w="6347" w:type="dxa"/>
            <w:tcBorders>
              <w:top w:val="single" w:sz="2" w:space="0" w:color="000000"/>
              <w:left w:val="single" w:sz="2" w:space="0" w:color="000000"/>
              <w:bottom w:val="single" w:sz="2" w:space="0" w:color="000000"/>
            </w:tcBorders>
            <w:vAlign w:val="center"/>
          </w:tcPr>
          <w:p>
            <w:pPr>
              <w:pStyle w:val="Style17"/>
              <w:spacing w:before="0" w:after="0"/>
              <w:ind w:hanging="0" w:left="0" w:right="0"/>
              <w:jc w:val="center"/>
              <w:rPr>
                <w:rFonts w:ascii="Liberation Serif" w:hAnsi="Liberation Serif"/>
                <w:sz w:val="22"/>
                <w:szCs w:val="22"/>
              </w:rPr>
            </w:pPr>
            <w:r>
              <w:rPr>
                <w:rFonts w:ascii="Liberation Serif" w:hAnsi="Liberation Serif"/>
                <w:b/>
                <w:bCs/>
                <w:sz w:val="22"/>
                <w:szCs w:val="22"/>
              </w:rPr>
              <w:t>Характеристики</w:t>
            </w:r>
          </w:p>
        </w:tc>
        <w:tc>
          <w:tcPr>
            <w:tcW w:w="795" w:type="dxa"/>
            <w:tcBorders>
              <w:top w:val="single" w:sz="2" w:space="0" w:color="000000"/>
              <w:left w:val="single" w:sz="2" w:space="0" w:color="000000"/>
              <w:bottom w:val="single" w:sz="2" w:space="0" w:color="000000"/>
            </w:tcBorders>
            <w:vAlign w:val="center"/>
          </w:tcPr>
          <w:p>
            <w:pPr>
              <w:pStyle w:val="Style17"/>
              <w:spacing w:before="0" w:after="0"/>
              <w:ind w:hanging="0" w:left="0" w:right="0"/>
              <w:jc w:val="center"/>
              <w:rPr>
                <w:rFonts w:ascii="Liberation Serif" w:hAnsi="Liberation Serif"/>
                <w:sz w:val="22"/>
                <w:szCs w:val="22"/>
              </w:rPr>
            </w:pPr>
            <w:r>
              <w:rPr>
                <w:rFonts w:ascii="Liberation Serif" w:hAnsi="Liberation Serif"/>
                <w:b/>
                <w:bCs/>
                <w:sz w:val="22"/>
                <w:szCs w:val="22"/>
              </w:rPr>
              <w:t>Ед. изм.</w:t>
            </w:r>
          </w:p>
        </w:tc>
        <w:tc>
          <w:tcPr>
            <w:tcW w:w="1020" w:type="dxa"/>
            <w:tcBorders>
              <w:top w:val="single" w:sz="2" w:space="0" w:color="000000"/>
              <w:left w:val="single" w:sz="2" w:space="0" w:color="000000"/>
              <w:bottom w:val="single" w:sz="2" w:space="0" w:color="000000"/>
              <w:right w:val="single" w:sz="2" w:space="0" w:color="000000"/>
            </w:tcBorders>
            <w:vAlign w:val="center"/>
          </w:tcPr>
          <w:p>
            <w:pPr>
              <w:pStyle w:val="Style17"/>
              <w:spacing w:before="0" w:after="0"/>
              <w:ind w:hanging="0" w:left="0" w:right="0"/>
              <w:jc w:val="center"/>
              <w:rPr>
                <w:rFonts w:ascii="Liberation Serif" w:hAnsi="Liberation Serif"/>
                <w:sz w:val="22"/>
                <w:szCs w:val="22"/>
              </w:rPr>
            </w:pPr>
            <w:r>
              <w:rPr>
                <w:rFonts w:ascii="Liberation Serif" w:hAnsi="Liberation Serif"/>
                <w:b/>
                <w:bCs/>
                <w:sz w:val="22"/>
                <w:szCs w:val="22"/>
              </w:rPr>
              <w:t>Количество (объем работы, услуги)</w:t>
            </w:r>
          </w:p>
        </w:tc>
      </w:tr>
      <w:tr>
        <w:trPr/>
        <w:tc>
          <w:tcPr>
            <w:tcW w:w="2068" w:type="dxa"/>
            <w:vMerge w:val="restart"/>
            <w:tcBorders>
              <w:left w:val="single" w:sz="2" w:space="0" w:color="000000"/>
              <w:bottom w:val="single" w:sz="2" w:space="0" w:color="000000"/>
            </w:tcBorders>
            <w:vAlign w:val="center"/>
          </w:tcPr>
          <w:p>
            <w:pPr>
              <w:pStyle w:val="Style17"/>
              <w:spacing w:before="0" w:after="0"/>
              <w:ind w:hanging="0" w:left="0" w:right="0"/>
              <w:jc w:val="center"/>
              <w:rPr>
                <w:rFonts w:ascii="Liberation Serif" w:hAnsi="Liberation Serif"/>
                <w:sz w:val="22"/>
                <w:szCs w:val="22"/>
              </w:rPr>
            </w:pPr>
            <w:r>
              <w:rPr>
                <w:rFonts w:ascii="Liberation Serif" w:hAnsi="Liberation Serif"/>
                <w:b w:val="false"/>
                <w:bCs w:val="false"/>
                <w:sz w:val="22"/>
                <w:szCs w:val="22"/>
              </w:rPr>
              <w:t>Кондиционер бытовой (КТРУ:28.25.12.130-00000010)</w:t>
            </w:r>
          </w:p>
        </w:tc>
        <w:tc>
          <w:tcPr>
            <w:tcW w:w="6347" w:type="dxa"/>
            <w:tcBorders>
              <w:left w:val="single" w:sz="2" w:space="0" w:color="000000"/>
              <w:bottom w:val="single" w:sz="2" w:space="0" w:color="000000"/>
            </w:tcBorders>
            <w:vAlign w:val="center"/>
          </w:tcPr>
          <w:p>
            <w:pPr>
              <w:pStyle w:val="Style17"/>
              <w:spacing w:before="0" w:after="0"/>
              <w:ind w:hanging="0" w:left="0" w:right="0"/>
              <w:rPr>
                <w:rFonts w:ascii="Liberation Serif" w:hAnsi="Liberation Serif"/>
                <w:sz w:val="22"/>
                <w:szCs w:val="22"/>
              </w:rPr>
            </w:pPr>
            <w:r>
              <w:rPr>
                <w:rFonts w:ascii="Liberation Serif" w:hAnsi="Liberation Serif"/>
                <w:sz w:val="22"/>
                <w:szCs w:val="22"/>
              </w:rPr>
              <w:t>Соответствие Постановлению Правительства РФ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tc>
        <w:tc>
          <w:tcPr>
            <w:tcW w:w="795" w:type="dxa"/>
            <w:vMerge w:val="restart"/>
            <w:tcBorders>
              <w:left w:val="single" w:sz="2" w:space="0" w:color="000000"/>
              <w:bottom w:val="single" w:sz="2" w:space="0" w:color="000000"/>
            </w:tcBorders>
            <w:vAlign w:val="center"/>
          </w:tcPr>
          <w:p>
            <w:pPr>
              <w:pStyle w:val="Style17"/>
              <w:spacing w:before="0" w:after="0"/>
              <w:ind w:hanging="0" w:left="0" w:right="0"/>
              <w:jc w:val="center"/>
              <w:rPr>
                <w:rFonts w:ascii="Liberation Serif" w:hAnsi="Liberation Serif"/>
                <w:sz w:val="22"/>
                <w:szCs w:val="22"/>
              </w:rPr>
            </w:pPr>
            <w:r>
              <w:rPr>
                <w:rFonts w:ascii="Liberation Serif" w:hAnsi="Liberation Serif"/>
                <w:b w:val="false"/>
                <w:bCs w:val="false"/>
                <w:sz w:val="22"/>
                <w:szCs w:val="22"/>
              </w:rPr>
              <w:t>Шт</w:t>
            </w:r>
          </w:p>
        </w:tc>
        <w:tc>
          <w:tcPr>
            <w:tcW w:w="1020" w:type="dxa"/>
            <w:vMerge w:val="restart"/>
            <w:tcBorders>
              <w:left w:val="single" w:sz="2" w:space="0" w:color="000000"/>
              <w:bottom w:val="single" w:sz="2" w:space="0" w:color="000000"/>
              <w:right w:val="single" w:sz="2" w:space="0" w:color="000000"/>
            </w:tcBorders>
            <w:vAlign w:val="center"/>
          </w:tcPr>
          <w:p>
            <w:pPr>
              <w:pStyle w:val="Style17"/>
              <w:spacing w:before="0" w:after="0"/>
              <w:ind w:hanging="0" w:left="0" w:right="0"/>
              <w:jc w:val="center"/>
              <w:rPr>
                <w:rFonts w:ascii="Liberation Serif" w:hAnsi="Liberation Serif"/>
                <w:sz w:val="22"/>
                <w:szCs w:val="22"/>
              </w:rPr>
            </w:pPr>
            <w:r>
              <w:rPr>
                <w:rFonts w:ascii="Liberation Serif" w:hAnsi="Liberation Serif"/>
                <w:b w:val="false"/>
                <w:bCs w:val="false"/>
                <w:sz w:val="22"/>
                <w:szCs w:val="22"/>
              </w:rPr>
              <w:t>1</w:t>
            </w:r>
          </w:p>
        </w:tc>
      </w:tr>
      <w:tr>
        <w:trPr/>
        <w:tc>
          <w:tcPr>
            <w:tcW w:w="2068" w:type="dxa"/>
            <w:vMerge w:val="continue"/>
            <w:tcBorders>
              <w:left w:val="single" w:sz="2" w:space="0" w:color="000000"/>
              <w:bottom w:val="single" w:sz="2" w:space="0" w:color="000000"/>
            </w:tcBorders>
            <w:vAlign w:val="center"/>
          </w:tcPr>
          <w:p>
            <w:pPr>
              <w:pStyle w:val="Style17"/>
              <w:spacing w:before="0" w:after="0"/>
              <w:ind w:hanging="0" w:left="0" w:right="0"/>
              <w:rPr>
                <w:rFonts w:ascii="Liberation Serif" w:hAnsi="Liberation Serif"/>
                <w:sz w:val="22"/>
                <w:szCs w:val="22"/>
              </w:rPr>
            </w:pPr>
            <w:r>
              <w:rPr>
                <w:rFonts w:ascii="Liberation Serif" w:hAnsi="Liberation Serif"/>
                <w:sz w:val="22"/>
                <w:szCs w:val="22"/>
              </w:rPr>
            </w:r>
          </w:p>
        </w:tc>
        <w:tc>
          <w:tcPr>
            <w:tcW w:w="6347" w:type="dxa"/>
            <w:tcBorders>
              <w:left w:val="single" w:sz="2" w:space="0" w:color="000000"/>
              <w:bottom w:val="single" w:sz="2" w:space="0" w:color="000000"/>
            </w:tcBorders>
            <w:vAlign w:val="center"/>
          </w:tcPr>
          <w:p>
            <w:pPr>
              <w:pStyle w:val="Style17"/>
              <w:widowControl w:val="false"/>
              <w:suppressLineNumbers/>
              <w:suppressAutoHyphens w:val="true"/>
              <w:bidi w:val="0"/>
              <w:spacing w:lineRule="auto" w:line="276" w:before="0" w:after="0"/>
              <w:ind w:hanging="0" w:left="0" w:right="0"/>
              <w:jc w:val="left"/>
              <w:rPr>
                <w:rFonts w:ascii="Liberation Serif" w:hAnsi="Liberation Serif"/>
                <w:sz w:val="22"/>
                <w:szCs w:val="22"/>
              </w:rPr>
            </w:pPr>
            <w:r>
              <w:rPr>
                <w:rFonts w:ascii="Liberation Serif" w:hAnsi="Liberation Serif"/>
                <w:sz w:val="22"/>
                <w:szCs w:val="22"/>
              </w:rPr>
              <w:t>Класс энергоэффективности (в режиме нагрева):</w:t>
            </w:r>
          </w:p>
          <w:p>
            <w:pPr>
              <w:pStyle w:val="Style17"/>
              <w:widowControl w:val="false"/>
              <w:suppressLineNumbers/>
              <w:suppressAutoHyphens w:val="true"/>
              <w:bidi w:val="0"/>
              <w:spacing w:lineRule="auto" w:line="276" w:before="0" w:after="0"/>
              <w:ind w:hanging="0" w:left="0" w:right="0"/>
              <w:jc w:val="left"/>
              <w:rPr>
                <w:rFonts w:ascii="Liberation Serif" w:hAnsi="Liberation Serif"/>
                <w:sz w:val="22"/>
                <w:szCs w:val="22"/>
              </w:rPr>
            </w:pPr>
            <w:r>
              <w:rPr>
                <w:rFonts w:ascii="Liberation Serif" w:hAnsi="Liberation Serif"/>
                <w:sz w:val="22"/>
                <w:szCs w:val="22"/>
              </w:rPr>
              <w:t>- не ниже А</w:t>
              <w:br/>
              <w:t>Участник закупки указывает в заявке конкретное значение характеристики</w:t>
            </w:r>
          </w:p>
        </w:tc>
        <w:tc>
          <w:tcPr>
            <w:tcW w:w="795" w:type="dxa"/>
            <w:vMerge w:val="continue"/>
            <w:tcBorders>
              <w:left w:val="single" w:sz="2" w:space="0" w:color="000000"/>
              <w:bottom w:val="single" w:sz="2" w:space="0" w:color="000000"/>
            </w:tcBorders>
            <w:vAlign w:val="center"/>
          </w:tcPr>
          <w:p>
            <w:pPr>
              <w:pStyle w:val="Style17"/>
              <w:spacing w:before="0" w:after="0"/>
              <w:ind w:hanging="0" w:left="0" w:right="0"/>
              <w:rPr>
                <w:rFonts w:ascii="Liberation Serif" w:hAnsi="Liberation Serif"/>
                <w:sz w:val="22"/>
                <w:szCs w:val="22"/>
              </w:rPr>
            </w:pPr>
            <w:r>
              <w:rPr>
                <w:rFonts w:ascii="Liberation Serif" w:hAnsi="Liberation Serif"/>
                <w:sz w:val="22"/>
                <w:szCs w:val="22"/>
              </w:rPr>
            </w:r>
          </w:p>
        </w:tc>
        <w:tc>
          <w:tcPr>
            <w:tcW w:w="1020" w:type="dxa"/>
            <w:vMerge w:val="continue"/>
            <w:tcBorders>
              <w:left w:val="single" w:sz="2" w:space="0" w:color="000000"/>
              <w:bottom w:val="single" w:sz="2" w:space="0" w:color="000000"/>
              <w:right w:val="single" w:sz="2" w:space="0" w:color="000000"/>
            </w:tcBorders>
            <w:vAlign w:val="center"/>
          </w:tcPr>
          <w:p>
            <w:pPr>
              <w:pStyle w:val="Style17"/>
              <w:spacing w:before="0" w:after="0"/>
              <w:ind w:hanging="0" w:left="0" w:right="0"/>
              <w:rPr>
                <w:rFonts w:ascii="Liberation Serif" w:hAnsi="Liberation Serif"/>
                <w:sz w:val="22"/>
                <w:szCs w:val="22"/>
              </w:rPr>
            </w:pPr>
            <w:r>
              <w:rPr>
                <w:rFonts w:ascii="Liberation Serif" w:hAnsi="Liberation Serif"/>
                <w:sz w:val="22"/>
                <w:szCs w:val="22"/>
              </w:rPr>
            </w:r>
          </w:p>
        </w:tc>
      </w:tr>
      <w:tr>
        <w:trPr/>
        <w:tc>
          <w:tcPr>
            <w:tcW w:w="2068" w:type="dxa"/>
            <w:vMerge w:val="continue"/>
            <w:tcBorders>
              <w:left w:val="single" w:sz="2" w:space="0" w:color="000000"/>
              <w:bottom w:val="single" w:sz="2" w:space="0" w:color="000000"/>
            </w:tcBorders>
            <w:vAlign w:val="center"/>
          </w:tcPr>
          <w:p>
            <w:pPr>
              <w:pStyle w:val="Style17"/>
              <w:spacing w:before="0" w:after="0"/>
              <w:ind w:hanging="0" w:left="0" w:right="0"/>
              <w:rPr>
                <w:rFonts w:ascii="Liberation Serif" w:hAnsi="Liberation Serif"/>
                <w:sz w:val="22"/>
                <w:szCs w:val="22"/>
              </w:rPr>
            </w:pPr>
            <w:r>
              <w:rPr>
                <w:rFonts w:ascii="Liberation Serif" w:hAnsi="Liberation Serif"/>
                <w:sz w:val="22"/>
                <w:szCs w:val="22"/>
              </w:rPr>
            </w:r>
          </w:p>
        </w:tc>
        <w:tc>
          <w:tcPr>
            <w:tcW w:w="6347" w:type="dxa"/>
            <w:tcBorders>
              <w:left w:val="single" w:sz="2" w:space="0" w:color="000000"/>
              <w:bottom w:val="single" w:sz="2" w:space="0" w:color="000000"/>
            </w:tcBorders>
            <w:vAlign w:val="center"/>
          </w:tcPr>
          <w:p>
            <w:pPr>
              <w:pStyle w:val="Style17"/>
              <w:spacing w:before="0" w:after="0"/>
              <w:ind w:hanging="0" w:left="0" w:right="0"/>
              <w:rPr>
                <w:rFonts w:ascii="Liberation Serif" w:hAnsi="Liberation Serif"/>
                <w:sz w:val="22"/>
                <w:szCs w:val="22"/>
              </w:rPr>
            </w:pPr>
            <w:r>
              <w:rPr>
                <w:rFonts w:ascii="Liberation Serif" w:hAnsi="Liberation Serif"/>
                <w:sz w:val="22"/>
                <w:szCs w:val="22"/>
              </w:rPr>
              <w:t>Наличие фильтров грубой очистки воздуха:</w:t>
              <w:br/>
              <w:t>- Да</w:t>
              <w:br/>
              <w:t>Значение характеристики не может изменяться участником закупки</w:t>
            </w:r>
          </w:p>
        </w:tc>
        <w:tc>
          <w:tcPr>
            <w:tcW w:w="795" w:type="dxa"/>
            <w:vMerge w:val="continue"/>
            <w:tcBorders>
              <w:left w:val="single" w:sz="2" w:space="0" w:color="000000"/>
              <w:bottom w:val="single" w:sz="2" w:space="0" w:color="000000"/>
            </w:tcBorders>
            <w:vAlign w:val="center"/>
          </w:tcPr>
          <w:p>
            <w:pPr>
              <w:pStyle w:val="Style17"/>
              <w:spacing w:before="0" w:after="0"/>
              <w:ind w:hanging="0" w:left="0" w:right="0"/>
              <w:rPr>
                <w:rFonts w:ascii="Liberation Serif" w:hAnsi="Liberation Serif"/>
                <w:sz w:val="22"/>
                <w:szCs w:val="22"/>
              </w:rPr>
            </w:pPr>
            <w:r>
              <w:rPr>
                <w:rFonts w:ascii="Liberation Serif" w:hAnsi="Liberation Serif"/>
                <w:sz w:val="22"/>
                <w:szCs w:val="22"/>
              </w:rPr>
            </w:r>
          </w:p>
        </w:tc>
        <w:tc>
          <w:tcPr>
            <w:tcW w:w="1020" w:type="dxa"/>
            <w:vMerge w:val="continue"/>
            <w:tcBorders>
              <w:left w:val="single" w:sz="2" w:space="0" w:color="000000"/>
              <w:bottom w:val="single" w:sz="2" w:space="0" w:color="000000"/>
              <w:right w:val="single" w:sz="2" w:space="0" w:color="000000"/>
            </w:tcBorders>
            <w:vAlign w:val="center"/>
          </w:tcPr>
          <w:p>
            <w:pPr>
              <w:pStyle w:val="Style17"/>
              <w:spacing w:before="0" w:after="0"/>
              <w:ind w:hanging="0" w:left="0" w:right="0"/>
              <w:rPr>
                <w:rFonts w:ascii="Liberation Serif" w:hAnsi="Liberation Serif"/>
                <w:sz w:val="22"/>
                <w:szCs w:val="22"/>
              </w:rPr>
            </w:pPr>
            <w:r>
              <w:rPr>
                <w:rFonts w:ascii="Liberation Serif" w:hAnsi="Liberation Serif"/>
                <w:sz w:val="22"/>
                <w:szCs w:val="22"/>
              </w:rPr>
            </w:r>
          </w:p>
        </w:tc>
      </w:tr>
      <w:tr>
        <w:trPr/>
        <w:tc>
          <w:tcPr>
            <w:tcW w:w="2068" w:type="dxa"/>
            <w:vMerge w:val="continue"/>
            <w:tcBorders>
              <w:left w:val="single" w:sz="2" w:space="0" w:color="000000"/>
              <w:bottom w:val="single" w:sz="2" w:space="0" w:color="000000"/>
            </w:tcBorders>
            <w:vAlign w:val="center"/>
          </w:tcPr>
          <w:p>
            <w:pPr>
              <w:pStyle w:val="Style17"/>
              <w:spacing w:before="0" w:after="0"/>
              <w:ind w:hanging="0" w:left="0" w:right="0"/>
              <w:rPr>
                <w:rFonts w:ascii="Liberation Serif" w:hAnsi="Liberation Serif"/>
                <w:sz w:val="22"/>
                <w:szCs w:val="22"/>
              </w:rPr>
            </w:pPr>
            <w:r>
              <w:rPr>
                <w:rFonts w:ascii="Liberation Serif" w:hAnsi="Liberation Serif"/>
                <w:sz w:val="22"/>
                <w:szCs w:val="22"/>
              </w:rPr>
            </w:r>
          </w:p>
        </w:tc>
        <w:tc>
          <w:tcPr>
            <w:tcW w:w="6347" w:type="dxa"/>
            <w:tcBorders>
              <w:left w:val="single" w:sz="2" w:space="0" w:color="000000"/>
              <w:bottom w:val="single" w:sz="2" w:space="0" w:color="000000"/>
            </w:tcBorders>
            <w:vAlign w:val="center"/>
          </w:tcPr>
          <w:p>
            <w:pPr>
              <w:pStyle w:val="Style17"/>
              <w:spacing w:before="0" w:after="0"/>
              <w:ind w:hanging="0" w:left="0" w:right="0"/>
              <w:rPr>
                <w:rFonts w:ascii="Liberation Serif" w:hAnsi="Liberation Serif"/>
                <w:sz w:val="22"/>
                <w:szCs w:val="22"/>
              </w:rPr>
            </w:pPr>
            <w:r>
              <w:rPr>
                <w:rFonts w:ascii="Liberation Serif" w:hAnsi="Liberation Serif"/>
                <w:sz w:val="22"/>
                <w:szCs w:val="22"/>
              </w:rPr>
              <w:t>Дополнительные функции:</w:t>
              <w:br/>
              <w:t>- Режим автоматической поддержки температуры</w:t>
              <w:br/>
              <w:t>- Устройство зимнего пуска кондиционера</w:t>
              <w:br/>
              <w:t>Участник закупки указывает в заявке конкретное значение характеристики</w:t>
            </w:r>
          </w:p>
        </w:tc>
        <w:tc>
          <w:tcPr>
            <w:tcW w:w="795" w:type="dxa"/>
            <w:vMerge w:val="continue"/>
            <w:tcBorders>
              <w:left w:val="single" w:sz="2" w:space="0" w:color="000000"/>
              <w:bottom w:val="single" w:sz="2" w:space="0" w:color="000000"/>
            </w:tcBorders>
            <w:vAlign w:val="center"/>
          </w:tcPr>
          <w:p>
            <w:pPr>
              <w:pStyle w:val="Style17"/>
              <w:spacing w:before="0" w:after="0"/>
              <w:ind w:hanging="0" w:left="0" w:right="0"/>
              <w:rPr>
                <w:rFonts w:ascii="Liberation Serif" w:hAnsi="Liberation Serif"/>
                <w:sz w:val="22"/>
                <w:szCs w:val="22"/>
              </w:rPr>
            </w:pPr>
            <w:r>
              <w:rPr>
                <w:rFonts w:ascii="Liberation Serif" w:hAnsi="Liberation Serif"/>
                <w:sz w:val="22"/>
                <w:szCs w:val="22"/>
              </w:rPr>
            </w:r>
          </w:p>
        </w:tc>
        <w:tc>
          <w:tcPr>
            <w:tcW w:w="1020" w:type="dxa"/>
            <w:vMerge w:val="continue"/>
            <w:tcBorders>
              <w:left w:val="single" w:sz="2" w:space="0" w:color="000000"/>
              <w:bottom w:val="single" w:sz="2" w:space="0" w:color="000000"/>
              <w:right w:val="single" w:sz="2" w:space="0" w:color="000000"/>
            </w:tcBorders>
            <w:vAlign w:val="center"/>
          </w:tcPr>
          <w:p>
            <w:pPr>
              <w:pStyle w:val="Style17"/>
              <w:spacing w:before="0" w:after="0"/>
              <w:ind w:hanging="0" w:left="0" w:right="0"/>
              <w:rPr>
                <w:rFonts w:ascii="Liberation Serif" w:hAnsi="Liberation Serif"/>
                <w:sz w:val="22"/>
                <w:szCs w:val="22"/>
              </w:rPr>
            </w:pPr>
            <w:r>
              <w:rPr>
                <w:rFonts w:ascii="Liberation Serif" w:hAnsi="Liberation Serif"/>
                <w:sz w:val="22"/>
                <w:szCs w:val="22"/>
              </w:rPr>
            </w:r>
          </w:p>
        </w:tc>
      </w:tr>
      <w:tr>
        <w:trPr/>
        <w:tc>
          <w:tcPr>
            <w:tcW w:w="2068" w:type="dxa"/>
            <w:vMerge w:val="continue"/>
            <w:tcBorders>
              <w:left w:val="single" w:sz="2" w:space="0" w:color="000000"/>
              <w:bottom w:val="single" w:sz="2" w:space="0" w:color="000000"/>
            </w:tcBorders>
            <w:vAlign w:val="center"/>
          </w:tcPr>
          <w:p>
            <w:pPr>
              <w:pStyle w:val="Style17"/>
              <w:spacing w:before="0" w:after="0"/>
              <w:ind w:hanging="0" w:left="0" w:right="0"/>
              <w:rPr>
                <w:rFonts w:ascii="Liberation Serif" w:hAnsi="Liberation Serif"/>
                <w:sz w:val="22"/>
                <w:szCs w:val="22"/>
              </w:rPr>
            </w:pPr>
            <w:r>
              <w:rPr>
                <w:rFonts w:ascii="Liberation Serif" w:hAnsi="Liberation Serif"/>
                <w:sz w:val="22"/>
                <w:szCs w:val="22"/>
              </w:rPr>
            </w:r>
          </w:p>
        </w:tc>
        <w:tc>
          <w:tcPr>
            <w:tcW w:w="6347" w:type="dxa"/>
            <w:tcBorders>
              <w:left w:val="single" w:sz="2" w:space="0" w:color="000000"/>
              <w:bottom w:val="single" w:sz="2" w:space="0" w:color="000000"/>
            </w:tcBorders>
            <w:vAlign w:val="center"/>
          </w:tcPr>
          <w:p>
            <w:pPr>
              <w:pStyle w:val="Style17"/>
              <w:spacing w:before="0" w:after="0"/>
              <w:ind w:hanging="0" w:left="0" w:right="0"/>
              <w:rPr>
                <w:rFonts w:ascii="Liberation Serif" w:hAnsi="Liberation Serif"/>
                <w:sz w:val="22"/>
                <w:szCs w:val="22"/>
              </w:rPr>
            </w:pPr>
            <w:r>
              <w:rPr>
                <w:rFonts w:ascii="Liberation Serif" w:hAnsi="Liberation Serif"/>
                <w:sz w:val="22"/>
                <w:szCs w:val="22"/>
              </w:rPr>
              <w:t>Наличие системы антиобледенения (зимний коплект):</w:t>
              <w:br/>
              <w:t>- Да</w:t>
              <w:br/>
              <w:t>Значение характеристики не может изменяться участником закупки</w:t>
            </w:r>
          </w:p>
        </w:tc>
        <w:tc>
          <w:tcPr>
            <w:tcW w:w="795" w:type="dxa"/>
            <w:vMerge w:val="continue"/>
            <w:tcBorders>
              <w:left w:val="single" w:sz="2" w:space="0" w:color="000000"/>
              <w:bottom w:val="single" w:sz="2" w:space="0" w:color="000000"/>
            </w:tcBorders>
            <w:vAlign w:val="center"/>
          </w:tcPr>
          <w:p>
            <w:pPr>
              <w:pStyle w:val="Style17"/>
              <w:spacing w:before="0" w:after="0"/>
              <w:ind w:hanging="0" w:left="0" w:right="0"/>
              <w:rPr>
                <w:rFonts w:ascii="Liberation Serif" w:hAnsi="Liberation Serif"/>
                <w:sz w:val="22"/>
                <w:szCs w:val="22"/>
              </w:rPr>
            </w:pPr>
            <w:r>
              <w:rPr>
                <w:rFonts w:ascii="Liberation Serif" w:hAnsi="Liberation Serif"/>
                <w:sz w:val="22"/>
                <w:szCs w:val="22"/>
              </w:rPr>
            </w:r>
          </w:p>
        </w:tc>
        <w:tc>
          <w:tcPr>
            <w:tcW w:w="1020" w:type="dxa"/>
            <w:vMerge w:val="continue"/>
            <w:tcBorders>
              <w:left w:val="single" w:sz="2" w:space="0" w:color="000000"/>
              <w:bottom w:val="single" w:sz="2" w:space="0" w:color="000000"/>
              <w:right w:val="single" w:sz="2" w:space="0" w:color="000000"/>
            </w:tcBorders>
            <w:vAlign w:val="center"/>
          </w:tcPr>
          <w:p>
            <w:pPr>
              <w:pStyle w:val="Style17"/>
              <w:spacing w:before="0" w:after="0"/>
              <w:ind w:hanging="0" w:left="0" w:right="0"/>
              <w:rPr>
                <w:rFonts w:ascii="Liberation Serif" w:hAnsi="Liberation Serif"/>
                <w:sz w:val="22"/>
                <w:szCs w:val="22"/>
              </w:rPr>
            </w:pPr>
            <w:r>
              <w:rPr>
                <w:rFonts w:ascii="Liberation Serif" w:hAnsi="Liberation Serif"/>
                <w:sz w:val="22"/>
                <w:szCs w:val="22"/>
              </w:rPr>
            </w:r>
          </w:p>
        </w:tc>
      </w:tr>
      <w:tr>
        <w:trPr/>
        <w:tc>
          <w:tcPr>
            <w:tcW w:w="2068" w:type="dxa"/>
            <w:vMerge w:val="continue"/>
            <w:tcBorders>
              <w:left w:val="single" w:sz="2" w:space="0" w:color="000000"/>
              <w:bottom w:val="single" w:sz="2" w:space="0" w:color="000000"/>
            </w:tcBorders>
            <w:vAlign w:val="center"/>
          </w:tcPr>
          <w:p>
            <w:pPr>
              <w:pStyle w:val="Style17"/>
              <w:spacing w:before="0" w:after="0"/>
              <w:ind w:hanging="0" w:left="0" w:right="0"/>
              <w:rPr>
                <w:rFonts w:ascii="Liberation Serif" w:hAnsi="Liberation Serif"/>
                <w:sz w:val="22"/>
                <w:szCs w:val="22"/>
              </w:rPr>
            </w:pPr>
            <w:r>
              <w:rPr>
                <w:rFonts w:ascii="Liberation Serif" w:hAnsi="Liberation Serif"/>
                <w:sz w:val="22"/>
                <w:szCs w:val="22"/>
              </w:rPr>
            </w:r>
          </w:p>
        </w:tc>
        <w:tc>
          <w:tcPr>
            <w:tcW w:w="6347" w:type="dxa"/>
            <w:tcBorders>
              <w:left w:val="single" w:sz="2" w:space="0" w:color="000000"/>
              <w:bottom w:val="single" w:sz="2" w:space="0" w:color="000000"/>
            </w:tcBorders>
            <w:vAlign w:val="center"/>
          </w:tcPr>
          <w:p>
            <w:pPr>
              <w:pStyle w:val="Style17"/>
              <w:spacing w:before="0" w:after="0"/>
              <w:ind w:hanging="0" w:left="0" w:right="0"/>
              <w:rPr>
                <w:rFonts w:ascii="Liberation Serif" w:hAnsi="Liberation Serif"/>
                <w:sz w:val="22"/>
                <w:szCs w:val="22"/>
              </w:rPr>
            </w:pPr>
            <w:r>
              <w:rPr>
                <w:rFonts w:ascii="Liberation Serif" w:hAnsi="Liberation Serif"/>
                <w:sz w:val="22"/>
                <w:szCs w:val="22"/>
              </w:rPr>
              <w:t>Наличие антибактериального фильтра:</w:t>
              <w:br/>
              <w:t>- Да</w:t>
              <w:br/>
              <w:t>Значение характеристики не может изменяться участником закупки</w:t>
            </w:r>
          </w:p>
        </w:tc>
        <w:tc>
          <w:tcPr>
            <w:tcW w:w="795" w:type="dxa"/>
            <w:vMerge w:val="continue"/>
            <w:tcBorders>
              <w:left w:val="single" w:sz="2" w:space="0" w:color="000000"/>
              <w:bottom w:val="single" w:sz="2" w:space="0" w:color="000000"/>
            </w:tcBorders>
            <w:vAlign w:val="center"/>
          </w:tcPr>
          <w:p>
            <w:pPr>
              <w:pStyle w:val="Style17"/>
              <w:spacing w:before="0" w:after="0"/>
              <w:ind w:hanging="0" w:left="0" w:right="0"/>
              <w:rPr>
                <w:rFonts w:ascii="Liberation Serif" w:hAnsi="Liberation Serif"/>
                <w:sz w:val="22"/>
                <w:szCs w:val="22"/>
              </w:rPr>
            </w:pPr>
            <w:r>
              <w:rPr>
                <w:rFonts w:ascii="Liberation Serif" w:hAnsi="Liberation Serif"/>
                <w:sz w:val="22"/>
                <w:szCs w:val="22"/>
              </w:rPr>
            </w:r>
          </w:p>
        </w:tc>
        <w:tc>
          <w:tcPr>
            <w:tcW w:w="1020" w:type="dxa"/>
            <w:vMerge w:val="continue"/>
            <w:tcBorders>
              <w:left w:val="single" w:sz="2" w:space="0" w:color="000000"/>
              <w:bottom w:val="single" w:sz="2" w:space="0" w:color="000000"/>
              <w:right w:val="single" w:sz="2" w:space="0" w:color="000000"/>
            </w:tcBorders>
            <w:vAlign w:val="center"/>
          </w:tcPr>
          <w:p>
            <w:pPr>
              <w:pStyle w:val="Style17"/>
              <w:spacing w:before="0" w:after="0"/>
              <w:ind w:hanging="0" w:left="0" w:right="0"/>
              <w:rPr>
                <w:rFonts w:ascii="Liberation Serif" w:hAnsi="Liberation Serif"/>
                <w:sz w:val="22"/>
                <w:szCs w:val="22"/>
              </w:rPr>
            </w:pPr>
            <w:r>
              <w:rPr>
                <w:rFonts w:ascii="Liberation Serif" w:hAnsi="Liberation Serif"/>
                <w:sz w:val="22"/>
                <w:szCs w:val="22"/>
              </w:rPr>
            </w:r>
          </w:p>
        </w:tc>
      </w:tr>
      <w:tr>
        <w:trPr/>
        <w:tc>
          <w:tcPr>
            <w:tcW w:w="2068" w:type="dxa"/>
            <w:vMerge w:val="continue"/>
            <w:tcBorders>
              <w:left w:val="single" w:sz="2" w:space="0" w:color="000000"/>
              <w:bottom w:val="single" w:sz="2" w:space="0" w:color="000000"/>
            </w:tcBorders>
            <w:vAlign w:val="center"/>
          </w:tcPr>
          <w:p>
            <w:pPr>
              <w:pStyle w:val="Style17"/>
              <w:spacing w:before="0" w:after="0"/>
              <w:ind w:hanging="0" w:left="0" w:right="0"/>
              <w:rPr>
                <w:rFonts w:ascii="Liberation Serif" w:hAnsi="Liberation Serif"/>
                <w:sz w:val="22"/>
                <w:szCs w:val="22"/>
              </w:rPr>
            </w:pPr>
            <w:r>
              <w:rPr>
                <w:rFonts w:ascii="Liberation Serif" w:hAnsi="Liberation Serif"/>
                <w:sz w:val="22"/>
                <w:szCs w:val="22"/>
              </w:rPr>
            </w:r>
          </w:p>
        </w:tc>
        <w:tc>
          <w:tcPr>
            <w:tcW w:w="6347" w:type="dxa"/>
            <w:tcBorders>
              <w:left w:val="single" w:sz="2" w:space="0" w:color="000000"/>
              <w:bottom w:val="single" w:sz="2" w:space="0" w:color="000000"/>
            </w:tcBorders>
            <w:vAlign w:val="center"/>
          </w:tcPr>
          <w:p>
            <w:pPr>
              <w:pStyle w:val="Style17"/>
              <w:spacing w:before="0" w:after="0"/>
              <w:ind w:hanging="0" w:left="0" w:right="0"/>
              <w:rPr>
                <w:rFonts w:ascii="Liberation Serif" w:hAnsi="Liberation Serif"/>
                <w:sz w:val="22"/>
                <w:szCs w:val="22"/>
              </w:rPr>
            </w:pPr>
            <w:r>
              <w:rPr>
                <w:rFonts w:ascii="Liberation Serif" w:hAnsi="Liberation Serif"/>
                <w:sz w:val="22"/>
                <w:szCs w:val="22"/>
              </w:rPr>
              <w:t>Мощность в режиме нагрева:</w:t>
              <w:br/>
              <w:t xml:space="preserve">- ≥ </w:t>
            </w:r>
            <w:r>
              <w:rPr>
                <w:rFonts w:ascii="Liberation Serif" w:hAnsi="Liberation Serif"/>
                <w:sz w:val="22"/>
                <w:szCs w:val="22"/>
              </w:rPr>
              <w:t>3</w:t>
            </w:r>
            <w:r>
              <w:rPr>
                <w:rFonts w:ascii="Liberation Serif" w:hAnsi="Liberation Serif"/>
                <w:sz w:val="22"/>
                <w:szCs w:val="22"/>
              </w:rPr>
              <w:t>.5 Киловатт (кВт)</w:t>
              <w:br/>
              <w:t>Участник закупки указывает в заявке конкретное значение характеристики</w:t>
            </w:r>
          </w:p>
        </w:tc>
        <w:tc>
          <w:tcPr>
            <w:tcW w:w="795" w:type="dxa"/>
            <w:vMerge w:val="continue"/>
            <w:tcBorders>
              <w:left w:val="single" w:sz="2" w:space="0" w:color="000000"/>
              <w:bottom w:val="single" w:sz="2" w:space="0" w:color="000000"/>
            </w:tcBorders>
            <w:vAlign w:val="center"/>
          </w:tcPr>
          <w:p>
            <w:pPr>
              <w:pStyle w:val="Style17"/>
              <w:spacing w:before="0" w:after="0"/>
              <w:ind w:hanging="0" w:left="0" w:right="0"/>
              <w:rPr>
                <w:rFonts w:ascii="Liberation Serif" w:hAnsi="Liberation Serif"/>
                <w:sz w:val="22"/>
                <w:szCs w:val="22"/>
              </w:rPr>
            </w:pPr>
            <w:r>
              <w:rPr>
                <w:rFonts w:ascii="Liberation Serif" w:hAnsi="Liberation Serif"/>
                <w:sz w:val="22"/>
                <w:szCs w:val="22"/>
              </w:rPr>
            </w:r>
          </w:p>
        </w:tc>
        <w:tc>
          <w:tcPr>
            <w:tcW w:w="1020" w:type="dxa"/>
            <w:vMerge w:val="continue"/>
            <w:tcBorders>
              <w:left w:val="single" w:sz="2" w:space="0" w:color="000000"/>
              <w:bottom w:val="single" w:sz="2" w:space="0" w:color="000000"/>
              <w:right w:val="single" w:sz="2" w:space="0" w:color="000000"/>
            </w:tcBorders>
            <w:vAlign w:val="center"/>
          </w:tcPr>
          <w:p>
            <w:pPr>
              <w:pStyle w:val="Style17"/>
              <w:spacing w:before="0" w:after="0"/>
              <w:ind w:hanging="0" w:left="0" w:right="0"/>
              <w:rPr>
                <w:rFonts w:ascii="Liberation Serif" w:hAnsi="Liberation Serif"/>
                <w:sz w:val="22"/>
                <w:szCs w:val="22"/>
              </w:rPr>
            </w:pPr>
            <w:r>
              <w:rPr>
                <w:rFonts w:ascii="Liberation Serif" w:hAnsi="Liberation Serif"/>
                <w:sz w:val="22"/>
                <w:szCs w:val="22"/>
              </w:rPr>
            </w:r>
          </w:p>
        </w:tc>
      </w:tr>
      <w:tr>
        <w:trPr/>
        <w:tc>
          <w:tcPr>
            <w:tcW w:w="2068" w:type="dxa"/>
            <w:vMerge w:val="continue"/>
            <w:tcBorders>
              <w:left w:val="single" w:sz="2" w:space="0" w:color="000000"/>
              <w:bottom w:val="single" w:sz="2" w:space="0" w:color="000000"/>
            </w:tcBorders>
            <w:vAlign w:val="center"/>
          </w:tcPr>
          <w:p>
            <w:pPr>
              <w:pStyle w:val="Style17"/>
              <w:spacing w:before="0" w:after="0"/>
              <w:ind w:hanging="0" w:left="0" w:right="0"/>
              <w:rPr>
                <w:rFonts w:ascii="Liberation Serif" w:hAnsi="Liberation Serif"/>
                <w:sz w:val="22"/>
                <w:szCs w:val="22"/>
              </w:rPr>
            </w:pPr>
            <w:r>
              <w:rPr>
                <w:rFonts w:ascii="Liberation Serif" w:hAnsi="Liberation Serif"/>
                <w:sz w:val="22"/>
                <w:szCs w:val="22"/>
              </w:rPr>
            </w:r>
          </w:p>
        </w:tc>
        <w:tc>
          <w:tcPr>
            <w:tcW w:w="6347" w:type="dxa"/>
            <w:tcBorders>
              <w:left w:val="single" w:sz="2" w:space="0" w:color="000000"/>
              <w:bottom w:val="single" w:sz="2" w:space="0" w:color="000000"/>
            </w:tcBorders>
            <w:vAlign w:val="center"/>
          </w:tcPr>
          <w:p>
            <w:pPr>
              <w:pStyle w:val="Style17"/>
              <w:spacing w:before="0" w:after="0"/>
              <w:ind w:hanging="0" w:left="0" w:right="0"/>
              <w:rPr>
                <w:rFonts w:ascii="Liberation Serif" w:hAnsi="Liberation Serif"/>
                <w:sz w:val="22"/>
                <w:szCs w:val="22"/>
              </w:rPr>
            </w:pPr>
            <w:r>
              <w:rPr>
                <w:rFonts w:ascii="Liberation Serif" w:hAnsi="Liberation Serif"/>
                <w:sz w:val="22"/>
                <w:szCs w:val="22"/>
              </w:rPr>
              <w:t>Мощность в режиме охлаждения:</w:t>
              <w:br/>
              <w:t xml:space="preserve">- ≥ </w:t>
            </w:r>
            <w:r>
              <w:rPr>
                <w:rFonts w:ascii="Liberation Serif" w:hAnsi="Liberation Serif"/>
                <w:sz w:val="22"/>
                <w:szCs w:val="22"/>
              </w:rPr>
              <w:t>3</w:t>
            </w:r>
            <w:r>
              <w:rPr>
                <w:rFonts w:ascii="Liberation Serif" w:hAnsi="Liberation Serif"/>
                <w:sz w:val="22"/>
                <w:szCs w:val="22"/>
              </w:rPr>
              <w:t>.5 Киловатт (кВт)</w:t>
              <w:br/>
              <w:t>Участник закупки указывает в заявке конкретное значение характеристики</w:t>
            </w:r>
          </w:p>
        </w:tc>
        <w:tc>
          <w:tcPr>
            <w:tcW w:w="795" w:type="dxa"/>
            <w:vMerge w:val="continue"/>
            <w:tcBorders>
              <w:left w:val="single" w:sz="2" w:space="0" w:color="000000"/>
              <w:bottom w:val="single" w:sz="2" w:space="0" w:color="000000"/>
            </w:tcBorders>
            <w:vAlign w:val="center"/>
          </w:tcPr>
          <w:p>
            <w:pPr>
              <w:pStyle w:val="Style17"/>
              <w:spacing w:before="0" w:after="0"/>
              <w:ind w:hanging="0" w:left="0" w:right="0"/>
              <w:rPr>
                <w:rFonts w:ascii="Liberation Serif" w:hAnsi="Liberation Serif"/>
                <w:sz w:val="22"/>
                <w:szCs w:val="22"/>
              </w:rPr>
            </w:pPr>
            <w:r>
              <w:rPr>
                <w:rFonts w:ascii="Liberation Serif" w:hAnsi="Liberation Serif"/>
                <w:sz w:val="22"/>
                <w:szCs w:val="22"/>
              </w:rPr>
            </w:r>
          </w:p>
        </w:tc>
        <w:tc>
          <w:tcPr>
            <w:tcW w:w="1020" w:type="dxa"/>
            <w:vMerge w:val="continue"/>
            <w:tcBorders>
              <w:left w:val="single" w:sz="2" w:space="0" w:color="000000"/>
              <w:bottom w:val="single" w:sz="2" w:space="0" w:color="000000"/>
              <w:right w:val="single" w:sz="2" w:space="0" w:color="000000"/>
            </w:tcBorders>
            <w:vAlign w:val="center"/>
          </w:tcPr>
          <w:p>
            <w:pPr>
              <w:pStyle w:val="Style17"/>
              <w:spacing w:before="0" w:after="0"/>
              <w:ind w:hanging="0" w:left="0" w:right="0"/>
              <w:rPr>
                <w:rFonts w:ascii="Liberation Serif" w:hAnsi="Liberation Serif"/>
                <w:sz w:val="22"/>
                <w:szCs w:val="22"/>
              </w:rPr>
            </w:pPr>
            <w:r>
              <w:rPr>
                <w:rFonts w:ascii="Liberation Serif" w:hAnsi="Liberation Serif"/>
                <w:sz w:val="22"/>
                <w:szCs w:val="22"/>
              </w:rPr>
            </w:r>
          </w:p>
        </w:tc>
      </w:tr>
      <w:tr>
        <w:trPr/>
        <w:tc>
          <w:tcPr>
            <w:tcW w:w="2068" w:type="dxa"/>
            <w:vMerge w:val="continue"/>
            <w:tcBorders>
              <w:left w:val="single" w:sz="2" w:space="0" w:color="000000"/>
              <w:bottom w:val="single" w:sz="2" w:space="0" w:color="000000"/>
            </w:tcBorders>
            <w:vAlign w:val="center"/>
          </w:tcPr>
          <w:p>
            <w:pPr>
              <w:pStyle w:val="Style17"/>
              <w:spacing w:before="0" w:after="0"/>
              <w:ind w:hanging="0" w:left="0" w:right="0"/>
              <w:rPr>
                <w:rFonts w:ascii="Liberation Serif" w:hAnsi="Liberation Serif"/>
                <w:sz w:val="22"/>
                <w:szCs w:val="22"/>
              </w:rPr>
            </w:pPr>
            <w:r>
              <w:rPr>
                <w:rFonts w:ascii="Liberation Serif" w:hAnsi="Liberation Serif"/>
                <w:sz w:val="22"/>
                <w:szCs w:val="22"/>
              </w:rPr>
            </w:r>
          </w:p>
        </w:tc>
        <w:tc>
          <w:tcPr>
            <w:tcW w:w="6347" w:type="dxa"/>
            <w:tcBorders>
              <w:left w:val="single" w:sz="2" w:space="0" w:color="000000"/>
              <w:bottom w:val="single" w:sz="2" w:space="0" w:color="000000"/>
            </w:tcBorders>
            <w:vAlign w:val="center"/>
          </w:tcPr>
          <w:p>
            <w:pPr>
              <w:pStyle w:val="Style17"/>
              <w:spacing w:before="0" w:after="0"/>
              <w:ind w:hanging="0" w:left="0" w:right="0"/>
              <w:rPr>
                <w:rFonts w:ascii="Liberation Serif" w:hAnsi="Liberation Serif"/>
                <w:sz w:val="22"/>
                <w:szCs w:val="22"/>
              </w:rPr>
            </w:pPr>
            <w:r>
              <w:rPr>
                <w:rFonts w:ascii="Liberation Serif" w:hAnsi="Liberation Serif"/>
                <w:sz w:val="22"/>
                <w:szCs w:val="22"/>
              </w:rPr>
              <w:t>Класс энергоэффективности (в режиме охлаждения):</w:t>
              <w:br/>
              <w:t>-не ниже А</w:t>
              <w:br/>
              <w:t>Участник закупки указывает в заявке конкретное значение характеристики</w:t>
            </w:r>
          </w:p>
        </w:tc>
        <w:tc>
          <w:tcPr>
            <w:tcW w:w="795" w:type="dxa"/>
            <w:vMerge w:val="continue"/>
            <w:tcBorders>
              <w:left w:val="single" w:sz="2" w:space="0" w:color="000000"/>
              <w:bottom w:val="single" w:sz="2" w:space="0" w:color="000000"/>
            </w:tcBorders>
            <w:vAlign w:val="center"/>
          </w:tcPr>
          <w:p>
            <w:pPr>
              <w:pStyle w:val="Style17"/>
              <w:spacing w:before="0" w:after="0"/>
              <w:ind w:hanging="0" w:left="0" w:right="0"/>
              <w:rPr>
                <w:rFonts w:ascii="Liberation Serif" w:hAnsi="Liberation Serif"/>
                <w:sz w:val="22"/>
                <w:szCs w:val="22"/>
              </w:rPr>
            </w:pPr>
            <w:r>
              <w:rPr>
                <w:rFonts w:ascii="Liberation Serif" w:hAnsi="Liberation Serif"/>
                <w:sz w:val="22"/>
                <w:szCs w:val="22"/>
              </w:rPr>
            </w:r>
          </w:p>
        </w:tc>
        <w:tc>
          <w:tcPr>
            <w:tcW w:w="1020" w:type="dxa"/>
            <w:vMerge w:val="continue"/>
            <w:tcBorders>
              <w:left w:val="single" w:sz="2" w:space="0" w:color="000000"/>
              <w:bottom w:val="single" w:sz="2" w:space="0" w:color="000000"/>
              <w:right w:val="single" w:sz="2" w:space="0" w:color="000000"/>
            </w:tcBorders>
            <w:vAlign w:val="center"/>
          </w:tcPr>
          <w:p>
            <w:pPr>
              <w:pStyle w:val="Style17"/>
              <w:spacing w:before="0" w:after="0"/>
              <w:ind w:hanging="0" w:left="0" w:right="0"/>
              <w:rPr>
                <w:rFonts w:ascii="Liberation Serif" w:hAnsi="Liberation Serif"/>
                <w:sz w:val="22"/>
                <w:szCs w:val="22"/>
              </w:rPr>
            </w:pPr>
            <w:r>
              <w:rPr>
                <w:rFonts w:ascii="Liberation Serif" w:hAnsi="Liberation Serif"/>
                <w:sz w:val="22"/>
                <w:szCs w:val="22"/>
              </w:rPr>
            </w:r>
          </w:p>
        </w:tc>
      </w:tr>
      <w:tr>
        <w:trPr/>
        <w:tc>
          <w:tcPr>
            <w:tcW w:w="2068" w:type="dxa"/>
            <w:vMerge w:val="continue"/>
            <w:tcBorders>
              <w:left w:val="single" w:sz="2" w:space="0" w:color="000000"/>
              <w:bottom w:val="single" w:sz="2" w:space="0" w:color="000000"/>
            </w:tcBorders>
            <w:vAlign w:val="center"/>
          </w:tcPr>
          <w:p>
            <w:pPr>
              <w:pStyle w:val="Style17"/>
              <w:spacing w:before="0" w:after="0"/>
              <w:ind w:hanging="0" w:left="0" w:right="0"/>
              <w:rPr>
                <w:rFonts w:ascii="Liberation Serif" w:hAnsi="Liberation Serif"/>
                <w:sz w:val="22"/>
                <w:szCs w:val="22"/>
              </w:rPr>
            </w:pPr>
            <w:r>
              <w:rPr>
                <w:rFonts w:ascii="Liberation Serif" w:hAnsi="Liberation Serif"/>
                <w:sz w:val="22"/>
                <w:szCs w:val="22"/>
              </w:rPr>
            </w:r>
          </w:p>
        </w:tc>
        <w:tc>
          <w:tcPr>
            <w:tcW w:w="6347" w:type="dxa"/>
            <w:tcBorders>
              <w:left w:val="single" w:sz="2" w:space="0" w:color="000000"/>
              <w:bottom w:val="single" w:sz="2" w:space="0" w:color="000000"/>
            </w:tcBorders>
            <w:vAlign w:val="center"/>
          </w:tcPr>
          <w:p>
            <w:pPr>
              <w:pStyle w:val="Style17"/>
              <w:spacing w:before="0" w:after="0"/>
              <w:ind w:hanging="0" w:left="0" w:right="0"/>
              <w:rPr>
                <w:rFonts w:ascii="Liberation Serif" w:hAnsi="Liberation Serif"/>
                <w:sz w:val="22"/>
                <w:szCs w:val="22"/>
              </w:rPr>
            </w:pPr>
            <w:r>
              <w:rPr>
                <w:rFonts w:ascii="Liberation Serif" w:hAnsi="Liberation Serif"/>
                <w:sz w:val="22"/>
                <w:szCs w:val="22"/>
              </w:rPr>
              <w:t>Вид блока кондиционера:</w:t>
              <w:br/>
              <w:t>- Наружный</w:t>
              <w:br/>
              <w:t>Значение характеристики не может изменяться участником закупки</w:t>
            </w:r>
          </w:p>
        </w:tc>
        <w:tc>
          <w:tcPr>
            <w:tcW w:w="795" w:type="dxa"/>
            <w:vMerge w:val="continue"/>
            <w:tcBorders>
              <w:left w:val="single" w:sz="2" w:space="0" w:color="000000"/>
              <w:bottom w:val="single" w:sz="2" w:space="0" w:color="000000"/>
            </w:tcBorders>
            <w:vAlign w:val="center"/>
          </w:tcPr>
          <w:p>
            <w:pPr>
              <w:pStyle w:val="Style17"/>
              <w:spacing w:before="0" w:after="0"/>
              <w:ind w:hanging="0" w:left="0" w:right="0"/>
              <w:rPr>
                <w:rFonts w:ascii="Liberation Serif" w:hAnsi="Liberation Serif"/>
                <w:sz w:val="22"/>
                <w:szCs w:val="22"/>
              </w:rPr>
            </w:pPr>
            <w:r>
              <w:rPr>
                <w:rFonts w:ascii="Liberation Serif" w:hAnsi="Liberation Serif"/>
                <w:sz w:val="22"/>
                <w:szCs w:val="22"/>
              </w:rPr>
            </w:r>
          </w:p>
        </w:tc>
        <w:tc>
          <w:tcPr>
            <w:tcW w:w="1020" w:type="dxa"/>
            <w:vMerge w:val="continue"/>
            <w:tcBorders>
              <w:left w:val="single" w:sz="2" w:space="0" w:color="000000"/>
              <w:bottom w:val="single" w:sz="2" w:space="0" w:color="000000"/>
              <w:right w:val="single" w:sz="2" w:space="0" w:color="000000"/>
            </w:tcBorders>
            <w:vAlign w:val="center"/>
          </w:tcPr>
          <w:p>
            <w:pPr>
              <w:pStyle w:val="Style17"/>
              <w:spacing w:before="0" w:after="0"/>
              <w:ind w:hanging="0" w:left="0" w:right="0"/>
              <w:rPr>
                <w:rFonts w:ascii="Liberation Serif" w:hAnsi="Liberation Serif"/>
                <w:sz w:val="22"/>
                <w:szCs w:val="22"/>
              </w:rPr>
            </w:pPr>
            <w:r>
              <w:rPr>
                <w:rFonts w:ascii="Liberation Serif" w:hAnsi="Liberation Serif"/>
                <w:sz w:val="22"/>
                <w:szCs w:val="22"/>
              </w:rPr>
            </w:r>
          </w:p>
        </w:tc>
      </w:tr>
      <w:tr>
        <w:trPr/>
        <w:tc>
          <w:tcPr>
            <w:tcW w:w="2068" w:type="dxa"/>
            <w:vMerge w:val="continue"/>
            <w:tcBorders>
              <w:left w:val="single" w:sz="2" w:space="0" w:color="000000"/>
              <w:bottom w:val="single" w:sz="2" w:space="0" w:color="000000"/>
            </w:tcBorders>
            <w:vAlign w:val="center"/>
          </w:tcPr>
          <w:p>
            <w:pPr>
              <w:pStyle w:val="Style17"/>
              <w:spacing w:before="0" w:after="0"/>
              <w:ind w:hanging="0" w:left="0" w:right="0"/>
              <w:rPr>
                <w:rFonts w:ascii="Liberation Serif" w:hAnsi="Liberation Serif"/>
                <w:sz w:val="22"/>
                <w:szCs w:val="22"/>
              </w:rPr>
            </w:pPr>
            <w:r>
              <w:rPr>
                <w:rFonts w:ascii="Liberation Serif" w:hAnsi="Liberation Serif"/>
                <w:sz w:val="22"/>
                <w:szCs w:val="22"/>
              </w:rPr>
            </w:r>
          </w:p>
        </w:tc>
        <w:tc>
          <w:tcPr>
            <w:tcW w:w="6347" w:type="dxa"/>
            <w:tcBorders>
              <w:left w:val="single" w:sz="2" w:space="0" w:color="000000"/>
              <w:bottom w:val="single" w:sz="2" w:space="0" w:color="000000"/>
            </w:tcBorders>
            <w:vAlign w:val="center"/>
          </w:tcPr>
          <w:p>
            <w:pPr>
              <w:pStyle w:val="Style17"/>
              <w:spacing w:before="0" w:after="0"/>
              <w:ind w:hanging="0" w:left="0" w:right="0"/>
              <w:rPr>
                <w:rFonts w:ascii="Liberation Serif" w:hAnsi="Liberation Serif"/>
                <w:sz w:val="22"/>
                <w:szCs w:val="22"/>
              </w:rPr>
            </w:pPr>
            <w:r>
              <w:rPr>
                <w:rFonts w:ascii="Liberation Serif" w:hAnsi="Liberation Serif"/>
                <w:sz w:val="22"/>
                <w:szCs w:val="22"/>
              </w:rPr>
              <w:t>Тип внутреннего блока:</w:t>
              <w:br/>
              <w:t>- Настенный</w:t>
              <w:br/>
              <w:t>Значение характеристики не может изменяться участником закупки</w:t>
            </w:r>
          </w:p>
        </w:tc>
        <w:tc>
          <w:tcPr>
            <w:tcW w:w="795" w:type="dxa"/>
            <w:vMerge w:val="continue"/>
            <w:tcBorders>
              <w:left w:val="single" w:sz="2" w:space="0" w:color="000000"/>
              <w:bottom w:val="single" w:sz="2" w:space="0" w:color="000000"/>
            </w:tcBorders>
            <w:vAlign w:val="center"/>
          </w:tcPr>
          <w:p>
            <w:pPr>
              <w:pStyle w:val="Style17"/>
              <w:spacing w:before="0" w:after="0"/>
              <w:ind w:hanging="0" w:left="0" w:right="0"/>
              <w:rPr>
                <w:rFonts w:ascii="Liberation Serif" w:hAnsi="Liberation Serif"/>
                <w:sz w:val="22"/>
                <w:szCs w:val="22"/>
              </w:rPr>
            </w:pPr>
            <w:r>
              <w:rPr>
                <w:rFonts w:ascii="Liberation Serif" w:hAnsi="Liberation Serif"/>
                <w:sz w:val="22"/>
                <w:szCs w:val="22"/>
              </w:rPr>
            </w:r>
          </w:p>
        </w:tc>
        <w:tc>
          <w:tcPr>
            <w:tcW w:w="1020" w:type="dxa"/>
            <w:vMerge w:val="continue"/>
            <w:tcBorders>
              <w:left w:val="single" w:sz="2" w:space="0" w:color="000000"/>
              <w:bottom w:val="single" w:sz="2" w:space="0" w:color="000000"/>
              <w:right w:val="single" w:sz="2" w:space="0" w:color="000000"/>
            </w:tcBorders>
            <w:vAlign w:val="center"/>
          </w:tcPr>
          <w:p>
            <w:pPr>
              <w:pStyle w:val="Style17"/>
              <w:spacing w:before="0" w:after="0"/>
              <w:ind w:hanging="0" w:left="0" w:right="0"/>
              <w:rPr>
                <w:rFonts w:ascii="Liberation Serif" w:hAnsi="Liberation Serif"/>
                <w:sz w:val="22"/>
                <w:szCs w:val="22"/>
              </w:rPr>
            </w:pPr>
            <w:r>
              <w:rPr>
                <w:rFonts w:ascii="Liberation Serif" w:hAnsi="Liberation Serif"/>
                <w:sz w:val="22"/>
                <w:szCs w:val="22"/>
              </w:rPr>
            </w:r>
          </w:p>
        </w:tc>
      </w:tr>
      <w:tr>
        <w:trPr/>
        <w:tc>
          <w:tcPr>
            <w:tcW w:w="2068" w:type="dxa"/>
            <w:vMerge w:val="continue"/>
            <w:tcBorders>
              <w:left w:val="single" w:sz="2" w:space="0" w:color="000000"/>
              <w:bottom w:val="single" w:sz="2" w:space="0" w:color="000000"/>
            </w:tcBorders>
            <w:vAlign w:val="center"/>
          </w:tcPr>
          <w:p>
            <w:pPr>
              <w:pStyle w:val="Style17"/>
              <w:spacing w:before="0" w:after="0"/>
              <w:ind w:hanging="0" w:left="0" w:right="0"/>
              <w:rPr>
                <w:rFonts w:ascii="Liberation Serif" w:hAnsi="Liberation Serif"/>
                <w:sz w:val="22"/>
                <w:szCs w:val="22"/>
              </w:rPr>
            </w:pPr>
            <w:r>
              <w:rPr>
                <w:rFonts w:ascii="Liberation Serif" w:hAnsi="Liberation Serif"/>
                <w:sz w:val="22"/>
                <w:szCs w:val="22"/>
              </w:rPr>
            </w:r>
          </w:p>
        </w:tc>
        <w:tc>
          <w:tcPr>
            <w:tcW w:w="6347" w:type="dxa"/>
            <w:tcBorders>
              <w:left w:val="single" w:sz="2" w:space="0" w:color="000000"/>
              <w:bottom w:val="single" w:sz="2" w:space="0" w:color="000000"/>
            </w:tcBorders>
            <w:vAlign w:val="center"/>
          </w:tcPr>
          <w:p>
            <w:pPr>
              <w:pStyle w:val="Style17"/>
              <w:spacing w:before="0" w:after="0"/>
              <w:ind w:hanging="0" w:left="0" w:right="0"/>
              <w:rPr>
                <w:rFonts w:ascii="Liberation Serif" w:hAnsi="Liberation Serif"/>
                <w:sz w:val="22"/>
                <w:szCs w:val="22"/>
              </w:rPr>
            </w:pPr>
            <w:r>
              <w:rPr>
                <w:rFonts w:ascii="Liberation Serif" w:hAnsi="Liberation Serif"/>
                <w:sz w:val="22"/>
                <w:szCs w:val="22"/>
              </w:rPr>
              <w:t>Режим работы кондиционера:</w:t>
              <w:br/>
              <w:t>- Охлаждение</w:t>
              <w:br/>
              <w:t>- Обогрев</w:t>
              <w:br/>
              <w:t>Участник закупки указывает в заявке все значения характеристики</w:t>
            </w:r>
          </w:p>
        </w:tc>
        <w:tc>
          <w:tcPr>
            <w:tcW w:w="795" w:type="dxa"/>
            <w:vMerge w:val="continue"/>
            <w:tcBorders>
              <w:left w:val="single" w:sz="2" w:space="0" w:color="000000"/>
              <w:bottom w:val="single" w:sz="2" w:space="0" w:color="000000"/>
            </w:tcBorders>
            <w:vAlign w:val="center"/>
          </w:tcPr>
          <w:p>
            <w:pPr>
              <w:pStyle w:val="Style17"/>
              <w:spacing w:before="0" w:after="0"/>
              <w:ind w:hanging="0" w:left="0" w:right="0"/>
              <w:rPr>
                <w:rFonts w:ascii="Liberation Serif" w:hAnsi="Liberation Serif"/>
                <w:sz w:val="22"/>
                <w:szCs w:val="22"/>
              </w:rPr>
            </w:pPr>
            <w:r>
              <w:rPr>
                <w:rFonts w:ascii="Liberation Serif" w:hAnsi="Liberation Serif"/>
                <w:sz w:val="22"/>
                <w:szCs w:val="22"/>
              </w:rPr>
            </w:r>
          </w:p>
        </w:tc>
        <w:tc>
          <w:tcPr>
            <w:tcW w:w="1020" w:type="dxa"/>
            <w:vMerge w:val="continue"/>
            <w:tcBorders>
              <w:left w:val="single" w:sz="2" w:space="0" w:color="000000"/>
              <w:bottom w:val="single" w:sz="2" w:space="0" w:color="000000"/>
              <w:right w:val="single" w:sz="2" w:space="0" w:color="000000"/>
            </w:tcBorders>
            <w:vAlign w:val="center"/>
          </w:tcPr>
          <w:p>
            <w:pPr>
              <w:pStyle w:val="Style17"/>
              <w:spacing w:before="0" w:after="0"/>
              <w:ind w:hanging="0" w:left="0" w:right="0"/>
              <w:rPr>
                <w:rFonts w:ascii="Liberation Serif" w:hAnsi="Liberation Serif"/>
                <w:sz w:val="22"/>
                <w:szCs w:val="22"/>
              </w:rPr>
            </w:pPr>
            <w:r>
              <w:rPr>
                <w:rFonts w:ascii="Liberation Serif" w:hAnsi="Liberation Serif"/>
                <w:sz w:val="22"/>
                <w:szCs w:val="22"/>
              </w:rPr>
            </w:r>
          </w:p>
        </w:tc>
      </w:tr>
      <w:tr>
        <w:trPr/>
        <w:tc>
          <w:tcPr>
            <w:tcW w:w="2068" w:type="dxa"/>
            <w:vMerge w:val="continue"/>
            <w:tcBorders>
              <w:left w:val="single" w:sz="2" w:space="0" w:color="000000"/>
              <w:bottom w:val="single" w:sz="2" w:space="0" w:color="000000"/>
            </w:tcBorders>
            <w:vAlign w:val="center"/>
          </w:tcPr>
          <w:p>
            <w:pPr>
              <w:pStyle w:val="Style17"/>
              <w:spacing w:before="0" w:after="0"/>
              <w:ind w:hanging="0" w:left="0" w:right="0"/>
              <w:rPr>
                <w:rFonts w:ascii="Liberation Serif" w:hAnsi="Liberation Serif"/>
                <w:sz w:val="22"/>
                <w:szCs w:val="22"/>
              </w:rPr>
            </w:pPr>
            <w:r>
              <w:rPr>
                <w:rFonts w:ascii="Liberation Serif" w:hAnsi="Liberation Serif"/>
                <w:sz w:val="22"/>
                <w:szCs w:val="22"/>
              </w:rPr>
            </w:r>
          </w:p>
        </w:tc>
        <w:tc>
          <w:tcPr>
            <w:tcW w:w="6347" w:type="dxa"/>
            <w:tcBorders>
              <w:left w:val="single" w:sz="2" w:space="0" w:color="000000"/>
              <w:bottom w:val="single" w:sz="2" w:space="0" w:color="000000"/>
            </w:tcBorders>
            <w:vAlign w:val="center"/>
          </w:tcPr>
          <w:p>
            <w:pPr>
              <w:pStyle w:val="Style17"/>
              <w:spacing w:before="0" w:after="0"/>
              <w:ind w:hanging="0" w:left="0" w:right="0"/>
              <w:rPr>
                <w:rFonts w:ascii="Liberation Serif" w:hAnsi="Liberation Serif"/>
                <w:sz w:val="22"/>
                <w:szCs w:val="22"/>
              </w:rPr>
            </w:pPr>
            <w:r>
              <w:rPr>
                <w:rFonts w:ascii="Liberation Serif" w:hAnsi="Liberation Serif"/>
                <w:sz w:val="22"/>
                <w:szCs w:val="22"/>
              </w:rPr>
              <w:t>Инверторный тип кондиционера</w:t>
              <w:br/>
              <w:t>- Нет</w:t>
              <w:br/>
              <w:t>Значение характеристики не может изменяться участником закупки</w:t>
            </w:r>
          </w:p>
        </w:tc>
        <w:tc>
          <w:tcPr>
            <w:tcW w:w="795" w:type="dxa"/>
            <w:vMerge w:val="continue"/>
            <w:tcBorders>
              <w:left w:val="single" w:sz="2" w:space="0" w:color="000000"/>
              <w:bottom w:val="single" w:sz="2" w:space="0" w:color="000000"/>
            </w:tcBorders>
            <w:vAlign w:val="center"/>
          </w:tcPr>
          <w:p>
            <w:pPr>
              <w:pStyle w:val="Style17"/>
              <w:spacing w:before="0" w:after="0"/>
              <w:ind w:hanging="0" w:left="0" w:right="0"/>
              <w:rPr>
                <w:rFonts w:ascii="Liberation Serif" w:hAnsi="Liberation Serif"/>
                <w:sz w:val="22"/>
                <w:szCs w:val="22"/>
              </w:rPr>
            </w:pPr>
            <w:r>
              <w:rPr>
                <w:rFonts w:ascii="Liberation Serif" w:hAnsi="Liberation Serif"/>
                <w:sz w:val="22"/>
                <w:szCs w:val="22"/>
              </w:rPr>
            </w:r>
          </w:p>
        </w:tc>
        <w:tc>
          <w:tcPr>
            <w:tcW w:w="1020" w:type="dxa"/>
            <w:vMerge w:val="continue"/>
            <w:tcBorders>
              <w:left w:val="single" w:sz="2" w:space="0" w:color="000000"/>
              <w:bottom w:val="single" w:sz="2" w:space="0" w:color="000000"/>
              <w:right w:val="single" w:sz="2" w:space="0" w:color="000000"/>
            </w:tcBorders>
            <w:vAlign w:val="center"/>
          </w:tcPr>
          <w:p>
            <w:pPr>
              <w:pStyle w:val="Style17"/>
              <w:spacing w:before="0" w:after="0"/>
              <w:ind w:hanging="0" w:left="0" w:right="0"/>
              <w:rPr>
                <w:rFonts w:ascii="Liberation Serif" w:hAnsi="Liberation Serif"/>
                <w:sz w:val="22"/>
                <w:szCs w:val="22"/>
              </w:rPr>
            </w:pPr>
            <w:r>
              <w:rPr>
                <w:rFonts w:ascii="Liberation Serif" w:hAnsi="Liberation Serif"/>
                <w:sz w:val="22"/>
                <w:szCs w:val="22"/>
              </w:rPr>
            </w:r>
          </w:p>
        </w:tc>
      </w:tr>
      <w:tr>
        <w:trPr/>
        <w:tc>
          <w:tcPr>
            <w:tcW w:w="2068" w:type="dxa"/>
            <w:vMerge w:val="continue"/>
            <w:tcBorders>
              <w:left w:val="single" w:sz="2" w:space="0" w:color="000000"/>
              <w:bottom w:val="single" w:sz="2" w:space="0" w:color="000000"/>
            </w:tcBorders>
            <w:vAlign w:val="center"/>
          </w:tcPr>
          <w:p>
            <w:pPr>
              <w:pStyle w:val="Style17"/>
              <w:spacing w:before="0" w:after="0"/>
              <w:ind w:hanging="0" w:left="0" w:right="0"/>
              <w:rPr>
                <w:rFonts w:ascii="Liberation Serif" w:hAnsi="Liberation Serif"/>
                <w:sz w:val="22"/>
                <w:szCs w:val="22"/>
              </w:rPr>
            </w:pPr>
            <w:r>
              <w:rPr>
                <w:rFonts w:ascii="Liberation Serif" w:hAnsi="Liberation Serif"/>
                <w:sz w:val="22"/>
                <w:szCs w:val="22"/>
              </w:rPr>
            </w:r>
          </w:p>
        </w:tc>
        <w:tc>
          <w:tcPr>
            <w:tcW w:w="6347" w:type="dxa"/>
            <w:tcBorders>
              <w:left w:val="single" w:sz="2" w:space="0" w:color="000000"/>
              <w:bottom w:val="single" w:sz="2" w:space="0" w:color="000000"/>
            </w:tcBorders>
            <w:vAlign w:val="center"/>
          </w:tcPr>
          <w:p>
            <w:pPr>
              <w:pStyle w:val="Style17"/>
              <w:spacing w:before="0" w:after="0"/>
              <w:ind w:hanging="0" w:left="0" w:right="0"/>
              <w:rPr>
                <w:rFonts w:ascii="Liberation Serif" w:hAnsi="Liberation Serif"/>
                <w:sz w:val="22"/>
                <w:szCs w:val="22"/>
              </w:rPr>
            </w:pPr>
            <w:r>
              <w:rPr>
                <w:rFonts w:ascii="Liberation Serif" w:hAnsi="Liberation Serif"/>
                <w:sz w:val="22"/>
                <w:szCs w:val="22"/>
              </w:rPr>
              <w:t>Вид кондиционера</w:t>
              <w:br/>
              <w:t>- Сплит-система</w:t>
              <w:br/>
              <w:t>Значение характеристики не может изменяться участником закупки</w:t>
            </w:r>
          </w:p>
        </w:tc>
        <w:tc>
          <w:tcPr>
            <w:tcW w:w="795" w:type="dxa"/>
            <w:vMerge w:val="continue"/>
            <w:tcBorders>
              <w:left w:val="single" w:sz="2" w:space="0" w:color="000000"/>
              <w:bottom w:val="single" w:sz="2" w:space="0" w:color="000000"/>
            </w:tcBorders>
            <w:vAlign w:val="center"/>
          </w:tcPr>
          <w:p>
            <w:pPr>
              <w:pStyle w:val="Style17"/>
              <w:spacing w:before="0" w:after="0"/>
              <w:ind w:hanging="0" w:left="0" w:right="0"/>
              <w:rPr>
                <w:rFonts w:ascii="Liberation Serif" w:hAnsi="Liberation Serif"/>
                <w:sz w:val="22"/>
                <w:szCs w:val="22"/>
              </w:rPr>
            </w:pPr>
            <w:r>
              <w:rPr>
                <w:rFonts w:ascii="Liberation Serif" w:hAnsi="Liberation Serif"/>
                <w:sz w:val="22"/>
                <w:szCs w:val="22"/>
              </w:rPr>
            </w:r>
          </w:p>
        </w:tc>
        <w:tc>
          <w:tcPr>
            <w:tcW w:w="1020" w:type="dxa"/>
            <w:vMerge w:val="continue"/>
            <w:tcBorders>
              <w:left w:val="single" w:sz="2" w:space="0" w:color="000000"/>
              <w:bottom w:val="single" w:sz="2" w:space="0" w:color="000000"/>
              <w:right w:val="single" w:sz="2" w:space="0" w:color="000000"/>
            </w:tcBorders>
            <w:vAlign w:val="center"/>
          </w:tcPr>
          <w:p>
            <w:pPr>
              <w:pStyle w:val="Style17"/>
              <w:spacing w:before="0" w:after="0"/>
              <w:ind w:hanging="0" w:left="0" w:right="0"/>
              <w:rPr>
                <w:rFonts w:ascii="Liberation Serif" w:hAnsi="Liberation Serif"/>
                <w:sz w:val="22"/>
                <w:szCs w:val="22"/>
              </w:rPr>
            </w:pPr>
            <w:r>
              <w:rPr>
                <w:rFonts w:ascii="Liberation Serif" w:hAnsi="Liberation Serif"/>
                <w:sz w:val="22"/>
                <w:szCs w:val="22"/>
              </w:rPr>
            </w:r>
          </w:p>
        </w:tc>
      </w:tr>
    </w:tbl>
    <w:p>
      <w:pPr>
        <w:pStyle w:val="Normal"/>
        <w:widowControl/>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sz w:val="22"/>
          <w:szCs w:val="22"/>
        </w:rPr>
        <w:t>4. День оказания услуги в обязательном порядке должен быть согласован с Заказчиком.</w:t>
      </w:r>
    </w:p>
    <w:p>
      <w:pPr>
        <w:pStyle w:val="Normal"/>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sz w:val="22"/>
          <w:szCs w:val="22"/>
        </w:rPr>
        <w:t>5. Исполнитель осуществляет оказание услуги в дни, являющиеся в соответствии с действующим законодательством рабочими днями, а также в пределах рабочего времени с 9 часов 00 минут до 17 часов 00 минут (по пятницам с 9 часов 00 минут до 16 часов 00 минут)</w:t>
      </w:r>
      <w:r>
        <w:rPr>
          <w:rFonts w:ascii="Liberation Serif" w:hAnsi="Liberation Serif"/>
          <w:b/>
          <w:bCs/>
          <w:sz w:val="22"/>
          <w:szCs w:val="22"/>
        </w:rPr>
        <w:t>.</w:t>
      </w:r>
      <w:r>
        <w:rPr>
          <w:rFonts w:ascii="Liberation Serif" w:hAnsi="Liberation Serif"/>
          <w:sz w:val="22"/>
          <w:szCs w:val="22"/>
        </w:rPr>
        <w:t xml:space="preserve"> </w:t>
      </w:r>
    </w:p>
    <w:p>
      <w:pPr>
        <w:pStyle w:val="Normal"/>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sz w:val="22"/>
          <w:szCs w:val="22"/>
        </w:rPr>
        <w:t>6. Качество оказываемой услуги должно соответствовать установленным в Российской Федерации государственным стандартам, техническим регламентам или техническим условиям и требованиям.</w:t>
      </w:r>
    </w:p>
    <w:p>
      <w:pPr>
        <w:pStyle w:val="Normal"/>
        <w:suppressAutoHyphens w:val="true"/>
        <w:overflowPunct w:val="false"/>
        <w:bidi w:val="0"/>
        <w:spacing w:lineRule="auto" w:line="240" w:before="0" w:after="0"/>
        <w:ind w:firstLine="709" w:left="0" w:right="0"/>
        <w:jc w:val="both"/>
        <w:textAlignment w:val="baseline"/>
        <w:rPr>
          <w:rFonts w:ascii="Liberation Serif" w:hAnsi="Liberation Serif"/>
          <w:sz w:val="22"/>
          <w:szCs w:val="22"/>
        </w:rPr>
      </w:pPr>
      <w:r>
        <w:rPr>
          <w:rFonts w:eastAsia="Calibri" w:ascii="Liberation Serif" w:hAnsi="Liberation Serif"/>
          <w:sz w:val="22"/>
          <w:szCs w:val="22"/>
          <w:lang w:eastAsia="ar-SA"/>
        </w:rPr>
        <w:t>7.</w:t>
      </w:r>
      <w:r>
        <w:rPr>
          <w:rFonts w:eastAsia="Calibri" w:ascii="Liberation Serif" w:hAnsi="Liberation Serif"/>
          <w:sz w:val="22"/>
          <w:szCs w:val="22"/>
          <w:lang w:val="ru-RU" w:eastAsia="ar-SA"/>
        </w:rPr>
        <w:t xml:space="preserve"> Исполнитель гарантирует качество и безопасность оказываемой услуги в соответствии</w:t>
      </w:r>
      <w:r>
        <w:rPr>
          <w:rFonts w:eastAsia="Calibri" w:ascii="Liberation Serif" w:hAnsi="Liberation Serif"/>
          <w:sz w:val="22"/>
          <w:szCs w:val="22"/>
          <w:lang w:eastAsia="ar-SA"/>
        </w:rPr>
        <w:t xml:space="preserve"> </w:t>
      </w:r>
      <w:r>
        <w:rPr>
          <w:rFonts w:eastAsia="Calibri" w:ascii="Liberation Serif" w:hAnsi="Liberation Serif"/>
          <w:sz w:val="22"/>
          <w:szCs w:val="22"/>
          <w:lang w:val="ru-RU" w:eastAsia="ar-SA"/>
        </w:rPr>
        <w:t>с действующими</w:t>
      </w:r>
      <w:r>
        <w:rPr>
          <w:rFonts w:eastAsia="Calibri" w:ascii="Liberation Serif" w:hAnsi="Liberation Serif"/>
          <w:sz w:val="22"/>
          <w:szCs w:val="22"/>
          <w:lang w:eastAsia="ar-SA"/>
        </w:rPr>
        <w:t xml:space="preserve"> </w:t>
      </w:r>
      <w:r>
        <w:rPr>
          <w:rFonts w:eastAsia="Calibri" w:ascii="Liberation Serif" w:hAnsi="Liberation Serif"/>
          <w:sz w:val="22"/>
          <w:szCs w:val="22"/>
          <w:lang w:val="ru-RU" w:eastAsia="ar-SA"/>
        </w:rPr>
        <w:t>стандартами, утвержденными</w:t>
      </w:r>
      <w:r>
        <w:rPr>
          <w:rFonts w:eastAsia="Calibri" w:ascii="Liberation Serif" w:hAnsi="Liberation Serif"/>
          <w:sz w:val="22"/>
          <w:szCs w:val="22"/>
          <w:lang w:eastAsia="ar-SA"/>
        </w:rPr>
        <w:t xml:space="preserve"> </w:t>
      </w:r>
      <w:r>
        <w:rPr>
          <w:rFonts w:eastAsia="Calibri" w:ascii="Liberation Serif" w:hAnsi="Liberation Serif"/>
          <w:sz w:val="22"/>
          <w:szCs w:val="22"/>
          <w:lang w:val="ru-RU" w:eastAsia="ar-SA"/>
        </w:rPr>
        <w:t>в отношении данного вида услуги, и наличием сертификатов, обязательных для данного вида услуги</w:t>
      </w:r>
      <w:r>
        <w:rPr>
          <w:rFonts w:eastAsia="Calibri" w:ascii="Liberation Serif" w:hAnsi="Liberation Serif"/>
          <w:sz w:val="22"/>
          <w:szCs w:val="22"/>
          <w:lang w:eastAsia="ar-SA"/>
        </w:rPr>
        <w:t xml:space="preserve"> </w:t>
      </w:r>
      <w:r>
        <w:rPr>
          <w:rFonts w:eastAsia="Calibri" w:ascii="Liberation Serif" w:hAnsi="Liberation Serif"/>
          <w:sz w:val="22"/>
          <w:szCs w:val="22"/>
          <w:lang w:val="ru-RU" w:eastAsia="ar-SA"/>
        </w:rPr>
        <w:t>(на услугу, подлежащий сертификации), оформленных в соответствии с действующим российским законодательством.</w:t>
      </w:r>
    </w:p>
    <w:p>
      <w:pPr>
        <w:pStyle w:val="Normal"/>
        <w:suppressAutoHyphens w:val="true"/>
        <w:bidi w:val="0"/>
        <w:spacing w:lineRule="auto" w:line="240" w:before="0" w:after="0"/>
        <w:ind w:firstLine="709" w:left="0" w:right="0"/>
        <w:jc w:val="both"/>
        <w:rPr>
          <w:rFonts w:ascii="Liberation Serif" w:hAnsi="Liberation Serif"/>
          <w:sz w:val="22"/>
          <w:szCs w:val="22"/>
        </w:rPr>
      </w:pPr>
      <w:r>
        <w:rPr>
          <w:rFonts w:eastAsia="Calibri" w:ascii="Liberation Serif" w:hAnsi="Liberation Serif"/>
          <w:sz w:val="22"/>
          <w:szCs w:val="22"/>
          <w:lang w:eastAsia="ar-SA"/>
        </w:rPr>
        <w:t>8. Исполнитель гарантирует, что поставляемый кондиционер свободен от прав и притязаний третьих лиц, а также не заложен, не арестован и не является предметом спора.</w:t>
      </w:r>
    </w:p>
    <w:p>
      <w:pPr>
        <w:pStyle w:val="Normal"/>
        <w:widowControl w:val="false"/>
        <w:suppressAutoHyphens w:val="true"/>
        <w:bidi w:val="0"/>
        <w:spacing w:lineRule="auto" w:line="240" w:before="0" w:after="0"/>
        <w:ind w:firstLine="709" w:left="0" w:right="0"/>
        <w:jc w:val="both"/>
        <w:rPr>
          <w:rFonts w:ascii="Liberation Serif" w:hAnsi="Liberation Serif"/>
          <w:sz w:val="22"/>
          <w:szCs w:val="22"/>
        </w:rPr>
      </w:pPr>
      <w:r>
        <w:rPr>
          <w:rFonts w:eastAsia="Calibri" w:ascii="Liberation Serif" w:hAnsi="Liberation Serif"/>
          <w:sz w:val="22"/>
          <w:szCs w:val="22"/>
        </w:rPr>
        <w:t>9. Качество кондиционера, поставляемого по Контракту, должно соответствовать установленным в Российской Федерации государственным стандартам, техническим регламентам или техническим условиям и требованиям изготовителей.</w:t>
      </w:r>
    </w:p>
    <w:p>
      <w:pPr>
        <w:pStyle w:val="Normal"/>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sz w:val="22"/>
          <w:szCs w:val="22"/>
        </w:rPr>
        <w:t>10. На оказанную услугу Исполнитель предоставляет гарантию качества производителя в соответствии с нормативными документами на данный вид услуги(гарантийный срок).</w:t>
      </w:r>
    </w:p>
    <w:p>
      <w:pPr>
        <w:pStyle w:val="Normal"/>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sz w:val="22"/>
          <w:szCs w:val="22"/>
        </w:rPr>
        <w:t>11. Поставляемый кондиционер должен быть серийно выпускаемым, новым не ранее 2024 года выпуска, не бывшим в употреблении, не восстановленным, без замененных деталей, составных и комплектующих частей, свободным от прав третьих лиц, в исправном состоянии, качественным, укомплектованным. Упаковка поставляемой Продукции должна соответствовать действующим стандартам и обеспечивать сохранность Продукции при транспортировке, отгрузке и хранении. Качество должно соответствовать нормам действующего законодательства РФ.</w:t>
      </w:r>
    </w:p>
    <w:p>
      <w:pPr>
        <w:pStyle w:val="Normal"/>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color w:val="000000"/>
          <w:sz w:val="22"/>
          <w:szCs w:val="22"/>
          <w:lang w:bidi="ru-RU"/>
        </w:rPr>
        <w:t>Расходные материалы и другие расходы для установки и ввода в эксплуатацию входят в цену оказываемой услуги.</w:t>
      </w:r>
    </w:p>
    <w:p>
      <w:pPr>
        <w:pStyle w:val="Normal"/>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color w:val="000000"/>
          <w:sz w:val="22"/>
          <w:szCs w:val="22"/>
          <w:lang w:bidi="ru-RU"/>
        </w:rPr>
        <w:t xml:space="preserve">Оказываемая услуга должна отвечать требованиям качества, безопасности жизни и здоровья, а также иным требованиям сертификации, безопасности (санитарным нормам и правилам, ГОСТ, ТУ, действующих на момент поставки в Российской Федерации и т.п.), лицензирования, если такие требования предъявляются действующим законодательством Российской Федерации или </w:t>
      </w:r>
      <w:r>
        <w:rPr>
          <w:rFonts w:ascii="Liberation Serif" w:hAnsi="Liberation Serif"/>
          <w:sz w:val="22"/>
          <w:szCs w:val="22"/>
          <w:lang w:bidi="ru-RU"/>
        </w:rPr>
        <w:t>настоящим Контрактом, иметь торговую марку (при наличии) и товарный знак (при наличии).</w:t>
      </w:r>
    </w:p>
    <w:p>
      <w:pPr>
        <w:pStyle w:val="Normal"/>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sz w:val="22"/>
          <w:szCs w:val="22"/>
          <w:lang w:bidi="ru-RU"/>
        </w:rPr>
        <w:t>Поставляемый кондиционер должен поставляться в заводской упаковке, исключающей его повреждение, порчу.</w:t>
      </w:r>
    </w:p>
    <w:p>
      <w:pPr>
        <w:pStyle w:val="Normal"/>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sz w:val="22"/>
          <w:szCs w:val="22"/>
          <w:lang w:bidi="ru-RU"/>
        </w:rPr>
        <w:t>Кондиционер должен производиться серийно, не являться выставочным образцом, не должен быть произведен на заказ.</w:t>
      </w:r>
    </w:p>
    <w:p>
      <w:pPr>
        <w:pStyle w:val="Normal"/>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sz w:val="22"/>
          <w:szCs w:val="22"/>
        </w:rPr>
        <w:t xml:space="preserve">Тестовый запуск: после запуска работа оборудования тестируется во всех режимах. </w:t>
      </w:r>
    </w:p>
    <w:p>
      <w:pPr>
        <w:pStyle w:val="Normal"/>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sz w:val="22"/>
          <w:szCs w:val="22"/>
        </w:rPr>
        <w:t>В необходимых случаях Исполнитель должен проложить кабель питания от кондиционера до электрощита с установкой отдельного автомата защиты.</w:t>
      </w:r>
    </w:p>
    <w:p>
      <w:pPr>
        <w:pStyle w:val="Normal"/>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bCs/>
          <w:sz w:val="22"/>
          <w:szCs w:val="22"/>
        </w:rPr>
        <w:t xml:space="preserve">Все работы по установке </w:t>
      </w:r>
      <w:r>
        <w:rPr>
          <w:rFonts w:ascii="Liberation Serif" w:hAnsi="Liberation Serif"/>
          <w:sz w:val="22"/>
          <w:szCs w:val="22"/>
        </w:rPr>
        <w:t>производятся с соблюдением пропускного и внутри-объектового режимов Заказчика, в рабочие дни с 9 часов 00 минут до 17 часов 00 минут (по пятницам с 9 часов 00 минут до 16 часов 00 минут).</w:t>
      </w:r>
    </w:p>
    <w:p>
      <w:pPr>
        <w:pStyle w:val="Normal"/>
        <w:suppressAutoHyphens w:val="true"/>
        <w:bidi w:val="0"/>
        <w:spacing w:lineRule="auto" w:line="240" w:before="0" w:after="0"/>
        <w:ind w:firstLine="709" w:left="0" w:right="0"/>
        <w:contextualSpacing/>
        <w:jc w:val="both"/>
        <w:rPr>
          <w:rFonts w:ascii="Liberation Serif" w:hAnsi="Liberation Serif"/>
          <w:sz w:val="22"/>
          <w:szCs w:val="22"/>
        </w:rPr>
      </w:pPr>
      <w:r>
        <w:rPr>
          <w:rFonts w:cs="Liberation Serif;Times New Roman" w:ascii="Liberation Serif" w:hAnsi="Liberation Serif"/>
          <w:sz w:val="22"/>
          <w:szCs w:val="22"/>
          <w:lang w:val="ru-RU"/>
        </w:rPr>
        <w:t>11.1. До начала работ Исполнитель обязан:</w:t>
      </w:r>
    </w:p>
    <w:p>
      <w:pPr>
        <w:pStyle w:val="ListParagraph"/>
        <w:suppressAutoHyphens w:val="true"/>
        <w:bidi w:val="0"/>
        <w:spacing w:lineRule="auto" w:line="240" w:before="0" w:after="0"/>
        <w:ind w:firstLine="709" w:left="0" w:right="0"/>
        <w:contextualSpacing/>
        <w:jc w:val="both"/>
        <w:rPr>
          <w:rFonts w:ascii="Liberation Serif" w:hAnsi="Liberation Serif"/>
          <w:sz w:val="22"/>
          <w:szCs w:val="22"/>
        </w:rPr>
      </w:pPr>
      <w:r>
        <w:rPr>
          <w:rFonts w:cs="Liberation Serif;Times New Roman" w:ascii="Liberation Serif" w:hAnsi="Liberation Serif"/>
          <w:sz w:val="22"/>
          <w:szCs w:val="22"/>
          <w:lang w:val="ru-RU"/>
        </w:rPr>
        <w:t>- предоставить Заказчику приказ о назначении представителя Исполнителя, ответственного за проведение работ на объекте;</w:t>
      </w:r>
    </w:p>
    <w:p>
      <w:pPr>
        <w:pStyle w:val="ListParagraph"/>
        <w:suppressAutoHyphens w:val="true"/>
        <w:bidi w:val="0"/>
        <w:spacing w:lineRule="auto" w:line="240" w:before="0" w:after="0"/>
        <w:ind w:firstLine="709" w:left="0" w:right="0"/>
        <w:contextualSpacing/>
        <w:jc w:val="both"/>
        <w:rPr>
          <w:rFonts w:ascii="Liberation Serif" w:hAnsi="Liberation Serif"/>
          <w:sz w:val="22"/>
          <w:szCs w:val="22"/>
        </w:rPr>
      </w:pPr>
      <w:r>
        <w:rPr>
          <w:rFonts w:cs="Liberation Serif;Times New Roman" w:ascii="Liberation Serif" w:hAnsi="Liberation Serif"/>
          <w:sz w:val="22"/>
          <w:szCs w:val="22"/>
          <w:lang w:val="ru-RU"/>
        </w:rPr>
        <w:t>- предоставить Заказчику список, паспортные данные, задействованного на объекте персонала;</w:t>
      </w:r>
    </w:p>
    <w:p>
      <w:pPr>
        <w:pStyle w:val="ListParagraph"/>
        <w:suppressAutoHyphens w:val="true"/>
        <w:bidi w:val="0"/>
        <w:spacing w:lineRule="auto" w:line="240" w:before="0" w:after="0"/>
        <w:ind w:firstLine="709" w:left="0" w:right="0"/>
        <w:contextualSpacing/>
        <w:jc w:val="both"/>
        <w:rPr>
          <w:rFonts w:ascii="Liberation Serif" w:hAnsi="Liberation Serif"/>
          <w:sz w:val="22"/>
          <w:szCs w:val="22"/>
        </w:rPr>
      </w:pPr>
      <w:r>
        <w:rPr>
          <w:rFonts w:cs="Liberation Serif;Times New Roman" w:ascii="Liberation Serif" w:hAnsi="Liberation Serif"/>
          <w:sz w:val="22"/>
          <w:szCs w:val="22"/>
          <w:lang w:val="ru-RU"/>
        </w:rPr>
        <w:t>- предоставить Заказчику список автотранспорта (марка, модель и государственный номер автотранспорта), осуществляющего доставку материалов Исполнителя на объект.</w:t>
      </w:r>
    </w:p>
    <w:p>
      <w:pPr>
        <w:pStyle w:val="ListParagraph"/>
        <w:suppressAutoHyphens w:val="true"/>
        <w:bidi w:val="0"/>
        <w:spacing w:lineRule="auto" w:line="240" w:before="0" w:after="0"/>
        <w:ind w:firstLine="709" w:left="0" w:right="0"/>
        <w:contextualSpacing/>
        <w:jc w:val="both"/>
        <w:rPr>
          <w:rFonts w:ascii="Liberation Serif" w:hAnsi="Liberation Serif"/>
          <w:sz w:val="22"/>
          <w:szCs w:val="22"/>
        </w:rPr>
      </w:pPr>
      <w:r>
        <w:rPr>
          <w:rFonts w:cs="Liberation Serif;Times New Roman" w:ascii="Liberation Serif" w:hAnsi="Liberation Serif"/>
          <w:bCs/>
          <w:sz w:val="22"/>
          <w:szCs w:val="22"/>
          <w:lang w:val="ru-RU"/>
        </w:rPr>
        <w:t xml:space="preserve">Исполнитель должен обеспечить выполнение на объекте мероприятий по охране труда и технике безопасности, пожарной безопасности, охране окружающей среды в соответствии с требованиями нормативных документов. </w:t>
      </w:r>
    </w:p>
    <w:p>
      <w:pPr>
        <w:pStyle w:val="Normal"/>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bCs/>
          <w:sz w:val="22"/>
          <w:szCs w:val="22"/>
        </w:rPr>
        <w:t>Работы по установке не должны нанести повреждения существующим архитектурным конструкциям и инженерным системам.</w:t>
      </w:r>
    </w:p>
    <w:p>
      <w:pPr>
        <w:pStyle w:val="Normal"/>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sz w:val="22"/>
          <w:szCs w:val="22"/>
        </w:rPr>
        <w:t xml:space="preserve">По окончании работ предъявить установленное оборудование представителю Заказчика – </w:t>
      </w:r>
    </w:p>
    <w:p>
      <w:pPr>
        <w:pStyle w:val="Normal"/>
        <w:widowControl w:val="false"/>
        <w:tabs>
          <w:tab w:val="clear" w:pos="708"/>
          <w:tab w:val="left" w:pos="1134" w:leader="none"/>
        </w:tabs>
        <w:suppressAutoHyphens w:val="true"/>
        <w:bidi w:val="0"/>
        <w:spacing w:lineRule="auto" w:line="240" w:before="0" w:after="0"/>
        <w:ind w:firstLine="709" w:left="0" w:right="0"/>
        <w:jc w:val="both"/>
        <w:rPr>
          <w:rFonts w:ascii="Liberation Serif" w:hAnsi="Liberation Serif"/>
          <w:sz w:val="22"/>
          <w:szCs w:val="22"/>
        </w:rPr>
      </w:pPr>
      <w:r>
        <w:rPr>
          <w:rFonts w:eastAsia="Calibri" w:ascii="Liberation Serif" w:hAnsi="Liberation Serif"/>
          <w:sz w:val="22"/>
          <w:szCs w:val="22"/>
          <w:lang w:eastAsia="en-US"/>
        </w:rPr>
        <w:t>Исполнитель гарантирует Заказчику, что кондиционер, поставляемый в рамках Контракта, является новым (то есть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свободен от любых притязаний третьих лиц, не находится под запретом (арестом), в залоге.</w:t>
      </w:r>
    </w:p>
    <w:p>
      <w:pPr>
        <w:pStyle w:val="Normal"/>
        <w:suppressAutoHyphens w:val="true"/>
        <w:bidi w:val="0"/>
        <w:spacing w:lineRule="auto" w:line="240" w:before="0" w:after="0"/>
        <w:ind w:firstLine="709" w:left="0" w:right="0"/>
        <w:jc w:val="both"/>
        <w:rPr>
          <w:rFonts w:ascii="Liberation Serif" w:hAnsi="Liberation Serif"/>
          <w:sz w:val="22"/>
          <w:szCs w:val="22"/>
        </w:rPr>
      </w:pPr>
      <w:r>
        <w:rPr>
          <w:rFonts w:eastAsia="Calibri" w:ascii="Liberation Serif" w:hAnsi="Liberation Serif"/>
          <w:sz w:val="22"/>
          <w:szCs w:val="22"/>
          <w:lang w:eastAsia="en-US"/>
        </w:rPr>
        <w:t>Гарантийный срок составляет 36 месяцев и исчисляется с момента подписания Сторонами акта приема-передачи оказанной услуги и товарной накладной. Гарантийный срок распространяется на всю оказанную услугу.</w:t>
      </w:r>
    </w:p>
    <w:p>
      <w:pPr>
        <w:pStyle w:val="Normal"/>
        <w:suppressAutoHyphens w:val="true"/>
        <w:bidi w:val="0"/>
        <w:spacing w:lineRule="auto" w:line="240" w:before="0" w:after="0"/>
        <w:ind w:firstLine="709" w:left="0" w:right="0"/>
        <w:jc w:val="both"/>
        <w:rPr>
          <w:rFonts w:ascii="Liberation Serif" w:hAnsi="Liberation Serif"/>
          <w:sz w:val="22"/>
          <w:szCs w:val="22"/>
        </w:rPr>
      </w:pPr>
      <w:r>
        <w:rPr>
          <w:rFonts w:eastAsia="Calibri" w:ascii="Liberation Serif" w:hAnsi="Liberation Serif"/>
          <w:sz w:val="22"/>
          <w:szCs w:val="22"/>
          <w:lang w:eastAsia="en-US"/>
        </w:rPr>
        <w:t>Гарантия должна быть оформлена документом, подтверждающим гарантийные обязательства.</w:t>
      </w:r>
    </w:p>
    <w:p>
      <w:pPr>
        <w:pStyle w:val="Normal"/>
        <w:tabs>
          <w:tab w:val="clear" w:pos="708"/>
          <w:tab w:val="left" w:pos="426" w:leader="none"/>
        </w:tabs>
        <w:suppressAutoHyphens w:val="true"/>
        <w:bidi w:val="0"/>
        <w:spacing w:lineRule="auto" w:line="240" w:before="0" w:after="0"/>
        <w:ind w:firstLine="709" w:left="0" w:right="0"/>
        <w:jc w:val="both"/>
        <w:rPr>
          <w:rFonts w:ascii="Liberation Serif" w:hAnsi="Liberation Serif"/>
          <w:sz w:val="22"/>
          <w:szCs w:val="22"/>
        </w:rPr>
      </w:pPr>
      <w:r>
        <w:rPr>
          <w:rFonts w:eastAsia="Calibri" w:ascii="Liberation Serif" w:hAnsi="Liberation Serif"/>
          <w:sz w:val="22"/>
          <w:szCs w:val="22"/>
          <w:lang w:eastAsia="en-US"/>
        </w:rPr>
        <w:t>В период действия гарантийного срока Исполнитель за свой счет обязуется осуществлять в отношении кондиционера и всех составляющих (комплектующих) частей замену, восстановление или ремонт, если недостатки (неисправность вызвана дефектом конструкции, некачественным материалом, некачественным производством или монтажом) и не являются результатом действия непреодолимой силы, нарушения правил пользования и хранения, неправильного обращения, внесения изменений или повреждения со стороны Заказчика или третьих лиц.</w:t>
      </w:r>
    </w:p>
    <w:p>
      <w:pPr>
        <w:pStyle w:val="Normal"/>
        <w:shd w:val="clear" w:fill="FFFFFF"/>
        <w:tabs>
          <w:tab w:val="clear" w:pos="708"/>
          <w:tab w:val="left" w:pos="426" w:leader="none"/>
        </w:tabs>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sz w:val="22"/>
          <w:szCs w:val="22"/>
          <w:lang w:val="ru-RU"/>
        </w:rPr>
        <w:t>Если в течение гарантийного срока выявится, что кондиционер имеет недостатки, которые являются следствием ненадлежащего исполнения Исполнителем принятых им на себя обязательств, представитель Исполнителя должен прибыть в течение 7 (семи) рабочих дней с момента поступления уведомления от Заказчика по месту его нахождения для устранения недостатков (замены).</w:t>
      </w:r>
    </w:p>
    <w:p>
      <w:pPr>
        <w:pStyle w:val="Normal"/>
        <w:shd w:val="clear" w:fill="FFFFFF"/>
        <w:tabs>
          <w:tab w:val="clear" w:pos="708"/>
          <w:tab w:val="left" w:pos="426" w:leader="none"/>
        </w:tabs>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sz w:val="22"/>
          <w:szCs w:val="22"/>
          <w:lang w:val="ru-RU"/>
        </w:rPr>
        <w:t>В случае невозможности устранения недостатков на месте Исполнитель должен за счет собственных средств осуществить доставку кондиционера до места проведения необходимого ремонта, произвести необходимый ремонт и после его завершения доставить кондиционер Заказчику.</w:t>
      </w:r>
    </w:p>
    <w:p>
      <w:pPr>
        <w:pStyle w:val="Normal"/>
        <w:tabs>
          <w:tab w:val="clear" w:pos="708"/>
          <w:tab w:val="left" w:pos="426" w:leader="none"/>
        </w:tabs>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sz w:val="22"/>
          <w:szCs w:val="22"/>
          <w:lang w:val="ru-RU"/>
        </w:rPr>
        <w:t>Срок ремонта поставляемого кондиционера не должен превышать 10 рабочих дней. В случае невозможности произвести ремонт в указанный срок Заказчику предоставляется функционально аналогичное оборудование на время ремонта.</w:t>
      </w:r>
    </w:p>
    <w:p>
      <w:pPr>
        <w:pStyle w:val="Normal"/>
        <w:tabs>
          <w:tab w:val="clear" w:pos="708"/>
          <w:tab w:val="left" w:pos="426" w:leader="none"/>
        </w:tabs>
        <w:suppressAutoHyphens w:val="true"/>
        <w:bidi w:val="0"/>
        <w:spacing w:lineRule="auto" w:line="240" w:before="0" w:after="0"/>
        <w:ind w:firstLine="709" w:left="0" w:right="0"/>
        <w:jc w:val="both"/>
        <w:rPr>
          <w:rFonts w:ascii="Liberation Serif" w:hAnsi="Liberation Serif"/>
          <w:sz w:val="22"/>
          <w:szCs w:val="22"/>
        </w:rPr>
      </w:pPr>
      <w:r>
        <w:rPr>
          <w:rFonts w:eastAsia="Calibri" w:ascii="Liberation Serif" w:hAnsi="Liberation Serif"/>
          <w:sz w:val="22"/>
          <w:szCs w:val="22"/>
          <w:lang w:eastAsia="en-US"/>
        </w:rPr>
        <w:t>Если Заказчик лишен возможности использовать кондиционер, в отношении которого установлен гарантийный срок, по обстоятельствам, зависящим от Исполнителя, гарантийный срок приостанавливается до устранения соответствующих обстоятельств Исполнителем.</w:t>
      </w:r>
    </w:p>
    <w:p>
      <w:pPr>
        <w:pStyle w:val="Normal"/>
        <w:tabs>
          <w:tab w:val="clear" w:pos="708"/>
          <w:tab w:val="left" w:pos="426" w:leader="none"/>
        </w:tabs>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sz w:val="22"/>
          <w:szCs w:val="22"/>
          <w:lang w:val="ru-RU"/>
        </w:rPr>
        <w:t>Если в период действия гарантийного срока Исполнитель осуществляет замену, восстановление или ремонт какой-либо части кондиционера, на такую замененную, восстановленную или отремонтированную часть Исполнитель предоставляет гарантию. Срок гарантии при этом устанавливается Исполнителем или производителем детали кондиционера, но не менее 36 месяцев</w:t>
      </w:r>
      <w:r>
        <w:rPr>
          <w:rFonts w:ascii="Liberation Serif" w:hAnsi="Liberation Serif"/>
          <w:sz w:val="22"/>
          <w:szCs w:val="22"/>
        </w:rPr>
        <w:t>.</w:t>
      </w:r>
    </w:p>
    <w:p>
      <w:pPr>
        <w:pStyle w:val="Normal"/>
        <w:tabs>
          <w:tab w:val="clear" w:pos="708"/>
          <w:tab w:val="left" w:pos="426" w:leader="none"/>
        </w:tabs>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sz w:val="22"/>
          <w:szCs w:val="22"/>
          <w:lang w:val="ru-RU"/>
        </w:rPr>
        <w:t>Все расходы, связанные с заменой, восстановлением, ремонтом кондиционера ненадлежащего качества, осуществляются за счет Исполнителя.</w:t>
      </w:r>
    </w:p>
    <w:p>
      <w:pPr>
        <w:pStyle w:val="Normal"/>
        <w:shd w:val="clear" w:fill="FFFFFF"/>
        <w:tabs>
          <w:tab w:val="clear" w:pos="708"/>
          <w:tab w:val="left" w:pos="1498" w:leader="none"/>
        </w:tabs>
        <w:suppressAutoHyphens w:val="true"/>
        <w:bidi w:val="0"/>
        <w:spacing w:lineRule="auto" w:line="240" w:before="0" w:after="0"/>
        <w:ind w:firstLine="709" w:left="0" w:right="0"/>
        <w:jc w:val="both"/>
        <w:rPr>
          <w:rFonts w:ascii="Liberation Serif" w:hAnsi="Liberation Serif"/>
          <w:sz w:val="22"/>
          <w:szCs w:val="22"/>
        </w:rPr>
      </w:pPr>
      <w:r>
        <w:rPr>
          <w:rFonts w:ascii="Liberation Serif" w:hAnsi="Liberation Serif"/>
          <w:sz w:val="22"/>
          <w:szCs w:val="22"/>
          <w:lang w:val="ru-RU"/>
        </w:rPr>
        <w:t>В случае получения письменного отказа Исполнителя от устранения недостатков или в случае, если в течение 10 (десяти) рабочих дней со дня получения уведомления не получено письменного отказа от устранения недостатков от Исполнителя, либо уклонения Исполнителя от устранения соответствующих недостатков, Заказчик вправе привлечь для устранения недостатков другую организацию с последующим возмещением своих расходов за счет средств Исполнителя.</w:t>
      </w:r>
    </w:p>
    <w:sectPr>
      <w:type w:val="nextPage"/>
      <w:pgSz w:w="11906" w:h="16838"/>
      <w:pgMar w:left="1134" w:right="1134" w:gutter="0" w:header="0" w:top="567" w:footer="0"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Arial">
    <w:charset w:val="01"/>
    <w:family w:val="swiss"/>
    <w:pitch w:val="variable"/>
  </w:font>
  <w:font w:name="Courier New">
    <w:charset w:val="01"/>
    <w:family w:val="roman"/>
    <w:pitch w:val="variable"/>
  </w:font>
  <w:font w:name="Open Sans">
    <w:charset w:val="01"/>
    <w:family w:val="swiss"/>
    <w:pitch w:val="variable"/>
  </w:font>
  <w:font w:name="Tahoma">
    <w:altName w:val="Genev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pStyle w:val="Heading1"/>
      <w:suff w:val="space"/>
      <w:lvlText w:val="%1."/>
      <w:lvlJc w:val="left"/>
      <w:pPr>
        <w:tabs>
          <w:tab w:val="num" w:pos="0"/>
        </w:tabs>
        <w:ind w:left="0" w:hanging="0"/>
      </w:pPr>
      <w:rPr/>
    </w:lvl>
    <w:lvl w:ilvl="1">
      <w:start w:val="1"/>
      <w:numFmt w:val="decimal"/>
      <w:pStyle w:val="Heading2"/>
      <w:suff w:val="space"/>
      <w:lvlText w:val="%1.%2."/>
      <w:lvlJc w:val="left"/>
      <w:pPr>
        <w:tabs>
          <w:tab w:val="num" w:pos="0"/>
        </w:tabs>
        <w:ind w:left="0" w:hanging="0"/>
      </w:pPr>
      <w:rPr>
        <w:color w:val="00000A"/>
        <w:sz w:val="24"/>
      </w:rPr>
    </w:lvl>
    <w:lvl w:ilvl="2">
      <w:start w:val="1"/>
      <w:numFmt w:val="decimal"/>
      <w:pStyle w:val="Heading3"/>
      <w:suff w:val="space"/>
      <w:lvlText w:val="%1.%2.%3."/>
      <w:lvlJc w:val="left"/>
      <w:pPr>
        <w:tabs>
          <w:tab w:val="num" w:pos="0"/>
        </w:tabs>
        <w:ind w:left="0" w:hanging="0"/>
      </w:pPr>
      <w:rPr/>
    </w:lvl>
    <w:lvl w:ilvl="3">
      <w:start w:val="1"/>
      <w:numFmt w:val="decimal"/>
      <w:pStyle w:val="Heading4"/>
      <w:suff w:val="space"/>
      <w:lvlText w:val="%1.%2.%3.%4."/>
      <w:lvlJc w:val="left"/>
      <w:pPr>
        <w:tabs>
          <w:tab w:val="num" w:pos="0"/>
        </w:tabs>
        <w:ind w:left="0" w:hanging="0"/>
      </w:pPr>
      <w:rPr/>
    </w:lvl>
    <w:lvl w:ilvl="4">
      <w:start w:val="1"/>
      <w:numFmt w:val="decimal"/>
      <w:pStyle w:val="Heading5"/>
      <w:suff w:val="space"/>
      <w:lvlText w:val="%1.%2.%3.%4.%5."/>
      <w:lvlJc w:val="left"/>
      <w:pPr>
        <w:tabs>
          <w:tab w:val="num" w:pos="0"/>
        </w:tabs>
        <w:ind w:left="0" w:hanging="0"/>
      </w:pPr>
      <w:rPr/>
    </w:lvl>
    <w:lvl w:ilvl="5">
      <w:start w:val="1"/>
      <w:numFmt w:val="decimal"/>
      <w:pStyle w:val="Heading6"/>
      <w:suff w:val="space"/>
      <w:lvlText w:val="%1.%2.%3.%4.%5.%6."/>
      <w:lvlJc w:val="left"/>
      <w:pPr>
        <w:tabs>
          <w:tab w:val="num" w:pos="0"/>
        </w:tabs>
        <w:ind w:left="0" w:hanging="0"/>
      </w:pPr>
      <w:rPr/>
    </w:lvl>
    <w:lvl w:ilvl="6">
      <w:start w:val="1"/>
      <w:numFmt w:val="decimal"/>
      <w:pStyle w:val="Heading7"/>
      <w:suff w:val="space"/>
      <w:lvlText w:val="%1.%2.%3.%4.%5.%6.%7."/>
      <w:lvlJc w:val="left"/>
      <w:pPr>
        <w:tabs>
          <w:tab w:val="num" w:pos="0"/>
        </w:tabs>
        <w:ind w:left="0" w:hanging="0"/>
      </w:pPr>
      <w:rPr/>
    </w:lvl>
    <w:lvl w:ilvl="7">
      <w:start w:val="1"/>
      <w:numFmt w:val="decimal"/>
      <w:pStyle w:val="Heading8"/>
      <w:suff w:val="space"/>
      <w:lvlText w:val="%1.%2.%3.%4.%5.%6.%7.%8."/>
      <w:lvlJc w:val="left"/>
      <w:pPr>
        <w:tabs>
          <w:tab w:val="num" w:pos="0"/>
        </w:tabs>
        <w:ind w:left="0" w:hanging="0"/>
      </w:pPr>
      <w:rPr/>
    </w:lvl>
    <w:lvl w:ilvl="8">
      <w:start w:val="1"/>
      <w:numFmt w:val="decimal"/>
      <w:pStyle w:val="Heading9"/>
      <w:suff w:val="space"/>
      <w:lvlText w:val="%1.%2.%3.%4.%5.%6.%7.%8.%9."/>
      <w:lvlJc w:val="left"/>
      <w:pPr>
        <w:tabs>
          <w:tab w:val="num" w:pos="0"/>
        </w:tabs>
        <w:ind w:left="0" w:hanging="0"/>
      </w:pPr>
      <w:rPr/>
    </w:lvl>
  </w:abstractNum>
  <w:abstractNum w:abstractNumId="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1"/>
      <w:lvlJc w:val="left"/>
      <w:pPr>
        <w:tabs>
          <w:tab w:val="num" w:pos="0"/>
        </w:tabs>
        <w:ind w:left="0" w:hanging="0"/>
      </w:pPr>
      <w:rPr>
        <w:rFonts w:ascii="Times New Roman" w:hAnsi="Times New Roman" w:cs="Times New Roman"/>
        <w:sz w:val="24"/>
        <w:szCs w:val="24"/>
      </w:rPr>
    </w:lvl>
    <w:lvl w:ilvl="1">
      <w:start w:val="1"/>
      <w:numFmt w:val="none"/>
      <w:suff w:val="nothing"/>
      <w:lvlText w:val="%2"/>
      <w:lvlJc w:val="left"/>
      <w:pPr>
        <w:tabs>
          <w:tab w:val="num" w:pos="0"/>
        </w:tabs>
        <w:ind w:left="0" w:hanging="0"/>
      </w:pPr>
      <w:rPr>
        <w:rFonts w:ascii="Times New Roman" w:hAnsi="Times New Roman" w:cs="Times New Roman"/>
        <w:b/>
        <w:i/>
        <w:color w:val="FF0000"/>
        <w:sz w:val="24"/>
        <w:szCs w:val="24"/>
      </w:rPr>
    </w:lvl>
    <w:lvl w:ilvl="2">
      <w:start w:val="1"/>
      <w:numFmt w:val="none"/>
      <w:suff w:val="nothing"/>
      <w:lvlText w:val="%3"/>
      <w:lvlJc w:val="left"/>
      <w:pPr>
        <w:tabs>
          <w:tab w:val="num" w:pos="0"/>
        </w:tabs>
        <w:ind w:left="0" w:hanging="0"/>
      </w:pPr>
      <w:rPr>
        <w:rFonts w:ascii="Times New Roman" w:hAnsi="Times New Roman" w:cs="Times New Roman"/>
        <w:color w:val="FF0000"/>
        <w:sz w:val="24"/>
        <w:szCs w:val="24"/>
      </w:rPr>
    </w:lvl>
    <w:lvl w:ilvl="3">
      <w:start w:val="1"/>
      <w:numFmt w:val="none"/>
      <w:suff w:val="nothing"/>
      <w:lvlText w:val="%4"/>
      <w:lvlJc w:val="left"/>
      <w:pPr>
        <w:tabs>
          <w:tab w:val="num" w:pos="0"/>
        </w:tabs>
        <w:ind w:left="0" w:hanging="0"/>
      </w:pPr>
      <w:rPr>
        <w:rFonts w:ascii="Times New Roman" w:hAnsi="Times New Roman" w:eastAsia="Times New Roman" w:cs="Times New Roman"/>
        <w:color w:val="auto"/>
        <w:kern w:val="0"/>
        <w:sz w:val="22"/>
        <w:szCs w:val="22"/>
        <w:lang w:val="ru-RU" w:eastAsia="ru-RU" w:bidi="ar-SA"/>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145ca"/>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customStyle="1">
    <w:name w:val="heading 1"/>
    <w:basedOn w:val="Normal"/>
    <w:link w:val="11"/>
    <w:uiPriority w:val="9"/>
    <w:qFormat/>
    <w:rsid w:val="003659d0"/>
    <w:pPr>
      <w:keepNext w:val="true"/>
      <w:keepLines/>
      <w:numPr>
        <w:ilvl w:val="0"/>
        <w:numId w:val="1"/>
      </w:numPr>
      <w:spacing w:lineRule="auto" w:line="276" w:before="240" w:after="120"/>
      <w:jc w:val="center"/>
      <w:outlineLvl w:val="0"/>
    </w:pPr>
    <w:rPr>
      <w:rFonts w:ascii="Times New Roman" w:hAnsi="Times New Roman" w:eastAsia="Times New Roman" w:cs="Times New Roman"/>
      <w:b/>
      <w:bCs/>
      <w:sz w:val="24"/>
      <w:szCs w:val="28"/>
      <w:lang w:eastAsia="ru-RU"/>
    </w:rPr>
  </w:style>
  <w:style w:type="paragraph" w:styleId="Heading2" w:customStyle="1">
    <w:name w:val="heading 2"/>
    <w:basedOn w:val="Normal"/>
    <w:uiPriority w:val="9"/>
    <w:qFormat/>
    <w:rsid w:val="003659d0"/>
    <w:pPr>
      <w:numPr>
        <w:ilvl w:val="1"/>
        <w:numId w:val="1"/>
      </w:numPr>
      <w:spacing w:lineRule="auto" w:line="276" w:before="120" w:after="120"/>
      <w:jc w:val="both"/>
      <w:outlineLvl w:val="1"/>
    </w:pPr>
    <w:rPr>
      <w:rFonts w:ascii="Times New Roman" w:hAnsi="Times New Roman" w:eastAsia="Times New Roman" w:cs="Times New Roman"/>
      <w:bCs/>
      <w:szCs w:val="26"/>
      <w:lang w:eastAsia="ru-RU"/>
    </w:rPr>
  </w:style>
  <w:style w:type="paragraph" w:styleId="Heading3" w:customStyle="1">
    <w:name w:val="heading 3"/>
    <w:basedOn w:val="Normal"/>
    <w:uiPriority w:val="9"/>
    <w:qFormat/>
    <w:rsid w:val="003659d0"/>
    <w:pPr>
      <w:numPr>
        <w:ilvl w:val="2"/>
        <w:numId w:val="1"/>
      </w:numPr>
      <w:spacing w:lineRule="auto" w:line="276" w:before="120" w:after="120"/>
      <w:jc w:val="both"/>
      <w:outlineLvl w:val="2"/>
    </w:pPr>
    <w:rPr>
      <w:rFonts w:ascii="Times New Roman" w:hAnsi="Times New Roman" w:eastAsia="Times New Roman" w:cs="Times New Roman"/>
      <w:bCs/>
      <w:lang w:eastAsia="ru-RU"/>
    </w:rPr>
  </w:style>
  <w:style w:type="paragraph" w:styleId="Heading4" w:customStyle="1">
    <w:name w:val="heading 4"/>
    <w:basedOn w:val="Normal"/>
    <w:uiPriority w:val="9"/>
    <w:qFormat/>
    <w:rsid w:val="003659d0"/>
    <w:pPr>
      <w:numPr>
        <w:ilvl w:val="3"/>
        <w:numId w:val="1"/>
      </w:numPr>
      <w:spacing w:lineRule="auto" w:line="276" w:before="120" w:after="120"/>
      <w:jc w:val="both"/>
      <w:outlineLvl w:val="3"/>
    </w:pPr>
    <w:rPr>
      <w:rFonts w:ascii="Times New Roman" w:hAnsi="Times New Roman" w:eastAsia="Times New Roman" w:cs="Times New Roman"/>
      <w:bCs/>
      <w:iCs/>
      <w:lang w:eastAsia="ru-RU"/>
    </w:rPr>
  </w:style>
  <w:style w:type="paragraph" w:styleId="Heading5" w:customStyle="1">
    <w:name w:val="heading 5"/>
    <w:basedOn w:val="Normal"/>
    <w:uiPriority w:val="9"/>
    <w:qFormat/>
    <w:rsid w:val="003659d0"/>
    <w:pPr>
      <w:keepNext w:val="true"/>
      <w:keepLines/>
      <w:numPr>
        <w:ilvl w:val="4"/>
        <w:numId w:val="1"/>
      </w:numPr>
      <w:spacing w:lineRule="auto" w:line="276" w:before="200" w:after="0"/>
      <w:jc w:val="both"/>
      <w:outlineLvl w:val="4"/>
    </w:pPr>
    <w:rPr>
      <w:rFonts w:ascii="Times New Roman" w:hAnsi="Times New Roman" w:eastAsia="Times New Roman" w:cs="Times New Roman"/>
      <w:lang w:eastAsia="ru-RU"/>
    </w:rPr>
  </w:style>
  <w:style w:type="paragraph" w:styleId="Heading6" w:customStyle="1">
    <w:name w:val="heading 6"/>
    <w:basedOn w:val="Normal"/>
    <w:uiPriority w:val="9"/>
    <w:qFormat/>
    <w:rsid w:val="003659d0"/>
    <w:pPr>
      <w:keepNext w:val="true"/>
      <w:keepLines/>
      <w:numPr>
        <w:ilvl w:val="5"/>
        <w:numId w:val="1"/>
      </w:numPr>
      <w:spacing w:lineRule="auto" w:line="276" w:before="200" w:after="0"/>
      <w:jc w:val="both"/>
      <w:outlineLvl w:val="5"/>
    </w:pPr>
    <w:rPr>
      <w:rFonts w:ascii="Times New Roman" w:hAnsi="Times New Roman" w:eastAsia="Times New Roman" w:cs="Times New Roman"/>
      <w:i/>
      <w:iCs/>
      <w:color w:val="243F60"/>
      <w:lang w:eastAsia="ru-RU"/>
    </w:rPr>
  </w:style>
  <w:style w:type="paragraph" w:styleId="Heading7" w:customStyle="1">
    <w:name w:val="heading 7"/>
    <w:basedOn w:val="Normal"/>
    <w:uiPriority w:val="9"/>
    <w:qFormat/>
    <w:rsid w:val="003659d0"/>
    <w:pPr>
      <w:keepNext w:val="true"/>
      <w:keepLines/>
      <w:numPr>
        <w:ilvl w:val="6"/>
        <w:numId w:val="1"/>
      </w:numPr>
      <w:spacing w:lineRule="auto" w:line="276" w:before="200" w:after="0"/>
      <w:jc w:val="both"/>
      <w:outlineLvl w:val="6"/>
    </w:pPr>
    <w:rPr>
      <w:rFonts w:ascii="Times New Roman" w:hAnsi="Times New Roman" w:eastAsia="Times New Roman" w:cs="Times New Roman"/>
      <w:i/>
      <w:iCs/>
      <w:color w:val="404040"/>
      <w:lang w:eastAsia="ru-RU"/>
    </w:rPr>
  </w:style>
  <w:style w:type="paragraph" w:styleId="Heading8" w:customStyle="1">
    <w:name w:val="heading 8"/>
    <w:basedOn w:val="Normal"/>
    <w:uiPriority w:val="9"/>
    <w:qFormat/>
    <w:rsid w:val="003659d0"/>
    <w:pPr>
      <w:keepNext w:val="true"/>
      <w:keepLines/>
      <w:numPr>
        <w:ilvl w:val="7"/>
        <w:numId w:val="1"/>
      </w:numPr>
      <w:spacing w:lineRule="auto" w:line="276" w:before="200" w:after="0"/>
      <w:jc w:val="both"/>
      <w:outlineLvl w:val="7"/>
    </w:pPr>
    <w:rPr>
      <w:rFonts w:ascii="Times New Roman" w:hAnsi="Times New Roman" w:eastAsia="Times New Roman" w:cs="Times New Roman"/>
      <w:color w:val="4F81BD"/>
      <w:szCs w:val="20"/>
      <w:lang w:eastAsia="ru-RU"/>
    </w:rPr>
  </w:style>
  <w:style w:type="paragraph" w:styleId="Heading9" w:customStyle="1">
    <w:name w:val="heading 9"/>
    <w:basedOn w:val="Normal"/>
    <w:uiPriority w:val="9"/>
    <w:qFormat/>
    <w:rsid w:val="003659d0"/>
    <w:pPr>
      <w:keepNext w:val="true"/>
      <w:keepLines/>
      <w:numPr>
        <w:ilvl w:val="8"/>
        <w:numId w:val="1"/>
      </w:numPr>
      <w:spacing w:lineRule="auto" w:line="276" w:before="200" w:after="0"/>
      <w:jc w:val="both"/>
      <w:outlineLvl w:val="8"/>
    </w:pPr>
    <w:rPr>
      <w:rFonts w:ascii="Times New Roman" w:hAnsi="Times New Roman" w:eastAsia="Times New Roman" w:cs="Times New Roman"/>
      <w:i/>
      <w:iCs/>
      <w:color w:val="404040"/>
      <w:szCs w:val="20"/>
      <w:lang w:eastAsia="ru-RU"/>
    </w:rPr>
  </w:style>
  <w:style w:type="character" w:styleId="DefaultParagraphFont" w:default="1">
    <w:name w:val="Default Paragraph Font"/>
    <w:uiPriority w:val="1"/>
    <w:semiHidden/>
    <w:unhideWhenUsed/>
    <w:qFormat/>
    <w:rPr/>
  </w:style>
  <w:style w:type="character" w:styleId="Style5" w:customStyle="1">
    <w:name w:val="Текст выноски Знак"/>
    <w:basedOn w:val="DefaultParagraphFont"/>
    <w:link w:val="BalloonText"/>
    <w:uiPriority w:val="99"/>
    <w:semiHidden/>
    <w:qFormat/>
    <w:rsid w:val="000434ef"/>
    <w:rPr>
      <w:rFonts w:ascii="Tahoma" w:hAnsi="Tahoma" w:cs="Tahoma"/>
      <w:sz w:val="16"/>
      <w:szCs w:val="16"/>
    </w:rPr>
  </w:style>
  <w:style w:type="character" w:styleId="Style6" w:customStyle="1">
    <w:name w:val="Без интервала Знак"/>
    <w:link w:val="NoSpacing"/>
    <w:uiPriority w:val="1"/>
    <w:qFormat/>
    <w:locked/>
    <w:rsid w:val="001238a4"/>
    <w:rPr>
      <w:rFonts w:ascii="Calibri" w:hAnsi="Calibri" w:eastAsia="Times New Roman" w:cs="Times New Roman"/>
      <w:lang w:eastAsia="ru-RU"/>
    </w:rPr>
  </w:style>
  <w:style w:type="character" w:styleId="ConsPlusNormal" w:customStyle="1">
    <w:name w:val="ConsPlusNormal Знак"/>
    <w:link w:val="ConsPlusNormal1"/>
    <w:qFormat/>
    <w:locked/>
    <w:rsid w:val="00c40f50"/>
    <w:rPr>
      <w:rFonts w:ascii="Arial" w:hAnsi="Arial" w:eastAsia="Times New Roman" w:cs="Arial"/>
      <w:sz w:val="20"/>
      <w:szCs w:val="20"/>
      <w:lang w:eastAsia="ru-RU"/>
    </w:rPr>
  </w:style>
  <w:style w:type="character" w:styleId="Style7" w:customStyle="1">
    <w:name w:val="Основной текст Знак"/>
    <w:basedOn w:val="DefaultParagraphFont"/>
    <w:qFormat/>
    <w:rsid w:val="009d7f31"/>
    <w:rPr>
      <w:rFonts w:ascii="Times New Roman" w:hAnsi="Times New Roman" w:eastAsia="Calibri" w:cs="Times New Roman"/>
      <w:sz w:val="20"/>
      <w:szCs w:val="20"/>
      <w:lang w:eastAsia="ru-RU"/>
    </w:rPr>
  </w:style>
  <w:style w:type="character" w:styleId="Hyperlink">
    <w:name w:val="Hyperlink"/>
    <w:basedOn w:val="DefaultParagraphFont"/>
    <w:uiPriority w:val="99"/>
    <w:unhideWhenUsed/>
    <w:rsid w:val="00d41f60"/>
    <w:rPr>
      <w:color w:val="0000FF"/>
      <w:u w:val="single"/>
    </w:rPr>
  </w:style>
  <w:style w:type="character" w:styleId="ConsPlusNonformat" w:customStyle="1">
    <w:name w:val="ConsPlusNonformat Знак"/>
    <w:link w:val="ConsPlusNonformat1"/>
    <w:uiPriority w:val="99"/>
    <w:qFormat/>
    <w:rsid w:val="00331067"/>
    <w:rPr>
      <w:rFonts w:ascii="Courier New" w:hAnsi="Courier New" w:eastAsia="Times New Roman" w:cs="Courier New"/>
      <w:sz w:val="20"/>
      <w:szCs w:val="20"/>
      <w:lang w:eastAsia="ru-RU"/>
    </w:rPr>
  </w:style>
  <w:style w:type="character" w:styleId="style291" w:customStyle="1">
    <w:name w:val="style291"/>
    <w:basedOn w:val="DefaultParagraphFont"/>
    <w:qFormat/>
    <w:rsid w:val="008963de"/>
    <w:rPr/>
  </w:style>
  <w:style w:type="character" w:styleId="11" w:customStyle="1">
    <w:name w:val="Заголовок 1 Знак1"/>
    <w:basedOn w:val="DefaultParagraphFont"/>
    <w:uiPriority w:val="9"/>
    <w:qFormat/>
    <w:rsid w:val="003659d0"/>
    <w:rPr>
      <w:rFonts w:ascii="Times New Roman" w:hAnsi="Times New Roman" w:eastAsia="Times New Roman" w:cs="Times New Roman"/>
      <w:b/>
      <w:bCs/>
      <w:sz w:val="24"/>
      <w:szCs w:val="28"/>
      <w:lang w:eastAsia="ru-RU"/>
    </w:rPr>
  </w:style>
  <w:style w:type="character" w:styleId="Style8" w:customStyle="1">
    <w:name w:val="Обычный (веб) Знак"/>
    <w:link w:val="NormalWeb"/>
    <w:uiPriority w:val="99"/>
    <w:qFormat/>
    <w:locked/>
    <w:rsid w:val="003659d0"/>
    <w:rPr>
      <w:rFonts w:ascii="Times New Roman" w:hAnsi="Times New Roman" w:eastAsia="Times New Roman" w:cs="Times New Roman"/>
      <w:sz w:val="24"/>
      <w:szCs w:val="24"/>
    </w:rPr>
  </w:style>
  <w:style w:type="character" w:styleId="Style9">
    <w:name w:val="Основной шрифт абзаца"/>
    <w:qFormat/>
    <w:rPr/>
  </w:style>
  <w:style w:type="character" w:styleId="blk">
    <w:name w:val="blk"/>
    <w:qFormat/>
    <w:rPr/>
  </w:style>
  <w:style w:type="character" w:styleId="e29067e5dbe88132ca60788a0e68b108">
    <w:name w:val="e29067e5dbe88132ca60788a0e68b108"/>
    <w:qFormat/>
    <w:rPr/>
  </w:style>
  <w:style w:type="character" w:styleId="Style10">
    <w:name w:val="Выделение жирным"/>
    <w:qFormat/>
    <w:rPr>
      <w:b/>
      <w:bCs/>
    </w:rPr>
  </w:style>
  <w:style w:type="character" w:styleId="FollowedHyperlink">
    <w:name w:val="FollowedHyperlink"/>
    <w:rPr>
      <w:color w:val="954F72"/>
      <w:u w:val="single"/>
    </w:rPr>
  </w:style>
  <w:style w:type="character" w:styleId="WW8Num2z0">
    <w:name w:val="WW8Num2z0"/>
    <w:qFormat/>
    <w:rPr>
      <w:rFonts w:ascii="Times New Roman" w:hAnsi="Times New Roman" w:cs="Times New Roman"/>
      <w:sz w:val="24"/>
      <w:szCs w:val="24"/>
    </w:rPr>
  </w:style>
  <w:style w:type="character" w:styleId="WW8Num2z1">
    <w:name w:val="WW8Num2z1"/>
    <w:qFormat/>
    <w:rPr>
      <w:rFonts w:ascii="Times New Roman" w:hAnsi="Times New Roman" w:cs="Times New Roman"/>
      <w:b/>
      <w:i/>
      <w:color w:val="FF0000"/>
      <w:sz w:val="24"/>
      <w:szCs w:val="24"/>
    </w:rPr>
  </w:style>
  <w:style w:type="character" w:styleId="WW8Num2z2">
    <w:name w:val="WW8Num2z2"/>
    <w:qFormat/>
    <w:rPr>
      <w:rFonts w:ascii="Times New Roman" w:hAnsi="Times New Roman" w:cs="Times New Roman"/>
      <w:color w:val="FF0000"/>
      <w:sz w:val="24"/>
      <w:szCs w:val="24"/>
    </w:rPr>
  </w:style>
  <w:style w:type="character" w:styleId="WW8Num2z3">
    <w:name w:val="WW8Num2z3"/>
    <w:qFormat/>
    <w:rPr>
      <w:rFonts w:ascii="Times New Roman" w:hAnsi="Times New Roman" w:eastAsia="Times New Roman" w:cs="Times New Roman"/>
      <w:color w:val="auto"/>
      <w:kern w:val="0"/>
      <w:sz w:val="22"/>
      <w:szCs w:val="22"/>
      <w:lang w:val="ru-RU" w:eastAsia="ru-RU" w:bidi="ar-SA"/>
    </w:rPr>
  </w:style>
  <w:style w:type="paragraph" w:styleId="Style11">
    <w:name w:val="Заголовок"/>
    <w:basedOn w:val="Normal"/>
    <w:next w:val="BodyText"/>
    <w:qFormat/>
    <w:pPr>
      <w:keepNext w:val="true"/>
      <w:spacing w:before="240" w:after="120"/>
    </w:pPr>
    <w:rPr>
      <w:rFonts w:ascii="Open Sans" w:hAnsi="Open Sans" w:eastAsia="Tahoma" w:cs="Lohit Devanagari"/>
      <w:sz w:val="28"/>
      <w:szCs w:val="28"/>
    </w:rPr>
  </w:style>
  <w:style w:type="paragraph" w:styleId="BodyText">
    <w:name w:val="Body Text"/>
    <w:basedOn w:val="Normal"/>
    <w:link w:val="Style7"/>
    <w:rsid w:val="009d7f31"/>
    <w:pPr>
      <w:widowControl w:val="false"/>
      <w:spacing w:lineRule="auto" w:line="240" w:before="0" w:after="120"/>
    </w:pPr>
    <w:rPr>
      <w:rFonts w:ascii="Times New Roman" w:hAnsi="Times New Roman" w:eastAsia="Calibri" w:cs="Times New Roman"/>
      <w:sz w:val="20"/>
      <w:szCs w:val="20"/>
      <w:lang w:eastAsia="ru-RU"/>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2">
    <w:name w:val="Указатель"/>
    <w:basedOn w:val="Normal"/>
    <w:qFormat/>
    <w:pPr>
      <w:suppressLineNumbers/>
    </w:pPr>
    <w:rPr>
      <w:rFonts w:cs="Lohit Devanagari"/>
    </w:rPr>
  </w:style>
  <w:style w:type="paragraph" w:styleId="user">
    <w:name w:val="Заголовок (user)"/>
    <w:basedOn w:val="Normal"/>
    <w:next w:val="BodyText"/>
    <w:qFormat/>
    <w:pPr>
      <w:keepNext w:val="true"/>
      <w:spacing w:before="240" w:after="120"/>
    </w:pPr>
    <w:rPr>
      <w:rFonts w:ascii="Open Sans" w:hAnsi="Open Sans" w:eastAsia="DejaVu Sans" w:cs="Droid Sans"/>
      <w:sz w:val="28"/>
      <w:szCs w:val="28"/>
    </w:rPr>
  </w:style>
  <w:style w:type="paragraph" w:styleId="user1">
    <w:name w:val="Указатель (user)"/>
    <w:basedOn w:val="Normal"/>
    <w:qFormat/>
    <w:pPr>
      <w:suppressLineNumbers/>
    </w:pPr>
    <w:rPr>
      <w:rFonts w:cs="Droid Sans"/>
    </w:rPr>
  </w:style>
  <w:style w:type="paragraph" w:styleId="ListParagraph">
    <w:name w:val="List Paragraph"/>
    <w:basedOn w:val="Normal"/>
    <w:uiPriority w:val="34"/>
    <w:qFormat/>
    <w:rsid w:val="00ae124f"/>
    <w:pPr>
      <w:spacing w:before="0" w:after="160"/>
      <w:ind w:left="720"/>
      <w:contextualSpacing/>
    </w:pPr>
    <w:rPr/>
  </w:style>
  <w:style w:type="paragraph" w:styleId="BalloonText">
    <w:name w:val="Balloon Text"/>
    <w:basedOn w:val="Normal"/>
    <w:link w:val="Style5"/>
    <w:uiPriority w:val="99"/>
    <w:semiHidden/>
    <w:unhideWhenUsed/>
    <w:qFormat/>
    <w:rsid w:val="000434ef"/>
    <w:pPr>
      <w:spacing w:lineRule="auto" w:line="240" w:before="0" w:after="0"/>
    </w:pPr>
    <w:rPr>
      <w:rFonts w:ascii="Tahoma" w:hAnsi="Tahoma" w:cs="Tahoma"/>
      <w:sz w:val="16"/>
      <w:szCs w:val="16"/>
    </w:rPr>
  </w:style>
  <w:style w:type="paragraph" w:styleId="NoSpacing">
    <w:name w:val="No Spacing"/>
    <w:link w:val="Style6"/>
    <w:uiPriority w:val="1"/>
    <w:qFormat/>
    <w:rsid w:val="001238a4"/>
    <w:pPr>
      <w:widowControl/>
      <w:suppressAutoHyphens w:val="true"/>
      <w:bidi w:val="0"/>
      <w:spacing w:lineRule="auto" w:line="240" w:before="0" w:after="0"/>
      <w:jc w:val="left"/>
    </w:pPr>
    <w:rPr>
      <w:rFonts w:ascii="Calibri" w:hAnsi="Calibri" w:eastAsia="Times New Roman" w:cs="Times New Roman" w:asciiTheme="minorHAnsi" w:hAnsiTheme="minorHAnsi"/>
      <w:color w:val="auto"/>
      <w:kern w:val="0"/>
      <w:sz w:val="22"/>
      <w:szCs w:val="22"/>
      <w:lang w:val="ru-RU" w:eastAsia="ru-RU" w:bidi="ar-SA"/>
    </w:rPr>
  </w:style>
  <w:style w:type="paragraph" w:styleId="ConsPlusNormal1" w:customStyle="1">
    <w:name w:val="ConsPlusNormal"/>
    <w:link w:val="ConsPlusNormal"/>
    <w:qFormat/>
    <w:rsid w:val="00c40f50"/>
    <w:pPr>
      <w:widowControl/>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NormalWeb1" w:customStyle="1">
    <w:name w:val="Normal (Web)1"/>
    <w:basedOn w:val="Normal"/>
    <w:qFormat/>
    <w:rsid w:val="00fa1499"/>
    <w:pPr>
      <w:spacing w:lineRule="auto" w:line="240" w:before="280" w:after="119"/>
    </w:pPr>
    <w:rPr>
      <w:rFonts w:ascii="Times New Roman" w:hAnsi="Times New Roman" w:eastAsia="Times New Roman" w:cs="Times New Roman"/>
      <w:kern w:val="2"/>
      <w:sz w:val="24"/>
      <w:szCs w:val="24"/>
      <w:lang w:eastAsia="ar-SA"/>
    </w:rPr>
  </w:style>
  <w:style w:type="paragraph" w:styleId="ConsPlusNonformat1" w:customStyle="1">
    <w:name w:val="ConsPlusNonformat"/>
    <w:link w:val="ConsPlusNonformat"/>
    <w:uiPriority w:val="99"/>
    <w:qFormat/>
    <w:rsid w:val="00331067"/>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style29" w:customStyle="1">
    <w:name w:val="style29"/>
    <w:basedOn w:val="Normal"/>
    <w:qFormat/>
    <w:rsid w:val="008963de"/>
    <w:pPr>
      <w:spacing w:lineRule="auto" w:line="240" w:beforeAutospacing="1" w:afterAutospacing="1"/>
    </w:pPr>
    <w:rPr>
      <w:rFonts w:ascii="Times New Roman" w:hAnsi="Times New Roman" w:eastAsia="Times New Roman" w:cs="Times New Roman"/>
      <w:sz w:val="24"/>
      <w:szCs w:val="24"/>
      <w:lang w:eastAsia="ru-RU"/>
    </w:rPr>
  </w:style>
  <w:style w:type="paragraph" w:styleId="Normalunindented" w:customStyle="1">
    <w:name w:val="Normal unindented"/>
    <w:qFormat/>
    <w:rsid w:val="003659d0"/>
    <w:pPr>
      <w:widowControl/>
      <w:suppressAutoHyphens w:val="true"/>
      <w:bidi w:val="0"/>
      <w:spacing w:lineRule="auto" w:line="276" w:before="120" w:after="120"/>
      <w:jc w:val="both"/>
    </w:pPr>
    <w:rPr>
      <w:rFonts w:ascii="Times New Roman" w:hAnsi="Times New Roman" w:eastAsia="Times New Roman" w:cs="Times New Roman"/>
      <w:color w:val="auto"/>
      <w:kern w:val="0"/>
      <w:sz w:val="22"/>
      <w:szCs w:val="22"/>
      <w:lang w:val="ru-RU" w:eastAsia="ru-RU" w:bidi="ar-SA"/>
    </w:rPr>
  </w:style>
  <w:style w:type="paragraph" w:styleId="NormalWeb">
    <w:name w:val="Normal (Web)"/>
    <w:basedOn w:val="Normal"/>
    <w:link w:val="Style8"/>
    <w:uiPriority w:val="99"/>
    <w:unhideWhenUsed/>
    <w:qFormat/>
    <w:rsid w:val="003659d0"/>
    <w:pPr>
      <w:spacing w:lineRule="auto" w:line="240" w:beforeAutospacing="1" w:afterAutospacing="1"/>
    </w:pPr>
    <w:rPr>
      <w:rFonts w:ascii="Times New Roman" w:hAnsi="Times New Roman" w:eastAsia="Times New Roman" w:cs="Times New Roman"/>
      <w:sz w:val="24"/>
      <w:szCs w:val="24"/>
    </w:rPr>
  </w:style>
  <w:style w:type="paragraph" w:styleId="title" w:customStyle="1">
    <w:name w:val="title"/>
    <w:basedOn w:val="Normal"/>
    <w:qFormat/>
    <w:rsid w:val="002d61c3"/>
    <w:pPr>
      <w:spacing w:lineRule="auto" w:line="240" w:beforeAutospacing="1" w:afterAutospacing="1"/>
    </w:pPr>
    <w:rPr>
      <w:rFonts w:ascii="Times New Roman" w:hAnsi="Times New Roman" w:eastAsia="Times New Roman" w:cs="Times New Roman"/>
      <w:sz w:val="24"/>
      <w:szCs w:val="24"/>
      <w:lang w:eastAsia="ru-RU"/>
    </w:rPr>
  </w:style>
  <w:style w:type="paragraph" w:styleId="parameter" w:customStyle="1">
    <w:name w:val="parameter"/>
    <w:basedOn w:val="Normal"/>
    <w:qFormat/>
    <w:rsid w:val="0025710c"/>
    <w:pPr>
      <w:spacing w:lineRule="auto" w:line="240" w:beforeAutospacing="1" w:afterAutospacing="1"/>
    </w:pPr>
    <w:rPr>
      <w:rFonts w:ascii="Times New Roman" w:hAnsi="Times New Roman" w:eastAsia="Times New Roman" w:cs="Times New Roman"/>
      <w:sz w:val="24"/>
      <w:szCs w:val="24"/>
      <w:lang w:eastAsia="ru-RU"/>
    </w:rPr>
  </w:style>
  <w:style w:type="paragraph" w:styleId="parametervalue" w:customStyle="1">
    <w:name w:val="parametervalue"/>
    <w:basedOn w:val="Normal"/>
    <w:qFormat/>
    <w:rsid w:val="0025710c"/>
    <w:pPr>
      <w:spacing w:lineRule="auto" w:line="240" w:beforeAutospacing="1" w:afterAutospacing="1"/>
    </w:pPr>
    <w:rPr>
      <w:rFonts w:ascii="Times New Roman" w:hAnsi="Times New Roman" w:eastAsia="Times New Roman" w:cs="Times New Roman"/>
      <w:sz w:val="24"/>
      <w:szCs w:val="24"/>
      <w:lang w:eastAsia="ru-RU"/>
    </w:rPr>
  </w:style>
  <w:style w:type="paragraph" w:styleId="21" w:customStyle="1">
    <w:name w:val="Основной текст с отступом 2 Знак1"/>
    <w:basedOn w:val="Normal"/>
    <w:qFormat/>
    <w:rsid w:val="00a35259"/>
    <w:pPr>
      <w:tabs>
        <w:tab w:val="clear" w:pos="708"/>
        <w:tab w:val="left" w:pos="1418" w:leader="none"/>
      </w:tabs>
      <w:spacing w:lineRule="auto" w:line="240" w:before="60" w:after="60"/>
      <w:ind w:firstLine="482"/>
      <w:jc w:val="both"/>
    </w:pPr>
    <w:rPr>
      <w:rFonts w:ascii="Times New Roman" w:hAnsi="Times New Roman" w:eastAsia="Times New Roman" w:cs="Times New Roman"/>
      <w:sz w:val="24"/>
      <w:szCs w:val="20"/>
      <w:lang w:eastAsia="ru-RU"/>
    </w:rPr>
  </w:style>
  <w:style w:type="paragraph" w:styleId="Style13">
    <w:name w:val="Колонтитул"/>
    <w:basedOn w:val="Normal"/>
    <w:qFormat/>
    <w:pPr/>
    <w:rPr/>
  </w:style>
  <w:style w:type="paragraph" w:styleId="user2">
    <w:name w:val="Колонтитулы (user)"/>
    <w:basedOn w:val="Normal"/>
    <w:qFormat/>
    <w:pPr/>
    <w:rPr/>
  </w:style>
  <w:style w:type="paragraph" w:styleId="Style14">
    <w:name w:val="Колонтитулы"/>
    <w:basedOn w:val="Normal"/>
    <w:qFormat/>
    <w:pPr/>
    <w:rPr/>
  </w:style>
  <w:style w:type="paragraph" w:styleId="Footer">
    <w:name w:val="footer"/>
    <w:basedOn w:val="Normal"/>
    <w:pPr>
      <w:widowControl/>
      <w:suppressLineNumbers/>
      <w:tabs>
        <w:tab w:val="clear" w:pos="708"/>
        <w:tab w:val="center" w:pos="4677" w:leader="none"/>
        <w:tab w:val="right" w:pos="9355" w:leader="none"/>
      </w:tabs>
      <w:suppressAutoHyphens w:val="true"/>
      <w:spacing w:lineRule="atLeast" w:line="100"/>
    </w:pPr>
    <w:rPr/>
  </w:style>
  <w:style w:type="paragraph" w:styleId="Style15">
    <w:name w:val="Обычный"/>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Style16">
    <w:name w:val="Содержимое врезки"/>
    <w:basedOn w:val="Normal"/>
    <w:qFormat/>
    <w:pPr/>
    <w:rPr/>
  </w:style>
  <w:style w:type="paragraph" w:styleId="Standard">
    <w:name w:val="Standard"/>
    <w:qFormat/>
    <w:pPr>
      <w:widowControl w:val="false"/>
      <w:suppressAutoHyphens w:val="true"/>
      <w:overflowPunct w:val="false"/>
      <w:bidi w:val="0"/>
      <w:spacing w:before="0" w:after="0"/>
      <w:jc w:val="left"/>
      <w:textAlignment w:val="baseline"/>
    </w:pPr>
    <w:rPr>
      <w:rFonts w:ascii="Liberation Serif" w:hAnsi="Liberation Serif" w:eastAsia="Droid Sans Fallback" w:cs="FreeSans"/>
      <w:color w:val="auto"/>
      <w:kern w:val="2"/>
      <w:sz w:val="24"/>
      <w:szCs w:val="24"/>
      <w:lang w:val="ru-RU" w:eastAsia="zh-CN" w:bidi="hi-IN"/>
    </w:rPr>
  </w:style>
  <w:style w:type="paragraph" w:styleId="1">
    <w:name w:val="Название1"/>
    <w:basedOn w:val="Normal"/>
    <w:qFormat/>
    <w:pPr>
      <w:suppressAutoHyphens w:val="false"/>
      <w:spacing w:before="280" w:after="280"/>
    </w:pPr>
    <w:rPr>
      <w:sz w:val="24"/>
      <w:szCs w:val="24"/>
      <w:lang w:val="ru-RU"/>
    </w:rPr>
  </w:style>
  <w:style w:type="paragraph" w:styleId="user3">
    <w:name w:val="Содержимое таблицы (user)"/>
    <w:basedOn w:val="Normal"/>
    <w:qFormat/>
    <w:pPr>
      <w:widowControl w:val="false"/>
      <w:suppressLineNumbers/>
    </w:pPr>
    <w:rPr/>
  </w:style>
  <w:style w:type="paragraph" w:styleId="Style17">
    <w:name w:val="Содержимое таблицы"/>
    <w:basedOn w:val="Normal"/>
    <w:qFormat/>
    <w:pPr>
      <w:widowControl w:val="false"/>
      <w:suppressLineNumbers/>
    </w:pPr>
    <w:rPr/>
  </w:style>
  <w:style w:type="numbering" w:styleId="user4" w:default="1">
    <w:name w:val="Без списка (user)"/>
    <w:uiPriority w:val="99"/>
    <w:semiHidden/>
    <w:unhideWhenUsed/>
    <w:qFormat/>
  </w:style>
  <w:style w:type="numbering" w:styleId="WW8Num2">
    <w:name w:val="WW8Num2"/>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3">
    <w:name w:val="Table Grid"/>
    <w:basedOn w:val="a1"/>
    <w:uiPriority w:val="59"/>
    <w:rsid w:val="009f4f8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
    <w:name w:val="Сетка таблицы1"/>
    <w:basedOn w:val="a1"/>
    <w:uiPriority w:val="59"/>
    <w:rsid w:val="00f359d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782E9CC4CCC6932545801925E3B536176E50B53C1FD70BD7655CABC93DB89C271041D8CD019EE29F343B294E112BD805805FEF4CF4B5672237V6P" TargetMode="External"/><Relationship Id="rId3" Type="http://schemas.openxmlformats.org/officeDocument/2006/relationships/hyperlink" Target="consultantplus://offline/ref=782E9CC4CCC6932545801925E3B536176E50B53C1FD70BD7655CABC93DB89C271041D8CD019EE692303B294E112BD805805FEF4CF4B5672237V6P" TargetMode="External"/><Relationship Id="rId4" Type="http://schemas.openxmlformats.org/officeDocument/2006/relationships/hyperlink" Target="consultantplus://offline/ref=76CDAB609181340087A75E16113A310CC426FA5D766EEC037B74C62409C0AD1D1BA9AEB3DCCDF4FA62B23CB57116F168B4C4AC38221EBB6DM8c9I"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865B7-2341-49EF-87F2-5902669E5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Application>LibreOffice/26.2.2.2$Linux_X86_64 LibreOffice_project/620$Build-2</Application>
  <AppVersion>15.0000</AppVersion>
  <Pages>14</Pages>
  <Words>5595</Words>
  <Characters>40006</Characters>
  <CharactersWithSpaces>45354</CharactersWithSpaces>
  <Paragraphs>277</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2023-11-15T07:19:00Z</dcterms:created>
  <dc:creator>USER</dc:creator>
  <dc:description/>
  <dc:language>ru-RU</dc:language>
  <cp:lastModifiedBy/>
  <cp:lastPrinted>2024-10-31T15:24:50Z</cp:lastPrinted>
  <dcterms:modified xsi:type="dcterms:W3CDTF">2026-07-03T10:48:57Z</dcterms:modified>
  <cp:revision>85</cp:revision>
  <dc:subject/>
  <dc:title/>
</cp:coreProperties>
</file>

<file path=docProps/custom.xml><?xml version="1.0" encoding="utf-8"?>
<Properties xmlns="http://schemas.openxmlformats.org/officeDocument/2006/custom-properties" xmlns:vt="http://schemas.openxmlformats.org/officeDocument/2006/docPropsVTypes"/>
</file>