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spacing w:after="0" w:line="240" w:lineRule="auto"/>
        <w:ind/>
        <w:jc w:val="center"/>
        <w:rPr>
          <w:rFonts w:ascii="Times New Roman" w:hAnsi="Times New Roman"/>
          <w:sz w:val="24"/>
        </w:rPr>
      </w:pPr>
    </w:p>
    <w:p w14:paraId="06000000">
      <w:pPr>
        <w:widowControl w:val="0"/>
        <w:spacing w:after="0" w:line="240" w:lineRule="auto"/>
        <w:ind/>
        <w:jc w:val="center"/>
        <w:rPr>
          <w:rFonts w:ascii="Times New Roman" w:hAnsi="Times New Roman"/>
          <w:b w:val="1"/>
          <w:sz w:val="24"/>
        </w:rPr>
      </w:pPr>
      <w:r>
        <w:rPr>
          <w:rFonts w:ascii="Times New Roman" w:hAnsi="Times New Roman"/>
          <w:b w:val="1"/>
          <w:sz w:val="24"/>
        </w:rPr>
        <w:t>КОНТРАКТ N РГМУ32937</w:t>
      </w:r>
    </w:p>
    <w:p w14:paraId="07000000">
      <w:pPr>
        <w:widowControl w:val="0"/>
        <w:spacing w:after="0" w:line="240" w:lineRule="auto"/>
        <w:ind/>
        <w:jc w:val="center"/>
        <w:rPr>
          <w:rFonts w:ascii="Times New Roman" w:hAnsi="Times New Roman"/>
          <w:sz w:val="24"/>
        </w:rPr>
      </w:pPr>
      <w:r>
        <w:rPr>
          <w:rFonts w:ascii="Times New Roman" w:hAnsi="Times New Roman"/>
          <w:sz w:val="24"/>
        </w:rPr>
        <w:t>на поставку лекарственного(-ых) препарата(-</w:t>
      </w:r>
      <w:r>
        <w:rPr>
          <w:rFonts w:ascii="Times New Roman" w:hAnsi="Times New Roman"/>
          <w:sz w:val="24"/>
        </w:rPr>
        <w:t>ов</w:t>
      </w:r>
      <w:r>
        <w:rPr>
          <w:rFonts w:ascii="Times New Roman" w:hAnsi="Times New Roman"/>
          <w:sz w:val="24"/>
        </w:rPr>
        <w:t>)</w:t>
      </w:r>
    </w:p>
    <w:p w14:paraId="08000000">
      <w:pPr>
        <w:ind w:firstLine="540" w:left="0"/>
        <w:jc w:val="center"/>
        <w:rPr>
          <w:sz w:val="24"/>
        </w:rPr>
      </w:pPr>
      <w:r>
        <w:rPr>
          <w:rFonts w:ascii="Times New Roman" w:hAnsi="Times New Roman"/>
          <w:sz w:val="24"/>
        </w:rPr>
        <w:t>для медицинского применения.</w:t>
      </w:r>
      <w:r>
        <w:rPr>
          <w:sz w:val="24"/>
        </w:rPr>
        <w:t xml:space="preserve"> </w:t>
      </w:r>
    </w:p>
    <w:p w14:paraId="09000000">
      <w:pPr>
        <w:ind w:firstLine="0" w:left="2832"/>
        <w:rPr>
          <w:rFonts w:ascii="Times New Roman" w:hAnsi="Times New Roman"/>
          <w:b w:val="1"/>
          <w:sz w:val="24"/>
        </w:rPr>
      </w:pPr>
      <w:r>
        <w:rPr>
          <w:rFonts w:ascii="Times New Roman" w:hAnsi="Times New Roman"/>
          <w:b w:val="1"/>
          <w:sz w:val="24"/>
        </w:rPr>
        <w:t>ИКЗ:</w:t>
      </w:r>
      <w:r>
        <w:rPr>
          <w:rFonts w:ascii="Times New Roman" w:hAnsi="Times New Roman"/>
          <w:b w:val="1"/>
          <w:sz w:val="24"/>
        </w:rPr>
        <w:t>261616303285061630100100081682120244</w:t>
      </w:r>
    </w:p>
    <w:p w14:paraId="0A000000">
      <w:pPr>
        <w:ind w:firstLine="540" w:left="0"/>
        <w:jc w:val="center"/>
        <w:rPr>
          <w:sz w:val="24"/>
        </w:rPr>
      </w:pPr>
    </w:p>
    <w:tbl>
      <w:tblPr>
        <w:tblStyle w:val="Style_2"/>
        <w:tblW w:type="auto" w:w="0"/>
        <w:tblInd w:type="dxa" w:w="62"/>
        <w:tblLayout w:type="fixed"/>
        <w:tblCellMar>
          <w:top w:type="dxa" w:w="102"/>
          <w:left w:type="dxa" w:w="62"/>
          <w:bottom w:type="dxa" w:w="102"/>
          <w:right w:type="dxa" w:w="62"/>
        </w:tblCellMar>
      </w:tblPr>
      <w:tblGrid>
        <w:gridCol w:w="5044"/>
        <w:gridCol w:w="5044"/>
      </w:tblGrid>
      <w:tr>
        <w:trPr>
          <w:trHeight w:hRule="atLeast" w:val="257"/>
        </w:trPr>
        <w:tc>
          <w:tcPr>
            <w:tcW w:type="dxa" w:w="5044"/>
            <w:tcMar>
              <w:top w:type="dxa" w:w="102"/>
              <w:left w:type="dxa" w:w="62"/>
              <w:bottom w:type="dxa" w:w="102"/>
              <w:right w:type="dxa" w:w="62"/>
            </w:tcMar>
          </w:tcPr>
          <w:p w14:paraId="0B000000">
            <w:pPr>
              <w:widowControl w:val="0"/>
              <w:spacing w:after="0" w:line="240" w:lineRule="auto"/>
              <w:ind/>
              <w:jc w:val="both"/>
              <w:rPr>
                <w:rFonts w:ascii="Times New Roman" w:hAnsi="Times New Roman"/>
                <w:sz w:val="24"/>
              </w:rPr>
            </w:pPr>
            <w:r>
              <w:rPr>
                <w:rFonts w:ascii="Times New Roman" w:hAnsi="Times New Roman"/>
                <w:sz w:val="24"/>
              </w:rPr>
              <w:t>г. Ростов-на-Дону</w:t>
            </w:r>
          </w:p>
        </w:tc>
        <w:tc>
          <w:tcPr>
            <w:tcW w:type="dxa" w:w="5044"/>
            <w:tcMar>
              <w:top w:type="dxa" w:w="102"/>
              <w:left w:type="dxa" w:w="62"/>
              <w:bottom w:type="dxa" w:w="102"/>
              <w:right w:type="dxa" w:w="62"/>
            </w:tcMar>
          </w:tcPr>
          <w:p w14:paraId="0C000000">
            <w:pPr>
              <w:widowControl w:val="0"/>
              <w:spacing w:after="0" w:line="240" w:lineRule="auto"/>
              <w:ind/>
              <w:jc w:val="right"/>
              <w:rPr>
                <w:rFonts w:ascii="Times New Roman" w:hAnsi="Times New Roman"/>
                <w:sz w:val="24"/>
              </w:rPr>
            </w:pPr>
            <w:r>
              <w:rPr>
                <w:rFonts w:ascii="Times New Roman" w:hAnsi="Times New Roman"/>
                <w:sz w:val="24"/>
              </w:rPr>
              <w:t xml:space="preserve">                "__" _____________ 202</w:t>
            </w:r>
            <w:r>
              <w:rPr>
                <w:rFonts w:ascii="Times New Roman" w:hAnsi="Times New Roman"/>
                <w:sz w:val="24"/>
              </w:rPr>
              <w:t>6</w:t>
            </w:r>
            <w:r>
              <w:rPr>
                <w:rFonts w:ascii="Times New Roman" w:hAnsi="Times New Roman"/>
                <w:sz w:val="24"/>
              </w:rPr>
              <w:t xml:space="preserve"> г. </w:t>
            </w:r>
          </w:p>
        </w:tc>
      </w:tr>
    </w:tbl>
    <w:p w14:paraId="0D000000">
      <w:pPr>
        <w:spacing w:after="120" w:line="240" w:lineRule="auto"/>
        <w:ind w:firstLine="840" w:left="0"/>
        <w:jc w:val="both"/>
        <w:rPr>
          <w:rFonts w:ascii="Times New Roman" w:hAnsi="Times New Roman"/>
          <w:sz w:val="24"/>
        </w:rPr>
      </w:pPr>
    </w:p>
    <w:p w14:paraId="0E000000">
      <w:pPr>
        <w:spacing w:after="120" w:line="240" w:lineRule="auto"/>
        <w:ind w:firstLine="840" w:left="0"/>
        <w:jc w:val="both"/>
        <w:rPr>
          <w:rFonts w:ascii="Times New Roman" w:hAnsi="Times New Roman"/>
          <w:sz w:val="24"/>
        </w:rPr>
      </w:pPr>
      <w:r>
        <w:rPr>
          <w:rFonts w:ascii="Times New Roman" w:hAnsi="Times New Roman"/>
          <w:b w:val="1"/>
          <w:sz w:val="24"/>
        </w:rP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r>
        <w:rPr>
          <w:rFonts w:ascii="Times New Roman" w:hAnsi="Times New Roman"/>
          <w:sz w:val="24"/>
        </w:rPr>
        <w:t xml:space="preserve">именуемый в дальнейшем «Заказчик», в лице </w:t>
      </w:r>
      <w:r>
        <w:rPr>
          <w:rFonts w:ascii="Times New Roman" w:hAnsi="Times New Roman"/>
          <w:sz w:val="24"/>
        </w:rPr>
        <w:t>и.о</w:t>
      </w:r>
      <w:r>
        <w:rPr>
          <w:rFonts w:ascii="Times New Roman" w:hAnsi="Times New Roman"/>
          <w:sz w:val="24"/>
        </w:rPr>
        <w:t>. ректора Шишова Михаила Алексеевича, действующего на основании устава</w:t>
      </w:r>
      <w:r>
        <w:rPr>
          <w:rFonts w:ascii="Times New Roman" w:hAnsi="Times New Roman"/>
          <w:sz w:val="24"/>
        </w:rPr>
        <w:t>, с одной стороны</w:t>
      </w:r>
      <w:r>
        <w:rPr>
          <w:rFonts w:ascii="Times New Roman" w:hAnsi="Times New Roman"/>
          <w:b w:val="1"/>
          <w:sz w:val="24"/>
        </w:rPr>
        <w:t xml:space="preserve"> </w:t>
      </w:r>
      <w:r>
        <w:rPr>
          <w:rFonts w:ascii="Times New Roman" w:hAnsi="Times New Roman"/>
          <w:sz w:val="24"/>
        </w:rPr>
        <w:t xml:space="preserve">и </w:t>
      </w:r>
      <w:r>
        <w:rPr>
          <w:rFonts w:ascii="Times New Roman" w:hAnsi="Times New Roman"/>
          <w:b w:val="1"/>
          <w:sz w:val="24"/>
        </w:rPr>
        <w:t>________________________________________</w:t>
      </w:r>
      <w:r>
        <w:rPr>
          <w:rFonts w:ascii="Times New Roman" w:hAnsi="Times New Roman"/>
          <w:sz w:val="24"/>
        </w:rPr>
        <w:t xml:space="preserve">, </w:t>
      </w:r>
      <w:r>
        <w:rPr>
          <w:rFonts w:ascii="Times New Roman" w:hAnsi="Times New Roman"/>
          <w:sz w:val="24"/>
        </w:rPr>
        <w:t xml:space="preserve">с другой стороны, здесь и далее именуемые "Стороны", в соответствии с </w:t>
      </w:r>
      <w:r>
        <w:rPr>
          <w:rFonts w:ascii="Times New Roman" w:hAnsi="Times New Roman"/>
          <w:i w:val="1"/>
          <w:sz w:val="24"/>
        </w:rPr>
        <w:t>(«</w:t>
      </w:r>
      <w:r>
        <w:rPr>
          <w:rFonts w:ascii="Times New Roman" w:hAnsi="Times New Roman"/>
          <w:i w:val="1"/>
          <w:sz w:val="24"/>
        </w:rPr>
        <w:t>пп</w:t>
      </w:r>
      <w:r>
        <w:rPr>
          <w:rFonts w:ascii="Times New Roman" w:hAnsi="Times New Roman"/>
          <w:i w:val="1"/>
          <w:sz w:val="24"/>
        </w:rPr>
        <w:t>. 28 п.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i w:val="1"/>
          <w:sz w:val="24"/>
        </w:rPr>
        <w:t>)</w:t>
      </w:r>
      <w:r>
        <w:rPr>
          <w:rFonts w:ascii="Times New Roman" w:hAnsi="Times New Roman"/>
          <w:sz w:val="24"/>
        </w:rPr>
        <w:t xml:space="preserve"> заключили контракт  о нижеследующем:</w:t>
      </w:r>
    </w:p>
    <w:p w14:paraId="0F000000">
      <w:pPr>
        <w:widowControl w:val="0"/>
        <w:spacing w:after="0" w:line="240" w:lineRule="auto"/>
        <w:ind/>
        <w:jc w:val="center"/>
        <w:outlineLvl w:val="1"/>
        <w:rPr>
          <w:rFonts w:ascii="Times New Roman" w:hAnsi="Times New Roman"/>
          <w:sz w:val="24"/>
        </w:rPr>
      </w:pPr>
    </w:p>
    <w:p w14:paraId="10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 Предмет </w:t>
      </w:r>
      <w:r>
        <w:rPr>
          <w:rFonts w:ascii="Times New Roman" w:hAnsi="Times New Roman"/>
          <w:b w:val="1"/>
          <w:sz w:val="24"/>
        </w:rPr>
        <w:t>Контракта</w:t>
      </w:r>
    </w:p>
    <w:p w14:paraId="11000000">
      <w:pPr>
        <w:widowControl w:val="0"/>
        <w:spacing w:after="0" w:line="240" w:lineRule="auto"/>
        <w:ind/>
        <w:jc w:val="both"/>
        <w:rPr>
          <w:rFonts w:ascii="Times New Roman" w:hAnsi="Times New Roman"/>
          <w:sz w:val="24"/>
        </w:rPr>
      </w:pPr>
    </w:p>
    <w:p w14:paraId="12000000">
      <w:pPr>
        <w:spacing w:after="0"/>
        <w:ind w:firstLine="539" w:left="0"/>
        <w:contextualSpacing w:val="1"/>
        <w:jc w:val="both"/>
        <w:rPr>
          <w:rFonts w:ascii="Times New Roman" w:hAnsi="Times New Roman"/>
          <w:sz w:val="24"/>
        </w:rPr>
      </w:pPr>
      <w:r>
        <w:rPr>
          <w:rFonts w:ascii="Times New Roman" w:hAnsi="Times New Roman"/>
          <w:sz w:val="24"/>
        </w:rPr>
        <w:t>1.1.</w:t>
      </w:r>
      <w:r>
        <w:rPr>
          <w:rFonts w:ascii="Times New Roman" w:hAnsi="Times New Roman"/>
          <w:sz w:val="24"/>
        </w:rPr>
        <w:t xml:space="preserve"> </w:t>
      </w:r>
      <w:r>
        <w:rPr>
          <w:rFonts w:ascii="Times New Roman" w:hAnsi="Times New Roman"/>
          <w:sz w:val="24"/>
        </w:rPr>
        <w:t xml:space="preserve">Поставщик обязуется в порядке и сроки, предусмотренные настоящим </w:t>
      </w:r>
      <w:r>
        <w:rPr>
          <w:rFonts w:ascii="Times New Roman" w:hAnsi="Times New Roman"/>
          <w:sz w:val="24"/>
        </w:rPr>
        <w:t>Контрактом</w:t>
      </w:r>
      <w:r>
        <w:rPr>
          <w:rFonts w:ascii="Times New Roman" w:hAnsi="Times New Roman"/>
          <w:sz w:val="24"/>
        </w:rPr>
        <w:t>, осуществить поставку лекарственного(-ых) препарата(-</w:t>
      </w:r>
      <w:r>
        <w:rPr>
          <w:rFonts w:ascii="Times New Roman" w:hAnsi="Times New Roman"/>
          <w:sz w:val="24"/>
        </w:rPr>
        <w:t>ов</w:t>
      </w:r>
      <w:r>
        <w:rPr>
          <w:rFonts w:ascii="Times New Roman" w:hAnsi="Times New Roman"/>
          <w:sz w:val="24"/>
        </w:rPr>
        <w:t xml:space="preserve">) для медицинского применения [см приложение № 1, 1.1], код ОКПД 2 - [см приложение 1.1], (далее - Товар) в соответствии со Спецификацией (приложение N 1 к </w:t>
      </w:r>
      <w:r>
        <w:rPr>
          <w:rFonts w:ascii="Times New Roman" w:hAnsi="Times New Roman"/>
          <w:sz w:val="24"/>
        </w:rPr>
        <w:t>Контракту</w:t>
      </w:r>
      <w:r>
        <w:rPr>
          <w:rFonts w:ascii="Times New Roman" w:hAnsi="Times New Roman"/>
          <w:sz w:val="24"/>
        </w:rPr>
        <w:t xml:space="preserve">), а Заказчик обязуется в порядке и сроки, предусмотренные </w:t>
      </w:r>
      <w:r>
        <w:rPr>
          <w:rFonts w:ascii="Times New Roman" w:hAnsi="Times New Roman"/>
          <w:sz w:val="24"/>
        </w:rPr>
        <w:t>Контактом</w:t>
      </w:r>
      <w:r>
        <w:rPr>
          <w:rFonts w:ascii="Times New Roman" w:hAnsi="Times New Roman"/>
          <w:sz w:val="24"/>
        </w:rPr>
        <w:t>, принять и оплатить поставленный Товар</w:t>
      </w:r>
      <w:r>
        <w:rPr>
          <w:rFonts w:ascii="Times New Roman" w:hAnsi="Times New Roman"/>
          <w:sz w:val="24"/>
        </w:rPr>
        <w:t>.</w:t>
      </w:r>
    </w:p>
    <w:p w14:paraId="1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 Номенклатура Товара и его количество определяются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технические показатели - Техническими характеристиками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14000000">
      <w:pPr>
        <w:widowControl w:val="0"/>
        <w:spacing w:after="0" w:before="240" w:line="240" w:lineRule="auto"/>
        <w:ind w:firstLine="539" w:left="0"/>
        <w:contextualSpacing w:val="1"/>
        <w:jc w:val="both"/>
        <w:rPr>
          <w:rFonts w:ascii="Times New Roman" w:hAnsi="Times New Roman"/>
          <w:sz w:val="24"/>
        </w:rPr>
      </w:pPr>
      <w:bookmarkStart w:id="1" w:name="Par53"/>
      <w:bookmarkEnd w:id="1"/>
      <w:r>
        <w:rPr>
          <w:rFonts w:ascii="Times New Roman" w:hAnsi="Times New Roman"/>
          <w:sz w:val="24"/>
        </w:rPr>
        <w:t>1.3.</w:t>
      </w:r>
      <w:r>
        <w:rPr>
          <w:rFonts w:ascii="Times New Roman" w:hAnsi="Times New Roman"/>
          <w:sz w:val="24"/>
        </w:rPr>
        <w:t xml:space="preserve"> Поставка Товара осуществляется Поставщиком с разгрузкой транспортного средства по адресу: </w:t>
      </w:r>
      <w:r>
        <w:rPr>
          <w:rFonts w:ascii="Times New Roman" w:hAnsi="Times New Roman"/>
          <w:i w:val="1"/>
          <w:sz w:val="24"/>
        </w:rPr>
        <w:t>г. Ростов-на-Дону, ул. Мечникова, здание 43 строение 1 (помещение аптеки №2).</w:t>
      </w:r>
      <w:r>
        <w:rPr>
          <w:rFonts w:ascii="Times New Roman" w:hAnsi="Times New Roman"/>
          <w:i w:val="1"/>
          <w:sz w:val="24"/>
        </w:rPr>
        <w:t xml:space="preserve"> </w:t>
      </w:r>
      <w:r>
        <w:rPr>
          <w:rFonts w:ascii="Times New Roman" w:hAnsi="Times New Roman"/>
          <w:sz w:val="24"/>
        </w:rPr>
        <w:t>Доставка осуществляется по рабочим дням с 8.00 до 12.00 в сроки определенные Календарным планом (</w:t>
      </w:r>
      <w:r>
        <w:rPr>
          <w:rFonts w:ascii="Times New Roman" w:hAnsi="Times New Roman"/>
          <w:color w:val="0000FF"/>
          <w:sz w:val="24"/>
          <w:u w:val="single"/>
        </w:rPr>
        <w:t xml:space="preserve">приложение N </w:t>
      </w:r>
      <w:r>
        <w:rPr>
          <w:rFonts w:ascii="Times New Roman" w:hAnsi="Times New Roman"/>
          <w:sz w:val="24"/>
        </w:rPr>
        <w:t>3</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r>
        <w:rPr>
          <w:rFonts w:ascii="Times New Roman" w:hAnsi="Times New Roman"/>
          <w:sz w:val="24"/>
        </w:rPr>
        <w:t>.</w:t>
      </w:r>
    </w:p>
    <w:p w14:paraId="15000000">
      <w:pPr>
        <w:widowControl w:val="0"/>
        <w:spacing w:after="0" w:line="240" w:lineRule="auto"/>
        <w:ind/>
        <w:jc w:val="center"/>
        <w:outlineLvl w:val="1"/>
        <w:rPr>
          <w:rFonts w:ascii="Times New Roman" w:hAnsi="Times New Roman"/>
          <w:sz w:val="24"/>
        </w:rPr>
      </w:pPr>
    </w:p>
    <w:p w14:paraId="1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2. Цена </w:t>
      </w:r>
      <w:r>
        <w:rPr>
          <w:rFonts w:ascii="Times New Roman" w:hAnsi="Times New Roman"/>
          <w:b w:val="1"/>
          <w:sz w:val="24"/>
        </w:rPr>
        <w:t>Контракта</w:t>
      </w:r>
      <w:r>
        <w:rPr>
          <w:rFonts w:ascii="Times New Roman" w:hAnsi="Times New Roman"/>
          <w:b w:val="1"/>
          <w:sz w:val="24"/>
        </w:rPr>
        <w:t xml:space="preserve"> </w:t>
      </w:r>
    </w:p>
    <w:p w14:paraId="17000000">
      <w:pPr>
        <w:widowControl w:val="0"/>
        <w:spacing w:after="0" w:line="240" w:lineRule="auto"/>
        <w:ind/>
        <w:jc w:val="center"/>
        <w:outlineLvl w:val="1"/>
        <w:rPr>
          <w:rFonts w:ascii="Times New Roman" w:hAnsi="Times New Roman"/>
          <w:b w:val="1"/>
          <w:sz w:val="24"/>
        </w:rPr>
      </w:pPr>
    </w:p>
    <w:p w14:paraId="18000000">
      <w:pPr>
        <w:widowControl w:val="0"/>
        <w:spacing w:after="0" w:line="240" w:lineRule="auto"/>
        <w:ind/>
        <w:jc w:val="both"/>
        <w:rPr>
          <w:rFonts w:ascii="Times New Roman" w:hAnsi="Times New Roman"/>
          <w:sz w:val="24"/>
        </w:rPr>
      </w:pPr>
      <w:bookmarkStart w:id="2" w:name="Par71"/>
      <w:bookmarkEnd w:id="2"/>
      <w:r>
        <w:rPr>
          <w:rFonts w:ascii="Times New Roman" w:hAnsi="Times New Roman"/>
          <w:sz w:val="24"/>
        </w:rPr>
        <w:t xml:space="preserve">     2.1. Цена </w:t>
      </w:r>
      <w:r>
        <w:rPr>
          <w:rFonts w:ascii="Times New Roman" w:hAnsi="Times New Roman"/>
          <w:sz w:val="24"/>
        </w:rPr>
        <w:t>Контракта</w:t>
      </w:r>
      <w:r>
        <w:rPr>
          <w:rFonts w:ascii="Times New Roman" w:hAnsi="Times New Roman"/>
          <w:sz w:val="24"/>
        </w:rPr>
        <w:t xml:space="preserve"> и валюта платежа устанавливаются в российских рублях.</w:t>
      </w:r>
    </w:p>
    <w:p w14:paraId="19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2.2. Цена </w:t>
      </w:r>
      <w:r>
        <w:rPr>
          <w:rFonts w:ascii="Times New Roman" w:hAnsi="Times New Roman"/>
          <w:sz w:val="24"/>
        </w:rPr>
        <w:t>Контракта</w:t>
      </w:r>
      <w:r>
        <w:rPr>
          <w:rFonts w:ascii="Times New Roman" w:hAnsi="Times New Roman"/>
          <w:sz w:val="24"/>
        </w:rPr>
        <w:t xml:space="preserve"> составляет </w:t>
      </w:r>
      <w:r>
        <w:rPr>
          <w:rFonts w:ascii="Times New Roman" w:hAnsi="Times New Roman"/>
          <w:b w:val="1"/>
          <w:sz w:val="24"/>
        </w:rPr>
        <w:t>__________________________________</w:t>
      </w:r>
      <w:r>
        <w:rPr>
          <w:rFonts w:ascii="Times New Roman" w:hAnsi="Times New Roman"/>
          <w:b w:val="1"/>
          <w:sz w:val="24"/>
        </w:rPr>
        <w:t>.</w:t>
      </w:r>
      <w:r>
        <w:rPr>
          <w:rFonts w:ascii="Times New Roman" w:hAnsi="Times New Roman"/>
          <w:sz w:val="24"/>
        </w:rPr>
        <w:t xml:space="preserve"> </w:t>
      </w:r>
      <w:r>
        <w:rPr>
          <w:rFonts w:ascii="Times New Roman" w:hAnsi="Times New Roman"/>
          <w:sz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sz w:val="24"/>
        </w:rPr>
        <w:t>Контракта</w:t>
      </w:r>
      <w:r>
        <w:rPr>
          <w:rFonts w:ascii="Times New Roman" w:hAnsi="Times New Roman"/>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00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2.</w:t>
      </w:r>
      <w:r>
        <w:rPr>
          <w:rFonts w:ascii="Times New Roman" w:hAnsi="Times New Roman"/>
          <w:sz w:val="24"/>
        </w:rPr>
        <w:t>3</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включает в себя стоимость </w:t>
      </w:r>
      <w:r>
        <w:rPr>
          <w:rFonts w:ascii="Times New Roman" w:hAnsi="Times New Roman"/>
          <w:sz w:val="24"/>
        </w:rPr>
        <w:t>Контракта</w:t>
      </w:r>
      <w:r>
        <w:rPr>
          <w:rFonts w:ascii="Times New Roman" w:hAnsi="Times New Roman"/>
          <w:sz w:val="24"/>
        </w:rPr>
        <w:t xml:space="preserve">,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Pr>
          <w:rFonts w:ascii="Times New Roman" w:hAnsi="Times New Roman"/>
          <w:sz w:val="24"/>
        </w:rPr>
        <w:t>Контракту</w:t>
      </w:r>
      <w:r>
        <w:rPr>
          <w:rFonts w:ascii="Times New Roman" w:hAnsi="Times New Roman"/>
          <w:sz w:val="24"/>
        </w:rPr>
        <w:t xml:space="preserve"> в соответствии с законодательством Российской Федерации.</w:t>
      </w:r>
    </w:p>
    <w:p w14:paraId="1B000000">
      <w:pPr>
        <w:widowControl w:val="0"/>
        <w:spacing w:after="0" w:line="240" w:lineRule="auto"/>
        <w:ind w:firstLine="540" w:left="0"/>
        <w:jc w:val="both"/>
        <w:rPr>
          <w:rFonts w:ascii="Times New Roman" w:hAnsi="Times New Roman"/>
          <w:sz w:val="24"/>
        </w:rPr>
      </w:pPr>
      <w:r>
        <w:rPr>
          <w:rFonts w:ascii="Times New Roman" w:hAnsi="Times New Roman"/>
          <w:sz w:val="24"/>
        </w:rPr>
        <w:t>2.</w:t>
      </w:r>
      <w:r>
        <w:rPr>
          <w:rFonts w:ascii="Times New Roman" w:hAnsi="Times New Roman"/>
          <w:sz w:val="24"/>
        </w:rPr>
        <w:t>4</w:t>
      </w:r>
      <w:r>
        <w:rPr>
          <w:rFonts w:ascii="Times New Roman" w:hAnsi="Times New Roman"/>
          <w:sz w:val="24"/>
        </w:rPr>
        <w:t xml:space="preserve"> Цена </w:t>
      </w:r>
      <w:r>
        <w:rPr>
          <w:rFonts w:ascii="Times New Roman" w:hAnsi="Times New Roman"/>
          <w:sz w:val="24"/>
        </w:rPr>
        <w:t>Контракта</w:t>
      </w:r>
      <w:r>
        <w:rPr>
          <w:rFonts w:ascii="Times New Roman" w:hAnsi="Times New Roman"/>
          <w:sz w:val="24"/>
        </w:rPr>
        <w:t xml:space="preserve"> является твердой и определяется на весь срок исполнения </w:t>
      </w:r>
      <w:r>
        <w:rPr>
          <w:rFonts w:ascii="Times New Roman" w:hAnsi="Times New Roman"/>
          <w:sz w:val="24"/>
        </w:rPr>
        <w:t>Контракта</w:t>
      </w:r>
      <w:r>
        <w:rPr>
          <w:rFonts w:ascii="Times New Roman" w:hAnsi="Times New Roman"/>
          <w:sz w:val="24"/>
        </w:rPr>
        <w:t xml:space="preserve">, за исключением случаев,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"Par87" \o "2.6.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w:instrText>
      </w:r>
      <w:r>
        <w:rPr>
          <w:rFonts w:ascii="Times New Roman" w:hAnsi="Times New Roman"/>
          <w:color w:val="0000FF"/>
          <w:sz w:val="24"/>
        </w:rPr>
        <w:fldChar w:fldCharType="separate"/>
      </w:r>
      <w:r>
        <w:rPr>
          <w:rFonts w:ascii="Times New Roman" w:hAnsi="Times New Roman"/>
          <w:color w:val="0000FF"/>
          <w:sz w:val="24"/>
        </w:rPr>
        <w:t>пунктами 2.</w:t>
      </w:r>
      <w:r>
        <w:rPr>
          <w:rFonts w:ascii="Times New Roman" w:hAnsi="Times New Roman"/>
          <w:color w:val="0000FF"/>
          <w:sz w:val="24"/>
        </w:rPr>
        <w:fldChar w:fldCharType="end"/>
      </w:r>
      <w:r>
        <w:rPr>
          <w:rFonts w:ascii="Times New Roman" w:hAnsi="Times New Roman"/>
          <w:color w:val="0000FF"/>
          <w:sz w:val="24"/>
        </w:rPr>
        <w:t>5</w:t>
      </w:r>
      <w:r>
        <w:rPr>
          <w:rFonts w:ascii="Times New Roman" w:hAnsi="Times New Roman"/>
          <w:sz w:val="24"/>
        </w:rPr>
        <w:t xml:space="preserve"> и </w:t>
      </w:r>
      <w:r>
        <w:rPr>
          <w:rFonts w:ascii="Times New Roman" w:hAnsi="Times New Roman"/>
          <w:color w:val="0000FF"/>
          <w:sz w:val="24"/>
        </w:rPr>
        <w:fldChar w:fldCharType="begin"/>
      </w:r>
      <w:r>
        <w:rPr>
          <w:rFonts w:ascii="Times New Roman" w:hAnsi="Times New Roman"/>
          <w:color w:val="0000FF"/>
          <w:sz w:val="24"/>
        </w:rPr>
        <w:instrText>HYPERLINK \l "Par88" \o "2.7. По соглашению Сторон цена Контракта может быть снижена без изменения предусмотренного Контрактом количества Товара и иных условий Контракта &lt;56&gt;."</w:instrText>
      </w:r>
      <w:r>
        <w:rPr>
          <w:rFonts w:ascii="Times New Roman" w:hAnsi="Times New Roman"/>
          <w:color w:val="0000FF"/>
          <w:sz w:val="24"/>
        </w:rPr>
        <w:fldChar w:fldCharType="separate"/>
      </w:r>
      <w:r>
        <w:rPr>
          <w:rFonts w:ascii="Times New Roman" w:hAnsi="Times New Roman"/>
          <w:color w:val="0000FF"/>
          <w:sz w:val="24"/>
        </w:rPr>
        <w:t>2.</w:t>
      </w:r>
      <w:r>
        <w:rPr>
          <w:rFonts w:ascii="Times New Roman" w:hAnsi="Times New Roman"/>
          <w:color w:val="0000FF"/>
          <w:sz w:val="24"/>
        </w:rPr>
        <w:fldChar w:fldCharType="end"/>
      </w:r>
      <w:r>
        <w:rPr>
          <w:rFonts w:ascii="Times New Roman" w:hAnsi="Times New Roman"/>
          <w:color w:val="0000FF"/>
          <w:sz w:val="24"/>
        </w:rPr>
        <w:t>6</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1C000000">
      <w:pPr>
        <w:spacing w:after="0"/>
        <w:ind w:firstLine="426" w:left="0"/>
        <w:rPr>
          <w:rFonts w:ascii="Times New Roman" w:hAnsi="Times New Roman"/>
          <w:i w:val="1"/>
          <w:color w:val="000000"/>
          <w:sz w:val="24"/>
        </w:rPr>
      </w:pPr>
      <w:bookmarkStart w:id="3" w:name="Par80"/>
      <w:bookmarkEnd w:id="3"/>
      <w:bookmarkStart w:id="4" w:name="Par87"/>
      <w:bookmarkEnd w:id="4"/>
      <w:r>
        <w:rPr>
          <w:rFonts w:ascii="Times New Roman" w:hAnsi="Times New Roman"/>
          <w:sz w:val="24"/>
        </w:rPr>
        <w:t>2.</w:t>
      </w:r>
      <w:r>
        <w:rPr>
          <w:rFonts w:ascii="Times New Roman" w:hAnsi="Times New Roman"/>
          <w:sz w:val="24"/>
        </w:rPr>
        <w:t>5</w:t>
      </w:r>
      <w:r>
        <w:rPr>
          <w:rFonts w:ascii="Times New Roman" w:hAnsi="Times New Roman"/>
          <w:sz w:val="24"/>
        </w:rPr>
        <w:t xml:space="preserve">. Цена </w:t>
      </w:r>
      <w:r>
        <w:rPr>
          <w:rFonts w:ascii="Times New Roman" w:hAnsi="Times New Roman"/>
          <w:sz w:val="24"/>
        </w:rPr>
        <w:t xml:space="preserve">Контракта </w:t>
      </w:r>
      <w:r>
        <w:rPr>
          <w:rFonts w:ascii="Times New Roman" w:hAnsi="Times New Roman"/>
          <w:sz w:val="24"/>
        </w:rPr>
        <w:t xml:space="preserve">может быть изменена, если по предложению Заказчика увеличивается предусмотренное </w:t>
      </w:r>
      <w:r>
        <w:rPr>
          <w:rFonts w:ascii="Times New Roman" w:hAnsi="Times New Roman"/>
          <w:sz w:val="24"/>
        </w:rPr>
        <w:t>Контрактом</w:t>
      </w:r>
      <w:r>
        <w:rPr>
          <w:rFonts w:ascii="Times New Roman" w:hAnsi="Times New Roman"/>
          <w:sz w:val="24"/>
        </w:rPr>
        <w:t xml:space="preserve"> количество Товара не более чем на десять процентов или </w:t>
      </w:r>
      <w:r>
        <w:rPr>
          <w:rFonts w:ascii="Times New Roman" w:hAnsi="Times New Roman"/>
          <w:sz w:val="24"/>
        </w:rPr>
        <w:t xml:space="preserve">уменьшается предусмотренное </w:t>
      </w:r>
      <w:r>
        <w:rPr>
          <w:rFonts w:ascii="Times New Roman" w:hAnsi="Times New Roman"/>
          <w:sz w:val="24"/>
        </w:rPr>
        <w:t>Контрактом</w:t>
      </w:r>
      <w:r>
        <w:rPr>
          <w:rFonts w:ascii="Times New Roman" w:hAnsi="Times New Roman"/>
          <w:sz w:val="24"/>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rPr>
        <w:t>Контракта</w:t>
      </w:r>
      <w:r>
        <w:rPr>
          <w:rFonts w:ascii="Times New Roman" w:hAnsi="Times New Roman"/>
          <w:sz w:val="24"/>
        </w:rPr>
        <w:t xml:space="preserve"> пропорционально дополнительному количеству Товара, исходя из установленной в </w:t>
      </w:r>
      <w:r>
        <w:rPr>
          <w:rFonts w:ascii="Times New Roman" w:hAnsi="Times New Roman"/>
          <w:sz w:val="24"/>
        </w:rPr>
        <w:t>Контракте</w:t>
      </w:r>
      <w:r>
        <w:rPr>
          <w:rFonts w:ascii="Times New Roman" w:hAnsi="Times New Roman"/>
          <w:sz w:val="24"/>
        </w:rPr>
        <w:t xml:space="preserve"> цены единицы Товара, но не более чем на десять процентов цены </w:t>
      </w:r>
      <w:r>
        <w:rPr>
          <w:rFonts w:ascii="Times New Roman" w:hAnsi="Times New Roman"/>
          <w:sz w:val="24"/>
        </w:rPr>
        <w:t>Контракта</w:t>
      </w:r>
      <w:r>
        <w:rPr>
          <w:rFonts w:ascii="Times New Roman" w:hAnsi="Times New Roman"/>
          <w:sz w:val="24"/>
        </w:rPr>
        <w:t xml:space="preserve">. При уменьшении предусмотренного </w:t>
      </w:r>
      <w:r>
        <w:rPr>
          <w:rFonts w:ascii="Times New Roman" w:hAnsi="Times New Roman"/>
          <w:sz w:val="24"/>
        </w:rPr>
        <w:t>Контрактом</w:t>
      </w:r>
      <w:r>
        <w:rPr>
          <w:rFonts w:ascii="Times New Roman" w:hAnsi="Times New Roman"/>
          <w:sz w:val="24"/>
        </w:rPr>
        <w:t xml:space="preserve"> количества Товара Стороны </w:t>
      </w:r>
      <w:r>
        <w:rPr>
          <w:rFonts w:ascii="Times New Roman" w:hAnsi="Times New Roman"/>
          <w:sz w:val="24"/>
        </w:rPr>
        <w:t>Контракта</w:t>
      </w:r>
      <w:r>
        <w:rPr>
          <w:rFonts w:ascii="Times New Roman" w:hAnsi="Times New Roman"/>
          <w:sz w:val="24"/>
        </w:rPr>
        <w:t xml:space="preserve"> обязаны уменьшить цену </w:t>
      </w:r>
      <w:r>
        <w:rPr>
          <w:rFonts w:ascii="Times New Roman" w:hAnsi="Times New Roman"/>
          <w:sz w:val="24"/>
        </w:rPr>
        <w:t>Контракта</w:t>
      </w:r>
      <w:r>
        <w:rPr>
          <w:rFonts w:ascii="Times New Roman" w:hAnsi="Times New Roman"/>
          <w:sz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sz w:val="24"/>
        </w:rPr>
        <w:t>Контрактом</w:t>
      </w:r>
      <w:r>
        <w:rPr>
          <w:rFonts w:ascii="Times New Roman" w:hAnsi="Times New Roman"/>
          <w:sz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rPr>
        <w:t>Контракта</w:t>
      </w:r>
      <w:r>
        <w:rPr>
          <w:rFonts w:ascii="Times New Roman" w:hAnsi="Times New Roman"/>
          <w:sz w:val="24"/>
        </w:rPr>
        <w:t xml:space="preserve"> на предусмотренное в </w:t>
      </w:r>
      <w:r>
        <w:rPr>
          <w:rFonts w:ascii="Times New Roman" w:hAnsi="Times New Roman"/>
          <w:sz w:val="24"/>
        </w:rPr>
        <w:t>Контракте</w:t>
      </w:r>
      <w:r>
        <w:rPr>
          <w:rFonts w:ascii="Times New Roman" w:hAnsi="Times New Roman"/>
          <w:sz w:val="24"/>
        </w:rPr>
        <w:t xml:space="preserve"> количество Товара.</w:t>
      </w:r>
      <w:r>
        <w:rPr>
          <w:rFonts w:ascii="Times New Roman" w:hAnsi="Times New Roman"/>
          <w:color w:val="000000"/>
          <w:sz w:val="24"/>
        </w:rPr>
        <w:t xml:space="preserve"> </w:t>
      </w:r>
      <w:r>
        <w:rPr>
          <w:rFonts w:ascii="Times New Roman" w:hAnsi="Times New Roman"/>
          <w:i w:val="1"/>
          <w:color w:val="000000"/>
          <w:sz w:val="24"/>
        </w:rPr>
        <w:t xml:space="preserve"> </w:t>
      </w:r>
      <w:bookmarkStart w:id="5" w:name="Par88"/>
      <w:bookmarkEnd w:id="5"/>
    </w:p>
    <w:p w14:paraId="1D000000">
      <w:pPr>
        <w:spacing w:after="0"/>
        <w:ind w:firstLine="426" w:left="0"/>
        <w:rPr>
          <w:rFonts w:ascii="Times New Roman" w:hAnsi="Times New Roman"/>
          <w:sz w:val="24"/>
        </w:rPr>
      </w:pPr>
      <w:r>
        <w:rPr>
          <w:rFonts w:ascii="Times New Roman" w:hAnsi="Times New Roman"/>
          <w:sz w:val="24"/>
        </w:rPr>
        <w:t>2.</w:t>
      </w:r>
      <w:r>
        <w:rPr>
          <w:rFonts w:ascii="Times New Roman" w:hAnsi="Times New Roman"/>
          <w:sz w:val="24"/>
        </w:rPr>
        <w:t>6</w:t>
      </w:r>
      <w:r>
        <w:rPr>
          <w:rFonts w:ascii="Times New Roman" w:hAnsi="Times New Roman"/>
          <w:sz w:val="24"/>
        </w:rPr>
        <w:t xml:space="preserve">. По соглашению Сторон цена </w:t>
      </w:r>
      <w:r>
        <w:rPr>
          <w:rFonts w:ascii="Times New Roman" w:hAnsi="Times New Roman"/>
          <w:sz w:val="24"/>
        </w:rPr>
        <w:t>Контракта</w:t>
      </w:r>
      <w:r>
        <w:rPr>
          <w:rFonts w:ascii="Times New Roman" w:hAnsi="Times New Roman"/>
          <w:sz w:val="24"/>
        </w:rPr>
        <w:t xml:space="preserve"> может быть снижена без изменения, предусмотренного </w:t>
      </w:r>
      <w:r>
        <w:rPr>
          <w:rFonts w:ascii="Times New Roman" w:hAnsi="Times New Roman"/>
          <w:sz w:val="24"/>
        </w:rPr>
        <w:t>Контрактом</w:t>
      </w:r>
      <w:r>
        <w:rPr>
          <w:rFonts w:ascii="Times New Roman" w:hAnsi="Times New Roman"/>
          <w:sz w:val="24"/>
        </w:rPr>
        <w:t xml:space="preserve"> количества Товара и иных условий </w:t>
      </w:r>
      <w:r>
        <w:rPr>
          <w:rFonts w:ascii="Times New Roman" w:hAnsi="Times New Roman"/>
          <w:sz w:val="24"/>
        </w:rPr>
        <w:t>Контракта</w:t>
      </w:r>
      <w:r>
        <w:rPr>
          <w:rFonts w:ascii="Times New Roman" w:hAnsi="Times New Roman"/>
          <w:sz w:val="24"/>
        </w:rPr>
        <w:t>.</w:t>
      </w:r>
    </w:p>
    <w:p w14:paraId="1E000000">
      <w:pPr>
        <w:widowControl w:val="0"/>
        <w:spacing w:after="0" w:line="240" w:lineRule="auto"/>
        <w:ind w:firstLine="540" w:left="0"/>
        <w:jc w:val="both"/>
        <w:rPr>
          <w:rFonts w:ascii="Times New Roman" w:hAnsi="Times New Roman"/>
          <w:sz w:val="24"/>
        </w:rPr>
      </w:pPr>
    </w:p>
    <w:p w14:paraId="1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3. Взаимодействие Сторон </w:t>
      </w:r>
    </w:p>
    <w:p w14:paraId="20000000">
      <w:pPr>
        <w:widowControl w:val="0"/>
        <w:spacing w:after="0" w:line="240" w:lineRule="auto"/>
        <w:ind/>
        <w:jc w:val="both"/>
        <w:rPr>
          <w:rFonts w:ascii="Times New Roman" w:hAnsi="Times New Roman"/>
          <w:sz w:val="24"/>
        </w:rPr>
      </w:pPr>
    </w:p>
    <w:p w14:paraId="2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3.1. Поставщик обязан:</w:t>
      </w:r>
    </w:p>
    <w:p w14:paraId="2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3.1.1. поставить Товар, соответствующий требованиям законодательства Российской Федерации, в соответствии с условиями </w:t>
      </w:r>
      <w:r>
        <w:rPr>
          <w:rFonts w:ascii="Times New Roman" w:hAnsi="Times New Roman"/>
          <w:sz w:val="24"/>
        </w:rPr>
        <w:t>Контракта</w:t>
      </w:r>
      <w:r>
        <w:rPr>
          <w:rFonts w:ascii="Times New Roman" w:hAnsi="Times New Roman"/>
          <w:sz w:val="24"/>
        </w:rPr>
        <w:t>, в полном объеме, надлежащего качества и в установленные сроки;</w:t>
      </w:r>
    </w:p>
    <w:p w14:paraId="2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3.1.2. предоставлять по требованию Заказчика информацию и документы, относящиеся к предмету </w:t>
      </w:r>
      <w:r>
        <w:rPr>
          <w:rFonts w:ascii="Times New Roman" w:hAnsi="Times New Roman"/>
          <w:sz w:val="24"/>
        </w:rPr>
        <w:t>Контракта</w:t>
      </w:r>
      <w:r>
        <w:rPr>
          <w:rFonts w:ascii="Times New Roman" w:hAnsi="Times New Roman"/>
          <w:sz w:val="24"/>
        </w:rPr>
        <w:t>;</w:t>
      </w:r>
    </w:p>
    <w:p w14:paraId="24000000">
      <w:pPr>
        <w:widowControl w:val="0"/>
        <w:spacing w:after="0" w:before="240" w:line="240" w:lineRule="auto"/>
        <w:ind w:firstLine="539" w:left="0"/>
        <w:contextualSpacing w:val="1"/>
        <w:jc w:val="both"/>
        <w:rPr>
          <w:rFonts w:ascii="Times New Roman" w:hAnsi="Times New Roman"/>
          <w:sz w:val="24"/>
        </w:rPr>
      </w:pPr>
      <w:bookmarkStart w:id="6" w:name="Par95"/>
      <w:bookmarkEnd w:id="6"/>
      <w:r>
        <w:rPr>
          <w:rFonts w:ascii="Times New Roman" w:hAnsi="Times New Roman"/>
          <w:sz w:val="24"/>
        </w:rPr>
        <w:t xml:space="preserve">3.1.3. незамедлительно информировать Заказчика о сложностях, возникающих при исполнении </w:t>
      </w:r>
      <w:r>
        <w:rPr>
          <w:rFonts w:ascii="Times New Roman" w:hAnsi="Times New Roman"/>
          <w:sz w:val="24"/>
        </w:rPr>
        <w:t>Контракта</w:t>
      </w:r>
      <w:r>
        <w:rPr>
          <w:rFonts w:ascii="Times New Roman" w:hAnsi="Times New Roman"/>
          <w:sz w:val="24"/>
        </w:rPr>
        <w:t xml:space="preserve">, а также обо всех обстоятельствах, препятствующих исполнению </w:t>
      </w:r>
      <w:r>
        <w:rPr>
          <w:rFonts w:ascii="Times New Roman" w:hAnsi="Times New Roman"/>
          <w:sz w:val="24"/>
        </w:rPr>
        <w:t>Контракта</w:t>
      </w:r>
      <w:r>
        <w:rPr>
          <w:rFonts w:ascii="Times New Roman" w:hAnsi="Times New Roman"/>
          <w:sz w:val="24"/>
        </w:rPr>
        <w:t>;</w:t>
      </w:r>
    </w:p>
    <w:p w14:paraId="2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3.1.4. в случае окончания срока действия регистрационного удостоверения лекарственного препарата в период исполнения обязательств по </w:t>
      </w:r>
      <w:r>
        <w:rPr>
          <w:rFonts w:ascii="Times New Roman" w:hAnsi="Times New Roman"/>
          <w:sz w:val="24"/>
        </w:rPr>
        <w:t>Контракту</w:t>
      </w:r>
      <w:r>
        <w:rPr>
          <w:rFonts w:ascii="Times New Roman" w:hAnsi="Times New Roman"/>
          <w:sz w:val="24"/>
        </w:rPr>
        <w:t>,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6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3.1.5. устранять своими силами и за свой счет допущенные недостатки при поставке Товара, выявленные, в том числе, при приемке Товара;</w:t>
      </w:r>
    </w:p>
    <w:p w14:paraId="27000000">
      <w:pPr>
        <w:widowControl w:val="0"/>
        <w:spacing w:after="0" w:before="240" w:line="240" w:lineRule="auto"/>
        <w:ind w:firstLine="539" w:left="0"/>
        <w:contextualSpacing w:val="1"/>
        <w:jc w:val="both"/>
        <w:rPr>
          <w:rFonts w:ascii="Times New Roman" w:hAnsi="Times New Roman"/>
          <w:sz w:val="24"/>
        </w:rPr>
      </w:pPr>
      <w:bookmarkStart w:id="7" w:name="Par99"/>
      <w:bookmarkEnd w:id="7"/>
      <w:r>
        <w:rPr>
          <w:rFonts w:ascii="Times New Roman" w:hAnsi="Times New Roman"/>
          <w:sz w:val="24"/>
        </w:rPr>
        <w:t>3.2. Поставщик вправе:</w:t>
      </w:r>
    </w:p>
    <w:p w14:paraId="28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3.2.1. требовать от Заказчика приемки поставленного Товара в соответствии с условиями, предусмотренными </w:t>
      </w:r>
      <w:r>
        <w:rPr>
          <w:rFonts w:ascii="Times New Roman" w:hAnsi="Times New Roman"/>
          <w:sz w:val="24"/>
        </w:rPr>
        <w:t>Контрактом</w:t>
      </w:r>
      <w:r>
        <w:rPr>
          <w:rFonts w:ascii="Times New Roman" w:hAnsi="Times New Roman"/>
          <w:sz w:val="24"/>
        </w:rPr>
        <w:t>;</w:t>
      </w:r>
    </w:p>
    <w:p w14:paraId="29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3.2.2. требовать от Заказчика предоставления имеющейся у него информации, необходимой для исполнения обязательств по </w:t>
      </w:r>
      <w:r>
        <w:rPr>
          <w:rFonts w:ascii="Times New Roman" w:hAnsi="Times New Roman"/>
          <w:sz w:val="24"/>
        </w:rPr>
        <w:t>Контракту</w:t>
      </w:r>
      <w:r>
        <w:rPr>
          <w:rFonts w:ascii="Times New Roman" w:hAnsi="Times New Roman"/>
          <w:sz w:val="24"/>
        </w:rPr>
        <w:t>;</w:t>
      </w:r>
    </w:p>
    <w:p w14:paraId="2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3.2.3. требовать от Заказчика своевременной оплаты поставленного и принятого </w:t>
      </w:r>
      <w:r>
        <w:rPr>
          <w:rFonts w:ascii="Times New Roman" w:hAnsi="Times New Roman"/>
          <w:sz w:val="24"/>
        </w:rPr>
        <w:t>Заказчиком  Товара</w:t>
      </w:r>
      <w:r>
        <w:rPr>
          <w:rFonts w:ascii="Times New Roman" w:hAnsi="Times New Roman"/>
          <w:sz w:val="24"/>
        </w:rPr>
        <w:t xml:space="preserve"> в порядке и на условиях, предусмотренных </w:t>
      </w:r>
      <w:r>
        <w:rPr>
          <w:rFonts w:ascii="Times New Roman" w:hAnsi="Times New Roman"/>
          <w:sz w:val="24"/>
        </w:rPr>
        <w:t>Контрактом</w:t>
      </w:r>
      <w:r>
        <w:rPr>
          <w:rFonts w:ascii="Times New Roman" w:hAnsi="Times New Roman"/>
          <w:sz w:val="24"/>
        </w:rPr>
        <w:t>;</w:t>
      </w:r>
    </w:p>
    <w:p w14:paraId="2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4</w:t>
      </w:r>
      <w:r>
        <w:rPr>
          <w:rFonts w:ascii="Times New Roman" w:hAnsi="Times New Roman"/>
          <w:sz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sz w:val="24"/>
        </w:rPr>
        <w:t>Контракте</w:t>
      </w:r>
      <w:r>
        <w:rPr>
          <w:rFonts w:ascii="Times New Roman" w:hAnsi="Times New Roman"/>
          <w:sz w:val="24"/>
        </w:rPr>
        <w:t xml:space="preserve"> (за исключением случаев, которые предусмотрены нормативными правовыми актами, принятыми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"https://login.consultant.ru/link/?req=doc&amp;base=LAW&amp;n=377767&amp;date=31.03.2021&amp;dst=108&amp;fld=134"</w:instrText>
      </w:r>
      <w:r>
        <w:rPr>
          <w:rFonts w:ascii="Times New Roman" w:hAnsi="Times New Roman"/>
          <w:color w:val="0000FF"/>
          <w:sz w:val="24"/>
        </w:rPr>
        <w:fldChar w:fldCharType="separate"/>
      </w:r>
      <w:r>
        <w:rPr>
          <w:rFonts w:ascii="Times New Roman" w:hAnsi="Times New Roman"/>
          <w:color w:val="0000FF"/>
          <w:sz w:val="24"/>
        </w:rPr>
        <w:t>частью 6 статьи 14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w:t>
      </w:r>
    </w:p>
    <w:p w14:paraId="2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3.2.</w:t>
      </w:r>
      <w:r>
        <w:rPr>
          <w:rFonts w:ascii="Times New Roman" w:hAnsi="Times New Roman"/>
          <w:sz w:val="24"/>
        </w:rPr>
        <w:t>5</w:t>
      </w:r>
      <w:r>
        <w:rPr>
          <w:rFonts w:ascii="Times New Roman" w:hAnsi="Times New Roman"/>
          <w:sz w:val="24"/>
        </w:rPr>
        <w:t xml:space="preserve">. требовать возмещения убытков, уплаты неустоек (штрафов, пеней)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2D000000">
      <w:pPr>
        <w:widowControl w:val="0"/>
        <w:spacing w:after="0" w:line="240" w:lineRule="auto"/>
        <w:ind w:firstLine="540" w:left="0"/>
        <w:jc w:val="both"/>
        <w:rPr>
          <w:rFonts w:ascii="Times New Roman" w:hAnsi="Times New Roman"/>
          <w:sz w:val="24"/>
        </w:rPr>
      </w:pPr>
      <w:r>
        <w:rPr>
          <w:rFonts w:ascii="Times New Roman" w:hAnsi="Times New Roman"/>
          <w:sz w:val="24"/>
        </w:rPr>
        <w:t>3.3. Заказчик обязан:</w:t>
      </w:r>
    </w:p>
    <w:p w14:paraId="2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3.3.1. обеспечить контроль за исполнением Поставщиком условий </w:t>
      </w:r>
      <w:r>
        <w:rPr>
          <w:rFonts w:ascii="Times New Roman" w:hAnsi="Times New Roman"/>
          <w:sz w:val="24"/>
        </w:rPr>
        <w:t>Контракта</w:t>
      </w:r>
      <w:r>
        <w:rPr>
          <w:rFonts w:ascii="Times New Roman" w:hAnsi="Times New Roman"/>
          <w:sz w:val="24"/>
        </w:rPr>
        <w:t xml:space="preserve"> в соответствии с законодательством Российской Федерации;</w:t>
      </w:r>
    </w:p>
    <w:p w14:paraId="2F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3.3.2. предоставлять Поставщику всю имеющуюся у него информацию и документы, относящиеся к предмету </w:t>
      </w:r>
      <w:r>
        <w:rPr>
          <w:rFonts w:ascii="Times New Roman" w:hAnsi="Times New Roman"/>
          <w:sz w:val="24"/>
        </w:rPr>
        <w:t>Контракта</w:t>
      </w:r>
      <w:r>
        <w:rPr>
          <w:rFonts w:ascii="Times New Roman" w:hAnsi="Times New Roman"/>
          <w:sz w:val="24"/>
        </w:rPr>
        <w:t xml:space="preserve"> и необходимые для исполнения Поставщиком обязательств по </w:t>
      </w:r>
      <w:r>
        <w:rPr>
          <w:rFonts w:ascii="Times New Roman" w:hAnsi="Times New Roman"/>
          <w:sz w:val="24"/>
        </w:rPr>
        <w:t>Контракту</w:t>
      </w:r>
      <w:r>
        <w:rPr>
          <w:rFonts w:ascii="Times New Roman" w:hAnsi="Times New Roman"/>
          <w:sz w:val="24"/>
        </w:rPr>
        <w:t>;</w:t>
      </w:r>
    </w:p>
    <w:p w14:paraId="3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3.3.3. Для проверки предоставленных Поставщиком результатов,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Контракта</w:t>
      </w:r>
      <w:r>
        <w:rPr>
          <w:rFonts w:ascii="Times New Roman" w:hAnsi="Times New Roman"/>
          <w:sz w:val="24"/>
        </w:rPr>
        <w:t>, провести экспертизу.</w:t>
      </w:r>
    </w:p>
    <w:p w14:paraId="31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Экспертиза результатов, предусмотренных </w:t>
      </w:r>
      <w:r>
        <w:rPr>
          <w:rFonts w:ascii="Times New Roman" w:hAnsi="Times New Roman"/>
          <w:sz w:val="24"/>
        </w:rPr>
        <w:t>Контракт</w:t>
      </w:r>
      <w:r>
        <w:rPr>
          <w:rFonts w:ascii="Times New Roman" w:hAnsi="Times New Roman"/>
          <w:sz w:val="24"/>
        </w:rPr>
        <w:t xml:space="preserve">ом, может проводиться Заказчиком своими силами или к ее проведению могут привлекаться эксперты, экспертные организации на </w:t>
      </w:r>
      <w:r>
        <w:rPr>
          <w:rFonts w:ascii="Times New Roman" w:hAnsi="Times New Roman"/>
          <w:sz w:val="24"/>
        </w:rPr>
        <w:t xml:space="preserve">основании </w:t>
      </w:r>
      <w:r>
        <w:rPr>
          <w:rFonts w:ascii="Times New Roman" w:hAnsi="Times New Roman"/>
          <w:sz w:val="24"/>
        </w:rPr>
        <w:t>контрактов</w:t>
      </w:r>
      <w:r>
        <w:rPr>
          <w:rFonts w:ascii="Times New Roman" w:hAnsi="Times New Roman"/>
          <w:sz w:val="24"/>
        </w:rPr>
        <w:t xml:space="preserve">, заключенных в соответствии с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2000000">
      <w:pPr>
        <w:widowControl w:val="0"/>
        <w:spacing w:after="0" w:line="240" w:lineRule="auto"/>
        <w:ind w:firstLine="540" w:left="0"/>
        <w:jc w:val="both"/>
        <w:rPr>
          <w:rFonts w:ascii="Times New Roman" w:hAnsi="Times New Roman"/>
          <w:sz w:val="24"/>
        </w:rPr>
      </w:pPr>
      <w:r>
        <w:rPr>
          <w:rFonts w:ascii="Times New Roman" w:hAnsi="Times New Roman"/>
          <w:sz w:val="24"/>
        </w:rPr>
        <w:t>3.3.4. своевременно принять и оплатить поставленный и принятый Товар;</w:t>
      </w:r>
    </w:p>
    <w:p w14:paraId="33000000">
      <w:pPr>
        <w:widowControl w:val="0"/>
        <w:spacing w:after="0" w:line="240" w:lineRule="auto"/>
        <w:ind w:firstLine="540" w:left="0"/>
        <w:jc w:val="both"/>
        <w:rPr>
          <w:rFonts w:ascii="Times New Roman" w:hAnsi="Times New Roman"/>
          <w:sz w:val="24"/>
        </w:rPr>
      </w:pPr>
      <w:bookmarkStart w:id="8" w:name="Par126"/>
      <w:bookmarkEnd w:id="8"/>
      <w:r>
        <w:rPr>
          <w:rFonts w:ascii="Times New Roman" w:hAnsi="Times New Roman"/>
          <w:sz w:val="24"/>
        </w:rPr>
        <w:t>3.3.</w:t>
      </w:r>
      <w:r>
        <w:rPr>
          <w:rFonts w:ascii="Times New Roman" w:hAnsi="Times New Roman"/>
          <w:sz w:val="24"/>
        </w:rPr>
        <w:t>5</w:t>
      </w:r>
      <w:r>
        <w:rPr>
          <w:rFonts w:ascii="Times New Roman" w:hAnsi="Times New Roman"/>
          <w:sz w:val="24"/>
        </w:rPr>
        <w:t xml:space="preserve">. требовать уплаты неустойки (штрафа, пени)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"Par323" \o "11. Ответственность Сторон"</w:instrText>
      </w:r>
      <w:r>
        <w:rPr>
          <w:rFonts w:ascii="Times New Roman" w:hAnsi="Times New Roman"/>
          <w:color w:val="0000FF"/>
          <w:sz w:val="24"/>
        </w:rPr>
        <w:fldChar w:fldCharType="separate"/>
      </w:r>
      <w:r>
        <w:rPr>
          <w:rFonts w:ascii="Times New Roman" w:hAnsi="Times New Roman"/>
          <w:color w:val="0000FF"/>
          <w:sz w:val="24"/>
        </w:rPr>
        <w:t>разделом 1</w:t>
      </w:r>
      <w:r>
        <w:rPr>
          <w:rFonts w:ascii="Times New Roman" w:hAnsi="Times New Roman"/>
          <w:color w:val="0000FF"/>
          <w:sz w:val="24"/>
        </w:rPr>
        <w:t>0</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34000000">
      <w:pPr>
        <w:widowControl w:val="0"/>
        <w:spacing w:after="0" w:line="240" w:lineRule="auto"/>
        <w:ind w:firstLine="540" w:left="0"/>
        <w:jc w:val="both"/>
        <w:rPr>
          <w:rFonts w:ascii="Times New Roman" w:hAnsi="Times New Roman"/>
          <w:sz w:val="24"/>
        </w:rPr>
      </w:pPr>
      <w:bookmarkStart w:id="9" w:name="Par129"/>
      <w:bookmarkEnd w:id="9"/>
      <w:r>
        <w:rPr>
          <w:rFonts w:ascii="Times New Roman" w:hAnsi="Times New Roman"/>
          <w:sz w:val="24"/>
        </w:rPr>
        <w:t>3.4. Заказчик вправе:</w:t>
      </w:r>
    </w:p>
    <w:p w14:paraId="35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3.4.1. требовать от Поставщика надлежащего исполнения обязательств, предусмотренных </w:t>
      </w:r>
      <w:r>
        <w:rPr>
          <w:rFonts w:ascii="Times New Roman" w:hAnsi="Times New Roman"/>
          <w:sz w:val="24"/>
        </w:rPr>
        <w:t>Контрактом</w:t>
      </w:r>
      <w:r>
        <w:rPr>
          <w:rFonts w:ascii="Times New Roman" w:hAnsi="Times New Roman"/>
          <w:sz w:val="24"/>
        </w:rPr>
        <w:t>;</w:t>
      </w:r>
    </w:p>
    <w:p w14:paraId="36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3.4.2. запрашивать у Поставщика информацию об исполнении им обязательств по </w:t>
      </w:r>
      <w:r>
        <w:rPr>
          <w:rFonts w:ascii="Times New Roman" w:hAnsi="Times New Roman"/>
          <w:sz w:val="24"/>
        </w:rPr>
        <w:t>Контракту</w:t>
      </w:r>
      <w:r>
        <w:rPr>
          <w:rFonts w:ascii="Times New Roman" w:hAnsi="Times New Roman"/>
          <w:sz w:val="24"/>
        </w:rPr>
        <w:t>;</w:t>
      </w:r>
    </w:p>
    <w:p w14:paraId="37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3.4.3. проверять в любое время ход исполнения Поставщиком обязательств по </w:t>
      </w:r>
      <w:r>
        <w:rPr>
          <w:rFonts w:ascii="Times New Roman" w:hAnsi="Times New Roman"/>
          <w:sz w:val="24"/>
        </w:rPr>
        <w:t>Контракту</w:t>
      </w:r>
      <w:r>
        <w:rPr>
          <w:rFonts w:ascii="Times New Roman" w:hAnsi="Times New Roman"/>
          <w:sz w:val="24"/>
        </w:rPr>
        <w:t xml:space="preserve">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Pr>
          <w:rFonts w:ascii="Times New Roman" w:hAnsi="Times New Roman"/>
          <w:sz w:val="24"/>
        </w:rPr>
        <w:t>Контракта</w:t>
      </w:r>
      <w:r>
        <w:rPr>
          <w:rFonts w:ascii="Times New Roman" w:hAnsi="Times New Roman"/>
          <w:sz w:val="24"/>
        </w:rPr>
        <w:t>;</w:t>
      </w:r>
    </w:p>
    <w:p w14:paraId="38000000">
      <w:pPr>
        <w:widowControl w:val="0"/>
        <w:spacing w:after="0" w:line="240" w:lineRule="auto"/>
        <w:ind w:firstLine="540" w:left="0"/>
        <w:jc w:val="both"/>
        <w:rPr>
          <w:rFonts w:ascii="Times New Roman" w:hAnsi="Times New Roman"/>
          <w:sz w:val="24"/>
        </w:rPr>
      </w:pPr>
      <w:r>
        <w:rPr>
          <w:rFonts w:ascii="Times New Roman" w:hAnsi="Times New Roman"/>
          <w:sz w:val="24"/>
        </w:rPr>
        <w:t>3.4.4. осуществлять выборочную проверку качества поставляемого Товара;</w:t>
      </w:r>
    </w:p>
    <w:p w14:paraId="39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3.4.5. требовать от Поставщика устранения недостатков, допущенных при исполнении </w:t>
      </w:r>
      <w:r>
        <w:rPr>
          <w:rFonts w:ascii="Times New Roman" w:hAnsi="Times New Roman"/>
          <w:sz w:val="24"/>
        </w:rPr>
        <w:t>Контракта</w:t>
      </w:r>
      <w:r>
        <w:rPr>
          <w:rFonts w:ascii="Times New Roman" w:hAnsi="Times New Roman"/>
          <w:sz w:val="24"/>
        </w:rPr>
        <w:t>, за его счет;</w:t>
      </w:r>
    </w:p>
    <w:p w14:paraId="3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3.4.6. отказаться от приемки Товара, не соответствующего условиям </w:t>
      </w:r>
      <w:r>
        <w:rPr>
          <w:rFonts w:ascii="Times New Roman" w:hAnsi="Times New Roman"/>
          <w:sz w:val="24"/>
        </w:rPr>
        <w:t>Контракта</w:t>
      </w:r>
      <w:r>
        <w:rPr>
          <w:rFonts w:ascii="Times New Roman" w:hAnsi="Times New Roman"/>
          <w:sz w:val="24"/>
        </w:rPr>
        <w:t>, и потребовать безвозмездного устранения недостатков;</w:t>
      </w:r>
    </w:p>
    <w:p w14:paraId="3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3.4.7. привлекать экспертов, экспертные организации к проведению экспертизы результатов, предусмотренных </w:t>
      </w:r>
      <w:r>
        <w:rPr>
          <w:rFonts w:ascii="Times New Roman" w:hAnsi="Times New Roman"/>
          <w:sz w:val="24"/>
        </w:rPr>
        <w:t>Контрактом</w:t>
      </w:r>
      <w:r>
        <w:rPr>
          <w:rFonts w:ascii="Times New Roman" w:hAnsi="Times New Roman"/>
          <w:sz w:val="24"/>
        </w:rPr>
        <w:t xml:space="preserve">, и для проверки соответствия исполнения Поставщиком обязательств по </w:t>
      </w:r>
      <w:r>
        <w:rPr>
          <w:rFonts w:ascii="Times New Roman" w:hAnsi="Times New Roman"/>
          <w:sz w:val="24"/>
        </w:rPr>
        <w:t>Контракту</w:t>
      </w:r>
      <w:r>
        <w:rPr>
          <w:rFonts w:ascii="Times New Roman" w:hAnsi="Times New Roman"/>
          <w:sz w:val="24"/>
        </w:rPr>
        <w:t xml:space="preserve"> требованиям, установленным </w:t>
      </w:r>
      <w:r>
        <w:rPr>
          <w:rFonts w:ascii="Times New Roman" w:hAnsi="Times New Roman"/>
          <w:sz w:val="24"/>
        </w:rPr>
        <w:t>Контрактом</w:t>
      </w:r>
      <w:r>
        <w:rPr>
          <w:rFonts w:ascii="Times New Roman" w:hAnsi="Times New Roman"/>
          <w:sz w:val="24"/>
        </w:rPr>
        <w:t>.</w:t>
      </w:r>
    </w:p>
    <w:p w14:paraId="3C000000">
      <w:pPr>
        <w:widowControl w:val="0"/>
        <w:spacing w:after="0" w:line="240" w:lineRule="auto"/>
        <w:ind w:firstLine="540" w:left="0"/>
        <w:jc w:val="both"/>
        <w:rPr>
          <w:rFonts w:ascii="Times New Roman" w:hAnsi="Times New Roman"/>
          <w:sz w:val="24"/>
        </w:rPr>
      </w:pPr>
      <w:r>
        <w:rPr>
          <w:rFonts w:ascii="Times New Roman" w:hAnsi="Times New Roman"/>
          <w:sz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3D000000">
      <w:pPr>
        <w:widowControl w:val="0"/>
        <w:spacing w:after="0" w:line="240" w:lineRule="auto"/>
        <w:ind w:firstLine="540" w:left="0"/>
        <w:jc w:val="both"/>
        <w:rPr>
          <w:rFonts w:ascii="Times New Roman" w:hAnsi="Times New Roman"/>
          <w:i w:val="1"/>
          <w:color w:val="FF0000"/>
          <w:sz w:val="24"/>
        </w:rPr>
      </w:pPr>
      <w:r>
        <w:rPr>
          <w:rFonts w:ascii="Times New Roman" w:hAnsi="Times New Roman"/>
          <w:sz w:val="24"/>
        </w:rPr>
        <w:t xml:space="preserve">3.4.9. предложить увеличить или уменьшить в процессе исполнения </w:t>
      </w:r>
      <w:r>
        <w:rPr>
          <w:rFonts w:ascii="Times New Roman" w:hAnsi="Times New Roman"/>
          <w:sz w:val="24"/>
        </w:rPr>
        <w:t>Контракта</w:t>
      </w:r>
      <w:r>
        <w:rPr>
          <w:rFonts w:ascii="Times New Roman" w:hAnsi="Times New Roman"/>
          <w:sz w:val="24"/>
        </w:rPr>
        <w:t xml:space="preserve"> количество поставляемого Товара, предусмотренного </w:t>
      </w:r>
      <w:r>
        <w:rPr>
          <w:rFonts w:ascii="Times New Roman" w:hAnsi="Times New Roman"/>
          <w:sz w:val="24"/>
        </w:rPr>
        <w:t>Контрактом</w:t>
      </w:r>
      <w:r>
        <w:rPr>
          <w:rFonts w:ascii="Times New Roman" w:hAnsi="Times New Roman"/>
          <w:sz w:val="24"/>
        </w:rPr>
        <w:t xml:space="preserve">, не более чем на десять процентов в порядке и на условиях, установленных Федеральным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w:instrText>
      </w:r>
      <w:r>
        <w:rPr>
          <w:rFonts w:ascii="Times New Roman" w:hAnsi="Times New Roman"/>
          <w:color w:val="0000FF"/>
          <w:sz w:val="24"/>
        </w:rPr>
        <w:fldChar w:fldCharType="separate"/>
      </w:r>
      <w:r>
        <w:rPr>
          <w:rFonts w:ascii="Times New Roman" w:hAnsi="Times New Roman"/>
          <w:color w:val="0000FF"/>
          <w:sz w:val="24"/>
        </w:rPr>
        <w:t>законом</w:t>
      </w:r>
      <w:r>
        <w:rPr>
          <w:rFonts w:ascii="Times New Roman" w:hAnsi="Times New Roman"/>
          <w:color w:val="0000FF"/>
          <w:sz w:val="24"/>
        </w:rPr>
        <w:fldChar w:fldCharType="end"/>
      </w:r>
      <w:r>
        <w:rPr>
          <w:rFonts w:ascii="Times New Roman" w:hAnsi="Times New Roman"/>
          <w:sz w:val="24"/>
        </w:rPr>
        <w:t xml:space="preserve"> о контрактной системе;</w:t>
      </w:r>
    </w:p>
    <w:p w14:paraId="3E000000">
      <w:pPr>
        <w:widowControl w:val="0"/>
        <w:spacing w:after="0" w:line="240" w:lineRule="auto"/>
        <w:ind/>
        <w:jc w:val="center"/>
        <w:outlineLvl w:val="1"/>
        <w:rPr>
          <w:rFonts w:ascii="Times New Roman" w:hAnsi="Times New Roman"/>
          <w:sz w:val="24"/>
        </w:rPr>
      </w:pPr>
      <w:bookmarkStart w:id="10" w:name="Par139"/>
      <w:bookmarkEnd w:id="10"/>
    </w:p>
    <w:p w14:paraId="3F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4. Упаковка и маркировка. Условия перевозки </w:t>
      </w:r>
    </w:p>
    <w:p w14:paraId="40000000">
      <w:pPr>
        <w:widowControl w:val="0"/>
        <w:spacing w:after="0" w:line="240" w:lineRule="auto"/>
        <w:ind/>
        <w:jc w:val="both"/>
        <w:rPr>
          <w:rFonts w:ascii="Times New Roman" w:hAnsi="Times New Roman"/>
          <w:sz w:val="24"/>
        </w:rPr>
      </w:pPr>
    </w:p>
    <w:p w14:paraId="41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Pr>
          <w:rFonts w:ascii="Times New Roman" w:hAnsi="Times New Roman"/>
          <w:sz w:val="24"/>
        </w:rPr>
        <w:t>Контрактов</w:t>
      </w:r>
      <w:r>
        <w:rPr>
          <w:rFonts w:ascii="Times New Roman" w:hAnsi="Times New Roman"/>
          <w:sz w:val="24"/>
        </w:rPr>
        <w:t xml:space="preserve"> и актов, составляющих право Евразийского экономического союза.</w:t>
      </w:r>
    </w:p>
    <w:p w14:paraId="4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4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44000000">
      <w:pPr>
        <w:widowControl w:val="0"/>
        <w:spacing w:after="0" w:before="240" w:line="240" w:lineRule="auto"/>
        <w:ind w:firstLine="539" w:left="0"/>
        <w:contextualSpacing w:val="1"/>
        <w:jc w:val="both"/>
        <w:rPr>
          <w:rFonts w:ascii="Times New Roman" w:hAnsi="Times New Roman"/>
          <w:sz w:val="24"/>
        </w:rPr>
      </w:pPr>
      <w:bookmarkStart w:id="11" w:name="Par147"/>
      <w:bookmarkEnd w:id="11"/>
      <w:r>
        <w:rPr>
          <w:rFonts w:ascii="Times New Roman" w:hAnsi="Times New Roman"/>
          <w:sz w:val="24"/>
        </w:rPr>
        <w:t xml:space="preserve">4.3. Транспортная упаковка (тара) Товара должна соответствовать требованиям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"https://login.consultant.ru/link/?req=doc&amp;base=LAW&amp;n=355827&amp;date=31.03.2021&amp;dst=100556&amp;fld=134"</w:instrText>
      </w:r>
      <w:r>
        <w:rPr>
          <w:rFonts w:ascii="Times New Roman" w:hAnsi="Times New Roman"/>
          <w:color w:val="0000FF"/>
          <w:sz w:val="24"/>
        </w:rPr>
        <w:fldChar w:fldCharType="separate"/>
      </w:r>
      <w:r>
        <w:rPr>
          <w:rFonts w:ascii="Times New Roman" w:hAnsi="Times New Roman"/>
          <w:color w:val="0000FF"/>
          <w:sz w:val="24"/>
        </w:rPr>
        <w:t>статьи 46</w:t>
      </w:r>
      <w:r>
        <w:rPr>
          <w:rFonts w:ascii="Times New Roman" w:hAnsi="Times New Roman"/>
          <w:color w:val="0000FF"/>
          <w:sz w:val="24"/>
        </w:rPr>
        <w:fldChar w:fldCharType="end"/>
      </w:r>
      <w:r>
        <w:rPr>
          <w:rFonts w:ascii="Times New Roman" w:hAnsi="Times New Roman"/>
          <w:sz w:val="24"/>
        </w:rPr>
        <w:t xml:space="preserve"> Федерального закона от 12.04.2010 N 61-ФЗ "Об обращении лекарственных средств" и иметь следующую маркировку:</w:t>
      </w:r>
    </w:p>
    <w:p w14:paraId="4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Наименование Товара: _________</w:t>
      </w:r>
    </w:p>
    <w:p w14:paraId="46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Реквизиты </w:t>
      </w:r>
      <w:r>
        <w:rPr>
          <w:rFonts w:ascii="Times New Roman" w:hAnsi="Times New Roman"/>
          <w:sz w:val="24"/>
        </w:rPr>
        <w:t>Контракта</w:t>
      </w:r>
      <w:r>
        <w:rPr>
          <w:rFonts w:ascii="Times New Roman" w:hAnsi="Times New Roman"/>
          <w:sz w:val="24"/>
        </w:rPr>
        <w:t>: (наименование, дата и номер) ____________</w:t>
      </w:r>
    </w:p>
    <w:p w14:paraId="47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Заказчик: ___________________</w:t>
      </w:r>
    </w:p>
    <w:p w14:paraId="48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Поставщик: ___________________</w:t>
      </w:r>
    </w:p>
    <w:p w14:paraId="49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Пункт назначения: ______________________</w:t>
      </w:r>
    </w:p>
    <w:p w14:paraId="4A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Грузоотправитель: ______________________</w:t>
      </w:r>
    </w:p>
    <w:p w14:paraId="4B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Ящик/контейнер N _______, </w:t>
      </w:r>
    </w:p>
    <w:p w14:paraId="4C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всего ящиков/контейнеров __________.</w:t>
      </w:r>
    </w:p>
    <w:p w14:paraId="4D000000">
      <w:pPr>
        <w:spacing w:after="0" w:line="240" w:lineRule="auto"/>
        <w:ind/>
        <w:contextualSpacing w:val="1"/>
        <w:rPr>
          <w:rFonts w:ascii="Times New Roman" w:hAnsi="Times New Roman"/>
        </w:rPr>
      </w:pPr>
    </w:p>
    <w:p w14:paraId="4E000000">
      <w:pPr>
        <w:spacing w:after="0" w:line="240" w:lineRule="auto"/>
        <w:ind/>
        <w:contextualSpacing w:val="1"/>
        <w:jc w:val="both"/>
        <w:rPr>
          <w:rFonts w:ascii="Times New Roman" w:hAnsi="Times New Roman"/>
          <w:sz w:val="24"/>
        </w:rPr>
      </w:pPr>
      <w:r>
        <w:rPr>
          <w:rFonts w:ascii="Times New Roman" w:hAnsi="Times New Roman"/>
          <w:sz w:val="24"/>
        </w:rPr>
        <w:t>Размеры ящика/контейнера (указывается вид транспортной упаковки (тары) Товара;</w:t>
      </w:r>
    </w:p>
    <w:p w14:paraId="4F000000">
      <w:pPr>
        <w:spacing w:after="0" w:line="240" w:lineRule="auto"/>
        <w:ind/>
        <w:jc w:val="both"/>
        <w:rPr>
          <w:rFonts w:ascii="Times New Roman" w:hAnsi="Times New Roman"/>
          <w:sz w:val="24"/>
        </w:rPr>
      </w:pPr>
      <w:r>
        <w:rPr>
          <w:rFonts w:ascii="Times New Roman" w:hAnsi="Times New Roman"/>
          <w:sz w:val="24"/>
        </w:rPr>
        <w:t>указываются размеры (высота, длина, ширина) транспортной упаковки (тары) Товара) __________________________________________________</w:t>
      </w:r>
    </w:p>
    <w:p w14:paraId="50000000">
      <w:pPr>
        <w:widowControl w:val="0"/>
        <w:spacing w:after="0" w:line="240" w:lineRule="auto"/>
        <w:ind w:firstLine="540" w:left="0"/>
        <w:jc w:val="both"/>
        <w:rPr>
          <w:rFonts w:ascii="Times New Roman" w:hAnsi="Times New Roman"/>
          <w:sz w:val="24"/>
        </w:rPr>
      </w:pPr>
      <w:r>
        <w:rPr>
          <w:rFonts w:ascii="Times New Roman" w:hAnsi="Times New Roman"/>
          <w:sz w:val="24"/>
        </w:rPr>
        <w:t>Вес брутто _____ кг</w:t>
      </w:r>
    </w:p>
    <w:p w14:paraId="51000000">
      <w:pPr>
        <w:widowControl w:val="0"/>
        <w:spacing w:after="0" w:line="240" w:lineRule="auto"/>
        <w:ind w:firstLine="540" w:left="0"/>
        <w:jc w:val="both"/>
        <w:rPr>
          <w:rFonts w:ascii="Times New Roman" w:hAnsi="Times New Roman"/>
          <w:sz w:val="24"/>
        </w:rPr>
      </w:pPr>
      <w:r>
        <w:rPr>
          <w:rFonts w:ascii="Times New Roman" w:hAnsi="Times New Roman"/>
          <w:sz w:val="24"/>
        </w:rPr>
        <w:t>Вес нетто _____ кг.</w:t>
      </w:r>
    </w:p>
    <w:p w14:paraId="5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r>
        <w:rPr>
          <w:rFonts w:ascii="Times New Roman" w:hAnsi="Times New Roman"/>
          <w:color w:val="0000FF"/>
          <w:sz w:val="24"/>
        </w:rPr>
        <w:fldChar w:fldCharType="begin"/>
      </w:r>
      <w:r>
        <w:rPr>
          <w:rFonts w:ascii="Times New Roman" w:hAnsi="Times New Roman"/>
          <w:color w:val="0000FF"/>
          <w:sz w:val="24"/>
        </w:rPr>
        <w:instrText>HYPERLINK "Обобращениилекарственныхсредств&lt;76&gt; и иметь следующую маркировку:#Par147" \o "4.3. Транспортная упаковка (тара) Товара должна соответствовать требованиям статьи 46 Федерального закона от 12.04.2010 N 61-ФЗ"</w:instrText>
      </w:r>
      <w:r>
        <w:rPr>
          <w:rFonts w:ascii="Times New Roman" w:hAnsi="Times New Roman"/>
          <w:color w:val="0000FF"/>
          <w:sz w:val="24"/>
        </w:rPr>
        <w:fldChar w:fldCharType="separate"/>
      </w:r>
      <w:r>
        <w:rPr>
          <w:rFonts w:ascii="Times New Roman" w:hAnsi="Times New Roman"/>
          <w:color w:val="0000FF"/>
          <w:sz w:val="24"/>
        </w:rPr>
        <w:t>пунктом 4.3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(далее - Упаковочный лист).</w:t>
      </w:r>
    </w:p>
    <w:p w14:paraId="5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Один Упаковочный лист с приложением документов,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"Par172" \o "5.3. &lt;95&gt; При поставке Товара Поставщик представляет Заказчику следующие документы:"</w:instrText>
      </w:r>
      <w:r>
        <w:rPr>
          <w:rFonts w:ascii="Times New Roman" w:hAnsi="Times New Roman"/>
          <w:color w:val="0000FF"/>
          <w:sz w:val="24"/>
        </w:rPr>
        <w:fldChar w:fldCharType="separate"/>
      </w:r>
      <w:r>
        <w:rPr>
          <w:rFonts w:ascii="Times New Roman" w:hAnsi="Times New Roman"/>
          <w:color w:val="0000FF"/>
          <w:sz w:val="24"/>
        </w:rPr>
        <w:t>пунктом 5.3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5000000">
      <w:pPr>
        <w:widowControl w:val="0"/>
        <w:spacing w:after="0" w:line="240" w:lineRule="auto"/>
        <w:ind/>
        <w:jc w:val="both"/>
        <w:rPr>
          <w:rFonts w:ascii="Times New Roman" w:hAnsi="Times New Roman"/>
          <w:sz w:val="24"/>
        </w:rPr>
      </w:pPr>
    </w:p>
    <w:p w14:paraId="56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5. Поставка Товара </w:t>
      </w:r>
    </w:p>
    <w:p w14:paraId="57000000">
      <w:pPr>
        <w:widowControl w:val="0"/>
        <w:spacing w:after="0" w:line="240" w:lineRule="auto"/>
        <w:ind/>
        <w:jc w:val="both"/>
        <w:rPr>
          <w:rFonts w:ascii="Times New Roman" w:hAnsi="Times New Roman"/>
          <w:sz w:val="24"/>
        </w:rPr>
      </w:pPr>
    </w:p>
    <w:p w14:paraId="58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5.1. Поставка Товара осуществляется Поставщиком в Место доставки на условиях, предусмотренных </w:t>
      </w:r>
      <w:r>
        <w:rPr>
          <w:rFonts w:ascii="Times New Roman" w:hAnsi="Times New Roman"/>
          <w:color w:val="0000FF"/>
          <w:sz w:val="24"/>
        </w:rPr>
        <w:fldChar w:fldCharType="begin"/>
      </w:r>
      <w:r>
        <w:rPr>
          <w:rFonts w:ascii="Times New Roman" w:hAnsi="Times New Roman"/>
          <w:color w:val="0000FF"/>
          <w:sz w:val="24"/>
        </w:rPr>
        <w:instrText>HYPERLINK \l "Par53" \o "1.3.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w:instrText>
      </w:r>
      <w:r>
        <w:rPr>
          <w:rFonts w:ascii="Times New Roman" w:hAnsi="Times New Roman"/>
          <w:color w:val="0000FF"/>
          <w:sz w:val="24"/>
        </w:rPr>
        <w:fldChar w:fldCharType="separate"/>
      </w:r>
      <w:r>
        <w:rPr>
          <w:rFonts w:ascii="Times New Roman" w:hAnsi="Times New Roman"/>
          <w:color w:val="0000FF"/>
          <w:sz w:val="24"/>
        </w:rPr>
        <w:t>пунктом 1.3</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в сроки, определенные Календарным планом (</w:t>
      </w: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 к </w:t>
      </w:r>
      <w:r>
        <w:rPr>
          <w:rFonts w:ascii="Times New Roman" w:hAnsi="Times New Roman"/>
          <w:sz w:val="24"/>
        </w:rPr>
        <w:t>Контракту</w:t>
      </w:r>
      <w:r>
        <w:rPr>
          <w:rFonts w:ascii="Times New Roman" w:hAnsi="Times New Roman"/>
          <w:sz w:val="24"/>
        </w:rPr>
        <w:t>).</w:t>
      </w:r>
    </w:p>
    <w:p w14:paraId="59000000">
      <w:pPr>
        <w:widowControl w:val="0"/>
        <w:spacing w:after="0" w:before="240" w:line="240" w:lineRule="auto"/>
        <w:ind w:firstLine="539" w:left="0"/>
        <w:contextualSpacing w:val="1"/>
        <w:jc w:val="both"/>
        <w:rPr>
          <w:rFonts w:ascii="Times New Roman" w:hAnsi="Times New Roman"/>
          <w:sz w:val="24"/>
        </w:rPr>
      </w:pPr>
      <w:bookmarkStart w:id="12" w:name="Par169"/>
      <w:bookmarkEnd w:id="12"/>
      <w:r>
        <w:rPr>
          <w:rFonts w:ascii="Times New Roman" w:hAnsi="Times New Roman"/>
          <w:sz w:val="24"/>
        </w:rPr>
        <w:t xml:space="preserve">5.2. Поставщик за </w:t>
      </w:r>
      <w:r>
        <w:rPr>
          <w:rFonts w:ascii="Times New Roman" w:hAnsi="Times New Roman"/>
          <w:sz w:val="24"/>
        </w:rPr>
        <w:t>1 день</w:t>
      </w:r>
      <w:r>
        <w:rPr>
          <w:rFonts w:ascii="Times New Roman" w:hAnsi="Times New Roman"/>
          <w:sz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14:paraId="5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5.3.</w:t>
      </w:r>
      <w:r>
        <w:t xml:space="preserve"> </w:t>
      </w:r>
      <w:r>
        <w:rPr>
          <w:rFonts w:ascii="Times New Roman" w:hAnsi="Times New Roman"/>
          <w:sz w:val="24"/>
        </w:rPr>
        <w:t xml:space="preserve">Фактической датой поставки считается дата, указанная в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и </w:t>
      </w:r>
      <w:r>
        <w:rPr>
          <w:rFonts w:ascii="Times New Roman" w:hAnsi="Times New Roman"/>
          <w:sz w:val="24"/>
        </w:rPr>
        <w:t xml:space="preserve">Акта </w:t>
      </w:r>
      <w:r>
        <w:rPr>
          <w:rFonts w:ascii="Times New Roman" w:hAnsi="Times New Roman"/>
          <w:sz w:val="24"/>
        </w:rPr>
        <w:t xml:space="preserve">приемки </w:t>
      </w:r>
      <w:r>
        <w:rPr>
          <w:rFonts w:ascii="Times New Roman" w:hAnsi="Times New Roman"/>
          <w:sz w:val="24"/>
        </w:rPr>
        <w:t>ТРУ по форме ОКУД 0510452 (Приказ Минфина от 15.04.2021 №61н).</w:t>
      </w:r>
    </w:p>
    <w:p w14:paraId="5B000000">
      <w:pPr>
        <w:widowControl w:val="0"/>
        <w:spacing w:after="0" w:line="240" w:lineRule="auto"/>
        <w:ind w:firstLine="540" w:left="0"/>
        <w:jc w:val="both"/>
        <w:rPr>
          <w:rFonts w:ascii="Times New Roman" w:hAnsi="Times New Roman"/>
          <w:sz w:val="24"/>
        </w:rPr>
      </w:pPr>
      <w:bookmarkStart w:id="13" w:name="Par172"/>
      <w:bookmarkEnd w:id="13"/>
      <w:r>
        <w:rPr>
          <w:rFonts w:ascii="Times New Roman" w:hAnsi="Times New Roman"/>
          <w:sz w:val="24"/>
        </w:rPr>
        <w:t>5.</w:t>
      </w:r>
      <w:r>
        <w:rPr>
          <w:rFonts w:ascii="Times New Roman" w:hAnsi="Times New Roman"/>
          <w:sz w:val="24"/>
        </w:rPr>
        <w:t>4</w:t>
      </w:r>
      <w:r>
        <w:rPr>
          <w:rFonts w:ascii="Times New Roman" w:hAnsi="Times New Roman"/>
          <w:sz w:val="24"/>
        </w:rPr>
        <w:t>. При поставке Товара Поставщик представляет Заказчику следующие документы:</w:t>
      </w:r>
    </w:p>
    <w:p w14:paraId="5C000000">
      <w:pPr>
        <w:widowControl w:val="0"/>
        <w:spacing w:after="0" w:line="240" w:lineRule="auto"/>
        <w:ind w:firstLine="540" w:left="0"/>
        <w:jc w:val="both"/>
        <w:rPr>
          <w:rFonts w:ascii="Times New Roman" w:hAnsi="Times New Roman"/>
          <w:sz w:val="24"/>
        </w:rPr>
      </w:pPr>
      <w:bookmarkStart w:id="14" w:name="Par173"/>
      <w:bookmarkEnd w:id="14"/>
      <w:r>
        <w:rPr>
          <w:rFonts w:ascii="Times New Roman" w:hAnsi="Times New Roman"/>
          <w:sz w:val="24"/>
        </w:rPr>
        <w:t>а) копию(</w:t>
      </w:r>
      <w:r>
        <w:rPr>
          <w:rFonts w:ascii="Times New Roman" w:hAnsi="Times New Roman"/>
          <w:sz w:val="24"/>
        </w:rPr>
        <w:t>ии</w:t>
      </w:r>
      <w:r>
        <w:rPr>
          <w:rFonts w:ascii="Times New Roman" w:hAnsi="Times New Roman"/>
          <w:sz w:val="24"/>
        </w:rPr>
        <w:t>) регистрационного(</w:t>
      </w:r>
      <w:r>
        <w:rPr>
          <w:rFonts w:ascii="Times New Roman" w:hAnsi="Times New Roman"/>
          <w:sz w:val="24"/>
        </w:rPr>
        <w:t>ых</w:t>
      </w:r>
      <w:r>
        <w:rPr>
          <w:rFonts w:ascii="Times New Roman" w:hAnsi="Times New Roman"/>
          <w:sz w:val="24"/>
        </w:rPr>
        <w:t>) удостоверения(</w:t>
      </w:r>
      <w:r>
        <w:rPr>
          <w:rFonts w:ascii="Times New Roman" w:hAnsi="Times New Roman"/>
          <w:sz w:val="24"/>
        </w:rPr>
        <w:t>ий</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выданного(</w:t>
      </w:r>
      <w:r>
        <w:rPr>
          <w:rFonts w:ascii="Times New Roman" w:hAnsi="Times New Roman"/>
          <w:sz w:val="24"/>
        </w:rPr>
        <w:t>ых</w:t>
      </w:r>
      <w:r>
        <w:rPr>
          <w:rFonts w:ascii="Times New Roman" w:hAnsi="Times New Roman"/>
          <w:sz w:val="24"/>
        </w:rPr>
        <w:t>) уполномоченным органом;</w:t>
      </w:r>
    </w:p>
    <w:p w14:paraId="5D000000">
      <w:pPr>
        <w:widowControl w:val="0"/>
        <w:spacing w:after="0" w:line="240" w:lineRule="auto"/>
        <w:ind w:firstLine="540" w:left="0"/>
        <w:jc w:val="both"/>
        <w:rPr>
          <w:rFonts w:ascii="Times New Roman" w:hAnsi="Times New Roman"/>
          <w:sz w:val="24"/>
        </w:rPr>
      </w:pPr>
      <w:bookmarkStart w:id="15" w:name="Par174"/>
      <w:bookmarkEnd w:id="15"/>
      <w:r>
        <w:rPr>
          <w:rFonts w:ascii="Times New Roman" w:hAnsi="Times New Roman"/>
          <w:sz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i w:val="1"/>
          <w:sz w:val="24"/>
        </w:rPr>
        <w:t>(при поставке Товара, включенного в перечень жизненно необходимых и важнейших лекарственных препаратов</w:t>
      </w:r>
      <w:r>
        <w:rPr>
          <w:rFonts w:ascii="Times New Roman" w:hAnsi="Times New Roman"/>
          <w:sz w:val="24"/>
        </w:rPr>
        <w:t>);</w:t>
      </w:r>
    </w:p>
    <w:p w14:paraId="5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в) товарную накладную, составленную по форме в соответствии с законодательством Российской Федерации;</w:t>
      </w:r>
    </w:p>
    <w:p w14:paraId="5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г)</w:t>
      </w:r>
      <w:r>
        <w:rPr>
          <w:rFonts w:ascii="Times New Roman" w:hAnsi="Times New Roman"/>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в двух экземплярах (один экземпляр для Заказчика и один экземпляр для Поставщика).</w:t>
      </w:r>
    </w:p>
    <w:p w14:paraId="60000000">
      <w:pPr>
        <w:spacing w:after="0" w:line="100" w:lineRule="atLeast"/>
        <w:ind/>
        <w:jc w:val="both"/>
        <w:rPr>
          <w:rFonts w:ascii="Times New Roman" w:hAnsi="Times New Roman"/>
          <w:sz w:val="24"/>
        </w:rPr>
      </w:pPr>
      <w:bookmarkStart w:id="16" w:name="Par177"/>
      <w:bookmarkEnd w:id="16"/>
      <w:r>
        <w:rPr>
          <w:rFonts w:ascii="Times New Roman" w:hAnsi="Times New Roman"/>
          <w:sz w:val="24"/>
        </w:rPr>
        <w:t xml:space="preserve">    д) копию документа, подтверждающего соответствие Товара, выданного уполномоченными органами (организациями);</w:t>
      </w:r>
    </w:p>
    <w:p w14:paraId="61000000">
      <w:pPr>
        <w:spacing w:after="0" w:line="100" w:lineRule="atLeast"/>
        <w:ind/>
        <w:jc w:val="both"/>
        <w:rPr>
          <w:rFonts w:ascii="Times New Roman" w:hAnsi="Times New Roman"/>
          <w:sz w:val="24"/>
        </w:rPr>
      </w:pPr>
      <w:r>
        <w:rPr>
          <w:rFonts w:ascii="Times New Roman" w:hAnsi="Times New Roman"/>
          <w:sz w:val="24"/>
        </w:rPr>
        <w:t xml:space="preserve">    е) документы, подтверждающие качество лекарственных препаратов, заверенные печатью поставщика (при наличии печати);</w:t>
      </w:r>
    </w:p>
    <w:p w14:paraId="62000000">
      <w:pPr>
        <w:spacing w:after="0" w:line="100" w:lineRule="atLeast"/>
        <w:ind/>
        <w:jc w:val="both"/>
        <w:rPr>
          <w:rFonts w:ascii="Times New Roman" w:hAnsi="Times New Roman"/>
          <w:sz w:val="24"/>
        </w:rPr>
      </w:pPr>
      <w:r>
        <w:rPr>
          <w:rFonts w:ascii="Times New Roman" w:hAnsi="Times New Roman"/>
          <w:sz w:val="24"/>
        </w:rPr>
        <w:t xml:space="preserve">    ж) счет на оплату за поставку Товара;</w:t>
      </w:r>
    </w:p>
    <w:p w14:paraId="63000000">
      <w:pPr>
        <w:spacing w:after="0" w:line="100" w:lineRule="atLeast"/>
        <w:ind/>
        <w:contextualSpacing w:val="1"/>
        <w:jc w:val="both"/>
        <w:rPr>
          <w:rFonts w:ascii="Times New Roman" w:hAnsi="Times New Roman"/>
          <w:sz w:val="24"/>
        </w:rPr>
      </w:pPr>
      <w:r>
        <w:rPr>
          <w:rFonts w:ascii="Times New Roman" w:hAnsi="Times New Roman"/>
          <w:sz w:val="24"/>
        </w:rPr>
        <w:t xml:space="preserve">    з) электронную товарную накладную в формате </w:t>
      </w:r>
      <w:r>
        <w:rPr>
          <w:rFonts w:ascii="Times New Roman" w:hAnsi="Times New Roman"/>
          <w:sz w:val="24"/>
        </w:rPr>
        <w:t>Excel</w:t>
      </w:r>
      <w:r>
        <w:rPr>
          <w:rFonts w:ascii="Times New Roman" w:hAnsi="Times New Roman"/>
          <w:sz w:val="24"/>
        </w:rPr>
        <w:t xml:space="preserve"> на электронном носителе.</w:t>
      </w:r>
    </w:p>
    <w:p w14:paraId="6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5.</w:t>
      </w:r>
      <w:r>
        <w:rPr>
          <w:rFonts w:ascii="Times New Roman" w:hAnsi="Times New Roman"/>
          <w:sz w:val="24"/>
        </w:rPr>
        <w:t>5</w:t>
      </w:r>
      <w:r>
        <w:rPr>
          <w:rFonts w:ascii="Times New Roman" w:hAnsi="Times New Roman"/>
          <w:sz w:val="24"/>
        </w:rPr>
        <w:t xml:space="preserve">. Поставка Товара осуществляется в целых упаковках в соответствии с требованиями Федерального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"https://login.consultant.ru/link/?req=doc&amp;base=LAW&amp;n=355827&amp;date=31.03.2021"</w:instrText>
      </w:r>
      <w:r>
        <w:rPr>
          <w:rFonts w:ascii="Times New Roman" w:hAnsi="Times New Roman"/>
          <w:color w:val="0000FF"/>
          <w:sz w:val="24"/>
        </w:rPr>
        <w:fldChar w:fldCharType="separate"/>
      </w:r>
      <w:r>
        <w:rPr>
          <w:rFonts w:ascii="Times New Roman" w:hAnsi="Times New Roman"/>
          <w:color w:val="0000FF"/>
          <w:sz w:val="24"/>
        </w:rPr>
        <w:t>закона</w:t>
      </w:r>
      <w:r>
        <w:rPr>
          <w:rFonts w:ascii="Times New Roman" w:hAnsi="Times New Roman"/>
          <w:color w:val="0000FF"/>
          <w:sz w:val="24"/>
        </w:rPr>
        <w:fldChar w:fldCharType="end"/>
      </w:r>
      <w:r>
        <w:rPr>
          <w:rFonts w:ascii="Times New Roman" w:hAnsi="Times New Roman"/>
          <w:sz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поставка Товара сверх количества, указанного в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осуществляется за счет Поставщика.</w:t>
      </w:r>
    </w:p>
    <w:p w14:paraId="65000000">
      <w:pPr>
        <w:widowControl w:val="0"/>
        <w:spacing w:after="0" w:line="240" w:lineRule="auto"/>
        <w:ind/>
        <w:jc w:val="both"/>
        <w:rPr>
          <w:rFonts w:ascii="Times New Roman" w:hAnsi="Times New Roman"/>
          <w:sz w:val="24"/>
        </w:rPr>
      </w:pPr>
    </w:p>
    <w:p w14:paraId="66000000">
      <w:pPr>
        <w:widowControl w:val="0"/>
        <w:spacing w:after="0" w:line="240" w:lineRule="auto"/>
        <w:ind/>
        <w:jc w:val="center"/>
        <w:outlineLvl w:val="1"/>
        <w:rPr>
          <w:rFonts w:ascii="Times New Roman" w:hAnsi="Times New Roman"/>
          <w:sz w:val="24"/>
        </w:rPr>
      </w:pPr>
    </w:p>
    <w:p w14:paraId="6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6. Приемка Товара </w:t>
      </w:r>
    </w:p>
    <w:p w14:paraId="68000000">
      <w:pPr>
        <w:widowControl w:val="0"/>
        <w:spacing w:after="0" w:line="240" w:lineRule="auto"/>
        <w:ind/>
        <w:jc w:val="both"/>
        <w:rPr>
          <w:rFonts w:ascii="Times New Roman" w:hAnsi="Times New Roman"/>
          <w:sz w:val="24"/>
        </w:rPr>
      </w:pPr>
    </w:p>
    <w:p w14:paraId="69000000">
      <w:pPr>
        <w:widowControl w:val="0"/>
        <w:spacing w:after="0" w:line="240" w:lineRule="auto"/>
        <w:ind w:firstLine="540" w:left="0"/>
        <w:jc w:val="both"/>
        <w:rPr>
          <w:rFonts w:ascii="Times New Roman" w:hAnsi="Times New Roman"/>
          <w:sz w:val="24"/>
        </w:rPr>
      </w:pPr>
      <w:r>
        <w:rPr>
          <w:rFonts w:ascii="Times New Roman" w:hAnsi="Times New Roman"/>
          <w:sz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A000000">
      <w:pPr>
        <w:widowControl w:val="0"/>
        <w:spacing w:after="0" w:line="240" w:lineRule="auto"/>
        <w:ind w:firstLine="540" w:left="0"/>
        <w:jc w:val="both"/>
        <w:rPr>
          <w:rFonts w:ascii="Times New Roman" w:hAnsi="Times New Roman"/>
          <w:sz w:val="24"/>
        </w:rPr>
      </w:pPr>
      <w:r>
        <w:rPr>
          <w:rFonts w:ascii="Times New Roman" w:hAnsi="Times New Roman"/>
          <w:sz w:val="24"/>
        </w:rPr>
        <w:t>а) проверку по Упаковочным листам номенклатуры поставленного Товара на соответствие Спецификации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и Техническим характеристикам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6B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б) проверку полноты и правильности оформления комплекта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6C000000">
      <w:pPr>
        <w:widowControl w:val="0"/>
        <w:spacing w:after="0" w:line="240" w:lineRule="auto"/>
        <w:ind w:firstLine="540" w:left="0"/>
        <w:jc w:val="both"/>
        <w:rPr>
          <w:rFonts w:ascii="Times New Roman" w:hAnsi="Times New Roman"/>
          <w:sz w:val="24"/>
        </w:rPr>
      </w:pPr>
      <w:r>
        <w:rPr>
          <w:rFonts w:ascii="Times New Roman" w:hAnsi="Times New Roman"/>
          <w:sz w:val="24"/>
        </w:rPr>
        <w:t>в) контроль наличия/отсутствия внешних повреждений упаковки Товара;</w:t>
      </w:r>
    </w:p>
    <w:p w14:paraId="6D000000">
      <w:pPr>
        <w:widowControl w:val="0"/>
        <w:spacing w:after="0" w:line="240" w:lineRule="auto"/>
        <w:ind w:firstLine="540" w:left="0"/>
        <w:jc w:val="both"/>
        <w:rPr>
          <w:rFonts w:ascii="Times New Roman" w:hAnsi="Times New Roman"/>
          <w:sz w:val="24"/>
        </w:rPr>
      </w:pPr>
      <w:r>
        <w:rPr>
          <w:rFonts w:ascii="Times New Roman" w:hAnsi="Times New Roman"/>
          <w:sz w:val="24"/>
        </w:rPr>
        <w:t>г) проверку соблюдения температурного режима при хранении и перевозке Товара.</w:t>
      </w:r>
    </w:p>
    <w:p w14:paraId="6E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По факту приемки Товара Поставщик и Заказчик подписывают 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6F000000">
      <w:pPr>
        <w:widowControl w:val="0"/>
        <w:spacing w:after="0" w:before="240" w:line="240" w:lineRule="auto"/>
        <w:ind w:firstLine="539" w:left="0"/>
        <w:contextualSpacing w:val="1"/>
        <w:jc w:val="both"/>
        <w:rPr>
          <w:rFonts w:ascii="Times New Roman" w:hAnsi="Times New Roman"/>
          <w:sz w:val="24"/>
        </w:rPr>
      </w:pPr>
      <w:bookmarkStart w:id="17" w:name="Par210"/>
      <w:bookmarkEnd w:id="17"/>
      <w:bookmarkStart w:id="18" w:name="Par223"/>
      <w:bookmarkEnd w:id="18"/>
      <w:r>
        <w:rPr>
          <w:rFonts w:ascii="Times New Roman" w:hAnsi="Times New Roman"/>
          <w:sz w:val="24"/>
        </w:rPr>
        <w:t xml:space="preserve">6.2. Для проверки предоставленных Поставщиком результатов поставки Товара, предусмотренных </w:t>
      </w:r>
      <w:r>
        <w:rPr>
          <w:rFonts w:ascii="Times New Roman" w:hAnsi="Times New Roman"/>
          <w:sz w:val="24"/>
        </w:rPr>
        <w:t>Контрактом</w:t>
      </w:r>
      <w:r>
        <w:rPr>
          <w:rFonts w:ascii="Times New Roman" w:hAnsi="Times New Roman"/>
          <w:sz w:val="24"/>
        </w:rPr>
        <w:t xml:space="preserve">, в части их соответствия условиям </w:t>
      </w:r>
      <w:r>
        <w:rPr>
          <w:rFonts w:ascii="Times New Roman" w:hAnsi="Times New Roman"/>
          <w:sz w:val="24"/>
        </w:rPr>
        <w:t>Контракта</w:t>
      </w:r>
      <w:r>
        <w:rPr>
          <w:rFonts w:ascii="Times New Roman" w:hAnsi="Times New Roman"/>
          <w:sz w:val="24"/>
        </w:rPr>
        <w:t xml:space="preserve">, Заказчиком проводится экспертиза Товара в порядке, предусмотренном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"https://login.consultant.ru/link/?req=doc&amp;base=LAW&amp;n=377767&amp;date=31.03.2021&amp;dst=101290&amp;fld=134"</w:instrText>
      </w:r>
      <w:r>
        <w:rPr>
          <w:rFonts w:ascii="Times New Roman" w:hAnsi="Times New Roman"/>
          <w:color w:val="0000FF"/>
          <w:sz w:val="24"/>
        </w:rPr>
        <w:fldChar w:fldCharType="separate"/>
      </w:r>
      <w:r>
        <w:rPr>
          <w:rFonts w:ascii="Times New Roman" w:hAnsi="Times New Roman"/>
          <w:color w:val="0000FF"/>
          <w:sz w:val="24"/>
        </w:rPr>
        <w:t>статьей 94</w:t>
      </w:r>
      <w:r>
        <w:rPr>
          <w:rFonts w:ascii="Times New Roman" w:hAnsi="Times New Roman"/>
          <w:color w:val="0000FF"/>
          <w:sz w:val="24"/>
        </w:rPr>
        <w:fldChar w:fldCharType="end"/>
      </w:r>
      <w:r>
        <w:rPr>
          <w:rFonts w:ascii="Times New Roman" w:hAnsi="Times New Roman"/>
          <w:sz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6.3. Заказчик в срок не более </w:t>
      </w:r>
      <w:r>
        <w:rPr>
          <w:rFonts w:ascii="Times New Roman" w:hAnsi="Times New Roman"/>
          <w:sz w:val="24"/>
        </w:rPr>
        <w:t>3</w:t>
      </w:r>
      <w:r>
        <w:rPr>
          <w:rFonts w:ascii="Times New Roman" w:hAnsi="Times New Roman"/>
          <w:sz w:val="24"/>
        </w:rPr>
        <w:t xml:space="preserve"> рабочих дней со дня получения от Поставщика документов,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и на основании результатов экспертизы, проведенной в соответствии с </w:t>
      </w:r>
      <w:r>
        <w:rPr>
          <w:rFonts w:ascii="Times New Roman" w:hAnsi="Times New Roman"/>
          <w:color w:val="0000FF"/>
          <w:sz w:val="24"/>
        </w:rPr>
        <w:fldChar w:fldCharType="begin"/>
      </w:r>
      <w:r>
        <w:rPr>
          <w:rFonts w:ascii="Times New Roman" w:hAnsi="Times New Roman"/>
          <w:color w:val="0000FF"/>
          <w:sz w:val="24"/>
        </w:rPr>
        <w:instrText>HYPERLINK \l "Par223" \o "6.2.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w:instrText>
      </w:r>
      <w:r>
        <w:rPr>
          <w:rFonts w:ascii="Times New Roman" w:hAnsi="Times New Roman"/>
          <w:color w:val="0000FF"/>
          <w:sz w:val="24"/>
        </w:rPr>
        <w:fldChar w:fldCharType="separate"/>
      </w:r>
      <w:r>
        <w:rPr>
          <w:rFonts w:ascii="Times New Roman" w:hAnsi="Times New Roman"/>
          <w:color w:val="0000FF"/>
          <w:sz w:val="24"/>
        </w:rPr>
        <w:t>пунктом 6.2</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направляет Поставщику подписанный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или мотивированный отказ от приемки, в котором указываются недостатки и сроки их устранения.</w:t>
      </w:r>
    </w:p>
    <w:p w14:paraId="7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6.4. После устранения недостатков, послуживших основанием для не подписания</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w:t>
      </w:r>
      <w:r>
        <w:rPr>
          <w:rFonts w:ascii="Times New Roman" w:hAnsi="Times New Roman"/>
          <w:sz w:val="24"/>
        </w:rPr>
        <w:t xml:space="preserve">по </w:t>
      </w:r>
      <w:r>
        <w:rPr>
          <w:rFonts w:ascii="Times New Roman" w:hAnsi="Times New Roman"/>
          <w:sz w:val="24"/>
        </w:rPr>
        <w:t>Контракту</w:t>
      </w:r>
      <w:r>
        <w:rPr>
          <w:rFonts w:ascii="Times New Roman" w:hAnsi="Times New Roman"/>
          <w:sz w:val="24"/>
        </w:rPr>
        <w:t>,</w:t>
      </w:r>
      <w:r>
        <w:rPr>
          <w:rFonts w:ascii="Times New Roman" w:hAnsi="Times New Roman"/>
          <w:sz w:val="24"/>
        </w:rPr>
        <w:t xml:space="preserve"> Поставщик и Заказчик  подписывают</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r>
        <w:rPr>
          <w:sz w:val="24"/>
        </w:rPr>
        <w:t xml:space="preserve"> </w:t>
      </w:r>
      <w:r>
        <w:rPr>
          <w:rFonts w:ascii="Times New Roman" w:hAnsi="Times New Roman"/>
          <w:sz w:val="24"/>
        </w:rPr>
        <w:t xml:space="preserve">Акт приема-передачи Товара по </w:t>
      </w:r>
      <w:r>
        <w:rPr>
          <w:rFonts w:ascii="Times New Roman" w:hAnsi="Times New Roman"/>
          <w:sz w:val="24"/>
        </w:rPr>
        <w:t>Контракту</w:t>
      </w:r>
      <w:r>
        <w:rPr>
          <w:rFonts w:ascii="Times New Roman" w:hAnsi="Times New Roman"/>
          <w:sz w:val="24"/>
        </w:rPr>
        <w:t xml:space="preserve"> в порядке и сроки, предусмотренные </w:t>
      </w:r>
      <w:r>
        <w:rPr>
          <w:rFonts w:ascii="Times New Roman" w:hAnsi="Times New Roman"/>
          <w:color w:val="0000FF"/>
          <w:sz w:val="24"/>
        </w:rPr>
        <w:t>пунктом 6.3</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7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6.5. Со дня подписания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Заказчиком риск случайной гибели, утраты или повреждения Товара переходит к Заказчику.</w:t>
      </w:r>
    </w:p>
    <w:p w14:paraId="73000000">
      <w:pPr>
        <w:widowControl w:val="0"/>
        <w:spacing w:after="0" w:before="240" w:line="240" w:lineRule="auto"/>
        <w:ind w:firstLine="539" w:left="0"/>
        <w:contextualSpacing w:val="1"/>
        <w:jc w:val="both"/>
        <w:rPr>
          <w:rFonts w:ascii="Times New Roman" w:hAnsi="Times New Roman"/>
          <w:sz w:val="24"/>
        </w:rPr>
      </w:pPr>
      <w:bookmarkStart w:id="19" w:name="Par234"/>
      <w:bookmarkEnd w:id="19"/>
      <w:bookmarkStart w:id="20" w:name="Par239"/>
      <w:bookmarkEnd w:id="20"/>
      <w:r>
        <w:rPr>
          <w:rFonts w:ascii="Times New Roman" w:hAnsi="Times New Roman"/>
          <w:sz w:val="24"/>
        </w:rPr>
        <w:t xml:space="preserve">6.6. Обязательства Поставщика по поставке Товара считаются выполненными Поставщиком после подписания Сторонами Акт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Акт </w:t>
      </w:r>
      <w:r>
        <w:rPr>
          <w:rFonts w:ascii="Times New Roman" w:hAnsi="Times New Roman"/>
          <w:sz w:val="24"/>
        </w:rPr>
        <w:t>приемки ТРУ по форме ОКУД 0510452 (Приказ Минфина от 15.04.2021 №61н).</w:t>
      </w:r>
    </w:p>
    <w:p w14:paraId="7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6.7.</w:t>
      </w:r>
      <w:r>
        <w:rPr>
          <w:rFonts w:ascii="Times New Roman" w:hAnsi="Times New Roman"/>
        </w:rPr>
        <w:t xml:space="preserve"> </w:t>
      </w:r>
      <w:r>
        <w:rPr>
          <w:rFonts w:ascii="Times New Roman" w:hAnsi="Times New Roman"/>
          <w:sz w:val="24"/>
        </w:rPr>
        <w:t>При приемке товара обязан присутствовать уполномоченный представитель Поставщика с надлежаще оформленной доверенностью.</w:t>
      </w:r>
    </w:p>
    <w:p w14:paraId="75000000">
      <w:pPr>
        <w:widowControl w:val="0"/>
        <w:spacing w:after="0" w:line="240" w:lineRule="auto"/>
        <w:ind/>
        <w:jc w:val="center"/>
        <w:outlineLvl w:val="1"/>
        <w:rPr>
          <w:rFonts w:ascii="Times New Roman" w:hAnsi="Times New Roman"/>
          <w:sz w:val="24"/>
        </w:rPr>
      </w:pPr>
    </w:p>
    <w:p w14:paraId="76000000">
      <w:pPr>
        <w:widowControl w:val="0"/>
        <w:spacing w:after="0" w:line="240" w:lineRule="auto"/>
        <w:ind/>
        <w:jc w:val="center"/>
        <w:outlineLvl w:val="1"/>
        <w:rPr>
          <w:rFonts w:ascii="Times New Roman" w:hAnsi="Times New Roman"/>
          <w:b w:val="1"/>
          <w:sz w:val="24"/>
        </w:rPr>
      </w:pPr>
    </w:p>
    <w:p w14:paraId="7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7. Выборочная проверка Товара</w:t>
      </w:r>
    </w:p>
    <w:p w14:paraId="78000000">
      <w:pPr>
        <w:widowControl w:val="0"/>
        <w:spacing w:after="0" w:line="240" w:lineRule="auto"/>
        <w:ind/>
        <w:jc w:val="both"/>
        <w:rPr>
          <w:rFonts w:ascii="Times New Roman" w:hAnsi="Times New Roman"/>
          <w:sz w:val="24"/>
        </w:rPr>
      </w:pPr>
    </w:p>
    <w:p w14:paraId="7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7.1. Заказчик имеет право осуществлять выборочную проверку поставляемого Товара.</w:t>
      </w:r>
    </w:p>
    <w:p w14:paraId="7A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B000000">
      <w:pPr>
        <w:widowControl w:val="0"/>
        <w:spacing w:after="0" w:line="240" w:lineRule="auto"/>
        <w:ind w:firstLine="540" w:left="0"/>
        <w:jc w:val="both"/>
        <w:rPr>
          <w:rFonts w:ascii="Times New Roman" w:hAnsi="Times New Roman"/>
          <w:sz w:val="24"/>
        </w:rPr>
      </w:pPr>
      <w:r>
        <w:rPr>
          <w:rFonts w:ascii="Times New Roman" w:hAnsi="Times New Roman"/>
          <w:sz w:val="24"/>
        </w:rPr>
        <w:t>7.3. Выбор независимых профильных экспертных организаций по контролю качества лекарственных средств осуществляется Заказчиком.</w:t>
      </w:r>
    </w:p>
    <w:p w14:paraId="7C000000">
      <w:pPr>
        <w:widowControl w:val="0"/>
        <w:spacing w:after="0" w:line="240" w:lineRule="auto"/>
        <w:ind w:firstLine="540" w:left="0"/>
        <w:jc w:val="both"/>
        <w:rPr>
          <w:rFonts w:ascii="Times New Roman" w:hAnsi="Times New Roman"/>
          <w:sz w:val="24"/>
        </w:rPr>
      </w:pPr>
      <w:r>
        <w:rPr>
          <w:rFonts w:ascii="Times New Roman" w:hAnsi="Times New Roman"/>
          <w:sz w:val="24"/>
        </w:rPr>
        <w:t>7.4. Проверка Товара проводится за счет средств Заказчика.</w:t>
      </w:r>
    </w:p>
    <w:p w14:paraId="7D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7.5. Если по результатам выборочной проверки Товара определяется, что Товар не соответствует условиям </w:t>
      </w:r>
      <w:r>
        <w:rPr>
          <w:rFonts w:ascii="Times New Roman" w:hAnsi="Times New Roman"/>
          <w:sz w:val="24"/>
        </w:rPr>
        <w:t>Контракта</w:t>
      </w:r>
      <w:r>
        <w:rPr>
          <w:rFonts w:ascii="Times New Roman" w:hAnsi="Times New Roman"/>
          <w:sz w:val="24"/>
        </w:rPr>
        <w:t xml:space="preserve">, не соответствующий условиям </w:t>
      </w:r>
      <w:r>
        <w:rPr>
          <w:rFonts w:ascii="Times New Roman" w:hAnsi="Times New Roman"/>
          <w:sz w:val="24"/>
        </w:rPr>
        <w:t>Контракта</w:t>
      </w:r>
      <w:r>
        <w:rPr>
          <w:rFonts w:ascii="Times New Roman" w:hAnsi="Times New Roman"/>
          <w:sz w:val="24"/>
        </w:rPr>
        <w:t xml:space="preserve"> Товар забраковывается в объеме всей серии. При этом объем поставки Товара, и цена </w:t>
      </w:r>
      <w:r>
        <w:rPr>
          <w:rFonts w:ascii="Times New Roman" w:hAnsi="Times New Roman"/>
          <w:sz w:val="24"/>
        </w:rPr>
        <w:t>Контракта</w:t>
      </w:r>
      <w:r>
        <w:rPr>
          <w:rFonts w:ascii="Times New Roman" w:hAnsi="Times New Roman"/>
          <w:sz w:val="24"/>
        </w:rPr>
        <w:t xml:space="preserve"> остаются неизменными, а Поставщик обязан заменить забракованную серию Товара.</w:t>
      </w:r>
    </w:p>
    <w:p w14:paraId="7E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Pr>
          <w:rFonts w:ascii="Times New Roman" w:hAnsi="Times New Roman"/>
          <w:sz w:val="24"/>
        </w:rPr>
        <w:t>Контракта</w:t>
      </w:r>
      <w:r>
        <w:rPr>
          <w:rFonts w:ascii="Times New Roman" w:hAnsi="Times New Roman"/>
          <w:sz w:val="24"/>
        </w:rPr>
        <w:t>, несет Поставщик.</w:t>
      </w:r>
    </w:p>
    <w:p w14:paraId="7F000000">
      <w:pPr>
        <w:widowControl w:val="0"/>
        <w:spacing w:after="0" w:line="240" w:lineRule="auto"/>
        <w:ind w:firstLine="540" w:left="0"/>
        <w:jc w:val="both"/>
        <w:rPr>
          <w:rFonts w:ascii="Times New Roman" w:hAnsi="Times New Roman"/>
          <w:sz w:val="24"/>
        </w:rPr>
      </w:pPr>
      <w:r>
        <w:rPr>
          <w:rFonts w:ascii="Times New Roman" w:hAnsi="Times New Roman"/>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80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7.6. Заказчик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"https://login.consultant.ru/link/?req=doc&amp;base=LAW&amp;n=378832&amp;date=31.03.2021&amp;dst=100122&amp;fld=134"</w:instrText>
      </w:r>
      <w:r>
        <w:rPr>
          <w:rFonts w:ascii="Times New Roman" w:hAnsi="Times New Roman"/>
          <w:color w:val="0000FF"/>
          <w:sz w:val="24"/>
        </w:rPr>
        <w:fldChar w:fldCharType="separate"/>
      </w:r>
      <w:r>
        <w:rPr>
          <w:rFonts w:ascii="Times New Roman" w:hAnsi="Times New Roman"/>
          <w:color w:val="0000FF"/>
          <w:sz w:val="24"/>
        </w:rPr>
        <w:t>пунктом 4 статьи 477</w:t>
      </w:r>
      <w:r>
        <w:rPr>
          <w:rFonts w:ascii="Times New Roman" w:hAnsi="Times New Roman"/>
          <w:color w:val="0000FF"/>
          <w:sz w:val="24"/>
        </w:rPr>
        <w:fldChar w:fldCharType="end"/>
      </w:r>
      <w:r>
        <w:rPr>
          <w:rFonts w:ascii="Times New Roman" w:hAnsi="Times New Roman"/>
          <w:sz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81000000">
      <w:pPr>
        <w:widowControl w:val="0"/>
        <w:spacing w:after="0" w:line="240" w:lineRule="auto"/>
        <w:ind/>
        <w:jc w:val="both"/>
        <w:rPr>
          <w:rFonts w:ascii="Times New Roman" w:hAnsi="Times New Roman"/>
          <w:sz w:val="24"/>
        </w:rPr>
      </w:pPr>
    </w:p>
    <w:p w14:paraId="82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8. Качество Товара</w:t>
      </w:r>
    </w:p>
    <w:p w14:paraId="83000000">
      <w:pPr>
        <w:widowControl w:val="0"/>
        <w:spacing w:after="0" w:line="240" w:lineRule="auto"/>
        <w:ind/>
        <w:jc w:val="center"/>
        <w:outlineLvl w:val="1"/>
        <w:rPr>
          <w:rFonts w:ascii="Times New Roman" w:hAnsi="Times New Roman"/>
          <w:b w:val="1"/>
          <w:sz w:val="24"/>
        </w:rPr>
      </w:pPr>
    </w:p>
    <w:p w14:paraId="84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Качество Товара должно соответствовать требованиям законодательства Российской Федерации, Технических характеристик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что подтверждается регистрационным(</w:t>
      </w:r>
      <w:r>
        <w:rPr>
          <w:rFonts w:ascii="Times New Roman" w:hAnsi="Times New Roman"/>
          <w:sz w:val="24"/>
        </w:rPr>
        <w:t>ыми</w:t>
      </w:r>
      <w:r>
        <w:rPr>
          <w:rFonts w:ascii="Times New Roman" w:hAnsi="Times New Roman"/>
          <w:sz w:val="24"/>
        </w:rPr>
        <w:t>) удостоверением(</w:t>
      </w:r>
      <w:r>
        <w:rPr>
          <w:rFonts w:ascii="Times New Roman" w:hAnsi="Times New Roman"/>
          <w:sz w:val="24"/>
        </w:rPr>
        <w:t>ями</w:t>
      </w:r>
      <w:r>
        <w:rPr>
          <w:rFonts w:ascii="Times New Roman" w:hAnsi="Times New Roman"/>
          <w:sz w:val="24"/>
        </w:rPr>
        <w:t>) лекарственного(</w:t>
      </w:r>
      <w:r>
        <w:rPr>
          <w:rFonts w:ascii="Times New Roman" w:hAnsi="Times New Roman"/>
          <w:sz w:val="24"/>
        </w:rPr>
        <w:t>ых</w:t>
      </w:r>
      <w:r>
        <w:rPr>
          <w:rFonts w:ascii="Times New Roman" w:hAnsi="Times New Roman"/>
          <w:sz w:val="24"/>
        </w:rPr>
        <w:t>) препарата(</w:t>
      </w:r>
      <w:r>
        <w:rPr>
          <w:rFonts w:ascii="Times New Roman" w:hAnsi="Times New Roman"/>
          <w:sz w:val="24"/>
        </w:rPr>
        <w:t>ов</w:t>
      </w:r>
      <w:r>
        <w:rPr>
          <w:rFonts w:ascii="Times New Roman" w:hAnsi="Times New Roman"/>
          <w:sz w:val="24"/>
        </w:rPr>
        <w:t>), выданным(</w:t>
      </w:r>
      <w:r>
        <w:rPr>
          <w:rFonts w:ascii="Times New Roman" w:hAnsi="Times New Roman"/>
          <w:sz w:val="24"/>
        </w:rPr>
        <w:t>ыми</w:t>
      </w:r>
      <w:r>
        <w:rPr>
          <w:rFonts w:ascii="Times New Roman" w:hAnsi="Times New Roman"/>
          <w:sz w:val="24"/>
        </w:rPr>
        <w:t>) уполномоченным органом.</w:t>
      </w:r>
    </w:p>
    <w:p w14:paraId="8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Срок </w:t>
      </w:r>
      <w:r>
        <w:rPr>
          <w:rFonts w:ascii="Times New Roman" w:hAnsi="Times New Roman"/>
          <w:sz w:val="24"/>
        </w:rPr>
        <w:t>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86000000">
      <w:pPr>
        <w:widowControl w:val="0"/>
        <w:spacing w:after="0" w:line="240" w:lineRule="auto"/>
        <w:ind w:firstLine="539" w:left="0"/>
        <w:contextualSpacing w:val="1"/>
        <w:jc w:val="both"/>
        <w:rPr>
          <w:rFonts w:ascii="Times New Roman" w:hAnsi="Times New Roman"/>
          <w:sz w:val="24"/>
        </w:rPr>
      </w:pPr>
    </w:p>
    <w:p w14:paraId="8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9. Порядок расчетов </w:t>
      </w:r>
    </w:p>
    <w:p w14:paraId="88000000">
      <w:pPr>
        <w:widowControl w:val="0"/>
        <w:spacing w:after="0" w:line="240" w:lineRule="auto"/>
        <w:ind/>
        <w:jc w:val="center"/>
        <w:outlineLvl w:val="1"/>
        <w:rPr>
          <w:rFonts w:ascii="Times New Roman" w:hAnsi="Times New Roman"/>
          <w:sz w:val="24"/>
        </w:rPr>
      </w:pPr>
      <w:bookmarkStart w:id="21" w:name="Par323"/>
      <w:bookmarkEnd w:id="21"/>
    </w:p>
    <w:p w14:paraId="89000000">
      <w:pPr>
        <w:widowControl w:val="0"/>
        <w:spacing w:after="0" w:line="240" w:lineRule="auto"/>
        <w:ind w:firstLine="539" w:left="0"/>
        <w:contextualSpacing w:val="1"/>
        <w:jc w:val="both"/>
        <w:rPr>
          <w:rFonts w:ascii="Times New Roman" w:hAnsi="Times New Roman"/>
          <w:b w:val="1"/>
          <w:i w:val="1"/>
          <w:sz w:val="24"/>
        </w:rPr>
      </w:pPr>
      <w:r>
        <w:rPr>
          <w:rFonts w:ascii="Times New Roman" w:hAnsi="Times New Roman"/>
          <w:sz w:val="24"/>
        </w:rPr>
        <w:t xml:space="preserve">9.1. Оплата по </w:t>
      </w:r>
      <w:r>
        <w:rPr>
          <w:rFonts w:ascii="Times New Roman" w:hAnsi="Times New Roman"/>
          <w:sz w:val="24"/>
        </w:rPr>
        <w:t>Контракту</w:t>
      </w:r>
      <w:r>
        <w:rPr>
          <w:rFonts w:ascii="Times New Roman" w:hAnsi="Times New Roman"/>
          <w:sz w:val="24"/>
        </w:rPr>
        <w:t xml:space="preserve"> осуществляется </w:t>
      </w:r>
      <w:r>
        <w:rPr>
          <w:rFonts w:ascii="Times New Roman" w:hAnsi="Times New Roman"/>
          <w:b w:val="1"/>
          <w:i w:val="1"/>
          <w:sz w:val="24"/>
        </w:rPr>
        <w:t>средств бюджетного учреждения</w:t>
      </w:r>
      <w:r>
        <w:rPr>
          <w:rFonts w:ascii="Times New Roman" w:hAnsi="Times New Roman"/>
          <w:sz w:val="24"/>
        </w:rPr>
        <w:t xml:space="preserve"> на 202</w:t>
      </w:r>
      <w:r>
        <w:rPr>
          <w:rFonts w:ascii="Times New Roman" w:hAnsi="Times New Roman"/>
          <w:sz w:val="24"/>
        </w:rPr>
        <w:t>6</w:t>
      </w:r>
      <w:r>
        <w:rPr>
          <w:rFonts w:ascii="Times New Roman" w:hAnsi="Times New Roman"/>
          <w:sz w:val="24"/>
        </w:rPr>
        <w:t xml:space="preserve"> год.</w:t>
      </w:r>
    </w:p>
    <w:p w14:paraId="8A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9.2. Оплата по </w:t>
      </w:r>
      <w:r>
        <w:rPr>
          <w:rFonts w:ascii="Times New Roman" w:hAnsi="Times New Roman"/>
          <w:sz w:val="24"/>
        </w:rPr>
        <w:t>Контракту</w:t>
      </w:r>
      <w:r>
        <w:rPr>
          <w:rFonts w:ascii="Times New Roman" w:hAnsi="Times New Roman"/>
          <w:sz w:val="24"/>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8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9.3. Оплата по </w:t>
      </w:r>
      <w:r>
        <w:rPr>
          <w:rFonts w:ascii="Times New Roman" w:hAnsi="Times New Roman"/>
          <w:sz w:val="24"/>
        </w:rPr>
        <w:t>Контракту</w:t>
      </w:r>
      <w:r>
        <w:rPr>
          <w:rFonts w:ascii="Times New Roman" w:hAnsi="Times New Roman"/>
          <w:sz w:val="24"/>
        </w:rPr>
        <w:t xml:space="preserve"> осуществляется после исполнения Поставщиком обязательств по поставке Товара</w:t>
      </w:r>
      <w:r>
        <w:rPr>
          <w:rFonts w:ascii="Times New Roman" w:hAnsi="Times New Roman"/>
          <w:sz w:val="24"/>
        </w:rPr>
        <w:t xml:space="preserve"> </w:t>
      </w:r>
      <w:r>
        <w:rPr>
          <w:rFonts w:ascii="Times New Roman" w:hAnsi="Times New Roman"/>
          <w:b w:val="1"/>
          <w:sz w:val="24"/>
        </w:rPr>
        <w:t>(</w:t>
      </w:r>
      <w:r>
        <w:rPr>
          <w:rStyle w:val="Style_3_ch"/>
          <w:rFonts w:ascii="Times New Roman" w:hAnsi="Times New Roman"/>
          <w:b w:val="0"/>
          <w:color w:val="000000"/>
          <w:sz w:val="24"/>
        </w:rPr>
        <w:t>либо - по каждому этапу поставки Товара).</w:t>
      </w:r>
    </w:p>
    <w:p w14:paraId="8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9.4. Оплата по </w:t>
      </w:r>
      <w:r>
        <w:rPr>
          <w:rFonts w:ascii="Times New Roman" w:hAnsi="Times New Roman"/>
          <w:sz w:val="24"/>
        </w:rPr>
        <w:t>Контракту</w:t>
      </w:r>
      <w:r>
        <w:rPr>
          <w:rFonts w:ascii="Times New Roman" w:hAnsi="Times New Roman"/>
          <w:sz w:val="24"/>
        </w:rPr>
        <w:t xml:space="preserve"> за поставленный Товар осуществляется Заказчиком после подписания Поставщиком и Заказчиком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w:t>
      </w:r>
      <w:r>
        <w:rPr>
          <w:rFonts w:ascii="Times New Roman" w:hAnsi="Times New Roman"/>
          <w:color w:val="FF0000"/>
          <w:sz w:val="24"/>
        </w:rPr>
        <w:t xml:space="preserve"> </w:t>
      </w:r>
      <w:r>
        <w:rPr>
          <w:rFonts w:ascii="Times New Roman" w:hAnsi="Times New Roman"/>
          <w:sz w:val="24"/>
        </w:rPr>
        <w:t xml:space="preserve">а также представления Поставщиком документов в день поставки товара, предусмотренных </w:t>
      </w:r>
      <w:r>
        <w:rPr>
          <w:rFonts w:ascii="Times New Roman" w:hAnsi="Times New Roman"/>
          <w:color w:val="0000FF"/>
          <w:sz w:val="24"/>
        </w:rPr>
        <w:t>пунктом 5.</w:t>
      </w:r>
      <w:r>
        <w:rPr>
          <w:rFonts w:ascii="Times New Roman" w:hAnsi="Times New Roman"/>
          <w:color w:val="0000FF"/>
          <w:sz w:val="24"/>
        </w:rPr>
        <w:t>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и документов на оплату:</w:t>
      </w:r>
    </w:p>
    <w:p w14:paraId="8D000000">
      <w:pPr>
        <w:widowControl w:val="0"/>
        <w:spacing w:after="0" w:line="240" w:lineRule="auto"/>
        <w:ind w:firstLine="540" w:left="0"/>
        <w:jc w:val="both"/>
        <w:rPr>
          <w:rFonts w:ascii="Times New Roman" w:hAnsi="Times New Roman"/>
          <w:sz w:val="24"/>
        </w:rPr>
      </w:pPr>
      <w:r>
        <w:rPr>
          <w:rFonts w:ascii="Times New Roman" w:hAnsi="Times New Roman"/>
          <w:sz w:val="24"/>
        </w:rPr>
        <w:t>а) счета;</w:t>
      </w:r>
    </w:p>
    <w:p w14:paraId="8E000000">
      <w:pPr>
        <w:widowControl w:val="0"/>
        <w:spacing w:after="0" w:line="240" w:lineRule="auto"/>
        <w:ind w:firstLine="540" w:left="0"/>
        <w:jc w:val="both"/>
        <w:rPr>
          <w:rFonts w:ascii="Times New Roman" w:hAnsi="Times New Roman"/>
          <w:sz w:val="24"/>
        </w:rPr>
      </w:pPr>
      <w:r>
        <w:rPr>
          <w:rFonts w:ascii="Times New Roman" w:hAnsi="Times New Roman"/>
          <w:sz w:val="24"/>
        </w:rPr>
        <w:t>б) счета-фактуры;</w:t>
      </w:r>
    </w:p>
    <w:p w14:paraId="8F000000">
      <w:pPr>
        <w:spacing w:after="0" w:line="100" w:lineRule="atLeast"/>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в) товарной накладной;</w:t>
      </w:r>
    </w:p>
    <w:p w14:paraId="9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г)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в двух экземплярах (один экземпляр для Заказчика и один экземпляр для Поставщика);</w:t>
      </w:r>
    </w:p>
    <w:p w14:paraId="91000000">
      <w:pPr>
        <w:spacing w:after="0" w:line="100" w:lineRule="atLeast"/>
        <w:ind/>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д) электронной товарной накладной в формате </w:t>
      </w:r>
      <w:r>
        <w:rPr>
          <w:rFonts w:ascii="Times New Roman" w:hAnsi="Times New Roman"/>
          <w:sz w:val="24"/>
        </w:rPr>
        <w:t>Excel</w:t>
      </w:r>
      <w:r>
        <w:rPr>
          <w:rFonts w:ascii="Times New Roman" w:hAnsi="Times New Roman"/>
          <w:sz w:val="24"/>
        </w:rPr>
        <w:t xml:space="preserve"> на электронном носителе.</w:t>
      </w:r>
    </w:p>
    <w:p w14:paraId="92000000">
      <w:pPr>
        <w:widowControl w:val="0"/>
        <w:spacing w:after="0" w:line="240" w:lineRule="auto"/>
        <w:ind w:firstLine="540" w:left="0"/>
        <w:contextualSpacing w:val="1"/>
        <w:jc w:val="both"/>
        <w:rPr>
          <w:rFonts w:ascii="Times New Roman" w:hAnsi="Times New Roman"/>
          <w:sz w:val="24"/>
        </w:rPr>
      </w:pPr>
      <w:r>
        <w:rPr>
          <w:rFonts w:ascii="Times New Roman" w:hAnsi="Times New Roman"/>
          <w:sz w:val="24"/>
        </w:rPr>
        <w:t xml:space="preserve">9.5. На всех документах, указанных в </w:t>
      </w:r>
      <w:r>
        <w:rPr>
          <w:rFonts w:ascii="Times New Roman" w:hAnsi="Times New Roman"/>
          <w:color w:val="0000FF"/>
          <w:sz w:val="24"/>
        </w:rPr>
        <w:t>пункте 9.4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 xml:space="preserve">, должны быть указаны наименование Заказчика, Поставщика, номер и дата </w:t>
      </w:r>
      <w:r>
        <w:rPr>
          <w:rFonts w:ascii="Times New Roman" w:hAnsi="Times New Roman"/>
          <w:sz w:val="24"/>
        </w:rPr>
        <w:t>Контракта</w:t>
      </w:r>
      <w:r>
        <w:rPr>
          <w:rFonts w:ascii="Times New Roman" w:hAnsi="Times New Roman"/>
          <w:sz w:val="24"/>
        </w:rPr>
        <w:t>, даты оформления и подписания документов.</w:t>
      </w:r>
    </w:p>
    <w:p w14:paraId="9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9.6. Оплата по </w:t>
      </w:r>
      <w:r>
        <w:rPr>
          <w:rFonts w:ascii="Times New Roman" w:hAnsi="Times New Roman"/>
          <w:sz w:val="24"/>
        </w:rPr>
        <w:t>Контракта</w:t>
      </w:r>
      <w:r>
        <w:rPr>
          <w:rFonts w:ascii="Times New Roman" w:hAnsi="Times New Roman"/>
          <w:sz w:val="24"/>
        </w:rPr>
        <w:t xml:space="preserve"> осуществляется по факту поставки Товара </w:t>
      </w:r>
      <w:r>
        <w:t>[</w:t>
      </w:r>
      <w:r>
        <w:rPr>
          <w:rStyle w:val="Style_3_ch"/>
        </w:rPr>
        <w:t>либо - по каждому этапу поставки Товара</w:t>
      </w:r>
      <w:r>
        <w:t>]</w:t>
      </w:r>
      <w:r>
        <w:rPr>
          <w:rFonts w:ascii="Times New Roman" w:hAnsi="Times New Roman"/>
          <w:sz w:val="24"/>
        </w:rPr>
        <w:t>, предусмотренного Спецификацией (</w:t>
      </w:r>
      <w:r>
        <w:rPr>
          <w:rFonts w:ascii="Times New Roman" w:hAnsi="Times New Roman"/>
          <w:color w:val="0000FF"/>
          <w:sz w:val="24"/>
        </w:rPr>
        <w:t>приложение N 1</w:t>
      </w:r>
      <w:r>
        <w:rPr>
          <w:rFonts w:ascii="Times New Roman" w:hAnsi="Times New Roman"/>
          <w:sz w:val="24"/>
        </w:rPr>
        <w:t xml:space="preserve">, </w:t>
      </w:r>
      <w:r>
        <w:rPr>
          <w:rFonts w:ascii="Times New Roman" w:hAnsi="Times New Roman"/>
          <w:color w:val="0000FF"/>
          <w:sz w:val="24"/>
        </w:rPr>
        <w:t>приложение N 1</w:t>
      </w:r>
      <w:r>
        <w:rPr>
          <w:rFonts w:ascii="Times New Roman" w:hAnsi="Times New Roman"/>
          <w:sz w:val="24"/>
        </w:rPr>
        <w:t xml:space="preserve">.1 к </w:t>
      </w:r>
      <w:r>
        <w:rPr>
          <w:rFonts w:ascii="Times New Roman" w:hAnsi="Times New Roman"/>
          <w:sz w:val="24"/>
        </w:rPr>
        <w:t>Контракту</w:t>
      </w:r>
      <w:r>
        <w:rPr>
          <w:rFonts w:ascii="Times New Roman" w:hAnsi="Times New Roman"/>
          <w:sz w:val="24"/>
        </w:rPr>
        <w:t xml:space="preserve">) в течение не позднее </w:t>
      </w:r>
      <w:r>
        <w:rPr>
          <w:rFonts w:ascii="Times New Roman" w:hAnsi="Times New Roman"/>
          <w:sz w:val="24"/>
        </w:rPr>
        <w:t xml:space="preserve">7 </w:t>
      </w:r>
      <w:r>
        <w:rPr>
          <w:rFonts w:ascii="Times New Roman" w:hAnsi="Times New Roman"/>
          <w:sz w:val="24"/>
        </w:rPr>
        <w:t xml:space="preserve">рабочих дней  с даты подписания </w:t>
      </w:r>
      <w:r>
        <w:rPr>
          <w:rFonts w:ascii="Times New Roman" w:hAnsi="Times New Roman"/>
          <w:sz w:val="24"/>
        </w:rPr>
        <w:t>Сторонами</w:t>
      </w:r>
      <w:r>
        <w:rPr>
          <w:rFonts w:ascii="Times New Roman" w:hAnsi="Times New Roman"/>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w:t>
      </w:r>
      <w:r>
        <w:rPr>
          <w:rFonts w:ascii="Times New Roman" w:hAnsi="Times New Roman"/>
          <w:sz w:val="24"/>
        </w:rPr>
        <w:t>приемки ТРУ по форме ОКУД 0510452 (Приказ Минфина от 15.04.2021 №61н),</w:t>
      </w:r>
      <w:r>
        <w:rPr>
          <w:color w:val="FF0000"/>
          <w:sz w:val="24"/>
        </w:rPr>
        <w:t xml:space="preserve">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приема-передачи Товара по </w:t>
      </w:r>
      <w:r>
        <w:rPr>
          <w:rFonts w:ascii="Times New Roman" w:hAnsi="Times New Roman"/>
          <w:sz w:val="24"/>
        </w:rPr>
        <w:t>Контракту</w:t>
      </w:r>
      <w:r>
        <w:rPr>
          <w:rFonts w:ascii="Times New Roman" w:hAnsi="Times New Roman"/>
          <w:sz w:val="24"/>
        </w:rPr>
        <w:t xml:space="preserve"> </w:t>
      </w:r>
      <w:r>
        <w:rPr>
          <w:rFonts w:ascii="Times New Roman" w:hAnsi="Times New Roman"/>
          <w:sz w:val="24"/>
        </w:rPr>
        <w:t xml:space="preserve">и на основании документов, предусмотренных </w:t>
      </w:r>
      <w:r>
        <w:rPr>
          <w:rFonts w:ascii="Times New Roman" w:hAnsi="Times New Roman"/>
          <w:color w:val="0000FF"/>
          <w:sz w:val="24"/>
        </w:rPr>
        <w:t>пунктом 9.4</w:t>
      </w:r>
      <w:r>
        <w:rPr>
          <w:rFonts w:ascii="Times New Roman" w:hAnsi="Times New Roman"/>
          <w:sz w:val="24"/>
        </w:rPr>
        <w:t xml:space="preserve"> </w:t>
      </w:r>
      <w:r>
        <w:rPr>
          <w:rFonts w:ascii="Times New Roman" w:hAnsi="Times New Roman"/>
          <w:sz w:val="24"/>
        </w:rPr>
        <w:t>Контракта</w:t>
      </w:r>
      <w:r>
        <w:rPr>
          <w:rFonts w:ascii="Times New Roman" w:hAnsi="Times New Roman"/>
          <w:sz w:val="24"/>
        </w:rPr>
        <w:t>.</w:t>
      </w:r>
    </w:p>
    <w:p w14:paraId="94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9.7. В случае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в том числе нарушения срока поставки Товара по каждому этапу, Заказчик вправе произвести оплату поставленного по каждому этапу Товара с учетом </w:t>
      </w:r>
      <w:r>
        <w:rPr>
          <w:rFonts w:ascii="Times New Roman" w:hAnsi="Times New Roman"/>
          <w:sz w:val="24"/>
        </w:rPr>
        <w:t>вычета</w:t>
      </w:r>
      <w:r>
        <w:rPr>
          <w:rFonts w:ascii="Times New Roman" w:hAnsi="Times New Roman"/>
          <w:sz w:val="24"/>
        </w:rPr>
        <w:t xml:space="preserve"> рассчитанного в установленном законодательством Российской Федерации порядке размера неустойки (пени).</w:t>
      </w:r>
    </w:p>
    <w:p w14:paraId="95000000">
      <w:pPr>
        <w:widowControl w:val="0"/>
        <w:spacing w:after="0" w:before="240" w:line="240" w:lineRule="auto"/>
        <w:ind w:firstLine="540" w:left="0"/>
        <w:contextualSpacing w:val="1"/>
        <w:jc w:val="both"/>
        <w:rPr>
          <w:rFonts w:ascii="Times New Roman" w:hAnsi="Times New Roman"/>
          <w:sz w:val="24"/>
        </w:rPr>
      </w:pPr>
      <w:r>
        <w:rPr>
          <w:rFonts w:ascii="Times New Roman" w:hAnsi="Times New Roman"/>
          <w:sz w:val="24"/>
        </w:rPr>
        <w:t xml:space="preserve">9.8. После оплаты Заказчиком всего поставленного Товара по </w:t>
      </w:r>
      <w:r>
        <w:rPr>
          <w:rFonts w:ascii="Times New Roman" w:hAnsi="Times New Roman"/>
          <w:sz w:val="24"/>
        </w:rPr>
        <w:t>Контракту</w:t>
      </w:r>
      <w:r>
        <w:rPr>
          <w:rFonts w:ascii="Times New Roman" w:hAnsi="Times New Roman"/>
          <w:sz w:val="24"/>
        </w:rPr>
        <w:t xml:space="preserve"> Поставщик в течение 10 дней  представляет Заказчику Акт сверки расчетов (</w:t>
      </w:r>
      <w:r>
        <w:rPr>
          <w:rFonts w:ascii="Times New Roman" w:hAnsi="Times New Roman"/>
          <w:color w:val="0000FF"/>
          <w:sz w:val="24"/>
        </w:rPr>
        <w:fldChar w:fldCharType="begin"/>
      </w:r>
      <w:r>
        <w:rPr>
          <w:rFonts w:ascii="Times New Roman" w:hAnsi="Times New Roman"/>
          <w:color w:val="0000FF"/>
          <w:sz w:val="24"/>
        </w:rPr>
        <w:instrText>HYPERLINK \l "Par921" \o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p w14:paraId="96000000">
      <w:pPr>
        <w:widowControl w:val="0"/>
        <w:spacing w:after="0" w:line="240" w:lineRule="auto"/>
        <w:ind/>
        <w:jc w:val="center"/>
        <w:outlineLvl w:val="1"/>
        <w:rPr>
          <w:rFonts w:ascii="Times New Roman" w:hAnsi="Times New Roman"/>
          <w:sz w:val="24"/>
        </w:rPr>
      </w:pPr>
    </w:p>
    <w:p w14:paraId="97000000">
      <w:pPr>
        <w:widowControl w:val="0"/>
        <w:spacing w:after="0" w:line="240" w:lineRule="auto"/>
        <w:ind/>
        <w:jc w:val="center"/>
        <w:outlineLvl w:val="1"/>
        <w:rPr>
          <w:rFonts w:ascii="Times New Roman" w:hAnsi="Times New Roman"/>
          <w:sz w:val="24"/>
        </w:rPr>
      </w:pPr>
    </w:p>
    <w:p w14:paraId="9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10. Ответственность Сторон</w:t>
      </w:r>
    </w:p>
    <w:p w14:paraId="99000000">
      <w:pPr>
        <w:spacing w:after="0" w:line="240" w:lineRule="auto"/>
        <w:ind/>
        <w:jc w:val="both"/>
        <w:rPr>
          <w:rFonts w:ascii="Times New Roman" w:hAnsi="Times New Roman"/>
          <w:sz w:val="24"/>
        </w:rPr>
      </w:pPr>
      <w:r>
        <w:rPr>
          <w:rFonts w:ascii="Times New Roman" w:hAnsi="Times New Roman"/>
          <w:sz w:val="24"/>
        </w:rPr>
        <w:t xml:space="preserve">10.1. За неисполнение или ненадлежащее исполнение условий </w:t>
      </w:r>
      <w:r>
        <w:rPr>
          <w:rFonts w:ascii="Times New Roman" w:hAnsi="Times New Roman"/>
          <w:sz w:val="24"/>
        </w:rPr>
        <w:t>Контракта</w:t>
      </w:r>
      <w:r>
        <w:rPr>
          <w:rFonts w:ascii="Times New Roman" w:hAnsi="Times New Roman"/>
          <w:sz w:val="24"/>
        </w:rPr>
        <w:t xml:space="preserve"> Стороны несут ответственность в соответствии с законодательством Российской Федерации.</w:t>
      </w:r>
    </w:p>
    <w:p w14:paraId="9A000000">
      <w:pPr>
        <w:spacing w:after="0" w:line="240" w:lineRule="auto"/>
        <w:ind/>
        <w:jc w:val="both"/>
        <w:rPr>
          <w:rFonts w:ascii="Times New Roman" w:hAnsi="Times New Roman"/>
          <w:sz w:val="24"/>
        </w:rPr>
      </w:pPr>
      <w:r>
        <w:rPr>
          <w:rFonts w:ascii="Times New Roman" w:hAnsi="Times New Roman"/>
          <w:sz w:val="24"/>
        </w:rPr>
        <w:t xml:space="preserve">10.2.В случае просрочки 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Поставщик вправе потребовать уплаты неустоек (штрафов, пеней).</w:t>
      </w:r>
    </w:p>
    <w:p w14:paraId="9B000000">
      <w:pPr>
        <w:spacing w:after="0" w:line="240" w:lineRule="auto"/>
        <w:ind/>
        <w:jc w:val="both"/>
        <w:rPr>
          <w:rFonts w:ascii="Times New Roman" w:hAnsi="Times New Roman"/>
          <w:sz w:val="24"/>
        </w:rPr>
      </w:pPr>
      <w:r>
        <w:rPr>
          <w:rFonts w:ascii="Times New Roman" w:hAnsi="Times New Roman"/>
          <w:sz w:val="24"/>
        </w:rPr>
        <w:t xml:space="preserve">10.3. Пеня начисляется за каждый день просрочки исполнения Заказчиком обязательства, предусмотренного </w:t>
      </w:r>
      <w:r>
        <w:rPr>
          <w:rFonts w:ascii="Times New Roman" w:hAnsi="Times New Roman"/>
          <w:sz w:val="24"/>
        </w:rPr>
        <w:t>Контрактом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Контрактом</w:t>
      </w:r>
      <w:r>
        <w:rPr>
          <w:rFonts w:ascii="Times New Roman" w:hAnsi="Times New Roman"/>
          <w:sz w:val="24"/>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9C000000">
      <w:pPr>
        <w:spacing w:after="0" w:line="240" w:lineRule="auto"/>
        <w:ind/>
        <w:jc w:val="both"/>
        <w:rPr>
          <w:rFonts w:ascii="Times New Roman" w:hAnsi="Times New Roman"/>
          <w:sz w:val="24"/>
        </w:rPr>
      </w:pPr>
      <w:r>
        <w:rPr>
          <w:rFonts w:ascii="Times New Roman" w:hAnsi="Times New Roman"/>
          <w:sz w:val="24"/>
        </w:rPr>
        <w:t xml:space="preserve">10.4. За каждый факт неисполнения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за исключением просрочки исполнения обязательств, предусмотренных </w:t>
      </w:r>
      <w:r>
        <w:rPr>
          <w:rFonts w:ascii="Times New Roman" w:hAnsi="Times New Roman"/>
          <w:sz w:val="24"/>
        </w:rPr>
        <w:t>Контрактом</w:t>
      </w:r>
      <w:r>
        <w:rPr>
          <w:rFonts w:ascii="Times New Roman" w:hAnsi="Times New Roman"/>
          <w:sz w:val="24"/>
        </w:rPr>
        <w:t>, Поставщик вправе взыскать с Заказчика штраф в следующем порядке:</w:t>
      </w:r>
    </w:p>
    <w:p w14:paraId="9D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Контракта</w:t>
      </w:r>
      <w:r>
        <w:rPr>
          <w:rFonts w:ascii="Times New Roman" w:hAnsi="Times New Roman"/>
          <w:sz w:val="24"/>
        </w:rPr>
        <w:t xml:space="preserve"> не превышает 3 млн. рублей (включительно);</w:t>
      </w:r>
    </w:p>
    <w:p w14:paraId="9E000000">
      <w:pPr>
        <w:spacing w:after="0" w:line="240" w:lineRule="auto"/>
        <w:ind/>
        <w:jc w:val="both"/>
        <w:rPr>
          <w:rFonts w:ascii="Times New Roman" w:hAnsi="Times New Roman"/>
          <w:sz w:val="24"/>
        </w:rPr>
      </w:pPr>
      <w:r>
        <w:rPr>
          <w:rFonts w:ascii="Times New Roman" w:hAnsi="Times New Roman"/>
          <w:sz w:val="24"/>
        </w:rPr>
        <w:t xml:space="preserve">10.5. Общая сумма штрафов за ненадлежащее исполнение Заказчиком обязательств, предусмотренных </w:t>
      </w:r>
      <w:r>
        <w:rPr>
          <w:rFonts w:ascii="Times New Roman" w:hAnsi="Times New Roman"/>
          <w:sz w:val="24"/>
        </w:rPr>
        <w:t>Контрактом</w:t>
      </w:r>
      <w:r>
        <w:rPr>
          <w:rFonts w:ascii="Times New Roman" w:hAnsi="Times New Roman"/>
          <w:sz w:val="24"/>
        </w:rPr>
        <w:t xml:space="preserve">, не может превышать цену </w:t>
      </w:r>
      <w:r>
        <w:rPr>
          <w:rFonts w:ascii="Times New Roman" w:hAnsi="Times New Roman"/>
          <w:sz w:val="24"/>
        </w:rPr>
        <w:t>Контракта</w:t>
      </w:r>
      <w:r>
        <w:rPr>
          <w:rFonts w:ascii="Times New Roman" w:hAnsi="Times New Roman"/>
          <w:sz w:val="24"/>
        </w:rPr>
        <w:t>.</w:t>
      </w:r>
    </w:p>
    <w:p w14:paraId="9F000000">
      <w:pPr>
        <w:spacing w:after="0" w:line="240" w:lineRule="auto"/>
        <w:ind/>
        <w:jc w:val="both"/>
        <w:rPr>
          <w:rFonts w:ascii="Times New Roman" w:hAnsi="Times New Roman"/>
          <w:sz w:val="24"/>
        </w:rPr>
      </w:pPr>
      <w:r>
        <w:rPr>
          <w:rFonts w:ascii="Times New Roman" w:hAnsi="Times New Roman"/>
          <w:sz w:val="24"/>
        </w:rPr>
        <w:t xml:space="preserve">10.6. В случае просрочки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а также в иных случаях неисполнения или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Заказчик направляет Поставщику требование об уплате неустоек (штрафов, пеней).</w:t>
      </w:r>
    </w:p>
    <w:p w14:paraId="A0000000">
      <w:pPr>
        <w:spacing w:after="0" w:line="240" w:lineRule="auto"/>
        <w:ind/>
        <w:jc w:val="both"/>
        <w:rPr>
          <w:rFonts w:ascii="Times New Roman" w:hAnsi="Times New Roman"/>
          <w:sz w:val="24"/>
        </w:rPr>
      </w:pPr>
      <w:r>
        <w:rPr>
          <w:rFonts w:ascii="Times New Roman" w:hAnsi="Times New Roman"/>
          <w:sz w:val="24"/>
        </w:rPr>
        <w:t xml:space="preserve">10.7. Пеня начисляется за каждый день просрочки исполнения Поставщиком обязательства, предусмотренного </w:t>
      </w:r>
      <w:r>
        <w:rPr>
          <w:rFonts w:ascii="Times New Roman" w:hAnsi="Times New Roman"/>
          <w:sz w:val="24"/>
        </w:rPr>
        <w:t>Контрактом</w:t>
      </w:r>
      <w:r>
        <w:rPr>
          <w:rFonts w:ascii="Times New Roman" w:hAnsi="Times New Roman"/>
          <w:sz w:val="24"/>
        </w:rPr>
        <w:t xml:space="preserve">, начиная со дня, следующего после дня истечения установленного </w:t>
      </w:r>
      <w:r>
        <w:rPr>
          <w:rFonts w:ascii="Times New Roman" w:hAnsi="Times New Roman"/>
          <w:sz w:val="24"/>
        </w:rPr>
        <w:t>Контрактом</w:t>
      </w:r>
      <w:r>
        <w:rPr>
          <w:rFonts w:ascii="Times New Roman" w:hAnsi="Times New Roman"/>
          <w:sz w:val="24"/>
        </w:rPr>
        <w:t xml:space="preserve"> срока исполнения обязательства, и устанавливается </w:t>
      </w:r>
      <w:r>
        <w:rPr>
          <w:rFonts w:ascii="Times New Roman" w:hAnsi="Times New Roman"/>
          <w:sz w:val="24"/>
        </w:rPr>
        <w:t>Контрактом</w:t>
      </w:r>
      <w:r>
        <w:rPr>
          <w:rFonts w:ascii="Times New Roman" w:hAnsi="Times New Roman"/>
          <w:sz w:val="24"/>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 w:val="24"/>
        </w:rPr>
        <w:t>Контракта</w:t>
      </w:r>
      <w:r>
        <w:rPr>
          <w:rFonts w:ascii="Times New Roman" w:hAnsi="Times New Roman"/>
          <w:sz w:val="24"/>
        </w:rPr>
        <w:t xml:space="preserve">, уменьшенной на сумму, пропорциональную объему обязательств, предусмотренных </w:t>
      </w:r>
      <w:r>
        <w:rPr>
          <w:rFonts w:ascii="Times New Roman" w:hAnsi="Times New Roman"/>
          <w:sz w:val="24"/>
        </w:rPr>
        <w:t>Контрактом</w:t>
      </w:r>
      <w:r>
        <w:rPr>
          <w:rFonts w:ascii="Times New Roman" w:hAnsi="Times New Roman"/>
          <w:sz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A1000000">
      <w:pPr>
        <w:spacing w:after="0" w:line="240" w:lineRule="auto"/>
        <w:ind/>
        <w:jc w:val="both"/>
        <w:rPr>
          <w:rFonts w:ascii="Times New Roman" w:hAnsi="Times New Roman"/>
          <w:sz w:val="24"/>
        </w:rPr>
      </w:pPr>
      <w:r>
        <w:rPr>
          <w:rFonts w:ascii="Times New Roman" w:hAnsi="Times New Roman"/>
          <w:sz w:val="24"/>
        </w:rPr>
        <w:t xml:space="preserve">10.8. За каждый факт неисполнения или ненадлежащего исполнения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sz w:val="24"/>
        </w:rPr>
        <w:t>Контрактом</w:t>
      </w:r>
      <w:r>
        <w:rPr>
          <w:rFonts w:ascii="Times New Roman" w:hAnsi="Times New Roman"/>
          <w:sz w:val="24"/>
        </w:rPr>
        <w:t>, Поставщик выплачивает Заказчику штраф в следующем порядке:</w:t>
      </w:r>
    </w:p>
    <w:p w14:paraId="A2000000">
      <w:pPr>
        <w:spacing w:after="0" w:line="240" w:lineRule="auto"/>
        <w:ind/>
        <w:jc w:val="both"/>
        <w:rPr>
          <w:rFonts w:ascii="Times New Roman" w:hAnsi="Times New Roman"/>
          <w:sz w:val="24"/>
        </w:rPr>
      </w:pPr>
      <w:r>
        <w:rPr>
          <w:rFonts w:ascii="Times New Roman" w:hAnsi="Times New Roman"/>
          <w:sz w:val="24"/>
        </w:rPr>
        <w:t xml:space="preserve">а) 10 процентов цены </w:t>
      </w:r>
      <w:r>
        <w:rPr>
          <w:rFonts w:ascii="Times New Roman" w:hAnsi="Times New Roman"/>
          <w:sz w:val="24"/>
        </w:rPr>
        <w:t>Контракта</w:t>
      </w:r>
      <w:r>
        <w:rPr>
          <w:rFonts w:ascii="Times New Roman" w:hAnsi="Times New Roman"/>
          <w:sz w:val="24"/>
        </w:rPr>
        <w:t xml:space="preserve"> (этапа) в случае, если цена </w:t>
      </w:r>
      <w:r>
        <w:rPr>
          <w:rFonts w:ascii="Times New Roman" w:hAnsi="Times New Roman"/>
          <w:sz w:val="24"/>
        </w:rPr>
        <w:t>Контракта</w:t>
      </w:r>
      <w:r>
        <w:rPr>
          <w:rFonts w:ascii="Times New Roman" w:hAnsi="Times New Roman"/>
          <w:sz w:val="24"/>
        </w:rPr>
        <w:t xml:space="preserve"> (этапа) не превышает 3 млн. рублей;</w:t>
      </w:r>
    </w:p>
    <w:p w14:paraId="A3000000">
      <w:pPr>
        <w:spacing w:after="0" w:line="240" w:lineRule="auto"/>
        <w:ind/>
        <w:jc w:val="both"/>
        <w:rPr>
          <w:rFonts w:ascii="Times New Roman" w:hAnsi="Times New Roman"/>
          <w:sz w:val="24"/>
        </w:rPr>
      </w:pPr>
      <w:r>
        <w:rPr>
          <w:rFonts w:ascii="Times New Roman" w:hAnsi="Times New Roman"/>
          <w:sz w:val="24"/>
        </w:rPr>
        <w:t xml:space="preserve">10.9. За каждый факт неисполнения или ненадлежащего исполнения Поставщиком обязательства, предусмотренного </w:t>
      </w:r>
      <w:r>
        <w:rPr>
          <w:rFonts w:ascii="Times New Roman" w:hAnsi="Times New Roman"/>
          <w:sz w:val="24"/>
        </w:rPr>
        <w:t>Контрактом</w:t>
      </w:r>
      <w:r>
        <w:rPr>
          <w:rFonts w:ascii="Times New Roman" w:hAnsi="Times New Roman"/>
          <w:sz w:val="24"/>
        </w:rPr>
        <w:t>, которое не имеет стоимостного выражения, Поставщик выплачивает Заказчику штраф в следующем порядке:</w:t>
      </w:r>
    </w:p>
    <w:p w14:paraId="A4000000">
      <w:pPr>
        <w:spacing w:after="0" w:line="240" w:lineRule="auto"/>
        <w:ind/>
        <w:jc w:val="both"/>
        <w:rPr>
          <w:rFonts w:ascii="Times New Roman" w:hAnsi="Times New Roman"/>
          <w:sz w:val="24"/>
        </w:rPr>
      </w:pPr>
      <w:r>
        <w:rPr>
          <w:rFonts w:ascii="Times New Roman" w:hAnsi="Times New Roman"/>
          <w:sz w:val="24"/>
        </w:rPr>
        <w:t xml:space="preserve">а) 1000 рублей, если цена </w:t>
      </w:r>
      <w:r>
        <w:rPr>
          <w:rFonts w:ascii="Times New Roman" w:hAnsi="Times New Roman"/>
          <w:sz w:val="24"/>
        </w:rPr>
        <w:t>Контракта</w:t>
      </w:r>
      <w:r>
        <w:rPr>
          <w:rFonts w:ascii="Times New Roman" w:hAnsi="Times New Roman"/>
          <w:sz w:val="24"/>
        </w:rPr>
        <w:t xml:space="preserve"> не превышает 3 млн. рублей;</w:t>
      </w:r>
    </w:p>
    <w:p w14:paraId="A5000000">
      <w:pPr>
        <w:spacing w:after="0" w:line="240" w:lineRule="auto"/>
        <w:ind/>
        <w:jc w:val="both"/>
        <w:rPr>
          <w:rFonts w:ascii="Times New Roman" w:hAnsi="Times New Roman"/>
          <w:sz w:val="24"/>
        </w:rPr>
      </w:pPr>
      <w:r>
        <w:rPr>
          <w:rFonts w:ascii="Times New Roman" w:hAnsi="Times New Roman"/>
          <w:sz w:val="24"/>
        </w:rPr>
        <w:t xml:space="preserve">10.10.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sz w:val="24"/>
        </w:rPr>
        <w:t>Контрактом</w:t>
      </w:r>
      <w:r>
        <w:rPr>
          <w:rFonts w:ascii="Times New Roman" w:hAnsi="Times New Roman"/>
          <w:sz w:val="24"/>
        </w:rPr>
        <w:t xml:space="preserve">, не может превышать цену </w:t>
      </w:r>
      <w:r>
        <w:rPr>
          <w:rFonts w:ascii="Times New Roman" w:hAnsi="Times New Roman"/>
          <w:sz w:val="24"/>
        </w:rPr>
        <w:t>Контракта</w:t>
      </w:r>
      <w:r>
        <w:rPr>
          <w:rFonts w:ascii="Times New Roman" w:hAnsi="Times New Roman"/>
          <w:sz w:val="24"/>
        </w:rPr>
        <w:t>.</w:t>
      </w:r>
    </w:p>
    <w:p w14:paraId="A6000000">
      <w:pPr>
        <w:spacing w:after="0" w:line="240" w:lineRule="auto"/>
        <w:ind/>
        <w:jc w:val="both"/>
        <w:rPr>
          <w:rFonts w:ascii="Times New Roman" w:hAnsi="Times New Roman"/>
          <w:sz w:val="24"/>
        </w:rPr>
      </w:pPr>
      <w:r>
        <w:rPr>
          <w:rFonts w:ascii="Times New Roman" w:hAnsi="Times New Roman"/>
          <w:sz w:val="24"/>
        </w:rPr>
        <w:t>10.11. Поставщик не имеет права на получение с Заказчика предусмотренных ст.317.1. ГК РФ процентов за пользование суммой отсрочки оплаты.</w:t>
      </w:r>
    </w:p>
    <w:p w14:paraId="A7000000">
      <w:pPr>
        <w:widowControl w:val="0"/>
        <w:spacing w:after="0" w:line="240" w:lineRule="auto"/>
        <w:ind/>
        <w:jc w:val="both"/>
        <w:rPr>
          <w:rFonts w:ascii="Times New Roman" w:hAnsi="Times New Roman"/>
          <w:sz w:val="24"/>
        </w:rPr>
      </w:pPr>
    </w:p>
    <w:p w14:paraId="A8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11. Срок действия </w:t>
      </w:r>
      <w:r>
        <w:rPr>
          <w:rFonts w:ascii="Times New Roman" w:hAnsi="Times New Roman"/>
          <w:b w:val="1"/>
          <w:sz w:val="24"/>
        </w:rPr>
        <w:t>Контракта</w:t>
      </w:r>
      <w:r>
        <w:rPr>
          <w:rFonts w:ascii="Times New Roman" w:hAnsi="Times New Roman"/>
          <w:b w:val="1"/>
          <w:sz w:val="24"/>
        </w:rPr>
        <w:t xml:space="preserve">, изменение и расторжение </w:t>
      </w:r>
      <w:r>
        <w:rPr>
          <w:rFonts w:ascii="Times New Roman" w:hAnsi="Times New Roman"/>
          <w:b w:val="1"/>
          <w:sz w:val="24"/>
        </w:rPr>
        <w:t>Контракта</w:t>
      </w:r>
    </w:p>
    <w:p w14:paraId="A9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11.1. </w:t>
      </w:r>
      <w:r>
        <w:rPr>
          <w:rFonts w:ascii="Times New Roman" w:hAnsi="Times New Roman"/>
          <w:sz w:val="24"/>
        </w:rPr>
        <w:t>Конт</w:t>
      </w:r>
      <w:r>
        <w:rPr>
          <w:rFonts w:ascii="Times New Roman" w:hAnsi="Times New Roman"/>
          <w:sz w:val="24"/>
        </w:rPr>
        <w:t>ракт</w:t>
      </w:r>
      <w:r>
        <w:rPr>
          <w:rFonts w:ascii="Times New Roman" w:hAnsi="Times New Roman"/>
          <w:sz w:val="24"/>
        </w:rPr>
        <w:t xml:space="preserve"> вступает в силу с момента его подписания и действует до </w:t>
      </w:r>
      <w:r>
        <w:rPr>
          <w:rFonts w:ascii="Times New Roman" w:hAnsi="Times New Roman"/>
          <w:sz w:val="24"/>
        </w:rPr>
        <w:t>«01»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Окончание срока действия </w:t>
      </w:r>
      <w:r>
        <w:rPr>
          <w:rFonts w:ascii="Times New Roman" w:hAnsi="Times New Roman"/>
          <w:sz w:val="24"/>
        </w:rPr>
        <w:t>Контракта</w:t>
      </w:r>
      <w:r>
        <w:rPr>
          <w:rFonts w:ascii="Times New Roman" w:hAnsi="Times New Roman"/>
          <w:sz w:val="24"/>
        </w:rPr>
        <w:t xml:space="preserve"> влечет прекращение обязательств сторон по </w:t>
      </w:r>
      <w:r>
        <w:rPr>
          <w:rFonts w:ascii="Times New Roman" w:hAnsi="Times New Roman"/>
          <w:sz w:val="24"/>
        </w:rPr>
        <w:t>Контракту</w:t>
      </w:r>
      <w:r>
        <w:rPr>
          <w:rFonts w:ascii="Times New Roman" w:hAnsi="Times New Roman"/>
          <w:sz w:val="24"/>
        </w:rPr>
        <w:t xml:space="preserve"> с </w:t>
      </w:r>
      <w:r>
        <w:rPr>
          <w:rFonts w:ascii="Times New Roman" w:hAnsi="Times New Roman"/>
          <w:sz w:val="24"/>
        </w:rPr>
        <w:t>«01» декабря 202</w:t>
      </w:r>
      <w:r>
        <w:rPr>
          <w:rFonts w:ascii="Times New Roman" w:hAnsi="Times New Roman"/>
          <w:sz w:val="24"/>
        </w:rPr>
        <w:t>6</w:t>
      </w:r>
      <w:r>
        <w:rPr>
          <w:rFonts w:ascii="Times New Roman" w:hAnsi="Times New Roman"/>
          <w:sz w:val="24"/>
        </w:rPr>
        <w:t xml:space="preserve"> г</w:t>
      </w:r>
      <w:r>
        <w:rPr>
          <w:rFonts w:ascii="Times New Roman" w:hAnsi="Times New Roman"/>
          <w:sz w:val="24"/>
        </w:rPr>
        <w:t xml:space="preserve">, за исключением обязательств по оплате, возникших на </w:t>
      </w:r>
      <w:r>
        <w:rPr>
          <w:rFonts w:ascii="Times New Roman" w:hAnsi="Times New Roman"/>
          <w:sz w:val="24"/>
        </w:rPr>
        <w:t>«30</w:t>
      </w:r>
      <w:r>
        <w:rPr>
          <w:rFonts w:ascii="Times New Roman" w:hAnsi="Times New Roman"/>
          <w:sz w:val="24"/>
        </w:rPr>
        <w:t xml:space="preserve">» </w:t>
      </w:r>
      <w:r>
        <w:rPr>
          <w:rFonts w:ascii="Times New Roman" w:hAnsi="Times New Roman"/>
          <w:sz w:val="24"/>
        </w:rPr>
        <w:t>ноя</w:t>
      </w:r>
      <w:bookmarkStart w:id="22" w:name="_GoBack"/>
      <w:bookmarkEnd w:id="22"/>
      <w:r>
        <w:rPr>
          <w:rFonts w:ascii="Times New Roman" w:hAnsi="Times New Roman"/>
          <w:sz w:val="24"/>
        </w:rPr>
        <w:t>бря 202</w:t>
      </w:r>
      <w:r>
        <w:rPr>
          <w:rFonts w:ascii="Times New Roman" w:hAnsi="Times New Roman"/>
          <w:sz w:val="24"/>
        </w:rPr>
        <w:t>6</w:t>
      </w:r>
      <w:r>
        <w:rPr>
          <w:rFonts w:ascii="Times New Roman" w:hAnsi="Times New Roman"/>
          <w:sz w:val="24"/>
        </w:rPr>
        <w:t xml:space="preserve"> г.</w:t>
      </w:r>
    </w:p>
    <w:p w14:paraId="AA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11.2. Все изменения </w:t>
      </w:r>
      <w:r>
        <w:rPr>
          <w:rFonts w:ascii="Times New Roman" w:hAnsi="Times New Roman"/>
          <w:sz w:val="24"/>
        </w:rPr>
        <w:t>Контракта</w:t>
      </w:r>
      <w:r>
        <w:rPr>
          <w:rFonts w:ascii="Times New Roman" w:hAnsi="Times New Roman"/>
          <w:sz w:val="24"/>
        </w:rPr>
        <w:t xml:space="preserve"> должны быть совершены в письменном виде и оформлены дополнительными соглашениями к </w:t>
      </w:r>
      <w:r>
        <w:rPr>
          <w:rFonts w:ascii="Times New Roman" w:hAnsi="Times New Roman"/>
          <w:sz w:val="24"/>
        </w:rPr>
        <w:t>Контракту</w:t>
      </w:r>
      <w:r>
        <w:rPr>
          <w:rFonts w:ascii="Times New Roman" w:hAnsi="Times New Roman"/>
          <w:sz w:val="24"/>
        </w:rPr>
        <w:t>.</w:t>
      </w:r>
    </w:p>
    <w:p w14:paraId="AB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11.3. </w:t>
      </w:r>
      <w:r>
        <w:rPr>
          <w:rFonts w:ascii="Times New Roman" w:hAnsi="Times New Roman"/>
          <w:sz w:val="24"/>
        </w:rPr>
        <w:t>Контракт</w:t>
      </w:r>
      <w:r>
        <w:rPr>
          <w:rFonts w:ascii="Times New Roman" w:hAnsi="Times New Roman"/>
          <w:sz w:val="24"/>
        </w:rPr>
        <w:t xml:space="preserve"> может быть расторгнут по соглашению Сторон, по решению суда, в случае одностороннего отказа Стороны </w:t>
      </w:r>
      <w:r>
        <w:rPr>
          <w:rFonts w:ascii="Times New Roman" w:hAnsi="Times New Roman"/>
          <w:sz w:val="24"/>
        </w:rPr>
        <w:t>Контракта</w:t>
      </w:r>
      <w:r>
        <w:rPr>
          <w:rFonts w:ascii="Times New Roman" w:hAnsi="Times New Roman"/>
          <w:sz w:val="24"/>
        </w:rPr>
        <w:t xml:space="preserve"> от исполнения </w:t>
      </w:r>
      <w:r>
        <w:rPr>
          <w:rFonts w:ascii="Times New Roman" w:hAnsi="Times New Roman"/>
          <w:sz w:val="24"/>
        </w:rPr>
        <w:t>Контракта</w:t>
      </w:r>
      <w:r>
        <w:rPr>
          <w:rFonts w:ascii="Times New Roman" w:hAnsi="Times New Roman"/>
          <w:sz w:val="24"/>
        </w:rPr>
        <w:t xml:space="preserve"> в соответствии с гражданским законодательством Российской Федерации.</w:t>
      </w:r>
    </w:p>
    <w:p w14:paraId="AC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sz w:val="24"/>
        </w:rPr>
        <w:t>Контракта</w:t>
      </w:r>
      <w:r>
        <w:rPr>
          <w:rFonts w:ascii="Times New Roman" w:hAnsi="Times New Roman"/>
          <w:sz w:val="24"/>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Pr>
          <w:rFonts w:ascii="Times New Roman" w:hAnsi="Times New Roman"/>
          <w:sz w:val="24"/>
        </w:rPr>
        <w:t>Контракта</w:t>
      </w:r>
      <w:r>
        <w:rPr>
          <w:rFonts w:ascii="Times New Roman" w:hAnsi="Times New Roman"/>
          <w:sz w:val="24"/>
        </w:rPr>
        <w:t xml:space="preserve">, послужившие основанием для одностороннего отказа Заказчика от исполнения </w:t>
      </w:r>
      <w:r>
        <w:rPr>
          <w:rFonts w:ascii="Times New Roman" w:hAnsi="Times New Roman"/>
          <w:sz w:val="24"/>
        </w:rPr>
        <w:t>Контракта</w:t>
      </w:r>
      <w:r>
        <w:rPr>
          <w:rFonts w:ascii="Times New Roman" w:hAnsi="Times New Roman"/>
          <w:sz w:val="24"/>
        </w:rPr>
        <w:t>.</w:t>
      </w:r>
    </w:p>
    <w:p w14:paraId="AD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12. Исключительные права</w:t>
      </w:r>
    </w:p>
    <w:p w14:paraId="AE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AF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B0000000">
      <w:pPr>
        <w:widowControl w:val="0"/>
        <w:spacing w:after="0" w:line="240" w:lineRule="auto"/>
        <w:ind/>
        <w:jc w:val="both"/>
        <w:rPr>
          <w:rFonts w:ascii="Times New Roman" w:hAnsi="Times New Roman"/>
          <w:sz w:val="24"/>
        </w:rPr>
      </w:pPr>
    </w:p>
    <w:p w14:paraId="B1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13. Обстоятельства непреодолимой силы</w:t>
      </w:r>
    </w:p>
    <w:p w14:paraId="B2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13.1. Стороны освобождаются от ответственности за полное или частичное неисполнение своих обязательств по </w:t>
      </w:r>
      <w:r>
        <w:rPr>
          <w:rFonts w:ascii="Times New Roman" w:hAnsi="Times New Roman"/>
          <w:sz w:val="24"/>
        </w:rPr>
        <w:t>Контракту</w:t>
      </w:r>
      <w:r>
        <w:rPr>
          <w:rFonts w:ascii="Times New Roman" w:hAnsi="Times New Roman"/>
          <w:sz w:val="24"/>
        </w:rPr>
        <w:t xml:space="preserve">, если их неисполнение явилось следствием обстоятельств </w:t>
      </w:r>
      <w:r>
        <w:rPr>
          <w:rFonts w:ascii="Times New Roman" w:hAnsi="Times New Roman"/>
          <w:sz w:val="24"/>
        </w:rPr>
        <w:t>непреодолимой силы, то есть чрезвычайных и непредотвратимых при данных условиях обстоятельств.</w:t>
      </w:r>
    </w:p>
    <w:p w14:paraId="B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Pr>
          <w:rFonts w:ascii="Times New Roman" w:hAnsi="Times New Roman"/>
          <w:sz w:val="24"/>
        </w:rPr>
        <w:t>Контракту</w:t>
      </w:r>
      <w:r>
        <w:rPr>
          <w:rFonts w:ascii="Times New Roman" w:hAnsi="Times New Roman"/>
          <w:sz w:val="24"/>
        </w:rPr>
        <w:t>.</w:t>
      </w:r>
    </w:p>
    <w:p w14:paraId="B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13.3. В случае возникновения обстоятельств непреодолимой силы Стороны вправе расторгнуть </w:t>
      </w:r>
      <w:r>
        <w:rPr>
          <w:rFonts w:ascii="Times New Roman" w:hAnsi="Times New Roman"/>
          <w:sz w:val="24"/>
        </w:rPr>
        <w:t>Контракту</w:t>
      </w:r>
      <w:r>
        <w:rPr>
          <w:rFonts w:ascii="Times New Roman" w:hAnsi="Times New Roman"/>
          <w:sz w:val="24"/>
        </w:rPr>
        <w:t>, и в этом случае ни одна из Сторон не вправе требовать возмещения убытков.</w:t>
      </w:r>
    </w:p>
    <w:p w14:paraId="B5000000">
      <w:pPr>
        <w:widowControl w:val="0"/>
        <w:spacing w:after="0" w:before="300" w:line="240" w:lineRule="auto"/>
        <w:ind w:firstLine="539" w:left="0"/>
        <w:contextualSpacing w:val="1"/>
        <w:jc w:val="both"/>
        <w:rPr>
          <w:rFonts w:ascii="Times New Roman" w:hAnsi="Times New Roman"/>
          <w:sz w:val="24"/>
        </w:rPr>
      </w:pPr>
      <w:r>
        <w:rPr>
          <w:rFonts w:ascii="Times New Roman" w:hAnsi="Times New Roman"/>
          <w:sz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B6000000">
      <w:pPr>
        <w:widowControl w:val="0"/>
        <w:spacing w:after="0" w:line="240" w:lineRule="auto"/>
        <w:ind/>
        <w:jc w:val="both"/>
        <w:rPr>
          <w:rFonts w:ascii="Times New Roman" w:hAnsi="Times New Roman"/>
          <w:sz w:val="24"/>
        </w:rPr>
      </w:pPr>
    </w:p>
    <w:p w14:paraId="B7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14. Уведомления </w:t>
      </w:r>
    </w:p>
    <w:p w14:paraId="B8000000">
      <w:pPr>
        <w:widowControl w:val="0"/>
        <w:spacing w:after="0" w:line="240" w:lineRule="auto"/>
        <w:ind/>
        <w:jc w:val="center"/>
        <w:outlineLvl w:val="1"/>
        <w:rPr>
          <w:rFonts w:ascii="Times New Roman" w:hAnsi="Times New Roman"/>
          <w:b w:val="1"/>
          <w:sz w:val="24"/>
        </w:rPr>
      </w:pPr>
    </w:p>
    <w:p w14:paraId="B9000000">
      <w:pPr>
        <w:widowControl w:val="0"/>
        <w:spacing w:after="0" w:line="240" w:lineRule="auto"/>
        <w:ind/>
        <w:jc w:val="center"/>
        <w:outlineLvl w:val="1"/>
        <w:rPr>
          <w:rFonts w:ascii="Times New Roman" w:hAnsi="Times New Roman"/>
          <w:b w:val="1"/>
          <w:sz w:val="24"/>
        </w:rPr>
      </w:pPr>
    </w:p>
    <w:p w14:paraId="BA00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14.1. Любое уведомление, которое одна Сторона направляет другой Стороне в соответствии с </w:t>
      </w:r>
      <w:r>
        <w:rPr>
          <w:rFonts w:ascii="Times New Roman" w:hAnsi="Times New Roman"/>
          <w:sz w:val="24"/>
        </w:rPr>
        <w:t>Контрактом</w:t>
      </w:r>
      <w:r>
        <w:rPr>
          <w:rFonts w:ascii="Times New Roman" w:hAnsi="Times New Roman"/>
          <w:sz w:val="24"/>
        </w:rPr>
        <w:t>, высылается в виде письма по адресу другой Стороны с подтверждением о получении.</w:t>
      </w:r>
    </w:p>
    <w:p w14:paraId="BB000000">
      <w:pPr>
        <w:widowControl w:val="0"/>
        <w:spacing w:after="0" w:line="240" w:lineRule="auto"/>
        <w:ind w:firstLine="540" w:left="0"/>
        <w:jc w:val="both"/>
        <w:rPr>
          <w:rFonts w:ascii="Times New Roman" w:hAnsi="Times New Roman"/>
          <w:sz w:val="24"/>
        </w:rPr>
      </w:pPr>
    </w:p>
    <w:p w14:paraId="BC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 xml:space="preserve">15. Заключительные положения </w:t>
      </w:r>
    </w:p>
    <w:p w14:paraId="BD000000">
      <w:pPr>
        <w:widowControl w:val="0"/>
        <w:spacing w:after="0" w:line="240" w:lineRule="auto"/>
        <w:ind/>
        <w:jc w:val="center"/>
        <w:outlineLvl w:val="1"/>
        <w:rPr>
          <w:rFonts w:ascii="Times New Roman" w:hAnsi="Times New Roman"/>
          <w:b w:val="1"/>
          <w:sz w:val="24"/>
        </w:rPr>
      </w:pPr>
    </w:p>
    <w:p w14:paraId="BE000000">
      <w:pPr>
        <w:widowControl w:val="0"/>
        <w:spacing w:after="0" w:line="240" w:lineRule="auto"/>
        <w:ind/>
        <w:jc w:val="center"/>
        <w:outlineLvl w:val="1"/>
        <w:rPr>
          <w:rFonts w:ascii="Times New Roman" w:hAnsi="Times New Roman"/>
          <w:b w:val="1"/>
          <w:sz w:val="24"/>
        </w:rPr>
      </w:pPr>
    </w:p>
    <w:p w14:paraId="BF000000">
      <w:pPr>
        <w:widowControl w:val="0"/>
        <w:spacing w:after="0" w:line="240" w:lineRule="auto"/>
        <w:ind w:firstLine="539" w:left="0"/>
        <w:contextualSpacing w:val="1"/>
        <w:jc w:val="both"/>
        <w:rPr>
          <w:rFonts w:ascii="Times New Roman" w:hAnsi="Times New Roman"/>
          <w:sz w:val="24"/>
        </w:rPr>
      </w:pPr>
      <w:r>
        <w:rPr>
          <w:rFonts w:ascii="Times New Roman" w:hAnsi="Times New Roman"/>
          <w:sz w:val="24"/>
        </w:rPr>
        <w:t xml:space="preserve">15.1. Во всем, что не предусмотрено </w:t>
      </w:r>
      <w:r>
        <w:rPr>
          <w:rFonts w:ascii="Times New Roman" w:hAnsi="Times New Roman"/>
          <w:sz w:val="24"/>
        </w:rPr>
        <w:t>Контрактом</w:t>
      </w:r>
      <w:r>
        <w:rPr>
          <w:rFonts w:ascii="Times New Roman" w:hAnsi="Times New Roman"/>
          <w:sz w:val="24"/>
        </w:rPr>
        <w:t>, Стороны руководствуются законодательством Российской Федерации.</w:t>
      </w:r>
    </w:p>
    <w:p w14:paraId="C0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15.2. При исполнении </w:t>
      </w:r>
      <w:r>
        <w:rPr>
          <w:rFonts w:ascii="Times New Roman" w:hAnsi="Times New Roman"/>
          <w:sz w:val="24"/>
        </w:rPr>
        <w:t>Контракта</w:t>
      </w:r>
      <w:r>
        <w:rPr>
          <w:rFonts w:ascii="Times New Roman" w:hAnsi="Times New Roman"/>
          <w:sz w:val="24"/>
        </w:rPr>
        <w:t xml:space="preserve"> не допускается:</w:t>
      </w:r>
    </w:p>
    <w:p w14:paraId="C1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15.2.1. замена лекарственного препарата конкретного производителя или страны его происхождения,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в случае применения ограничений и условий допуска в соответствии с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"https://login.consultant.ru/link/?req=doc&amp;base=LAW&amp;n=363308&amp;date=31.03.2021"</w:instrText>
      </w:r>
      <w:r>
        <w:rPr>
          <w:rFonts w:ascii="Times New Roman" w:hAnsi="Times New Roman"/>
          <w:color w:val="0000FF"/>
          <w:sz w:val="24"/>
        </w:rPr>
        <w:fldChar w:fldCharType="separate"/>
      </w:r>
      <w:r>
        <w:rPr>
          <w:rFonts w:ascii="Times New Roman" w:hAnsi="Times New Roman"/>
          <w:color w:val="0000FF"/>
          <w:sz w:val="24"/>
        </w:rPr>
        <w:t>постановлением</w:t>
      </w:r>
      <w:r>
        <w:rPr>
          <w:rFonts w:ascii="Times New Roman" w:hAnsi="Times New Roman"/>
          <w:color w:val="0000FF"/>
          <w:sz w:val="24"/>
        </w:rPr>
        <w:fldChar w:fldCharType="end"/>
      </w:r>
      <w:r>
        <w:rPr>
          <w:rFonts w:ascii="Times New Roman" w:hAnsi="Times New Roman"/>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C2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15.2.2. замена страны происхождения Товара, указанного в Технических характеристиках (</w:t>
      </w: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r>
        <w:rPr>
          <w:rFonts w:ascii="Times New Roman" w:hAnsi="Times New Roman"/>
          <w:color w:val="0000FF"/>
          <w:sz w:val="24"/>
        </w:rPr>
        <w:fldChar w:fldCharType="begin"/>
      </w:r>
      <w:r>
        <w:rPr>
          <w:rFonts w:ascii="Times New Roman" w:hAnsi="Times New Roman"/>
          <w:color w:val="0000FF"/>
          <w:sz w:val="24"/>
        </w:rPr>
        <w:instrText>HYPERLINK "https://login.consultant.ru/link/?req=doc&amp;base=LAW&amp;n=361458&amp;date=31.03.2021&amp;dst=1040&amp;fld=134"</w:instrText>
      </w:r>
      <w:r>
        <w:rPr>
          <w:rFonts w:ascii="Times New Roman" w:hAnsi="Times New Roman"/>
          <w:color w:val="0000FF"/>
          <w:sz w:val="24"/>
        </w:rPr>
        <w:fldChar w:fldCharType="separate"/>
      </w:r>
      <w:r>
        <w:rPr>
          <w:rFonts w:ascii="Times New Roman" w:hAnsi="Times New Roman"/>
          <w:color w:val="0000FF"/>
          <w:sz w:val="24"/>
        </w:rPr>
        <w:t>подпунктом 1.7 пункта 1</w:t>
      </w:r>
      <w:r>
        <w:rPr>
          <w:rFonts w:ascii="Times New Roman" w:hAnsi="Times New Roman"/>
          <w:color w:val="0000FF"/>
          <w:sz w:val="24"/>
        </w:rPr>
        <w:fldChar w:fldCharType="end"/>
      </w:r>
      <w:r>
        <w:rPr>
          <w:rFonts w:ascii="Times New Roman" w:hAnsi="Times New Roman"/>
          <w:sz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C3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15.3. Все споры и разногласия в связи с исполнением </w:t>
      </w:r>
      <w:r>
        <w:rPr>
          <w:rFonts w:ascii="Times New Roman" w:hAnsi="Times New Roman"/>
          <w:sz w:val="24"/>
        </w:rPr>
        <w:t>Контракта</w:t>
      </w:r>
      <w:r>
        <w:rPr>
          <w:rFonts w:ascii="Times New Roman" w:hAnsi="Times New Roman"/>
          <w:sz w:val="24"/>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p>
    <w:p w14:paraId="C4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15.4. </w:t>
      </w:r>
      <w:r>
        <w:rPr>
          <w:rFonts w:ascii="Times New Roman" w:hAnsi="Times New Roman"/>
          <w:sz w:val="24"/>
        </w:rPr>
        <w:t>Контракт</w:t>
      </w:r>
      <w:r>
        <w:rPr>
          <w:rFonts w:ascii="Times New Roman" w:hAnsi="Times New Roman"/>
          <w:sz w:val="24"/>
        </w:rPr>
        <w:t xml:space="preserve"> составлен в 2 (двух) экземплярах, идентичных по содержанию и имеющих одинаковую юридическую силу, один из которых передан Поставщику, другой - находится у Заказчика.</w:t>
      </w:r>
    </w:p>
    <w:p w14:paraId="C5000000">
      <w:pPr>
        <w:widowControl w:val="0"/>
        <w:spacing w:after="0" w:before="240" w:line="240" w:lineRule="auto"/>
        <w:ind w:firstLine="539" w:left="0"/>
        <w:contextualSpacing w:val="1"/>
        <w:jc w:val="both"/>
        <w:rPr>
          <w:rFonts w:ascii="Times New Roman" w:hAnsi="Times New Roman"/>
          <w:sz w:val="24"/>
        </w:rPr>
      </w:pPr>
      <w:r>
        <w:rPr>
          <w:rFonts w:ascii="Times New Roman" w:hAnsi="Times New Roman"/>
          <w:sz w:val="24"/>
        </w:rPr>
        <w:t xml:space="preserve">15.5. Приложения к </w:t>
      </w:r>
      <w:r>
        <w:rPr>
          <w:rFonts w:ascii="Times New Roman" w:hAnsi="Times New Roman"/>
          <w:sz w:val="24"/>
        </w:rPr>
        <w:t>Контракту</w:t>
      </w:r>
      <w:r>
        <w:rPr>
          <w:rFonts w:ascii="Times New Roman" w:hAnsi="Times New Roman"/>
          <w:sz w:val="24"/>
        </w:rPr>
        <w:t xml:space="preserve"> являются его неотъемлемой частью.</w:t>
      </w:r>
    </w:p>
    <w:p w14:paraId="C6000000">
      <w:pPr>
        <w:spacing w:after="0" w:line="240" w:lineRule="auto"/>
        <w:ind w:firstLine="567" w:left="0"/>
        <w:jc w:val="both"/>
        <w:rPr>
          <w:rFonts w:ascii="Times New Roman" w:hAnsi="Times New Roman"/>
          <w:spacing w:val="-2"/>
          <w:sz w:val="24"/>
        </w:rPr>
      </w:pPr>
      <w:r>
        <w:rPr>
          <w:rFonts w:ascii="Times New Roman" w:hAnsi="Times New Roman"/>
          <w:sz w:val="24"/>
        </w:rPr>
        <w:t xml:space="preserve">15.6. </w:t>
      </w:r>
      <w:r>
        <w:rPr>
          <w:rFonts w:ascii="Times New Roman" w:hAnsi="Times New Roman"/>
          <w:spacing w:val="-2"/>
          <w:sz w:val="24"/>
        </w:rPr>
        <w:t>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C7000000">
      <w:pPr>
        <w:spacing w:after="0" w:line="240" w:lineRule="auto"/>
        <w:ind/>
        <w:jc w:val="both"/>
        <w:rPr>
          <w:rFonts w:ascii="Times New Roman" w:hAnsi="Times New Roman"/>
          <w:spacing w:val="-2"/>
          <w:sz w:val="24"/>
        </w:rPr>
      </w:pPr>
      <w:r>
        <w:rPr>
          <w:rFonts w:ascii="Times New Roman" w:hAnsi="Times New Roman"/>
          <w:spacing w:val="-2"/>
          <w:sz w:val="24"/>
        </w:rPr>
        <w:t>(a)Федеральный закон № 273-ФЗ от 25 декабря 2008 г. «О противодействии коррупции».</w:t>
      </w:r>
    </w:p>
    <w:p w14:paraId="C8000000">
      <w:pPr>
        <w:spacing w:after="0" w:line="240" w:lineRule="auto"/>
        <w:ind/>
        <w:jc w:val="both"/>
        <w:rPr>
          <w:rFonts w:ascii="Times New Roman" w:hAnsi="Times New Roman"/>
          <w:spacing w:val="-2"/>
          <w:sz w:val="24"/>
        </w:rPr>
      </w:pPr>
      <w:r>
        <w:rPr>
          <w:rFonts w:ascii="Times New Roman" w:hAnsi="Times New Roman"/>
          <w:spacing w:val="-2"/>
          <w:sz w:val="24"/>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C9000000">
      <w:pPr>
        <w:spacing w:after="0" w:line="240" w:lineRule="auto"/>
        <w:ind w:firstLine="567" w:left="0"/>
        <w:jc w:val="both"/>
        <w:rPr>
          <w:rFonts w:ascii="Times New Roman" w:hAnsi="Times New Roman"/>
          <w:spacing w:val="-2"/>
          <w:sz w:val="24"/>
        </w:rPr>
      </w:pPr>
      <w:r>
        <w:rPr>
          <w:rFonts w:ascii="Times New Roman" w:hAnsi="Times New Roman"/>
          <w:spacing w:val="-2"/>
          <w:sz w:val="24"/>
        </w:rPr>
        <w:t xml:space="preserve">15.7.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w:t>
      </w:r>
      <w:r>
        <w:rPr>
          <w:rFonts w:ascii="Times New Roman" w:hAnsi="Times New Roman"/>
          <w:spacing w:val="-2"/>
          <w:sz w:val="24"/>
        </w:rPr>
        <w:t>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CA000000">
      <w:pPr>
        <w:spacing w:after="0" w:line="240" w:lineRule="auto"/>
        <w:ind w:firstLine="540" w:left="0"/>
        <w:jc w:val="both"/>
        <w:rPr>
          <w:rFonts w:ascii="Times New Roman" w:hAnsi="Times New Roman"/>
          <w:sz w:val="24"/>
        </w:rPr>
      </w:pPr>
      <w:r>
        <w:rPr>
          <w:rFonts w:ascii="Times New Roman" w:hAnsi="Times New Roman"/>
          <w:spacing w:val="-2"/>
          <w:sz w:val="24"/>
        </w:rPr>
        <w:t xml:space="preserve">15.8.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Pr>
          <w:rFonts w:ascii="Times New Roman" w:hAnsi="Times New Roman"/>
          <w:spacing w:val="-2"/>
          <w:sz w:val="24"/>
        </w:rPr>
        <w:t>Контракта</w:t>
      </w:r>
      <w:r>
        <w:rPr>
          <w:rFonts w:ascii="Times New Roman" w:hAnsi="Times New Roman"/>
          <w:spacing w:val="-2"/>
          <w:sz w:val="24"/>
        </w:rPr>
        <w:t>, она обязуется в письменной форме уведомить об этих нарушениях другую Сторону.</w:t>
      </w:r>
    </w:p>
    <w:p w14:paraId="CB000000">
      <w:pPr>
        <w:widowControl w:val="0"/>
        <w:spacing w:after="0" w:before="240" w:line="240" w:lineRule="auto"/>
        <w:ind w:firstLine="540" w:left="0"/>
        <w:jc w:val="both"/>
        <w:rPr>
          <w:rFonts w:ascii="Times New Roman" w:hAnsi="Times New Roman"/>
          <w:sz w:val="24"/>
        </w:rPr>
      </w:pPr>
      <w:r>
        <w:rPr>
          <w:rFonts w:ascii="Times New Roman" w:hAnsi="Times New Roman"/>
          <w:sz w:val="24"/>
        </w:rPr>
        <w:t xml:space="preserve">Приложения к </w:t>
      </w:r>
      <w:r>
        <w:rPr>
          <w:rFonts w:ascii="Times New Roman" w:hAnsi="Times New Roman"/>
          <w:sz w:val="24"/>
        </w:rPr>
        <w:t>Контракту</w:t>
      </w:r>
      <w:r>
        <w:rPr>
          <w:rFonts w:ascii="Times New Roman" w:hAnsi="Times New Roman"/>
          <w:sz w:val="24"/>
        </w:rPr>
        <w:t>:</w:t>
      </w:r>
    </w:p>
    <w:tbl>
      <w:tblPr>
        <w:tblStyle w:val="Style_2"/>
        <w:tblW w:type="auto" w:w="0"/>
        <w:tblInd w:type="dxa" w:w="62"/>
        <w:tblLayout w:type="fixed"/>
        <w:tblCellMar>
          <w:top w:type="dxa" w:w="102"/>
          <w:left w:type="dxa" w:w="62"/>
          <w:bottom w:type="dxa" w:w="102"/>
          <w:right w:type="dxa" w:w="62"/>
        </w:tblCellMar>
      </w:tblPr>
      <w:tblGrid>
        <w:gridCol w:w="2276"/>
        <w:gridCol w:w="6746"/>
      </w:tblGrid>
      <w:tr>
        <w:tc>
          <w:tcPr>
            <w:tcW w:type="dxa" w:w="2276"/>
            <w:tcMar>
              <w:top w:type="dxa" w:w="102"/>
              <w:left w:type="dxa" w:w="62"/>
              <w:bottom w:type="dxa" w:w="102"/>
              <w:right w:type="dxa" w:w="62"/>
            </w:tcMar>
          </w:tcPr>
          <w:p w14:paraId="CC000000">
            <w:pPr>
              <w:widowControl w:val="0"/>
              <w:spacing w:after="0" w:line="240" w:lineRule="auto"/>
              <w:ind/>
              <w:rPr>
                <w:rFonts w:ascii="Times New Roman" w:hAnsi="Times New Roman"/>
                <w:sz w:val="24"/>
              </w:rPr>
            </w:pPr>
            <w:r>
              <w:rPr>
                <w:rFonts w:ascii="Times New Roman" w:hAnsi="Times New Roman"/>
                <w:color w:val="0000FF"/>
                <w:sz w:val="24"/>
              </w:rPr>
              <w:t>Приложение N 1</w:t>
            </w:r>
          </w:p>
        </w:tc>
        <w:tc>
          <w:tcPr>
            <w:tcW w:type="dxa" w:w="6746"/>
            <w:tcMar>
              <w:top w:type="dxa" w:w="102"/>
              <w:left w:type="dxa" w:w="62"/>
              <w:bottom w:type="dxa" w:w="102"/>
              <w:right w:type="dxa" w:w="62"/>
            </w:tcMar>
          </w:tcPr>
          <w:p w14:paraId="CD000000">
            <w:pPr>
              <w:widowControl w:val="0"/>
              <w:spacing w:after="0" w:line="240" w:lineRule="auto"/>
              <w:ind/>
              <w:rPr>
                <w:rFonts w:ascii="Times New Roman" w:hAnsi="Times New Roman"/>
                <w:sz w:val="24"/>
              </w:rPr>
            </w:pPr>
            <w:r>
              <w:rPr>
                <w:rFonts w:ascii="Times New Roman" w:hAnsi="Times New Roman"/>
                <w:sz w:val="24"/>
              </w:rPr>
              <w:t>- Спецификация;</w:t>
            </w:r>
          </w:p>
        </w:tc>
      </w:tr>
      <w:tr>
        <w:tc>
          <w:tcPr>
            <w:tcW w:type="dxa" w:w="2276"/>
            <w:tcMar>
              <w:top w:type="dxa" w:w="102"/>
              <w:left w:type="dxa" w:w="62"/>
              <w:bottom w:type="dxa" w:w="102"/>
              <w:right w:type="dxa" w:w="62"/>
            </w:tcMar>
          </w:tcPr>
          <w:p w14:paraId="CE000000">
            <w:pPr>
              <w:widowControl w:val="0"/>
              <w:spacing w:after="0" w:line="240" w:lineRule="auto"/>
              <w:ind w:right="-416"/>
              <w:rPr>
                <w:rFonts w:ascii="Times New Roman" w:hAnsi="Times New Roman"/>
                <w:sz w:val="24"/>
              </w:rPr>
            </w:pPr>
            <w:r>
              <w:rPr>
                <w:rFonts w:ascii="Times New Roman" w:hAnsi="Times New Roman"/>
                <w:color w:val="0000FF"/>
                <w:sz w:val="24"/>
                <w:u w:val="single"/>
              </w:rPr>
              <w:t>Приложение N 1</w:t>
            </w:r>
            <w:r>
              <w:rPr>
                <w:rFonts w:ascii="Times New Roman" w:hAnsi="Times New Roman"/>
                <w:color w:val="0000FF"/>
                <w:sz w:val="24"/>
                <w:u w:val="single"/>
              </w:rPr>
              <w:t>.1</w:t>
            </w:r>
          </w:p>
        </w:tc>
        <w:tc>
          <w:tcPr>
            <w:tcW w:type="dxa" w:w="6746"/>
            <w:tcMar>
              <w:top w:type="dxa" w:w="102"/>
              <w:left w:type="dxa" w:w="62"/>
              <w:bottom w:type="dxa" w:w="102"/>
              <w:right w:type="dxa" w:w="62"/>
            </w:tcMar>
          </w:tcPr>
          <w:p w14:paraId="CF000000">
            <w:pPr>
              <w:widowControl w:val="0"/>
              <w:spacing w:after="0" w:line="240" w:lineRule="auto"/>
              <w:ind w:right="-416"/>
              <w:rPr>
                <w:rFonts w:ascii="Times New Roman" w:hAnsi="Times New Roman"/>
                <w:sz w:val="24"/>
              </w:rPr>
            </w:pPr>
            <w:r>
              <w:rPr>
                <w:rFonts w:ascii="Times New Roman" w:hAnsi="Times New Roman"/>
                <w:sz w:val="24"/>
              </w:rPr>
              <w:t>- Приложение к спецификации;</w:t>
            </w:r>
          </w:p>
        </w:tc>
      </w:tr>
      <w:tr>
        <w:tc>
          <w:tcPr>
            <w:tcW w:type="dxa" w:w="2276"/>
            <w:tcMar>
              <w:top w:type="dxa" w:w="102"/>
              <w:left w:type="dxa" w:w="62"/>
              <w:bottom w:type="dxa" w:w="102"/>
              <w:right w:type="dxa" w:w="62"/>
            </w:tcMar>
          </w:tcPr>
          <w:p w14:paraId="D0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"Par590" \o "ТЕХНИЧЕСКИЕ ХАРАКТЕРИСТИКИ &lt;197&gt;, &lt;198&gt;, &lt;199&gt;"</w:instrText>
            </w:r>
            <w:r>
              <w:rPr>
                <w:rFonts w:ascii="Times New Roman" w:hAnsi="Times New Roman"/>
                <w:color w:val="0000FF"/>
                <w:sz w:val="24"/>
              </w:rPr>
              <w:fldChar w:fldCharType="separate"/>
            </w:r>
            <w:r>
              <w:rPr>
                <w:rFonts w:ascii="Times New Roman" w:hAnsi="Times New Roman"/>
                <w:color w:val="0000FF"/>
                <w:sz w:val="24"/>
              </w:rPr>
              <w:t>Приложение N 2</w:t>
            </w:r>
            <w:r>
              <w:rPr>
                <w:rFonts w:ascii="Times New Roman" w:hAnsi="Times New Roman"/>
                <w:color w:val="0000FF"/>
                <w:sz w:val="24"/>
              </w:rPr>
              <w:fldChar w:fldCharType="end"/>
            </w:r>
          </w:p>
        </w:tc>
        <w:tc>
          <w:tcPr>
            <w:tcW w:type="dxa" w:w="6746"/>
            <w:tcMar>
              <w:top w:type="dxa" w:w="102"/>
              <w:left w:type="dxa" w:w="62"/>
              <w:bottom w:type="dxa" w:w="102"/>
              <w:right w:type="dxa" w:w="62"/>
            </w:tcMar>
          </w:tcPr>
          <w:p w14:paraId="D1000000">
            <w:pPr>
              <w:widowControl w:val="0"/>
              <w:spacing w:after="0" w:line="240" w:lineRule="auto"/>
              <w:ind/>
              <w:rPr>
                <w:rFonts w:ascii="Times New Roman" w:hAnsi="Times New Roman"/>
                <w:sz w:val="24"/>
              </w:rPr>
            </w:pPr>
            <w:r>
              <w:rPr>
                <w:rFonts w:ascii="Times New Roman" w:hAnsi="Times New Roman"/>
                <w:sz w:val="24"/>
              </w:rPr>
              <w:t>- Технические характеристики;</w:t>
            </w:r>
          </w:p>
        </w:tc>
      </w:tr>
      <w:tr>
        <w:tc>
          <w:tcPr>
            <w:tcW w:type="dxa" w:w="2276"/>
            <w:tcMar>
              <w:top w:type="dxa" w:w="102"/>
              <w:left w:type="dxa" w:w="62"/>
              <w:bottom w:type="dxa" w:w="102"/>
              <w:right w:type="dxa" w:w="62"/>
            </w:tcMar>
          </w:tcPr>
          <w:p w14:paraId="D2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"Par729" \o "КАЛЕНДАРНЫЙ ПЛАН &lt;204&gt;"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№3</w:t>
            </w:r>
          </w:p>
        </w:tc>
        <w:tc>
          <w:tcPr>
            <w:tcW w:type="dxa" w:w="6746"/>
            <w:tcMar>
              <w:top w:type="dxa" w:w="102"/>
              <w:left w:type="dxa" w:w="62"/>
              <w:bottom w:type="dxa" w:w="102"/>
              <w:right w:type="dxa" w:w="62"/>
            </w:tcMar>
          </w:tcPr>
          <w:p w14:paraId="D3000000">
            <w:pPr>
              <w:widowControl w:val="0"/>
              <w:spacing w:after="0" w:line="240" w:lineRule="auto"/>
              <w:ind/>
              <w:rPr>
                <w:rFonts w:ascii="Times New Roman" w:hAnsi="Times New Roman"/>
                <w:sz w:val="24"/>
              </w:rPr>
            </w:pPr>
            <w:r>
              <w:rPr>
                <w:rFonts w:ascii="Times New Roman" w:hAnsi="Times New Roman"/>
                <w:sz w:val="24"/>
              </w:rPr>
              <w:t>- Календарный план;</w:t>
            </w:r>
          </w:p>
        </w:tc>
      </w:tr>
      <w:tr>
        <w:tc>
          <w:tcPr>
            <w:tcW w:type="dxa" w:w="2276"/>
            <w:tcMar>
              <w:top w:type="dxa" w:w="102"/>
              <w:left w:type="dxa" w:w="62"/>
              <w:bottom w:type="dxa" w:w="102"/>
              <w:right w:type="dxa" w:w="62"/>
            </w:tcMar>
          </w:tcPr>
          <w:p w14:paraId="D4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"Par921" \o "АКТ СВЕРКИ РАСЧЕТОВ &lt;213&gt;"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4</w:t>
            </w:r>
          </w:p>
        </w:tc>
        <w:tc>
          <w:tcPr>
            <w:tcW w:type="dxa" w:w="6746"/>
            <w:tcMar>
              <w:top w:type="dxa" w:w="102"/>
              <w:left w:type="dxa" w:w="62"/>
              <w:bottom w:type="dxa" w:w="102"/>
              <w:right w:type="dxa" w:w="62"/>
            </w:tcMar>
          </w:tcPr>
          <w:p w14:paraId="D5000000">
            <w:pPr>
              <w:widowControl w:val="0"/>
              <w:spacing w:after="0" w:line="240" w:lineRule="auto"/>
              <w:ind/>
              <w:rPr>
                <w:rFonts w:ascii="Times New Roman" w:hAnsi="Times New Roman"/>
                <w:sz w:val="24"/>
              </w:rPr>
            </w:pPr>
            <w:r>
              <w:rPr>
                <w:rFonts w:ascii="Times New Roman" w:hAnsi="Times New Roman"/>
                <w:sz w:val="24"/>
              </w:rPr>
              <w:t>- Акт сверки расчетов;</w:t>
            </w:r>
          </w:p>
        </w:tc>
      </w:tr>
      <w:tr>
        <w:tc>
          <w:tcPr>
            <w:tcW w:type="dxa" w:w="2276"/>
            <w:tcMar>
              <w:top w:type="dxa" w:w="102"/>
              <w:left w:type="dxa" w:w="62"/>
              <w:bottom w:type="dxa" w:w="102"/>
              <w:right w:type="dxa" w:w="62"/>
            </w:tcMar>
          </w:tcPr>
          <w:p w14:paraId="D6000000">
            <w:pPr>
              <w:widowControl w:val="0"/>
              <w:spacing w:after="0" w:line="240" w:lineRule="auto"/>
              <w:ind/>
              <w:rPr>
                <w:rFonts w:ascii="Times New Roman" w:hAnsi="Times New Roman"/>
                <w:sz w:val="24"/>
              </w:rPr>
            </w:pPr>
            <w:r>
              <w:rPr>
                <w:rFonts w:ascii="Times New Roman" w:hAnsi="Times New Roman"/>
                <w:color w:val="0000FF"/>
                <w:sz w:val="24"/>
              </w:rPr>
              <w:fldChar w:fldCharType="begin"/>
            </w:r>
            <w:r>
              <w:rPr>
                <w:rFonts w:ascii="Times New Roman" w:hAnsi="Times New Roman"/>
                <w:color w:val="0000FF"/>
                <w:sz w:val="24"/>
              </w:rPr>
              <w:instrText>HYPERLINK \l "Par1040" \o "ЗАЯВКА О ПОЛУЧЕНИИ (ВЫБОРКЕ) ТОВАРА &lt;222&gt;"</w:instrText>
            </w:r>
            <w:r>
              <w:rPr>
                <w:rFonts w:ascii="Times New Roman" w:hAnsi="Times New Roman"/>
                <w:color w:val="0000FF"/>
                <w:sz w:val="24"/>
              </w:rPr>
              <w:fldChar w:fldCharType="separate"/>
            </w:r>
            <w:r>
              <w:rPr>
                <w:rFonts w:ascii="Times New Roman" w:hAnsi="Times New Roman"/>
                <w:color w:val="0000FF"/>
                <w:sz w:val="24"/>
              </w:rPr>
              <w:t>Приложение</w:t>
            </w:r>
            <w:r>
              <w:rPr>
                <w:rFonts w:ascii="Times New Roman" w:hAnsi="Times New Roman"/>
                <w:color w:val="0000FF"/>
                <w:sz w:val="24"/>
              </w:rPr>
              <w:fldChar w:fldCharType="end"/>
            </w:r>
            <w:r>
              <w:rPr>
                <w:rFonts w:ascii="Times New Roman" w:hAnsi="Times New Roman"/>
                <w:sz w:val="24"/>
              </w:rPr>
              <w:t xml:space="preserve"> №</w:t>
            </w:r>
            <w:r>
              <w:rPr>
                <w:rFonts w:ascii="Times New Roman" w:hAnsi="Times New Roman"/>
                <w:sz w:val="24"/>
              </w:rPr>
              <w:t>5</w:t>
            </w:r>
          </w:p>
        </w:tc>
        <w:tc>
          <w:tcPr>
            <w:tcW w:type="dxa" w:w="6746"/>
            <w:tcMar>
              <w:top w:type="dxa" w:w="102"/>
              <w:left w:type="dxa" w:w="62"/>
              <w:bottom w:type="dxa" w:w="102"/>
              <w:right w:type="dxa" w:w="62"/>
            </w:tcMar>
          </w:tcPr>
          <w:p w14:paraId="D7000000">
            <w:pPr>
              <w:widowControl w:val="0"/>
              <w:spacing w:after="0" w:line="240" w:lineRule="auto"/>
              <w:ind/>
              <w:rPr>
                <w:rFonts w:ascii="Times New Roman" w:hAnsi="Times New Roman"/>
                <w:sz w:val="24"/>
              </w:rPr>
            </w:pPr>
            <w:r>
              <w:rPr>
                <w:rFonts w:ascii="Times New Roman" w:hAnsi="Times New Roman"/>
                <w:sz w:val="24"/>
              </w:rPr>
              <w:t>- Заявка о получении (выборке) Товара</w:t>
            </w:r>
            <w:r>
              <w:rPr>
                <w:rFonts w:ascii="Times New Roman" w:hAnsi="Times New Roman"/>
                <w:sz w:val="24"/>
              </w:rPr>
              <w:t xml:space="preserve"> (включается если поставка по заявкам).</w:t>
            </w:r>
          </w:p>
          <w:p w14:paraId="D8000000">
            <w:pPr>
              <w:widowControl w:val="0"/>
              <w:spacing w:after="0" w:line="240" w:lineRule="auto"/>
              <w:ind/>
              <w:rPr>
                <w:rFonts w:ascii="Times New Roman" w:hAnsi="Times New Roman"/>
                <w:sz w:val="24"/>
              </w:rPr>
            </w:pPr>
          </w:p>
          <w:p w14:paraId="D9000000">
            <w:pPr>
              <w:widowControl w:val="0"/>
              <w:spacing w:after="0" w:line="240" w:lineRule="auto"/>
              <w:ind/>
              <w:rPr>
                <w:rFonts w:ascii="Times New Roman" w:hAnsi="Times New Roman"/>
                <w:sz w:val="24"/>
              </w:rPr>
            </w:pPr>
          </w:p>
          <w:p w14:paraId="DA000000">
            <w:pPr>
              <w:widowControl w:val="0"/>
              <w:spacing w:after="0" w:line="240" w:lineRule="auto"/>
              <w:ind/>
              <w:rPr>
                <w:rFonts w:ascii="Times New Roman" w:hAnsi="Times New Roman"/>
                <w:sz w:val="24"/>
              </w:rPr>
            </w:pPr>
          </w:p>
        </w:tc>
      </w:tr>
    </w:tbl>
    <w:p w14:paraId="DB000000">
      <w:pPr>
        <w:widowControl w:val="0"/>
        <w:spacing w:after="0" w:line="240" w:lineRule="auto"/>
        <w:ind/>
        <w:jc w:val="center"/>
        <w:outlineLvl w:val="1"/>
        <w:rPr>
          <w:rFonts w:ascii="Times New Roman" w:hAnsi="Times New Roman"/>
          <w:b w:val="1"/>
          <w:sz w:val="24"/>
        </w:rPr>
      </w:pPr>
      <w:r>
        <w:rPr>
          <w:rFonts w:ascii="Times New Roman" w:hAnsi="Times New Roman"/>
          <w:b w:val="1"/>
          <w:sz w:val="24"/>
        </w:rPr>
        <w:t>16. Реквизиты и подписи Сторон</w:t>
      </w:r>
    </w:p>
    <w:p w14:paraId="DC000000">
      <w:pPr>
        <w:widowControl w:val="0"/>
        <w:spacing w:after="0" w:line="240" w:lineRule="auto"/>
        <w:ind/>
        <w:jc w:val="center"/>
        <w:outlineLvl w:val="1"/>
        <w:rPr>
          <w:rFonts w:ascii="Times New Roman" w:hAnsi="Times New Roman"/>
          <w:b w:val="1"/>
          <w:sz w:val="24"/>
        </w:rPr>
      </w:pPr>
    </w:p>
    <w:tbl>
      <w:tblPr>
        <w:tblStyle w:val="Style_2"/>
        <w:tblW w:type="auto" w:w="0"/>
        <w:tblInd w:type="dxa" w:w="392"/>
        <w:tblLayout w:type="fixed"/>
      </w:tblPr>
      <w:tblGrid>
        <w:gridCol w:w="4677"/>
        <w:gridCol w:w="4707"/>
      </w:tblGrid>
      <w:tr>
        <w:trPr>
          <w:trHeight w:hRule="atLeast" w:val="390"/>
        </w:trPr>
        <w:tc>
          <w:tcPr>
            <w:tcW w:type="dxa" w:w="4677"/>
            <w:tcBorders>
              <w:top w:color="000000" w:sz="4" w:val="single"/>
              <w:left w:color="000000" w:sz="4" w:val="single"/>
              <w:bottom w:color="000000" w:sz="4" w:val="single"/>
              <w:right w:color="000000" w:sz="4" w:val="single"/>
            </w:tcBorders>
          </w:tcPr>
          <w:p w14:paraId="DD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«Заказчик»</w:t>
            </w:r>
          </w:p>
          <w:p w14:paraId="DE000000">
            <w:pPr>
              <w:widowControl w:val="0"/>
              <w:tabs>
                <w:tab w:leader="none" w:pos="708" w:val="left"/>
                <w:tab w:leader="none" w:pos="4677" w:val="center"/>
                <w:tab w:leader="none" w:pos="9355" w:val="right"/>
              </w:tabs>
              <w:spacing w:after="0" w:line="240" w:lineRule="auto"/>
              <w:ind/>
              <w:jc w:val="both"/>
              <w:rPr>
                <w:rFonts w:ascii="Times New Roman" w:hAnsi="Times New Roman"/>
                <w:b w:val="1"/>
                <w:sz w:val="24"/>
              </w:rPr>
            </w:pPr>
            <w:r>
              <w:rPr>
                <w:rFonts w:ascii="Times New Roman" w:hAnsi="Times New Roman"/>
                <w:b w:val="1"/>
                <w:sz w:val="24"/>
              </w:rPr>
              <w:t>ФГБОУ ВО РостГМУ Минздрава России</w:t>
            </w:r>
          </w:p>
          <w:p w14:paraId="DF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344022 Ростовская область, г. Ростов-на-Дону, пер.</w:t>
            </w:r>
          </w:p>
          <w:p w14:paraId="E0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Нахичеванский, 29</w:t>
            </w:r>
          </w:p>
          <w:p w14:paraId="E1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ИНН 6163032850    КПП 616301001</w:t>
            </w:r>
          </w:p>
          <w:p w14:paraId="E2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УФК по Нижегородской области (ФГБОУ ВО </w:t>
            </w:r>
            <w:r>
              <w:rPr>
                <w:rFonts w:ascii="Times New Roman" w:hAnsi="Times New Roman"/>
                <w:sz w:val="24"/>
              </w:rPr>
              <w:t>РостГМУ</w:t>
            </w:r>
            <w:r>
              <w:rPr>
                <w:rFonts w:ascii="Times New Roman" w:hAnsi="Times New Roman"/>
                <w:sz w:val="24"/>
              </w:rPr>
              <w:t xml:space="preserve"> Минздрава России,</w:t>
            </w:r>
          </w:p>
          <w:p w14:paraId="E3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л/сч.20586У68420; л/сч.22586У68420).</w:t>
            </w:r>
          </w:p>
          <w:p w14:paraId="E4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ОКЦ №1 ВВГУ Банка России//УФК по Нижегородской области, г. Нижний Новгород </w:t>
            </w:r>
          </w:p>
          <w:p w14:paraId="E5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ЕКС 40102810745370000024</w:t>
            </w:r>
          </w:p>
          <w:p w14:paraId="E6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БИК 012202102</w:t>
            </w:r>
          </w:p>
          <w:p w14:paraId="E7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Номер счета 03214643000000013230</w:t>
            </w:r>
          </w:p>
          <w:p w14:paraId="E8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ОГРН 1026103165736 от 11.11.2002 г.</w:t>
            </w:r>
          </w:p>
          <w:p w14:paraId="E9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ОКПО 01896857</w:t>
            </w:r>
          </w:p>
          <w:p w14:paraId="EA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 xml:space="preserve">ОКТМО 60701000   </w:t>
            </w:r>
          </w:p>
          <w:p w14:paraId="EB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ОКВЭД 85.22</w:t>
            </w:r>
          </w:p>
          <w:p w14:paraId="EC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ОКОПФ 20903</w:t>
            </w:r>
          </w:p>
          <w:p w14:paraId="ED000000">
            <w:pPr>
              <w:widowControl w:val="0"/>
              <w:tabs>
                <w:tab w:leader="none" w:pos="708" w:val="left"/>
                <w:tab w:leader="none" w:pos="4677" w:val="center"/>
                <w:tab w:leader="none" w:pos="9355" w:val="right"/>
              </w:tabs>
              <w:spacing w:after="0" w:line="240" w:lineRule="auto"/>
              <w:ind/>
              <w:jc w:val="both"/>
              <w:rPr>
                <w:rFonts w:ascii="Times New Roman" w:hAnsi="Times New Roman"/>
                <w:sz w:val="24"/>
              </w:rPr>
            </w:pPr>
            <w:r>
              <w:rPr>
                <w:rFonts w:ascii="Times New Roman" w:hAnsi="Times New Roman"/>
                <w:sz w:val="24"/>
              </w:rPr>
              <w:t>ОКФС 12</w:t>
            </w:r>
          </w:p>
          <w:p w14:paraId="EE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sz w:val="24"/>
              </w:rPr>
              <w:t>ОКОГУ 1320700</w:t>
            </w:r>
          </w:p>
          <w:p w14:paraId="EF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0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1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От Заказчика:</w:t>
            </w:r>
          </w:p>
          <w:p w14:paraId="F2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Минздрава России</w:t>
            </w:r>
          </w:p>
          <w:p w14:paraId="F3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4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F500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_________________/М.А.Шишов</w:t>
            </w:r>
          </w:p>
        </w:tc>
        <w:tc>
          <w:tcPr>
            <w:tcW w:type="dxa" w:w="4707"/>
            <w:tcBorders>
              <w:top w:color="000000" w:sz="4" w:val="single"/>
              <w:left w:color="000000" w:sz="4" w:val="single"/>
              <w:bottom w:color="000000" w:sz="4" w:val="single"/>
              <w:right w:color="000000" w:sz="4" w:val="single"/>
            </w:tcBorders>
          </w:tcPr>
          <w:p w14:paraId="F6000000">
            <w:pPr>
              <w:spacing w:after="0"/>
              <w:ind/>
              <w:contextualSpacing w:val="1"/>
              <w:rPr>
                <w:rFonts w:ascii="Times New Roman" w:hAnsi="Times New Roman"/>
                <w:b w:val="1"/>
                <w:sz w:val="24"/>
              </w:rPr>
            </w:pPr>
            <w:r>
              <w:rPr>
                <w:rFonts w:ascii="Times New Roman" w:hAnsi="Times New Roman"/>
                <w:b w:val="1"/>
                <w:sz w:val="24"/>
              </w:rPr>
              <w:t>«Поставщик»</w:t>
            </w:r>
          </w:p>
          <w:p w14:paraId="F7000000">
            <w:pPr>
              <w:widowControl w:val="0"/>
              <w:spacing w:after="0" w:line="100" w:lineRule="atLeast"/>
              <w:ind/>
              <w:rPr>
                <w:rFonts w:ascii="Times New Roman" w:hAnsi="Times New Roman"/>
                <w:sz w:val="24"/>
                <w:u w:val="single"/>
              </w:rPr>
            </w:pPr>
          </w:p>
          <w:p w14:paraId="F8000000">
            <w:pPr>
              <w:widowControl w:val="0"/>
              <w:spacing w:after="0" w:line="100" w:lineRule="atLeast"/>
              <w:ind/>
              <w:rPr>
                <w:rFonts w:ascii="Times New Roman" w:hAnsi="Times New Roman"/>
                <w:sz w:val="24"/>
                <w:u w:val="single"/>
              </w:rPr>
            </w:pPr>
          </w:p>
          <w:p w14:paraId="F9000000">
            <w:pPr>
              <w:widowControl w:val="0"/>
              <w:spacing w:after="0" w:line="100" w:lineRule="atLeast"/>
              <w:ind/>
              <w:rPr>
                <w:rFonts w:ascii="Times New Roman" w:hAnsi="Times New Roman"/>
                <w:sz w:val="24"/>
                <w:u w:val="single"/>
              </w:rPr>
            </w:pPr>
          </w:p>
          <w:p w14:paraId="FA000000">
            <w:pPr>
              <w:widowControl w:val="0"/>
              <w:spacing w:after="0" w:line="100" w:lineRule="atLeast"/>
              <w:ind/>
              <w:rPr>
                <w:rFonts w:ascii="Times New Roman" w:hAnsi="Times New Roman"/>
                <w:sz w:val="24"/>
                <w:u w:val="single"/>
              </w:rPr>
            </w:pPr>
          </w:p>
          <w:p w14:paraId="FB000000">
            <w:pPr>
              <w:widowControl w:val="0"/>
              <w:spacing w:after="0" w:line="100" w:lineRule="atLeast"/>
              <w:ind/>
              <w:rPr>
                <w:rFonts w:ascii="Times New Roman" w:hAnsi="Times New Roman"/>
                <w:sz w:val="24"/>
                <w:u w:val="single"/>
              </w:rPr>
            </w:pPr>
          </w:p>
          <w:p w14:paraId="FC000000">
            <w:pPr>
              <w:widowControl w:val="0"/>
              <w:spacing w:after="0" w:line="100" w:lineRule="atLeast"/>
              <w:ind/>
              <w:rPr>
                <w:rFonts w:ascii="Times New Roman" w:hAnsi="Times New Roman"/>
                <w:sz w:val="24"/>
                <w:u w:val="single"/>
              </w:rPr>
            </w:pPr>
          </w:p>
          <w:p w14:paraId="FD000000">
            <w:pPr>
              <w:widowControl w:val="0"/>
              <w:spacing w:after="0" w:line="100" w:lineRule="atLeast"/>
              <w:ind/>
              <w:rPr>
                <w:rFonts w:ascii="Times New Roman" w:hAnsi="Times New Roman"/>
                <w:sz w:val="24"/>
                <w:u w:val="single"/>
              </w:rPr>
            </w:pPr>
          </w:p>
          <w:p w14:paraId="FE000000">
            <w:pPr>
              <w:widowControl w:val="0"/>
              <w:spacing w:after="0" w:line="100" w:lineRule="atLeast"/>
              <w:ind/>
              <w:rPr>
                <w:rFonts w:ascii="Times New Roman" w:hAnsi="Times New Roman"/>
                <w:sz w:val="24"/>
                <w:u w:val="single"/>
              </w:rPr>
            </w:pPr>
          </w:p>
          <w:p w14:paraId="FF000000">
            <w:pPr>
              <w:widowControl w:val="0"/>
              <w:spacing w:after="0" w:line="100" w:lineRule="atLeast"/>
              <w:ind/>
              <w:rPr>
                <w:rFonts w:ascii="Times New Roman" w:hAnsi="Times New Roman"/>
                <w:sz w:val="24"/>
                <w:u w:val="single"/>
              </w:rPr>
            </w:pPr>
          </w:p>
          <w:p w14:paraId="00010000">
            <w:pPr>
              <w:widowControl w:val="0"/>
              <w:spacing w:after="0" w:line="100" w:lineRule="atLeast"/>
              <w:ind/>
              <w:rPr>
                <w:rFonts w:ascii="Times New Roman" w:hAnsi="Times New Roman"/>
                <w:sz w:val="24"/>
                <w:u w:val="single"/>
              </w:rPr>
            </w:pPr>
          </w:p>
          <w:p w14:paraId="01010000">
            <w:pPr>
              <w:widowControl w:val="0"/>
              <w:spacing w:after="0" w:line="100" w:lineRule="atLeast"/>
              <w:ind/>
              <w:rPr>
                <w:rFonts w:ascii="Times New Roman" w:hAnsi="Times New Roman"/>
                <w:sz w:val="24"/>
                <w:u w:val="single"/>
              </w:rPr>
            </w:pPr>
          </w:p>
          <w:p w14:paraId="02010000">
            <w:pPr>
              <w:widowControl w:val="0"/>
              <w:spacing w:after="0" w:line="100" w:lineRule="atLeast"/>
              <w:ind/>
              <w:rPr>
                <w:rFonts w:ascii="Times New Roman" w:hAnsi="Times New Roman"/>
                <w:sz w:val="24"/>
                <w:u w:val="single"/>
              </w:rPr>
            </w:pPr>
          </w:p>
          <w:p w14:paraId="03010000">
            <w:pPr>
              <w:widowControl w:val="0"/>
              <w:spacing w:after="0" w:line="100" w:lineRule="atLeast"/>
              <w:ind/>
              <w:rPr>
                <w:rFonts w:ascii="Times New Roman" w:hAnsi="Times New Roman"/>
                <w:sz w:val="24"/>
                <w:u w:val="single"/>
              </w:rPr>
            </w:pPr>
          </w:p>
          <w:p w14:paraId="04010000">
            <w:pPr>
              <w:widowControl w:val="0"/>
              <w:spacing w:after="0" w:line="100" w:lineRule="atLeast"/>
              <w:ind/>
              <w:rPr>
                <w:rFonts w:ascii="Times New Roman" w:hAnsi="Times New Roman"/>
                <w:sz w:val="24"/>
                <w:u w:val="single"/>
              </w:rPr>
            </w:pPr>
          </w:p>
          <w:p w14:paraId="05010000">
            <w:pPr>
              <w:widowControl w:val="0"/>
              <w:spacing w:after="0" w:line="100" w:lineRule="atLeast"/>
              <w:ind/>
              <w:rPr>
                <w:rFonts w:ascii="Times New Roman" w:hAnsi="Times New Roman"/>
                <w:sz w:val="24"/>
                <w:u w:val="single"/>
              </w:rPr>
            </w:pPr>
          </w:p>
          <w:p w14:paraId="06010000">
            <w:pPr>
              <w:widowControl w:val="0"/>
              <w:spacing w:after="0" w:line="100" w:lineRule="atLeast"/>
              <w:ind/>
              <w:rPr>
                <w:rFonts w:ascii="Times New Roman" w:hAnsi="Times New Roman"/>
                <w:sz w:val="24"/>
                <w:u w:val="single"/>
              </w:rPr>
            </w:pPr>
          </w:p>
          <w:p w14:paraId="07010000">
            <w:pPr>
              <w:widowControl w:val="0"/>
              <w:spacing w:after="0" w:line="100" w:lineRule="atLeast"/>
              <w:ind/>
              <w:rPr>
                <w:rFonts w:ascii="Times New Roman" w:hAnsi="Times New Roman"/>
                <w:sz w:val="24"/>
                <w:u w:val="single"/>
              </w:rPr>
            </w:pPr>
          </w:p>
          <w:p w14:paraId="08010000">
            <w:pPr>
              <w:widowControl w:val="0"/>
              <w:spacing w:after="0" w:line="100" w:lineRule="atLeast"/>
              <w:ind/>
              <w:rPr>
                <w:rFonts w:ascii="Times New Roman" w:hAnsi="Times New Roman"/>
                <w:sz w:val="24"/>
                <w:u w:val="single"/>
              </w:rPr>
            </w:pPr>
          </w:p>
          <w:p w14:paraId="09010000">
            <w:pPr>
              <w:widowControl w:val="0"/>
              <w:spacing w:after="0" w:line="100" w:lineRule="atLeast"/>
              <w:ind/>
              <w:rPr>
                <w:rFonts w:ascii="Times New Roman" w:hAnsi="Times New Roman"/>
                <w:sz w:val="24"/>
                <w:u w:val="single"/>
              </w:rPr>
            </w:pPr>
          </w:p>
          <w:p w14:paraId="0A010000">
            <w:pPr>
              <w:widowControl w:val="0"/>
              <w:spacing w:after="0" w:line="100" w:lineRule="atLeast"/>
              <w:ind/>
              <w:rPr>
                <w:rFonts w:ascii="Times New Roman" w:hAnsi="Times New Roman"/>
                <w:sz w:val="24"/>
                <w:u w:val="single"/>
              </w:rPr>
            </w:pPr>
          </w:p>
          <w:p w14:paraId="0B010000">
            <w:pPr>
              <w:widowControl w:val="0"/>
              <w:spacing w:after="0" w:line="100" w:lineRule="atLeast"/>
              <w:ind/>
              <w:rPr>
                <w:rFonts w:ascii="Times New Roman" w:hAnsi="Times New Roman"/>
                <w:b w:val="1"/>
                <w:sz w:val="24"/>
              </w:rPr>
            </w:pPr>
          </w:p>
          <w:p w14:paraId="0C010000">
            <w:pPr>
              <w:widowControl w:val="0"/>
              <w:spacing w:after="0" w:line="100" w:lineRule="atLeast"/>
              <w:ind/>
              <w:rPr>
                <w:rFonts w:ascii="Times New Roman" w:hAnsi="Times New Roman"/>
                <w:b w:val="1"/>
                <w:sz w:val="24"/>
              </w:rPr>
            </w:pPr>
          </w:p>
          <w:p w14:paraId="0D010000">
            <w:pPr>
              <w:widowControl w:val="0"/>
              <w:spacing w:after="0" w:line="100" w:lineRule="atLeast"/>
              <w:ind/>
              <w:rPr>
                <w:rFonts w:ascii="Times New Roman" w:hAnsi="Times New Roman"/>
                <w:b w:val="1"/>
                <w:sz w:val="24"/>
              </w:rPr>
            </w:pPr>
          </w:p>
          <w:p w14:paraId="0E010000">
            <w:pPr>
              <w:widowControl w:val="0"/>
              <w:spacing w:after="0" w:line="100" w:lineRule="atLeast"/>
              <w:ind/>
              <w:rPr>
                <w:rFonts w:ascii="Times New Roman" w:hAnsi="Times New Roman"/>
                <w:b w:val="1"/>
                <w:sz w:val="24"/>
              </w:rPr>
            </w:pPr>
          </w:p>
          <w:p w14:paraId="0F010000">
            <w:pPr>
              <w:widowControl w:val="0"/>
              <w:spacing w:after="0" w:line="100" w:lineRule="atLeast"/>
              <w:ind/>
              <w:rPr>
                <w:rFonts w:ascii="Times New Roman" w:hAnsi="Times New Roman"/>
                <w:b w:val="1"/>
                <w:sz w:val="24"/>
              </w:rPr>
            </w:pPr>
          </w:p>
          <w:p w14:paraId="10010000">
            <w:pPr>
              <w:widowControl w:val="0"/>
              <w:spacing w:after="0" w:line="100" w:lineRule="atLeast"/>
              <w:ind/>
              <w:rPr>
                <w:rFonts w:ascii="Times New Roman" w:hAnsi="Times New Roman"/>
                <w:b w:val="1"/>
                <w:sz w:val="24"/>
              </w:rPr>
            </w:pPr>
            <w:r>
              <w:rPr>
                <w:rFonts w:ascii="Times New Roman" w:hAnsi="Times New Roman"/>
                <w:b w:val="1"/>
                <w:sz w:val="24"/>
              </w:rPr>
              <w:t>От Поставщика:</w:t>
            </w:r>
          </w:p>
          <w:p w14:paraId="11010000">
            <w:pPr>
              <w:widowControl w:val="0"/>
              <w:spacing w:after="0" w:line="100" w:lineRule="atLeast"/>
              <w:ind/>
              <w:rPr>
                <w:rFonts w:ascii="Times New Roman" w:hAnsi="Times New Roman"/>
                <w:b w:val="1"/>
                <w:sz w:val="24"/>
              </w:rPr>
            </w:pPr>
          </w:p>
          <w:p w14:paraId="12010000">
            <w:pPr>
              <w:widowControl w:val="0"/>
              <w:spacing w:after="0" w:line="100" w:lineRule="atLeast"/>
              <w:ind/>
              <w:rPr>
                <w:rFonts w:ascii="Times New Roman" w:hAnsi="Times New Roman"/>
                <w:b w:val="1"/>
                <w:sz w:val="24"/>
              </w:rPr>
            </w:pPr>
          </w:p>
          <w:p w14:paraId="13010000">
            <w:pPr>
              <w:widowControl w:val="0"/>
              <w:spacing w:after="0" w:line="100" w:lineRule="atLeast"/>
              <w:ind/>
              <w:rPr>
                <w:rFonts w:ascii="Times New Roman" w:hAnsi="Times New Roman"/>
                <w:b w:val="1"/>
                <w:sz w:val="24"/>
              </w:rPr>
            </w:pPr>
          </w:p>
          <w:p w14:paraId="14010000">
            <w:pPr>
              <w:widowControl w:val="0"/>
              <w:spacing w:after="0" w:line="100" w:lineRule="atLeast"/>
              <w:ind/>
              <w:rPr>
                <w:rFonts w:ascii="Times New Roman" w:hAnsi="Times New Roman"/>
                <w:b w:val="1"/>
                <w:sz w:val="24"/>
              </w:rPr>
            </w:pPr>
          </w:p>
          <w:p w14:paraId="15010000">
            <w:pPr>
              <w:widowControl w:val="0"/>
              <w:spacing w:after="0" w:line="100" w:lineRule="atLeast"/>
              <w:ind/>
              <w:rPr>
                <w:rFonts w:ascii="Times New Roman" w:hAnsi="Times New Roman"/>
                <w:b w:val="1"/>
                <w:sz w:val="24"/>
              </w:rPr>
            </w:pPr>
          </w:p>
          <w:p w14:paraId="16010000">
            <w:pPr>
              <w:widowControl w:val="0"/>
              <w:spacing w:after="0" w:line="100" w:lineRule="atLeast"/>
              <w:ind/>
              <w:rPr>
                <w:rFonts w:ascii="Times New Roman" w:hAnsi="Times New Roman"/>
                <w:sz w:val="24"/>
              </w:rPr>
            </w:pPr>
            <w:r>
              <w:rPr>
                <w:rFonts w:ascii="Times New Roman" w:hAnsi="Times New Roman"/>
                <w:b w:val="1"/>
                <w:sz w:val="24"/>
              </w:rPr>
              <w:t>____</w:t>
            </w:r>
            <w:r>
              <w:rPr>
                <w:rFonts w:ascii="Times New Roman" w:hAnsi="Times New Roman"/>
                <w:b w:val="1"/>
                <w:sz w:val="24"/>
              </w:rPr>
              <w:t>______________</w:t>
            </w:r>
            <w:r>
              <w:rPr>
                <w:rFonts w:ascii="Times New Roman" w:hAnsi="Times New Roman"/>
                <w:b w:val="1"/>
                <w:sz w:val="24"/>
              </w:rPr>
              <w:t xml:space="preserve"> </w:t>
            </w:r>
          </w:p>
        </w:tc>
      </w:tr>
    </w:tbl>
    <w:p w14:paraId="17010000">
      <w:pPr>
        <w:sectPr>
          <w:footerReference r:id="rId4" w:type="default"/>
          <w:pgSz w:h="16838" w:orient="portrait" w:w="11906"/>
          <w:pgMar w:bottom="567" w:footer="0" w:gutter="0" w:header="0" w:left="1134" w:right="567" w:top="567"/>
        </w:sectPr>
      </w:pPr>
    </w:p>
    <w:p w14:paraId="18010000">
      <w:pPr>
        <w:tabs>
          <w:tab w:leader="none" w:pos="4677" w:val="center"/>
          <w:tab w:leader="none" w:pos="9355" w:val="right"/>
        </w:tabs>
        <w:ind w:right="360"/>
      </w:pPr>
      <w:r>
        <w:t xml:space="preserve">                                                                                                                                                                                       </w:t>
      </w:r>
    </w:p>
    <w:p w14:paraId="19010000">
      <w:pPr>
        <w:tabs>
          <w:tab w:leader="none" w:pos="4677" w:val="center"/>
          <w:tab w:leader="none" w:pos="9355" w:val="right"/>
        </w:tabs>
        <w:spacing w:after="0"/>
        <w:ind w:right="360"/>
        <w:jc w:val="right"/>
        <w:rPr>
          <w:rFonts w:ascii="Times New Roman" w:hAnsi="Times New Roman"/>
          <w:sz w:val="24"/>
        </w:rPr>
      </w:pPr>
      <w:r>
        <w:t xml:space="preserve">                                                                                                        </w:t>
      </w:r>
      <w:r>
        <w:rPr>
          <w:rFonts w:ascii="Times New Roman" w:hAnsi="Times New Roman"/>
          <w:sz w:val="24"/>
        </w:rPr>
        <w:t xml:space="preserve">Приложение N 1 к </w:t>
      </w:r>
      <w:r>
        <w:rPr>
          <w:rFonts w:ascii="Times New Roman" w:hAnsi="Times New Roman"/>
          <w:sz w:val="24"/>
        </w:rPr>
        <w:t>Контракту</w:t>
      </w:r>
      <w:r>
        <w:rPr>
          <w:rFonts w:ascii="Times New Roman" w:hAnsi="Times New Roman"/>
          <w:sz w:val="24"/>
        </w:rPr>
        <w:t xml:space="preserve">                                                                                                                                              </w:t>
      </w:r>
    </w:p>
    <w:p w14:paraId="1A010000">
      <w:pPr>
        <w:widowControl w:val="0"/>
        <w:spacing w:after="0" w:line="240" w:lineRule="auto"/>
        <w:ind/>
        <w:jc w:val="right"/>
        <w:rPr>
          <w:rFonts w:ascii="Times New Roman" w:hAnsi="Times New Roman"/>
          <w:sz w:val="24"/>
        </w:rPr>
      </w:pPr>
      <w:r>
        <w:rPr>
          <w:rFonts w:ascii="Times New Roman" w:hAnsi="Times New Roman"/>
          <w:sz w:val="24"/>
        </w:rPr>
        <w:t>от "__" ______ 2026 г. N РГМУ32937</w:t>
      </w:r>
    </w:p>
    <w:p w14:paraId="1B010000">
      <w:pPr>
        <w:widowControl w:val="0"/>
        <w:spacing w:after="0" w:line="240" w:lineRule="auto"/>
        <w:ind/>
        <w:jc w:val="center"/>
        <w:rPr>
          <w:rFonts w:ascii="Times New Roman" w:hAnsi="Times New Roman"/>
          <w:sz w:val="24"/>
        </w:rPr>
      </w:pPr>
      <w:r>
        <w:rPr>
          <w:rFonts w:ascii="Times New Roman" w:hAnsi="Times New Roman"/>
          <w:sz w:val="24"/>
        </w:rPr>
        <w:t>СПЕЦИФИКАЦИЯ</w:t>
      </w:r>
    </w:p>
    <w:p w14:paraId="1C010000">
      <w:pPr>
        <w:widowControl w:val="0"/>
        <w:spacing w:after="0" w:line="240" w:lineRule="auto"/>
        <w:ind/>
        <w:rPr>
          <w:b w:val="1"/>
          <w:sz w:val="18"/>
        </w:rPr>
      </w:pPr>
    </w:p>
    <w:tbl>
      <w:tblPr>
        <w:tblStyle w:val="Style_2"/>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82"/>
        <w:gridCol w:w="1515"/>
        <w:gridCol w:w="1083"/>
        <w:gridCol w:w="2307"/>
        <w:gridCol w:w="1276"/>
        <w:gridCol w:w="708"/>
        <w:gridCol w:w="760"/>
        <w:gridCol w:w="960"/>
        <w:gridCol w:w="951"/>
        <w:gridCol w:w="1370"/>
        <w:gridCol w:w="856"/>
        <w:gridCol w:w="885"/>
        <w:gridCol w:w="920"/>
        <w:gridCol w:w="1036"/>
        <w:gridCol w:w="847"/>
      </w:tblGrid>
      <w:tr>
        <w:trPr>
          <w:trHeight w:hRule="atLeast" w:val="1941"/>
        </w:trPr>
        <w:tc>
          <w:tcPr>
            <w:tcW w:type="dxa" w:w="48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 п/п</w:t>
            </w:r>
          </w:p>
        </w:tc>
        <w:tc>
          <w:tcPr>
            <w:tcW w:type="dxa" w:w="25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Наименование Товара в соответствии с единым справочником-каталогом лекарственных препаратов (далее - ЕСКЛП)</w:t>
            </w:r>
          </w:p>
        </w:tc>
        <w:tc>
          <w:tcPr>
            <w:tcW w:type="dxa" w:w="23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10000">
            <w:pPr>
              <w:widowControl w:val="0"/>
              <w:spacing w:after="0"/>
              <w:ind/>
              <w:jc w:val="center"/>
              <w:rPr>
                <w:rFonts w:ascii="Times New Roman" w:hAnsi="Times New Roman"/>
                <w:sz w:val="18"/>
              </w:rPr>
            </w:pPr>
            <w:r>
              <w:rPr>
                <w:rFonts w:ascii="Times New Roman" w:hAnsi="Times New Roman"/>
                <w:sz w:val="18"/>
              </w:rPr>
              <w:t>Торговое наименование, форма выпуска в соответствии с регистрационным удостоверением лекарственного препарата</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10000">
            <w:pPr>
              <w:widowControl w:val="0"/>
              <w:spacing w:after="0"/>
              <w:ind/>
              <w:jc w:val="center"/>
              <w:rPr>
                <w:rFonts w:ascii="Times New Roman" w:hAnsi="Times New Roman"/>
                <w:sz w:val="18"/>
              </w:rPr>
            </w:pPr>
            <w:r>
              <w:rPr>
                <w:rFonts w:ascii="Times New Roman" w:hAnsi="Times New Roman"/>
                <w:sz w:val="18"/>
              </w:rPr>
              <w:t>Лекарственная форма в соответствии с ЕСКЛП</w:t>
            </w:r>
          </w:p>
        </w:tc>
        <w:tc>
          <w:tcPr>
            <w:tcW w:type="dxa" w:w="70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10000">
            <w:pPr>
              <w:widowControl w:val="0"/>
              <w:spacing w:after="0"/>
              <w:ind/>
              <w:jc w:val="center"/>
              <w:rPr>
                <w:rFonts w:ascii="Times New Roman" w:hAnsi="Times New Roman"/>
                <w:sz w:val="18"/>
              </w:rPr>
            </w:pPr>
            <w:r>
              <w:rPr>
                <w:rFonts w:ascii="Times New Roman" w:hAnsi="Times New Roman"/>
                <w:sz w:val="18"/>
              </w:rPr>
              <w:t>Дозировка в соответствии с ЕСКЛП</w:t>
            </w:r>
          </w:p>
        </w:tc>
        <w:tc>
          <w:tcPr>
            <w:tcW w:type="dxa" w:w="76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10000">
            <w:pPr>
              <w:widowControl w:val="0"/>
              <w:spacing w:after="0"/>
              <w:ind/>
              <w:jc w:val="center"/>
              <w:rPr>
                <w:rFonts w:ascii="Times New Roman" w:hAnsi="Times New Roman"/>
                <w:sz w:val="18"/>
              </w:rPr>
            </w:pPr>
            <w:r>
              <w:rPr>
                <w:rFonts w:ascii="Times New Roman" w:hAnsi="Times New Roman"/>
                <w:sz w:val="18"/>
              </w:rPr>
              <w:t>Единица измерения Товара в соответствии с ЕСКЛП</w:t>
            </w:r>
          </w:p>
        </w:tc>
        <w:tc>
          <w:tcPr>
            <w:tcW w:type="dxa" w:w="328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10000">
            <w:pPr>
              <w:widowControl w:val="0"/>
              <w:spacing w:after="0"/>
              <w:ind/>
              <w:jc w:val="center"/>
              <w:rPr>
                <w:rFonts w:ascii="Times New Roman" w:hAnsi="Times New Roman"/>
                <w:sz w:val="18"/>
              </w:rPr>
            </w:pPr>
            <w:r>
              <w:rPr>
                <w:rFonts w:ascii="Times New Roman" w:hAnsi="Times New Roman"/>
                <w:sz w:val="18"/>
              </w:rPr>
              <w:t>Цена за единицу измерения Товара, в том числе</w:t>
            </w:r>
          </w:p>
        </w:tc>
        <w:tc>
          <w:tcPr>
            <w:tcW w:type="dxa" w:w="85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10000">
            <w:pPr>
              <w:widowControl w:val="0"/>
              <w:spacing w:after="0"/>
              <w:ind/>
              <w:jc w:val="center"/>
              <w:rPr>
                <w:rFonts w:ascii="Times New Roman" w:hAnsi="Times New Roman"/>
                <w:sz w:val="18"/>
              </w:rPr>
            </w:pPr>
            <w:r>
              <w:rPr>
                <w:rFonts w:ascii="Times New Roman" w:hAnsi="Times New Roman"/>
                <w:sz w:val="18"/>
              </w:rPr>
              <w:t>Количество в единицах измерения Товара</w:t>
            </w:r>
          </w:p>
        </w:tc>
        <w:tc>
          <w:tcPr>
            <w:tcW w:type="dxa" w:w="284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Стоимость, в том числе</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Количество вторичных (потребительских) упаковок</w:t>
            </w:r>
          </w:p>
        </w:tc>
      </w:tr>
      <w:tr>
        <w:trPr>
          <w:trHeight w:hRule="atLeast" w:val="138"/>
        </w:trPr>
        <w:tc>
          <w:tcPr>
            <w:tcW w:type="dxa" w:w="48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международное непатентованное или химическое или группировочное наименование</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торговое наименование</w:t>
            </w:r>
          </w:p>
        </w:tc>
        <w:tc>
          <w:tcPr>
            <w:tcW w:type="dxa" w:w="23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0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76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widowControl w:val="0"/>
              <w:spacing w:after="0"/>
              <w:ind/>
              <w:jc w:val="center"/>
              <w:rPr>
                <w:rFonts w:ascii="Times New Roman" w:hAnsi="Times New Roman"/>
                <w:sz w:val="18"/>
              </w:rPr>
            </w:pPr>
            <w:r>
              <w:rPr>
                <w:rFonts w:ascii="Times New Roman" w:hAnsi="Times New Roman"/>
                <w:sz w:val="18"/>
              </w:rPr>
              <w:t>без НДС</w:t>
            </w: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widowControl w:val="0"/>
              <w:spacing w:after="0"/>
              <w:ind/>
              <w:jc w:val="center"/>
              <w:rPr>
                <w:rFonts w:ascii="Times New Roman" w:hAnsi="Times New Roman"/>
                <w:sz w:val="18"/>
              </w:rPr>
            </w:pPr>
            <w:r>
              <w:rPr>
                <w:rFonts w:ascii="Times New Roman" w:hAnsi="Times New Roman"/>
                <w:sz w:val="18"/>
              </w:rPr>
              <w:t>размер НДС (если облагается НДС)</w:t>
            </w: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widowControl w:val="0"/>
              <w:spacing w:after="0"/>
              <w:ind/>
              <w:jc w:val="center"/>
              <w:rPr>
                <w:rFonts w:ascii="Times New Roman" w:hAnsi="Times New Roman"/>
                <w:sz w:val="18"/>
              </w:rPr>
            </w:pPr>
            <w:r>
              <w:rPr>
                <w:rFonts w:ascii="Times New Roman" w:hAnsi="Times New Roman"/>
                <w:sz w:val="18"/>
              </w:rPr>
              <w:t>итого</w:t>
            </w:r>
          </w:p>
        </w:tc>
        <w:tc>
          <w:tcPr>
            <w:tcW w:type="dxa" w:w="85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без НДС</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размер НДС (если облагается НДС)</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итого</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10000">
            <w:pPr>
              <w:widowControl w:val="0"/>
              <w:spacing w:after="0"/>
              <w:ind/>
              <w:jc w:val="center"/>
              <w:rPr>
                <w:rFonts w:ascii="Times New Roman" w:hAnsi="Times New Roman"/>
                <w:color w:themeColor="text1" w:val="000000"/>
                <w:sz w:val="18"/>
              </w:rPr>
            </w:pPr>
          </w:p>
        </w:tc>
      </w:tr>
      <w:tr>
        <w:trPr>
          <w:trHeight w:hRule="atLeast" w:val="231"/>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2</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3</w:t>
            </w:r>
          </w:p>
        </w:tc>
        <w:tc>
          <w:tcPr>
            <w:tcW w:type="dxa" w:w="23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10000">
            <w:pPr>
              <w:widowControl w:val="0"/>
              <w:spacing w:after="0"/>
              <w:ind/>
              <w:jc w:val="center"/>
              <w:rPr>
                <w:rFonts w:ascii="Times New Roman" w:hAnsi="Times New Roman"/>
                <w:sz w:val="18"/>
              </w:rPr>
            </w:pPr>
            <w:r>
              <w:rPr>
                <w:rFonts w:ascii="Times New Roman" w:hAnsi="Times New Roman"/>
                <w:sz w:val="18"/>
              </w:rPr>
              <w:t>4</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widowControl w:val="0"/>
              <w:spacing w:after="0"/>
              <w:ind/>
              <w:jc w:val="center"/>
              <w:rPr>
                <w:rFonts w:ascii="Times New Roman" w:hAnsi="Times New Roman"/>
                <w:sz w:val="18"/>
              </w:rPr>
            </w:pPr>
            <w:r>
              <w:rPr>
                <w:rFonts w:ascii="Times New Roman" w:hAnsi="Times New Roman"/>
                <w:sz w:val="18"/>
              </w:rPr>
              <w:t>5</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10000">
            <w:pPr>
              <w:widowControl w:val="0"/>
              <w:spacing w:after="0"/>
              <w:ind/>
              <w:jc w:val="center"/>
              <w:rPr>
                <w:rFonts w:ascii="Times New Roman" w:hAnsi="Times New Roman"/>
                <w:sz w:val="18"/>
              </w:rPr>
            </w:pPr>
            <w:r>
              <w:rPr>
                <w:rFonts w:ascii="Times New Roman" w:hAnsi="Times New Roman"/>
                <w:sz w:val="18"/>
              </w:rPr>
              <w:t>6</w:t>
            </w:r>
          </w:p>
        </w:tc>
        <w:tc>
          <w:tcPr>
            <w:tcW w:type="dxa" w:w="7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10000">
            <w:pPr>
              <w:widowControl w:val="0"/>
              <w:spacing w:after="0"/>
              <w:ind/>
              <w:jc w:val="center"/>
              <w:rPr>
                <w:rFonts w:ascii="Times New Roman" w:hAnsi="Times New Roman"/>
                <w:sz w:val="18"/>
              </w:rPr>
            </w:pPr>
            <w:r>
              <w:rPr>
                <w:rFonts w:ascii="Times New Roman" w:hAnsi="Times New Roman"/>
                <w:sz w:val="18"/>
              </w:rPr>
              <w:t>7</w:t>
            </w: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widowControl w:val="0"/>
              <w:spacing w:after="0"/>
              <w:ind/>
              <w:jc w:val="center"/>
              <w:rPr>
                <w:rFonts w:ascii="Times New Roman" w:hAnsi="Times New Roman"/>
                <w:sz w:val="18"/>
              </w:rPr>
            </w:pPr>
            <w:r>
              <w:rPr>
                <w:rFonts w:ascii="Times New Roman" w:hAnsi="Times New Roman"/>
                <w:sz w:val="18"/>
              </w:rPr>
              <w:t>8</w:t>
            </w: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widowControl w:val="0"/>
              <w:spacing w:after="0"/>
              <w:ind/>
              <w:jc w:val="center"/>
              <w:rPr>
                <w:rFonts w:ascii="Times New Roman" w:hAnsi="Times New Roman"/>
                <w:sz w:val="18"/>
              </w:rPr>
            </w:pPr>
            <w:r>
              <w:rPr>
                <w:rFonts w:ascii="Times New Roman" w:hAnsi="Times New Roman"/>
                <w:sz w:val="18"/>
              </w:rPr>
              <w:t>9</w:t>
            </w: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10000">
            <w:pPr>
              <w:widowControl w:val="0"/>
              <w:spacing w:after="0"/>
              <w:ind/>
              <w:jc w:val="center"/>
              <w:rPr>
                <w:rFonts w:ascii="Times New Roman" w:hAnsi="Times New Roman"/>
                <w:sz w:val="18"/>
              </w:rPr>
            </w:pPr>
            <w:r>
              <w:rPr>
                <w:rFonts w:ascii="Times New Roman" w:hAnsi="Times New Roman"/>
                <w:sz w:val="18"/>
              </w:rPr>
              <w:t>10</w:t>
            </w:r>
          </w:p>
        </w:tc>
        <w:tc>
          <w:tcPr>
            <w:tcW w:type="dxa" w:w="85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10000">
            <w:pPr>
              <w:widowControl w:val="0"/>
              <w:spacing w:after="0"/>
              <w:ind/>
              <w:jc w:val="center"/>
              <w:rPr>
                <w:rFonts w:ascii="Times New Roman" w:hAnsi="Times New Roman"/>
                <w:sz w:val="18"/>
              </w:rPr>
            </w:pPr>
            <w:r>
              <w:rPr>
                <w:rFonts w:ascii="Times New Roman" w:hAnsi="Times New Roman"/>
                <w:sz w:val="18"/>
              </w:rPr>
              <w:t>11</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12</w:t>
            </w: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13</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14</w:t>
            </w: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15</w:t>
            </w:r>
          </w:p>
        </w:tc>
      </w:tr>
      <w:tr>
        <w:trPr>
          <w:trHeight w:hRule="atLeast" w:val="1836"/>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1</w:t>
            </w:r>
            <w:r>
              <w:rPr>
                <w:rFonts w:ascii="Times New Roman" w:hAnsi="Times New Roman"/>
                <w:color w:themeColor="text1" w:val="000000"/>
                <w:sz w:val="18"/>
              </w:rPr>
              <w:t>.</w:t>
            </w:r>
          </w:p>
        </w:tc>
        <w:tc>
          <w:tcPr>
            <w:tcW w:type="dxa" w:w="151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10000">
            <w:pPr>
              <w:ind/>
              <w:jc w:val="center"/>
              <w:rPr>
                <w:rFonts w:ascii="Times New Roman" w:hAnsi="Times New Roman"/>
                <w:sz w:val="18"/>
              </w:rPr>
            </w:pPr>
            <w:r>
              <w:rPr>
                <w:rFonts w:ascii="Times New Roman" w:hAnsi="Times New Roman"/>
                <w:sz w:val="18"/>
              </w:rPr>
              <w:t>ПОЛИМИКСИН B</w:t>
            </w:r>
          </w:p>
        </w:tc>
        <w:tc>
          <w:tcPr>
            <w:tcW w:type="dxa" w:w="10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10000">
            <w:pPr>
              <w:ind/>
              <w:jc w:val="center"/>
              <w:rPr>
                <w:rFonts w:ascii="Times New Roman" w:hAnsi="Times New Roman"/>
                <w:sz w:val="18"/>
              </w:rPr>
            </w:pPr>
          </w:p>
        </w:tc>
        <w:tc>
          <w:tcPr>
            <w:tcW w:type="dxa" w:w="23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10000">
            <w:pPr>
              <w:ind/>
              <w:jc w:val="center"/>
              <w:rPr>
                <w:rFonts w:ascii="Times New Roman" w:hAnsi="Times New Roman"/>
                <w:sz w:val="18"/>
              </w:rPr>
            </w:pPr>
            <w:r>
              <w:rPr>
                <w:rFonts w:ascii="Times New Roman" w:hAnsi="Times New Roman"/>
                <w:sz w:val="18"/>
              </w:rPr>
              <w:t>порошок для приготовления раствора для инъекций, 50 мг, 50 мг - флакон (1) - пачка картонная</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10000">
            <w:pPr>
              <w:rPr>
                <w:rFonts w:ascii="Times New Roman" w:hAnsi="Times New Roman"/>
                <w:sz w:val="18"/>
              </w:rPr>
            </w:pPr>
            <w:r>
              <w:rPr>
                <w:rFonts w:ascii="Times New Roman" w:hAnsi="Times New Roman"/>
                <w:sz w:val="18"/>
              </w:rPr>
              <w:t>Порошок для приготовления раствора для инъекций</w:t>
            </w:r>
          </w:p>
        </w:tc>
        <w:tc>
          <w:tcPr>
            <w:tcW w:type="dxa" w:w="70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10000">
            <w:pPr>
              <w:ind/>
              <w:jc w:val="center"/>
              <w:rPr>
                <w:rFonts w:ascii="Times New Roman" w:hAnsi="Times New Roman"/>
                <w:sz w:val="18"/>
              </w:rPr>
            </w:pPr>
            <w:r>
              <w:rPr>
                <w:rFonts w:ascii="Times New Roman" w:hAnsi="Times New Roman"/>
                <w:sz w:val="18"/>
              </w:rPr>
              <w:t>50 мг</w:t>
            </w:r>
          </w:p>
        </w:tc>
        <w:tc>
          <w:tcPr>
            <w:tcW w:type="dxa" w:w="7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10000">
            <w:pPr>
              <w:ind/>
              <w:jc w:val="center"/>
              <w:rPr>
                <w:rFonts w:ascii="Times New Roman" w:hAnsi="Times New Roman"/>
                <w:sz w:val="18"/>
              </w:rPr>
            </w:pPr>
            <w:r>
              <w:rPr>
                <w:rFonts w:ascii="Times New Roman" w:hAnsi="Times New Roman"/>
                <w:sz w:val="18"/>
              </w:rPr>
              <w:t>мг</w:t>
            </w:r>
          </w:p>
        </w:tc>
        <w:tc>
          <w:tcPr>
            <w:tcW w:type="dxa" w:w="9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10000">
            <w:pPr>
              <w:ind/>
              <w:jc w:val="center"/>
              <w:rPr>
                <w:rFonts w:ascii="Times New Roman" w:hAnsi="Times New Roman"/>
                <w:sz w:val="18"/>
              </w:rPr>
            </w:pPr>
          </w:p>
        </w:tc>
        <w:tc>
          <w:tcPr>
            <w:tcW w:type="dxa" w:w="95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10000">
            <w:pPr>
              <w:ind/>
              <w:jc w:val="center"/>
              <w:rPr>
                <w:rFonts w:ascii="Times New Roman" w:hAnsi="Times New Roman"/>
                <w:sz w:val="18"/>
              </w:rPr>
            </w:pPr>
          </w:p>
        </w:tc>
        <w:tc>
          <w:tcPr>
            <w:tcW w:type="dxa" w:w="13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10000">
            <w:pPr>
              <w:ind/>
              <w:jc w:val="center"/>
              <w:rPr>
                <w:rFonts w:ascii="Times New Roman" w:hAnsi="Times New Roman"/>
                <w:sz w:val="18"/>
              </w:rPr>
            </w:pPr>
          </w:p>
        </w:tc>
        <w:tc>
          <w:tcPr>
            <w:tcW w:type="dxa" w:w="85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10000">
            <w:pPr>
              <w:ind/>
              <w:jc w:val="center"/>
              <w:rPr>
                <w:rFonts w:ascii="Times New Roman" w:hAnsi="Times New Roman"/>
                <w:sz w:val="18"/>
              </w:rPr>
            </w:pPr>
            <w:r>
              <w:rPr>
                <w:rFonts w:ascii="Times New Roman" w:hAnsi="Times New Roman"/>
                <w:sz w:val="18"/>
              </w:rPr>
              <w:t>250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10000">
            <w:pPr>
              <w:ind/>
              <w:jc w:val="center"/>
              <w:rPr>
                <w:rFonts w:ascii="Times New Roman" w:hAnsi="Times New Roman"/>
                <w:color w:val="000000"/>
                <w:sz w:val="18"/>
              </w:rPr>
            </w:pPr>
          </w:p>
        </w:tc>
        <w:tc>
          <w:tcPr>
            <w:tcW w:type="dxa" w:w="9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10000">
            <w:pPr>
              <w:ind/>
              <w:jc w:val="center"/>
              <w:rPr>
                <w:rFonts w:ascii="Times New Roman" w:hAnsi="Times New Roman"/>
                <w:color w:val="000000"/>
                <w:sz w:val="18"/>
              </w:rPr>
            </w:pP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10000">
            <w:pPr>
              <w:ind/>
              <w:jc w:val="center"/>
              <w:rPr>
                <w:rFonts w:ascii="Times New Roman" w:hAnsi="Times New Roman"/>
                <w:sz w:val="18"/>
              </w:rPr>
            </w:pP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10000">
            <w:pPr>
              <w:widowControl w:val="0"/>
              <w:spacing w:after="0"/>
              <w:ind/>
              <w:jc w:val="center"/>
              <w:rPr>
                <w:rFonts w:ascii="Times New Roman" w:hAnsi="Times New Roman"/>
                <w:color w:themeColor="text1" w:val="000000"/>
                <w:sz w:val="18"/>
              </w:rPr>
            </w:pPr>
            <w:r>
              <w:rPr>
                <w:rFonts w:ascii="Times New Roman" w:hAnsi="Times New Roman"/>
                <w:color w:themeColor="text1" w:val="000000"/>
                <w:sz w:val="18"/>
              </w:rPr>
              <w:t>5</w:t>
            </w:r>
          </w:p>
        </w:tc>
      </w:tr>
      <w:tr>
        <w:trPr>
          <w:trHeight w:hRule="atLeast" w:val="22"/>
        </w:trPr>
        <w:tc>
          <w:tcPr>
            <w:tcW w:type="dxa" w:w="4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10000">
            <w:pPr>
              <w:widowControl w:val="0"/>
              <w:spacing w:after="0"/>
              <w:ind/>
              <w:jc w:val="center"/>
              <w:rPr>
                <w:rFonts w:ascii="Times New Roman" w:hAnsi="Times New Roman"/>
                <w:color w:themeColor="text1" w:val="000000"/>
                <w:sz w:val="18"/>
              </w:rPr>
            </w:pPr>
          </w:p>
        </w:tc>
        <w:tc>
          <w:tcPr>
            <w:tcW w:type="dxa" w:w="13591"/>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10000">
            <w:pPr>
              <w:widowControl w:val="0"/>
              <w:spacing w:after="0"/>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103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10000">
            <w:pPr>
              <w:widowControl w:val="0"/>
              <w:spacing w:after="0"/>
              <w:ind w:firstLine="87" w:left="0"/>
              <w:jc w:val="center"/>
              <w:rPr>
                <w:rFonts w:ascii="Times New Roman" w:hAnsi="Times New Roman"/>
                <w:b w:val="1"/>
                <w:color w:themeColor="text1" w:val="000000"/>
                <w:sz w:val="18"/>
              </w:rPr>
            </w:pPr>
          </w:p>
        </w:tc>
        <w:tc>
          <w:tcPr>
            <w:tcW w:type="dxa" w:w="84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10000">
            <w:pPr>
              <w:widowControl w:val="0"/>
              <w:spacing w:after="0"/>
              <w:ind w:firstLine="87" w:left="0"/>
              <w:jc w:val="center"/>
              <w:rPr>
                <w:rFonts w:ascii="Times New Roman" w:hAnsi="Times New Roman"/>
                <w:color w:themeColor="text1" w:val="000000"/>
                <w:sz w:val="18"/>
              </w:rPr>
            </w:pPr>
          </w:p>
        </w:tc>
      </w:tr>
    </w:tbl>
    <w:p w14:paraId="52010000">
      <w:pPr>
        <w:widowControl w:val="0"/>
        <w:spacing w:after="0" w:line="240" w:lineRule="auto"/>
        <w:ind/>
        <w:rPr>
          <w:rFonts w:ascii="Times New Roman" w:hAnsi="Times New Roman"/>
          <w:b w:val="1"/>
          <w:sz w:val="18"/>
        </w:rPr>
      </w:pPr>
      <w:r>
        <w:rPr>
          <w:rFonts w:ascii="Times New Roman" w:hAnsi="Times New Roman"/>
          <w:b w:val="1"/>
          <w:color w:val="000000"/>
        </w:rPr>
        <w:t>Всего наименований: 1, на сумму</w:t>
      </w:r>
      <w:r>
        <w:rPr>
          <w:rFonts w:ascii="Times New Roman" w:hAnsi="Times New Roman"/>
          <w:b w:val="1"/>
          <w:color w:val="000000"/>
        </w:rPr>
        <w:t xml:space="preserve"> </w:t>
      </w:r>
      <w:r>
        <w:rPr>
          <w:rFonts w:ascii="Times New Roman" w:hAnsi="Times New Roman"/>
          <w:b w:val="1"/>
          <w:color w:val="000000"/>
        </w:rPr>
        <w:t>_________________________________________________</w:t>
      </w:r>
    </w:p>
    <w:p w14:paraId="53010000">
      <w:pPr>
        <w:widowControl w:val="0"/>
        <w:spacing w:after="0" w:line="240" w:lineRule="auto"/>
        <w:ind/>
        <w:rPr>
          <w:rFonts w:ascii="Times New Roman" w:hAnsi="Times New Roman"/>
          <w:b w:val="1"/>
          <w:sz w:val="18"/>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320"/>
        <w:gridCol w:w="4080"/>
      </w:tblGrid>
      <w:tr>
        <w:trPr>
          <w:trHeight w:hRule="atLeast" w:val="267"/>
        </w:trPr>
        <w:tc>
          <w:tcPr>
            <w:tcW w:type="dxa" w:w="4320"/>
            <w:tcBorders>
              <w:top w:color="000000" w:sz="4" w:val="nil"/>
              <w:left w:color="000000" w:sz="4" w:val="nil"/>
              <w:bottom w:color="000000" w:sz="4" w:val="nil"/>
              <w:right w:color="000000" w:sz="4" w:val="nil"/>
            </w:tcBorders>
          </w:tcPr>
          <w:p w14:paraId="54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080"/>
            <w:tcBorders>
              <w:top w:color="000000" w:sz="4" w:val="nil"/>
              <w:left w:color="000000" w:sz="4" w:val="nil"/>
              <w:bottom w:color="000000" w:sz="4" w:val="nil"/>
              <w:right w:color="000000" w:sz="4" w:val="nil"/>
            </w:tcBorders>
          </w:tcPr>
          <w:p w14:paraId="55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714"/>
        </w:trPr>
        <w:tc>
          <w:tcPr>
            <w:tcW w:type="dxa" w:w="4320"/>
            <w:tcBorders>
              <w:top w:color="000000" w:sz="4" w:val="nil"/>
              <w:left w:color="000000" w:sz="4" w:val="nil"/>
              <w:bottom w:color="000000" w:sz="4" w:val="nil"/>
              <w:right w:color="000000" w:sz="4" w:val="nil"/>
            </w:tcBorders>
          </w:tcPr>
          <w:p w14:paraId="56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57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5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5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5A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080"/>
            <w:tcBorders>
              <w:top w:color="000000" w:sz="4" w:val="nil"/>
              <w:left w:color="000000" w:sz="4" w:val="nil"/>
              <w:bottom w:color="000000" w:sz="4" w:val="nil"/>
              <w:right w:color="000000" w:sz="4" w:val="nil"/>
            </w:tcBorders>
          </w:tcPr>
          <w:p w14:paraId="5B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5C010000">
            <w:pPr>
              <w:rPr>
                <w:rFonts w:ascii="Times New Roman" w:hAnsi="Times New Roman"/>
                <w:sz w:val="24"/>
              </w:rPr>
            </w:pPr>
            <w:r>
              <w:rPr>
                <w:rFonts w:ascii="Times New Roman" w:hAnsi="Times New Roman"/>
                <w:b w:val="1"/>
                <w:sz w:val="24"/>
              </w:rPr>
              <w:t xml:space="preserve">                                                                                                      </w:t>
            </w:r>
            <w:r>
              <w:rPr>
                <w:rFonts w:ascii="Times New Roman" w:hAnsi="Times New Roman"/>
                <w:b w:val="1"/>
                <w:sz w:val="24"/>
              </w:rPr>
              <w:t xml:space="preserve">                               </w:t>
            </w:r>
          </w:p>
          <w:p w14:paraId="5D010000">
            <w:pPr>
              <w:rPr>
                <w:rFonts w:ascii="Times New Roman" w:hAnsi="Times New Roman"/>
                <w:b w:val="1"/>
                <w:sz w:val="24"/>
              </w:rPr>
            </w:pPr>
          </w:p>
          <w:p w14:paraId="5E010000">
            <w:pPr>
              <w:rPr>
                <w:rFonts w:ascii="Times New Roman" w:hAnsi="Times New Roman"/>
                <w:b w:val="1"/>
                <w:sz w:val="24"/>
              </w:rPr>
            </w:pPr>
            <w:r>
              <w:rPr>
                <w:rFonts w:ascii="Times New Roman" w:hAnsi="Times New Roman"/>
                <w:b w:val="1"/>
                <w:sz w:val="24"/>
              </w:rPr>
              <w:t>__________________</w:t>
            </w:r>
          </w:p>
        </w:tc>
      </w:tr>
    </w:tbl>
    <w:p w14:paraId="5F010000">
      <w:pPr>
        <w:tabs>
          <w:tab w:leader="none" w:pos="3345" w:val="left"/>
        </w:tabs>
        <w:spacing w:after="0" w:line="240" w:lineRule="auto"/>
        <w:ind/>
        <w:jc w:val="right"/>
        <w:rPr>
          <w:rFonts w:ascii="Times New Roman" w:hAnsi="Times New Roman"/>
        </w:rPr>
      </w:pPr>
    </w:p>
    <w:p w14:paraId="60010000">
      <w:pPr>
        <w:tabs>
          <w:tab w:leader="none" w:pos="3345" w:val="left"/>
        </w:tabs>
        <w:spacing w:after="0" w:line="240" w:lineRule="auto"/>
        <w:ind/>
        <w:jc w:val="right"/>
        <w:rPr>
          <w:rFonts w:ascii="Times New Roman" w:hAnsi="Times New Roman"/>
        </w:rPr>
      </w:pPr>
    </w:p>
    <w:p w14:paraId="61010000">
      <w:pPr>
        <w:tabs>
          <w:tab w:leader="none" w:pos="3345" w:val="left"/>
        </w:tabs>
        <w:spacing w:after="0" w:line="240" w:lineRule="auto"/>
        <w:ind/>
        <w:jc w:val="right"/>
        <w:rPr>
          <w:rFonts w:ascii="Times New Roman" w:hAnsi="Times New Roman"/>
        </w:rPr>
      </w:pPr>
    </w:p>
    <w:p w14:paraId="62010000">
      <w:pPr>
        <w:tabs>
          <w:tab w:leader="none" w:pos="3345" w:val="left"/>
        </w:tabs>
        <w:spacing w:after="0" w:line="240" w:lineRule="auto"/>
        <w:ind/>
        <w:jc w:val="right"/>
        <w:rPr>
          <w:rFonts w:ascii="Times New Roman" w:hAnsi="Times New Roman"/>
        </w:rPr>
      </w:pPr>
    </w:p>
    <w:p w14:paraId="63010000">
      <w:pPr>
        <w:tabs>
          <w:tab w:leader="none" w:pos="3345" w:val="left"/>
        </w:tabs>
        <w:spacing w:after="0" w:line="240" w:lineRule="auto"/>
        <w:ind/>
        <w:jc w:val="right"/>
        <w:rPr>
          <w:rFonts w:ascii="Times New Roman" w:hAnsi="Times New Roman"/>
        </w:rPr>
      </w:pPr>
      <w:r>
        <w:rPr>
          <w:rFonts w:ascii="Times New Roman" w:hAnsi="Times New Roman"/>
        </w:rPr>
        <w:t>Приложение № 1.1</w:t>
      </w:r>
    </w:p>
    <w:p w14:paraId="64010000">
      <w:pPr>
        <w:tabs>
          <w:tab w:leader="none" w:pos="3345" w:val="left"/>
        </w:tabs>
        <w:spacing w:after="0" w:line="240" w:lineRule="auto"/>
        <w:ind/>
        <w:jc w:val="right"/>
        <w:rPr>
          <w:rFonts w:ascii="Times New Roman" w:hAnsi="Times New Roman"/>
        </w:rPr>
      </w:pPr>
    </w:p>
    <w:p w14:paraId="65010000">
      <w:pPr>
        <w:widowControl w:val="0"/>
        <w:spacing w:after="0" w:line="240" w:lineRule="auto"/>
        <w:ind w:firstLine="708" w:left="4956"/>
        <w:jc w:val="right"/>
        <w:rPr>
          <w:rFonts w:ascii="Times New Roman" w:hAnsi="Times New Roman"/>
        </w:rPr>
      </w:pPr>
      <w:r>
        <w:rPr>
          <w:rFonts w:ascii="Times New Roman" w:hAnsi="Times New Roman"/>
        </w:rPr>
        <w:t xml:space="preserve">к </w:t>
      </w:r>
      <w:r>
        <w:rPr>
          <w:rFonts w:ascii="Times New Roman" w:hAnsi="Times New Roman"/>
        </w:rPr>
        <w:t>Контракту</w:t>
      </w:r>
      <w:r>
        <w:rPr>
          <w:rFonts w:ascii="Times New Roman" w:hAnsi="Times New Roman"/>
        </w:rPr>
        <w:t xml:space="preserve"> №РГМУ32937</w:t>
      </w:r>
    </w:p>
    <w:p w14:paraId="66010000">
      <w:pPr>
        <w:widowControl w:val="0"/>
        <w:spacing w:after="0" w:line="240" w:lineRule="auto"/>
        <w:ind w:firstLine="708" w:left="4956"/>
        <w:jc w:val="right"/>
        <w:rPr>
          <w:rFonts w:ascii="Times New Roman" w:hAnsi="Times New Roman"/>
        </w:rPr>
      </w:pPr>
    </w:p>
    <w:p w14:paraId="67010000">
      <w:pPr>
        <w:widowControl w:val="0"/>
        <w:spacing w:after="0" w:line="240" w:lineRule="auto"/>
        <w:ind w:firstLine="708" w:left="4956"/>
        <w:jc w:val="right"/>
        <w:rPr>
          <w:rFonts w:ascii="Times New Roman" w:hAnsi="Times New Roman"/>
        </w:rPr>
      </w:pPr>
      <w:r>
        <w:rPr>
          <w:rFonts w:ascii="Times New Roman" w:hAnsi="Times New Roman"/>
        </w:rPr>
        <w:t>от «___</w:t>
      </w:r>
      <w:r>
        <w:rPr>
          <w:rFonts w:ascii="Times New Roman" w:hAnsi="Times New Roman"/>
        </w:rPr>
        <w:t>_»_</w:t>
      </w:r>
      <w:r>
        <w:rPr>
          <w:rFonts w:ascii="Times New Roman" w:hAnsi="Times New Roman"/>
        </w:rPr>
        <w:t>___________2026</w:t>
      </w:r>
      <w:r>
        <w:rPr>
          <w:rFonts w:ascii="Times New Roman" w:hAnsi="Times New Roman"/>
        </w:rPr>
        <w:t>г.</w:t>
      </w:r>
    </w:p>
    <w:p w14:paraId="68010000">
      <w:pPr>
        <w:widowControl w:val="0"/>
        <w:spacing w:line="240" w:lineRule="auto"/>
        <w:ind w:firstLine="708" w:left="4956"/>
        <w:jc w:val="right"/>
        <w:rPr>
          <w:rFonts w:ascii="Times New Roman" w:hAnsi="Times New Roman"/>
          <w:sz w:val="18"/>
        </w:rPr>
      </w:pPr>
    </w:p>
    <w:p w14:paraId="69010000">
      <w:pPr>
        <w:ind/>
        <w:jc w:val="center"/>
        <w:rPr>
          <w:rFonts w:ascii="Times New Roman" w:hAnsi="Times New Roman"/>
        </w:rPr>
      </w:pPr>
      <w:r>
        <w:rPr>
          <w:rFonts w:ascii="Times New Roman" w:hAnsi="Times New Roman"/>
        </w:rPr>
        <w:t>Количество лекарственных препаратов во вторичных потребительских упаковках эквивалентных количеству в Спецификации</w:t>
      </w:r>
    </w:p>
    <w:tbl>
      <w:tblPr>
        <w:tblStyle w:val="Style_2"/>
        <w:tblW w:type="auto" w:w="0"/>
        <w:jc w:val="center"/>
        <w:tblLayout w:type="fixed"/>
      </w:tblPr>
      <w:tblGrid>
        <w:gridCol w:w="550"/>
        <w:gridCol w:w="1999"/>
        <w:gridCol w:w="2209"/>
        <w:gridCol w:w="2571"/>
        <w:gridCol w:w="2640"/>
        <w:gridCol w:w="992"/>
        <w:gridCol w:w="1107"/>
        <w:gridCol w:w="1206"/>
        <w:gridCol w:w="1229"/>
        <w:gridCol w:w="1322"/>
      </w:tblGrid>
      <w:tr>
        <w:trPr>
          <w:trHeight w:hRule="atLeast" w:val="795"/>
        </w:trPr>
        <w:tc>
          <w:tcPr>
            <w:tcW w:type="dxa" w:w="550"/>
            <w:tcBorders>
              <w:top w:color="000000" w:sz="4" w:val="single"/>
              <w:left w:color="000000" w:sz="4" w:val="single"/>
              <w:bottom w:color="000000" w:sz="4" w:val="single"/>
              <w:right w:color="000000" w:sz="4" w:val="single"/>
            </w:tcBorders>
            <w:vAlign w:val="center"/>
          </w:tcPr>
          <w:p w14:paraId="6A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 п/п</w:t>
            </w:r>
          </w:p>
        </w:tc>
        <w:tc>
          <w:tcPr>
            <w:tcW w:type="dxa" w:w="1999"/>
            <w:tcBorders>
              <w:top w:color="000000" w:sz="4" w:val="single"/>
              <w:left w:sz="4" w:val="nil"/>
              <w:bottom w:color="000000" w:sz="4" w:val="single"/>
              <w:right w:color="000000" w:sz="4" w:val="single"/>
            </w:tcBorders>
            <w:vAlign w:val="center"/>
          </w:tcPr>
          <w:p w14:paraId="6B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МНН</w:t>
            </w:r>
          </w:p>
        </w:tc>
        <w:tc>
          <w:tcPr>
            <w:tcW w:type="dxa" w:w="2209"/>
            <w:tcBorders>
              <w:top w:color="000000" w:sz="4" w:val="single"/>
              <w:left w:sz="4" w:val="nil"/>
              <w:bottom w:color="000000" w:sz="4" w:val="single"/>
              <w:right w:color="000000" w:sz="4" w:val="single"/>
            </w:tcBorders>
            <w:vAlign w:val="center"/>
          </w:tcPr>
          <w:p w14:paraId="6C010000">
            <w:pPr>
              <w:spacing w:after="0" w:line="240" w:lineRule="auto"/>
              <w:ind/>
              <w:jc w:val="center"/>
              <w:rPr>
                <w:rFonts w:ascii="Times New Roman" w:hAnsi="Times New Roman"/>
                <w:b w:val="1"/>
                <w:sz w:val="18"/>
              </w:rPr>
            </w:pPr>
            <w:r>
              <w:rPr>
                <w:rFonts w:ascii="Times New Roman" w:hAnsi="Times New Roman"/>
                <w:b w:val="1"/>
                <w:sz w:val="18"/>
              </w:rPr>
              <w:t>Торговое наименование, форма выпуска, фасовка, дозировка</w:t>
            </w:r>
          </w:p>
        </w:tc>
        <w:tc>
          <w:tcPr>
            <w:tcW w:type="dxa" w:w="2571"/>
            <w:tcBorders>
              <w:top w:color="000000" w:sz="4" w:val="single"/>
              <w:left w:sz="4" w:val="nil"/>
              <w:bottom w:color="000000" w:sz="4" w:val="single"/>
              <w:right w:color="000000" w:sz="4" w:val="single"/>
            </w:tcBorders>
            <w:vAlign w:val="center"/>
          </w:tcPr>
          <w:p w14:paraId="6D010000">
            <w:pPr>
              <w:spacing w:after="0" w:line="240" w:lineRule="auto"/>
              <w:ind/>
              <w:jc w:val="center"/>
              <w:rPr>
                <w:rFonts w:ascii="Times New Roman" w:hAnsi="Times New Roman"/>
                <w:b w:val="1"/>
                <w:sz w:val="18"/>
              </w:rPr>
            </w:pPr>
            <w:r>
              <w:rPr>
                <w:rFonts w:ascii="Times New Roman" w:hAnsi="Times New Roman"/>
                <w:b w:val="1"/>
                <w:sz w:val="18"/>
              </w:rPr>
              <w:t>РУ/</w:t>
            </w:r>
          </w:p>
          <w:p w14:paraId="6E010000">
            <w:pPr>
              <w:spacing w:after="0" w:line="240" w:lineRule="auto"/>
              <w:ind/>
              <w:jc w:val="center"/>
              <w:rPr>
                <w:rFonts w:ascii="Times New Roman" w:hAnsi="Times New Roman"/>
                <w:b w:val="1"/>
                <w:sz w:val="18"/>
              </w:rPr>
            </w:pPr>
            <w:r>
              <w:rPr>
                <w:rFonts w:ascii="Times New Roman" w:hAnsi="Times New Roman"/>
                <w:b w:val="1"/>
                <w:sz w:val="18"/>
              </w:rPr>
              <w:t>Держатель/</w:t>
            </w:r>
          </w:p>
          <w:p w14:paraId="6F010000">
            <w:pPr>
              <w:spacing w:after="0" w:line="240" w:lineRule="auto"/>
              <w:ind/>
              <w:jc w:val="center"/>
              <w:rPr>
                <w:rFonts w:ascii="Times New Roman" w:hAnsi="Times New Roman"/>
                <w:b w:val="1"/>
                <w:sz w:val="18"/>
              </w:rPr>
            </w:pPr>
            <w:r>
              <w:rPr>
                <w:rFonts w:ascii="Times New Roman" w:hAnsi="Times New Roman"/>
                <w:b w:val="1"/>
                <w:sz w:val="18"/>
              </w:rPr>
              <w:t>Страна держателя</w:t>
            </w:r>
          </w:p>
        </w:tc>
        <w:tc>
          <w:tcPr>
            <w:tcW w:type="dxa" w:w="2640"/>
            <w:tcBorders>
              <w:top w:color="000000" w:sz="4" w:val="single"/>
              <w:left w:sz="4" w:val="nil"/>
              <w:bottom w:color="000000" w:sz="4" w:val="single"/>
              <w:right w:color="000000" w:sz="4" w:val="single"/>
            </w:tcBorders>
            <w:vAlign w:val="center"/>
          </w:tcPr>
          <w:p w14:paraId="70010000">
            <w:pPr>
              <w:spacing w:after="0" w:line="240" w:lineRule="auto"/>
              <w:ind/>
              <w:jc w:val="center"/>
              <w:rPr>
                <w:rFonts w:ascii="Times New Roman" w:hAnsi="Times New Roman"/>
                <w:b w:val="1"/>
                <w:sz w:val="18"/>
              </w:rPr>
            </w:pPr>
            <w:r>
              <w:rPr>
                <w:rFonts w:ascii="Times New Roman" w:hAnsi="Times New Roman"/>
                <w:b w:val="1"/>
                <w:sz w:val="18"/>
              </w:rPr>
              <w:t>Производитель/ Страна происхождения</w:t>
            </w:r>
          </w:p>
        </w:tc>
        <w:tc>
          <w:tcPr>
            <w:tcW w:type="dxa" w:w="992"/>
            <w:tcBorders>
              <w:top w:color="000000" w:sz="4" w:val="single"/>
              <w:left w:sz="4" w:val="nil"/>
              <w:bottom w:color="000000" w:sz="4" w:val="single"/>
              <w:right w:color="000000" w:sz="4" w:val="single"/>
            </w:tcBorders>
            <w:vAlign w:val="center"/>
          </w:tcPr>
          <w:p w14:paraId="71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Ед. изм.</w:t>
            </w:r>
          </w:p>
        </w:tc>
        <w:tc>
          <w:tcPr>
            <w:tcW w:type="dxa" w:w="1107"/>
            <w:tcBorders>
              <w:top w:color="000000" w:sz="4" w:val="single"/>
              <w:left w:sz="4" w:val="nil"/>
              <w:bottom w:color="000000" w:sz="4" w:val="single"/>
              <w:right w:color="000000" w:sz="4" w:val="single"/>
            </w:tcBorders>
            <w:vAlign w:val="center"/>
          </w:tcPr>
          <w:p w14:paraId="72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Кол-во</w:t>
            </w:r>
          </w:p>
        </w:tc>
        <w:tc>
          <w:tcPr>
            <w:tcW w:type="dxa" w:w="1206"/>
            <w:tcBorders>
              <w:top w:color="000000" w:sz="4" w:val="single"/>
              <w:left w:sz="4" w:val="nil"/>
              <w:bottom w:color="000000" w:sz="4" w:val="single"/>
              <w:right w:color="000000" w:sz="4" w:val="single"/>
            </w:tcBorders>
            <w:shd w:fill="FFFFFF" w:val="clear"/>
            <w:vAlign w:val="center"/>
          </w:tcPr>
          <w:p w14:paraId="73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Цена</w:t>
            </w:r>
          </w:p>
          <w:p w14:paraId="7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за ед. руб.</w:t>
            </w:r>
          </w:p>
        </w:tc>
        <w:tc>
          <w:tcPr>
            <w:tcW w:type="dxa" w:w="1229"/>
            <w:tcBorders>
              <w:top w:color="000000" w:sz="4" w:val="single"/>
              <w:left w:sz="4" w:val="nil"/>
              <w:bottom w:color="000000" w:sz="4" w:val="single"/>
              <w:right w:color="000000" w:sz="4" w:val="single"/>
            </w:tcBorders>
            <w:shd w:fill="FFFFFF" w:val="clear"/>
            <w:vAlign w:val="center"/>
          </w:tcPr>
          <w:p w14:paraId="75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Сумма,</w:t>
            </w:r>
          </w:p>
          <w:p w14:paraId="76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руб.</w:t>
            </w:r>
          </w:p>
        </w:tc>
        <w:tc>
          <w:tcPr>
            <w:tcW w:type="dxa" w:w="1322"/>
            <w:tcBorders>
              <w:top w:color="000000" w:sz="4" w:val="single"/>
              <w:left w:sz="4" w:val="nil"/>
              <w:bottom w:color="000000" w:sz="4" w:val="single"/>
              <w:right w:color="000000" w:sz="4" w:val="single"/>
            </w:tcBorders>
            <w:shd w:fill="FFFFFF" w:val="clear"/>
            <w:vAlign w:val="center"/>
          </w:tcPr>
          <w:p w14:paraId="77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ОКПД2</w:t>
            </w:r>
          </w:p>
        </w:tc>
      </w:tr>
      <w:tr>
        <w:trPr>
          <w:trHeight w:hRule="atLeast" w:val="780"/>
        </w:trPr>
        <w:tc>
          <w:tcPr>
            <w:tcW w:type="dxa" w:w="550"/>
            <w:tcBorders>
              <w:top w:sz="4" w:val="nil"/>
              <w:left w:color="000000" w:sz="4" w:val="single"/>
              <w:bottom w:color="000000" w:sz="4" w:val="single"/>
              <w:right w:color="000000" w:sz="4" w:val="single"/>
            </w:tcBorders>
            <w:vAlign w:val="center"/>
          </w:tcPr>
          <w:p w14:paraId="78010000">
            <w:pPr>
              <w:spacing w:after="0" w:line="240" w:lineRule="auto"/>
              <w:ind/>
              <w:jc w:val="center"/>
              <w:rPr>
                <w:rFonts w:ascii="Times New Roman" w:hAnsi="Times New Roman"/>
                <w:color w:themeColor="text1" w:val="000000"/>
                <w:sz w:val="18"/>
              </w:rPr>
            </w:pPr>
            <w:r>
              <w:rPr>
                <w:rFonts w:ascii="Times New Roman" w:hAnsi="Times New Roman"/>
                <w:color w:themeColor="text1" w:val="000000"/>
                <w:sz w:val="18"/>
              </w:rPr>
              <w:t>1.</w:t>
            </w:r>
          </w:p>
        </w:tc>
        <w:tc>
          <w:tcPr>
            <w:tcW w:type="dxa" w:w="1999"/>
            <w:tcBorders>
              <w:top w:sz="4" w:val="nil"/>
              <w:left w:sz="4" w:val="nil"/>
              <w:bottom w:color="000000" w:sz="4" w:val="single"/>
              <w:right w:color="000000" w:sz="4" w:val="single"/>
            </w:tcBorders>
            <w:vAlign w:val="center"/>
          </w:tcPr>
          <w:p w14:paraId="79010000">
            <w:pPr>
              <w:ind/>
              <w:jc w:val="center"/>
              <w:rPr>
                <w:rFonts w:ascii="Times New Roman" w:hAnsi="Times New Roman"/>
                <w:sz w:val="18"/>
              </w:rPr>
            </w:pPr>
            <w:r>
              <w:rPr>
                <w:rFonts w:ascii="Times New Roman" w:hAnsi="Times New Roman"/>
                <w:sz w:val="18"/>
              </w:rPr>
              <w:t>ПОЛИМИКСИН B</w:t>
            </w:r>
          </w:p>
        </w:tc>
        <w:tc>
          <w:tcPr>
            <w:tcW w:type="dxa" w:w="2209"/>
            <w:tcBorders>
              <w:top w:sz="4" w:val="nil"/>
              <w:left w:sz="4" w:val="nil"/>
              <w:bottom w:color="000000" w:sz="4" w:val="single"/>
              <w:right w:color="000000" w:sz="4" w:val="single"/>
            </w:tcBorders>
            <w:vAlign w:val="center"/>
          </w:tcPr>
          <w:p w14:paraId="7A010000">
            <w:pPr>
              <w:spacing w:after="0" w:line="240" w:lineRule="auto"/>
              <w:ind/>
              <w:jc w:val="center"/>
              <w:rPr>
                <w:rFonts w:ascii="Times New Roman" w:hAnsi="Times New Roman"/>
                <w:sz w:val="18"/>
              </w:rPr>
            </w:pPr>
            <w:r>
              <w:rPr>
                <w:rFonts w:ascii="Times New Roman" w:hAnsi="Times New Roman"/>
                <w:sz w:val="18"/>
              </w:rPr>
              <w:t>порошок для приготовления раствора для инъекций, 50 мг, 50 мг - флакон (1) - пачка картонная</w:t>
            </w:r>
          </w:p>
        </w:tc>
        <w:tc>
          <w:tcPr>
            <w:tcW w:type="dxa" w:w="2571"/>
            <w:tcBorders>
              <w:top w:sz="4" w:val="nil"/>
              <w:left w:sz="4" w:val="nil"/>
              <w:bottom w:color="000000" w:sz="4" w:val="single"/>
              <w:right w:color="000000" w:sz="4" w:val="single"/>
            </w:tcBorders>
            <w:vAlign w:val="center"/>
          </w:tcPr>
          <w:p w14:paraId="7B010000">
            <w:pPr>
              <w:widowControl w:val="0"/>
              <w:spacing w:after="0" w:line="240" w:lineRule="auto"/>
              <w:ind/>
              <w:jc w:val="center"/>
              <w:rPr>
                <w:rFonts w:ascii="Times New Roman" w:hAnsi="Times New Roman"/>
                <w:sz w:val="18"/>
              </w:rPr>
            </w:pPr>
          </w:p>
        </w:tc>
        <w:tc>
          <w:tcPr>
            <w:tcW w:type="dxa" w:w="2640"/>
            <w:tcBorders>
              <w:top w:sz="4" w:val="nil"/>
              <w:left w:sz="4" w:val="nil"/>
              <w:bottom w:color="000000" w:sz="4" w:val="single"/>
              <w:right w:color="000000" w:sz="4" w:val="single"/>
            </w:tcBorders>
            <w:vAlign w:val="center"/>
          </w:tcPr>
          <w:p w14:paraId="7C010000">
            <w:pPr>
              <w:spacing w:line="240" w:lineRule="auto"/>
              <w:ind/>
              <w:jc w:val="center"/>
              <w:rPr>
                <w:rFonts w:ascii="Times New Roman" w:hAnsi="Times New Roman"/>
                <w:sz w:val="18"/>
              </w:rPr>
            </w:pPr>
          </w:p>
        </w:tc>
        <w:tc>
          <w:tcPr>
            <w:tcW w:type="dxa" w:w="992"/>
            <w:tcBorders>
              <w:top w:sz="4" w:val="nil"/>
              <w:left w:sz="4" w:val="nil"/>
              <w:bottom w:color="000000" w:sz="4" w:val="single"/>
              <w:right w:color="000000" w:sz="4" w:val="single"/>
            </w:tcBorders>
            <w:vAlign w:val="center"/>
          </w:tcPr>
          <w:p w14:paraId="7D010000">
            <w:pPr>
              <w:ind/>
              <w:jc w:val="center"/>
              <w:rPr>
                <w:rFonts w:ascii="Times New Roman" w:hAnsi="Times New Roman"/>
                <w:color w:themeColor="text1" w:val="000000"/>
                <w:sz w:val="18"/>
              </w:rPr>
            </w:pPr>
            <w:r>
              <w:rPr>
                <w:rFonts w:ascii="Times New Roman" w:hAnsi="Times New Roman"/>
                <w:color w:themeColor="text1" w:val="000000"/>
                <w:sz w:val="18"/>
              </w:rPr>
              <w:t>упак</w:t>
            </w:r>
          </w:p>
        </w:tc>
        <w:tc>
          <w:tcPr>
            <w:tcW w:type="dxa" w:w="1107"/>
            <w:tcBorders>
              <w:top w:sz="4" w:val="nil"/>
              <w:left w:sz="4" w:val="nil"/>
              <w:bottom w:color="000000" w:sz="4" w:val="single"/>
              <w:right w:color="000000" w:sz="4" w:val="single"/>
            </w:tcBorders>
            <w:vAlign w:val="center"/>
          </w:tcPr>
          <w:p w14:paraId="7E010000">
            <w:pPr>
              <w:ind/>
              <w:jc w:val="center"/>
              <w:rPr>
                <w:rFonts w:ascii="Times New Roman" w:hAnsi="Times New Roman"/>
                <w:color w:themeColor="text1" w:val="000000"/>
                <w:sz w:val="18"/>
              </w:rPr>
            </w:pPr>
            <w:r>
              <w:rPr>
                <w:rFonts w:ascii="Times New Roman" w:hAnsi="Times New Roman"/>
                <w:color w:themeColor="text1" w:val="000000"/>
                <w:sz w:val="18"/>
              </w:rPr>
              <w:t>5</w:t>
            </w:r>
          </w:p>
        </w:tc>
        <w:tc>
          <w:tcPr>
            <w:tcW w:type="dxa" w:w="1206"/>
            <w:tcBorders>
              <w:top w:sz="4" w:val="nil"/>
              <w:left w:sz="4" w:val="nil"/>
              <w:bottom w:color="000000" w:sz="4" w:val="single"/>
              <w:right w:color="000000" w:sz="4" w:val="single"/>
            </w:tcBorders>
            <w:shd w:fill="FFFFFF" w:val="clear"/>
            <w:vAlign w:val="center"/>
          </w:tcPr>
          <w:p w14:paraId="7F010000">
            <w:pPr>
              <w:ind/>
              <w:jc w:val="center"/>
              <w:rPr>
                <w:rFonts w:ascii="Times New Roman" w:hAnsi="Times New Roman"/>
                <w:sz w:val="18"/>
              </w:rPr>
            </w:pPr>
          </w:p>
        </w:tc>
        <w:tc>
          <w:tcPr>
            <w:tcW w:type="dxa" w:w="1229"/>
            <w:tcBorders>
              <w:top w:sz="4" w:val="nil"/>
              <w:left w:sz="4" w:val="nil"/>
              <w:bottom w:color="000000" w:sz="4" w:val="single"/>
              <w:right w:color="000000" w:sz="4" w:val="single"/>
            </w:tcBorders>
            <w:shd w:fill="FFFFFF" w:val="clear"/>
            <w:vAlign w:val="center"/>
          </w:tcPr>
          <w:p w14:paraId="80010000">
            <w:pPr>
              <w:ind/>
              <w:jc w:val="center"/>
              <w:rPr>
                <w:rFonts w:ascii="Times New Roman" w:hAnsi="Times New Roman"/>
                <w:sz w:val="18"/>
              </w:rPr>
            </w:pPr>
          </w:p>
        </w:tc>
        <w:tc>
          <w:tcPr>
            <w:tcW w:type="dxa" w:w="1322"/>
            <w:tcBorders>
              <w:top w:sz="4" w:val="nil"/>
              <w:left w:sz="4" w:val="nil"/>
              <w:bottom w:color="000000" w:sz="4" w:val="single"/>
              <w:right w:color="000000" w:sz="4" w:val="single"/>
            </w:tcBorders>
            <w:shd w:fill="FFFFFF" w:val="clear"/>
            <w:vAlign w:val="center"/>
          </w:tcPr>
          <w:p w14:paraId="81010000">
            <w:pPr>
              <w:ind/>
              <w:jc w:val="center"/>
              <w:rPr>
                <w:rFonts w:ascii="Times New Roman" w:hAnsi="Times New Roman"/>
                <w:color w:themeColor="text1" w:val="000000"/>
                <w:sz w:val="18"/>
              </w:rPr>
            </w:pPr>
            <w:r>
              <w:rPr>
                <w:rFonts w:ascii="Times New Roman" w:hAnsi="Times New Roman"/>
                <w:color w:themeColor="text1" w:val="000000"/>
                <w:sz w:val="18"/>
              </w:rPr>
              <w:t>21.20.10.191</w:t>
            </w:r>
          </w:p>
        </w:tc>
      </w:tr>
      <w:tr>
        <w:trPr>
          <w:trHeight w:hRule="atLeast" w:val="300"/>
        </w:trPr>
        <w:tc>
          <w:tcPr>
            <w:tcW w:type="dxa" w:w="550"/>
            <w:tcBorders>
              <w:top w:sz="4" w:val="nil"/>
              <w:left w:color="000000" w:sz="4" w:val="single"/>
              <w:bottom w:color="000000" w:sz="4" w:val="single"/>
              <w:right w:color="000000" w:sz="4" w:val="single"/>
            </w:tcBorders>
            <w:vAlign w:val="center"/>
          </w:tcPr>
          <w:p w14:paraId="82010000">
            <w:pPr>
              <w:rPr>
                <w:rFonts w:ascii="Times New Roman" w:hAnsi="Times New Roman"/>
                <w:color w:themeColor="text1" w:val="000000"/>
                <w:sz w:val="18"/>
              </w:rPr>
            </w:pPr>
          </w:p>
        </w:tc>
        <w:tc>
          <w:tcPr>
            <w:tcW w:type="dxa" w:w="1999"/>
            <w:tcBorders>
              <w:top w:sz="4" w:val="nil"/>
              <w:left w:sz="4" w:val="nil"/>
              <w:bottom w:color="000000" w:sz="4" w:val="single"/>
              <w:right w:color="000000" w:sz="4" w:val="single"/>
            </w:tcBorders>
            <w:vAlign w:val="center"/>
          </w:tcPr>
          <w:p w14:paraId="83010000">
            <w:pPr>
              <w:spacing w:after="0"/>
              <w:ind/>
              <w:rPr>
                <w:rFonts w:ascii="Calibri" w:hAnsi="Calibri"/>
                <w:sz w:val="20"/>
              </w:rPr>
            </w:pPr>
          </w:p>
        </w:tc>
        <w:tc>
          <w:tcPr>
            <w:tcW w:type="dxa" w:w="2209"/>
            <w:tcBorders>
              <w:top w:sz="4" w:val="nil"/>
              <w:left w:sz="4" w:val="nil"/>
              <w:bottom w:color="000000" w:sz="4" w:val="single"/>
              <w:right w:color="000000" w:sz="4" w:val="single"/>
            </w:tcBorders>
            <w:vAlign w:val="center"/>
          </w:tcPr>
          <w:p w14:paraId="84010000">
            <w:pPr>
              <w:spacing w:after="0" w:line="240" w:lineRule="auto"/>
              <w:ind/>
              <w:jc w:val="center"/>
              <w:rPr>
                <w:rFonts w:ascii="Times New Roman" w:hAnsi="Times New Roman"/>
                <w:b w:val="1"/>
                <w:color w:themeColor="text1" w:val="000000"/>
                <w:sz w:val="18"/>
              </w:rPr>
            </w:pPr>
            <w:r>
              <w:rPr>
                <w:rFonts w:ascii="Times New Roman" w:hAnsi="Times New Roman"/>
                <w:b w:val="1"/>
                <w:color w:themeColor="text1" w:val="000000"/>
                <w:sz w:val="18"/>
              </w:rPr>
              <w:t>Итого:</w:t>
            </w:r>
          </w:p>
        </w:tc>
        <w:tc>
          <w:tcPr>
            <w:tcW w:type="dxa" w:w="2571"/>
            <w:tcBorders>
              <w:top w:sz="4" w:val="nil"/>
              <w:left w:sz="4" w:val="nil"/>
              <w:bottom w:color="000000" w:sz="4" w:val="single"/>
              <w:right w:color="000000" w:sz="4" w:val="single"/>
            </w:tcBorders>
            <w:vAlign w:val="center"/>
          </w:tcPr>
          <w:p w14:paraId="85010000">
            <w:pPr>
              <w:rPr>
                <w:rFonts w:ascii="Times New Roman" w:hAnsi="Times New Roman"/>
                <w:b w:val="1"/>
                <w:color w:themeColor="text1" w:val="000000"/>
                <w:sz w:val="18"/>
              </w:rPr>
            </w:pPr>
          </w:p>
        </w:tc>
        <w:tc>
          <w:tcPr>
            <w:tcW w:type="dxa" w:w="2640"/>
            <w:tcBorders>
              <w:top w:sz="4" w:val="nil"/>
              <w:left w:sz="4" w:val="nil"/>
              <w:bottom w:color="000000" w:sz="4" w:val="single"/>
              <w:right w:color="000000" w:sz="4" w:val="single"/>
            </w:tcBorders>
            <w:vAlign w:val="center"/>
          </w:tcPr>
          <w:p w14:paraId="86010000">
            <w:pPr>
              <w:spacing w:after="0"/>
              <w:ind/>
              <w:rPr>
                <w:rFonts w:ascii="Calibri" w:hAnsi="Calibri"/>
                <w:sz w:val="20"/>
              </w:rPr>
            </w:pPr>
          </w:p>
        </w:tc>
        <w:tc>
          <w:tcPr>
            <w:tcW w:type="dxa" w:w="992"/>
            <w:tcBorders>
              <w:top w:sz="4" w:val="nil"/>
              <w:left w:sz="4" w:val="nil"/>
              <w:bottom w:color="000000" w:sz="4" w:val="single"/>
              <w:right w:color="000000" w:sz="4" w:val="single"/>
            </w:tcBorders>
            <w:vAlign w:val="center"/>
          </w:tcPr>
          <w:p w14:paraId="87010000">
            <w:pPr>
              <w:spacing w:after="0"/>
              <w:ind/>
              <w:rPr>
                <w:rFonts w:ascii="Calibri" w:hAnsi="Calibri"/>
                <w:sz w:val="20"/>
              </w:rPr>
            </w:pPr>
          </w:p>
        </w:tc>
        <w:tc>
          <w:tcPr>
            <w:tcW w:type="dxa" w:w="1107"/>
            <w:tcBorders>
              <w:top w:sz="4" w:val="nil"/>
              <w:left w:sz="4" w:val="nil"/>
              <w:bottom w:color="000000" w:sz="4" w:val="single"/>
              <w:right w:color="000000" w:sz="4" w:val="single"/>
            </w:tcBorders>
            <w:vAlign w:val="center"/>
          </w:tcPr>
          <w:p w14:paraId="88010000">
            <w:pPr>
              <w:spacing w:after="0"/>
              <w:ind/>
              <w:rPr>
                <w:rFonts w:ascii="Calibri" w:hAnsi="Calibri"/>
                <w:sz w:val="20"/>
              </w:rPr>
            </w:pPr>
          </w:p>
        </w:tc>
        <w:tc>
          <w:tcPr>
            <w:tcW w:type="dxa" w:w="1206"/>
            <w:tcBorders>
              <w:top w:sz="4" w:val="nil"/>
              <w:left w:sz="4" w:val="nil"/>
              <w:bottom w:color="000000" w:sz="4" w:val="single"/>
              <w:right w:color="000000" w:sz="4" w:val="single"/>
            </w:tcBorders>
            <w:shd w:fill="FFFFFF" w:val="clear"/>
            <w:vAlign w:val="center"/>
          </w:tcPr>
          <w:p w14:paraId="89010000">
            <w:pPr>
              <w:spacing w:after="0"/>
              <w:ind/>
              <w:rPr>
                <w:rFonts w:ascii="Calibri" w:hAnsi="Calibri"/>
                <w:sz w:val="20"/>
              </w:rPr>
            </w:pPr>
          </w:p>
        </w:tc>
        <w:tc>
          <w:tcPr>
            <w:tcW w:type="dxa" w:w="1229"/>
            <w:tcBorders>
              <w:top w:sz="4" w:val="nil"/>
              <w:left w:sz="4" w:val="nil"/>
              <w:bottom w:color="000000" w:sz="4" w:val="single"/>
              <w:right w:color="000000" w:sz="4" w:val="single"/>
            </w:tcBorders>
            <w:shd w:fill="FFFFFF" w:val="clear"/>
            <w:vAlign w:val="center"/>
          </w:tcPr>
          <w:p w14:paraId="8A010000">
            <w:pPr>
              <w:spacing w:after="0" w:line="240" w:lineRule="auto"/>
              <w:ind/>
              <w:jc w:val="center"/>
              <w:rPr>
                <w:rFonts w:ascii="Times New Roman" w:hAnsi="Times New Roman"/>
                <w:b w:val="1"/>
                <w:color w:themeColor="text1" w:val="000000"/>
                <w:sz w:val="18"/>
              </w:rPr>
            </w:pPr>
          </w:p>
        </w:tc>
        <w:tc>
          <w:tcPr>
            <w:tcW w:type="dxa" w:w="1322"/>
            <w:tcBorders>
              <w:top w:sz="4" w:val="nil"/>
              <w:left w:sz="4" w:val="nil"/>
              <w:bottom w:color="000000" w:sz="4" w:val="single"/>
              <w:right w:color="000000" w:sz="4" w:val="single"/>
            </w:tcBorders>
            <w:shd w:fill="FFFFFF" w:val="clear"/>
            <w:vAlign w:val="center"/>
          </w:tcPr>
          <w:p w14:paraId="8B010000">
            <w:pPr>
              <w:spacing w:after="0" w:line="240" w:lineRule="auto"/>
              <w:ind/>
              <w:jc w:val="center"/>
              <w:rPr>
                <w:rFonts w:ascii="Times New Roman" w:hAnsi="Times New Roman"/>
                <w:b w:val="1"/>
                <w:color w:themeColor="text1" w:val="000000"/>
                <w:sz w:val="18"/>
              </w:rPr>
            </w:pPr>
          </w:p>
        </w:tc>
      </w:tr>
    </w:tbl>
    <w:p w14:paraId="8C010000">
      <w:pPr>
        <w:widowControl w:val="0"/>
        <w:spacing w:after="0" w:line="240" w:lineRule="auto"/>
        <w:ind/>
        <w:rPr>
          <w:rFonts w:ascii="Times New Roman" w:hAnsi="Times New Roman"/>
          <w:sz w:val="24"/>
        </w:rPr>
      </w:pPr>
    </w:p>
    <w:p w14:paraId="8D010000">
      <w:pPr>
        <w:rPr>
          <w:rFonts w:ascii="Times New Roman" w:hAnsi="Times New Roman"/>
          <w:b w:val="1"/>
          <w:sz w:val="24"/>
        </w:rPr>
      </w:pPr>
      <w:r>
        <w:rPr>
          <w:rFonts w:ascii="Times New Roman" w:hAnsi="Times New Roman"/>
          <w:b w:val="1"/>
          <w:sz w:val="24"/>
        </w:rPr>
        <w:t>Всего наименований:</w:t>
      </w:r>
      <w:r>
        <w:rPr>
          <w:rFonts w:ascii="Times New Roman" w:hAnsi="Times New Roman"/>
          <w:b w:val="1"/>
          <w:sz w:val="24"/>
        </w:rPr>
        <w:t xml:space="preserve"> </w:t>
      </w:r>
      <w:r>
        <w:rPr>
          <w:rFonts w:ascii="Times New Roman" w:hAnsi="Times New Roman"/>
          <w:b w:val="1"/>
          <w:sz w:val="24"/>
        </w:rPr>
        <w:t xml:space="preserve">1, на сумму </w:t>
      </w:r>
      <w:r>
        <w:rPr>
          <w:rFonts w:ascii="Times New Roman" w:hAnsi="Times New Roman"/>
          <w:b w:val="1"/>
          <w:sz w:val="24"/>
        </w:rPr>
        <w:t>____________________________________________</w:t>
      </w:r>
    </w:p>
    <w:p w14:paraId="8E010000">
      <w:pPr>
        <w:widowControl w:val="0"/>
        <w:spacing w:after="0" w:line="240" w:lineRule="auto"/>
        <w:ind/>
        <w:rPr>
          <w:rFonts w:ascii="Times New Roman" w:hAnsi="Times New Roman"/>
          <w:b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950"/>
        <w:gridCol w:w="4785"/>
      </w:tblGrid>
      <w:tr>
        <w:trPr>
          <w:trHeight w:hRule="atLeast" w:val="259"/>
        </w:trPr>
        <w:tc>
          <w:tcPr>
            <w:tcW w:type="dxa" w:w="4950"/>
            <w:tcBorders>
              <w:top w:color="000000" w:sz="4" w:val="nil"/>
              <w:left w:color="000000" w:sz="4" w:val="nil"/>
              <w:bottom w:color="000000" w:sz="4" w:val="nil"/>
              <w:right w:color="000000" w:sz="4" w:val="nil"/>
            </w:tcBorders>
          </w:tcPr>
          <w:p w14:paraId="8F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785"/>
            <w:tcBorders>
              <w:top w:color="000000" w:sz="4" w:val="nil"/>
              <w:left w:color="000000" w:sz="4" w:val="nil"/>
              <w:bottom w:color="000000" w:sz="4" w:val="nil"/>
              <w:right w:color="000000" w:sz="4" w:val="nil"/>
            </w:tcBorders>
          </w:tcPr>
          <w:p w14:paraId="90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950"/>
            <w:tcBorders>
              <w:top w:color="000000" w:sz="4" w:val="nil"/>
              <w:left w:color="000000" w:sz="4" w:val="nil"/>
              <w:bottom w:color="000000" w:sz="4" w:val="nil"/>
              <w:right w:color="000000" w:sz="4" w:val="nil"/>
            </w:tcBorders>
          </w:tcPr>
          <w:p w14:paraId="91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92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93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94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95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785"/>
            <w:tcBorders>
              <w:top w:color="000000" w:sz="4" w:val="nil"/>
              <w:left w:color="000000" w:sz="4" w:val="nil"/>
              <w:bottom w:color="000000" w:sz="4" w:val="nil"/>
              <w:right w:color="000000" w:sz="4" w:val="nil"/>
            </w:tcBorders>
          </w:tcPr>
          <w:p w14:paraId="96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97010000">
            <w:pPr>
              <w:rPr>
                <w:rFonts w:ascii="Times New Roman" w:hAnsi="Times New Roman"/>
                <w:sz w:val="24"/>
              </w:rPr>
            </w:pPr>
            <w:r>
              <w:rPr>
                <w:rFonts w:ascii="Times New Roman" w:hAnsi="Times New Roman"/>
                <w:b w:val="1"/>
                <w:sz w:val="24"/>
              </w:rPr>
              <w:t xml:space="preserve">                                                                                                                                      </w:t>
            </w:r>
          </w:p>
          <w:p w14:paraId="98010000">
            <w:pPr>
              <w:rPr>
                <w:rFonts w:ascii="Times New Roman" w:hAnsi="Times New Roman"/>
                <w:b w:val="1"/>
                <w:sz w:val="24"/>
              </w:rPr>
            </w:pPr>
          </w:p>
          <w:p w14:paraId="99010000">
            <w:pPr>
              <w:rPr>
                <w:rFonts w:ascii="Times New Roman" w:hAnsi="Times New Roman"/>
                <w:b w:val="1"/>
                <w:sz w:val="24"/>
              </w:rPr>
            </w:pPr>
          </w:p>
          <w:p w14:paraId="9A010000">
            <w:pPr>
              <w:rPr>
                <w:rFonts w:ascii="Times New Roman" w:hAnsi="Times New Roman"/>
                <w:b w:val="1"/>
                <w:sz w:val="24"/>
              </w:rPr>
            </w:pPr>
            <w:r>
              <w:rPr>
                <w:rFonts w:ascii="Times New Roman" w:hAnsi="Times New Roman"/>
                <w:b w:val="1"/>
                <w:sz w:val="24"/>
              </w:rPr>
              <w:t>__________________</w:t>
            </w:r>
          </w:p>
        </w:tc>
      </w:tr>
    </w:tbl>
    <w:p w14:paraId="9B010000">
      <w:pPr>
        <w:spacing w:after="0" w:line="240" w:lineRule="auto"/>
        <w:ind/>
        <w:rPr>
          <w:rFonts w:ascii="Times New Roman" w:hAnsi="Times New Roman"/>
          <w:b w:val="1"/>
          <w:sz w:val="20"/>
        </w:rPr>
      </w:pPr>
      <w:r>
        <w:rPr>
          <w:rFonts w:ascii="Times New Roman" w:hAnsi="Times New Roman"/>
          <w:b w:val="1"/>
          <w:sz w:val="24"/>
        </w:rPr>
        <w:t xml:space="preserve"> </w:t>
      </w:r>
    </w:p>
    <w:p w14:paraId="9C010000">
      <w:pPr>
        <w:sectPr>
          <w:footerReference r:id="rId1" w:type="default"/>
          <w:pgSz w:h="11906" w:orient="landscape" w:w="16838"/>
          <w:pgMar w:bottom="567" w:footer="0" w:gutter="0" w:header="0" w:left="567" w:right="536" w:top="426"/>
        </w:sectPr>
      </w:pPr>
    </w:p>
    <w:p w14:paraId="9D010000">
      <w:pPr>
        <w:widowControl w:val="0"/>
        <w:spacing w:after="0" w:line="240" w:lineRule="auto"/>
        <w:ind/>
        <w:jc w:val="right"/>
        <w:outlineLvl w:val="1"/>
        <w:rPr>
          <w:rFonts w:ascii="Times New Roman" w:hAnsi="Times New Roman"/>
          <w:sz w:val="24"/>
        </w:rPr>
      </w:pPr>
      <w:r>
        <w:rPr>
          <w:rFonts w:ascii="Times New Roman" w:hAnsi="Times New Roman"/>
          <w:sz w:val="24"/>
        </w:rPr>
        <w:t>Приложение N 2</w:t>
      </w:r>
    </w:p>
    <w:p w14:paraId="9E010000">
      <w:pPr>
        <w:widowControl w:val="0"/>
        <w:spacing w:after="0" w:line="240" w:lineRule="auto"/>
        <w:ind/>
        <w:jc w:val="right"/>
        <w:rPr>
          <w:rFonts w:ascii="Times New Roman" w:hAnsi="Times New Roman"/>
          <w:sz w:val="24"/>
        </w:rPr>
      </w:pPr>
      <w:r>
        <w:rPr>
          <w:rFonts w:ascii="Times New Roman" w:hAnsi="Times New Roman"/>
          <w:sz w:val="24"/>
        </w:rPr>
        <w:t>к</w:t>
      </w:r>
      <w:r>
        <w:rPr>
          <w:rFonts w:ascii="Times New Roman" w:hAnsi="Times New Roman"/>
          <w:sz w:val="24"/>
        </w:rPr>
        <w:t xml:space="preserve"> </w:t>
      </w:r>
      <w:r>
        <w:rPr>
          <w:rFonts w:ascii="Times New Roman" w:hAnsi="Times New Roman"/>
          <w:sz w:val="24"/>
        </w:rPr>
        <w:t>Контракту</w:t>
      </w:r>
    </w:p>
    <w:p w14:paraId="9F010000">
      <w:pPr>
        <w:widowControl w:val="0"/>
        <w:spacing w:after="0" w:line="240" w:lineRule="auto"/>
        <w:ind/>
        <w:jc w:val="right"/>
        <w:rPr>
          <w:rFonts w:ascii="Times New Roman" w:hAnsi="Times New Roman"/>
          <w:sz w:val="24"/>
        </w:rPr>
      </w:pPr>
      <w:r>
        <w:rPr>
          <w:rFonts w:ascii="Times New Roman" w:hAnsi="Times New Roman"/>
          <w:sz w:val="24"/>
        </w:rPr>
        <w:t>от "__" ______ 2025 г. N РГМУ32937</w:t>
      </w:r>
    </w:p>
    <w:p w14:paraId="A0010000">
      <w:pPr>
        <w:widowControl w:val="0"/>
        <w:spacing w:after="0" w:line="240" w:lineRule="auto"/>
        <w:ind/>
        <w:jc w:val="both"/>
        <w:rPr>
          <w:rFonts w:ascii="Times New Roman" w:hAnsi="Times New Roman"/>
          <w:sz w:val="24"/>
        </w:rPr>
      </w:pPr>
    </w:p>
    <w:p w14:paraId="A1010000">
      <w:pPr>
        <w:widowControl w:val="0"/>
        <w:spacing w:after="0" w:line="240" w:lineRule="auto"/>
        <w:ind/>
        <w:jc w:val="center"/>
        <w:rPr>
          <w:rFonts w:ascii="Times New Roman" w:hAnsi="Times New Roman"/>
          <w:sz w:val="24"/>
        </w:rPr>
      </w:pPr>
      <w:bookmarkStart w:id="23" w:name="Par590"/>
      <w:bookmarkEnd w:id="23"/>
      <w:r>
        <w:rPr>
          <w:rFonts w:ascii="Times New Roman" w:hAnsi="Times New Roman"/>
          <w:sz w:val="24"/>
        </w:rPr>
        <w:t xml:space="preserve">ТЕХНИЧЕСКИЕ ХАРАКТЕРИСТИКИ </w:t>
      </w:r>
    </w:p>
    <w:p w14:paraId="A2010000">
      <w:pPr>
        <w:widowControl w:val="0"/>
        <w:spacing w:after="0" w:line="240" w:lineRule="auto"/>
        <w:ind/>
        <w:jc w:val="both"/>
        <w:rPr>
          <w:rFonts w:ascii="Times New Roman" w:hAnsi="Times New Roman"/>
          <w:sz w:val="24"/>
        </w:rPr>
      </w:pPr>
    </w:p>
    <w:tbl>
      <w:tblPr>
        <w:tblStyle w:val="Style_2"/>
        <w:tblW w:type="auto" w:w="0"/>
        <w:tblLayout w:type="fixed"/>
        <w:tblCellMar>
          <w:top w:type="dxa" w:w="102"/>
          <w:left w:type="dxa" w:w="62"/>
          <w:bottom w:type="dxa" w:w="102"/>
          <w:right w:type="dxa" w:w="62"/>
        </w:tblCellMar>
      </w:tblPr>
      <w:tblGrid>
        <w:gridCol w:w="690"/>
        <w:gridCol w:w="4127"/>
        <w:gridCol w:w="5383"/>
      </w:tblGrid>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widowControl w:val="0"/>
              <w:spacing w:after="0"/>
              <w:ind/>
              <w:jc w:val="center"/>
              <w:rPr>
                <w:rFonts w:ascii="Times New Roman" w:hAnsi="Times New Roman"/>
                <w:color w:themeColor="text1" w:val="000000"/>
              </w:rPr>
            </w:pPr>
            <w:r>
              <w:rPr>
                <w:rFonts w:ascii="Times New Roman" w:hAnsi="Times New Roman"/>
                <w:color w:themeColor="text1" w:val="000000"/>
              </w:rPr>
              <w:t>N п/п</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widowControl w:val="0"/>
              <w:spacing w:after="0"/>
              <w:ind/>
              <w:jc w:val="center"/>
              <w:rPr>
                <w:rFonts w:ascii="Times New Roman" w:hAnsi="Times New Roman"/>
                <w:color w:themeColor="text1" w:val="000000"/>
              </w:rPr>
            </w:pPr>
            <w:r>
              <w:rPr>
                <w:rFonts w:ascii="Times New Roman" w:hAnsi="Times New Roman"/>
                <w:color w:themeColor="text1" w:val="000000"/>
              </w:rPr>
              <w:t>Параметр</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widowControl w:val="0"/>
              <w:spacing w:after="0"/>
              <w:ind/>
              <w:jc w:val="center"/>
              <w:rPr>
                <w:rFonts w:ascii="Times New Roman" w:hAnsi="Times New Roman"/>
                <w:color w:themeColor="text1" w:val="000000"/>
              </w:rPr>
            </w:pPr>
            <w:r>
              <w:rPr>
                <w:rFonts w:ascii="Times New Roman" w:hAnsi="Times New Roman"/>
                <w:color w:themeColor="text1" w:val="000000"/>
              </w:rPr>
              <w:t>Требуемое значение</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spacing w:after="0"/>
              <w:ind/>
              <w:jc w:val="center"/>
              <w:rPr>
                <w:rFonts w:ascii="Times New Roman" w:hAnsi="Times New Roman"/>
                <w:color w:themeColor="text1" w:val="000000"/>
              </w:rPr>
            </w:pPr>
            <w:r>
              <w:rPr>
                <w:rFonts w:ascii="Times New Roman" w:hAnsi="Times New Roman"/>
                <w:color w:themeColor="text1" w:val="000000"/>
              </w:rPr>
              <w:t>1.</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0"/>
              <w:spacing w:after="0"/>
              <w:ind/>
              <w:jc w:val="center"/>
              <w:rPr>
                <w:rFonts w:ascii="Times New Roman" w:hAnsi="Times New Roman"/>
                <w:color w:themeColor="text1" w:val="000000"/>
              </w:rPr>
            </w:pPr>
            <w:r>
              <w:rPr>
                <w:rFonts w:ascii="Times New Roman" w:hAnsi="Times New Roman"/>
                <w:color w:themeColor="text1" w:val="000000"/>
              </w:rPr>
              <w:t>Международное непатентованное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0"/>
              <w:numPr>
                <w:ilvl w:val="0"/>
                <w:numId w:val="1"/>
              </w:numPr>
              <w:spacing w:after="0"/>
              <w:ind/>
              <w:jc w:val="center"/>
              <w:rPr>
                <w:rFonts w:ascii="Times New Roman" w:hAnsi="Times New Roman"/>
                <w:color w:themeColor="text1" w:val="000000"/>
              </w:rPr>
            </w:pPr>
            <w:r>
              <w:rPr>
                <w:rFonts w:ascii="Times New Roman" w:hAnsi="Times New Roman"/>
                <w:color w:themeColor="text1" w:val="000000"/>
              </w:rPr>
              <w:t>ПОЛИМИКСИН B</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widowControl w:val="0"/>
              <w:spacing w:after="0"/>
              <w:ind/>
              <w:jc w:val="center"/>
              <w:rPr>
                <w:rFonts w:ascii="Times New Roman" w:hAnsi="Times New Roman"/>
                <w:color w:themeColor="text1" w:val="000000"/>
              </w:rPr>
            </w:pPr>
            <w:r>
              <w:rPr>
                <w:rFonts w:ascii="Times New Roman" w:hAnsi="Times New Roman"/>
                <w:color w:themeColor="text1" w:val="000000"/>
              </w:rPr>
              <w:t>2.</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spacing w:after="0"/>
              <w:ind/>
              <w:jc w:val="center"/>
              <w:rPr>
                <w:rFonts w:ascii="Times New Roman" w:hAnsi="Times New Roman"/>
                <w:color w:themeColor="text1" w:val="000000"/>
              </w:rPr>
            </w:pPr>
            <w:r>
              <w:rPr>
                <w:rFonts w:ascii="Times New Roman" w:hAnsi="Times New Roman"/>
                <w:color w:themeColor="text1" w:val="000000"/>
              </w:rPr>
              <w:t>Торговое наименование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numPr>
                <w:ilvl w:val="0"/>
                <w:numId w:val="2"/>
              </w:numPr>
              <w:ind/>
              <w:contextualSpacing w:val="1"/>
              <w:jc w:val="center"/>
              <w:rPr>
                <w:rFonts w:ascii="Times New Roman" w:hAnsi="Times New Roman"/>
                <w:color w:themeColor="text1" w:val="000000"/>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widowControl w:val="0"/>
              <w:spacing w:after="0"/>
              <w:ind/>
              <w:jc w:val="center"/>
              <w:rPr>
                <w:rFonts w:ascii="Times New Roman" w:hAnsi="Times New Roman"/>
                <w:color w:themeColor="text1" w:val="000000"/>
              </w:rPr>
            </w:pPr>
            <w:r>
              <w:rPr>
                <w:rFonts w:ascii="Times New Roman" w:hAnsi="Times New Roman"/>
                <w:color w:themeColor="text1" w:val="000000"/>
              </w:rPr>
              <w:t>3.</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0"/>
              <w:spacing w:after="0"/>
              <w:ind/>
              <w:jc w:val="center"/>
              <w:rPr>
                <w:rFonts w:ascii="Times New Roman" w:hAnsi="Times New Roman"/>
              </w:rPr>
            </w:pPr>
            <w:r>
              <w:rPr>
                <w:rFonts w:ascii="Times New Roman" w:hAnsi="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0"/>
              <w:numPr>
                <w:ilvl w:val="0"/>
                <w:numId w:val="3"/>
              </w:numPr>
              <w:spacing w:after="0" w:line="240" w:lineRule="auto"/>
              <w:ind/>
              <w:contextualSpacing w:val="1"/>
              <w:jc w:val="center"/>
              <w:rPr>
                <w:rFonts w:ascii="Times New Roman" w:hAnsi="Times New Roman"/>
              </w:rPr>
            </w:pPr>
            <w:r>
              <w:rPr>
                <w:rFonts w:ascii="Times New Roman" w:hAnsi="Times New Roman"/>
              </w:rPr>
              <w:t xml:space="preserve">Держатель - </w:t>
            </w:r>
          </w:p>
          <w:p w14:paraId="AF010000">
            <w:pPr>
              <w:widowControl w:val="0"/>
              <w:numPr>
                <w:ilvl w:val="0"/>
                <w:numId w:val="3"/>
              </w:numPr>
              <w:spacing w:after="0" w:line="240" w:lineRule="auto"/>
              <w:ind/>
              <w:contextualSpacing w:val="1"/>
              <w:jc w:val="center"/>
              <w:rPr>
                <w:rFonts w:ascii="Times New Roman" w:hAnsi="Times New Roman"/>
              </w:rPr>
            </w:pPr>
            <w:r>
              <w:rPr>
                <w:rFonts w:ascii="Times New Roman" w:hAnsi="Times New Roman"/>
              </w:rPr>
              <w:t xml:space="preserve">Производитель - </w:t>
            </w:r>
          </w:p>
        </w:tc>
      </w:tr>
      <w:tr>
        <w:trPr>
          <w:trHeight w:hRule="atLeast" w:val="338"/>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widowControl w:val="0"/>
              <w:spacing w:after="0"/>
              <w:ind/>
              <w:jc w:val="center"/>
              <w:rPr>
                <w:rFonts w:ascii="Times New Roman" w:hAnsi="Times New Roman"/>
                <w:color w:themeColor="text1" w:val="000000"/>
              </w:rPr>
            </w:pPr>
            <w:r>
              <w:rPr>
                <w:rFonts w:ascii="Times New Roman" w:hAnsi="Times New Roman"/>
                <w:color w:themeColor="text1" w:val="000000"/>
              </w:rPr>
              <w:t>4.</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widowControl w:val="0"/>
              <w:spacing w:after="0"/>
              <w:ind/>
              <w:jc w:val="center"/>
              <w:rPr>
                <w:rFonts w:ascii="Times New Roman" w:hAnsi="Times New Roman"/>
              </w:rPr>
            </w:pPr>
            <w:r>
              <w:rPr>
                <w:rFonts w:ascii="Times New Roman" w:hAnsi="Times New Roman"/>
              </w:rPr>
              <w:t>Номер регистрационного удостоверения лекарственного препарата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0"/>
              <w:spacing w:after="0" w:line="240" w:lineRule="auto"/>
              <w:ind/>
              <w:jc w:val="center"/>
              <w:rPr>
                <w:rFonts w:ascii="Times New Roman" w:hAnsi="Times New Roman"/>
              </w:rPr>
            </w:pPr>
          </w:p>
        </w:tc>
      </w:tr>
      <w:tr>
        <w:trPr>
          <w:trHeight w:hRule="atLeast" w:val="710"/>
        </w:trP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0"/>
              <w:spacing w:after="0"/>
              <w:ind/>
              <w:jc w:val="center"/>
              <w:rPr>
                <w:rFonts w:ascii="Times New Roman" w:hAnsi="Times New Roman"/>
                <w:color w:themeColor="text1" w:val="000000"/>
              </w:rPr>
            </w:pPr>
            <w:r>
              <w:rPr>
                <w:rFonts w:ascii="Times New Roman" w:hAnsi="Times New Roman"/>
                <w:color w:themeColor="text1" w:val="000000"/>
              </w:rPr>
              <w:t>5.</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widowControl w:val="0"/>
              <w:spacing w:after="0"/>
              <w:ind/>
              <w:jc w:val="center"/>
              <w:rPr>
                <w:rFonts w:ascii="Times New Roman" w:hAnsi="Times New Roman"/>
                <w:color w:themeColor="text1" w:val="000000"/>
              </w:rPr>
            </w:pPr>
            <w:r>
              <w:rPr>
                <w:rFonts w:ascii="Times New Roman" w:hAnsi="Times New Roman"/>
                <w:color w:themeColor="text1" w:val="000000"/>
              </w:rPr>
              <w:t xml:space="preserve">Код в соответствии с Общероссийским </w:t>
            </w:r>
            <w:r>
              <w:rPr>
                <w:rFonts w:ascii="Times New Roman" w:hAnsi="Times New Roman"/>
                <w:color w:themeColor="text1" w:val="000000"/>
              </w:rPr>
              <w:fldChar w:fldCharType="begin"/>
            </w:r>
            <w:r>
              <w:rPr>
                <w:rFonts w:ascii="Times New Roman" w:hAnsi="Times New Roman"/>
                <w:color w:themeColor="text1" w:val="000000"/>
              </w:rPr>
              <w:instrText>HYPERLINK "https://login.consultant.ru/link/?req=doc&amp;base=LAW&amp;n=378182&amp;date=31.03.2021"</w:instrText>
            </w:r>
            <w:r>
              <w:rPr>
                <w:rFonts w:ascii="Times New Roman" w:hAnsi="Times New Roman"/>
                <w:color w:themeColor="text1" w:val="000000"/>
              </w:rPr>
              <w:fldChar w:fldCharType="separate"/>
            </w:r>
            <w:r>
              <w:rPr>
                <w:rFonts w:ascii="Times New Roman" w:hAnsi="Times New Roman"/>
                <w:color w:themeColor="text1" w:val="000000"/>
              </w:rPr>
              <w:t>классификатором</w:t>
            </w:r>
            <w:r>
              <w:rPr>
                <w:rFonts w:ascii="Times New Roman" w:hAnsi="Times New Roman"/>
                <w:color w:themeColor="text1" w:val="000000"/>
              </w:rPr>
              <w:fldChar w:fldCharType="end"/>
            </w:r>
            <w:r>
              <w:rPr>
                <w:rFonts w:ascii="Times New Roman" w:hAnsi="Times New Roman"/>
                <w:color w:themeColor="text1" w:val="000000"/>
              </w:rPr>
              <w:t xml:space="preserve"> продукции по видам экономической деятельности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widowControl w:val="0"/>
              <w:spacing w:after="0" w:line="240" w:lineRule="auto"/>
              <w:ind/>
              <w:jc w:val="center"/>
              <w:rPr>
                <w:rFonts w:ascii="Times New Roman" w:hAnsi="Times New Roman"/>
              </w:rPr>
            </w:pPr>
            <w:r>
              <w:rPr>
                <w:rFonts w:ascii="Times New Roman" w:hAnsi="Times New Roman"/>
              </w:rPr>
              <w:t>21.20.10.191</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widowControl w:val="0"/>
              <w:spacing w:after="0"/>
              <w:ind/>
              <w:jc w:val="center"/>
              <w:rPr>
                <w:rFonts w:ascii="Times New Roman" w:hAnsi="Times New Roman"/>
                <w:color w:themeColor="text1" w:val="000000"/>
              </w:rPr>
            </w:pPr>
            <w:r>
              <w:rPr>
                <w:rFonts w:ascii="Times New Roman" w:hAnsi="Times New Roman"/>
                <w:color w:themeColor="text1" w:val="000000"/>
              </w:rPr>
              <w:t>6.</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10000">
            <w:pPr>
              <w:widowControl w:val="0"/>
              <w:spacing w:after="0"/>
              <w:ind/>
              <w:jc w:val="center"/>
              <w:rPr>
                <w:rFonts w:ascii="Times New Roman" w:hAnsi="Times New Roman"/>
                <w:color w:themeColor="text1" w:val="000000"/>
              </w:rPr>
            </w:pPr>
            <w:r>
              <w:rPr>
                <w:rFonts w:ascii="Times New Roman" w:hAnsi="Times New Roman"/>
                <w:color w:themeColor="text1" w:val="000000"/>
              </w:rPr>
              <w:t>Единица измерения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widowControl w:val="0"/>
              <w:spacing w:after="0" w:line="240" w:lineRule="auto"/>
              <w:ind/>
              <w:jc w:val="center"/>
              <w:rPr>
                <w:rFonts w:ascii="Times New Roman" w:hAnsi="Times New Roman"/>
              </w:rPr>
            </w:pPr>
            <w:r>
              <w:rPr>
                <w:rFonts w:ascii="Times New Roman" w:hAnsi="Times New Roman"/>
              </w:rPr>
              <w:t>упак</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10000">
            <w:pPr>
              <w:widowControl w:val="0"/>
              <w:spacing w:after="0"/>
              <w:ind/>
              <w:jc w:val="center"/>
              <w:rPr>
                <w:rFonts w:ascii="Times New Roman" w:hAnsi="Times New Roman"/>
                <w:color w:themeColor="text1" w:val="000000"/>
              </w:rPr>
            </w:pPr>
            <w:r>
              <w:rPr>
                <w:rFonts w:ascii="Times New Roman" w:hAnsi="Times New Roman"/>
                <w:color w:themeColor="text1" w:val="000000"/>
              </w:rPr>
              <w:t>7.</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10000">
            <w:pPr>
              <w:widowControl w:val="0"/>
              <w:spacing w:after="0"/>
              <w:ind/>
              <w:jc w:val="center"/>
              <w:rPr>
                <w:rFonts w:ascii="Times New Roman" w:hAnsi="Times New Roman"/>
                <w:color w:themeColor="text1" w:val="000000"/>
              </w:rPr>
            </w:pPr>
            <w:r>
              <w:rPr>
                <w:rFonts w:ascii="Times New Roman" w:hAnsi="Times New Roman"/>
                <w:color w:themeColor="text1" w:val="000000"/>
              </w:rPr>
              <w:t>Количество Товара в единицах измерения</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10000">
            <w:pPr>
              <w:widowControl w:val="0"/>
              <w:spacing w:after="0" w:line="240" w:lineRule="auto"/>
              <w:ind/>
              <w:jc w:val="center"/>
              <w:rPr>
                <w:rFonts w:ascii="Times New Roman" w:hAnsi="Times New Roman"/>
              </w:rPr>
            </w:pPr>
            <w:r>
              <w:rPr>
                <w:rFonts w:ascii="Times New Roman" w:hAnsi="Times New Roman"/>
              </w:rPr>
              <w:t>5</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10000">
            <w:pPr>
              <w:widowControl w:val="0"/>
              <w:spacing w:after="0"/>
              <w:ind/>
              <w:jc w:val="center"/>
              <w:rPr>
                <w:rFonts w:ascii="Times New Roman" w:hAnsi="Times New Roman"/>
                <w:color w:themeColor="text1" w:val="000000"/>
              </w:rPr>
            </w:pPr>
            <w:r>
              <w:rPr>
                <w:rFonts w:ascii="Times New Roman" w:hAnsi="Times New Roman"/>
                <w:color w:themeColor="text1" w:val="000000"/>
              </w:rPr>
              <w:t>8.</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widowControl w:val="0"/>
              <w:spacing w:after="0"/>
              <w:ind/>
              <w:jc w:val="center"/>
              <w:rPr>
                <w:rFonts w:ascii="Times New Roman" w:hAnsi="Times New Roman"/>
                <w:color w:themeColor="text1" w:val="000000"/>
              </w:rPr>
            </w:pPr>
            <w:r>
              <w:rPr>
                <w:rFonts w:ascii="Times New Roman" w:hAnsi="Times New Roman"/>
                <w:color w:themeColor="text1" w:val="000000"/>
              </w:rPr>
              <w:t>Лекарственная форма, дозировка лекарственного средства и количество лекарственных форм во вторичной (потребительской) упаковке</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widowControl w:val="0"/>
              <w:spacing w:after="0" w:line="240" w:lineRule="auto"/>
              <w:ind/>
              <w:jc w:val="center"/>
              <w:rPr>
                <w:rFonts w:ascii="Times New Roman" w:hAnsi="Times New Roman"/>
              </w:rPr>
            </w:pPr>
            <w:r>
              <w:rPr>
                <w:rFonts w:ascii="Times New Roman" w:hAnsi="Times New Roman"/>
              </w:rPr>
              <w:t>порошок для приготовления раствора для инъекций, 50 мг, 50 мг - флакон (1) - пачка картонная</w:t>
            </w: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10000">
            <w:pPr>
              <w:widowControl w:val="0"/>
              <w:spacing w:after="0"/>
              <w:ind/>
              <w:jc w:val="center"/>
              <w:rPr>
                <w:rFonts w:ascii="Times New Roman" w:hAnsi="Times New Roman"/>
                <w:color w:themeColor="text1" w:val="000000"/>
              </w:rPr>
            </w:pPr>
            <w:r>
              <w:rPr>
                <w:rFonts w:ascii="Times New Roman" w:hAnsi="Times New Roman"/>
                <w:color w:themeColor="text1" w:val="000000"/>
              </w:rPr>
              <w:t>9.</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widowControl w:val="0"/>
              <w:spacing w:after="0"/>
              <w:ind/>
              <w:jc w:val="center"/>
              <w:rPr>
                <w:rFonts w:ascii="Times New Roman" w:hAnsi="Times New Roman"/>
              </w:rPr>
            </w:pPr>
            <w:r>
              <w:rPr>
                <w:rFonts w:ascii="Times New Roman" w:hAnsi="Times New Roman"/>
              </w:rPr>
              <w:t>Наименование страны происхождения Товара</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widowControl w:val="0"/>
              <w:spacing w:after="0"/>
              <w:ind/>
              <w:jc w:val="center"/>
              <w:rPr>
                <w:rFonts w:ascii="Times New Roman" w:hAnsi="Times New Roman"/>
              </w:rPr>
            </w:pPr>
          </w:p>
        </w:tc>
      </w:tr>
      <w:tr>
        <w:tc>
          <w:tcPr>
            <w:tcW w:type="dxa" w:w="6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10000">
            <w:pPr>
              <w:widowControl w:val="0"/>
              <w:spacing w:after="0"/>
              <w:ind/>
              <w:jc w:val="center"/>
              <w:rPr>
                <w:rFonts w:ascii="Times New Roman" w:hAnsi="Times New Roman"/>
                <w:color w:themeColor="text1" w:val="000000"/>
              </w:rPr>
            </w:pPr>
            <w:r>
              <w:rPr>
                <w:rFonts w:ascii="Times New Roman" w:hAnsi="Times New Roman"/>
                <w:color w:themeColor="text1" w:val="000000"/>
              </w:rPr>
              <w:t>10.</w:t>
            </w:r>
          </w:p>
        </w:tc>
        <w:tc>
          <w:tcPr>
            <w:tcW w:type="dxa" w:w="4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widowControl w:val="0"/>
              <w:spacing w:after="0"/>
              <w:ind/>
              <w:jc w:val="center"/>
              <w:rPr>
                <w:rFonts w:ascii="Times New Roman" w:hAnsi="Times New Roman"/>
                <w:color w:themeColor="text1" w:val="000000"/>
              </w:rPr>
            </w:pPr>
            <w:r>
              <w:rPr>
                <w:rFonts w:ascii="Times New Roman" w:hAnsi="Times New Roman"/>
                <w:color w:themeColor="text1" w:val="000000"/>
              </w:rPr>
              <w:t>Остаточный срок годности</w:t>
            </w:r>
          </w:p>
        </w:tc>
        <w:tc>
          <w:tcPr>
            <w:tcW w:type="dxa" w:w="53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widowControl w:val="0"/>
              <w:spacing w:after="0"/>
              <w:ind/>
              <w:jc w:val="center"/>
              <w:rPr>
                <w:rFonts w:ascii="Times New Roman" w:hAnsi="Times New Roman"/>
                <w:color w:val="FF0000"/>
              </w:rPr>
            </w:pPr>
            <w:r>
              <w:rPr>
                <w:rFonts w:ascii="Times New Roman" w:hAnsi="Times New Roman"/>
              </w:rPr>
              <w:t>Не менее 12</w:t>
            </w:r>
            <w:r>
              <w:rPr>
                <w:rFonts w:ascii="Times New Roman" w:hAnsi="Times New Roman"/>
              </w:rPr>
              <w:t xml:space="preserve"> месяцев</w:t>
            </w:r>
          </w:p>
        </w:tc>
      </w:tr>
    </w:tbl>
    <w:p w14:paraId="C5010000">
      <w:pPr>
        <w:widowControl w:val="0"/>
        <w:spacing w:after="0" w:line="240" w:lineRule="auto"/>
        <w:ind/>
        <w:rPr>
          <w:rFonts w:ascii="Times New Roman" w:hAnsi="Times New Roman"/>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138"/>
        <w:gridCol w:w="4485"/>
      </w:tblGrid>
      <w:tr>
        <w:trPr>
          <w:trHeight w:hRule="atLeast" w:val="259"/>
        </w:trPr>
        <w:tc>
          <w:tcPr>
            <w:tcW w:type="dxa" w:w="4138"/>
            <w:tcBorders>
              <w:top w:color="000000" w:sz="4" w:val="nil"/>
              <w:left w:color="000000" w:sz="4" w:val="nil"/>
              <w:bottom w:color="000000" w:sz="4" w:val="nil"/>
              <w:right w:color="000000" w:sz="4" w:val="nil"/>
            </w:tcBorders>
          </w:tcPr>
          <w:p w14:paraId="C6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485"/>
            <w:tcBorders>
              <w:top w:color="000000" w:sz="4" w:val="nil"/>
              <w:left w:color="000000" w:sz="4" w:val="nil"/>
              <w:bottom w:color="000000" w:sz="4" w:val="nil"/>
              <w:right w:color="000000" w:sz="4" w:val="nil"/>
            </w:tcBorders>
          </w:tcPr>
          <w:p w14:paraId="C7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138"/>
            <w:tcBorders>
              <w:top w:color="000000" w:sz="4" w:val="nil"/>
              <w:left w:color="000000" w:sz="4" w:val="nil"/>
              <w:bottom w:color="000000" w:sz="4" w:val="nil"/>
              <w:right w:color="000000" w:sz="4" w:val="nil"/>
            </w:tcBorders>
          </w:tcPr>
          <w:p w14:paraId="C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C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CA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CB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CC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485"/>
            <w:tcBorders>
              <w:top w:color="000000" w:sz="4" w:val="nil"/>
              <w:left w:color="000000" w:sz="4" w:val="nil"/>
              <w:bottom w:color="000000" w:sz="4" w:val="nil"/>
              <w:right w:color="000000" w:sz="4" w:val="nil"/>
            </w:tcBorders>
          </w:tcPr>
          <w:p w14:paraId="CD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CE010000">
            <w:pPr>
              <w:rPr>
                <w:rFonts w:ascii="Times New Roman" w:hAnsi="Times New Roman"/>
                <w:sz w:val="24"/>
              </w:rPr>
            </w:pPr>
            <w:r>
              <w:rPr>
                <w:rFonts w:ascii="Times New Roman" w:hAnsi="Times New Roman"/>
                <w:b w:val="1"/>
                <w:sz w:val="24"/>
              </w:rPr>
              <w:t xml:space="preserve">                                                                                                                                      </w:t>
            </w:r>
          </w:p>
          <w:p w14:paraId="CF010000">
            <w:pPr>
              <w:rPr>
                <w:rFonts w:ascii="Times New Roman" w:hAnsi="Times New Roman"/>
                <w:b w:val="1"/>
                <w:sz w:val="24"/>
              </w:rPr>
            </w:pPr>
          </w:p>
          <w:p w14:paraId="D0010000">
            <w:pPr>
              <w:rPr>
                <w:rFonts w:ascii="Times New Roman" w:hAnsi="Times New Roman"/>
                <w:b w:val="1"/>
                <w:sz w:val="24"/>
              </w:rPr>
            </w:pPr>
            <w:r>
              <w:rPr>
                <w:rFonts w:ascii="Times New Roman" w:hAnsi="Times New Roman"/>
                <w:b w:val="1"/>
                <w:sz w:val="24"/>
              </w:rPr>
              <w:t>__________________</w:t>
            </w:r>
          </w:p>
        </w:tc>
      </w:tr>
    </w:tbl>
    <w:p w14:paraId="D1010000">
      <w:pPr>
        <w:widowControl w:val="0"/>
        <w:spacing w:after="0" w:line="240" w:lineRule="auto"/>
        <w:ind/>
        <w:rPr>
          <w:rFonts w:ascii="Times New Roman" w:hAnsi="Times New Roman"/>
          <w:sz w:val="24"/>
        </w:rPr>
      </w:pPr>
    </w:p>
    <w:p w14:paraId="D2010000">
      <w:pPr>
        <w:widowControl w:val="0"/>
        <w:spacing w:after="0" w:line="240" w:lineRule="auto"/>
        <w:ind/>
        <w:rPr>
          <w:rFonts w:ascii="Times New Roman" w:hAnsi="Times New Roman"/>
          <w:sz w:val="24"/>
        </w:rPr>
      </w:pPr>
    </w:p>
    <w:p w14:paraId="D3010000">
      <w:pPr>
        <w:widowControl w:val="0"/>
        <w:spacing w:after="0" w:line="240" w:lineRule="auto"/>
        <w:ind/>
        <w:rPr>
          <w:rFonts w:ascii="Times New Roman" w:hAnsi="Times New Roman"/>
          <w:sz w:val="24"/>
        </w:rPr>
      </w:pPr>
    </w:p>
    <w:p w14:paraId="D4010000">
      <w:pPr>
        <w:widowControl w:val="0"/>
        <w:spacing w:after="0" w:line="240" w:lineRule="auto"/>
        <w:ind/>
        <w:rPr>
          <w:rFonts w:ascii="Times New Roman" w:hAnsi="Times New Roman"/>
          <w:sz w:val="24"/>
        </w:rPr>
      </w:pPr>
    </w:p>
    <w:p w14:paraId="D5010000">
      <w:pPr>
        <w:spacing w:after="0" w:line="240" w:lineRule="auto"/>
        <w:ind/>
        <w:rPr>
          <w:rFonts w:ascii="Times New Roman" w:hAnsi="Times New Roman"/>
          <w:b w:val="1"/>
          <w:sz w:val="24"/>
        </w:rPr>
      </w:pPr>
    </w:p>
    <w:p w14:paraId="D6010000">
      <w:pPr>
        <w:spacing w:after="0" w:line="240" w:lineRule="auto"/>
        <w:ind/>
      </w:pPr>
    </w:p>
    <w:p w14:paraId="D7010000">
      <w:pPr>
        <w:widowControl w:val="0"/>
        <w:spacing w:after="0" w:line="240" w:lineRule="auto"/>
        <w:ind/>
        <w:jc w:val="right"/>
        <w:outlineLvl w:val="1"/>
        <w:rPr>
          <w:rFonts w:ascii="Times New Roman" w:hAnsi="Times New Roman"/>
          <w:sz w:val="24"/>
        </w:rPr>
      </w:pPr>
      <w:r>
        <w:rPr>
          <w:rFonts w:ascii="Times New Roman" w:hAnsi="Times New Roman"/>
          <w:sz w:val="24"/>
        </w:rPr>
        <w:t>Приложение N 3</w:t>
      </w:r>
    </w:p>
    <w:p w14:paraId="D801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D9010000">
      <w:pPr>
        <w:widowControl w:val="0"/>
        <w:spacing w:after="0" w:line="240" w:lineRule="auto"/>
        <w:ind/>
        <w:jc w:val="right"/>
        <w:rPr>
          <w:rFonts w:ascii="Times New Roman" w:hAnsi="Times New Roman"/>
          <w:sz w:val="24"/>
        </w:rPr>
      </w:pPr>
      <w:r>
        <w:rPr>
          <w:rFonts w:ascii="Times New Roman" w:hAnsi="Times New Roman"/>
          <w:sz w:val="24"/>
        </w:rPr>
        <w:t>от "__" ______ 2026 г. NРГМУ32937</w:t>
      </w:r>
    </w:p>
    <w:p w14:paraId="DA010000">
      <w:pPr>
        <w:widowControl w:val="0"/>
        <w:spacing w:after="0" w:line="240" w:lineRule="auto"/>
        <w:ind/>
        <w:jc w:val="both"/>
        <w:rPr>
          <w:rFonts w:ascii="Times New Roman" w:hAnsi="Times New Roman"/>
          <w:sz w:val="24"/>
        </w:rPr>
      </w:pPr>
    </w:p>
    <w:p w14:paraId="DB010000">
      <w:pPr>
        <w:widowControl w:val="0"/>
        <w:spacing w:after="0" w:line="240" w:lineRule="auto"/>
        <w:ind/>
        <w:jc w:val="both"/>
        <w:rPr>
          <w:rFonts w:ascii="Times New Roman" w:hAnsi="Times New Roman"/>
          <w:sz w:val="24"/>
        </w:rPr>
      </w:pPr>
      <w:bookmarkStart w:id="24" w:name="Par699"/>
      <w:bookmarkEnd w:id="24"/>
    </w:p>
    <w:p w14:paraId="DC010000">
      <w:pPr>
        <w:widowControl w:val="0"/>
        <w:spacing w:after="0" w:line="240" w:lineRule="auto"/>
        <w:ind/>
        <w:jc w:val="center"/>
        <w:rPr>
          <w:rFonts w:ascii="Times New Roman" w:hAnsi="Times New Roman"/>
          <w:sz w:val="24"/>
        </w:rPr>
      </w:pPr>
      <w:bookmarkStart w:id="25" w:name="Par729"/>
      <w:bookmarkEnd w:id="25"/>
      <w:r>
        <w:rPr>
          <w:rFonts w:ascii="Times New Roman" w:hAnsi="Times New Roman"/>
          <w:sz w:val="24"/>
        </w:rPr>
        <w:t xml:space="preserve">КАЛЕНДАРНЫЙ ПЛАН </w:t>
      </w:r>
    </w:p>
    <w:p w14:paraId="DD01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019"/>
        <w:gridCol w:w="3019"/>
        <w:gridCol w:w="3022"/>
      </w:tblGrid>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10000">
            <w:pPr>
              <w:widowControl w:val="0"/>
              <w:spacing w:after="0"/>
              <w:ind/>
              <w:jc w:val="center"/>
              <w:rPr>
                <w:rFonts w:ascii="Times New Roman" w:hAnsi="Times New Roman"/>
                <w:sz w:val="24"/>
              </w:rPr>
            </w:pPr>
            <w:r>
              <w:rPr>
                <w:rFonts w:ascii="Times New Roman" w:hAnsi="Times New Roman"/>
                <w:sz w:val="24"/>
              </w:rPr>
              <w:t>Этап поставки Товара</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10000">
            <w:pPr>
              <w:widowControl w:val="0"/>
              <w:spacing w:after="0"/>
              <w:ind/>
              <w:jc w:val="center"/>
              <w:rPr>
                <w:rFonts w:ascii="Times New Roman" w:hAnsi="Times New Roman"/>
                <w:sz w:val="24"/>
              </w:rPr>
            </w:pPr>
            <w:r>
              <w:rPr>
                <w:rFonts w:ascii="Times New Roman" w:hAnsi="Times New Roman"/>
                <w:sz w:val="24"/>
              </w:rPr>
              <w:t>Срок поставки Товара</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10000">
            <w:pPr>
              <w:widowControl w:val="0"/>
              <w:spacing w:after="0"/>
              <w:ind/>
              <w:jc w:val="center"/>
              <w:rPr>
                <w:rFonts w:ascii="Times New Roman" w:hAnsi="Times New Roman"/>
                <w:sz w:val="24"/>
              </w:rPr>
            </w:pPr>
            <w:r>
              <w:rPr>
                <w:rFonts w:ascii="Times New Roman" w:hAnsi="Times New Roman"/>
                <w:sz w:val="24"/>
              </w:rPr>
              <w:t>Количество Товара</w:t>
            </w:r>
          </w:p>
        </w:tc>
      </w:tr>
      <w:tr>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10000">
            <w:pPr>
              <w:widowControl w:val="0"/>
              <w:spacing w:after="0"/>
              <w:ind/>
              <w:jc w:val="center"/>
              <w:rPr>
                <w:rFonts w:ascii="Times New Roman" w:hAnsi="Times New Roman"/>
                <w:sz w:val="24"/>
                <w:highlight w:val="yellow"/>
              </w:rPr>
            </w:pPr>
            <w:r>
              <w:rPr>
                <w:rFonts w:ascii="Times New Roman" w:hAnsi="Times New Roman"/>
                <w:sz w:val="24"/>
              </w:rPr>
              <w:t>В соответствии с существующей потребностью</w:t>
            </w:r>
          </w:p>
        </w:tc>
        <w:tc>
          <w:tcPr>
            <w:tcW w:type="dxa" w:w="30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widowControl w:val="0"/>
              <w:spacing w:after="0"/>
              <w:ind/>
              <w:jc w:val="center"/>
              <w:rPr>
                <w:rFonts w:ascii="Times New Roman" w:hAnsi="Times New Roman"/>
                <w:sz w:val="24"/>
                <w:highlight w:val="yellow"/>
              </w:rPr>
            </w:pPr>
            <w:r>
              <w:rPr>
                <w:rFonts w:ascii="Times New Roman" w:hAnsi="Times New Roman"/>
                <w:sz w:val="24"/>
              </w:rPr>
              <w:t>В течение 5-ти</w:t>
            </w:r>
            <w:r>
              <w:rPr>
                <w:rFonts w:ascii="Times New Roman" w:hAnsi="Times New Roman"/>
                <w:sz w:val="24"/>
              </w:rPr>
              <w:t xml:space="preserve"> рабочих дней с момента направления заявки Заказчиком</w:t>
            </w:r>
          </w:p>
        </w:tc>
        <w:tc>
          <w:tcPr>
            <w:tcW w:type="dxa" w:w="30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0"/>
              <w:spacing w:after="0"/>
              <w:ind/>
              <w:jc w:val="center"/>
              <w:rPr>
                <w:rFonts w:ascii="Times New Roman" w:hAnsi="Times New Roman"/>
                <w:sz w:val="24"/>
                <w:highlight w:val="yellow"/>
              </w:rPr>
            </w:pPr>
            <w:r>
              <w:rPr>
                <w:rFonts w:ascii="Times New Roman" w:hAnsi="Times New Roman"/>
                <w:sz w:val="24"/>
              </w:rPr>
              <w:t>В соответствии со спецификацией (Приложение № 1)</w:t>
            </w:r>
          </w:p>
        </w:tc>
      </w:tr>
    </w:tbl>
    <w:p w14:paraId="E4010000">
      <w:pPr>
        <w:widowControl w:val="0"/>
        <w:spacing w:after="0" w:line="240" w:lineRule="auto"/>
        <w:ind/>
        <w:jc w:val="both"/>
        <w:rPr>
          <w:rFonts w:ascii="Times New Roman" w:hAnsi="Times New Roman"/>
          <w:sz w:val="24"/>
        </w:rPr>
      </w:pPr>
    </w:p>
    <w:p w14:paraId="E5010000">
      <w:pPr>
        <w:widowControl w:val="0"/>
        <w:spacing w:after="0" w:line="240" w:lineRule="auto"/>
        <w:ind/>
        <w:rPr>
          <w:rFonts w:ascii="Times New Roman" w:hAnsi="Times New Roman"/>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483"/>
        <w:gridCol w:w="4380"/>
      </w:tblGrid>
      <w:tr>
        <w:trPr>
          <w:trHeight w:hRule="atLeast" w:val="259"/>
        </w:trPr>
        <w:tc>
          <w:tcPr>
            <w:tcW w:type="dxa" w:w="4483"/>
            <w:tcBorders>
              <w:top w:color="000000" w:sz="4" w:val="nil"/>
              <w:left w:color="000000" w:sz="4" w:val="nil"/>
              <w:bottom w:color="000000" w:sz="4" w:val="nil"/>
              <w:right w:color="000000" w:sz="4" w:val="nil"/>
            </w:tcBorders>
          </w:tcPr>
          <w:p w14:paraId="E6010000">
            <w:pPr>
              <w:widowControl w:val="0"/>
              <w:ind/>
              <w:rPr>
                <w:rFonts w:ascii="Times New Roman" w:hAnsi="Times New Roman"/>
                <w:b w:val="1"/>
                <w:sz w:val="24"/>
              </w:rPr>
            </w:pPr>
            <w:r>
              <w:rPr>
                <w:rFonts w:ascii="Times New Roman" w:hAnsi="Times New Roman"/>
                <w:b w:val="1"/>
                <w:sz w:val="24"/>
              </w:rPr>
              <w:t xml:space="preserve">ЗАКАЗЧИК:   </w:t>
            </w:r>
            <w:r>
              <w:rPr>
                <w:rFonts w:ascii="Times New Roman" w:hAnsi="Times New Roman"/>
                <w:b w:val="1"/>
                <w:sz w:val="24"/>
              </w:rPr>
              <w:t xml:space="preserve">                                                                                                                      </w:t>
            </w:r>
          </w:p>
        </w:tc>
        <w:tc>
          <w:tcPr>
            <w:tcW w:type="dxa" w:w="4380"/>
            <w:tcBorders>
              <w:top w:color="000000" w:sz="4" w:val="nil"/>
              <w:left w:color="000000" w:sz="4" w:val="nil"/>
              <w:bottom w:color="000000" w:sz="4" w:val="nil"/>
              <w:right w:color="000000" w:sz="4" w:val="nil"/>
            </w:tcBorders>
          </w:tcPr>
          <w:p w14:paraId="E7010000">
            <w:pPr>
              <w:widowControl w:val="0"/>
              <w:ind/>
              <w:rPr>
                <w:rFonts w:ascii="Times New Roman" w:hAnsi="Times New Roman"/>
                <w:b w:val="1"/>
                <w:sz w:val="24"/>
              </w:rPr>
            </w:pPr>
            <w:r>
              <w:rPr>
                <w:rFonts w:ascii="Times New Roman" w:hAnsi="Times New Roman"/>
                <w:b w:val="1"/>
                <w:sz w:val="24"/>
              </w:rPr>
              <w:t>ПОСТАВЩИК:</w:t>
            </w:r>
          </w:p>
        </w:tc>
      </w:tr>
      <w:tr>
        <w:trPr>
          <w:trHeight w:hRule="atLeast" w:val="1663"/>
        </w:trPr>
        <w:tc>
          <w:tcPr>
            <w:tcW w:type="dxa" w:w="4483"/>
            <w:tcBorders>
              <w:top w:color="000000" w:sz="4" w:val="nil"/>
              <w:left w:color="000000" w:sz="4" w:val="nil"/>
              <w:bottom w:color="000000" w:sz="4" w:val="nil"/>
              <w:right w:color="000000" w:sz="4" w:val="nil"/>
            </w:tcBorders>
          </w:tcPr>
          <w:p w14:paraId="E8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И.о</w:t>
            </w:r>
            <w:r>
              <w:rPr>
                <w:rFonts w:ascii="Times New Roman" w:hAnsi="Times New Roman"/>
                <w:b w:val="1"/>
                <w:sz w:val="24"/>
              </w:rPr>
              <w:t xml:space="preserve">. ректора </w:t>
            </w:r>
            <w:r>
              <w:rPr>
                <w:rFonts w:ascii="Times New Roman" w:hAnsi="Times New Roman"/>
                <w:b w:val="1"/>
                <w:sz w:val="24"/>
              </w:rPr>
              <w:t xml:space="preserve">ФГБОУ ВО </w:t>
            </w:r>
            <w:r>
              <w:rPr>
                <w:rFonts w:ascii="Times New Roman" w:hAnsi="Times New Roman"/>
                <w:b w:val="1"/>
                <w:sz w:val="24"/>
              </w:rPr>
              <w:t>РостГМУ</w:t>
            </w:r>
            <w:r>
              <w:rPr>
                <w:rFonts w:ascii="Times New Roman" w:hAnsi="Times New Roman"/>
                <w:b w:val="1"/>
                <w:sz w:val="24"/>
              </w:rPr>
              <w:t xml:space="preserve"> </w:t>
            </w:r>
          </w:p>
          <w:p w14:paraId="E9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r>
              <w:rPr>
                <w:rFonts w:ascii="Times New Roman" w:hAnsi="Times New Roman"/>
                <w:b w:val="1"/>
                <w:sz w:val="24"/>
              </w:rPr>
              <w:t>Минздрава России</w:t>
            </w:r>
          </w:p>
          <w:p w14:paraId="EA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B010000">
            <w:pPr>
              <w:widowControl w:val="0"/>
              <w:tabs>
                <w:tab w:leader="none" w:pos="708" w:val="left"/>
                <w:tab w:leader="none" w:pos="4677" w:val="center"/>
                <w:tab w:leader="none" w:pos="9355" w:val="right"/>
              </w:tabs>
              <w:spacing w:after="0"/>
              <w:ind/>
              <w:contextualSpacing w:val="1"/>
              <w:rPr>
                <w:rFonts w:ascii="Times New Roman" w:hAnsi="Times New Roman"/>
                <w:b w:val="1"/>
                <w:sz w:val="24"/>
              </w:rPr>
            </w:pPr>
          </w:p>
          <w:p w14:paraId="EC010000">
            <w:pPr>
              <w:rPr>
                <w:rFonts w:ascii="Times New Roman" w:hAnsi="Times New Roman"/>
                <w:b w:val="1"/>
                <w:sz w:val="24"/>
              </w:rPr>
            </w:pPr>
            <w:r>
              <w:rPr>
                <w:rFonts w:ascii="Times New Roman" w:hAnsi="Times New Roman"/>
                <w:b w:val="1"/>
                <w:sz w:val="24"/>
              </w:rPr>
              <w:t>_________________/М.А.Шишов</w:t>
            </w:r>
            <w:r>
              <w:rPr>
                <w:rFonts w:ascii="Times New Roman" w:hAnsi="Times New Roman"/>
                <w:b w:val="1"/>
                <w:sz w:val="24"/>
              </w:rPr>
              <w:t xml:space="preserve">                                                                            </w:t>
            </w:r>
          </w:p>
        </w:tc>
        <w:tc>
          <w:tcPr>
            <w:tcW w:type="dxa" w:w="4380"/>
            <w:tcBorders>
              <w:top w:color="000000" w:sz="4" w:val="nil"/>
              <w:left w:color="000000" w:sz="4" w:val="nil"/>
              <w:bottom w:color="000000" w:sz="4" w:val="nil"/>
              <w:right w:color="000000" w:sz="4" w:val="nil"/>
            </w:tcBorders>
          </w:tcPr>
          <w:p w14:paraId="ED010000">
            <w:pPr>
              <w:widowControl w:val="0"/>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              </w:t>
            </w:r>
          </w:p>
          <w:p w14:paraId="EE010000">
            <w:pPr>
              <w:rPr>
                <w:rFonts w:ascii="Times New Roman" w:hAnsi="Times New Roman"/>
                <w:sz w:val="24"/>
              </w:rPr>
            </w:pPr>
            <w:r>
              <w:rPr>
                <w:rFonts w:ascii="Times New Roman" w:hAnsi="Times New Roman"/>
                <w:b w:val="1"/>
                <w:sz w:val="24"/>
              </w:rPr>
              <w:t xml:space="preserve">                                                                                                                                      </w:t>
            </w:r>
          </w:p>
          <w:p w14:paraId="EF010000">
            <w:pPr>
              <w:rPr>
                <w:rFonts w:ascii="Times New Roman" w:hAnsi="Times New Roman"/>
                <w:b w:val="1"/>
                <w:sz w:val="24"/>
              </w:rPr>
            </w:pPr>
          </w:p>
          <w:p w14:paraId="F0010000">
            <w:pPr>
              <w:rPr>
                <w:rFonts w:ascii="Times New Roman" w:hAnsi="Times New Roman"/>
                <w:b w:val="1"/>
                <w:sz w:val="24"/>
              </w:rPr>
            </w:pPr>
            <w:r>
              <w:rPr>
                <w:rFonts w:ascii="Times New Roman" w:hAnsi="Times New Roman"/>
                <w:b w:val="1"/>
                <w:sz w:val="24"/>
              </w:rPr>
              <w:t>__________________</w:t>
            </w:r>
          </w:p>
        </w:tc>
      </w:tr>
    </w:tbl>
    <w:p w14:paraId="F1010000">
      <w:pPr>
        <w:widowControl w:val="0"/>
        <w:spacing w:after="0" w:line="240" w:lineRule="auto"/>
        <w:ind/>
        <w:rPr>
          <w:rFonts w:ascii="Times New Roman" w:hAnsi="Times New Roman"/>
          <w:sz w:val="24"/>
        </w:rPr>
      </w:pPr>
    </w:p>
    <w:p w14:paraId="F2010000">
      <w:pPr>
        <w:widowControl w:val="0"/>
        <w:spacing w:after="0" w:line="240" w:lineRule="auto"/>
        <w:ind/>
        <w:rPr>
          <w:rFonts w:ascii="Times New Roman" w:hAnsi="Times New Roman"/>
          <w:sz w:val="24"/>
        </w:rPr>
      </w:pPr>
    </w:p>
    <w:p w14:paraId="F3010000">
      <w:pPr>
        <w:widowControl w:val="0"/>
        <w:spacing w:after="0" w:line="240" w:lineRule="auto"/>
        <w:ind/>
        <w:jc w:val="both"/>
        <w:rPr>
          <w:rFonts w:ascii="Times New Roman" w:hAnsi="Times New Roman"/>
          <w:sz w:val="24"/>
        </w:rPr>
      </w:pPr>
    </w:p>
    <w:p w14:paraId="F4010000">
      <w:pPr>
        <w:widowControl w:val="0"/>
        <w:spacing w:after="0" w:line="240" w:lineRule="auto"/>
        <w:ind/>
        <w:jc w:val="both"/>
        <w:rPr>
          <w:rFonts w:ascii="Times New Roman" w:hAnsi="Times New Roman"/>
          <w:sz w:val="24"/>
        </w:rPr>
      </w:pPr>
    </w:p>
    <w:p w14:paraId="F5010000">
      <w:pPr>
        <w:widowControl w:val="0"/>
        <w:spacing w:after="0" w:line="240" w:lineRule="auto"/>
        <w:ind/>
        <w:jc w:val="both"/>
        <w:rPr>
          <w:rFonts w:ascii="Times New Roman" w:hAnsi="Times New Roman"/>
          <w:sz w:val="24"/>
        </w:rPr>
      </w:pPr>
    </w:p>
    <w:p w14:paraId="F6010000">
      <w:pPr>
        <w:widowControl w:val="0"/>
        <w:spacing w:after="0" w:line="240" w:lineRule="auto"/>
        <w:ind/>
        <w:jc w:val="both"/>
        <w:rPr>
          <w:rFonts w:ascii="Times New Roman" w:hAnsi="Times New Roman"/>
          <w:sz w:val="24"/>
        </w:rPr>
      </w:pPr>
    </w:p>
    <w:p w14:paraId="F7010000">
      <w:pPr>
        <w:widowControl w:val="0"/>
        <w:spacing w:after="0" w:line="240" w:lineRule="auto"/>
        <w:ind/>
        <w:jc w:val="both"/>
        <w:rPr>
          <w:rFonts w:ascii="Times New Roman" w:hAnsi="Times New Roman"/>
          <w:sz w:val="24"/>
        </w:rPr>
      </w:pPr>
    </w:p>
    <w:p w14:paraId="F8010000">
      <w:pPr>
        <w:widowControl w:val="0"/>
        <w:spacing w:after="0" w:line="240" w:lineRule="auto"/>
        <w:ind/>
        <w:jc w:val="both"/>
        <w:rPr>
          <w:rFonts w:ascii="Times New Roman" w:hAnsi="Times New Roman"/>
          <w:sz w:val="24"/>
        </w:rPr>
      </w:pPr>
    </w:p>
    <w:p w14:paraId="F9010000">
      <w:pPr>
        <w:widowControl w:val="0"/>
        <w:spacing w:after="0" w:line="240" w:lineRule="auto"/>
        <w:ind/>
        <w:jc w:val="both"/>
        <w:rPr>
          <w:rFonts w:ascii="Times New Roman" w:hAnsi="Times New Roman"/>
          <w:sz w:val="24"/>
        </w:rPr>
      </w:pPr>
    </w:p>
    <w:p w14:paraId="FA010000">
      <w:pPr>
        <w:widowControl w:val="0"/>
        <w:spacing w:after="0" w:line="240" w:lineRule="auto"/>
        <w:ind/>
        <w:jc w:val="both"/>
        <w:rPr>
          <w:rFonts w:ascii="Times New Roman" w:hAnsi="Times New Roman"/>
          <w:sz w:val="24"/>
        </w:rPr>
      </w:pPr>
    </w:p>
    <w:p w14:paraId="FB010000">
      <w:pPr>
        <w:widowControl w:val="0"/>
        <w:spacing w:after="0" w:line="240" w:lineRule="auto"/>
        <w:ind/>
        <w:jc w:val="both"/>
        <w:rPr>
          <w:rFonts w:ascii="Times New Roman" w:hAnsi="Times New Roman"/>
          <w:sz w:val="24"/>
        </w:rPr>
      </w:pPr>
    </w:p>
    <w:p w14:paraId="FC010000">
      <w:pPr>
        <w:widowControl w:val="0"/>
        <w:spacing w:after="0" w:line="240" w:lineRule="auto"/>
        <w:ind/>
        <w:jc w:val="both"/>
        <w:rPr>
          <w:rFonts w:ascii="Times New Roman" w:hAnsi="Times New Roman"/>
          <w:sz w:val="24"/>
        </w:rPr>
      </w:pPr>
    </w:p>
    <w:p w14:paraId="FD010000">
      <w:pPr>
        <w:widowControl w:val="0"/>
        <w:spacing w:after="0" w:line="240" w:lineRule="auto"/>
        <w:ind/>
        <w:jc w:val="both"/>
        <w:rPr>
          <w:rFonts w:ascii="Times New Roman" w:hAnsi="Times New Roman"/>
          <w:sz w:val="24"/>
        </w:rPr>
      </w:pPr>
    </w:p>
    <w:p w14:paraId="FE010000">
      <w:pPr>
        <w:widowControl w:val="0"/>
        <w:spacing w:after="0" w:line="240" w:lineRule="auto"/>
        <w:ind/>
        <w:jc w:val="both"/>
        <w:rPr>
          <w:rFonts w:ascii="Times New Roman" w:hAnsi="Times New Roman"/>
          <w:sz w:val="24"/>
        </w:rPr>
      </w:pPr>
    </w:p>
    <w:p w14:paraId="FF010000">
      <w:pPr>
        <w:widowControl w:val="0"/>
        <w:spacing w:after="0" w:line="240" w:lineRule="auto"/>
        <w:ind/>
        <w:jc w:val="both"/>
        <w:rPr>
          <w:rFonts w:ascii="Times New Roman" w:hAnsi="Times New Roman"/>
          <w:sz w:val="24"/>
        </w:rPr>
      </w:pPr>
    </w:p>
    <w:p w14:paraId="00020000">
      <w:pPr>
        <w:widowControl w:val="0"/>
        <w:spacing w:after="0" w:line="240" w:lineRule="auto"/>
        <w:ind/>
        <w:jc w:val="both"/>
        <w:rPr>
          <w:rFonts w:ascii="Times New Roman" w:hAnsi="Times New Roman"/>
          <w:sz w:val="24"/>
        </w:rPr>
      </w:pPr>
    </w:p>
    <w:p w14:paraId="01020000">
      <w:pPr>
        <w:widowControl w:val="0"/>
        <w:spacing w:after="0" w:line="240" w:lineRule="auto"/>
        <w:ind/>
        <w:jc w:val="both"/>
        <w:rPr>
          <w:rFonts w:ascii="Times New Roman" w:hAnsi="Times New Roman"/>
          <w:sz w:val="24"/>
        </w:rPr>
      </w:pPr>
    </w:p>
    <w:p w14:paraId="02020000">
      <w:pPr>
        <w:widowControl w:val="0"/>
        <w:spacing w:after="0" w:line="240" w:lineRule="auto"/>
        <w:ind/>
        <w:jc w:val="both"/>
        <w:rPr>
          <w:rFonts w:ascii="Times New Roman" w:hAnsi="Times New Roman"/>
          <w:sz w:val="24"/>
        </w:rPr>
      </w:pPr>
    </w:p>
    <w:p w14:paraId="03020000">
      <w:pPr>
        <w:widowControl w:val="0"/>
        <w:spacing w:after="0" w:line="240" w:lineRule="auto"/>
        <w:ind/>
        <w:jc w:val="both"/>
        <w:rPr>
          <w:rFonts w:ascii="Times New Roman" w:hAnsi="Times New Roman"/>
          <w:sz w:val="24"/>
        </w:rPr>
      </w:pPr>
    </w:p>
    <w:p w14:paraId="04020000">
      <w:pPr>
        <w:widowControl w:val="0"/>
        <w:spacing w:after="0" w:line="240" w:lineRule="auto"/>
        <w:ind/>
        <w:jc w:val="both"/>
        <w:rPr>
          <w:rFonts w:ascii="Times New Roman" w:hAnsi="Times New Roman"/>
          <w:sz w:val="24"/>
        </w:rPr>
      </w:pPr>
    </w:p>
    <w:p w14:paraId="05020000">
      <w:pPr>
        <w:widowControl w:val="0"/>
        <w:spacing w:after="0" w:line="240" w:lineRule="auto"/>
        <w:ind/>
        <w:jc w:val="both"/>
        <w:rPr>
          <w:rFonts w:ascii="Times New Roman" w:hAnsi="Times New Roman"/>
          <w:sz w:val="24"/>
        </w:rPr>
      </w:pPr>
    </w:p>
    <w:p w14:paraId="06020000">
      <w:pPr>
        <w:widowControl w:val="0"/>
        <w:spacing w:after="0" w:line="240" w:lineRule="auto"/>
        <w:ind/>
        <w:jc w:val="both"/>
        <w:rPr>
          <w:rFonts w:ascii="Times New Roman" w:hAnsi="Times New Roman"/>
          <w:sz w:val="24"/>
        </w:rPr>
      </w:pPr>
    </w:p>
    <w:p w14:paraId="07020000">
      <w:pPr>
        <w:widowControl w:val="0"/>
        <w:spacing w:after="0" w:line="240" w:lineRule="auto"/>
        <w:ind/>
        <w:jc w:val="both"/>
        <w:rPr>
          <w:rFonts w:ascii="Times New Roman" w:hAnsi="Times New Roman"/>
          <w:sz w:val="24"/>
        </w:rPr>
      </w:pPr>
    </w:p>
    <w:p w14:paraId="08020000">
      <w:pPr>
        <w:widowControl w:val="0"/>
        <w:spacing w:after="0" w:line="240" w:lineRule="auto"/>
        <w:ind/>
        <w:jc w:val="both"/>
        <w:rPr>
          <w:rFonts w:ascii="Times New Roman" w:hAnsi="Times New Roman"/>
          <w:sz w:val="24"/>
        </w:rPr>
      </w:pPr>
    </w:p>
    <w:p w14:paraId="09020000">
      <w:pPr>
        <w:widowControl w:val="0"/>
        <w:spacing w:after="0" w:line="240" w:lineRule="auto"/>
        <w:ind/>
        <w:jc w:val="both"/>
        <w:rPr>
          <w:rFonts w:ascii="Times New Roman" w:hAnsi="Times New Roman"/>
          <w:sz w:val="24"/>
        </w:rPr>
      </w:pPr>
    </w:p>
    <w:p w14:paraId="0A020000">
      <w:pPr>
        <w:widowControl w:val="0"/>
        <w:spacing w:after="0" w:line="240" w:lineRule="auto"/>
        <w:ind/>
        <w:jc w:val="right"/>
        <w:outlineLvl w:val="1"/>
        <w:rPr>
          <w:rFonts w:ascii="Times New Roman" w:hAnsi="Times New Roman"/>
          <w:sz w:val="24"/>
        </w:rPr>
      </w:pPr>
    </w:p>
    <w:p w14:paraId="0B020000">
      <w:pPr>
        <w:widowControl w:val="0"/>
        <w:spacing w:after="0" w:line="240" w:lineRule="auto"/>
        <w:ind/>
        <w:jc w:val="right"/>
        <w:outlineLvl w:val="1"/>
        <w:rPr>
          <w:rFonts w:ascii="Times New Roman" w:hAnsi="Times New Roman"/>
          <w:sz w:val="24"/>
        </w:rPr>
      </w:pPr>
    </w:p>
    <w:p w14:paraId="0C020000">
      <w:pPr>
        <w:widowControl w:val="0"/>
        <w:spacing w:after="0" w:line="240" w:lineRule="auto"/>
        <w:ind/>
        <w:jc w:val="right"/>
        <w:outlineLvl w:val="1"/>
        <w:rPr>
          <w:rFonts w:ascii="Times New Roman" w:hAnsi="Times New Roman"/>
          <w:sz w:val="24"/>
        </w:rPr>
      </w:pPr>
    </w:p>
    <w:p w14:paraId="0D020000">
      <w:pPr>
        <w:widowControl w:val="0"/>
        <w:spacing w:after="0" w:line="240" w:lineRule="auto"/>
        <w:ind/>
        <w:jc w:val="right"/>
        <w:outlineLvl w:val="1"/>
        <w:rPr>
          <w:rFonts w:ascii="Times New Roman" w:hAnsi="Times New Roman"/>
          <w:sz w:val="24"/>
        </w:rPr>
      </w:pPr>
    </w:p>
    <w:p w14:paraId="0E020000">
      <w:pPr>
        <w:widowControl w:val="0"/>
        <w:spacing w:after="0" w:line="240" w:lineRule="auto"/>
        <w:ind/>
        <w:jc w:val="right"/>
        <w:outlineLvl w:val="1"/>
        <w:rPr>
          <w:rFonts w:ascii="Times New Roman" w:hAnsi="Times New Roman"/>
          <w:sz w:val="24"/>
        </w:rPr>
      </w:pPr>
    </w:p>
    <w:p w14:paraId="0F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4</w:t>
      </w:r>
    </w:p>
    <w:p w14:paraId="10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11020000">
      <w:pPr>
        <w:widowControl w:val="0"/>
        <w:spacing w:after="0" w:line="240" w:lineRule="auto"/>
        <w:ind/>
        <w:jc w:val="center"/>
        <w:rPr>
          <w:rFonts w:ascii="Times New Roman" w:hAnsi="Times New Roman"/>
          <w:sz w:val="24"/>
        </w:rPr>
      </w:pPr>
      <w:r>
        <w:rPr>
          <w:rFonts w:ascii="Times New Roman" w:hAnsi="Times New Roman"/>
          <w:sz w:val="24"/>
        </w:rPr>
        <w:t xml:space="preserve">                                                                           от "__" ______ 20__ г. N ___</w:t>
      </w:r>
    </w:p>
    <w:p w14:paraId="12020000">
      <w:pPr>
        <w:widowControl w:val="0"/>
        <w:spacing w:after="0" w:line="240" w:lineRule="auto"/>
        <w:ind/>
        <w:rPr>
          <w:rFonts w:ascii="Times New Roman" w:hAnsi="Times New Roman"/>
          <w:sz w:val="24"/>
        </w:rPr>
      </w:pPr>
      <w:r>
        <w:rPr>
          <w:rFonts w:ascii="Times New Roman" w:hAnsi="Times New Roman"/>
          <w:sz w:val="24"/>
        </w:rPr>
        <w:t>ОБРАЗЕЦ</w:t>
      </w:r>
    </w:p>
    <w:p w14:paraId="13020000">
      <w:pPr>
        <w:widowControl w:val="0"/>
        <w:spacing w:after="0" w:line="240" w:lineRule="auto"/>
        <w:ind/>
        <w:jc w:val="both"/>
        <w:rPr>
          <w:rFonts w:ascii="Times New Roman" w:hAnsi="Times New Roman"/>
          <w:sz w:val="24"/>
        </w:rPr>
      </w:pPr>
    </w:p>
    <w:p w14:paraId="14020000">
      <w:pPr>
        <w:widowControl w:val="0"/>
        <w:spacing w:after="0" w:line="240" w:lineRule="auto"/>
        <w:ind/>
        <w:jc w:val="both"/>
        <w:rPr>
          <w:rFonts w:ascii="Courier New" w:hAnsi="Courier New"/>
          <w:sz w:val="20"/>
        </w:rPr>
      </w:pPr>
      <w:bookmarkStart w:id="26" w:name="Par921"/>
      <w:bookmarkEnd w:id="26"/>
      <w:r>
        <w:rPr>
          <w:rFonts w:ascii="Courier New" w:hAnsi="Courier New"/>
          <w:sz w:val="20"/>
        </w:rPr>
        <w:t xml:space="preserve">                         АКТ СВЕРКИ РАСЧЕТОВ </w:t>
      </w:r>
    </w:p>
    <w:p w14:paraId="15020000">
      <w:pPr>
        <w:widowControl w:val="0"/>
        <w:spacing w:after="0" w:line="240" w:lineRule="auto"/>
        <w:ind/>
        <w:jc w:val="both"/>
        <w:rPr>
          <w:rFonts w:ascii="Courier New" w:hAnsi="Courier New"/>
          <w:sz w:val="20"/>
        </w:rPr>
      </w:pPr>
      <w:r>
        <w:rPr>
          <w:rFonts w:ascii="Courier New" w:hAnsi="Courier New"/>
          <w:sz w:val="20"/>
        </w:rPr>
        <w:t xml:space="preserve">          _______________________________________________________</w:t>
      </w:r>
    </w:p>
    <w:p w14:paraId="16020000">
      <w:pPr>
        <w:widowControl w:val="0"/>
        <w:spacing w:after="0" w:line="240" w:lineRule="auto"/>
        <w:ind/>
        <w:jc w:val="both"/>
        <w:rPr>
          <w:rFonts w:ascii="Courier New" w:hAnsi="Courier New"/>
          <w:sz w:val="20"/>
        </w:rPr>
      </w:pPr>
      <w:r>
        <w:rPr>
          <w:rFonts w:ascii="Courier New" w:hAnsi="Courier New"/>
          <w:sz w:val="20"/>
        </w:rPr>
        <w:t xml:space="preserve">                    и _________________________________</w:t>
      </w:r>
    </w:p>
    <w:p w14:paraId="17020000">
      <w:pPr>
        <w:widowControl w:val="0"/>
        <w:spacing w:after="0" w:line="240" w:lineRule="auto"/>
        <w:ind/>
        <w:jc w:val="both"/>
        <w:rPr>
          <w:rFonts w:ascii="Courier New" w:hAnsi="Courier New"/>
          <w:sz w:val="20"/>
        </w:rPr>
      </w:pPr>
    </w:p>
    <w:p w14:paraId="18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Контракт</w:t>
      </w:r>
      <w:r>
        <w:rPr>
          <w:rFonts w:ascii="Courier New" w:hAnsi="Courier New"/>
          <w:sz w:val="20"/>
        </w:rPr>
        <w:t xml:space="preserve"> от "__" _________________ 20__ г.</w:t>
      </w:r>
    </w:p>
    <w:p w14:paraId="19020000">
      <w:pPr>
        <w:widowControl w:val="0"/>
        <w:spacing w:after="0" w:line="240" w:lineRule="auto"/>
        <w:ind/>
        <w:jc w:val="both"/>
        <w:rPr>
          <w:rFonts w:ascii="Courier New" w:hAnsi="Courier New"/>
          <w:sz w:val="20"/>
        </w:rPr>
      </w:pPr>
      <w:r>
        <w:rPr>
          <w:rFonts w:ascii="Courier New" w:hAnsi="Courier New"/>
          <w:sz w:val="20"/>
        </w:rPr>
        <w:t xml:space="preserve">                                 N ______)</w:t>
      </w:r>
    </w:p>
    <w:p w14:paraId="1A020000">
      <w:pPr>
        <w:widowControl w:val="0"/>
        <w:spacing w:after="0" w:line="240" w:lineRule="auto"/>
        <w:ind/>
        <w:jc w:val="both"/>
        <w:rPr>
          <w:rFonts w:ascii="Courier New" w:hAnsi="Courier New"/>
          <w:sz w:val="20"/>
        </w:rPr>
      </w:pPr>
    </w:p>
    <w:p w14:paraId="1B020000">
      <w:pPr>
        <w:widowControl w:val="0"/>
        <w:spacing w:after="0" w:line="240" w:lineRule="auto"/>
        <w:ind/>
        <w:jc w:val="both"/>
        <w:rPr>
          <w:rFonts w:ascii="Courier New" w:hAnsi="Courier New"/>
          <w:sz w:val="20"/>
        </w:rPr>
      </w:pPr>
      <w:r>
        <w:rPr>
          <w:rFonts w:ascii="Courier New" w:hAnsi="Courier New"/>
          <w:sz w:val="20"/>
        </w:rPr>
        <w:t>Сальдо на __________ _______________        Раздел _________________</w:t>
      </w:r>
    </w:p>
    <w:p w14:paraId="1C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 xml:space="preserve">дата)   </w:t>
      </w:r>
      <w:r>
        <w:rPr>
          <w:rFonts w:ascii="Courier New" w:hAnsi="Courier New"/>
          <w:sz w:val="20"/>
        </w:rPr>
        <w:t xml:space="preserve">    (сумма)</w:t>
      </w:r>
    </w:p>
    <w:p w14:paraId="1D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258"/>
        <w:gridCol w:w="2258"/>
        <w:gridCol w:w="2258"/>
        <w:gridCol w:w="2259"/>
      </w:tblGrid>
      <w:tr>
        <w:tc>
          <w:tcPr>
            <w:tcW w:type="dxa" w:w="451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widowControl w:val="0"/>
              <w:spacing w:after="0" w:line="240" w:lineRule="auto"/>
              <w:ind/>
              <w:jc w:val="center"/>
              <w:rPr>
                <w:rFonts w:ascii="Times New Roman" w:hAnsi="Times New Roman"/>
                <w:sz w:val="24"/>
              </w:rPr>
            </w:pPr>
            <w:r>
              <w:rPr>
                <w:rFonts w:ascii="Times New Roman" w:hAnsi="Times New Roman"/>
                <w:sz w:val="24"/>
              </w:rPr>
              <w:t>Наименование Заказчика</w:t>
            </w:r>
          </w:p>
        </w:tc>
        <w:tc>
          <w:tcPr>
            <w:tcW w:type="dxa" w:w="451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widowControl w:val="0"/>
              <w:spacing w:after="0" w:line="240" w:lineRule="auto"/>
              <w:ind/>
              <w:jc w:val="center"/>
              <w:rPr>
                <w:rFonts w:ascii="Times New Roman" w:hAnsi="Times New Roman"/>
                <w:sz w:val="24"/>
              </w:rPr>
            </w:pPr>
            <w:r>
              <w:rPr>
                <w:rFonts w:ascii="Times New Roman" w:hAnsi="Times New Roman"/>
                <w:sz w:val="24"/>
              </w:rPr>
              <w:t>Наименование Поставщика</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widowControl w:val="0"/>
              <w:spacing w:after="0" w:line="240" w:lineRule="auto"/>
              <w:ind/>
              <w:jc w:val="center"/>
              <w:rPr>
                <w:rFonts w:ascii="Times New Roman" w:hAnsi="Times New Roman"/>
                <w:sz w:val="24"/>
              </w:rPr>
            </w:pPr>
            <w:r>
              <w:rPr>
                <w:rFonts w:ascii="Times New Roman" w:hAnsi="Times New Roman"/>
                <w:sz w:val="24"/>
              </w:rPr>
              <w:t>N платежных поручений</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widowControl w:val="0"/>
              <w:spacing w:after="0" w:line="240" w:lineRule="auto"/>
              <w:ind/>
              <w:jc w:val="center"/>
              <w:rPr>
                <w:rFonts w:ascii="Times New Roman" w:hAnsi="Times New Roman"/>
                <w:sz w:val="24"/>
              </w:rPr>
            </w:pPr>
            <w:r>
              <w:rPr>
                <w:rFonts w:ascii="Times New Roman" w:hAnsi="Times New Roman"/>
                <w:sz w:val="24"/>
              </w:rPr>
              <w:t>N акта, дата</w:t>
            </w: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widowControl w:val="0"/>
              <w:spacing w:after="0" w:line="240" w:lineRule="auto"/>
              <w:ind/>
              <w:jc w:val="center"/>
              <w:rPr>
                <w:rFonts w:ascii="Times New Roman" w:hAnsi="Times New Roman"/>
                <w:sz w:val="24"/>
              </w:rPr>
            </w:pPr>
            <w:r>
              <w:rPr>
                <w:rFonts w:ascii="Times New Roman" w:hAnsi="Times New Roman"/>
                <w:sz w:val="24"/>
              </w:rPr>
              <w:t>Сумма, руб.</w:t>
            </w: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widowControl w:val="0"/>
              <w:spacing w:after="0" w:line="240" w:lineRule="auto"/>
              <w:ind/>
              <w:rPr>
                <w:rFonts w:ascii="Times New Roman" w:hAnsi="Times New Roman"/>
                <w:sz w:val="24"/>
              </w:rPr>
            </w:pPr>
          </w:p>
        </w:tc>
      </w:tr>
      <w:tr>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20000">
            <w:pPr>
              <w:widowControl w:val="0"/>
              <w:spacing w:after="0" w:line="240" w:lineRule="auto"/>
              <w:ind/>
              <w:rPr>
                <w:rFonts w:ascii="Times New Roman" w:hAnsi="Times New Roman"/>
                <w:sz w:val="24"/>
              </w:rPr>
            </w:pPr>
            <w:r>
              <w:rPr>
                <w:rFonts w:ascii="Times New Roman" w:hAnsi="Times New Roman"/>
                <w:sz w:val="24"/>
              </w:rPr>
              <w:t>Итого:</w:t>
            </w: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widowControl w:val="0"/>
              <w:spacing w:after="0" w:line="240" w:lineRule="auto"/>
              <w:ind/>
              <w:rPr>
                <w:rFonts w:ascii="Times New Roman" w:hAnsi="Times New Roman"/>
                <w:sz w:val="24"/>
              </w:rPr>
            </w:pPr>
          </w:p>
        </w:tc>
        <w:tc>
          <w:tcPr>
            <w:tcW w:type="dxa" w:w="225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20000">
            <w:pPr>
              <w:widowControl w:val="0"/>
              <w:spacing w:after="0" w:line="240" w:lineRule="auto"/>
              <w:ind/>
              <w:rPr>
                <w:rFonts w:ascii="Times New Roman" w:hAnsi="Times New Roman"/>
                <w:sz w:val="24"/>
              </w:rPr>
            </w:pPr>
          </w:p>
        </w:tc>
        <w:tc>
          <w:tcPr>
            <w:tcW w:type="dxa" w:w="2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20000">
            <w:pPr>
              <w:widowControl w:val="0"/>
              <w:spacing w:after="0" w:line="240" w:lineRule="auto"/>
              <w:ind/>
              <w:rPr>
                <w:rFonts w:ascii="Times New Roman" w:hAnsi="Times New Roman"/>
                <w:sz w:val="24"/>
              </w:rPr>
            </w:pPr>
          </w:p>
        </w:tc>
      </w:tr>
    </w:tbl>
    <w:p w14:paraId="2C020000">
      <w:pPr>
        <w:widowControl w:val="0"/>
        <w:spacing w:after="0" w:line="240" w:lineRule="auto"/>
        <w:ind/>
        <w:jc w:val="both"/>
        <w:rPr>
          <w:rFonts w:ascii="Times New Roman" w:hAnsi="Times New Roman"/>
          <w:sz w:val="24"/>
        </w:rPr>
      </w:pPr>
    </w:p>
    <w:p w14:paraId="2D020000">
      <w:pPr>
        <w:widowControl w:val="0"/>
        <w:spacing w:after="0" w:line="240" w:lineRule="auto"/>
        <w:ind/>
        <w:jc w:val="both"/>
        <w:rPr>
          <w:rFonts w:ascii="Courier New" w:hAnsi="Courier New"/>
          <w:sz w:val="20"/>
        </w:rPr>
      </w:pPr>
      <w:r>
        <w:rPr>
          <w:rFonts w:ascii="Courier New" w:hAnsi="Courier New"/>
          <w:sz w:val="20"/>
        </w:rPr>
        <w:t>Сальдо на __________ _______________</w:t>
      </w:r>
    </w:p>
    <w:p w14:paraId="2E020000">
      <w:pPr>
        <w:widowControl w:val="0"/>
        <w:spacing w:after="0" w:line="240" w:lineRule="auto"/>
        <w:ind/>
        <w:jc w:val="both"/>
        <w:rPr>
          <w:rFonts w:ascii="Courier New" w:hAnsi="Courier New"/>
          <w:sz w:val="20"/>
        </w:rPr>
      </w:pPr>
      <w:r>
        <w:rPr>
          <w:rFonts w:ascii="Courier New" w:hAnsi="Courier New"/>
          <w:sz w:val="20"/>
        </w:rPr>
        <w:t xml:space="preserve">            (</w:t>
      </w:r>
      <w:r>
        <w:rPr>
          <w:rFonts w:ascii="Courier New" w:hAnsi="Courier New"/>
          <w:sz w:val="20"/>
        </w:rPr>
        <w:t xml:space="preserve">дата)   </w:t>
      </w:r>
      <w:r>
        <w:rPr>
          <w:rFonts w:ascii="Courier New" w:hAnsi="Courier New"/>
          <w:sz w:val="20"/>
        </w:rPr>
        <w:t xml:space="preserve">    (сумма)</w:t>
      </w:r>
    </w:p>
    <w:p w14:paraId="2F020000">
      <w:pPr>
        <w:widowControl w:val="0"/>
        <w:spacing w:after="0" w:line="240" w:lineRule="auto"/>
        <w:ind/>
        <w:jc w:val="both"/>
        <w:rPr>
          <w:rFonts w:ascii="Courier New" w:hAnsi="Courier New"/>
          <w:sz w:val="20"/>
        </w:rPr>
      </w:pPr>
    </w:p>
    <w:p w14:paraId="30020000">
      <w:pPr>
        <w:widowControl w:val="0"/>
        <w:spacing w:after="0" w:line="240" w:lineRule="auto"/>
        <w:ind/>
        <w:jc w:val="both"/>
        <w:rPr>
          <w:rFonts w:ascii="Courier New" w:hAnsi="Courier New"/>
          <w:sz w:val="20"/>
        </w:rPr>
      </w:pPr>
      <w:r>
        <w:rPr>
          <w:rFonts w:ascii="Courier New" w:hAnsi="Courier New"/>
          <w:sz w:val="20"/>
        </w:rPr>
        <w:t>В пользу ____________</w:t>
      </w:r>
    </w:p>
    <w:p w14:paraId="31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2117"/>
        <w:gridCol w:w="340"/>
        <w:gridCol w:w="1965"/>
        <w:gridCol w:w="340"/>
        <w:gridCol w:w="1781"/>
        <w:gridCol w:w="340"/>
        <w:gridCol w:w="2165"/>
      </w:tblGrid>
      <w:tr>
        <w:tc>
          <w:tcPr>
            <w:tcW w:type="dxa" w:w="4422"/>
            <w:gridSpan w:val="3"/>
            <w:tcMar>
              <w:top w:type="dxa" w:w="102"/>
              <w:left w:type="dxa" w:w="62"/>
              <w:bottom w:type="dxa" w:w="102"/>
              <w:right w:type="dxa" w:w="62"/>
            </w:tcMar>
          </w:tcPr>
          <w:p w14:paraId="32020000">
            <w:pPr>
              <w:widowControl w:val="0"/>
              <w:spacing w:after="0" w:line="240" w:lineRule="auto"/>
              <w:ind/>
              <w:jc w:val="center"/>
              <w:rPr>
                <w:rFonts w:ascii="Times New Roman" w:hAnsi="Times New Roman"/>
                <w:sz w:val="24"/>
              </w:rPr>
            </w:pPr>
            <w:r>
              <w:rPr>
                <w:rFonts w:ascii="Times New Roman" w:hAnsi="Times New Roman"/>
                <w:sz w:val="24"/>
              </w:rPr>
              <w:t>Заказчик</w:t>
            </w:r>
          </w:p>
        </w:tc>
        <w:tc>
          <w:tcPr>
            <w:tcW w:type="dxa" w:w="340"/>
            <w:tcMar>
              <w:top w:type="dxa" w:w="102"/>
              <w:left w:type="dxa" w:w="62"/>
              <w:bottom w:type="dxa" w:w="102"/>
              <w:right w:type="dxa" w:w="62"/>
            </w:tcMar>
          </w:tcPr>
          <w:p w14:paraId="33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34020000">
            <w:pPr>
              <w:widowControl w:val="0"/>
              <w:spacing w:after="0" w:line="240" w:lineRule="auto"/>
              <w:ind/>
              <w:jc w:val="center"/>
              <w:rPr>
                <w:rFonts w:ascii="Times New Roman" w:hAnsi="Times New Roman"/>
                <w:sz w:val="24"/>
              </w:rPr>
            </w:pPr>
            <w:r>
              <w:rPr>
                <w:rFonts w:ascii="Times New Roman" w:hAnsi="Times New Roman"/>
                <w:sz w:val="24"/>
              </w:rPr>
              <w:t>Поставщик</w:t>
            </w:r>
          </w:p>
        </w:tc>
      </w:tr>
      <w:tr>
        <w:tc>
          <w:tcPr>
            <w:tcW w:type="dxa" w:w="2117"/>
            <w:tcBorders>
              <w:bottom w:color="000000" w:sz="4" w:val="single"/>
            </w:tcBorders>
            <w:tcMar>
              <w:top w:type="dxa" w:w="102"/>
              <w:left w:type="dxa" w:w="62"/>
              <w:bottom w:type="dxa" w:w="102"/>
              <w:right w:type="dxa" w:w="62"/>
            </w:tcMar>
            <w:vAlign w:val="bottom"/>
          </w:tcPr>
          <w:p w14:paraId="35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6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37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8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39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3A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3B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3C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3D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3E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3F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40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41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42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r>
        <w:tc>
          <w:tcPr>
            <w:tcW w:type="dxa" w:w="4422"/>
            <w:gridSpan w:val="3"/>
            <w:tcMar>
              <w:top w:type="dxa" w:w="102"/>
              <w:left w:type="dxa" w:w="62"/>
              <w:bottom w:type="dxa" w:w="102"/>
              <w:right w:type="dxa" w:w="62"/>
            </w:tcMar>
          </w:tcPr>
          <w:p w14:paraId="43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44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c>
          <w:tcPr>
            <w:tcW w:type="dxa" w:w="340"/>
            <w:tcMar>
              <w:top w:type="dxa" w:w="102"/>
              <w:left w:type="dxa" w:w="62"/>
              <w:bottom w:type="dxa" w:w="102"/>
              <w:right w:type="dxa" w:w="62"/>
            </w:tcMar>
          </w:tcPr>
          <w:p w14:paraId="45020000">
            <w:pPr>
              <w:widowControl w:val="0"/>
              <w:spacing w:after="0" w:line="240" w:lineRule="auto"/>
              <w:ind/>
              <w:rPr>
                <w:rFonts w:ascii="Times New Roman" w:hAnsi="Times New Roman"/>
                <w:sz w:val="24"/>
              </w:rPr>
            </w:pPr>
          </w:p>
        </w:tc>
        <w:tc>
          <w:tcPr>
            <w:tcW w:type="dxa" w:w="4286"/>
            <w:gridSpan w:val="3"/>
            <w:tcMar>
              <w:top w:type="dxa" w:w="102"/>
              <w:left w:type="dxa" w:w="62"/>
              <w:bottom w:type="dxa" w:w="102"/>
              <w:right w:type="dxa" w:w="62"/>
            </w:tcMar>
          </w:tcPr>
          <w:p w14:paraId="46020000">
            <w:pPr>
              <w:widowControl w:val="0"/>
              <w:spacing w:after="0" w:line="240" w:lineRule="auto"/>
              <w:ind/>
              <w:jc w:val="center"/>
              <w:rPr>
                <w:rFonts w:ascii="Times New Roman" w:hAnsi="Times New Roman"/>
                <w:sz w:val="24"/>
              </w:rPr>
            </w:pPr>
            <w:r>
              <w:rPr>
                <w:rFonts w:ascii="Times New Roman" w:hAnsi="Times New Roman"/>
                <w:sz w:val="24"/>
              </w:rPr>
              <w:t>Главный бухгалтер</w:t>
            </w:r>
          </w:p>
          <w:p w14:paraId="47020000">
            <w:pPr>
              <w:widowControl w:val="0"/>
              <w:spacing w:after="0" w:line="240" w:lineRule="auto"/>
              <w:ind/>
              <w:jc w:val="center"/>
              <w:rPr>
                <w:rFonts w:ascii="Times New Roman" w:hAnsi="Times New Roman"/>
                <w:sz w:val="24"/>
              </w:rPr>
            </w:pPr>
            <w:r>
              <w:rPr>
                <w:rFonts w:ascii="Times New Roman" w:hAnsi="Times New Roman"/>
                <w:sz w:val="24"/>
              </w:rPr>
              <w:t>(иное уполномоченное лицо)</w:t>
            </w:r>
          </w:p>
        </w:tc>
      </w:tr>
      <w:tr>
        <w:tc>
          <w:tcPr>
            <w:tcW w:type="dxa" w:w="2117"/>
            <w:tcBorders>
              <w:bottom w:color="000000" w:sz="4" w:val="single"/>
            </w:tcBorders>
            <w:tcMar>
              <w:top w:type="dxa" w:w="102"/>
              <w:left w:type="dxa" w:w="62"/>
              <w:bottom w:type="dxa" w:w="102"/>
              <w:right w:type="dxa" w:w="62"/>
            </w:tcMar>
            <w:vAlign w:val="bottom"/>
          </w:tcPr>
          <w:p w14:paraId="48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9020000">
            <w:pPr>
              <w:widowControl w:val="0"/>
              <w:spacing w:after="0" w:line="240" w:lineRule="auto"/>
              <w:ind/>
              <w:rPr>
                <w:rFonts w:ascii="Times New Roman" w:hAnsi="Times New Roman"/>
                <w:sz w:val="24"/>
              </w:rPr>
            </w:pPr>
          </w:p>
        </w:tc>
        <w:tc>
          <w:tcPr>
            <w:tcW w:type="dxa" w:w="1965"/>
            <w:tcBorders>
              <w:bottom w:color="000000" w:sz="4" w:val="single"/>
            </w:tcBorders>
            <w:tcMar>
              <w:top w:type="dxa" w:w="102"/>
              <w:left w:type="dxa" w:w="62"/>
              <w:bottom w:type="dxa" w:w="102"/>
              <w:right w:type="dxa" w:w="62"/>
            </w:tcMar>
            <w:vAlign w:val="bottom"/>
          </w:tcPr>
          <w:p w14:paraId="4A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B020000">
            <w:pPr>
              <w:widowControl w:val="0"/>
              <w:spacing w:after="0" w:line="240" w:lineRule="auto"/>
              <w:ind/>
              <w:rPr>
                <w:rFonts w:ascii="Times New Roman" w:hAnsi="Times New Roman"/>
                <w:sz w:val="24"/>
              </w:rPr>
            </w:pPr>
          </w:p>
        </w:tc>
        <w:tc>
          <w:tcPr>
            <w:tcW w:type="dxa" w:w="1781"/>
            <w:tcBorders>
              <w:bottom w:color="000000" w:sz="4" w:val="single"/>
            </w:tcBorders>
            <w:tcMar>
              <w:top w:type="dxa" w:w="102"/>
              <w:left w:type="dxa" w:w="62"/>
              <w:bottom w:type="dxa" w:w="102"/>
              <w:right w:type="dxa" w:w="62"/>
            </w:tcMar>
            <w:vAlign w:val="bottom"/>
          </w:tcPr>
          <w:p w14:paraId="4C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4D020000">
            <w:pPr>
              <w:widowControl w:val="0"/>
              <w:spacing w:after="0" w:line="240" w:lineRule="auto"/>
              <w:ind/>
              <w:rPr>
                <w:rFonts w:ascii="Times New Roman" w:hAnsi="Times New Roman"/>
                <w:sz w:val="24"/>
              </w:rPr>
            </w:pPr>
          </w:p>
        </w:tc>
        <w:tc>
          <w:tcPr>
            <w:tcW w:type="dxa" w:w="2165"/>
            <w:tcBorders>
              <w:bottom w:color="000000" w:sz="4" w:val="single"/>
            </w:tcBorders>
            <w:tcMar>
              <w:top w:type="dxa" w:w="102"/>
              <w:left w:type="dxa" w:w="62"/>
              <w:bottom w:type="dxa" w:w="102"/>
              <w:right w:type="dxa" w:w="62"/>
            </w:tcMar>
            <w:vAlign w:val="bottom"/>
          </w:tcPr>
          <w:p w14:paraId="4E020000">
            <w:pPr>
              <w:widowControl w:val="0"/>
              <w:spacing w:after="0" w:line="240" w:lineRule="auto"/>
              <w:ind/>
              <w:rPr>
                <w:rFonts w:ascii="Times New Roman" w:hAnsi="Times New Roman"/>
                <w:sz w:val="24"/>
              </w:rPr>
            </w:pPr>
          </w:p>
        </w:tc>
      </w:tr>
      <w:tr>
        <w:tc>
          <w:tcPr>
            <w:tcW w:type="dxa" w:w="2117"/>
            <w:tcBorders>
              <w:top w:color="000000" w:sz="4" w:val="single"/>
            </w:tcBorders>
            <w:tcMar>
              <w:top w:type="dxa" w:w="102"/>
              <w:left w:type="dxa" w:w="62"/>
              <w:bottom w:type="dxa" w:w="102"/>
              <w:right w:type="dxa" w:w="62"/>
            </w:tcMar>
          </w:tcPr>
          <w:p w14:paraId="4F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50020000">
            <w:pPr>
              <w:widowControl w:val="0"/>
              <w:spacing w:after="0" w:line="240" w:lineRule="auto"/>
              <w:ind/>
              <w:rPr>
                <w:rFonts w:ascii="Times New Roman" w:hAnsi="Times New Roman"/>
                <w:sz w:val="24"/>
              </w:rPr>
            </w:pPr>
          </w:p>
        </w:tc>
        <w:tc>
          <w:tcPr>
            <w:tcW w:type="dxa" w:w="1965"/>
            <w:tcBorders>
              <w:top w:color="000000" w:sz="4" w:val="single"/>
            </w:tcBorders>
            <w:tcMar>
              <w:top w:type="dxa" w:w="102"/>
              <w:left w:type="dxa" w:w="62"/>
              <w:bottom w:type="dxa" w:w="102"/>
              <w:right w:type="dxa" w:w="62"/>
            </w:tcMar>
          </w:tcPr>
          <w:p w14:paraId="51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c>
          <w:tcPr>
            <w:tcW w:type="dxa" w:w="340"/>
            <w:tcMar>
              <w:top w:type="dxa" w:w="102"/>
              <w:left w:type="dxa" w:w="62"/>
              <w:bottom w:type="dxa" w:w="102"/>
              <w:right w:type="dxa" w:w="62"/>
            </w:tcMar>
          </w:tcPr>
          <w:p w14:paraId="52020000">
            <w:pPr>
              <w:widowControl w:val="0"/>
              <w:spacing w:after="0" w:line="240" w:lineRule="auto"/>
              <w:ind/>
              <w:rPr>
                <w:rFonts w:ascii="Times New Roman" w:hAnsi="Times New Roman"/>
                <w:sz w:val="24"/>
              </w:rPr>
            </w:pPr>
          </w:p>
        </w:tc>
        <w:tc>
          <w:tcPr>
            <w:tcW w:type="dxa" w:w="1781"/>
            <w:tcBorders>
              <w:top w:color="000000" w:sz="4" w:val="single"/>
            </w:tcBorders>
            <w:tcMar>
              <w:top w:type="dxa" w:w="102"/>
              <w:left w:type="dxa" w:w="62"/>
              <w:bottom w:type="dxa" w:w="102"/>
              <w:right w:type="dxa" w:w="62"/>
            </w:tcMar>
          </w:tcPr>
          <w:p w14:paraId="53020000">
            <w:pPr>
              <w:widowControl w:val="0"/>
              <w:spacing w:after="0" w:line="240" w:lineRule="auto"/>
              <w:ind/>
              <w:jc w:val="center"/>
              <w:rPr>
                <w:rFonts w:ascii="Times New Roman" w:hAnsi="Times New Roman"/>
                <w:sz w:val="24"/>
              </w:rPr>
            </w:pPr>
            <w:r>
              <w:rPr>
                <w:rFonts w:ascii="Times New Roman" w:hAnsi="Times New Roman"/>
                <w:sz w:val="24"/>
              </w:rPr>
              <w:t>(подпись)</w:t>
            </w:r>
          </w:p>
        </w:tc>
        <w:tc>
          <w:tcPr>
            <w:tcW w:type="dxa" w:w="340"/>
            <w:tcMar>
              <w:top w:type="dxa" w:w="102"/>
              <w:left w:type="dxa" w:w="62"/>
              <w:bottom w:type="dxa" w:w="102"/>
              <w:right w:type="dxa" w:w="62"/>
            </w:tcMar>
          </w:tcPr>
          <w:p w14:paraId="54020000">
            <w:pPr>
              <w:widowControl w:val="0"/>
              <w:spacing w:after="0" w:line="240" w:lineRule="auto"/>
              <w:ind/>
              <w:rPr>
                <w:rFonts w:ascii="Times New Roman" w:hAnsi="Times New Roman"/>
                <w:sz w:val="24"/>
              </w:rPr>
            </w:pPr>
          </w:p>
        </w:tc>
        <w:tc>
          <w:tcPr>
            <w:tcW w:type="dxa" w:w="2165"/>
            <w:tcBorders>
              <w:top w:color="000000" w:sz="4" w:val="single"/>
            </w:tcBorders>
            <w:tcMar>
              <w:top w:type="dxa" w:w="102"/>
              <w:left w:type="dxa" w:w="62"/>
              <w:bottom w:type="dxa" w:w="102"/>
              <w:right w:type="dxa" w:w="62"/>
            </w:tcMar>
          </w:tcPr>
          <w:p w14:paraId="55020000">
            <w:pPr>
              <w:widowControl w:val="0"/>
              <w:spacing w:after="0" w:line="240" w:lineRule="auto"/>
              <w:ind/>
              <w:jc w:val="center"/>
              <w:rPr>
                <w:rFonts w:ascii="Times New Roman" w:hAnsi="Times New Roman"/>
                <w:sz w:val="24"/>
              </w:rPr>
            </w:pPr>
            <w:r>
              <w:rPr>
                <w:rFonts w:ascii="Times New Roman" w:hAnsi="Times New Roman"/>
                <w:sz w:val="24"/>
              </w:rPr>
              <w:t>(расшифровка подписи)</w:t>
            </w:r>
          </w:p>
        </w:tc>
      </w:tr>
    </w:tbl>
    <w:p w14:paraId="56020000">
      <w:pPr>
        <w:widowControl w:val="0"/>
        <w:spacing w:after="0" w:line="240" w:lineRule="auto"/>
        <w:ind/>
        <w:jc w:val="both"/>
        <w:rPr>
          <w:rFonts w:ascii="Times New Roman" w:hAnsi="Times New Roman"/>
          <w:sz w:val="24"/>
        </w:rPr>
      </w:pPr>
    </w:p>
    <w:p w14:paraId="57020000">
      <w:pPr>
        <w:widowControl w:val="0"/>
        <w:spacing w:after="0" w:line="240" w:lineRule="auto"/>
        <w:ind/>
        <w:jc w:val="both"/>
        <w:rPr>
          <w:rFonts w:ascii="Times New Roman" w:hAnsi="Times New Roman"/>
          <w:sz w:val="24"/>
        </w:rPr>
      </w:pPr>
    </w:p>
    <w:p w14:paraId="58020000">
      <w:pPr>
        <w:widowControl w:val="0"/>
        <w:spacing w:after="0" w:line="240" w:lineRule="auto"/>
        <w:ind/>
        <w:jc w:val="both"/>
        <w:rPr>
          <w:rFonts w:ascii="Times New Roman" w:hAnsi="Times New Roman"/>
          <w:sz w:val="24"/>
        </w:rPr>
      </w:pPr>
    </w:p>
    <w:p w14:paraId="59020000">
      <w:pPr>
        <w:widowControl w:val="0"/>
        <w:spacing w:after="0" w:line="240" w:lineRule="auto"/>
        <w:ind/>
        <w:jc w:val="both"/>
        <w:rPr>
          <w:rFonts w:ascii="Times New Roman" w:hAnsi="Times New Roman"/>
          <w:sz w:val="24"/>
        </w:rPr>
      </w:pPr>
    </w:p>
    <w:p w14:paraId="5A020000">
      <w:pPr>
        <w:widowControl w:val="0"/>
        <w:spacing w:after="0" w:line="240" w:lineRule="auto"/>
        <w:ind/>
        <w:jc w:val="both"/>
        <w:rPr>
          <w:rFonts w:ascii="Times New Roman" w:hAnsi="Times New Roman"/>
          <w:sz w:val="24"/>
        </w:rPr>
      </w:pPr>
    </w:p>
    <w:p w14:paraId="5B020000">
      <w:pPr>
        <w:widowControl w:val="0"/>
        <w:spacing w:after="0" w:line="240" w:lineRule="auto"/>
        <w:ind/>
        <w:jc w:val="both"/>
        <w:rPr>
          <w:rFonts w:ascii="Times New Roman" w:hAnsi="Times New Roman"/>
          <w:sz w:val="24"/>
        </w:rPr>
      </w:pPr>
    </w:p>
    <w:p w14:paraId="5C020000">
      <w:pPr>
        <w:widowControl w:val="0"/>
        <w:spacing w:after="0" w:line="240" w:lineRule="auto"/>
        <w:ind/>
        <w:jc w:val="both"/>
        <w:rPr>
          <w:rFonts w:ascii="Times New Roman" w:hAnsi="Times New Roman"/>
          <w:sz w:val="24"/>
        </w:rPr>
      </w:pPr>
    </w:p>
    <w:p w14:paraId="5D020000">
      <w:pPr>
        <w:widowControl w:val="0"/>
        <w:spacing w:after="0" w:line="240" w:lineRule="auto"/>
        <w:ind/>
        <w:jc w:val="right"/>
        <w:outlineLvl w:val="1"/>
        <w:rPr>
          <w:rFonts w:ascii="Times New Roman" w:hAnsi="Times New Roman"/>
          <w:sz w:val="24"/>
        </w:rPr>
      </w:pPr>
    </w:p>
    <w:p w14:paraId="5E020000">
      <w:pPr>
        <w:widowControl w:val="0"/>
        <w:spacing w:after="0" w:line="240" w:lineRule="auto"/>
        <w:ind/>
        <w:jc w:val="right"/>
        <w:outlineLvl w:val="1"/>
        <w:rPr>
          <w:rFonts w:ascii="Times New Roman" w:hAnsi="Times New Roman"/>
          <w:sz w:val="24"/>
        </w:rPr>
      </w:pPr>
    </w:p>
    <w:p w14:paraId="5F020000">
      <w:pPr>
        <w:widowControl w:val="0"/>
        <w:spacing w:after="0" w:line="240" w:lineRule="auto"/>
        <w:ind/>
        <w:jc w:val="right"/>
        <w:outlineLvl w:val="1"/>
        <w:rPr>
          <w:rFonts w:ascii="Times New Roman" w:hAnsi="Times New Roman"/>
          <w:sz w:val="24"/>
        </w:rPr>
      </w:pPr>
    </w:p>
    <w:p w14:paraId="60020000">
      <w:pPr>
        <w:widowControl w:val="0"/>
        <w:spacing w:after="0" w:line="240" w:lineRule="auto"/>
        <w:ind/>
        <w:jc w:val="right"/>
        <w:outlineLvl w:val="1"/>
        <w:rPr>
          <w:rFonts w:ascii="Times New Roman" w:hAnsi="Times New Roman"/>
          <w:sz w:val="24"/>
        </w:rPr>
      </w:pPr>
      <w:r>
        <w:rPr>
          <w:rFonts w:ascii="Times New Roman" w:hAnsi="Times New Roman"/>
          <w:sz w:val="24"/>
        </w:rPr>
        <w:t xml:space="preserve">Приложение N </w:t>
      </w:r>
      <w:r>
        <w:rPr>
          <w:rFonts w:ascii="Times New Roman" w:hAnsi="Times New Roman"/>
          <w:sz w:val="24"/>
        </w:rPr>
        <w:t>5</w:t>
      </w:r>
    </w:p>
    <w:p w14:paraId="6102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Контракту</w:t>
      </w:r>
    </w:p>
    <w:p w14:paraId="62020000">
      <w:pPr>
        <w:widowControl w:val="0"/>
        <w:spacing w:after="0" w:line="240" w:lineRule="auto"/>
        <w:ind/>
        <w:jc w:val="right"/>
        <w:rPr>
          <w:rFonts w:ascii="Times New Roman" w:hAnsi="Times New Roman"/>
          <w:sz w:val="24"/>
        </w:rPr>
      </w:pPr>
      <w:r>
        <w:rPr>
          <w:rFonts w:ascii="Times New Roman" w:hAnsi="Times New Roman"/>
          <w:sz w:val="24"/>
        </w:rPr>
        <w:t>от "__" ______ ____ г. N ___</w:t>
      </w:r>
    </w:p>
    <w:p w14:paraId="63020000">
      <w:pPr>
        <w:widowControl w:val="0"/>
        <w:spacing w:after="0" w:line="240" w:lineRule="auto"/>
        <w:ind/>
        <w:jc w:val="right"/>
        <w:rPr>
          <w:rFonts w:ascii="Times New Roman" w:hAnsi="Times New Roman"/>
          <w:sz w:val="24"/>
        </w:rPr>
      </w:pPr>
      <w:r>
        <w:rPr>
          <w:rFonts w:ascii="Times New Roman" w:hAnsi="Times New Roman"/>
        </w:rPr>
        <w:t>(включается если поставка по заявкам).</w:t>
      </w:r>
    </w:p>
    <w:p w14:paraId="64020000">
      <w:pPr>
        <w:widowControl w:val="0"/>
        <w:spacing w:after="0" w:line="240" w:lineRule="auto"/>
        <w:ind/>
        <w:rPr>
          <w:rFonts w:ascii="Times New Roman" w:hAnsi="Times New Roman"/>
          <w:sz w:val="24"/>
        </w:rPr>
      </w:pPr>
      <w:r>
        <w:rPr>
          <w:rFonts w:ascii="Times New Roman" w:hAnsi="Times New Roman"/>
          <w:sz w:val="24"/>
        </w:rPr>
        <w:t>ОБРАЗЕЦ</w:t>
      </w:r>
    </w:p>
    <w:p w14:paraId="65020000">
      <w:pPr>
        <w:widowControl w:val="0"/>
        <w:spacing w:after="0" w:line="240" w:lineRule="auto"/>
        <w:ind/>
        <w:jc w:val="both"/>
        <w:rPr>
          <w:rFonts w:ascii="Times New Roman" w:hAnsi="Times New Roman"/>
          <w:sz w:val="24"/>
        </w:rPr>
      </w:pPr>
    </w:p>
    <w:p w14:paraId="66020000">
      <w:pPr>
        <w:widowControl w:val="0"/>
        <w:spacing w:after="0" w:line="240" w:lineRule="auto"/>
        <w:ind/>
        <w:jc w:val="center"/>
        <w:rPr>
          <w:rFonts w:ascii="Times New Roman" w:hAnsi="Times New Roman"/>
          <w:sz w:val="24"/>
        </w:rPr>
      </w:pPr>
      <w:bookmarkStart w:id="27" w:name="Par1040"/>
      <w:bookmarkEnd w:id="27"/>
      <w:r>
        <w:rPr>
          <w:rFonts w:ascii="Times New Roman" w:hAnsi="Times New Roman"/>
          <w:sz w:val="24"/>
        </w:rPr>
        <w:t xml:space="preserve">ЗАЯВКА О ПОЛУЧЕНИИ (ВЫБОРКЕ) ТОВАРА </w:t>
      </w:r>
    </w:p>
    <w:p w14:paraId="67020000">
      <w:pPr>
        <w:widowControl w:val="0"/>
        <w:spacing w:after="0" w:line="240" w:lineRule="auto"/>
        <w:ind/>
        <w:jc w:val="center"/>
        <w:rPr>
          <w:rFonts w:ascii="Times New Roman" w:hAnsi="Times New Roman"/>
          <w:sz w:val="24"/>
        </w:rPr>
      </w:pPr>
      <w:r>
        <w:rPr>
          <w:rFonts w:ascii="Times New Roman" w:hAnsi="Times New Roman"/>
          <w:sz w:val="24"/>
        </w:rPr>
        <w:t>(</w:t>
      </w:r>
      <w:r>
        <w:rPr>
          <w:rFonts w:ascii="Times New Roman" w:hAnsi="Times New Roman"/>
          <w:sz w:val="24"/>
        </w:rPr>
        <w:t>Контракт</w:t>
      </w:r>
      <w:r>
        <w:rPr>
          <w:rFonts w:ascii="Times New Roman" w:hAnsi="Times New Roman"/>
          <w:sz w:val="24"/>
        </w:rPr>
        <w:t xml:space="preserve"> от "__" ____ 20__ г. N ___)</w:t>
      </w:r>
    </w:p>
    <w:p w14:paraId="68020000">
      <w:pPr>
        <w:widowControl w:val="0"/>
        <w:spacing w:after="0" w:line="240" w:lineRule="auto"/>
        <w:ind/>
        <w:jc w:val="both"/>
        <w:rPr>
          <w:rFonts w:ascii="Times New Roman" w:hAnsi="Times New Roman"/>
          <w:sz w:val="24"/>
        </w:rPr>
      </w:pPr>
    </w:p>
    <w:p w14:paraId="69020000">
      <w:pPr>
        <w:widowControl w:val="0"/>
        <w:spacing w:after="0" w:line="240" w:lineRule="auto"/>
        <w:ind w:firstLine="540" w:left="0"/>
        <w:jc w:val="both"/>
        <w:rPr>
          <w:rFonts w:ascii="Times New Roman" w:hAnsi="Times New Roman"/>
          <w:sz w:val="24"/>
        </w:rPr>
      </w:pPr>
      <w:r>
        <w:rPr>
          <w:rFonts w:ascii="Times New Roman" w:hAnsi="Times New Roman"/>
          <w:sz w:val="24"/>
        </w:rPr>
        <w:t xml:space="preserve">Заказчик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w:t>
      </w:r>
      <w:r>
        <w:rPr>
          <w:rFonts w:ascii="Times New Roman" w:hAnsi="Times New Roman"/>
          <w:sz w:val="24"/>
        </w:rPr>
        <w:t>Контракта</w:t>
      </w:r>
      <w:r>
        <w:rPr>
          <w:rFonts w:ascii="Times New Roman" w:hAnsi="Times New Roman"/>
          <w:sz w:val="24"/>
        </w:rPr>
        <w:t xml:space="preserve"> от "__" _______ ____ г. N ____ (далее - </w:t>
      </w:r>
      <w:r>
        <w:rPr>
          <w:rFonts w:ascii="Times New Roman" w:hAnsi="Times New Roman"/>
          <w:sz w:val="24"/>
        </w:rPr>
        <w:t>Контракт</w:t>
      </w:r>
      <w:r>
        <w:rPr>
          <w:rFonts w:ascii="Times New Roman" w:hAnsi="Times New Roman"/>
          <w:sz w:val="24"/>
        </w:rPr>
        <w:t>) просит осуществить поставку Товара в следующем количестве:</w:t>
      </w:r>
    </w:p>
    <w:p w14:paraId="6A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571"/>
        <w:gridCol w:w="1622"/>
        <w:gridCol w:w="1416"/>
        <w:gridCol w:w="1694"/>
        <w:gridCol w:w="907"/>
        <w:gridCol w:w="706"/>
        <w:gridCol w:w="1138"/>
        <w:gridCol w:w="976"/>
      </w:tblGrid>
      <w:tr>
        <w:tc>
          <w:tcPr>
            <w:tcW w:type="dxa" w:w="57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20000">
            <w:pPr>
              <w:widowControl w:val="0"/>
              <w:spacing w:after="0" w:line="240" w:lineRule="auto"/>
              <w:ind/>
              <w:jc w:val="center"/>
              <w:rPr>
                <w:rFonts w:ascii="Times New Roman" w:hAnsi="Times New Roman"/>
                <w:sz w:val="24"/>
              </w:rPr>
            </w:pPr>
            <w:r>
              <w:rPr>
                <w:rFonts w:ascii="Times New Roman" w:hAnsi="Times New Roman"/>
                <w:sz w:val="24"/>
              </w:rPr>
              <w:t>N п/п</w:t>
            </w:r>
          </w:p>
        </w:tc>
        <w:tc>
          <w:tcPr>
            <w:tcW w:type="dxa" w:w="162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20000">
            <w:pPr>
              <w:widowControl w:val="0"/>
              <w:spacing w:after="0" w:line="240" w:lineRule="auto"/>
              <w:ind/>
              <w:jc w:val="center"/>
              <w:rPr>
                <w:rFonts w:ascii="Times New Roman" w:hAnsi="Times New Roman"/>
                <w:sz w:val="24"/>
              </w:rPr>
            </w:pPr>
            <w:r>
              <w:rPr>
                <w:rFonts w:ascii="Times New Roman" w:hAnsi="Times New Roman"/>
                <w:sz w:val="24"/>
              </w:rPr>
              <w:t>Наименование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1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20000">
            <w:pPr>
              <w:widowControl w:val="0"/>
              <w:spacing w:after="0" w:line="240" w:lineRule="auto"/>
              <w:ind/>
              <w:jc w:val="center"/>
              <w:rPr>
                <w:rFonts w:ascii="Times New Roman" w:hAnsi="Times New Roman"/>
                <w:sz w:val="24"/>
              </w:rPr>
            </w:pPr>
            <w:r>
              <w:rPr>
                <w:rFonts w:ascii="Times New Roman" w:hAnsi="Times New Roman"/>
                <w:sz w:val="24"/>
              </w:rPr>
              <w:t>Единица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169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20000">
            <w:pPr>
              <w:widowControl w:val="0"/>
              <w:spacing w:after="0" w:line="240" w:lineRule="auto"/>
              <w:ind/>
              <w:jc w:val="center"/>
              <w:rPr>
                <w:rFonts w:ascii="Times New Roman" w:hAnsi="Times New Roman"/>
                <w:sz w:val="24"/>
              </w:rPr>
            </w:pPr>
            <w:r>
              <w:rPr>
                <w:rFonts w:ascii="Times New Roman" w:hAnsi="Times New Roman"/>
                <w:sz w:val="24"/>
              </w:rPr>
              <w:t>Цена за Единицу измерения Товара (согласно Спецификации (</w:t>
            </w:r>
            <w:r>
              <w:rPr>
                <w:rFonts w:ascii="Times New Roman" w:hAnsi="Times New Roman"/>
                <w:color w:val="0000FF"/>
                <w:sz w:val="24"/>
              </w:rPr>
              <w:t>приложение N 1</w:t>
            </w:r>
            <w:r>
              <w:rPr>
                <w:rFonts w:ascii="Times New Roman" w:hAnsi="Times New Roman"/>
                <w:sz w:val="24"/>
              </w:rPr>
              <w:t xml:space="preserve"> к </w:t>
            </w:r>
            <w:r>
              <w:rPr>
                <w:rFonts w:ascii="Times New Roman" w:hAnsi="Times New Roman"/>
                <w:sz w:val="24"/>
              </w:rPr>
              <w:t>Контракту</w:t>
            </w:r>
            <w:r>
              <w:rPr>
                <w:rFonts w:ascii="Times New Roman" w:hAnsi="Times New Roman"/>
                <w:sz w:val="24"/>
              </w:rPr>
              <w:t>)</w:t>
            </w:r>
          </w:p>
        </w:tc>
        <w:tc>
          <w:tcPr>
            <w:tcW w:type="dxa" w:w="9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20000">
            <w:pPr>
              <w:widowControl w:val="0"/>
              <w:spacing w:after="0" w:line="240" w:lineRule="auto"/>
              <w:ind/>
              <w:jc w:val="center"/>
              <w:rPr>
                <w:rFonts w:ascii="Times New Roman" w:hAnsi="Times New Roman"/>
                <w:sz w:val="24"/>
              </w:rPr>
            </w:pPr>
            <w:r>
              <w:rPr>
                <w:rFonts w:ascii="Times New Roman" w:hAnsi="Times New Roman"/>
                <w:sz w:val="24"/>
              </w:rPr>
              <w:t>Количество Товара</w:t>
            </w:r>
          </w:p>
        </w:tc>
        <w:tc>
          <w:tcPr>
            <w:tcW w:type="dxa" w:w="282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20000">
            <w:pPr>
              <w:widowControl w:val="0"/>
              <w:spacing w:after="0" w:line="240" w:lineRule="auto"/>
              <w:ind/>
              <w:jc w:val="center"/>
              <w:rPr>
                <w:rFonts w:ascii="Times New Roman" w:hAnsi="Times New Roman"/>
                <w:sz w:val="24"/>
              </w:rPr>
            </w:pPr>
            <w:r>
              <w:rPr>
                <w:rFonts w:ascii="Times New Roman" w:hAnsi="Times New Roman"/>
                <w:sz w:val="24"/>
              </w:rPr>
              <w:t>Стоимость, в том числе</w:t>
            </w:r>
          </w:p>
        </w:tc>
      </w:tr>
      <w:tr>
        <w:tc>
          <w:tcPr>
            <w:tcW w:type="dxa" w:w="57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2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9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20000">
            <w:pPr>
              <w:widowControl w:val="0"/>
              <w:spacing w:after="0" w:line="240" w:lineRule="auto"/>
              <w:ind/>
              <w:jc w:val="center"/>
              <w:rPr>
                <w:rFonts w:ascii="Times New Roman" w:hAnsi="Times New Roman"/>
                <w:sz w:val="24"/>
              </w:rPr>
            </w:pPr>
            <w:r>
              <w:rPr>
                <w:rFonts w:ascii="Times New Roman" w:hAnsi="Times New Roman"/>
                <w:sz w:val="24"/>
              </w:rPr>
              <w:t>без НДС</w:t>
            </w: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20000">
            <w:pPr>
              <w:widowControl w:val="0"/>
              <w:spacing w:after="0" w:line="240" w:lineRule="auto"/>
              <w:ind/>
              <w:jc w:val="center"/>
              <w:rPr>
                <w:rFonts w:ascii="Times New Roman" w:hAnsi="Times New Roman"/>
                <w:sz w:val="24"/>
              </w:rPr>
            </w:pPr>
            <w:r>
              <w:rPr>
                <w:rFonts w:ascii="Times New Roman" w:hAnsi="Times New Roman"/>
                <w:sz w:val="24"/>
              </w:rPr>
              <w:t>размер НДС (если облагается НДС)</w:t>
            </w: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20000">
            <w:pPr>
              <w:widowControl w:val="0"/>
              <w:spacing w:after="0" w:line="240" w:lineRule="auto"/>
              <w:ind/>
              <w:jc w:val="center"/>
              <w:rPr>
                <w:rFonts w:ascii="Times New Roman" w:hAnsi="Times New Roman"/>
                <w:sz w:val="24"/>
              </w:rPr>
            </w:pPr>
            <w:r>
              <w:rPr>
                <w:rFonts w:ascii="Times New Roman" w:hAnsi="Times New Roman"/>
                <w:sz w:val="24"/>
              </w:rPr>
              <w:t>итого</w:t>
            </w: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2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2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20000">
            <w:pPr>
              <w:widowControl w:val="0"/>
              <w:spacing w:after="0" w:line="240" w:lineRule="auto"/>
              <w:ind/>
              <w:rPr>
                <w:rFonts w:ascii="Times New Roman" w:hAnsi="Times New Roman"/>
                <w:sz w:val="24"/>
              </w:rPr>
            </w:pPr>
          </w:p>
        </w:tc>
      </w:tr>
      <w:tr>
        <w:tc>
          <w:tcPr>
            <w:tcW w:type="dxa" w:w="57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2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1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20000">
            <w:pPr>
              <w:widowControl w:val="0"/>
              <w:spacing w:after="0" w:line="240" w:lineRule="auto"/>
              <w:ind/>
              <w:rPr>
                <w:rFonts w:ascii="Times New Roman" w:hAnsi="Times New Roman"/>
                <w:sz w:val="24"/>
              </w:rPr>
            </w:pPr>
          </w:p>
        </w:tc>
        <w:tc>
          <w:tcPr>
            <w:tcW w:type="dxa" w:w="1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20000">
            <w:pPr>
              <w:widowControl w:val="0"/>
              <w:spacing w:after="0" w:line="240" w:lineRule="auto"/>
              <w:ind/>
              <w:rPr>
                <w:rFonts w:ascii="Times New Roman" w:hAnsi="Times New Roman"/>
                <w:sz w:val="24"/>
              </w:rPr>
            </w:pPr>
          </w:p>
        </w:tc>
        <w:tc>
          <w:tcPr>
            <w:tcW w:type="dxa" w:w="16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20000">
            <w:pPr>
              <w:widowControl w:val="0"/>
              <w:spacing w:after="0" w:line="240" w:lineRule="auto"/>
              <w:ind/>
              <w:rPr>
                <w:rFonts w:ascii="Times New Roman" w:hAnsi="Times New Roman"/>
                <w:sz w:val="24"/>
              </w:rPr>
            </w:pP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20000">
            <w:pPr>
              <w:widowControl w:val="0"/>
              <w:spacing w:after="0" w:line="240" w:lineRule="auto"/>
              <w:ind/>
              <w:rPr>
                <w:rFonts w:ascii="Times New Roman" w:hAnsi="Times New Roman"/>
                <w:sz w:val="24"/>
              </w:rPr>
            </w:pPr>
          </w:p>
        </w:tc>
        <w:tc>
          <w:tcPr>
            <w:tcW w:type="dxa" w:w="7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20000">
            <w:pPr>
              <w:widowControl w:val="0"/>
              <w:spacing w:after="0" w:line="240" w:lineRule="auto"/>
              <w:ind/>
              <w:rPr>
                <w:rFonts w:ascii="Times New Roman" w:hAnsi="Times New Roman"/>
                <w:sz w:val="24"/>
              </w:rPr>
            </w:pPr>
          </w:p>
        </w:tc>
        <w:tc>
          <w:tcPr>
            <w:tcW w:type="dxa" w:w="113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20000">
            <w:pPr>
              <w:widowControl w:val="0"/>
              <w:spacing w:after="0" w:line="240" w:lineRule="auto"/>
              <w:ind/>
              <w:rPr>
                <w:rFonts w:ascii="Times New Roman" w:hAnsi="Times New Roman"/>
                <w:sz w:val="24"/>
              </w:rPr>
            </w:pPr>
          </w:p>
        </w:tc>
        <w:tc>
          <w:tcPr>
            <w:tcW w:type="dxa" w:w="9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20000">
            <w:pPr>
              <w:widowControl w:val="0"/>
              <w:spacing w:after="0" w:line="240" w:lineRule="auto"/>
              <w:ind/>
              <w:rPr>
                <w:rFonts w:ascii="Times New Roman" w:hAnsi="Times New Roman"/>
                <w:sz w:val="24"/>
              </w:rPr>
            </w:pPr>
          </w:p>
        </w:tc>
      </w:tr>
    </w:tbl>
    <w:p w14:paraId="8C020000">
      <w:pPr>
        <w:widowControl w:val="0"/>
        <w:spacing w:after="0" w:line="240" w:lineRule="auto"/>
        <w:ind/>
        <w:jc w:val="both"/>
        <w:rPr>
          <w:rFonts w:ascii="Times New Roman" w:hAnsi="Times New Roman"/>
          <w:sz w:val="24"/>
        </w:rPr>
      </w:pPr>
    </w:p>
    <w:p w14:paraId="8D020000">
      <w:pPr>
        <w:widowControl w:val="0"/>
        <w:spacing w:after="0" w:line="240" w:lineRule="auto"/>
        <w:ind w:firstLine="540" w:left="0"/>
        <w:jc w:val="both"/>
        <w:rPr>
          <w:rFonts w:ascii="Times New Roman" w:hAnsi="Times New Roman"/>
          <w:sz w:val="24"/>
        </w:rPr>
      </w:pPr>
      <w:r>
        <w:rPr>
          <w:rFonts w:ascii="Times New Roman" w:hAnsi="Times New Roman"/>
          <w:sz w:val="24"/>
        </w:rPr>
        <w:t>Срок поставки/получения (выборки) Товара: _____________</w:t>
      </w:r>
    </w:p>
    <w:p w14:paraId="8E020000">
      <w:pPr>
        <w:widowControl w:val="0"/>
        <w:spacing w:after="0" w:before="240" w:line="240" w:lineRule="auto"/>
        <w:ind w:firstLine="540" w:left="0"/>
        <w:jc w:val="both"/>
        <w:rPr>
          <w:rFonts w:ascii="Times New Roman" w:hAnsi="Times New Roman"/>
          <w:sz w:val="24"/>
        </w:rPr>
      </w:pPr>
      <w:r>
        <w:rPr>
          <w:rFonts w:ascii="Times New Roman" w:hAnsi="Times New Roman"/>
          <w:sz w:val="24"/>
        </w:rPr>
        <w:t>Дополнительные условия поставки/получения (выборки) Товара: ________ (указываются при наличии)</w:t>
      </w:r>
    </w:p>
    <w:p w14:paraId="8F020000">
      <w:pPr>
        <w:widowControl w:val="0"/>
        <w:spacing w:after="0" w:line="240" w:lineRule="auto"/>
        <w:ind/>
        <w:jc w:val="both"/>
        <w:rPr>
          <w:rFonts w:ascii="Times New Roman" w:hAnsi="Times New Roman"/>
          <w:sz w:val="24"/>
        </w:rPr>
      </w:pPr>
    </w:p>
    <w:tbl>
      <w:tblPr>
        <w:tblStyle w:val="Style_2"/>
        <w:tblW w:type="auto" w:w="0"/>
        <w:tblInd w:type="dxa" w:w="62"/>
        <w:tblLayout w:type="fixed"/>
        <w:tblCellMar>
          <w:top w:type="dxa" w:w="102"/>
          <w:left w:type="dxa" w:w="62"/>
          <w:bottom w:type="dxa" w:w="102"/>
          <w:right w:type="dxa" w:w="62"/>
        </w:tblCellMar>
      </w:tblPr>
      <w:tblGrid>
        <w:gridCol w:w="3647"/>
        <w:gridCol w:w="340"/>
        <w:gridCol w:w="5046"/>
      </w:tblGrid>
      <w:tr>
        <w:tc>
          <w:tcPr>
            <w:tcW w:type="dxa" w:w="3647"/>
            <w:tcMar>
              <w:top w:type="dxa" w:w="102"/>
              <w:left w:type="dxa" w:w="62"/>
              <w:bottom w:type="dxa" w:w="102"/>
              <w:right w:type="dxa" w:w="62"/>
            </w:tcMar>
          </w:tcPr>
          <w:p w14:paraId="90020000">
            <w:pPr>
              <w:widowControl w:val="0"/>
              <w:spacing w:after="0" w:line="240" w:lineRule="auto"/>
              <w:ind/>
              <w:rPr>
                <w:rFonts w:ascii="Times New Roman" w:hAnsi="Times New Roman"/>
                <w:sz w:val="24"/>
              </w:rPr>
            </w:pPr>
            <w:r>
              <w:rPr>
                <w:rFonts w:ascii="Times New Roman" w:hAnsi="Times New Roman"/>
                <w:sz w:val="24"/>
              </w:rPr>
              <w:t>От Заказчика</w:t>
            </w:r>
          </w:p>
        </w:tc>
        <w:tc>
          <w:tcPr>
            <w:tcW w:type="dxa" w:w="340"/>
            <w:tcMar>
              <w:top w:type="dxa" w:w="102"/>
              <w:left w:type="dxa" w:w="62"/>
              <w:bottom w:type="dxa" w:w="102"/>
              <w:right w:type="dxa" w:w="62"/>
            </w:tcMar>
          </w:tcPr>
          <w:p w14:paraId="91020000">
            <w:pPr>
              <w:widowControl w:val="0"/>
              <w:spacing w:after="0" w:line="240" w:lineRule="auto"/>
              <w:ind/>
              <w:rPr>
                <w:rFonts w:ascii="Times New Roman" w:hAnsi="Times New Roman"/>
                <w:sz w:val="24"/>
              </w:rPr>
            </w:pPr>
          </w:p>
        </w:tc>
        <w:tc>
          <w:tcPr>
            <w:tcW w:type="dxa" w:w="5046"/>
            <w:tcBorders>
              <w:bottom w:color="000000" w:sz="4" w:val="single"/>
            </w:tcBorders>
            <w:tcMar>
              <w:top w:type="dxa" w:w="102"/>
              <w:left w:type="dxa" w:w="62"/>
              <w:bottom w:type="dxa" w:w="102"/>
              <w:right w:type="dxa" w:w="62"/>
            </w:tcMar>
            <w:vAlign w:val="bottom"/>
          </w:tcPr>
          <w:p w14:paraId="92020000">
            <w:pPr>
              <w:widowControl w:val="0"/>
              <w:spacing w:after="0" w:line="240" w:lineRule="auto"/>
              <w:ind/>
              <w:rPr>
                <w:rFonts w:ascii="Times New Roman" w:hAnsi="Times New Roman"/>
                <w:sz w:val="24"/>
              </w:rPr>
            </w:pPr>
          </w:p>
        </w:tc>
      </w:tr>
      <w:tr>
        <w:tc>
          <w:tcPr>
            <w:tcW w:type="dxa" w:w="3647"/>
            <w:tcMar>
              <w:top w:type="dxa" w:w="102"/>
              <w:left w:type="dxa" w:w="62"/>
              <w:bottom w:type="dxa" w:w="102"/>
              <w:right w:type="dxa" w:w="62"/>
            </w:tcMar>
          </w:tcPr>
          <w:p w14:paraId="93020000">
            <w:pPr>
              <w:widowControl w:val="0"/>
              <w:spacing w:after="0" w:line="240" w:lineRule="auto"/>
              <w:ind/>
              <w:rPr>
                <w:rFonts w:ascii="Times New Roman" w:hAnsi="Times New Roman"/>
                <w:sz w:val="24"/>
              </w:rPr>
            </w:pPr>
          </w:p>
        </w:tc>
        <w:tc>
          <w:tcPr>
            <w:tcW w:type="dxa" w:w="340"/>
            <w:tcMar>
              <w:top w:type="dxa" w:w="102"/>
              <w:left w:type="dxa" w:w="62"/>
              <w:bottom w:type="dxa" w:w="102"/>
              <w:right w:type="dxa" w:w="62"/>
            </w:tcMar>
          </w:tcPr>
          <w:p w14:paraId="94020000">
            <w:pPr>
              <w:widowControl w:val="0"/>
              <w:spacing w:after="0" w:line="240" w:lineRule="auto"/>
              <w:ind/>
              <w:rPr>
                <w:rFonts w:ascii="Times New Roman" w:hAnsi="Times New Roman"/>
                <w:sz w:val="24"/>
              </w:rPr>
            </w:pPr>
          </w:p>
        </w:tc>
        <w:tc>
          <w:tcPr>
            <w:tcW w:type="dxa" w:w="5046"/>
            <w:tcBorders>
              <w:top w:color="000000" w:sz="4" w:val="single"/>
            </w:tcBorders>
            <w:tcMar>
              <w:top w:type="dxa" w:w="102"/>
              <w:left w:type="dxa" w:w="62"/>
              <w:bottom w:type="dxa" w:w="102"/>
              <w:right w:type="dxa" w:w="62"/>
            </w:tcMar>
          </w:tcPr>
          <w:p w14:paraId="95020000">
            <w:pPr>
              <w:widowControl w:val="0"/>
              <w:spacing w:after="0" w:line="240" w:lineRule="auto"/>
              <w:ind/>
              <w:jc w:val="center"/>
              <w:rPr>
                <w:rFonts w:ascii="Times New Roman" w:hAnsi="Times New Roman"/>
                <w:sz w:val="24"/>
              </w:rPr>
            </w:pPr>
            <w:r>
              <w:rPr>
                <w:rFonts w:ascii="Times New Roman" w:hAnsi="Times New Roman"/>
                <w:sz w:val="24"/>
              </w:rPr>
              <w:t>Подпись, расшифровка подписи</w:t>
            </w:r>
          </w:p>
          <w:p w14:paraId="96020000">
            <w:pPr>
              <w:widowControl w:val="0"/>
              <w:spacing w:after="0" w:line="240" w:lineRule="auto"/>
              <w:ind/>
              <w:jc w:val="center"/>
              <w:rPr>
                <w:rFonts w:ascii="Times New Roman" w:hAnsi="Times New Roman"/>
                <w:sz w:val="24"/>
              </w:rPr>
            </w:pPr>
            <w:r>
              <w:rPr>
                <w:rFonts w:ascii="Times New Roman" w:hAnsi="Times New Roman"/>
                <w:sz w:val="24"/>
              </w:rPr>
              <w:t>М.П. (при наличии)".</w:t>
            </w:r>
          </w:p>
        </w:tc>
      </w:tr>
    </w:tbl>
    <w:p w14:paraId="97020000">
      <w:pPr>
        <w:widowControl w:val="0"/>
        <w:spacing w:after="0" w:line="240" w:lineRule="auto"/>
        <w:ind/>
        <w:jc w:val="both"/>
        <w:rPr>
          <w:rFonts w:ascii="Times New Roman" w:hAnsi="Times New Roman"/>
          <w:sz w:val="24"/>
        </w:rPr>
      </w:pPr>
    </w:p>
    <w:p w14:paraId="98020000">
      <w:pPr>
        <w:widowControl w:val="0"/>
        <w:spacing w:after="0" w:line="240" w:lineRule="auto"/>
        <w:ind/>
        <w:jc w:val="both"/>
        <w:rPr>
          <w:rFonts w:ascii="Times New Roman" w:hAnsi="Times New Roman"/>
          <w:sz w:val="24"/>
        </w:rPr>
      </w:pPr>
    </w:p>
    <w:sectPr>
      <w:headerReference r:id="rId2" w:type="default"/>
      <w:footerReference r:id="rId3" w:type="default"/>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5580" w:val="left"/>
      </w:tabs>
      <w:ind/>
      <w:rPr>
        <w:sz w:val="2"/>
      </w:rPr>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rPr>
        <w:sz w:val="2"/>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tabs>
        <w:tab w:leader="none" w:pos="5580" w:val="left"/>
      </w:tabs>
      <w:ind/>
      <w:rPr>
        <w:sz w:val="2"/>
      </w:rPr>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Без интервала1"/>
    <w:link w:val="Style_8_ch"/>
    <w:pPr>
      <w:spacing w:after="0" w:line="100" w:lineRule="atLeast"/>
      <w:ind/>
    </w:pPr>
    <w:rPr>
      <w:rFonts w:ascii="Calibri" w:hAnsi="Calibri"/>
    </w:rPr>
  </w:style>
  <w:style w:styleId="Style_8_ch" w:type="character">
    <w:name w:val="Без интервала1"/>
    <w:link w:val="Style_8"/>
    <w:rPr>
      <w:rFonts w:ascii="Calibri" w:hAnsi="Calibri"/>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Содержимое таблицы"/>
    <w:basedOn w:val="Style_5"/>
    <w:link w:val="Style_10_ch"/>
    <w:pPr>
      <w:widowControl w:val="0"/>
      <w:spacing w:after="0" w:line="100" w:lineRule="atLeast"/>
      <w:ind/>
    </w:pPr>
    <w:rPr>
      <w:rFonts w:ascii="Arial" w:hAnsi="Arial"/>
      <w:sz w:val="20"/>
    </w:rPr>
  </w:style>
  <w:style w:styleId="Style_10_ch" w:type="character">
    <w:name w:val="Содержимое таблицы"/>
    <w:basedOn w:val="Style_5_ch"/>
    <w:link w:val="Style_10"/>
    <w:rPr>
      <w:rFonts w:ascii="Arial" w:hAnsi="Arial"/>
      <w:sz w:val="20"/>
    </w:rPr>
  </w:style>
  <w:style w:styleId="Style_11" w:type="paragraph">
    <w:name w:val="annotation reference"/>
    <w:basedOn w:val="Style_12"/>
    <w:link w:val="Style_11_ch"/>
    <w:rPr>
      <w:sz w:val="16"/>
    </w:rPr>
  </w:style>
  <w:style w:styleId="Style_11_ch" w:type="character">
    <w:name w:val="annotation reference"/>
    <w:basedOn w:val="Style_12_ch"/>
    <w:link w:val="Style_11"/>
    <w:rPr>
      <w:sz w:val="16"/>
    </w:rPr>
  </w:style>
  <w:style w:styleId="Style_13" w:type="paragraph">
    <w:name w:val="toc 7"/>
    <w:next w:val="Style_5"/>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List Paragraph"/>
    <w:basedOn w:val="Style_5"/>
    <w:link w:val="Style_14_ch"/>
    <w:pPr>
      <w:ind w:firstLine="0" w:left="720"/>
      <w:contextualSpacing w:val="1"/>
    </w:pPr>
  </w:style>
  <w:style w:styleId="Style_14_ch" w:type="character">
    <w:name w:val="List Paragraph"/>
    <w:basedOn w:val="Style_5_ch"/>
    <w:link w:val="Style_14"/>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5"/>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Font Style27"/>
    <w:link w:val="Style_17_ch"/>
    <w:rPr>
      <w:rFonts w:ascii="Times New Roman" w:hAnsi="Times New Roman"/>
      <w:b w:val="1"/>
      <w:sz w:val="22"/>
    </w:rPr>
  </w:style>
  <w:style w:styleId="Style_17_ch" w:type="character">
    <w:name w:val="Font Style27"/>
    <w:link w:val="Style_17"/>
    <w:rPr>
      <w:rFonts w:ascii="Times New Roman" w:hAnsi="Times New Roman"/>
      <w:b w:val="1"/>
      <w:sz w:val="22"/>
    </w:rPr>
  </w:style>
  <w:style w:styleId="Style_18" w:type="paragraph">
    <w:name w:val="Standard"/>
    <w:link w:val="Style_18_ch"/>
    <w:rPr>
      <w:rFonts w:ascii="Calibri" w:hAnsi="Calibri"/>
    </w:rPr>
  </w:style>
  <w:style w:styleId="Style_18_ch" w:type="character">
    <w:name w:val="Standard"/>
    <w:link w:val="Style_18"/>
    <w:rPr>
      <w:rFonts w:ascii="Calibri" w:hAnsi="Calibri"/>
    </w:rPr>
  </w:style>
  <w:style w:styleId="Style_19" w:type="paragraph">
    <w:name w:val="ConsPlusTitlePage"/>
    <w:link w:val="Style_19_ch"/>
    <w:pPr>
      <w:widowControl w:val="0"/>
      <w:spacing w:after="0" w:line="240" w:lineRule="auto"/>
      <w:ind/>
    </w:pPr>
    <w:rPr>
      <w:rFonts w:ascii="Tahoma" w:hAnsi="Tahoma"/>
      <w:sz w:val="24"/>
    </w:rPr>
  </w:style>
  <w:style w:styleId="Style_19_ch" w:type="character">
    <w:name w:val="ConsPlusTitlePage"/>
    <w:link w:val="Style_19"/>
    <w:rPr>
      <w:rFonts w:ascii="Tahoma" w:hAnsi="Tahoma"/>
      <w:sz w:val="24"/>
    </w:rPr>
  </w:style>
  <w:style w:styleId="Style_20" w:type="paragraph">
    <w:name w:val="Font Style45"/>
    <w:link w:val="Style_20_ch"/>
    <w:rPr>
      <w:rFonts w:ascii="Times New Roman" w:hAnsi="Times New Roman"/>
      <w:sz w:val="22"/>
    </w:rPr>
  </w:style>
  <w:style w:styleId="Style_20_ch" w:type="character">
    <w:name w:val="Font Style45"/>
    <w:link w:val="Style_20"/>
    <w:rPr>
      <w:rFonts w:ascii="Times New Roman" w:hAnsi="Times New Roman"/>
      <w:sz w:val="22"/>
    </w:rPr>
  </w:style>
  <w:style w:styleId="Style_12" w:type="paragraph">
    <w:name w:val="Default Paragraph Font"/>
    <w:link w:val="Style_12_ch"/>
  </w:style>
  <w:style w:styleId="Style_12_ch" w:type="character">
    <w:name w:val="Default Paragraph Font"/>
    <w:link w:val="Style_12"/>
  </w:style>
  <w:style w:styleId="Style_21" w:type="paragraph">
    <w:name w:val="Style6"/>
    <w:basedOn w:val="Style_5"/>
    <w:next w:val="Style_5"/>
    <w:link w:val="Style_21_ch"/>
    <w:pPr>
      <w:widowControl w:val="0"/>
      <w:spacing w:after="0" w:line="240" w:lineRule="auto"/>
      <w:ind/>
    </w:pPr>
    <w:rPr>
      <w:rFonts w:ascii="Times New Roman" w:hAnsi="Times New Roman"/>
      <w:sz w:val="20"/>
    </w:rPr>
  </w:style>
  <w:style w:styleId="Style_21_ch" w:type="character">
    <w:name w:val="Style6"/>
    <w:basedOn w:val="Style_5_ch"/>
    <w:link w:val="Style_21"/>
    <w:rPr>
      <w:rFonts w:ascii="Times New Roman" w:hAnsi="Times New Roman"/>
      <w:sz w:val="20"/>
    </w:rPr>
  </w:style>
  <w:style w:styleId="Style_1" w:type="paragraph">
    <w:name w:val="ConsPlusNormal"/>
    <w:link w:val="Style_1_ch"/>
    <w:pPr>
      <w:widowControl w:val="0"/>
      <w:spacing w:after="0" w:line="240" w:lineRule="auto"/>
      <w:ind/>
    </w:pPr>
    <w:rPr>
      <w:rFonts w:ascii="Times New Roman" w:hAnsi="Times New Roman"/>
      <w:sz w:val="24"/>
    </w:rPr>
  </w:style>
  <w:style w:styleId="Style_1_ch" w:type="character">
    <w:name w:val="ConsPlusNormal"/>
    <w:link w:val="Style_1"/>
    <w:rPr>
      <w:rFonts w:ascii="Times New Roman" w:hAnsi="Times New Roman"/>
      <w:sz w:val="24"/>
    </w:rPr>
  </w:style>
  <w:style w:styleId="Style_22" w:type="paragraph">
    <w:name w:val="ConsPlusTextList1"/>
    <w:link w:val="Style_22_ch"/>
    <w:pPr>
      <w:widowControl w:val="0"/>
      <w:spacing w:after="0" w:line="240" w:lineRule="auto"/>
      <w:ind/>
    </w:pPr>
    <w:rPr>
      <w:rFonts w:ascii="Times New Roman" w:hAnsi="Times New Roman"/>
      <w:sz w:val="24"/>
    </w:rPr>
  </w:style>
  <w:style w:styleId="Style_22_ch" w:type="character">
    <w:name w:val="ConsPlusTextList1"/>
    <w:link w:val="Style_22"/>
    <w:rPr>
      <w:rFonts w:ascii="Times New Roman" w:hAnsi="Times New Roman"/>
      <w:sz w:val="24"/>
    </w:rPr>
  </w:style>
  <w:style w:styleId="Style_23" w:type="paragraph">
    <w:name w:val="toc 3"/>
    <w:next w:val="Style_5"/>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Balloon Text"/>
    <w:basedOn w:val="Style_5"/>
    <w:link w:val="Style_24_ch"/>
    <w:pPr>
      <w:spacing w:after="0" w:line="240" w:lineRule="auto"/>
      <w:ind/>
    </w:pPr>
    <w:rPr>
      <w:rFonts w:ascii="Tahoma" w:hAnsi="Tahoma"/>
      <w:sz w:val="16"/>
    </w:rPr>
  </w:style>
  <w:style w:styleId="Style_24_ch" w:type="character">
    <w:name w:val="Balloon Text"/>
    <w:basedOn w:val="Style_5_ch"/>
    <w:link w:val="Style_24"/>
    <w:rPr>
      <w:rFonts w:ascii="Tahoma" w:hAnsi="Tahoma"/>
      <w:sz w:val="16"/>
    </w:rPr>
  </w:style>
  <w:style w:styleId="Style_25" w:type="paragraph">
    <w:name w:val="header"/>
    <w:basedOn w:val="Style_5"/>
    <w:link w:val="Style_25_ch"/>
    <w:pPr>
      <w:tabs>
        <w:tab w:leader="none" w:pos="4677" w:val="center"/>
        <w:tab w:leader="none" w:pos="9355" w:val="right"/>
      </w:tabs>
      <w:ind/>
    </w:pPr>
  </w:style>
  <w:style w:styleId="Style_25_ch" w:type="character">
    <w:name w:val="header"/>
    <w:basedOn w:val="Style_5_ch"/>
    <w:link w:val="Style_25"/>
  </w:style>
  <w:style w:styleId="Style_26" w:type="paragraph">
    <w:name w:val="annotation subject"/>
    <w:basedOn w:val="Style_27"/>
    <w:next w:val="Style_27"/>
    <w:link w:val="Style_26_ch"/>
    <w:rPr>
      <w:b w:val="1"/>
    </w:rPr>
  </w:style>
  <w:style w:styleId="Style_26_ch" w:type="character">
    <w:name w:val="annotation subject"/>
    <w:basedOn w:val="Style_27_ch"/>
    <w:link w:val="Style_26"/>
    <w:rPr>
      <w:b w:val="1"/>
    </w:rPr>
  </w:style>
  <w:style w:styleId="Style_3" w:type="paragraph">
    <w:name w:val="Цветовое выделение"/>
    <w:link w:val="Style_3_ch"/>
    <w:rPr>
      <w:b w:val="1"/>
      <w:color w:val="26282F"/>
    </w:rPr>
  </w:style>
  <w:style w:styleId="Style_3_ch" w:type="character">
    <w:name w:val="Цветовое выделение"/>
    <w:link w:val="Style_3"/>
    <w:rPr>
      <w:b w:val="1"/>
      <w:color w:val="26282F"/>
    </w:rPr>
  </w:style>
  <w:style w:styleId="Style_28" w:type="paragraph">
    <w:name w:val="section__info2"/>
    <w:basedOn w:val="Style_12"/>
    <w:link w:val="Style_28_ch"/>
    <w:rPr>
      <w:sz w:val="24"/>
    </w:rPr>
  </w:style>
  <w:style w:styleId="Style_28_ch" w:type="character">
    <w:name w:val="section__info2"/>
    <w:basedOn w:val="Style_12_ch"/>
    <w:link w:val="Style_28"/>
    <w:rPr>
      <w:sz w:val="24"/>
    </w:rPr>
  </w:style>
  <w:style w:styleId="Style_29" w:type="paragraph">
    <w:name w:val="heading 5"/>
    <w:next w:val="Style_5"/>
    <w:link w:val="Style_29_ch"/>
    <w:uiPriority w:val="9"/>
    <w:qFormat/>
    <w:pPr>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heading 1"/>
    <w:next w:val="Style_5"/>
    <w:link w:val="Style_30_ch"/>
    <w:uiPriority w:val="9"/>
    <w:qFormat/>
    <w:pPr>
      <w:spacing w:after="120" w:before="120"/>
      <w:ind/>
      <w:jc w:val="both"/>
      <w:outlineLvl w:val="0"/>
    </w:pPr>
    <w:rPr>
      <w:rFonts w:ascii="XO Thames" w:hAnsi="XO Thames"/>
      <w:b w:val="1"/>
      <w:sz w:val="32"/>
    </w:rPr>
  </w:style>
  <w:style w:styleId="Style_30_ch" w:type="character">
    <w:name w:val="heading 1"/>
    <w:link w:val="Style_30"/>
    <w:rPr>
      <w:rFonts w:ascii="XO Thames" w:hAnsi="XO Thames"/>
      <w:b w:val="1"/>
      <w:sz w:val="32"/>
    </w:rPr>
  </w:style>
  <w:style w:styleId="Style_31" w:type="paragraph">
    <w:name w:val="ConsPlusTextList"/>
    <w:link w:val="Style_31_ch"/>
    <w:pPr>
      <w:widowControl w:val="0"/>
      <w:spacing w:after="0" w:line="240" w:lineRule="auto"/>
      <w:ind/>
    </w:pPr>
    <w:rPr>
      <w:rFonts w:ascii="Times New Roman" w:hAnsi="Times New Roman"/>
      <w:sz w:val="24"/>
    </w:rPr>
  </w:style>
  <w:style w:styleId="Style_31_ch" w:type="character">
    <w:name w:val="ConsPlusTextList"/>
    <w:link w:val="Style_31"/>
    <w:rPr>
      <w:rFonts w:ascii="Times New Roman" w:hAnsi="Times New Roman"/>
      <w:sz w:val="24"/>
    </w:rPr>
  </w:style>
  <w:style w:styleId="Style_32" w:type="paragraph">
    <w:name w:val="Hyperlink"/>
    <w:basedOn w:val="Style_12"/>
    <w:link w:val="Style_32_ch"/>
    <w:rPr>
      <w:color w:val="0000FF"/>
      <w:u w:val="single"/>
    </w:rPr>
  </w:style>
  <w:style w:styleId="Style_32_ch" w:type="character">
    <w:name w:val="Hyperlink"/>
    <w:basedOn w:val="Style_12_ch"/>
    <w:link w:val="Style_32"/>
    <w:rPr>
      <w:color w:val="0000FF"/>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No Spacing"/>
    <w:link w:val="Style_34_ch"/>
    <w:pPr>
      <w:spacing w:after="0" w:line="240" w:lineRule="auto"/>
      <w:ind/>
    </w:pPr>
  </w:style>
  <w:style w:styleId="Style_34_ch" w:type="character">
    <w:name w:val="No Spacing"/>
    <w:link w:val="Style_34"/>
  </w:style>
  <w:style w:styleId="Style_35" w:type="paragraph">
    <w:name w:val="toc 1"/>
    <w:next w:val="Style_5"/>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toc 9"/>
    <w:next w:val="Style_5"/>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5"/>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ConsPlusTitle"/>
    <w:link w:val="Style_39_ch"/>
    <w:pPr>
      <w:widowControl w:val="0"/>
      <w:spacing w:after="0" w:line="240" w:lineRule="auto"/>
      <w:ind/>
    </w:pPr>
    <w:rPr>
      <w:rFonts w:ascii="Arial" w:hAnsi="Arial"/>
      <w:b w:val="1"/>
      <w:sz w:val="24"/>
    </w:rPr>
  </w:style>
  <w:style w:styleId="Style_39_ch" w:type="character">
    <w:name w:val="ConsPlusTitle"/>
    <w:link w:val="Style_39"/>
    <w:rPr>
      <w:rFonts w:ascii="Arial" w:hAnsi="Arial"/>
      <w:b w:val="1"/>
      <w:sz w:val="24"/>
    </w:rPr>
  </w:style>
  <w:style w:styleId="Style_40" w:type="paragraph">
    <w:name w:val="Основной шрифт абзаца1"/>
    <w:link w:val="Style_40_ch"/>
  </w:style>
  <w:style w:styleId="Style_40_ch" w:type="character">
    <w:name w:val="Основной шрифт абзаца1"/>
    <w:link w:val="Style_40"/>
  </w:style>
  <w:style w:styleId="Style_41" w:type="paragraph">
    <w:name w:val="ConsPlusJurTerm"/>
    <w:link w:val="Style_41_ch"/>
    <w:pPr>
      <w:widowControl w:val="0"/>
      <w:spacing w:after="0" w:line="240" w:lineRule="auto"/>
      <w:ind/>
    </w:pPr>
    <w:rPr>
      <w:rFonts w:ascii="Times New Roman" w:hAnsi="Times New Roman"/>
      <w:sz w:val="24"/>
    </w:rPr>
  </w:style>
  <w:style w:styleId="Style_41_ch" w:type="character">
    <w:name w:val="ConsPlusJurTerm"/>
    <w:link w:val="Style_41"/>
    <w:rPr>
      <w:rFonts w:ascii="Times New Roman" w:hAnsi="Times New Roman"/>
      <w:sz w:val="24"/>
    </w:rPr>
  </w:style>
  <w:style w:styleId="Style_27" w:type="paragraph">
    <w:name w:val="annotation text"/>
    <w:basedOn w:val="Style_5"/>
    <w:link w:val="Style_27_ch"/>
    <w:pPr>
      <w:spacing w:line="240" w:lineRule="auto"/>
      <w:ind/>
    </w:pPr>
    <w:rPr>
      <w:sz w:val="20"/>
    </w:rPr>
  </w:style>
  <w:style w:styleId="Style_27_ch" w:type="character">
    <w:name w:val="annotation text"/>
    <w:basedOn w:val="Style_5_ch"/>
    <w:link w:val="Style_27"/>
    <w:rPr>
      <w:sz w:val="20"/>
    </w:rPr>
  </w:style>
  <w:style w:styleId="Style_42" w:type="paragraph">
    <w:name w:val="toc 5"/>
    <w:next w:val="Style_5"/>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ConsPlusCell"/>
    <w:link w:val="Style_43_ch"/>
    <w:pPr>
      <w:widowControl w:val="0"/>
      <w:spacing w:after="0" w:line="240" w:lineRule="auto"/>
      <w:ind/>
    </w:pPr>
    <w:rPr>
      <w:rFonts w:ascii="Courier New" w:hAnsi="Courier New"/>
      <w:sz w:val="20"/>
    </w:rPr>
  </w:style>
  <w:style w:styleId="Style_43_ch" w:type="character">
    <w:name w:val="ConsPlusCell"/>
    <w:link w:val="Style_43"/>
    <w:rPr>
      <w:rFonts w:ascii="Courier New" w:hAnsi="Courier New"/>
      <w:sz w:val="20"/>
    </w:rPr>
  </w:style>
  <w:style w:styleId="Style_44" w:type="paragraph">
    <w:name w:val="Subtitle"/>
    <w:next w:val="Style_5"/>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footer"/>
    <w:basedOn w:val="Style_5"/>
    <w:link w:val="Style_45_ch"/>
    <w:pPr>
      <w:tabs>
        <w:tab w:leader="none" w:pos="4677" w:val="center"/>
        <w:tab w:leader="none" w:pos="9355" w:val="right"/>
      </w:tabs>
      <w:ind/>
    </w:pPr>
  </w:style>
  <w:style w:styleId="Style_45_ch" w:type="character">
    <w:name w:val="footer"/>
    <w:basedOn w:val="Style_5_ch"/>
    <w:link w:val="Style_45"/>
  </w:style>
  <w:style w:styleId="Style_46" w:type="paragraph">
    <w:name w:val="ConsPlusDocList"/>
    <w:link w:val="Style_46_ch"/>
    <w:pPr>
      <w:widowControl w:val="0"/>
      <w:spacing w:after="0" w:line="240" w:lineRule="auto"/>
      <w:ind/>
    </w:pPr>
    <w:rPr>
      <w:rFonts w:ascii="Tahoma" w:hAnsi="Tahoma"/>
      <w:sz w:val="18"/>
    </w:rPr>
  </w:style>
  <w:style w:styleId="Style_46_ch" w:type="character">
    <w:name w:val="ConsPlusDocList"/>
    <w:link w:val="Style_46"/>
    <w:rPr>
      <w:rFonts w:ascii="Tahoma" w:hAnsi="Tahoma"/>
      <w:sz w:val="18"/>
    </w:rPr>
  </w:style>
  <w:style w:styleId="Style_47" w:type="paragraph">
    <w:name w:val="Title"/>
    <w:next w:val="Style_5"/>
    <w:link w:val="Style_47_ch"/>
    <w:uiPriority w:val="10"/>
    <w:qFormat/>
    <w:pPr>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next w:val="Style_5"/>
    <w:link w:val="Style_48_ch"/>
    <w:uiPriority w:val="9"/>
    <w:qFormat/>
    <w:pPr>
      <w:spacing w:after="120" w:before="120"/>
      <w:ind/>
      <w:jc w:val="both"/>
      <w:outlineLvl w:val="3"/>
    </w:pPr>
    <w:rPr>
      <w:rFonts w:ascii="XO Thames" w:hAnsi="XO Thames"/>
      <w:b w:val="1"/>
      <w:sz w:val="24"/>
    </w:rPr>
  </w:style>
  <w:style w:styleId="Style_48_ch" w:type="character">
    <w:name w:val="heading 4"/>
    <w:link w:val="Style_48"/>
    <w:rPr>
      <w:rFonts w:ascii="XO Thames" w:hAnsi="XO Thames"/>
      <w:b w:val="1"/>
      <w:sz w:val="24"/>
    </w:rPr>
  </w:style>
  <w:style w:styleId="Style_49" w:type="paragraph">
    <w:name w:val="ConsPlusNonformat"/>
    <w:link w:val="Style_49_ch"/>
    <w:pPr>
      <w:widowControl w:val="0"/>
      <w:spacing w:after="0" w:line="240" w:lineRule="auto"/>
      <w:ind/>
    </w:pPr>
    <w:rPr>
      <w:rFonts w:ascii="Courier New" w:hAnsi="Courier New"/>
      <w:sz w:val="20"/>
    </w:rPr>
  </w:style>
  <w:style w:styleId="Style_49_ch" w:type="character">
    <w:name w:val="ConsPlusNonformat"/>
    <w:link w:val="Style_49"/>
    <w:rPr>
      <w:rFonts w:ascii="Courier New" w:hAnsi="Courier New"/>
      <w:sz w:val="20"/>
    </w:rPr>
  </w:style>
  <w:style w:styleId="Style_50" w:type="paragraph">
    <w:name w:val="heading 2"/>
    <w:next w:val="Style_5"/>
    <w:link w:val="Style_50_ch"/>
    <w:uiPriority w:val="9"/>
    <w:qFormat/>
    <w:pPr>
      <w:spacing w:after="120" w:before="120"/>
      <w:ind/>
      <w:jc w:val="both"/>
      <w:outlineLvl w:val="1"/>
    </w:pPr>
    <w:rPr>
      <w:rFonts w:ascii="XO Thames" w:hAnsi="XO Thames"/>
      <w:b w:val="1"/>
      <w:sz w:val="28"/>
    </w:rPr>
  </w:style>
  <w:style w:styleId="Style_50_ch" w:type="character">
    <w:name w:val="heading 2"/>
    <w:link w:val="Style_50"/>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4"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footer1.xml" Type="http://schemas.openxmlformats.org/officeDocument/2006/relationships/footer"/>
  <Relationship Id="rId10" Target="theme/theme1.xml" Type="http://schemas.openxmlformats.org/officeDocument/2006/relationships/theme"/>
  <Relationship Id="rId2" Target="header2.xml" Type="http://schemas.openxmlformats.org/officeDocument/2006/relationships/header"/>
  <Relationship Id="rId3" Target="footer3.xml" Type="http://schemas.openxmlformats.org/officeDocument/2006/relationships/footer"/>
  <Relationship Id="rId8" Target="stylesWithEffects.xml" Type="http://schemas.microsoft.com/office/2007/relationships/stylesWithEffects"/>
  <Relationship Id="rId4" Target="footer4.xml" Type="http://schemas.openxmlformats.org/officeDocument/2006/relationships/foot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2026-07-03T08:19:29Z</dcterms:modified>
</cp:coreProperties>
</file>