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ГОСУДАРСТВЕННЫЙ КОНТРАКТ № </w:t>
      </w:r>
      <w:r>
        <w:rPr>
          <w:rFonts w:eastAsia="Calibri"/>
          <w:b/>
          <w:sz w:val="28"/>
          <w:szCs w:val="28"/>
          <w:u w:val="single"/>
        </w:rPr>
        <w:t>1261-</w:t>
      </w:r>
    </w:p>
    <w:p>
      <w:pPr>
        <w:pStyle w:val="Normal"/>
        <w:jc w:val="center"/>
        <w:rPr/>
      </w:pPr>
      <w:r>
        <w:rPr/>
        <w:t>Поставка вещевого имущества (</w:t>
      </w:r>
      <w:r>
        <w:rPr/>
        <w:t>фурнитура</w:t>
      </w:r>
      <w:r>
        <w:rPr/>
        <w:t>) для нужд ГУ МЧС России по Ямало-Ненецкому автономному округу</w:t>
      </w:r>
    </w:p>
    <w:p>
      <w:pPr>
        <w:pStyle w:val="Normal"/>
        <w:jc w:val="center"/>
        <w:rPr/>
      </w:pPr>
      <w:r>
        <w:rPr>
          <w:rFonts w:eastAsia="Calibri"/>
          <w:b/>
          <w:bCs/>
          <w:sz w:val="28"/>
          <w:szCs w:val="28"/>
        </w:rPr>
        <w:t xml:space="preserve">(идентификационный код закупки </w:t>
      </w:r>
      <w:r>
        <w:rPr>
          <w:b/>
          <w:color w:val="000000"/>
          <w:shd w:fill="FAFAFA" w:val="clear"/>
        </w:rPr>
        <w:t>261890101591389010100100180000000000</w:t>
      </w:r>
      <w:r>
        <w:rPr>
          <w:rFonts w:eastAsia="Calibri"/>
          <w:b/>
          <w:bCs/>
          <w:sz w:val="28"/>
          <w:szCs w:val="28"/>
        </w:rPr>
        <w:t>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г. Салехард                                                                                                                                                 «</w:t>
      </w:r>
      <w:r>
        <w:rPr>
          <w:sz w:val="20"/>
          <w:szCs w:val="20"/>
          <w:u w:val="single"/>
        </w:rPr>
        <w:t>__</w:t>
      </w:r>
      <w:r>
        <w:rPr>
          <w:sz w:val="20"/>
          <w:szCs w:val="20"/>
        </w:rPr>
        <w:t>» _______ 2026 г.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br/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b/>
          <w:sz w:val="20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Ямало-Ненецкому автономному округу</w:t>
      </w:r>
      <w:r>
        <w:rPr>
          <w:sz w:val="20"/>
          <w:szCs w:val="20"/>
        </w:rPr>
        <w:t xml:space="preserve">, именуемое в дальнейшем «Государственный заказчик», в лице ___________________ действующего на основании ______________________________________, с одной стороны, </w:t>
      </w:r>
    </w:p>
    <w:p>
      <w:pPr>
        <w:pStyle w:val="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 </w:t>
      </w:r>
      <w:r>
        <w:rPr>
          <w:b/>
          <w:color w:val="111111"/>
          <w:sz w:val="20"/>
          <w:szCs w:val="20"/>
          <w:shd w:fill="FFFFFF" w:val="clear"/>
        </w:rPr>
        <w:t>_____________________________________</w:t>
      </w:r>
      <w:r>
        <w:rPr>
          <w:rStyle w:val="24"/>
          <w:sz w:val="20"/>
          <w:szCs w:val="20"/>
        </w:rPr>
        <w:t xml:space="preserve">, </w:t>
      </w:r>
      <w:r>
        <w:rPr>
          <w:rStyle w:val="24"/>
          <w:b w:val="false"/>
          <w:sz w:val="20"/>
          <w:szCs w:val="20"/>
        </w:rPr>
        <w:t xml:space="preserve">именуемый в дальнейшем «Поставщик»,  в лице __________________________ действующий на основании </w:t>
      </w:r>
      <w:r>
        <w:rPr>
          <w:bCs/>
        </w:rPr>
        <w:t>_______________</w:t>
      </w:r>
      <w:r>
        <w:rPr>
          <w:sz w:val="20"/>
          <w:szCs w:val="20"/>
        </w:rPr>
        <w:t xml:space="preserve">,  с другой стороны, вместе именуемые «Стороны», с соблюдением требований Гражданского </w:t>
      </w:r>
      <w:hyperlink r:id="rId2" w:tgtFrame="&quot;Гражданский кодекс Российской Федерации (часть первая)">
        <w:r>
          <w:rPr>
            <w:sz w:val="20"/>
            <w:szCs w:val="20"/>
          </w:rPr>
          <w:t>кодекса</w:t>
        </w:r>
      </w:hyperlink>
      <w:r>
        <w:rPr>
          <w:sz w:val="20"/>
          <w:szCs w:val="20"/>
        </w:rPr>
        <w:t xml:space="preserve"> Российской Федерации, в соответствии с пунктом 4 части 1 статьи 93 Федерального </w:t>
      </w:r>
      <w:hyperlink r:id="rId3" w:tgtFrame="Федеральный закон от 05.04.2013 N 44-ФЗ (ред. от 23.06.2016) О контрактной системе в сфере закупок товаров, работ, услуг для обеспечения государственных и муниципальных нужд">
        <w:r>
          <w:rPr>
            <w:sz w:val="20"/>
            <w:szCs w:val="20"/>
          </w:rPr>
          <w:t>закона</w:t>
        </w:r>
      </w:hyperlink>
      <w:r>
        <w:rPr>
          <w:sz w:val="20"/>
          <w:szCs w:val="20"/>
        </w:rPr>
        <w:t xml:space="preserve"> от 05.04.2013 N 44-ФЗ «О Контрактной системе в сфере закупок товаров, работ, услуг для обеспечения государственных и муниципальных нужд», заключили Государственный контракт (далее по тексту Контракт) о нижеследующем:</w:t>
      </w:r>
    </w:p>
    <w:p>
      <w:pPr>
        <w:pStyle w:val="Normal"/>
        <w:ind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exact" w:line="300"/>
        <w:ind w:left="540" w:hanging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1. ПРЕДМЕТ КОНТРАКТА</w:t>
      </w:r>
    </w:p>
    <w:p>
      <w:pPr>
        <w:pStyle w:val="ListParagraph"/>
        <w:tabs>
          <w:tab w:val="clear" w:pos="709"/>
          <w:tab w:val="left" w:pos="993" w:leader="none"/>
        </w:tabs>
        <w:ind w:left="0" w:firstLine="567"/>
        <w:jc w:val="both"/>
        <w:rPr>
          <w:rFonts w:eastAsia="Calibri"/>
          <w:sz w:val="20"/>
          <w:szCs w:val="20"/>
          <w:lang w:val="ru-RU" w:eastAsia="en-US"/>
        </w:rPr>
      </w:pPr>
      <w:r>
        <w:rPr>
          <w:rFonts w:eastAsia="Arial"/>
          <w:sz w:val="20"/>
          <w:szCs w:val="20"/>
          <w:lang w:eastAsia="hi-IN" w:bidi="hi-IN"/>
        </w:rPr>
        <w:t xml:space="preserve">1.1. Поставщик обязуется </w:t>
      </w:r>
      <w:r>
        <w:rPr>
          <w:sz w:val="20"/>
          <w:szCs w:val="20"/>
        </w:rPr>
        <w:t xml:space="preserve">поставить </w:t>
      </w:r>
      <w:r>
        <w:rPr>
          <w:rFonts w:eastAsia="Arial"/>
          <w:sz w:val="20"/>
          <w:szCs w:val="20"/>
          <w:lang w:eastAsia="hi-IN" w:bidi="hi-IN"/>
        </w:rPr>
        <w:t>вещево</w:t>
      </w:r>
      <w:r>
        <w:rPr>
          <w:rFonts w:eastAsia="Arial"/>
          <w:sz w:val="20"/>
          <w:szCs w:val="20"/>
          <w:lang w:val="ru-RU" w:eastAsia="hi-IN" w:bidi="hi-IN"/>
        </w:rPr>
        <w:t>е</w:t>
      </w:r>
      <w:r>
        <w:rPr>
          <w:rFonts w:eastAsia="Arial"/>
          <w:sz w:val="20"/>
          <w:szCs w:val="20"/>
          <w:lang w:eastAsia="hi-IN" w:bidi="hi-IN"/>
        </w:rPr>
        <w:t xml:space="preserve"> имуществ</w:t>
      </w:r>
      <w:r>
        <w:rPr>
          <w:rFonts w:eastAsia="Arial"/>
          <w:sz w:val="20"/>
          <w:szCs w:val="20"/>
          <w:lang w:val="ru-RU" w:eastAsia="hi-IN" w:bidi="hi-IN"/>
        </w:rPr>
        <w:t>о</w:t>
      </w:r>
      <w:r>
        <w:rPr>
          <w:rFonts w:eastAsia="Arial"/>
          <w:sz w:val="20"/>
          <w:szCs w:val="20"/>
          <w:lang w:eastAsia="hi-IN" w:bidi="hi-IN"/>
        </w:rPr>
        <w:t xml:space="preserve"> (</w:t>
      </w:r>
      <w:r>
        <w:rPr>
          <w:rFonts w:eastAsia="Arial"/>
          <w:sz w:val="20"/>
          <w:szCs w:val="20"/>
          <w:lang w:eastAsia="hi-IN" w:bidi="hi-IN"/>
        </w:rPr>
        <w:t>фурнитура</w:t>
      </w:r>
      <w:r>
        <w:rPr>
          <w:rFonts w:eastAsia="Arial"/>
          <w:sz w:val="20"/>
          <w:szCs w:val="20"/>
          <w:lang w:eastAsia="hi-IN" w:bidi="hi-IN"/>
        </w:rPr>
        <w:t>) для нужд ГУ МЧС России по Ямало-Ненецкому автономному округу</w:t>
      </w:r>
      <w:r>
        <w:rPr>
          <w:sz w:val="20"/>
          <w:szCs w:val="20"/>
        </w:rPr>
        <w:t xml:space="preserve"> (далее – Товар), </w:t>
      </w:r>
      <w:r>
        <w:rPr>
          <w:rFonts w:eastAsia="Arial"/>
          <w:sz w:val="20"/>
          <w:szCs w:val="20"/>
          <w:lang w:eastAsia="hi-IN" w:bidi="hi-IN"/>
        </w:rPr>
        <w:t>а Государственный заказчик принять и оплатить товар согласно условиям Контракта в количестве, качестве, ассортименте, комплектности и по цене, указанным в Спецификации (Приложение № 1 к Контракту), являющейся неотъемлемой частью Контракта.</w:t>
      </w:r>
    </w:p>
    <w:p>
      <w:pPr>
        <w:pStyle w:val="Normal"/>
        <w:widowControl w:val="false"/>
        <w:suppressAutoHyphens w:val="true"/>
        <w:ind w:firstLine="567"/>
        <w:jc w:val="both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1.2. Государственный заказчик по согласованию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товарах, на поставку которых заключен Контракт. 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При поставке дополнительного количества таких товаров Государственный заказчик, по согласованию с Поставщиком, вправе изменить первоначальную цену Контракта пропорционально количеству таких товаров, но не более чем на десять процентов такой цены Контракта, а при внесении соответствующих изменений в Контракт, в связи с сокращением потребности в поставке таких товаров, Государственный заказчик обязан изменить цену Контракта указанным образом.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jc w:val="center"/>
        <w:textAlignment w:val="baseline"/>
        <w:rPr>
          <w:b/>
          <w:spacing w:val="-4"/>
          <w:sz w:val="20"/>
          <w:szCs w:val="20"/>
          <w:lang w:eastAsia="x-none"/>
        </w:rPr>
      </w:pPr>
      <w:r>
        <w:rPr>
          <w:b/>
          <w:spacing w:val="-4"/>
          <w:sz w:val="20"/>
          <w:szCs w:val="20"/>
          <w:lang w:eastAsia="x-none"/>
        </w:rPr>
      </w:r>
    </w:p>
    <w:p>
      <w:pPr>
        <w:pStyle w:val="Normal"/>
        <w:widowControl w:val="false"/>
        <w:ind w:firstLine="709"/>
        <w:jc w:val="center"/>
        <w:rPr>
          <w:b/>
          <w:bCs/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2. ЦЕНА И ПОРЯДОК РАСЧЕТОВ</w:t>
      </w:r>
    </w:p>
    <w:p>
      <w:pPr>
        <w:pStyle w:val="Normal"/>
        <w:shd w:val="clear" w:color="auto" w:fill="FFFFFF"/>
        <w:ind w:firstLine="567"/>
        <w:jc w:val="both"/>
        <w:rPr>
          <w:b/>
          <w:sz w:val="20"/>
          <w:szCs w:val="20"/>
        </w:rPr>
      </w:pPr>
      <w:r>
        <w:rPr>
          <w:spacing w:val="-4"/>
          <w:sz w:val="20"/>
          <w:szCs w:val="20"/>
        </w:rPr>
        <w:t xml:space="preserve">2.1. Цена Контракта составляет </w:t>
      </w:r>
      <w:r>
        <w:rPr>
          <w:b/>
          <w:color w:val="000000"/>
          <w:sz w:val="20"/>
          <w:szCs w:val="20"/>
          <w:shd w:fill="FFFFFF" w:val="clear"/>
        </w:rPr>
        <w:t>________</w:t>
      </w:r>
      <w:r>
        <w:rPr>
          <w:b/>
          <w:sz w:val="20"/>
          <w:szCs w:val="20"/>
        </w:rPr>
        <w:t xml:space="preserve"> (_______________) рублей _____ копеек, в том числе НДС/ НДС не облагается.</w:t>
      </w:r>
    </w:p>
    <w:p>
      <w:pPr>
        <w:pStyle w:val="Normal"/>
        <w:ind w:firstLine="567"/>
        <w:jc w:val="both"/>
        <w:rPr>
          <w:bCs/>
          <w:color w:val="000000"/>
          <w:sz w:val="20"/>
          <w:szCs w:val="20"/>
        </w:rPr>
      </w:pPr>
      <w:r>
        <w:rPr>
          <w:spacing w:val="-4"/>
          <w:sz w:val="20"/>
          <w:szCs w:val="20"/>
        </w:rPr>
        <w:t>2.2. Сумма, подлежащая уплате Государственным заказчиком юридическому лицу или физическому лицу,</w:t>
      </w:r>
      <w:r>
        <w:rPr>
          <w:sz w:val="20"/>
          <w:szCs w:val="20"/>
        </w:rPr>
        <w:t xml:space="preserve">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</w:t>
      </w:r>
      <w:r>
        <w:rPr>
          <w:bCs/>
          <w:color w:val="000000"/>
          <w:sz w:val="20"/>
          <w:szCs w:val="20"/>
        </w:rPr>
        <w:t xml:space="preserve">. </w:t>
      </w:r>
    </w:p>
    <w:p>
      <w:pPr>
        <w:pStyle w:val="Consplusnormalmrcssattr"/>
        <w:shd w:val="clear" w:color="auto" w:fill="FFFFFF"/>
        <w:spacing w:beforeAutospacing="0" w:before="0" w:afterAutospacing="0" w:after="0"/>
        <w:ind w:firstLine="567"/>
        <w:jc w:val="both"/>
        <w:rPr>
          <w:rFonts w:ascii="Arial" w:hAnsi="Arial" w:cs="Arial"/>
          <w:sz w:val="21"/>
          <w:szCs w:val="21"/>
        </w:rPr>
      </w:pPr>
      <w:r>
        <w:rPr>
          <w:spacing w:val="-4"/>
          <w:sz w:val="20"/>
          <w:szCs w:val="20"/>
        </w:rPr>
        <w:t>2.3. Оплата по Контракту осуществляется Заказчиком в российских рублях в пределах лимитов бюджетных обязательств на 2026 год по безналичному расчету путем перечисления Заказчиком денежных средств на расчетный счет Поставщика, указанный в Контракте, в течение 7 (семи) рабочих дней после подписания Заказчиком документов о приемки товара (товарной накладной или универсального передаточного документа).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pacing w:val="-4"/>
          <w:sz w:val="20"/>
          <w:szCs w:val="20"/>
        </w:rPr>
        <w:t xml:space="preserve">2.4. </w:t>
      </w:r>
      <w:bookmarkStart w:id="0" w:name="OLE_LINK58"/>
      <w:bookmarkStart w:id="1" w:name="OLE_LINK57"/>
      <w:bookmarkStart w:id="2" w:name="OLE_LINK56"/>
      <w:r>
        <w:rPr>
          <w:sz w:val="20"/>
          <w:szCs w:val="20"/>
          <w:lang w:eastAsia="x-none"/>
        </w:rPr>
        <w:t>Цена контракта включает, цену товара, все затраты Поставщика, включая все налоги, сборы и другие обязательные платежи, а также расходы на доставку товара по адресу Государственного заказчика, расходы на погрузо-разгрузочные работы, а также другие расходы Поставщика, связанные с исполнением обязательств по Контракту.</w:t>
      </w:r>
      <w:bookmarkEnd w:id="0"/>
      <w:bookmarkEnd w:id="1"/>
      <w:bookmarkEnd w:id="2"/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2.5. Цена Контракта является твердой и не может изменяться в ходе исполнения Контракта, за исключением случаев, установленных законодательством Российской Федерации, в том числе: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Контракта, а также в случае, указанном в пункте 1.2 настоящего Контракта. 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2.6. Финансирование Контракта осуществляется за счет средств федерального бюджета на 2026 год.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bCs/>
          <w:sz w:val="20"/>
          <w:szCs w:val="20"/>
        </w:rPr>
        <w:t>2.7. По данному Контракту не установлено требования обеспечения исполнения Контракта.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  <w:lang w:eastAsia="x-none"/>
        </w:rPr>
        <w:t xml:space="preserve">2.8. Обязательства Государственного заказчика по оплате цены Контракта считаются исполненными с момента списания денежных средств в размере стоимости поставленного товара, со счета Государственного заказчика, указанного в Контракте. В случае если дата выплаты любых сумм по Контракту </w:t>
      </w:r>
      <w:r>
        <w:rPr>
          <w:sz w:val="20"/>
          <w:szCs w:val="20"/>
        </w:rPr>
        <w:t>придется на день, являющийся нерабочим днем, то выплата этих сумм будет осуществлена не позднее следующего рабочего дня.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2.9. При изменении реквизитов Поставщика, указанных в Контракте, Поставщик извещает Государственного заказчика официальным документом, подписанным руководителем и главным бухгалтером, заверенным печатью, а также направляет Государственному заказчику подписанный уполномоченным представителем Поставщика проект дополнительного соглашения (об изменении реквизитов) в двух экземплярах. В противном случае все риски, связанные с перечислением Государственным заказчиком денежных средств на указанный в Контракте счет Поставщика, несет Поставщик.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2.10. Выставляемые Государственному заказчику платежные документы в обязательном порядке должны содержать ссылки на первичные документы (настоящий Контракт), а также документы, подтверждающие выполнение обязательств Поставщиком.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2.11. В случае поставки Товаров отдельными частями, входящими в комплект, оплата Товара производится Государственным заказчиком только после поставки последней части, входящей в комплект.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center"/>
        <w:textAlignment w:val="baseline"/>
        <w:rPr>
          <w:b/>
          <w:sz w:val="20"/>
          <w:szCs w:val="20"/>
          <w:lang w:eastAsia="x-none"/>
        </w:rPr>
      </w:pPr>
      <w:r>
        <w:rPr>
          <w:b/>
          <w:sz w:val="20"/>
          <w:szCs w:val="20"/>
          <w:lang w:eastAsia="x-none"/>
        </w:rPr>
        <w:t>3. СРОКИ, МЕСТО И УСЛОВИЯ ПОСТАВКИ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3.1. Поставщик обязан выполнить свои обязательства по поставке Товара в течение </w:t>
      </w:r>
      <w:r>
        <w:rPr>
          <w:sz w:val="20"/>
          <w:szCs w:val="20"/>
          <w:lang w:eastAsia="x-none"/>
        </w:rPr>
        <w:t>15</w:t>
      </w:r>
      <w:r>
        <w:rPr>
          <w:sz w:val="20"/>
          <w:szCs w:val="20"/>
          <w:lang w:eastAsia="x-none"/>
        </w:rPr>
        <w:t xml:space="preserve"> (</w:t>
      </w:r>
      <w:r>
        <w:rPr>
          <w:sz w:val="20"/>
          <w:szCs w:val="20"/>
          <w:lang w:eastAsia="x-none"/>
        </w:rPr>
        <w:t>пятнадцати</w:t>
      </w:r>
      <w:r>
        <w:rPr>
          <w:sz w:val="20"/>
          <w:szCs w:val="20"/>
          <w:lang w:eastAsia="x-none"/>
        </w:rPr>
        <w:t xml:space="preserve">) рабочих дней с даты заключения Контракта. Поставка осуществляется силами и средствами Поставщика в рабочее время Государственного заказчика: с понедельника по пятницу с 9.00 до 18.00. 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3.2. Место поставки Товара: </w:t>
      </w:r>
      <w:r>
        <w:rPr>
          <w:sz w:val="20"/>
          <w:szCs w:val="20"/>
        </w:rPr>
        <w:t>Ямало-Ненецкий автономный округ, г. Салехард, ул. Броднева, 44</w:t>
      </w:r>
    </w:p>
    <w:p>
      <w:pPr>
        <w:pStyle w:val="Normal"/>
        <w:widowControl w:val="false"/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3.3. Поставщик не может изменить пункт поставки, а также количество Товара.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center"/>
        <w:textAlignment w:val="baseline"/>
        <w:rPr>
          <w:b/>
          <w:sz w:val="20"/>
          <w:szCs w:val="20"/>
          <w:lang w:eastAsia="x-none"/>
        </w:rPr>
      </w:pPr>
      <w:r>
        <w:rPr>
          <w:b/>
          <w:sz w:val="20"/>
          <w:szCs w:val="20"/>
          <w:lang w:eastAsia="x-none"/>
        </w:rPr>
        <w:t>4. ПОРЯДОК ПОСТАВКИ И ПРИЕМКИ ТОВАРА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4.1. Поставщик обязан известить Государственного заказчика (Грузополучателя) о точном времени и дате поставки Товара. Уведомление должно быть направлено Поставщиком не позднее, чем за 1 (один) рабочий день до планируемой даты поставки любыми видами связи, позволяющими зафиксировать факт уведомления.</w:t>
      </w:r>
    </w:p>
    <w:p>
      <w:pPr>
        <w:pStyle w:val="Normal"/>
        <w:widowControl w:val="false"/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4.2. Поставляемый товар должен быть затарен и (или) упакован обычным для данного товара способом, а при отсутствии такового - способом, обеспечивающим сохранность товаров подобного рода при обычных условиях хранения и транспортирования. Тара (упаковка) является одноразовой, возврату Поставщику не подлежит. Стоимость тары (упаковки) товара входит в его цену и отдельно не оплачивается. Если товар передается в ненадлежащей таре (упаковке) либо без нее, Государственный заказчик вправе потребовать от Поставщика затарить и (или) упаковать товар либо заменить ненадлежащую тару (упаковку) или предъявить Поставщику требования, вытекающие из передачи товара ненадлежащего качества.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Упаковка не должна иметь нарушений, вскрытий, должна гарантировать его сохранность в пути следования при условии соблюдения правил транспортировки. Не допускается наличие замятий на упаковке, разрывов, попадания влаги и прочих повреждений. 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Поставляемый Товар должен обеспечивать предусмотренную производителем функциональность Товара и соответствовать требованиям технической документации. 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Право собственности на товар переходит к Государственному заказчику в момент передачи товара.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4.3. Товар должен сопровождаться документацией. В комплект документации, поставляемой с Товаром, должны входить: 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в двух экземплярах </w:t>
      </w:r>
      <w:r>
        <w:rPr>
          <w:sz w:val="20"/>
          <w:szCs w:val="20"/>
        </w:rPr>
        <w:t>(универсальный передаточный документ или товарная накладная)</w:t>
      </w:r>
      <w:r>
        <w:rPr>
          <w:sz w:val="20"/>
          <w:szCs w:val="20"/>
          <w:lang w:eastAsia="x-none"/>
        </w:rPr>
        <w:t xml:space="preserve">, счета-фактуры, подписанные Поставщиком; 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сертификаты, обязательные для данного вида товара и иные документы, подтверждающие качество Товара и дающие разрешение на эксплуатацию данного Товара на территории Российской Федерации, оформленные в соответствии с законодательством Российской Федерации (если товар подлежит обязательной сертификации); 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гарантийные талоны (письма), техническая и эксплуатационная документация на Товар.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Техническая и сопроводительная документация должна быть на русском языке. Во всех случаях недопустимо предоставление документации в виде копий Поставщика.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4.4. По решению Государственного заказчика может создаваться приемочная комиссия, которая должна состоять не менее чем из пяти человек и которая в течение 7 (семи) рабочих дней со дня поставки Товара с участием уполномоченного представителя Поставщика проверит качество и соответствие Товара требованиям Контракта.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4.5. Поставщик вправе направить к Государственному заказчику своего уполномоченного представителя (ей) для участия в приемке Товара. В случае отсутствия представителя Поставщика, Государственный заказчик или приемочная комиссия Государственного заказчика осуществляет приемку самостоятельно.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 </w:t>
      </w:r>
      <w:r>
        <w:rPr>
          <w:sz w:val="20"/>
          <w:szCs w:val="20"/>
          <w:lang w:eastAsia="x-none"/>
        </w:rPr>
        <w:t>Государственный заказчик обязан совершить и другие действия, которые в соответствии с обычно предъявляемыми требованиями необходимы с его стороны для обеспечения приемки товара.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При получении товара Государственный заказчик проверяет только соответствие количества грузовых мест и (или) веса брутто сведениям в накладной, а также состояние транспортной упаковки. Подписание накладной свидетельствует лишь о принятии указанного количества мест и (или) веса брутто.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Осмотр товара и проверка его количества, качества и комплектности производятся Государственным заказчиком в течение семи рабочих дней с даты получения товара. Государственный заказчик не принимает товар, если в ходе осмотра и проверки обнаружится, что он не соответствует условиям Контракта.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4.6. Стороны Контракта определили следующий порядок осуществления приемки: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4.6.1. Приемка Товаров по количеству и качеству производится в соответствии с требованиями «Инструкция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15.06.65 № П-6, «Инструкция о порядке приемки продукции производственно-технического назначения и товаров народного потребления по качеству», утвержденной постановлением Госарбитража СССР от 25.04.66 № П-7, в части не противоречащими Гражданскому кодексу Российской Федерации.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4.6.2</w:t>
      </w:r>
      <w:r>
        <w:rPr/>
        <w:t xml:space="preserve"> </w:t>
      </w:r>
      <w:r>
        <w:rPr>
          <w:sz w:val="20"/>
          <w:szCs w:val="20"/>
          <w:lang w:eastAsia="x-none"/>
        </w:rPr>
        <w:t xml:space="preserve">Приемка Товара осуществляется Государственным заказчиком в соответствии с наименованием, количеством и иными характеристиками поставляемого Товара, указанными в Спецификации, а также другими условиями Контракта. Государственный заказчик проводит проверку соответствия наименования, количества и иных характеристик поставляемого Товара, указанным в Спецификации, сведениям, содержащимся в сопроводительных документах Поставщика. 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4.7. Для проверки поставленного товара, предусмотренного Контрактом, в части его соответствия условиям Контракта </w:t>
      </w:r>
      <w:r>
        <w:rPr>
          <w:sz w:val="20"/>
          <w:szCs w:val="20"/>
          <w:lang w:eastAsia="x-none"/>
        </w:rPr>
        <w:t>Государственный заказчик</w:t>
      </w:r>
      <w:r>
        <w:rPr>
          <w:sz w:val="20"/>
          <w:szCs w:val="20"/>
        </w:rPr>
        <w:t xml:space="preserve"> обязан провести экспертизу. Экспертиза может проводиться </w:t>
      </w:r>
      <w:r>
        <w:rPr>
          <w:sz w:val="20"/>
          <w:szCs w:val="20"/>
          <w:lang w:eastAsia="x-none"/>
        </w:rPr>
        <w:t xml:space="preserve">Государственным заказчиком </w:t>
      </w:r>
      <w:r>
        <w:rPr>
          <w:sz w:val="20"/>
          <w:szCs w:val="20"/>
        </w:rPr>
        <w:t>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N 44-ФЗ.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4.8. При выявлении несоответствий в Товаре, препятствующих его приемке, оформляется двухсторонний акт с указанием выявленных недостатков и сроков их устранения (не более 5 рабочих дней), который подписывается Государственным заказчиком и уполномоченным представителем Поставщика. При отказе от подписания акта уполномоченным представителем Поставщика об этом делается отметка в акте.</w:t>
      </w:r>
    </w:p>
    <w:p>
      <w:pPr>
        <w:pStyle w:val="Normal"/>
        <w:ind w:firstLine="567"/>
        <w:jc w:val="both"/>
        <w:rPr>
          <w:spacing w:val="-4"/>
          <w:sz w:val="20"/>
          <w:szCs w:val="20"/>
        </w:rPr>
      </w:pPr>
      <w:r>
        <w:rPr>
          <w:sz w:val="20"/>
          <w:szCs w:val="20"/>
        </w:rPr>
        <w:t>4.9. Возврат некачественного Товара осуществляется в течение 3 (трех) рабочих дней</w:t>
      </w:r>
      <w:r>
        <w:rPr>
          <w:spacing w:val="-4"/>
          <w:sz w:val="20"/>
          <w:szCs w:val="20"/>
        </w:rPr>
        <w:t xml:space="preserve"> с момента подписания двухстороннего акта. Представители Сторон обязаны оформить накладную на возврат.</w:t>
      </w:r>
    </w:p>
    <w:p>
      <w:pPr>
        <w:pStyle w:val="Normal"/>
        <w:ind w:firstLine="567"/>
        <w:jc w:val="both"/>
        <w:rPr>
          <w:spacing w:val="-4"/>
          <w:sz w:val="20"/>
          <w:szCs w:val="20"/>
        </w:rPr>
      </w:pPr>
      <w:r>
        <w:rPr>
          <w:sz w:val="20"/>
          <w:szCs w:val="20"/>
        </w:rPr>
        <w:t>4.10. Возврат (замена) Товара осуществляется силами и за счет средств Поставщика. Расходы, понесенные Государственным заказчиком в связи с принятием Товара на ответственное хранение и (или) его возвратом (заменой), подлежат возмещению Поставщиком.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4.11. После устранения выявленных недостатков проводится повторная приемка с участием уполномоченного представителя Поставщика в течение 1 (одного) рабочего дня со дня представления Поставщиком исправного Товара. При повторном обнаружении отступлений от условий Контракта, ухудшающих качество Товара или иных недостатков в Товаре, а также в случае нарушения сроков устранения недостатков, Государственный заказчик составляет заключение, являющееся мотивированным отказом от принятия Товара, которое подписывается Государственным заказчиком и уполномоченным представителем Поставщика (при его присутствии). 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 отказе от подписания заключения уполномоченным представителем Поставщика или при приемке в отсутствии представителя Поставщика об этом делается отметка в заключении.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4.12. По решению Государственного заказчика, либо при возникновении между Государственным заказчиком и Поставщиком спора по поводу недостатков в Товаре или причин их возникновения – по требованию любой из Сторон, а также в случаях, предусмотренных законодательством РФ, может проводиться контроль качества поставляемого Товара в независимой экспертной организации. Расходы на проведение экспертизы несет Поставщик.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4.13. Под существенными нарушениями Контракта, понимаются существенные нарушения, предусмотренные законодательством Российской Федерации, а также следующие условия, о которых договорились Стороны: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несоблюдение Поставщиком пункта 3 настоящего Контакта;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нарушение установленных сроков поставки Товара;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обнаружение отступлений от условий Контракта при повторной приемке Товара либо нарушение Поставщиком сроков устранения недостатков.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4.14. Претензии, связанные с несоответствием Товаров по качеству, могут быть заявлены </w:t>
      </w:r>
      <w:r>
        <w:rPr>
          <w:sz w:val="20"/>
          <w:szCs w:val="20"/>
          <w:lang w:eastAsia="x-none"/>
        </w:rPr>
        <w:t>Государственным заказчиком</w:t>
      </w:r>
      <w:r>
        <w:rPr>
          <w:sz w:val="20"/>
          <w:szCs w:val="20"/>
        </w:rPr>
        <w:t xml:space="preserve"> Поставщику в разумный срок после выявления недостатков Товаров, но в пределах двух лет со дня передачи товара Государственному заказчику, с соблюдением требований ст. 477 ГК РФ.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5. КАЧЕСТВО ТОВАРА И ГАРАНТИЙНЫЕ ОБЯЗАТЕЛЬСТВА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5.1. Поставщик гарантирует, что поставляемый Товар является новым, качественным, (не бывшим в употреблении, без восстановления потребительских свойств) и соответствует требованиям, установленным настоящим Контрактом. На Товаре не должно быть повреждений.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5.2. Требования к Товару: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все материалы, применяемые при изготовлении Товара имеющие ГОСТ и ТУ должны им соответствовать.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5.3. В случае передачи Товара ненадлежащего качества Государственный заказчик вправе потребовать замены Товара. Поставщик обязан предоставить Государственному заказчику Товар надлежащего качества в течение срока, указанного Государственным заказчиком.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5.4. Поставщик отвечает за недостатки Товара, если не докажет, что недостатки Товара возникли после его передачи Государственному заказчику вследствие нарушения Государственным заказчиком инструкции по хранению и (или) эксплуатации Товара. Поставщик должен предоставить контактные телефоны и адреса электронной почты, по которым представитель Государственного заказчика мог информировать квалифицированный персонал Поставщика о дефектах в работе продукции. Контактный телефон должен функционировать по рабочим дням с 9-00 до 18-00 (местное время).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5.5. При обнаружении дефектов Товара в период гарантийного срока, возникших по независящим от Государственного заказчика причинам, Поставщик обязан за свой счет устранить дефекты, либо заменить Товар ненадлежащего качества новым, в срок не позднее 5 (пяти) рабочих дней с момента получения письменного уведомления от Государственного заказчика (в том числе посредством факсимильной связи с последующим направлением оригинала). Гарантийный срок на Товар в данном случае продлевается на период устранения дефектов.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5.6. Все расходы, связанные с возвратом или заменой дефектного Товара (его частей), оплачиваются Поставщиком.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6. ОТВЕТСТВЕННОСТЬ СТОРОН</w:t>
      </w:r>
    </w:p>
    <w:p>
      <w:pPr>
        <w:pStyle w:val="Normal"/>
        <w:widowControl w:val="false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6.1. Размер штрафа за неисполнение или ненадлежащее исполнение обязательств по Контракту определяется в соответствии с </w:t>
      </w:r>
      <w:r>
        <w:rPr>
          <w:rStyle w:val="11"/>
          <w:rFonts w:cs="Times New Roman"/>
          <w:sz w:val="20"/>
          <w:szCs w:val="20"/>
        </w:rPr>
        <w:t xml:space="preserve">Правилами, </w:t>
      </w:r>
      <w:r>
        <w:rPr>
          <w:sz w:val="20"/>
          <w:szCs w:val="20"/>
        </w:rPr>
        <w:t>утвержденными Постановлением Правительства РФ от 30.08.2017 N 1042.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6.2. Взыскание неустойки с Поставщика.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6.2.1.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контрактных обязательств Государственный заказчик направляет Поставщику требование об уплате неустоек (штрафов, пеней).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</w:rPr>
      </w:pPr>
      <w:bookmarkStart w:id="3" w:name="P128"/>
      <w:bookmarkEnd w:id="3"/>
      <w:r>
        <w:rPr>
          <w:rFonts w:cs="Times New Roman" w:ascii="Times New Roman" w:hAnsi="Times New Roman"/>
        </w:rPr>
        <w:t>6.2.2. Пени начисляются за каждый день просрочки исполнения Поставщиком обязательства, предусмотренного Контрактом, в размере 1/300 действующей на дату уплаты пеней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6.2.3.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Поставщик обязан уплатить Государственному заказчику штраф.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</w:rPr>
      </w:pPr>
      <w:r>
        <w:rPr>
          <w:rStyle w:val="11"/>
          <w:rFonts w:cs="Times New Roman" w:ascii="Times New Roman" w:hAnsi="Times New Roman"/>
          <w:b w:val="false"/>
          <w:sz w:val="20"/>
          <w:szCs w:val="20"/>
        </w:rPr>
        <w:t>Правила определения</w:t>
      </w:r>
      <w:r>
        <w:rPr>
          <w:rFonts w:cs="Times New Roman" w:ascii="Times New Roman" w:hAnsi="Times New Roman"/>
        </w:rPr>
        <w:t xml:space="preserve"> неустойки за факт нарушения обязательств, за исключением просрочки исполнения обязательства, установлены Постановлением Правительства РФ от 30.08.2017 N 1042.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6.2.3.1. Если не исполнено или исполнено ненадлежащим образом обязательство по Контракту, которое имеет стоимостное выражение, размер штрафа составляет:</w:t>
      </w:r>
    </w:p>
    <w:p>
      <w:pPr>
        <w:pStyle w:val="ConsPlusNormal1"/>
        <w:numPr>
          <w:ilvl w:val="0"/>
          <w:numId w:val="5"/>
        </w:numPr>
        <w:tabs>
          <w:tab w:val="clear" w:pos="709"/>
        </w:tabs>
        <w:ind w:left="426" w:firstLine="2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10% цены Контракта, если цена Контракта не превышает 3 млн руб.;</w:t>
      </w:r>
    </w:p>
    <w:p>
      <w:pPr>
        <w:pStyle w:val="ConsPlusNormal1"/>
        <w:numPr>
          <w:ilvl w:val="0"/>
          <w:numId w:val="2"/>
        </w:numPr>
        <w:tabs>
          <w:tab w:val="clear" w:pos="709"/>
        </w:tabs>
        <w:ind w:left="426" w:firstLine="2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5% цены Контракта, если цена Контракта составляет от 3 млн до 50 млн руб. (включительно);</w:t>
      </w:r>
    </w:p>
    <w:p>
      <w:pPr>
        <w:pStyle w:val="ConsPlusNormal1"/>
        <w:numPr>
          <w:ilvl w:val="0"/>
          <w:numId w:val="2"/>
        </w:numPr>
        <w:tabs>
          <w:tab w:val="clear" w:pos="709"/>
        </w:tabs>
        <w:ind w:left="426" w:firstLine="2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1% цены Контракта, если цена Контракта составляет от 50 млн до 100 млн руб. (включительно);</w:t>
      </w:r>
    </w:p>
    <w:p>
      <w:pPr>
        <w:pStyle w:val="ConsPlusNormal1"/>
        <w:numPr>
          <w:ilvl w:val="0"/>
          <w:numId w:val="2"/>
        </w:numPr>
        <w:tabs>
          <w:tab w:val="clear" w:pos="709"/>
        </w:tabs>
        <w:ind w:left="426" w:firstLine="2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0,5% цены Контракта, если цена Контракта составляет от 100 млн до 500 млн руб. (включительно);</w:t>
      </w:r>
    </w:p>
    <w:p>
      <w:pPr>
        <w:pStyle w:val="ConsPlusNormal1"/>
        <w:numPr>
          <w:ilvl w:val="0"/>
          <w:numId w:val="2"/>
        </w:numPr>
        <w:tabs>
          <w:tab w:val="clear" w:pos="709"/>
        </w:tabs>
        <w:ind w:left="426" w:firstLine="2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0,4% цены Контракта, если цена Контракта составляет от 500 млн до 1 млрд руб. (включительно);</w:t>
      </w:r>
    </w:p>
    <w:p>
      <w:pPr>
        <w:pStyle w:val="ConsPlusNormal1"/>
        <w:numPr>
          <w:ilvl w:val="0"/>
          <w:numId w:val="2"/>
        </w:numPr>
        <w:tabs>
          <w:tab w:val="clear" w:pos="709"/>
        </w:tabs>
        <w:ind w:left="426" w:firstLine="2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0,3% цены Контракта, если цена Контракта составляет от 1 млрд до 2 млрд руб. (включительно);</w:t>
      </w:r>
    </w:p>
    <w:p>
      <w:pPr>
        <w:pStyle w:val="ConsPlusNormal1"/>
        <w:numPr>
          <w:ilvl w:val="0"/>
          <w:numId w:val="2"/>
        </w:numPr>
        <w:tabs>
          <w:tab w:val="clear" w:pos="709"/>
        </w:tabs>
        <w:ind w:left="426" w:firstLine="2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0,25% цены Контракта, если цена Контракта составляет от 2 млрд до 5 млрд руб. (включительно);</w:t>
      </w:r>
    </w:p>
    <w:p>
      <w:pPr>
        <w:pStyle w:val="ConsPlusNormal1"/>
        <w:numPr>
          <w:ilvl w:val="0"/>
          <w:numId w:val="2"/>
        </w:numPr>
        <w:tabs>
          <w:tab w:val="clear" w:pos="709"/>
        </w:tabs>
        <w:ind w:left="426" w:firstLine="2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0,2% цены Контракта, если цена Контракта составляет от 5 млрд до 10 млрд руб. (включительно);</w:t>
      </w:r>
    </w:p>
    <w:p>
      <w:pPr>
        <w:pStyle w:val="ConsPlusNormal1"/>
        <w:numPr>
          <w:ilvl w:val="0"/>
          <w:numId w:val="2"/>
        </w:numPr>
        <w:tabs>
          <w:tab w:val="clear" w:pos="709"/>
        </w:tabs>
        <w:ind w:left="426" w:firstLine="2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0,1% цены Контракта, если цена Контракта превышает 10 млрд руб.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6.2.3.2. Если не исполнено или исполнено ненадлежащим образом обязательство по Контракту, которое не имеет стоимостного выражения (при наличии в Контракте таких обязательств), размер штрафа составляет:</w:t>
      </w:r>
    </w:p>
    <w:p>
      <w:pPr>
        <w:pStyle w:val="ConsPlusNormal1"/>
        <w:numPr>
          <w:ilvl w:val="0"/>
          <w:numId w:val="6"/>
        </w:numPr>
        <w:tabs>
          <w:tab w:val="clear" w:pos="709"/>
        </w:tabs>
        <w:ind w:left="540" w:hanging="1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1 000 руб., если цена Контракта не превышает 3 млн руб.;</w:t>
      </w:r>
    </w:p>
    <w:p>
      <w:pPr>
        <w:pStyle w:val="ConsPlusNormal1"/>
        <w:numPr>
          <w:ilvl w:val="0"/>
          <w:numId w:val="3"/>
        </w:numPr>
        <w:tabs>
          <w:tab w:val="clear" w:pos="709"/>
        </w:tabs>
        <w:ind w:left="540" w:hanging="1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5 000 руб., если цена Контракта составляет от 3 млн до 50 млн руб. (включительно);</w:t>
      </w:r>
    </w:p>
    <w:p>
      <w:pPr>
        <w:pStyle w:val="ConsPlusNormal1"/>
        <w:numPr>
          <w:ilvl w:val="0"/>
          <w:numId w:val="3"/>
        </w:numPr>
        <w:tabs>
          <w:tab w:val="clear" w:pos="709"/>
        </w:tabs>
        <w:ind w:left="540" w:hanging="1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10 000 руб., если цена Контракта составляет от 50 млн до 100 млн руб. (включительно);</w:t>
      </w:r>
    </w:p>
    <w:p>
      <w:pPr>
        <w:pStyle w:val="ConsPlusNormal1"/>
        <w:numPr>
          <w:ilvl w:val="0"/>
          <w:numId w:val="3"/>
        </w:numPr>
        <w:tabs>
          <w:tab w:val="clear" w:pos="709"/>
        </w:tabs>
        <w:ind w:left="540" w:hanging="1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100 000 руб., если цена Контракта превышает 100 млн руб.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6.2.4. Общая сумма начисленного штрафа за неисполнение или ненадлежащее исполнение Поставщиком обязательств по Контракту не может превышать цену Контракта.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6.3. Взыскание неустойки с Государственного заказчика.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6.3.1.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контрактных обязательств Поставщик вправе потребовать уплаты неустоек (штрафов, пеней).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6.3.2. Пени начисляются Государственному заказчику за каждый день просрочки исполнения предусмотренного Контрактом обязательства начиная со дня, следующего за днем истечения установленного Контрактом срока исполнения обязательства. Размер пеней устанавливается как 1/300 действующей на дату уплаты пеней ключевой ставки Центрального Банка Российской Федерации от суммы, не уплаченной в срок.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6.3.3.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Поставщик вправе взыскать с Государственного заказчика штраф.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 каждый факт нарушения Государственным заказчиком обязательств по Контракту, за исключением просрочки исполнения обязательств, Поставщик вправе требовать с Государственного заказчика:</w:t>
      </w:r>
    </w:p>
    <w:p>
      <w:pPr>
        <w:pStyle w:val="ConsPlusNormal1"/>
        <w:numPr>
          <w:ilvl w:val="0"/>
          <w:numId w:val="7"/>
        </w:numPr>
        <w:ind w:left="540" w:hanging="1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1 000 руб., если цена Контракта не превышает 3 млн руб. (включительно);</w:t>
      </w:r>
    </w:p>
    <w:p>
      <w:pPr>
        <w:pStyle w:val="ConsPlusNormal1"/>
        <w:numPr>
          <w:ilvl w:val="0"/>
          <w:numId w:val="4"/>
        </w:numPr>
        <w:ind w:left="540" w:hanging="1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5 000 руб., если цена Контракта составляет от 3 млн до 50 млн руб. (включительно);</w:t>
      </w:r>
    </w:p>
    <w:p>
      <w:pPr>
        <w:pStyle w:val="ConsPlusNormal1"/>
        <w:numPr>
          <w:ilvl w:val="0"/>
          <w:numId w:val="4"/>
        </w:numPr>
        <w:ind w:left="540" w:hanging="1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10 000 руб., если цена Контракта составляет от 50 млн до 100 млн руб. (включительно);</w:t>
      </w:r>
    </w:p>
    <w:p>
      <w:pPr>
        <w:pStyle w:val="ConsPlusNormal1"/>
        <w:numPr>
          <w:ilvl w:val="0"/>
          <w:numId w:val="4"/>
        </w:numPr>
        <w:ind w:left="540" w:hanging="1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100 000 руб., если цена Контракта превышает 100 млн руб.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6.3.4. Общая сумма начисленного штрафа за ненадлежащее исполнение Государственным заказчиком обязательств по Контракту не может превышать цену Контракта.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6.4.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>
      <w:pPr>
        <w:pStyle w:val="Normal"/>
        <w:ind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>6.5.</w:t>
      </w:r>
      <w:r>
        <w:rPr/>
        <w:t xml:space="preserve"> </w:t>
      </w:r>
      <w:r>
        <w:rPr>
          <w:b/>
          <w:sz w:val="20"/>
          <w:szCs w:val="20"/>
        </w:rPr>
        <w:t>В случае неисполнения или ненадлежащего исполнения Поставщиком своих обязательств, оплата по Контракту осуществляется на основании документа о приемки товара, в котором указываются: сумма, подлежащая оплате в соответствии с условиями заключенного Контракта; размер неустойки (штрафа, пени), подлежащей взысканию; основания применения и порядок расчета неустойки (штрафа, пени); итоговая сумма, подлежащая оплате поставщику по Контракту за вычетом штрафа, пени, предусмотренных настоящим Контрактом. В таком случае, исполнение обязательства Поставщика по Контракту по перечислению неустойки (штрафа, пеней) в доход бюджетов бюджетной системы РФ возлагается на Государственного заказчика.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keepNext w:val="true"/>
        <w:widowControl w:val="false"/>
        <w:ind w:firstLine="709"/>
        <w:jc w:val="center"/>
        <w:rPr>
          <w:b/>
          <w:bCs/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7. ОБСТОЯТЕЛЬСТВА НЕПРЕОДОЛИМОЙ СИЛЫ (ФОРС-МАЖОР)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7.1. 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 (форс-мажор), а именно: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 Контракта обстоятельства.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обстоятельствам непреодолимой силы (форс-мажору) не могут быть отнесены предпринимательские риски, такие как нарушение обязанностей со стороны контрагентов должника, отсутствие на рынке нужных для исполнения обязательств товаров, отсутствие у должника необходимых денежных средств, а также финансово-экономический кризис, изменение валютного курса, девальвация национальной валюты, преступные действия неустановленных лиц, если условиями договора (контракта) прямо не предусмотрено иное, а также другие обстоятельства, которые стороны договорных отношений исключили из таковых.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7.2. При наступлении таких обстоятельств, срок исполнения обязательств по Контракту отодвигается соразмерно времени действия данных обстоятельств, постольку, поскольку эти обстоятельства значительно влияют на исполнение Контракта в срок.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3 (трех) календарных дней, с даты возникновения таких обстоятельств, уведомить в письменной форме другую Сторону об их возникновении, виде и возможной продолжительности действия.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7.4. Если обстоятельства, указанные в п. 7.1. Контракта, будут длиться более двух календарных месяцев с даты соответствующего уведомления, каждая из Сторон вправе расторгнуть Контракт без требования возмещения убытков, понесенных в связи с наступлением таких обстоятельств.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keepNext w:val="true"/>
        <w:ind w:left="357" w:hang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8.</w:t>
        <w:tab/>
        <w:t>ПОРЯДОК УРЕГУЛИРОВАНИЯ СПОРОВ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8.1. Стороны принимают все меры к тому, чтобы любые спорные вопросы, разногласия либо претензии, касающиеся исполнения Контракта, были урегулированы путем переговоров.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Контракту, Сторона,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8.3. Любые споры, не урегулированные во внесудебном порядке, разрешаются Арбитражным судом Ямало-Ненецкого автономного округа.</w:t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keepNext w:val="true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9. ПОРЯДОК РАСТОРЖЕНИЯ КОНТРАКТА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9.1. Досрочное расторжение Контракта возможно по соглашению Сторон (с добровольной уплатой неустойки в случаях, предусмотренных Контрактом), в связи с односторонним отказом стороны от исполнения контракта либо по решению суда по основаниям, предусмотренным гражданским законодательством Российской Федерации.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9.2. Сторона вправе принять решение об одностороннем отказе от исполнения Контракта по основаниям, предусмотренным Гражданским кодексом Российской Федерации.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9.3. Государственный заказчик вправе провести экспертизу Товара с привлечением экспертов, экспертных организаций до принятия решения об одностороннем отказе от исполнения Контракта.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9.4. Если Государственным заказчиком проведена экспертиза Товара с привлечением экспертов, экспертных организаций, решение об одностороннем отказе от исполнения Контракта может быть принято Государственным заказчиком только при условии, что по результатам экспертизы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Государственного заказчика от исполнения Контракта.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9.5. Решение Государственного заказчика об одностороннем отказе от исполнения Контракта в течение одного рабочего дня, следующего за датой принятия указанного решения, размещается в единой информационной системе и направляется Поставщику по почте заказным письмом с уведомлением о вручении по адресу Поставщику,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Государственным заказчиком подтверждения о его вручении Поставщику. Выполнение Государственным заказчиком вышеуказанных требований считается надлежащим уведомлением Поставщика об одностороннем отказе от исполнения Контракта.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9.6.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9.7. Государственный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Государственному заказчику компенсированы затраты на проведение экспертизы в соответствии с настоящим разделом. Данное правило не применяется в случае повторного нарушения Поставщиком условий Контракта, которые в соответствии с гражданским законодательством РФ являются основанием для одностороннего отказа Государственного заказчика от исполнения контракта.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9.8. Государственный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9.9. Информация о Поставщике, с которым контракт был расторгнут в связи с односторонним отказом Государственного заказчика от исполнения Контракта, включается в реестр недобросовестных поставщиков.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9.10. Поставщик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в порядке, установленном ст.95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9.11. Контракт считается расторгнутым по соглашению сторон – с момента подписания Сторонами соглашения о расторжении, при условии урегулировании материальных и финансовых претензий по выполненным до момента расторжения Контракта обязательствам или в судебном порядке – с момента вступления в законную силу вынесенного в установленном порядке решения суда.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keepNext w:val="true"/>
        <w:ind w:firstLine="5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10. СРОК ДЕЙСТВИЯ КОНТРАКТА</w:t>
      </w:r>
    </w:p>
    <w:p>
      <w:pPr>
        <w:pStyle w:val="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10.1. Настоящий Контракт, вступает в силу и становится обязательным для Сторон с даты подписания, и действует до 31.12.2026 года, а в части взаиморасчетов до полного исполнения Сторонами своих обязательств по Контракту. Окончание срока действия Контракта не освобождает Стороны от ответственности за его нарушение.</w:t>
      </w:r>
    </w:p>
    <w:p>
      <w:pPr>
        <w:pStyle w:val="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10.2. Любые изменения и дополнения к Контракту, не противоречащие действующему законодательству Российской Федерации, оформляются дополнительными соглашениями Сторон в письменной форме, и регистрируются в том же порядке, как и был зарегистрирован первоначальный основной документ.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10.3. В случае установления нецелесообразности или невозможности дальнейшей поставки, либо установления неизбежности получения отрицательного результата, либо изменения законодательства, Стороны в срок, установленный Государственным заказчиком, обязаны привести Контракт в полное соответствие с целесообразностью и/или изменениями в законодательстве Российской Федерации, произошедшими после заключения Контракта или расторгнуть его.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5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11. ПРОЧИЕ УСЛОВИЯ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11.1. Конкретная информация, касающаяся предмета контракта, хода его выполнения и полученных результатов за счет бюджетных средств признается конфиденциальной.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Стороны обязуются обеспечивать конфиденциальность и защиту полученной друг от друга информации и не допускать ее разглашения.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Любой ущерб, вызванный нарушением конфиденциальности, определяется и возмещается в соответствии с действующим законодательством Российской Федерации.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11.2. В том случае, если конфиденциальная информация передается в письменном виде или на ином материальном носителе, сторона обязана пометить передаваемую информацию реквизитами, позволяющими идентифицировать ее как конфиденциальную.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Вышеперечисленные обязательства действуют в течение срока действия Контракта и одного календарного года со дня прекращения Контракта по любым основаниям.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11.3. Поставщик представляет по запросу Государственного заказчика в сроки, указанные в таком запросе, информацию о ходе исполнения обязательств по Контракту.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11.4.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11.5. Изменение условий Контракта при его исполнении не допускается, за исключением случаев, предусмотренных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11.6. Для мониторинга исполнения настоящего Контракта и информирования Сторон о выявленных недостатках исполнения Контракта Стороны предоставляют друг другу информацию о лицах, ответственных за ведение переговоров, согласование и передачу документов в рамках исполнения настоящего Контракта, с указанием их контактных телефонов: Со стороны Государственного заказчика ответственным лицом назначена </w:t>
      </w:r>
      <w:r>
        <w:rPr>
          <w:b/>
          <w:sz w:val="20"/>
          <w:szCs w:val="20"/>
        </w:rPr>
        <w:t>Горбачев Геннадий Геннадьевич тел. 834922</w:t>
      </w:r>
      <w:r>
        <w:rPr>
          <w:b/>
          <w:color w:val="000000"/>
          <w:sz w:val="20"/>
          <w:szCs w:val="20"/>
        </w:rPr>
        <w:t>31467</w:t>
      </w:r>
      <w:r>
        <w:rPr>
          <w:sz w:val="20"/>
        </w:rPr>
        <w:t>.</w:t>
      </w:r>
      <w:r>
        <w:rPr>
          <w:sz w:val="20"/>
          <w:szCs w:val="20"/>
        </w:rPr>
        <w:t xml:space="preserve"> Со стороны Поставщика ответственным лицом назначен </w:t>
      </w:r>
      <w:r>
        <w:rPr>
          <w:rStyle w:val="24"/>
          <w:sz w:val="20"/>
          <w:szCs w:val="20"/>
        </w:rPr>
        <w:t>____________</w:t>
      </w:r>
      <w:r>
        <w:rPr>
          <w:b/>
          <w:sz w:val="20"/>
          <w:szCs w:val="20"/>
        </w:rPr>
        <w:t xml:space="preserve">, тел. </w:t>
      </w:r>
      <w:r>
        <w:rPr>
          <w:b/>
          <w:sz w:val="18"/>
          <w:szCs w:val="18"/>
        </w:rPr>
        <w:t>________________</w:t>
      </w:r>
      <w:r>
        <w:rPr>
          <w:sz w:val="20"/>
          <w:szCs w:val="20"/>
        </w:rPr>
        <w:t>. Телефоны ответственных лиц должны функционировать по рабочим дням с 09 до 18 часов по Салехардскому времени.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11.7. 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статье 12 Контракта,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11.8. 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слияния, присоединения (в случае заключения Контракта с юридическим лицом).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11.9. Во всем, что не предусмотрено Контрактом, Стороны руководствуются действующим законодательством Российской Федерации.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highlight w:val="yellow"/>
        </w:rPr>
      </w:pPr>
      <w:r>
        <w:rPr>
          <w:sz w:val="20"/>
          <w:szCs w:val="20"/>
        </w:rPr>
        <w:t>11.10.</w:t>
      </w:r>
      <w:r>
        <w:rPr/>
        <w:t xml:space="preserve"> </w:t>
      </w:r>
      <w:r>
        <w:rPr>
          <w:sz w:val="20"/>
          <w:szCs w:val="20"/>
          <w:highlight w:val="yellow"/>
        </w:rPr>
        <w:t>Настоящий Контракт составлен на русском языке, в двух экземплярах, имеющих одинаковую юридическую силу, по одному для каждой из Сторон.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11.10.1. Настоящий Контракт составлен на русском языке, подписан усиленными электронными подписями представителей Сторон, имеющими право действовать от их имени, в соответствии с условиями функционирования  ЕАТ «Березка» на сайте в сети Интернет по адресу https://agregatoreat.ru/ по установленным законодательством Российской Федерации правилам с использованием средств криптографической защиты информации,  имеет равную юридическую силу по отношению к государственным контрактам (договорам), собственноручно подписанным на бумажном носителе. При этом условия равнозначности электронной подписи и собственноручной подписи сохранены в соответствии со статьей 6 закона Российской Федерации от 06.04.2011 года № 63-ФЗ «Об электронной подписи».</w:t>
      </w:r>
    </w:p>
    <w:p>
      <w:pPr>
        <w:pStyle w:val="Normal"/>
        <w:widowControl w:val="false"/>
        <w:shd w:val="clear" w:color="auto" w:fill="FFFFFF"/>
        <w:tabs>
          <w:tab w:val="clear" w:pos="709"/>
          <w:tab w:val="left" w:pos="142" w:leader="none"/>
          <w:tab w:val="left" w:pos="200" w:leader="none"/>
        </w:tabs>
        <w:ind w:left="142" w:right="142" w:firstLine="425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11.11. Все приложения к Контракту являются его неотъемлемой частью: </w:t>
      </w:r>
    </w:p>
    <w:p>
      <w:pPr>
        <w:pStyle w:val="Normal"/>
        <w:widowControl w:val="false"/>
        <w:shd w:val="clear" w:color="auto" w:fill="FFFFFF"/>
        <w:tabs>
          <w:tab w:val="clear" w:pos="709"/>
          <w:tab w:val="left" w:pos="142" w:leader="none"/>
          <w:tab w:val="left" w:pos="200" w:leader="none"/>
        </w:tabs>
        <w:ind w:left="142" w:right="142" w:firstLine="425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Приложение: № 1 – Спецификация</w:t>
      </w:r>
    </w:p>
    <w:p>
      <w:pPr>
        <w:pStyle w:val="Normal"/>
        <w:ind w:left="360" w:hang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left="360" w:hang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12. ЮРИДИЧЕСКИЕ АДРЕСА, РЕКВИЗИТЫ И ПОДПИСИ СТОРОН:</w:t>
      </w:r>
    </w:p>
    <w:p>
      <w:pPr>
        <w:sectPr>
          <w:footerReference w:type="default" r:id="rId4"/>
          <w:type w:val="nextPage"/>
          <w:pgSz w:w="11906" w:h="16838"/>
          <w:pgMar w:left="1077" w:right="567" w:gutter="0" w:header="0" w:top="993" w:footer="709" w:bottom="766"/>
          <w:pgNumType w:fmt="decimal"/>
          <w:formProt w:val="false"/>
          <w:textDirection w:val="lrTb"/>
        </w:sectPr>
      </w:pPr>
    </w:p>
    <w:tbl>
      <w:tblPr>
        <w:tblW w:w="98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4567"/>
        <w:gridCol w:w="269"/>
        <w:gridCol w:w="5020"/>
      </w:tblGrid>
      <w:tr>
        <w:trPr>
          <w:trHeight w:val="7063" w:hRule="atLeast"/>
        </w:trPr>
        <w:tc>
          <w:tcPr>
            <w:tcW w:w="4567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Государственный заказчик:</w:t>
            </w:r>
          </w:p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Ямало-Ненецкому автономному округу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890 101 5913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890 101 001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ОКПО 08928919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ОКОПФ 81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ОКФС 12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ОКАТО 71171000000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л/с 03901783410 в УФК по ЯНАО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Сч. № 03211643000000015117 в ОКЦ № 1 Сиб ГУ Банка России//УФК по Новосибирской области г. Новосибирск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015004950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ЕКС 40102810445370000043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 1048900005252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адрес: 629007 ЯНАО г. Салехард, ул. Республики, 28.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Фактический адрес: 629007 ЯНАО г. Салехард, ул. Республики, 28.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8(34922) 3-22-99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Электронный адрес: </w:t>
            </w:r>
            <w:r>
              <w:rPr>
                <w:color w:val="3B4256"/>
                <w:sz w:val="20"/>
                <w:szCs w:val="20"/>
              </w:rPr>
              <w:t>gumchsyanao@89.mchs.gov.ru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 / _________ /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269" w:type="dxa"/>
            <w:tcBorders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020" w:type="dxa"/>
            <w:tcBorders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Поставщик:</w:t>
            </w:r>
          </w:p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 /___________/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</w:tr>
    </w:tbl>
    <w:p>
      <w:pPr>
        <w:sectPr>
          <w:type w:val="continuous"/>
          <w:pgSz w:w="11906" w:h="16838"/>
          <w:pgMar w:left="1077" w:right="567" w:gutter="0" w:header="0" w:top="993" w:footer="709" w:bottom="766"/>
          <w:pgNumType w:fmt="decimal"/>
          <w:formProt w:val="false"/>
          <w:textDirection w:val="lrTb"/>
          <w:docGrid w:type="default" w:linePitch="312" w:charSpace="4294961151"/>
        </w:sectPr>
      </w:pPr>
      <w:r>
        <w:br w:type="page"/>
      </w:r>
    </w:p>
    <w:p>
      <w:pPr>
        <w:pStyle w:val="Normal"/>
        <w:keepNext w:val="true"/>
        <w:numPr>
          <w:ilvl w:val="0"/>
          <w:numId w:val="0"/>
        </w:numPr>
        <w:ind w:hanging="0"/>
        <w:outlineLvl w:val="2"/>
        <w:rPr/>
      </w:pPr>
      <w:r>
        <w:rPr/>
      </w:r>
      <w:bookmarkStart w:id="4" w:name="_Toc479846527"/>
      <w:bookmarkStart w:id="5" w:name="_Toc479846527"/>
      <w:bookmarkEnd w:id="5"/>
    </w:p>
    <w:p>
      <w:pPr>
        <w:pStyle w:val="Normal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Приложение № 1 </w:t>
      </w:r>
    </w:p>
    <w:p>
      <w:pPr>
        <w:pStyle w:val="Normal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 Государственному контракту № 1261-</w:t>
      </w:r>
    </w:p>
    <w:p>
      <w:pPr>
        <w:pStyle w:val="Normal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от  «___»_________2026г.</w:t>
      </w:r>
    </w:p>
    <w:p>
      <w:pPr>
        <w:pStyle w:val="Normal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СПЕЦИФИКАЦИЯ</w:t>
      </w:r>
    </w:p>
    <w:tbl>
      <w:tblPr>
        <w:tblpPr w:bottomFromText="0" w:horzAnchor="margin" w:leftFromText="180" w:rightFromText="180" w:tblpX="0" w:tblpXSpec="center" w:tblpY="495" w:topFromText="0" w:vertAnchor="text"/>
        <w:tblW w:w="97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4"/>
        <w:gridCol w:w="1983"/>
        <w:gridCol w:w="1702"/>
        <w:gridCol w:w="850"/>
        <w:gridCol w:w="1133"/>
        <w:gridCol w:w="964"/>
        <w:gridCol w:w="1302"/>
        <w:gridCol w:w="1282"/>
      </w:tblGrid>
      <w:tr>
        <w:trPr>
          <w:trHeight w:val="416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r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Наименование объекта закупки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ОКПД2/КТРУ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Страна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происхождения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товара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Цена за ед. в руб., </w:t>
            </w:r>
            <w:r>
              <w:rPr>
                <w:color w:val="000000"/>
                <w:sz w:val="16"/>
                <w:szCs w:val="16"/>
              </w:rPr>
              <w:t>в том числе с НДС    %/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НДС не облагается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Сумма в руб. </w:t>
            </w:r>
            <w:r>
              <w:rPr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>в том числе НДС    %/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НДС не облагается</w:t>
            </w:r>
          </w:p>
        </w:tc>
      </w:tr>
      <w:tr>
        <w:trPr>
          <w:trHeight w:val="587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Эмблема петличная МЧС метал золото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25.99.25.000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</w:t>
            </w:r>
            <w:bookmarkStart w:id="6" w:name="_GoBack_Копия_1"/>
            <w:bookmarkEnd w:id="6"/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87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Знак различия 10/45 золотого цвета (Лычки МЧС (узкие))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25.99.25.000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87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Знак различия 20/45 золотого цвета (Лычки МЧС (широкие))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25.99.25.000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87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Пуговица форменная Герб (орел) РФ МЧС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пуговицы: Диаметр пуговицы (миллиметр): </w:t>
            </w:r>
            <w:r>
              <w:rPr>
                <w:sz w:val="18"/>
                <w:szCs w:val="18"/>
                <w:u w:val="single"/>
              </w:rPr>
              <w:t>&gt;</w:t>
            </w:r>
            <w:r>
              <w:rPr>
                <w:sz w:val="18"/>
                <w:szCs w:val="18"/>
              </w:rPr>
              <w:t xml:space="preserve"> 10 и &lt; 20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(с ободком 14 мм) МЧС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32.99.23.120-00000001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87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Звезда для погон (13 мм) золото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25.99.25.000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87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Погон без просвета МЧС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14.19.23.210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пар.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ind w:left="1134" w:right="251" w:hang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1134" w:right="251" w:hang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1134" w:right="251" w:hang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1134" w:right="251" w:hang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284" w:right="251" w:hang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284" w:right="251" w:hang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Поставщик гарантирует, что поставляемый Товар новый,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свойства, дата изготовления не ранее 2026 года.</w:t>
      </w:r>
    </w:p>
    <w:p>
      <w:pPr>
        <w:pStyle w:val="Normal"/>
        <w:ind w:left="284" w:right="251" w:hang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1134" w:right="251" w:hang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tbl>
      <w:tblPr>
        <w:tblW w:w="12595" w:type="dxa"/>
        <w:jc w:val="left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7"/>
        <w:gridCol w:w="6357"/>
      </w:tblGrid>
      <w:tr>
        <w:trPr>
          <w:trHeight w:val="1125" w:hRule="atLeast"/>
        </w:trPr>
        <w:tc>
          <w:tcPr>
            <w:tcW w:w="62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 /_________/</w:t>
            </w:r>
          </w:p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35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 /___________/</w:t>
            </w:r>
          </w:p>
          <w:p>
            <w:pPr>
              <w:pStyle w:val="Normal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ind w:left="1134" w:hanging="0"/>
        <w:jc w:val="center"/>
        <w:rPr/>
      </w:pPr>
      <w:r>
        <w:rPr/>
      </w:r>
    </w:p>
    <w:sectPr>
      <w:footerReference w:type="default" r:id="rId5"/>
      <w:type w:val="nextPage"/>
      <w:pgSz w:w="11906" w:h="16838"/>
      <w:pgMar w:left="1077" w:right="567" w:gutter="0" w:header="0" w:top="820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Trebuchet MS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ind w:right="360" w:hanging="0"/>
      <w:rPr>
        <w:sz w:val="15"/>
        <w:szCs w:val="15"/>
      </w:rPr>
    </w:pPr>
    <w:r>
      <w:rPr>
        <w:sz w:val="15"/>
        <w:szCs w:val="15"/>
      </w:rPr>
    </w:r>
    <w:r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48260" cy="10922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" cy="1092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31"/>
                            <w:pBdr/>
                            <w:rPr>
                              <w:rStyle w:val="Style7"/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Style7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Style w:val="Style7"/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rStyle w:val="Style7"/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Style w:val="Style7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Style w:val="Style7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.8pt;height:8.6pt;mso-wrap-distance-left:0pt;mso-wrap-distance-right:0pt;mso-wrap-distance-top:0pt;mso-wrap-distance-bottom:0pt;margin-top:0.05pt;mso-position-vertical-relative:text;margin-left:509.3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31"/>
                      <w:pBdr/>
                      <w:rPr>
                        <w:rStyle w:val="Style7"/>
                        <w:sz w:val="15"/>
                        <w:szCs w:val="15"/>
                      </w:rPr>
                    </w:pPr>
                    <w:r>
                      <w:rPr>
                        <w:rStyle w:val="Style7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Style w:val="Style7"/>
                        <w:sz w:val="15"/>
                        <w:szCs w:val="15"/>
                      </w:rPr>
                      <w:instrText xml:space="preserve"> PAGE </w:instrText>
                    </w:r>
                    <w:r>
                      <w:rPr>
                        <w:rStyle w:val="Style7"/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rStyle w:val="Style7"/>
                        <w:sz w:val="15"/>
                        <w:szCs w:val="15"/>
                      </w:rPr>
                      <w:t>7</w:t>
                    </w:r>
                    <w:r>
                      <w:rPr>
                        <w:rStyle w:val="Style7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jc w:val="right"/>
      <w:rPr/>
    </w:pPr>
    <w:r>
      <w:rPr/>
    </w:r>
  </w:p>
  <w:p>
    <w:pPr>
      <w:pStyle w:val="Style3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1"/>
      <w:pStyle w:val="3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pStyle w:val="4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pStyle w:val="5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pStyle w:val="6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pStyle w:val="7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pStyle w:val="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pStyle w:val="9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2"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uiPriority="11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e10c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fa1c55"/>
    <w:pPr>
      <w:keepNext w:val="true"/>
      <w:numPr>
        <w:ilvl w:val="0"/>
        <w:numId w:val="1"/>
      </w:numPr>
      <w:spacing w:before="240" w:after="60"/>
      <w:jc w:val="both"/>
      <w:outlineLvl w:val="0"/>
    </w:pPr>
    <w:rPr>
      <w:rFonts w:ascii="Arial" w:hAnsi="Arial"/>
      <w:b/>
      <w:bCs/>
      <w:kern w:val="2"/>
      <w:sz w:val="32"/>
      <w:szCs w:val="32"/>
      <w:lang w:val="x-none" w:eastAsia="x-none"/>
    </w:rPr>
  </w:style>
  <w:style w:type="paragraph" w:styleId="2">
    <w:name w:val="Heading 2"/>
    <w:basedOn w:val="Normal"/>
    <w:next w:val="Normal"/>
    <w:link w:val="21"/>
    <w:qFormat/>
    <w:rsid w:val="00fa1c55"/>
    <w:pPr>
      <w:keepNext w:val="true"/>
      <w:spacing w:before="0" w:after="60"/>
      <w:jc w:val="center"/>
      <w:outlineLvl w:val="1"/>
    </w:pPr>
    <w:rPr>
      <w:b/>
      <w:sz w:val="30"/>
      <w:szCs w:val="20"/>
      <w:lang w:val="x-none" w:eastAsia="x-none"/>
    </w:rPr>
  </w:style>
  <w:style w:type="paragraph" w:styleId="3">
    <w:name w:val="Heading 3"/>
    <w:basedOn w:val="Normal"/>
    <w:next w:val="Normal"/>
    <w:link w:val="32"/>
    <w:qFormat/>
    <w:rsid w:val="00fa1c55"/>
    <w:pPr>
      <w:keepNext w:val="true"/>
      <w:numPr>
        <w:ilvl w:val="2"/>
        <w:numId w:val="1"/>
      </w:numPr>
      <w:spacing w:before="240" w:after="60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Normal"/>
    <w:next w:val="Normal"/>
    <w:link w:val="41"/>
    <w:qFormat/>
    <w:rsid w:val="00fa1c55"/>
    <w:pPr>
      <w:keepNext w:val="true"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Normal"/>
    <w:next w:val="Normal"/>
    <w:qFormat/>
    <w:rsid w:val="00fa1c55"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1"/>
    <w:qFormat/>
    <w:rsid w:val="00fa1c55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Normal"/>
    <w:next w:val="Normal"/>
    <w:qFormat/>
    <w:rsid w:val="00fa1c55"/>
    <w:pPr>
      <w:numPr>
        <w:ilvl w:val="6"/>
        <w:numId w:val="1"/>
      </w:numPr>
      <w:spacing w:before="240" w:after="60"/>
      <w:jc w:val="both"/>
      <w:outlineLvl w:val="6"/>
    </w:pPr>
    <w:rPr/>
  </w:style>
  <w:style w:type="paragraph" w:styleId="8">
    <w:name w:val="Heading 8"/>
    <w:basedOn w:val="Normal"/>
    <w:next w:val="Normal"/>
    <w:qFormat/>
    <w:rsid w:val="00fa1c55"/>
    <w:pPr>
      <w:numPr>
        <w:ilvl w:val="7"/>
        <w:numId w:val="1"/>
      </w:num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Normal"/>
    <w:next w:val="Normal"/>
    <w:qFormat/>
    <w:rsid w:val="00fa1c55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uiPriority w:val="99"/>
    <w:rsid w:val="004f3a37"/>
    <w:rPr>
      <w:rFonts w:ascii="Arial" w:hAnsi="Arial" w:cs="Arial"/>
      <w:b w:val="false"/>
      <w:bCs w:val="false"/>
      <w:i w:val="false"/>
      <w:iCs w:val="false"/>
      <w:color w:val="0000FF"/>
      <w:sz w:val="20"/>
      <w:szCs w:val="20"/>
      <w:u w:val="single"/>
    </w:rPr>
  </w:style>
  <w:style w:type="character" w:styleId="Style5" w:customStyle="1">
    <w:name w:val="Основной текст с отступом Знак"/>
    <w:qFormat/>
    <w:rsid w:val="004f3a37"/>
    <w:rPr>
      <w:b/>
      <w:bCs/>
      <w:sz w:val="24"/>
      <w:szCs w:val="24"/>
      <w:lang w:val="ru-RU" w:eastAsia="ru-RU" w:bidi="ar-SA"/>
    </w:rPr>
  </w:style>
  <w:style w:type="character" w:styleId="31" w:customStyle="1">
    <w:name w:val="Основной текст 3 Знак"/>
    <w:link w:val="BodyText3"/>
    <w:qFormat/>
    <w:rsid w:val="004f3a37"/>
    <w:rPr>
      <w:sz w:val="16"/>
      <w:szCs w:val="16"/>
      <w:lang w:val="ru-RU" w:eastAsia="ru-RU" w:bidi="ar-SA"/>
    </w:rPr>
  </w:style>
  <w:style w:type="character" w:styleId="Style6">
    <w:name w:val="FollowedHyperlink"/>
    <w:rsid w:val="00514416"/>
    <w:rPr>
      <w:color w:val="800080"/>
      <w:u w:val="single"/>
    </w:rPr>
  </w:style>
  <w:style w:type="character" w:styleId="Strong">
    <w:name w:val="Strong"/>
    <w:uiPriority w:val="22"/>
    <w:qFormat/>
    <w:rsid w:val="00dd210c"/>
    <w:rPr>
      <w:b/>
      <w:bCs/>
    </w:rPr>
  </w:style>
  <w:style w:type="character" w:styleId="Style7" w:customStyle="1">
    <w:name w:val="номер страницы"/>
    <w:basedOn w:val="DefaultParagraphFont"/>
    <w:qFormat/>
    <w:rsid w:val="00f86712"/>
    <w:rPr/>
  </w:style>
  <w:style w:type="character" w:styleId="FontStyle26" w:customStyle="1">
    <w:name w:val="Font Style26"/>
    <w:qFormat/>
    <w:rsid w:val="007a7a5b"/>
    <w:rPr>
      <w:rFonts w:ascii="Times New Roman" w:hAnsi="Times New Roman" w:cs="Times New Roman"/>
      <w:spacing w:val="10"/>
      <w:sz w:val="18"/>
      <w:szCs w:val="18"/>
    </w:rPr>
  </w:style>
  <w:style w:type="character" w:styleId="Apple-converted-space" w:customStyle="1">
    <w:name w:val="apple-converted-space"/>
    <w:qFormat/>
    <w:rsid w:val="00045d1a"/>
    <w:rPr>
      <w:rFonts w:cs="Times New Roman"/>
    </w:rPr>
  </w:style>
  <w:style w:type="character" w:styleId="ConsPlusNormal" w:customStyle="1">
    <w:name w:val="ConsPlusNormal Знак"/>
    <w:link w:val="ConsPlusNormal1"/>
    <w:qFormat/>
    <w:locked/>
    <w:rsid w:val="00045d1a"/>
    <w:rPr>
      <w:rFonts w:ascii="Arial" w:hAnsi="Arial" w:cs="Arial"/>
      <w:lang w:val="ru-RU" w:eastAsia="ru-RU" w:bidi="ar-SA"/>
    </w:rPr>
  </w:style>
  <w:style w:type="character" w:styleId="ConsNonformat" w:customStyle="1">
    <w:name w:val="ConsNonformat Знак"/>
    <w:link w:val="ConsNonformat1"/>
    <w:qFormat/>
    <w:locked/>
    <w:rsid w:val="00045d1a"/>
    <w:rPr>
      <w:rFonts w:ascii="Courier New" w:hAnsi="Courier New" w:eastAsia="Arial" w:cs="Courier New"/>
      <w:lang w:val="ru-RU" w:eastAsia="ar-SA" w:bidi="ar-SA"/>
    </w:rPr>
  </w:style>
  <w:style w:type="character" w:styleId="32" w:customStyle="1">
    <w:name w:val="Заголовок 3 Знак"/>
    <w:qFormat/>
    <w:rsid w:val="00af6e93"/>
    <w:rPr>
      <w:rFonts w:ascii="Arial" w:hAnsi="Arial" w:cs="Arial"/>
      <w:b/>
      <w:bCs/>
      <w:sz w:val="26"/>
      <w:szCs w:val="26"/>
    </w:rPr>
  </w:style>
  <w:style w:type="character" w:styleId="Style8" w:customStyle="1">
    <w:name w:val="Верхний колонтитул Знак"/>
    <w:qFormat/>
    <w:rsid w:val="00e145bb"/>
    <w:rPr>
      <w:sz w:val="24"/>
      <w:szCs w:val="24"/>
    </w:rPr>
  </w:style>
  <w:style w:type="character" w:styleId="11" w:customStyle="1">
    <w:name w:val="Заголовок 1 Знак"/>
    <w:qFormat/>
    <w:rsid w:val="000b55af"/>
    <w:rPr>
      <w:rFonts w:ascii="Arial" w:hAnsi="Arial" w:cs="Arial"/>
      <w:b/>
      <w:bCs/>
      <w:kern w:val="2"/>
      <w:sz w:val="32"/>
      <w:szCs w:val="32"/>
    </w:rPr>
  </w:style>
  <w:style w:type="character" w:styleId="Nmckcurrencynameelement" w:customStyle="1">
    <w:name w:val="nmckcurrencynameelement"/>
    <w:qFormat/>
    <w:rsid w:val="00df29a1"/>
    <w:rPr/>
  </w:style>
  <w:style w:type="character" w:styleId="Nmb11" w:customStyle="1">
    <w:name w:val="nmb11"/>
    <w:qFormat/>
    <w:rsid w:val="00df29a1"/>
    <w:rPr/>
  </w:style>
  <w:style w:type="character" w:styleId="Btn2" w:customStyle="1">
    <w:name w:val="btn2"/>
    <w:qFormat/>
    <w:rsid w:val="00df29a1"/>
    <w:rPr>
      <w:bdr w:val="single" w:sz="6" w:space="0" w:color="E4E8EB"/>
    </w:rPr>
  </w:style>
  <w:style w:type="character" w:styleId="21" w:customStyle="1">
    <w:name w:val="Заголовок 2 Знак"/>
    <w:qFormat/>
    <w:rsid w:val="00f92a75"/>
    <w:rPr>
      <w:b/>
      <w:sz w:val="30"/>
    </w:rPr>
  </w:style>
  <w:style w:type="character" w:styleId="41" w:customStyle="1">
    <w:name w:val="Заголовок 4 Знак"/>
    <w:qFormat/>
    <w:rsid w:val="00f92a75"/>
    <w:rPr>
      <w:b/>
      <w:bCs/>
      <w:sz w:val="28"/>
      <w:szCs w:val="28"/>
    </w:rPr>
  </w:style>
  <w:style w:type="character" w:styleId="61" w:customStyle="1">
    <w:name w:val="Заголовок 6 Знак"/>
    <w:qFormat/>
    <w:locked/>
    <w:rsid w:val="00f92a75"/>
    <w:rPr>
      <w:b/>
      <w:bCs/>
      <w:sz w:val="22"/>
      <w:szCs w:val="22"/>
    </w:rPr>
  </w:style>
  <w:style w:type="character" w:styleId="Style9" w:customStyle="1">
    <w:name w:val="Текст выноски Знак"/>
    <w:link w:val="BalloonText"/>
    <w:semiHidden/>
    <w:qFormat/>
    <w:locked/>
    <w:rsid w:val="00f92a75"/>
    <w:rPr>
      <w:rFonts w:ascii="Tahoma" w:hAnsi="Tahoma" w:cs="Tahoma"/>
      <w:sz w:val="16"/>
      <w:szCs w:val="16"/>
    </w:rPr>
  </w:style>
  <w:style w:type="character" w:styleId="FontStyle20" w:customStyle="1">
    <w:name w:val="Font Style20"/>
    <w:qFormat/>
    <w:rsid w:val="00f92a75"/>
    <w:rPr>
      <w:rFonts w:ascii="Times New Roman" w:hAnsi="Times New Roman"/>
      <w:sz w:val="18"/>
    </w:rPr>
  </w:style>
  <w:style w:type="character" w:styleId="Style10" w:customStyle="1">
    <w:name w:val="Текст сноски Знак"/>
    <w:qFormat/>
    <w:rsid w:val="00f92a75"/>
    <w:rPr>
      <w:rFonts w:ascii="Calibri" w:hAnsi="Calibri"/>
      <w:lang w:eastAsia="en-US"/>
    </w:rPr>
  </w:style>
  <w:style w:type="character" w:styleId="Style11">
    <w:name w:val="Символ сноски"/>
    <w:qFormat/>
    <w:rsid w:val="00f92a75"/>
    <w:rPr>
      <w:rFonts w:cs="Times New Roman"/>
      <w:vertAlign w:val="superscript"/>
    </w:rPr>
  </w:style>
  <w:style w:type="character" w:styleId="Style12">
    <w:name w:val="Footnote Reference"/>
    <w:rPr>
      <w:rFonts w:cs="Times New Roman"/>
      <w:vertAlign w:val="superscript"/>
    </w:rPr>
  </w:style>
  <w:style w:type="character" w:styleId="22" w:customStyle="1">
    <w:name w:val="Основной текст с отступом 2 Знак"/>
    <w:link w:val="BodyTextIndent2"/>
    <w:qFormat/>
    <w:rsid w:val="00f92a75"/>
    <w:rPr>
      <w:sz w:val="24"/>
      <w:szCs w:val="24"/>
    </w:rPr>
  </w:style>
  <w:style w:type="character" w:styleId="Style13" w:customStyle="1">
    <w:name w:val="Основной текст Знак"/>
    <w:qFormat/>
    <w:rsid w:val="00f92a75"/>
    <w:rPr>
      <w:sz w:val="24"/>
      <w:szCs w:val="24"/>
    </w:rPr>
  </w:style>
  <w:style w:type="character" w:styleId="Style14" w:customStyle="1">
    <w:name w:val="Название Знак"/>
    <w:qFormat/>
    <w:rsid w:val="00f92a75"/>
    <w:rPr>
      <w:rFonts w:ascii="Arial" w:hAnsi="Arial"/>
      <w:b/>
      <w:kern w:val="2"/>
      <w:sz w:val="32"/>
    </w:rPr>
  </w:style>
  <w:style w:type="character" w:styleId="23" w:customStyle="1">
    <w:name w:val="Основной текст 2 Знак"/>
    <w:link w:val="BodyText2"/>
    <w:qFormat/>
    <w:rsid w:val="00f92a75"/>
    <w:rPr>
      <w:sz w:val="24"/>
      <w:szCs w:val="24"/>
    </w:rPr>
  </w:style>
  <w:style w:type="character" w:styleId="Style15" w:customStyle="1">
    <w:name w:val="Основной текст_"/>
    <w:link w:val="27"/>
    <w:qFormat/>
    <w:locked/>
    <w:rsid w:val="00f92a75"/>
    <w:rPr>
      <w:shd w:fill="FFFFFF" w:val="clear"/>
    </w:rPr>
  </w:style>
  <w:style w:type="character" w:styleId="Style16" w:customStyle="1">
    <w:name w:val="Нижний колонтитул Знак"/>
    <w:qFormat/>
    <w:rsid w:val="00f92a75"/>
    <w:rPr>
      <w:rFonts w:ascii="Times New Roman" w:hAnsi="Times New Roman"/>
    </w:rPr>
  </w:style>
  <w:style w:type="character" w:styleId="Style17" w:customStyle="1">
    <w:name w:val="Абзац списка Знак"/>
    <w:link w:val="ListParagraph"/>
    <w:uiPriority w:val="99"/>
    <w:qFormat/>
    <w:locked/>
    <w:rsid w:val="00554b77"/>
    <w:rPr>
      <w:sz w:val="24"/>
      <w:szCs w:val="24"/>
    </w:rPr>
  </w:style>
  <w:style w:type="character" w:styleId="Style18" w:customStyle="1">
    <w:name w:val="Без интервала Знак"/>
    <w:link w:val="17"/>
    <w:uiPriority w:val="1"/>
    <w:qFormat/>
    <w:locked/>
    <w:rsid w:val="00554b77"/>
    <w:rPr>
      <w:rFonts w:ascii="Calibri" w:hAnsi="Calibri" w:eastAsia="Calibri"/>
      <w:sz w:val="22"/>
      <w:szCs w:val="22"/>
      <w:lang w:eastAsia="en-US" w:bidi="ar-SA"/>
    </w:rPr>
  </w:style>
  <w:style w:type="character" w:styleId="Txt" w:customStyle="1">
    <w:name w:val="txt"/>
    <w:qFormat/>
    <w:rsid w:val="00bf196a"/>
    <w:rPr/>
  </w:style>
  <w:style w:type="character" w:styleId="Blk" w:customStyle="1">
    <w:name w:val="blk"/>
    <w:uiPriority w:val="99"/>
    <w:qFormat/>
    <w:rsid w:val="00a72b68"/>
    <w:rPr/>
  </w:style>
  <w:style w:type="character" w:styleId="12" w:customStyle="1">
    <w:name w:val="Обычный (веб) Знак1"/>
    <w:link w:val="NormalWeb"/>
    <w:uiPriority w:val="99"/>
    <w:qFormat/>
    <w:locked/>
    <w:rsid w:val="001d7f75"/>
    <w:rPr>
      <w:sz w:val="24"/>
      <w:szCs w:val="24"/>
    </w:rPr>
  </w:style>
  <w:style w:type="character" w:styleId="211" w:customStyle="1">
    <w:name w:val="Основной текст 2 Знак1"/>
    <w:uiPriority w:val="99"/>
    <w:qFormat/>
    <w:locked/>
    <w:rsid w:val="007c6d99"/>
    <w:rPr>
      <w:sz w:val="24"/>
      <w:szCs w:val="24"/>
      <w:lang w:val="x-none" w:eastAsia="x-none"/>
    </w:rPr>
  </w:style>
  <w:style w:type="character" w:styleId="Style19" w:customStyle="1">
    <w:name w:val="Подзаголовок Знак"/>
    <w:uiPriority w:val="11"/>
    <w:qFormat/>
    <w:rsid w:val="007c6d99"/>
    <w:rPr>
      <w:rFonts w:ascii="Arial" w:hAnsi="Arial"/>
      <w:sz w:val="24"/>
      <w:szCs w:val="24"/>
      <w:lang w:val="x-none" w:eastAsia="x-none"/>
    </w:rPr>
  </w:style>
  <w:style w:type="character" w:styleId="2Arial75pt" w:customStyle="1">
    <w:name w:val="Основной текст (2) + Arial;7;5 pt"/>
    <w:qFormat/>
    <w:rsid w:val="005a38e0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Sectioninfo2" w:customStyle="1">
    <w:name w:val="section__info2"/>
    <w:qFormat/>
    <w:rsid w:val="005b08ff"/>
    <w:rPr>
      <w:vanish w:val="false"/>
      <w:sz w:val="24"/>
      <w:szCs w:val="24"/>
    </w:rPr>
  </w:style>
  <w:style w:type="character" w:styleId="24" w:customStyle="1">
    <w:name w:val="Основной текст (2) + Полужирный"/>
    <w:qFormat/>
    <w:rsid w:val="00660d84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styleId="2Exact" w:customStyle="1">
    <w:name w:val="Основной текст (2) Exact"/>
    <w:qFormat/>
    <w:rsid w:val="00fe191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character" w:styleId="5Exact" w:customStyle="1">
    <w:name w:val="Основной текст (5) Exact"/>
    <w:link w:val="52"/>
    <w:qFormat/>
    <w:rsid w:val="00fe1919"/>
    <w:rPr>
      <w:b/>
      <w:bCs/>
      <w:sz w:val="17"/>
      <w:szCs w:val="17"/>
      <w:shd w:fill="FFFFFF" w:val="clear"/>
    </w:rPr>
  </w:style>
  <w:style w:type="character" w:styleId="6Exact" w:customStyle="1">
    <w:name w:val="Основной текст (6) Exact"/>
    <w:link w:val="62"/>
    <w:qFormat/>
    <w:rsid w:val="00fe1919"/>
    <w:rPr>
      <w:sz w:val="17"/>
      <w:szCs w:val="17"/>
      <w:shd w:fill="FFFFFF" w:val="clear"/>
    </w:rPr>
  </w:style>
  <w:style w:type="character" w:styleId="285ptExact" w:customStyle="1">
    <w:name w:val="Основной текст (2) + 8;5 pt Exact"/>
    <w:qFormat/>
    <w:rsid w:val="00fe1919"/>
    <w:rPr>
      <w:rFonts w:ascii="Times New Roman" w:hAnsi="Times New Roman" w:eastAsia="Times New Roman" w:cs="Times New Roman"/>
      <w:sz w:val="17"/>
      <w:szCs w:val="17"/>
      <w:shd w:fill="FFFFFF" w:val="clear"/>
    </w:rPr>
  </w:style>
  <w:style w:type="character" w:styleId="25" w:customStyle="1">
    <w:name w:val="Основной текст (2)_"/>
    <w:link w:val="28"/>
    <w:qFormat/>
    <w:rsid w:val="00fe1919"/>
    <w:rPr>
      <w:sz w:val="19"/>
      <w:szCs w:val="19"/>
      <w:shd w:fill="FFFFFF" w:val="clear"/>
    </w:rPr>
  </w:style>
  <w:style w:type="character" w:styleId="Style20" w:customStyle="1">
    <w:name w:val="Другое_"/>
    <w:link w:val="Style41"/>
    <w:qFormat/>
    <w:rsid w:val="00081a64"/>
    <w:rPr>
      <w:shd w:fill="FFFFFF" w:val="clear"/>
    </w:rPr>
  </w:style>
  <w:style w:type="character" w:styleId="2TrebuchetMS105pt" w:customStyle="1">
    <w:name w:val="Основной текст (2) + Trebuchet MS;10;5 pt"/>
    <w:qFormat/>
    <w:rsid w:val="009f57b2"/>
    <w:rPr>
      <w:rFonts w:ascii="Trebuchet MS" w:hAnsi="Trebuchet MS" w:eastAsia="Trebuchet MS" w:cs="Trebuchet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 w:eastAsia="ru-RU" w:bidi="ru-RU"/>
    </w:rPr>
  </w:style>
  <w:style w:type="character" w:styleId="211pt" w:customStyle="1">
    <w:name w:val="Основной текст (2) + 11 pt;Полужирный"/>
    <w:qFormat/>
    <w:rsid w:val="009f57b2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shd w:fill="FFFFFF" w:val="clear"/>
      <w:lang w:val="ru-RU" w:eastAsia="ru-RU" w:bidi="ru-RU"/>
    </w:rPr>
  </w:style>
  <w:style w:type="character" w:styleId="Ng-star-inserted" w:customStyle="1">
    <w:name w:val="ng-star-inserted"/>
    <w:qFormat/>
    <w:rsid w:val="00463b7e"/>
    <w:rPr/>
  </w:style>
  <w:style w:type="character" w:styleId="Chars-valuevalue" w:customStyle="1">
    <w:name w:val="chars-value__value"/>
    <w:qFormat/>
    <w:rsid w:val="00463b7e"/>
    <w:rPr/>
  </w:style>
  <w:style w:type="character" w:styleId="Chars-valuevalue-max-val" w:customStyle="1">
    <w:name w:val="chars-value__value-max-val"/>
    <w:qFormat/>
    <w:rsid w:val="00463b7e"/>
    <w:rPr/>
  </w:style>
  <w:style w:type="character" w:styleId="Chars-valuevalue-min-val" w:customStyle="1">
    <w:name w:val="chars-value__value-min-val"/>
    <w:qFormat/>
    <w:rsid w:val="00463b7e"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3"/>
    <w:rsid w:val="00f91ee6"/>
    <w:pPr>
      <w:spacing w:before="0" w:after="120"/>
    </w:pPr>
    <w:rPr>
      <w:lang w:val="x-none" w:eastAsia="x-none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Body Text Indent"/>
    <w:basedOn w:val="Normal"/>
    <w:link w:val="Style5"/>
    <w:rsid w:val="004f3a37"/>
    <w:pPr>
      <w:overflowPunct w:val="true"/>
      <w:ind w:firstLine="708"/>
      <w:jc w:val="both"/>
    </w:pPr>
    <w:rPr>
      <w:b/>
      <w:bCs/>
    </w:rPr>
  </w:style>
  <w:style w:type="paragraph" w:styleId="BodyText3">
    <w:name w:val="Body Text 3"/>
    <w:basedOn w:val="Normal"/>
    <w:link w:val="31"/>
    <w:qFormat/>
    <w:rsid w:val="004f3a37"/>
    <w:pPr>
      <w:spacing w:before="0" w:after="120"/>
    </w:pPr>
    <w:rPr>
      <w:sz w:val="16"/>
      <w:szCs w:val="16"/>
    </w:rPr>
  </w:style>
  <w:style w:type="paragraph" w:styleId="26" w:customStyle="1">
    <w:name w:val="Знак2"/>
    <w:basedOn w:val="Normal"/>
    <w:qFormat/>
    <w:rsid w:val="004f3a37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27" w:customStyle="1">
    <w:name w:val="Заголовок статьи"/>
    <w:basedOn w:val="Normal"/>
    <w:next w:val="Normal"/>
    <w:qFormat/>
    <w:rsid w:val="001a1938"/>
    <w:pPr>
      <w:ind w:left="1612" w:hanging="892"/>
      <w:jc w:val="both"/>
    </w:pPr>
    <w:rPr>
      <w:rFonts w:ascii="Arial" w:hAnsi="Arial"/>
      <w:sz w:val="20"/>
      <w:szCs w:val="20"/>
    </w:rPr>
  </w:style>
  <w:style w:type="paragraph" w:styleId="Style28" w:customStyle="1">
    <w:name w:val="Комментарий"/>
    <w:basedOn w:val="Normal"/>
    <w:next w:val="Normal"/>
    <w:qFormat/>
    <w:rsid w:val="000132da"/>
    <w:pPr>
      <w:ind w:left="170" w:hanging="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BodyText2">
    <w:name w:val="Body Text 2"/>
    <w:basedOn w:val="Normal"/>
    <w:link w:val="23"/>
    <w:qFormat/>
    <w:rsid w:val="00fa1c55"/>
    <w:pPr>
      <w:spacing w:lineRule="auto" w:line="480" w:before="0" w:after="120"/>
    </w:pPr>
    <w:rPr>
      <w:lang w:val="x-none" w:eastAsia="x-none"/>
    </w:rPr>
  </w:style>
  <w:style w:type="paragraph" w:styleId="Style29">
    <w:name w:val="Title"/>
    <w:basedOn w:val="Normal"/>
    <w:link w:val="Style14"/>
    <w:qFormat/>
    <w:rsid w:val="00fa1c55"/>
    <w:pPr>
      <w:spacing w:before="240" w:after="60"/>
      <w:jc w:val="center"/>
      <w:outlineLvl w:val="0"/>
    </w:pPr>
    <w:rPr>
      <w:rFonts w:ascii="Arial" w:hAnsi="Arial"/>
      <w:b/>
      <w:kern w:val="2"/>
      <w:sz w:val="32"/>
      <w:szCs w:val="20"/>
      <w:lang w:val="x-none" w:eastAsia="x-none"/>
    </w:rPr>
  </w:style>
  <w:style w:type="paragraph" w:styleId="212" w:customStyle="1">
    <w:name w:val="Основной текст 21"/>
    <w:basedOn w:val="Normal"/>
    <w:qFormat/>
    <w:rsid w:val="00f91ee6"/>
    <w:pPr>
      <w:ind w:firstLine="851"/>
      <w:jc w:val="both"/>
    </w:pPr>
    <w:rPr>
      <w:szCs w:val="20"/>
    </w:rPr>
  </w:style>
  <w:style w:type="paragraph" w:styleId="213" w:customStyle="1">
    <w:name w:val="Основной текст с отступом 21"/>
    <w:basedOn w:val="Normal"/>
    <w:qFormat/>
    <w:rsid w:val="00f92a75"/>
    <w:pPr>
      <w:overflowPunct w:val="true"/>
      <w:ind w:left="720" w:hanging="0"/>
      <w:textAlignment w:val="baseline"/>
    </w:pPr>
    <w:rPr>
      <w:sz w:val="28"/>
      <w:szCs w:val="20"/>
    </w:rPr>
  </w:style>
  <w:style w:type="paragraph" w:styleId="ConsPlusNormal1" w:customStyle="1">
    <w:name w:val="ConsPlusNormal"/>
    <w:link w:val="ConsPlusNormal"/>
    <w:qFormat/>
    <w:rsid w:val="00a756c3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2"/>
    <w:qFormat/>
    <w:rsid w:val="00dd210c"/>
    <w:pPr>
      <w:spacing w:lineRule="auto" w:line="480" w:before="0" w:after="120"/>
      <w:ind w:left="283" w:hanging="0"/>
    </w:pPr>
    <w:rPr>
      <w:lang w:val="x-none" w:eastAsia="x-none"/>
    </w:rPr>
  </w:style>
  <w:style w:type="paragraph" w:styleId="BalloonText">
    <w:name w:val="Balloon Text"/>
    <w:basedOn w:val="Normal"/>
    <w:link w:val="Style9"/>
    <w:semiHidden/>
    <w:qFormat/>
    <w:rsid w:val="00913b09"/>
    <w:pPr/>
    <w:rPr>
      <w:rFonts w:ascii="Tahoma" w:hAnsi="Tahoma"/>
      <w:sz w:val="16"/>
      <w:szCs w:val="16"/>
      <w:lang w:val="x-none" w:eastAsia="x-none"/>
    </w:rPr>
  </w:style>
  <w:style w:type="paragraph" w:styleId="231" w:customStyle="1">
    <w:name w:val="Знак Знак23 Знак Знак Знак Знак Знак Знак Знак"/>
    <w:basedOn w:val="Normal"/>
    <w:qFormat/>
    <w:rsid w:val="00c01f71"/>
    <w:pPr>
      <w:spacing w:lineRule="exact" w:line="240" w:before="0" w:after="160"/>
    </w:pPr>
    <w:rPr>
      <w:rFonts w:eastAsia="Calibri"/>
      <w:sz w:val="20"/>
      <w:szCs w:val="20"/>
      <w:lang w:eastAsia="zh-CN"/>
    </w:rPr>
  </w:style>
  <w:style w:type="paragraph" w:styleId="13" w:customStyle="1">
    <w:name w:val="1"/>
    <w:basedOn w:val="Normal"/>
    <w:qFormat/>
    <w:rsid w:val="00135ba5"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33" w:customStyle="1">
    <w:name w:val="Стиль3"/>
    <w:basedOn w:val="BodyTextIndent2"/>
    <w:qFormat/>
    <w:rsid w:val="00a167aa"/>
    <w:pPr>
      <w:widowControl w:val="false"/>
      <w:tabs>
        <w:tab w:val="clear" w:pos="709"/>
        <w:tab w:val="left" w:pos="407" w:leader="none"/>
      </w:tabs>
      <w:spacing w:lineRule="auto" w:line="240" w:before="0" w:after="0"/>
      <w:ind w:left="180" w:hanging="0"/>
      <w:jc w:val="both"/>
    </w:pPr>
    <w:rPr>
      <w:szCs w:val="20"/>
    </w:rPr>
  </w:style>
  <w:style w:type="paragraph" w:styleId="Style30">
    <w:name w:val="Колонтитул"/>
    <w:basedOn w:val="Normal"/>
    <w:qFormat/>
    <w:pPr/>
    <w:rPr/>
  </w:style>
  <w:style w:type="paragraph" w:styleId="Style31">
    <w:name w:val="Footer"/>
    <w:basedOn w:val="Normal"/>
    <w:link w:val="Style16"/>
    <w:rsid w:val="00f86712"/>
    <w:pPr>
      <w:tabs>
        <w:tab w:val="clear" w:pos="709"/>
        <w:tab w:val="center" w:pos="4153" w:leader="none"/>
        <w:tab w:val="right" w:pos="8306" w:leader="none"/>
      </w:tabs>
    </w:pPr>
    <w:rPr>
      <w:sz w:val="20"/>
      <w:szCs w:val="20"/>
      <w:lang w:val="x-none" w:eastAsia="x-none"/>
    </w:rPr>
  </w:style>
  <w:style w:type="paragraph" w:styleId="Style32" w:customStyle="1">
    <w:name w:val="Прижатый влево"/>
    <w:basedOn w:val="Normal"/>
    <w:next w:val="Normal"/>
    <w:qFormat/>
    <w:rsid w:val="0027584f"/>
    <w:pPr/>
    <w:rPr>
      <w:rFonts w:ascii="Arial" w:hAnsi="Arial" w:cs="Arial"/>
    </w:rPr>
  </w:style>
  <w:style w:type="paragraph" w:styleId="Style33">
    <w:name w:val="Header"/>
    <w:basedOn w:val="Normal"/>
    <w:link w:val="Style8"/>
    <w:rsid w:val="008b4732"/>
    <w:pPr>
      <w:tabs>
        <w:tab w:val="clear" w:pos="709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Style34" w:customStyle="1">
    <w:name w:val="Пункт"/>
    <w:basedOn w:val="Normal"/>
    <w:qFormat/>
    <w:rsid w:val="00eb1041"/>
    <w:pPr>
      <w:tabs>
        <w:tab w:val="clear" w:pos="709"/>
        <w:tab w:val="left" w:pos="1980" w:leader="none"/>
      </w:tabs>
      <w:ind w:left="1404" w:hanging="504"/>
      <w:jc w:val="both"/>
    </w:pPr>
    <w:rPr/>
  </w:style>
  <w:style w:type="paragraph" w:styleId="Style110" w:customStyle="1">
    <w:name w:val="Style1"/>
    <w:basedOn w:val="Normal"/>
    <w:qFormat/>
    <w:rsid w:val="00045d1a"/>
    <w:pPr>
      <w:widowControl w:val="false"/>
      <w:spacing w:lineRule="exact" w:line="254"/>
      <w:jc w:val="center"/>
    </w:pPr>
    <w:rPr/>
  </w:style>
  <w:style w:type="paragraph" w:styleId="ListParagraph">
    <w:name w:val="List Paragraph"/>
    <w:basedOn w:val="Normal"/>
    <w:link w:val="Style17"/>
    <w:uiPriority w:val="99"/>
    <w:qFormat/>
    <w:rsid w:val="00045d1a"/>
    <w:pPr>
      <w:ind w:left="708" w:hanging="0"/>
    </w:pPr>
    <w:rPr>
      <w:lang w:val="x-none" w:eastAsia="x-none"/>
    </w:rPr>
  </w:style>
  <w:style w:type="paragraph" w:styleId="ConsNonformat1" w:customStyle="1">
    <w:name w:val="ConsNonformat"/>
    <w:link w:val="ConsNonformat"/>
    <w:qFormat/>
    <w:rsid w:val="00045d1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eastAsia="ar-SA" w:val="ru-RU" w:bidi="ar-SA"/>
    </w:rPr>
  </w:style>
  <w:style w:type="paragraph" w:styleId="Style35" w:customStyle="1">
    <w:name w:val="Знак Знак Знак Знак Знак Знак Знак"/>
    <w:basedOn w:val="Normal"/>
    <w:qFormat/>
    <w:rsid w:val="00692ab8"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NormalWeb">
    <w:name w:val="Normal (Web)"/>
    <w:basedOn w:val="Normal"/>
    <w:link w:val="12"/>
    <w:uiPriority w:val="99"/>
    <w:unhideWhenUsed/>
    <w:qFormat/>
    <w:rsid w:val="0028250b"/>
    <w:pPr>
      <w:spacing w:beforeAutospacing="1" w:afterAutospacing="1"/>
    </w:pPr>
    <w:rPr>
      <w:lang w:val="x-none" w:eastAsia="x-none"/>
    </w:rPr>
  </w:style>
  <w:style w:type="paragraph" w:styleId="ConsDTNormal" w:customStyle="1">
    <w:name w:val="ConsDTNormal"/>
    <w:uiPriority w:val="99"/>
    <w:qFormat/>
    <w:rsid w:val="00517875"/>
    <w:pPr>
      <w:widowControl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36" w:customStyle="1">
    <w:name w:val="Содержимое таблицы"/>
    <w:basedOn w:val="Normal"/>
    <w:qFormat/>
    <w:rsid w:val="00676d23"/>
    <w:pPr>
      <w:suppressLineNumbers/>
      <w:suppressAutoHyphens w:val="true"/>
    </w:pPr>
    <w:rPr>
      <w:lang w:eastAsia="ar-SA"/>
    </w:rPr>
  </w:style>
  <w:style w:type="paragraph" w:styleId="Style37" w:customStyle="1">
    <w:name w:val="Знак Знак Знак Знак"/>
    <w:basedOn w:val="Normal"/>
    <w:next w:val="Normal"/>
    <w:semiHidden/>
    <w:qFormat/>
    <w:rsid w:val="00f92a75"/>
    <w:pPr>
      <w:spacing w:lineRule="exact" w:line="240" w:before="0" w:after="160"/>
    </w:pPr>
    <w:rPr>
      <w:rFonts w:ascii="Arial" w:hAnsi="Arial" w:eastAsia="Calibri" w:cs="Arial"/>
      <w:sz w:val="20"/>
      <w:szCs w:val="20"/>
      <w:lang w:val="en-US" w:eastAsia="en-US"/>
    </w:rPr>
  </w:style>
  <w:style w:type="paragraph" w:styleId="ConsNormal" w:customStyle="1">
    <w:name w:val="ConsNormal"/>
    <w:qFormat/>
    <w:rsid w:val="00f92a75"/>
    <w:pPr>
      <w:widowControl/>
      <w:bidi w:val="0"/>
      <w:spacing w:before="0" w:after="0"/>
      <w:ind w:right="19772" w:firstLine="72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Абзац списка1"/>
    <w:basedOn w:val="Normal"/>
    <w:qFormat/>
    <w:rsid w:val="00f92a75"/>
    <w:pPr>
      <w:ind w:left="720" w:hanging="0"/>
    </w:pPr>
    <w:rPr>
      <w:sz w:val="20"/>
      <w:szCs w:val="20"/>
    </w:rPr>
  </w:style>
  <w:style w:type="paragraph" w:styleId="Style38">
    <w:name w:val="Footnote Text"/>
    <w:basedOn w:val="Normal"/>
    <w:link w:val="Style10"/>
    <w:rsid w:val="00f92a75"/>
    <w:pPr/>
    <w:rPr>
      <w:rFonts w:ascii="Calibri" w:hAnsi="Calibri"/>
      <w:sz w:val="20"/>
      <w:szCs w:val="20"/>
      <w:lang w:val="x-none" w:eastAsia="en-US"/>
    </w:rPr>
  </w:style>
  <w:style w:type="paragraph" w:styleId="Caption">
    <w:name w:val="caption"/>
    <w:basedOn w:val="Normal"/>
    <w:next w:val="Normal"/>
    <w:qFormat/>
    <w:rsid w:val="00f92a75"/>
    <w:pPr>
      <w:jc w:val="center"/>
    </w:pPr>
    <w:rPr>
      <w:rFonts w:eastAsia="Calibri"/>
      <w:b/>
    </w:rPr>
  </w:style>
  <w:style w:type="paragraph" w:styleId="BodyTextIndent21" w:customStyle="1">
    <w:name w:val="Body Text Indent 21"/>
    <w:basedOn w:val="Normal"/>
    <w:qFormat/>
    <w:rsid w:val="00f92a75"/>
    <w:pPr>
      <w:overflowPunct w:val="true"/>
      <w:ind w:left="720" w:hanging="0"/>
      <w:textAlignment w:val="baseline"/>
    </w:pPr>
    <w:rPr>
      <w:rFonts w:eastAsia="Calibri"/>
      <w:sz w:val="28"/>
      <w:szCs w:val="20"/>
    </w:rPr>
  </w:style>
  <w:style w:type="paragraph" w:styleId="51" w:customStyle="1">
    <w:name w:val="Знак5"/>
    <w:basedOn w:val="Normal"/>
    <w:qFormat/>
    <w:rsid w:val="00f92a75"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Style39" w:customStyle="1">
    <w:name w:val="Знак"/>
    <w:basedOn w:val="Normal"/>
    <w:qFormat/>
    <w:rsid w:val="00f92a75"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15">
    <w:name w:val="TOC 1"/>
    <w:basedOn w:val="Normal"/>
    <w:next w:val="Normal"/>
    <w:autoRedefine/>
    <w:rsid w:val="00f92a75"/>
    <w:pPr>
      <w:tabs>
        <w:tab w:val="clear" w:pos="709"/>
        <w:tab w:val="left" w:pos="482" w:leader="none"/>
        <w:tab w:val="right" w:pos="9962" w:leader="dot"/>
      </w:tabs>
      <w:jc w:val="center"/>
    </w:pPr>
    <w:rPr>
      <w:b/>
      <w:bCs/>
      <w:sz w:val="28"/>
      <w:szCs w:val="28"/>
    </w:rPr>
  </w:style>
  <w:style w:type="paragraph" w:styleId="16" w:customStyle="1">
    <w:name w:val="Знак Знак Знак Знак Знак Знак Знак1"/>
    <w:basedOn w:val="Normal"/>
    <w:qFormat/>
    <w:rsid w:val="00f92a75"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27" w:customStyle="1">
    <w:name w:val="Основной текст2"/>
    <w:basedOn w:val="Normal"/>
    <w:link w:val="Style15"/>
    <w:qFormat/>
    <w:rsid w:val="00f92a75"/>
    <w:pPr>
      <w:shd w:val="clear" w:color="auto" w:fill="FFFFFF"/>
      <w:spacing w:lineRule="exact" w:line="274" w:before="360" w:after="0"/>
      <w:jc w:val="both"/>
    </w:pPr>
    <w:rPr>
      <w:sz w:val="20"/>
      <w:szCs w:val="20"/>
      <w:lang w:val="x-none" w:eastAsia="x-none"/>
    </w:rPr>
  </w:style>
  <w:style w:type="paragraph" w:styleId="17" w:customStyle="1">
    <w:name w:val="Без интервала1"/>
    <w:link w:val="Style18"/>
    <w:uiPriority w:val="1"/>
    <w:qFormat/>
    <w:rsid w:val="00554b77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NoSpacing">
    <w:name w:val="No Spacing"/>
    <w:uiPriority w:val="1"/>
    <w:qFormat/>
    <w:rsid w:val="000e7d56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40">
    <w:name w:val="Subtitle"/>
    <w:basedOn w:val="Normal"/>
    <w:link w:val="Style19"/>
    <w:uiPriority w:val="11"/>
    <w:qFormat/>
    <w:rsid w:val="007c6d99"/>
    <w:pPr>
      <w:spacing w:before="0" w:after="60"/>
      <w:jc w:val="center"/>
      <w:outlineLvl w:val="1"/>
    </w:pPr>
    <w:rPr>
      <w:rFonts w:ascii="Arial" w:hAnsi="Arial"/>
      <w:lang w:val="x-none" w:eastAsia="x-none"/>
    </w:rPr>
  </w:style>
  <w:style w:type="paragraph" w:styleId="Fr1cxspmiddle" w:customStyle="1">
    <w:name w:val="fr1cxspmiddle"/>
    <w:basedOn w:val="Normal"/>
    <w:qFormat/>
    <w:rsid w:val="007c6d99"/>
    <w:pPr>
      <w:spacing w:beforeAutospacing="1" w:afterAutospacing="1"/>
    </w:pPr>
    <w:rPr/>
  </w:style>
  <w:style w:type="paragraph" w:styleId="Fr1cxsplast" w:customStyle="1">
    <w:name w:val="fr1cxsplast"/>
    <w:basedOn w:val="Normal"/>
    <w:qFormat/>
    <w:rsid w:val="007c6d99"/>
    <w:pPr>
      <w:spacing w:beforeAutospacing="1" w:afterAutospacing="1"/>
    </w:pPr>
    <w:rPr/>
  </w:style>
  <w:style w:type="paragraph" w:styleId="52" w:customStyle="1">
    <w:name w:val="Основной текст (5)"/>
    <w:basedOn w:val="Normal"/>
    <w:link w:val="5Exact"/>
    <w:qFormat/>
    <w:rsid w:val="00fe1919"/>
    <w:pPr>
      <w:widowControl w:val="false"/>
      <w:shd w:val="clear" w:color="auto" w:fill="FFFFFF"/>
      <w:spacing w:lineRule="exact" w:line="188" w:before="0" w:after="220"/>
    </w:pPr>
    <w:rPr>
      <w:b/>
      <w:bCs/>
      <w:sz w:val="17"/>
      <w:szCs w:val="17"/>
    </w:rPr>
  </w:style>
  <w:style w:type="paragraph" w:styleId="28" w:customStyle="1">
    <w:name w:val="Основной текст (2)"/>
    <w:basedOn w:val="Normal"/>
    <w:link w:val="25"/>
    <w:qFormat/>
    <w:rsid w:val="00fe1919"/>
    <w:pPr>
      <w:widowControl w:val="false"/>
      <w:shd w:val="clear" w:color="auto" w:fill="FFFFFF"/>
      <w:spacing w:lineRule="exact" w:line="210" w:before="160" w:after="260"/>
      <w:jc w:val="both"/>
    </w:pPr>
    <w:rPr>
      <w:sz w:val="19"/>
      <w:szCs w:val="19"/>
    </w:rPr>
  </w:style>
  <w:style w:type="paragraph" w:styleId="62" w:customStyle="1">
    <w:name w:val="Основной текст (6)"/>
    <w:basedOn w:val="Normal"/>
    <w:link w:val="6Exact"/>
    <w:qFormat/>
    <w:rsid w:val="00fe1919"/>
    <w:pPr>
      <w:widowControl w:val="false"/>
      <w:shd w:val="clear" w:color="auto" w:fill="FFFFFF"/>
      <w:spacing w:lineRule="exact" w:line="206"/>
    </w:pPr>
    <w:rPr>
      <w:sz w:val="17"/>
      <w:szCs w:val="17"/>
    </w:rPr>
  </w:style>
  <w:style w:type="paragraph" w:styleId="Consplusnormalmrcssattr" w:customStyle="1">
    <w:name w:val="consplusnormal_mr_css_attr"/>
    <w:basedOn w:val="Normal"/>
    <w:qFormat/>
    <w:rsid w:val="00622a1a"/>
    <w:pPr>
      <w:spacing w:beforeAutospacing="1" w:afterAutospacing="1"/>
    </w:pPr>
    <w:rPr/>
  </w:style>
  <w:style w:type="paragraph" w:styleId="Style41" w:customStyle="1">
    <w:name w:val="Другое"/>
    <w:basedOn w:val="Normal"/>
    <w:link w:val="Style20"/>
    <w:qFormat/>
    <w:rsid w:val="00081a64"/>
    <w:pPr>
      <w:widowControl w:val="false"/>
      <w:shd w:val="clear" w:color="auto" w:fill="FFFFFF"/>
    </w:pPr>
    <w:rPr>
      <w:sz w:val="20"/>
      <w:szCs w:val="20"/>
    </w:rPr>
  </w:style>
  <w:style w:type="paragraph" w:styleId="18" w:customStyle="1">
    <w:name w:val="Обычный1"/>
    <w:qFormat/>
    <w:rsid w:val="00361852"/>
    <w:pPr>
      <w:widowControl/>
      <w:tabs>
        <w:tab w:val="left" w:pos="709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4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4e20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/23.05.2016)%7B&#1050;&#1086;&#1085;&#1089;&#1091;&#1083;&#1100;&#1090;&#1072;&#1085;&#1090;&#1055;&#1083;&#1102;&#1089;%7D" TargetMode="External"/><Relationship Id="rId3" Type="http://schemas.openxmlformats.org/officeDocument/2006/relationships/hyperlink" Target="./01.07.2016)%7B&#1050;&#1086;&#1085;&#1089;&#1091;&#1083;&#1100;&#1090;&#1072;&#1085;&#1090;&#1055;&#1083;&#1102;&#1089;%7D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79668-E26D-45E5-8EF6-D8A43B80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LibreOffice/7.5.2.1$Linux_X86_64 LibreOffice_project/50$Build-1</Application>
  <AppVersion>15.0000</AppVersion>
  <Pages>8</Pages>
  <Words>4420</Words>
  <Characters>31614</Characters>
  <CharactersWithSpaces>35979</CharactersWithSpaces>
  <Paragraphs>219</Paragraphs>
  <Company>my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2026-05-22T13:02:00Z</dcterms:created>
  <dc:creator>Пользователь</dc:creator>
  <dc:description/>
  <dc:language>ru-RU</dc:language>
  <cp:lastModifiedBy/>
  <cp:lastPrinted>2024-02-05T05:59:00Z</cp:lastPrinted>
  <dcterms:modified xsi:type="dcterms:W3CDTF">2026-05-25T16:21:35Z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