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0F6" w:rsidRDefault="001830F6" w:rsidP="00183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Применение </w:t>
      </w:r>
      <w:r w:rsidRPr="00242FFC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242FFC">
        <w:rPr>
          <w:rFonts w:ascii="Times New Roman" w:hAnsi="Times New Roman" w:cs="Times New Roman"/>
          <w:b/>
          <w:sz w:val="24"/>
          <w:szCs w:val="24"/>
        </w:rPr>
        <w:t xml:space="preserve"> Правительства Российской Федерации о мерах по предоставлению национального режима </w:t>
      </w:r>
    </w:p>
    <w:p w:rsidR="001830F6" w:rsidRPr="00DE398A" w:rsidRDefault="001830F6" w:rsidP="00183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FFC">
        <w:rPr>
          <w:rFonts w:ascii="Times New Roman" w:hAnsi="Times New Roman" w:cs="Times New Roman"/>
          <w:b/>
          <w:sz w:val="24"/>
          <w:szCs w:val="24"/>
        </w:rPr>
        <w:t>от 23.12.2024 № 1875.</w:t>
      </w:r>
    </w:p>
    <w:p w:rsidR="001830F6" w:rsidRDefault="001830F6" w:rsidP="0018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30F6" w:rsidRDefault="001830F6" w:rsidP="0018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DE6">
        <w:rPr>
          <w:rFonts w:ascii="Times New Roman" w:hAnsi="Times New Roman" w:cs="Times New Roman"/>
          <w:sz w:val="24"/>
          <w:szCs w:val="24"/>
        </w:rPr>
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 1875.</w:t>
      </w:r>
      <w:proofErr w:type="gramEnd"/>
    </w:p>
    <w:p w:rsidR="001830F6" w:rsidRDefault="001830F6" w:rsidP="0018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93A3E" w:rsidRPr="00D94917" w:rsidTr="0096472A">
        <w:trPr>
          <w:trHeight w:val="1025"/>
        </w:trPr>
        <w:tc>
          <w:tcPr>
            <w:tcW w:w="4785" w:type="dxa"/>
          </w:tcPr>
          <w:p w:rsidR="00AA7D20" w:rsidRPr="00AA7D20" w:rsidRDefault="00AA7D20" w:rsidP="00AA7D2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20">
              <w:rPr>
                <w:rFonts w:ascii="Times New Roman" w:hAnsi="Times New Roman" w:cs="Times New Roman"/>
                <w:sz w:val="24"/>
                <w:szCs w:val="24"/>
              </w:rPr>
              <w:t>Печать</w:t>
            </w:r>
          </w:p>
          <w:p w:rsidR="00293A3E" w:rsidRPr="00D94917" w:rsidRDefault="00AA7D20" w:rsidP="00AA7D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ОКПД 2: </w:t>
            </w:r>
            <w:r w:rsidRPr="00AA7D20">
              <w:rPr>
                <w:rFonts w:ascii="Times New Roman" w:hAnsi="Times New Roman" w:cs="Times New Roman"/>
                <w:sz w:val="24"/>
                <w:szCs w:val="24"/>
              </w:rPr>
              <w:t>32.99.16.120</w:t>
            </w:r>
          </w:p>
        </w:tc>
        <w:tc>
          <w:tcPr>
            <w:tcW w:w="4786" w:type="dxa"/>
            <w:vMerge w:val="restart"/>
          </w:tcPr>
          <w:p w:rsidR="00293A3E" w:rsidRPr="00D94917" w:rsidRDefault="00293A3E" w:rsidP="00293A3E">
            <w:pPr>
              <w:shd w:val="clear" w:color="auto" w:fill="FFFF0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 преимущество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установления Преимущества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Положения ПП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ЕАЭС, работы, услуги, соответственно выполняемой, оказываемой иностранным лицом, зарегистрированным на территории государства - члена ЕАЭС (подп. “а” п. 4 ПП 1875).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Для всех товаров, в отношении которых устанавливается преимущество (кроме ЛП) подтверждением страны происхождения товара является указание в заявке </w:t>
            </w:r>
            <w:r w:rsidRPr="00D94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наименования страны происхождения товара (по Закону № 44–ФЗ такое указание осуществляется в соответствии с подп. “б” п. 2 ч. 1 ст. 43 Закона № 44–ФЗ) (подп. “з” п. 3 ПП 1875).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Для товаров, указанных в позиции 433 (препараты лекарственные) Приложения № 2 к ПП 1875, информацией и документами, подтверждающими страну происхождения товара, являются: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из РФ: номер реестровой записи из реестра российской промышленной продукции, содержащей в </w:t>
            </w:r>
            <w:proofErr w:type="spell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информацию о совокупном количестве баллов за выполнение (освоение) на территории РФ соответствующих операций (условий) (для продукции, в отношении которой такие требования предусмотрены ПП РФ от 17 июля 2015 г. № 719), которое составляет или превышает значение, определенное ПП № 719 для целей осуществления закупок (подп. “а” п. 3 ПП 1875);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из государств - членов ЕАЭС, кроме РФ (Республика Армения, Республика Беларусь, Республика Казахстан, </w:t>
            </w:r>
            <w:proofErr w:type="spell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Кыргызская</w:t>
            </w:r>
            <w:proofErr w:type="spell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Республика): номер реестровой записи из Евразийского реестра промышленных товаров, содержащей в том числе: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информацию о совокупном количестве баллов за выполнение (освоение) на территории ЕАЭС соответствующих операций (условий) (если установлено Решением ЕЭК от 23.11.2020 № 105), которое составляет или превышает значение, определенное правом ЕАЭС (подп. “б” п. 3 ПП 1875).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Для товаров, указанных в позиции 433 (препараты лекарственные) Приложения № 2 к ПП 1875, если закупки объявлены либо контракты (договоры) с единственным поставщиком (подрядчиком, исполнителем) заключены по 31 августа 2025 г. включительно, страну происхождения товара также разрешается подтвердить следующей информацией и документами: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из государств - членов ЕАЭС, в </w:t>
            </w:r>
            <w:proofErr w:type="spell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. РФ, сертификат о происхождении товара, выданный уполномоченным органом (организацией) государства - члена ЕАЭС по форме, установленной Правилами </w:t>
            </w:r>
            <w:r w:rsidRPr="00D94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 (далее - Правила определения страны происхождения товаров), и в соответствии с критериями определения страны происхождения</w:t>
            </w:r>
            <w:proofErr w:type="gram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 товаров, предусмотренными Правилами определения страны происхождения товаров (сертификат </w:t>
            </w:r>
            <w:proofErr w:type="gram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 - 1) (подп. “в” п. 10 ПП 1875).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Для товаров, указанных в позиции 433 (препараты лекарственные) Приложения № 2 к ПП 1875 до внесения изменений </w:t>
            </w:r>
            <w:proofErr w:type="gram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в право</w:t>
            </w:r>
            <w:proofErr w:type="gram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 ЕАЭС, предусматривающих подтверждение страны происхождения товаров путем предоставления информации из Евразийского реестра промышленных товаров, документом, подтверждающим страну происхождения из государств - членов ЕАЭС, за исключением РФ, является: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сертификат о происхождении товара, выданный уполномоченным органом (организацией) государства - члена ЕАЭС по форме, установленной Правилами определения страны происхождения товаров, и в соответствии с критериями определения страны происхождения товаров, предусмотренными Правилами определения страны происхождения товаров (сертификат СТ-1) (подп. “д” п. 10 ПП 1875).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Для ЛП по позиции 433 для подтверждения осуществления всех стадий производства (в том числе синтеза молекулы действующего вещества при производстве фармацевтических субстанций) лекарственного препарата на территориях государств – членов ЕАЭС в целях применения </w:t>
            </w:r>
            <w:proofErr w:type="spell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. “у” “ф” пункта 4, в дополнение к вышеуказанным информации и документам</w:t>
            </w:r>
            <w:proofErr w:type="gram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еобходимо предоставить: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содержащий сведения о стадиях технологического процесса производства лекарственного средства для медицинского применения, осуществляемых на территории ЕАЭС (в </w:t>
            </w:r>
            <w:proofErr w:type="spell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. о стадиях производства молекулы действующего </w:t>
            </w:r>
            <w:r w:rsidRPr="00D94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вещества фармацевтической субстанции), выданный </w:t>
            </w:r>
            <w:proofErr w:type="spell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Минпромторгом</w:t>
            </w:r>
            <w:proofErr w:type="spell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 РФ (</w:t>
            </w:r>
            <w:proofErr w:type="spell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. “в” п.3 ПП 1875).</w:t>
            </w:r>
          </w:p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917">
              <w:rPr>
                <w:rFonts w:ascii="Times New Roman" w:hAnsi="Times New Roman" w:cs="Times New Roman"/>
                <w:sz w:val="24"/>
                <w:szCs w:val="24"/>
              </w:rPr>
              <w:t xml:space="preserve">Внимание! Подпункт “ф” п.4 применяется с 01.09.2025 только для перечня стратегически значимых лекарственных средств, производство которых должно быть обеспечено на территории РФ (утв. распоряжением Правительства РФ от 6 июля 2010 г. N 1141-р). </w:t>
            </w:r>
            <w:proofErr w:type="spell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. "ф" п. 4 в части препаратов, включенных в перечень после 01.09.2025, применяется при осуществлении закупок извещения (приглашения) о которых размещены (направлены) либо контракты с единственным поставщиком при осуществлении которых заключены с 1 сентября 2-го года включения (</w:t>
            </w:r>
            <w:proofErr w:type="spellStart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D94917">
              <w:rPr>
                <w:rFonts w:ascii="Times New Roman" w:hAnsi="Times New Roman" w:cs="Times New Roman"/>
                <w:sz w:val="24"/>
                <w:szCs w:val="24"/>
              </w:rPr>
              <w:t>. “ф” п.7 ПП 1875).</w:t>
            </w:r>
          </w:p>
          <w:p w:rsidR="00D90F8C" w:rsidRPr="00D94917" w:rsidRDefault="00D90F8C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3E" w:rsidRPr="00D94917" w:rsidRDefault="00293A3E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A3E" w:rsidRPr="00D94917" w:rsidTr="0096472A">
        <w:trPr>
          <w:trHeight w:val="1077"/>
        </w:trPr>
        <w:tc>
          <w:tcPr>
            <w:tcW w:w="4785" w:type="dxa"/>
          </w:tcPr>
          <w:p w:rsidR="00AA7D20" w:rsidRDefault="00AA7D20" w:rsidP="00AA7D2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20">
              <w:rPr>
                <w:rFonts w:ascii="Times New Roman" w:hAnsi="Times New Roman" w:cs="Times New Roman"/>
                <w:sz w:val="24"/>
                <w:szCs w:val="24"/>
              </w:rPr>
              <w:t>Штемпель</w:t>
            </w:r>
          </w:p>
          <w:p w:rsidR="00293A3E" w:rsidRPr="00AA7D20" w:rsidRDefault="00AA7D20" w:rsidP="00AA7D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20">
              <w:rPr>
                <w:rFonts w:ascii="Times New Roman" w:hAnsi="Times New Roman" w:cs="Times New Roman"/>
                <w:sz w:val="24"/>
                <w:szCs w:val="24"/>
              </w:rPr>
              <w:t>КТРУ 32.99.16.120-00000001</w:t>
            </w:r>
          </w:p>
        </w:tc>
        <w:tc>
          <w:tcPr>
            <w:tcW w:w="4786" w:type="dxa"/>
            <w:vMerge/>
          </w:tcPr>
          <w:p w:rsidR="00293A3E" w:rsidRPr="00D94917" w:rsidRDefault="00293A3E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339" w:rsidRPr="00D94917" w:rsidTr="0096472A">
        <w:trPr>
          <w:trHeight w:val="1077"/>
        </w:trPr>
        <w:tc>
          <w:tcPr>
            <w:tcW w:w="4785" w:type="dxa"/>
          </w:tcPr>
          <w:p w:rsidR="00AA7D20" w:rsidRPr="00AA7D20" w:rsidRDefault="00AA7D20" w:rsidP="00AA7D2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20">
              <w:rPr>
                <w:rFonts w:ascii="Times New Roman" w:hAnsi="Times New Roman" w:cs="Times New Roman"/>
                <w:sz w:val="24"/>
                <w:szCs w:val="24"/>
              </w:rPr>
              <w:t>Подушка штемпельная</w:t>
            </w:r>
          </w:p>
          <w:p w:rsidR="00AA7D20" w:rsidRPr="00AA7D20" w:rsidRDefault="00AA7D20" w:rsidP="00AA7D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20">
              <w:rPr>
                <w:rFonts w:ascii="Times New Roman" w:hAnsi="Times New Roman" w:cs="Times New Roman"/>
                <w:sz w:val="24"/>
                <w:szCs w:val="24"/>
              </w:rPr>
              <w:t>ОКПД 2: 32.99.16.140</w:t>
            </w:r>
          </w:p>
          <w:p w:rsidR="00765339" w:rsidRPr="00D94917" w:rsidRDefault="00AA7D20" w:rsidP="00AA7D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D20">
              <w:rPr>
                <w:rFonts w:ascii="Times New Roman" w:hAnsi="Times New Roman" w:cs="Times New Roman"/>
                <w:sz w:val="24"/>
                <w:szCs w:val="24"/>
              </w:rPr>
              <w:t>КТРУ: 32.99.16.140-00000001</w:t>
            </w:r>
          </w:p>
        </w:tc>
        <w:tc>
          <w:tcPr>
            <w:tcW w:w="4786" w:type="dxa"/>
            <w:vMerge/>
          </w:tcPr>
          <w:p w:rsidR="00765339" w:rsidRPr="00D94917" w:rsidRDefault="00765339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339" w:rsidRPr="00D94917" w:rsidTr="0096472A">
        <w:trPr>
          <w:trHeight w:val="1077"/>
        </w:trPr>
        <w:tc>
          <w:tcPr>
            <w:tcW w:w="4785" w:type="dxa"/>
          </w:tcPr>
          <w:p w:rsidR="00765339" w:rsidRPr="00D94917" w:rsidRDefault="00AA7D20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bookmarkStart w:id="0" w:name="_GoBack"/>
            <w:bookmarkEnd w:id="0"/>
          </w:p>
        </w:tc>
        <w:tc>
          <w:tcPr>
            <w:tcW w:w="4786" w:type="dxa"/>
            <w:vMerge/>
          </w:tcPr>
          <w:p w:rsidR="00765339" w:rsidRPr="00D94917" w:rsidRDefault="00765339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0F8C" w:rsidRPr="00D94917" w:rsidTr="0096472A">
        <w:trPr>
          <w:trHeight w:val="1077"/>
        </w:trPr>
        <w:tc>
          <w:tcPr>
            <w:tcW w:w="4785" w:type="dxa"/>
          </w:tcPr>
          <w:p w:rsidR="00D90F8C" w:rsidRPr="00D94917" w:rsidRDefault="00D90F8C" w:rsidP="00183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D90F8C" w:rsidRPr="00D94917" w:rsidRDefault="00D90F8C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D81" w:rsidRPr="00D94917" w:rsidTr="00520E3E">
        <w:trPr>
          <w:trHeight w:val="8936"/>
        </w:trPr>
        <w:tc>
          <w:tcPr>
            <w:tcW w:w="4785" w:type="dxa"/>
          </w:tcPr>
          <w:p w:rsidR="00785D81" w:rsidRPr="00D94917" w:rsidRDefault="00785D81" w:rsidP="00293A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785D81" w:rsidRPr="00D94917" w:rsidRDefault="00785D81" w:rsidP="009647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403E" w:rsidRPr="00D94917" w:rsidRDefault="0026403E" w:rsidP="001830F6">
      <w:pPr>
        <w:rPr>
          <w:rFonts w:ascii="Times New Roman" w:hAnsi="Times New Roman" w:cs="Times New Roman"/>
        </w:rPr>
      </w:pPr>
    </w:p>
    <w:p w:rsidR="00932A3F" w:rsidRDefault="00932A3F" w:rsidP="001830F6"/>
    <w:sectPr w:rsidR="0093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C5FDE"/>
    <w:multiLevelType w:val="hybridMultilevel"/>
    <w:tmpl w:val="1ECC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F3F04"/>
    <w:multiLevelType w:val="hybridMultilevel"/>
    <w:tmpl w:val="1ECC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CE"/>
    <w:rsid w:val="001830F6"/>
    <w:rsid w:val="0026403E"/>
    <w:rsid w:val="00293A3E"/>
    <w:rsid w:val="00765339"/>
    <w:rsid w:val="00785D81"/>
    <w:rsid w:val="008710CE"/>
    <w:rsid w:val="00932A3F"/>
    <w:rsid w:val="00943A65"/>
    <w:rsid w:val="0096472A"/>
    <w:rsid w:val="00AA7D20"/>
    <w:rsid w:val="00B14F38"/>
    <w:rsid w:val="00D90F8C"/>
    <w:rsid w:val="00D94917"/>
    <w:rsid w:val="00EA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D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DEPO</cp:lastModifiedBy>
  <cp:revision>7</cp:revision>
  <dcterms:created xsi:type="dcterms:W3CDTF">2026-02-20T08:02:00Z</dcterms:created>
  <dcterms:modified xsi:type="dcterms:W3CDTF">2026-07-16T12:56:00Z</dcterms:modified>
</cp:coreProperties>
</file>