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063D" w:rsidRDefault="00BC53C3">
      <w:pPr>
        <w:spacing w:line="200" w:lineRule="atLeast"/>
        <w:ind w:right="74"/>
        <w:jc w:val="center"/>
        <w:rPr>
          <w:sz w:val="22"/>
          <w:szCs w:val="22"/>
        </w:rPr>
      </w:pPr>
      <w:r>
        <w:rPr>
          <w:sz w:val="22"/>
          <w:szCs w:val="22"/>
        </w:rPr>
        <w:t>Государственный контракт №__</w:t>
      </w:r>
    </w:p>
    <w:p w:rsidR="0058063D" w:rsidRDefault="00BC53C3">
      <w:pPr>
        <w:spacing w:line="200" w:lineRule="atLeast"/>
        <w:ind w:right="74"/>
        <w:jc w:val="center"/>
        <w:rPr>
          <w:sz w:val="22"/>
          <w:szCs w:val="22"/>
        </w:rPr>
      </w:pPr>
      <w:r>
        <w:rPr>
          <w:sz w:val="22"/>
          <w:szCs w:val="22"/>
        </w:rPr>
        <w:t>на информационно-консультационное обслуживание программного продукта «Конфигурация для учреждений ФСИН для 1</w:t>
      </w:r>
      <w:proofErr w:type="gramStart"/>
      <w:r>
        <w:rPr>
          <w:sz w:val="22"/>
          <w:szCs w:val="22"/>
        </w:rPr>
        <w:t>С:Предприятие</w:t>
      </w:r>
      <w:proofErr w:type="gramEnd"/>
      <w:r>
        <w:rPr>
          <w:sz w:val="22"/>
          <w:szCs w:val="22"/>
        </w:rPr>
        <w:t xml:space="preserve"> 8»</w:t>
      </w:r>
    </w:p>
    <w:p w:rsidR="0058063D" w:rsidRDefault="0058063D">
      <w:pPr>
        <w:spacing w:line="200" w:lineRule="atLeast"/>
        <w:ind w:right="74"/>
        <w:jc w:val="center"/>
        <w:rPr>
          <w:sz w:val="22"/>
          <w:szCs w:val="22"/>
        </w:rPr>
      </w:pPr>
    </w:p>
    <w:p w:rsidR="0058063D" w:rsidRDefault="00BC53C3">
      <w:pPr>
        <w:spacing w:line="200" w:lineRule="atLeast"/>
        <w:ind w:right="74"/>
        <w:jc w:val="both"/>
        <w:rPr>
          <w:sz w:val="22"/>
          <w:szCs w:val="22"/>
        </w:rPr>
      </w:pPr>
      <w:r>
        <w:rPr>
          <w:sz w:val="22"/>
          <w:szCs w:val="22"/>
        </w:rPr>
        <w:t xml:space="preserve">г. ________                                                                                                 </w:t>
      </w:r>
      <w:proofErr w:type="gramStart"/>
      <w:r>
        <w:rPr>
          <w:sz w:val="22"/>
          <w:szCs w:val="22"/>
        </w:rPr>
        <w:t xml:space="preserve">   «</w:t>
      </w:r>
      <w:proofErr w:type="gramEnd"/>
      <w:r>
        <w:rPr>
          <w:sz w:val="22"/>
          <w:szCs w:val="22"/>
        </w:rPr>
        <w:t>__»__________ 20__  г.</w:t>
      </w:r>
    </w:p>
    <w:p w:rsidR="0058063D" w:rsidRDefault="0058063D">
      <w:pPr>
        <w:spacing w:line="200" w:lineRule="atLeast"/>
        <w:ind w:right="74"/>
        <w:jc w:val="center"/>
        <w:rPr>
          <w:sz w:val="22"/>
          <w:szCs w:val="22"/>
        </w:rPr>
      </w:pPr>
    </w:p>
    <w:p w:rsidR="0058063D" w:rsidRDefault="00BC53C3">
      <w:pPr>
        <w:spacing w:line="200" w:lineRule="atLeast"/>
        <w:ind w:right="74"/>
        <w:jc w:val="both"/>
        <w:rPr>
          <w:sz w:val="22"/>
          <w:szCs w:val="22"/>
        </w:rPr>
      </w:pPr>
      <w:r>
        <w:rPr>
          <w:sz w:val="22"/>
          <w:szCs w:val="22"/>
        </w:rPr>
        <w:t>______________________________________________именуемое в дальнейшем «Государственный заказчик», в лице ________________</w:t>
      </w:r>
      <w:r>
        <w:rPr>
          <w:sz w:val="22"/>
          <w:szCs w:val="22"/>
        </w:rPr>
        <w:t xml:space="preserve">____, действующего на основании Устава, с одной стороны, и Общество с ограниченной ответственностью «Бухучет сервис» (далее — ООО «Бухучет сервис»), именуемое в дальнейшем «Исполнитель», в лице генерального директора </w:t>
      </w:r>
      <w:proofErr w:type="spellStart"/>
      <w:r>
        <w:rPr>
          <w:sz w:val="22"/>
          <w:szCs w:val="22"/>
        </w:rPr>
        <w:t>Корлыханова</w:t>
      </w:r>
      <w:proofErr w:type="spellEnd"/>
      <w:r>
        <w:rPr>
          <w:sz w:val="22"/>
          <w:szCs w:val="22"/>
        </w:rPr>
        <w:t xml:space="preserve"> Александра Геннадьевича, де</w:t>
      </w:r>
      <w:r>
        <w:rPr>
          <w:sz w:val="22"/>
          <w:szCs w:val="22"/>
        </w:rPr>
        <w:t>йствующего на основании Устава, с другой стороны, в дальнейшем при совместном упоминании именуемые «Стороны», а по отдельности  - Сторона, на основании п.4 ч.1 ст. 93 Федерального закона от 05.04.2013  № 44-ФЗ «О контрактной системе в сфере закупок товаров</w:t>
      </w:r>
      <w:r>
        <w:rPr>
          <w:sz w:val="22"/>
          <w:szCs w:val="22"/>
        </w:rPr>
        <w:t>, услуг для обеспечения государственных и муниципальных нужд» заключили настоящий Контракт (далее – Контракт) о нижеследующем:</w:t>
      </w:r>
    </w:p>
    <w:p w:rsidR="0058063D" w:rsidRDefault="0058063D">
      <w:pPr>
        <w:spacing w:line="200" w:lineRule="atLeast"/>
        <w:ind w:right="74"/>
        <w:jc w:val="both"/>
        <w:rPr>
          <w:sz w:val="22"/>
          <w:szCs w:val="22"/>
        </w:rPr>
      </w:pPr>
    </w:p>
    <w:p w:rsidR="0058063D" w:rsidRDefault="00BC53C3">
      <w:pPr>
        <w:tabs>
          <w:tab w:val="left" w:pos="720"/>
        </w:tabs>
        <w:spacing w:line="200" w:lineRule="atLeast"/>
        <w:ind w:right="74"/>
        <w:jc w:val="center"/>
        <w:rPr>
          <w:sz w:val="22"/>
          <w:szCs w:val="22"/>
        </w:rPr>
      </w:pPr>
      <w:r>
        <w:rPr>
          <w:sz w:val="22"/>
          <w:szCs w:val="22"/>
        </w:rPr>
        <w:t>1. Предмет контракта</w:t>
      </w:r>
    </w:p>
    <w:p w:rsidR="0058063D" w:rsidRDefault="00BC53C3">
      <w:pPr>
        <w:pStyle w:val="affd"/>
        <w:spacing w:before="0" w:line="200" w:lineRule="atLeast"/>
        <w:ind w:right="74"/>
        <w:jc w:val="both"/>
        <w:rPr>
          <w:sz w:val="22"/>
          <w:szCs w:val="22"/>
        </w:rPr>
      </w:pPr>
      <w:r>
        <w:rPr>
          <w:sz w:val="22"/>
          <w:szCs w:val="22"/>
        </w:rPr>
        <w:t>1.1. По настоящему Контракту Исполнитель обязуется оказать услуги по информационно-консультационному обслуж</w:t>
      </w:r>
      <w:r>
        <w:rPr>
          <w:sz w:val="22"/>
          <w:szCs w:val="22"/>
        </w:rPr>
        <w:t>иванию программного продукта «Конфигурация для учреждений ФСИН для 1</w:t>
      </w:r>
      <w:proofErr w:type="gramStart"/>
      <w:r>
        <w:rPr>
          <w:sz w:val="22"/>
          <w:szCs w:val="22"/>
        </w:rPr>
        <w:t>С:Предприятие</w:t>
      </w:r>
      <w:proofErr w:type="gramEnd"/>
      <w:r>
        <w:rPr>
          <w:sz w:val="22"/>
          <w:szCs w:val="22"/>
        </w:rPr>
        <w:t xml:space="preserve"> 8» (далее – ПП) в соответствии с Техническим заданием </w:t>
      </w:r>
      <w:r>
        <w:rPr>
          <w:i/>
          <w:iCs/>
          <w:sz w:val="22"/>
          <w:szCs w:val="22"/>
        </w:rPr>
        <w:t xml:space="preserve">(Приложение № 1 к настоящему Контракту) </w:t>
      </w:r>
      <w:r>
        <w:rPr>
          <w:sz w:val="22"/>
          <w:szCs w:val="22"/>
        </w:rPr>
        <w:t xml:space="preserve">в объеме, указанном в Техническом задании, а Государственный заказчик обязуется </w:t>
      </w:r>
      <w:r>
        <w:rPr>
          <w:sz w:val="22"/>
          <w:szCs w:val="22"/>
        </w:rPr>
        <w:t>принять и оплатить оказанные Исполнителем услуги.</w:t>
      </w:r>
    </w:p>
    <w:p w:rsidR="00583A1C" w:rsidRDefault="00583A1C">
      <w:pPr>
        <w:pStyle w:val="affd"/>
        <w:spacing w:before="0" w:line="200" w:lineRule="atLeast"/>
        <w:ind w:right="74"/>
        <w:jc w:val="both"/>
        <w:rPr>
          <w:sz w:val="22"/>
          <w:szCs w:val="22"/>
        </w:rPr>
      </w:pPr>
      <w:r>
        <w:rPr>
          <w:sz w:val="22"/>
          <w:szCs w:val="22"/>
        </w:rPr>
        <w:t xml:space="preserve">1.2. </w:t>
      </w:r>
      <w:r w:rsidRPr="00583A1C">
        <w:rPr>
          <w:sz w:val="22"/>
          <w:szCs w:val="22"/>
        </w:rPr>
        <w:t>Идентификационный код закупки 261661700663866170100100130000000000</w:t>
      </w:r>
    </w:p>
    <w:p w:rsidR="0058063D" w:rsidRDefault="0058063D">
      <w:pPr>
        <w:pStyle w:val="affd"/>
        <w:spacing w:before="0"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2. Сроки и порядок оказания услуг</w:t>
      </w:r>
    </w:p>
    <w:p w:rsidR="0058063D" w:rsidRDefault="00BC53C3">
      <w:pPr>
        <w:spacing w:line="200" w:lineRule="atLeast"/>
        <w:ind w:right="74"/>
        <w:jc w:val="both"/>
        <w:rPr>
          <w:sz w:val="22"/>
          <w:szCs w:val="22"/>
        </w:rPr>
      </w:pPr>
      <w:r>
        <w:rPr>
          <w:sz w:val="22"/>
          <w:szCs w:val="22"/>
        </w:rPr>
        <w:t xml:space="preserve">2.1.  «Исполнитель» обязуется оказать услуги по настоящему </w:t>
      </w:r>
      <w:proofErr w:type="gramStart"/>
      <w:r>
        <w:rPr>
          <w:sz w:val="22"/>
          <w:szCs w:val="22"/>
        </w:rPr>
        <w:t>контракту  дистанционно</w:t>
      </w:r>
      <w:proofErr w:type="gramEnd"/>
      <w:r>
        <w:rPr>
          <w:sz w:val="22"/>
          <w:szCs w:val="22"/>
        </w:rPr>
        <w:t>.</w:t>
      </w:r>
    </w:p>
    <w:p w:rsidR="0058063D" w:rsidRDefault="00BC53C3">
      <w:pPr>
        <w:spacing w:line="200" w:lineRule="atLeast"/>
        <w:ind w:right="74"/>
        <w:jc w:val="both"/>
        <w:rPr>
          <w:sz w:val="22"/>
          <w:szCs w:val="22"/>
        </w:rPr>
      </w:pPr>
      <w:r>
        <w:rPr>
          <w:sz w:val="22"/>
          <w:szCs w:val="22"/>
        </w:rPr>
        <w:t xml:space="preserve">2.2. «Исполнитель» оказывает услуги с момента </w:t>
      </w:r>
      <w:proofErr w:type="gramStart"/>
      <w:r>
        <w:rPr>
          <w:sz w:val="22"/>
          <w:szCs w:val="22"/>
        </w:rPr>
        <w:t>подписания  Контракта</w:t>
      </w:r>
      <w:proofErr w:type="gramEnd"/>
      <w:r w:rsidR="00506ACE">
        <w:rPr>
          <w:sz w:val="22"/>
          <w:szCs w:val="22"/>
        </w:rPr>
        <w:t xml:space="preserve"> и</w:t>
      </w:r>
      <w:r>
        <w:rPr>
          <w:sz w:val="22"/>
          <w:szCs w:val="22"/>
        </w:rPr>
        <w:t xml:space="preserve">  до </w:t>
      </w:r>
      <w:r w:rsidR="001A6151">
        <w:rPr>
          <w:sz w:val="22"/>
          <w:szCs w:val="22"/>
        </w:rPr>
        <w:t xml:space="preserve">31.12.2026 </w:t>
      </w:r>
      <w:r>
        <w:rPr>
          <w:sz w:val="22"/>
          <w:szCs w:val="22"/>
        </w:rPr>
        <w:t>г.</w:t>
      </w:r>
    </w:p>
    <w:p w:rsidR="0058063D" w:rsidRDefault="0058063D">
      <w:pPr>
        <w:spacing w:line="200" w:lineRule="atLeast"/>
        <w:ind w:right="74"/>
        <w:jc w:val="both"/>
        <w:rPr>
          <w:sz w:val="22"/>
          <w:szCs w:val="22"/>
        </w:rPr>
      </w:pPr>
    </w:p>
    <w:p w:rsidR="0058063D" w:rsidRDefault="00BC53C3">
      <w:pPr>
        <w:tabs>
          <w:tab w:val="left" w:pos="1134"/>
        </w:tabs>
        <w:spacing w:line="200" w:lineRule="atLeast"/>
        <w:ind w:right="74"/>
        <w:jc w:val="center"/>
        <w:rPr>
          <w:sz w:val="22"/>
          <w:szCs w:val="22"/>
        </w:rPr>
      </w:pPr>
      <w:r>
        <w:rPr>
          <w:sz w:val="22"/>
          <w:szCs w:val="22"/>
        </w:rPr>
        <w:t>3. Цена контракта и порядок расчетов.</w:t>
      </w:r>
    </w:p>
    <w:p w:rsidR="0058063D" w:rsidRDefault="00BC53C3">
      <w:pPr>
        <w:spacing w:line="200" w:lineRule="atLeast"/>
        <w:ind w:right="74"/>
        <w:jc w:val="both"/>
        <w:rPr>
          <w:sz w:val="22"/>
          <w:szCs w:val="22"/>
          <w:highlight w:val="white"/>
        </w:rPr>
      </w:pPr>
      <w:r>
        <w:rPr>
          <w:sz w:val="22"/>
          <w:szCs w:val="22"/>
          <w:highlight w:val="white"/>
        </w:rPr>
        <w:t>3.1.</w:t>
      </w:r>
      <w:r w:rsidR="00506ACE">
        <w:rPr>
          <w:sz w:val="22"/>
          <w:szCs w:val="22"/>
          <w:highlight w:val="white"/>
        </w:rPr>
        <w:t xml:space="preserve"> </w:t>
      </w:r>
      <w:r>
        <w:rPr>
          <w:color w:val="000000"/>
          <w:spacing w:val="-5"/>
          <w:sz w:val="22"/>
          <w:szCs w:val="22"/>
          <w:highlight w:val="white"/>
        </w:rPr>
        <w:t>Сумма Контракта составляет</w:t>
      </w:r>
      <w:proofErr w:type="gramStart"/>
      <w:r>
        <w:rPr>
          <w:color w:val="000000"/>
          <w:spacing w:val="-5"/>
          <w:sz w:val="22"/>
          <w:szCs w:val="22"/>
          <w:highlight w:val="white"/>
        </w:rPr>
        <w:t xml:space="preserve">   (</w:t>
      </w:r>
      <w:proofErr w:type="gramEnd"/>
      <w:r>
        <w:rPr>
          <w:color w:val="000000"/>
          <w:spacing w:val="-5"/>
          <w:sz w:val="22"/>
          <w:szCs w:val="22"/>
          <w:highlight w:val="white"/>
        </w:rPr>
        <w:t>__________________)</w:t>
      </w:r>
      <w:r>
        <w:rPr>
          <w:b/>
          <w:spacing w:val="-5"/>
          <w:sz w:val="22"/>
          <w:szCs w:val="22"/>
          <w:highlight w:val="white"/>
        </w:rPr>
        <w:t xml:space="preserve"> </w:t>
      </w:r>
      <w:r>
        <w:rPr>
          <w:color w:val="000000"/>
          <w:spacing w:val="-5"/>
          <w:sz w:val="22"/>
          <w:szCs w:val="22"/>
          <w:highlight w:val="white"/>
        </w:rPr>
        <w:t>рублей 00</w:t>
      </w:r>
      <w:r>
        <w:rPr>
          <w:b/>
          <w:color w:val="000000"/>
          <w:spacing w:val="-5"/>
          <w:sz w:val="22"/>
          <w:szCs w:val="22"/>
          <w:highlight w:val="white"/>
        </w:rPr>
        <w:t xml:space="preserve"> </w:t>
      </w:r>
      <w:r>
        <w:rPr>
          <w:color w:val="000000"/>
          <w:spacing w:val="-5"/>
          <w:sz w:val="22"/>
          <w:szCs w:val="22"/>
          <w:highlight w:val="white"/>
        </w:rPr>
        <w:t xml:space="preserve">копеек, </w:t>
      </w:r>
      <w:r>
        <w:rPr>
          <w:bCs/>
          <w:sz w:val="22"/>
          <w:szCs w:val="22"/>
          <w:highlight w:val="white"/>
        </w:rPr>
        <w:t xml:space="preserve">в </w:t>
      </w:r>
      <w:proofErr w:type="spellStart"/>
      <w:r>
        <w:rPr>
          <w:bCs/>
          <w:sz w:val="22"/>
          <w:szCs w:val="22"/>
          <w:highlight w:val="white"/>
        </w:rPr>
        <w:t>т.ч</w:t>
      </w:r>
      <w:proofErr w:type="spellEnd"/>
      <w:r>
        <w:rPr>
          <w:bCs/>
          <w:sz w:val="22"/>
          <w:szCs w:val="22"/>
          <w:highlight w:val="white"/>
        </w:rPr>
        <w:t>. 5% НДС</w:t>
      </w:r>
      <w:r>
        <w:rPr>
          <w:sz w:val="22"/>
          <w:szCs w:val="22"/>
          <w:highlight w:val="white"/>
        </w:rPr>
        <w:t>, п. 8 ст. 164 НК РФ</w:t>
      </w:r>
      <w:r>
        <w:rPr>
          <w:sz w:val="22"/>
          <w:szCs w:val="22"/>
          <w:highlight w:val="white"/>
        </w:rPr>
        <w:t>.</w:t>
      </w:r>
    </w:p>
    <w:p w:rsidR="0058063D" w:rsidRDefault="00BC53C3">
      <w:pPr>
        <w:widowControl w:val="0"/>
        <w:spacing w:line="200" w:lineRule="atLeast"/>
        <w:jc w:val="both"/>
        <w:rPr>
          <w:sz w:val="22"/>
          <w:szCs w:val="22"/>
        </w:rPr>
      </w:pPr>
      <w:r>
        <w:rPr>
          <w:color w:val="000000"/>
          <w:spacing w:val="-5"/>
          <w:sz w:val="22"/>
          <w:szCs w:val="22"/>
        </w:rPr>
        <w:t>3.</w:t>
      </w:r>
      <w:proofErr w:type="gramStart"/>
      <w:r>
        <w:rPr>
          <w:color w:val="000000"/>
          <w:spacing w:val="-5"/>
          <w:sz w:val="22"/>
          <w:szCs w:val="22"/>
        </w:rPr>
        <w:t>2.Цена</w:t>
      </w:r>
      <w:proofErr w:type="gramEnd"/>
      <w:r>
        <w:rPr>
          <w:color w:val="000000"/>
          <w:spacing w:val="-5"/>
          <w:sz w:val="22"/>
          <w:szCs w:val="22"/>
        </w:rPr>
        <w:t xml:space="preserve"> Контракта является твердой, не может изменяться в ходе заключения и исполнения Контракта, за исключен</w:t>
      </w:r>
      <w:r>
        <w:rPr>
          <w:color w:val="000000"/>
          <w:spacing w:val="-5"/>
          <w:sz w:val="22"/>
          <w:szCs w:val="22"/>
        </w:rPr>
        <w:t>ием случаев, установленных Контрактом и (или) предусмотренных законодательством Российской Федерации.</w:t>
      </w:r>
    </w:p>
    <w:p w:rsidR="0058063D" w:rsidRDefault="00BC53C3">
      <w:pPr>
        <w:spacing w:line="200" w:lineRule="atLeast"/>
        <w:ind w:right="74"/>
        <w:jc w:val="both"/>
        <w:rPr>
          <w:sz w:val="22"/>
          <w:szCs w:val="22"/>
        </w:rPr>
      </w:pPr>
      <w:r>
        <w:rPr>
          <w:bCs/>
          <w:sz w:val="22"/>
          <w:szCs w:val="22"/>
        </w:rPr>
        <w:t xml:space="preserve">3.3. Цена Контракта включает в себя все расходы Исполнителя по предмету Контракта, в </w:t>
      </w:r>
      <w:proofErr w:type="spellStart"/>
      <w:r>
        <w:rPr>
          <w:bCs/>
          <w:sz w:val="22"/>
          <w:szCs w:val="22"/>
        </w:rPr>
        <w:t>т.ч</w:t>
      </w:r>
      <w:proofErr w:type="spellEnd"/>
      <w:r>
        <w:rPr>
          <w:bCs/>
          <w:sz w:val="22"/>
          <w:szCs w:val="22"/>
        </w:rPr>
        <w:t xml:space="preserve">.: расходы на сопровождение </w:t>
      </w:r>
      <w:proofErr w:type="gramStart"/>
      <w:r>
        <w:rPr>
          <w:bCs/>
          <w:sz w:val="22"/>
          <w:szCs w:val="22"/>
        </w:rPr>
        <w:t>ПП,  удаленную</w:t>
      </w:r>
      <w:proofErr w:type="gramEnd"/>
      <w:r>
        <w:rPr>
          <w:bCs/>
          <w:sz w:val="22"/>
          <w:szCs w:val="22"/>
        </w:rPr>
        <w:t xml:space="preserve"> консультацию, </w:t>
      </w:r>
      <w:r>
        <w:rPr>
          <w:sz w:val="22"/>
          <w:szCs w:val="22"/>
        </w:rPr>
        <w:t>расходы н</w:t>
      </w:r>
      <w:r>
        <w:rPr>
          <w:sz w:val="22"/>
          <w:szCs w:val="22"/>
        </w:rPr>
        <w:t>а транспортировку</w:t>
      </w:r>
      <w:r>
        <w:rPr>
          <w:bCs/>
          <w:sz w:val="22"/>
          <w:szCs w:val="22"/>
        </w:rPr>
        <w:t xml:space="preserve">, страхование, уплату таможенных пошлин, </w:t>
      </w:r>
      <w:r>
        <w:rPr>
          <w:sz w:val="22"/>
          <w:szCs w:val="22"/>
        </w:rPr>
        <w:t xml:space="preserve">а также уплату налогов, сборов и других обязательных платежей, предусмотренных действующим законодательством. </w:t>
      </w:r>
    </w:p>
    <w:p w:rsidR="0058063D" w:rsidRDefault="00BC53C3">
      <w:pPr>
        <w:spacing w:line="200" w:lineRule="atLeast"/>
        <w:ind w:right="74"/>
        <w:jc w:val="both"/>
        <w:rPr>
          <w:sz w:val="22"/>
          <w:szCs w:val="22"/>
        </w:rPr>
      </w:pPr>
      <w:r>
        <w:rPr>
          <w:sz w:val="22"/>
          <w:szCs w:val="22"/>
        </w:rPr>
        <w:t>3.</w:t>
      </w:r>
      <w:proofErr w:type="gramStart"/>
      <w:r>
        <w:rPr>
          <w:sz w:val="22"/>
          <w:szCs w:val="22"/>
        </w:rPr>
        <w:t>4.Источник</w:t>
      </w:r>
      <w:proofErr w:type="gramEnd"/>
      <w:r>
        <w:rPr>
          <w:sz w:val="22"/>
          <w:szCs w:val="22"/>
        </w:rPr>
        <w:t xml:space="preserve"> финансирования настоящего Контракта: </w:t>
      </w:r>
      <w:r w:rsidR="00583A1C">
        <w:rPr>
          <w:sz w:val="22"/>
          <w:szCs w:val="22"/>
        </w:rPr>
        <w:t>Федеральный бюджет</w:t>
      </w:r>
    </w:p>
    <w:p w:rsidR="0058063D" w:rsidRDefault="00BC53C3">
      <w:pPr>
        <w:spacing w:line="200" w:lineRule="atLeast"/>
        <w:ind w:right="74"/>
        <w:jc w:val="both"/>
        <w:rPr>
          <w:sz w:val="22"/>
          <w:szCs w:val="22"/>
        </w:rPr>
      </w:pPr>
      <w:r>
        <w:rPr>
          <w:spacing w:val="5"/>
          <w:sz w:val="22"/>
          <w:szCs w:val="22"/>
        </w:rPr>
        <w:t>3</w:t>
      </w:r>
      <w:r>
        <w:rPr>
          <w:spacing w:val="5"/>
          <w:sz w:val="22"/>
          <w:szCs w:val="22"/>
        </w:rPr>
        <w:t>.</w:t>
      </w:r>
      <w:proofErr w:type="gramStart"/>
      <w:r>
        <w:rPr>
          <w:spacing w:val="5"/>
          <w:sz w:val="22"/>
          <w:szCs w:val="22"/>
        </w:rPr>
        <w:t>5.Оплата</w:t>
      </w:r>
      <w:proofErr w:type="gramEnd"/>
      <w:r>
        <w:rPr>
          <w:spacing w:val="5"/>
          <w:sz w:val="22"/>
          <w:szCs w:val="22"/>
        </w:rPr>
        <w:t xml:space="preserve"> оказанных услуг производится Государственным заказчиком </w:t>
      </w:r>
      <w:r>
        <w:rPr>
          <w:spacing w:val="4"/>
          <w:sz w:val="22"/>
          <w:szCs w:val="22"/>
        </w:rPr>
        <w:t xml:space="preserve">путем безналичного перечисления </w:t>
      </w:r>
      <w:r>
        <w:rPr>
          <w:spacing w:val="1"/>
          <w:sz w:val="22"/>
          <w:szCs w:val="22"/>
        </w:rPr>
        <w:t xml:space="preserve">денежных средств </w:t>
      </w:r>
      <w:r>
        <w:rPr>
          <w:spacing w:val="4"/>
          <w:sz w:val="22"/>
          <w:szCs w:val="22"/>
        </w:rPr>
        <w:t xml:space="preserve">на расчетный счет </w:t>
      </w:r>
      <w:r>
        <w:rPr>
          <w:spacing w:val="1"/>
          <w:sz w:val="22"/>
          <w:szCs w:val="22"/>
        </w:rPr>
        <w:t>Исполнителя в течение 10 (десяти) банковских дней с момента подписания первичных документов (УПД либо, при необходимости, Акт о</w:t>
      </w:r>
      <w:r w:rsidR="00506ACE">
        <w:rPr>
          <w:spacing w:val="1"/>
          <w:sz w:val="22"/>
          <w:szCs w:val="22"/>
        </w:rPr>
        <w:t xml:space="preserve">б оказании услуг (далее — Акт). Оплата за декабрь 2026 года осуществляется не позднее 25 декабря 2026 </w:t>
      </w:r>
      <w:proofErr w:type="gramStart"/>
      <w:r w:rsidR="00506ACE">
        <w:rPr>
          <w:spacing w:val="1"/>
          <w:sz w:val="22"/>
          <w:szCs w:val="22"/>
        </w:rPr>
        <w:t>г.</w:t>
      </w:r>
      <w:r>
        <w:rPr>
          <w:spacing w:val="1"/>
          <w:sz w:val="22"/>
          <w:szCs w:val="22"/>
        </w:rPr>
        <w:t>.</w:t>
      </w:r>
      <w:proofErr w:type="gramEnd"/>
    </w:p>
    <w:p w:rsidR="0058063D" w:rsidRDefault="00BC53C3">
      <w:pPr>
        <w:spacing w:line="200" w:lineRule="atLeast"/>
        <w:jc w:val="both"/>
        <w:rPr>
          <w:sz w:val="22"/>
          <w:szCs w:val="22"/>
        </w:rPr>
      </w:pPr>
      <w:r>
        <w:rPr>
          <w:spacing w:val="1"/>
          <w:sz w:val="22"/>
          <w:szCs w:val="22"/>
        </w:rPr>
        <w:t>3.6. Если Государственный заказчик в течени</w:t>
      </w:r>
      <w:r>
        <w:rPr>
          <w:spacing w:val="1"/>
          <w:sz w:val="22"/>
          <w:szCs w:val="22"/>
        </w:rPr>
        <w:t xml:space="preserve">е 30 дней не вернул подписанный УПД (Акт) и не предъявил в письменном виде претензии, услуга считается оказанной, дальнейшие претензии не принимаются. </w:t>
      </w:r>
    </w:p>
    <w:p w:rsidR="0058063D" w:rsidRDefault="0058063D">
      <w:pPr>
        <w:spacing w:line="200" w:lineRule="atLeast"/>
        <w:jc w:val="both"/>
        <w:rPr>
          <w:spacing w:val="1"/>
          <w:sz w:val="22"/>
          <w:szCs w:val="22"/>
        </w:rPr>
      </w:pPr>
    </w:p>
    <w:p w:rsidR="0058063D" w:rsidRDefault="00BC53C3">
      <w:pPr>
        <w:spacing w:line="200" w:lineRule="atLeast"/>
        <w:ind w:right="74"/>
        <w:jc w:val="center"/>
        <w:rPr>
          <w:sz w:val="22"/>
          <w:szCs w:val="22"/>
        </w:rPr>
      </w:pPr>
      <w:r>
        <w:rPr>
          <w:sz w:val="22"/>
          <w:szCs w:val="22"/>
        </w:rPr>
        <w:t>4. Обязанности сторон</w:t>
      </w:r>
    </w:p>
    <w:p w:rsidR="0058063D" w:rsidRDefault="00BC53C3">
      <w:pPr>
        <w:pStyle w:val="37"/>
        <w:spacing w:line="200" w:lineRule="atLeast"/>
        <w:ind w:left="0" w:right="74"/>
        <w:rPr>
          <w:sz w:val="22"/>
          <w:szCs w:val="22"/>
        </w:rPr>
      </w:pPr>
      <w:r>
        <w:rPr>
          <w:sz w:val="22"/>
          <w:szCs w:val="22"/>
        </w:rPr>
        <w:t>4.1. Исполнитель обязуется:</w:t>
      </w:r>
    </w:p>
    <w:p w:rsidR="0058063D" w:rsidRDefault="00BC53C3">
      <w:pPr>
        <w:pStyle w:val="37"/>
        <w:spacing w:line="200" w:lineRule="atLeast"/>
        <w:ind w:left="0" w:right="74"/>
        <w:rPr>
          <w:sz w:val="22"/>
          <w:szCs w:val="22"/>
        </w:rPr>
      </w:pPr>
      <w:r>
        <w:rPr>
          <w:sz w:val="22"/>
          <w:szCs w:val="22"/>
        </w:rPr>
        <w:t xml:space="preserve">4.1.1. Оказать услуги в объеме согласно Техническому </w:t>
      </w:r>
      <w:proofErr w:type="gramStart"/>
      <w:r>
        <w:rPr>
          <w:sz w:val="22"/>
          <w:szCs w:val="22"/>
        </w:rPr>
        <w:t>заданию,  в</w:t>
      </w:r>
      <w:proofErr w:type="gramEnd"/>
      <w:r>
        <w:rPr>
          <w:sz w:val="22"/>
          <w:szCs w:val="22"/>
        </w:rPr>
        <w:t xml:space="preserve"> предусмотренный настоящим Контрактом срок;</w:t>
      </w:r>
    </w:p>
    <w:p w:rsidR="0058063D" w:rsidRDefault="00BC53C3">
      <w:pPr>
        <w:pStyle w:val="37"/>
        <w:spacing w:line="200" w:lineRule="atLeast"/>
        <w:ind w:left="0" w:right="74"/>
        <w:rPr>
          <w:sz w:val="22"/>
          <w:szCs w:val="22"/>
        </w:rPr>
      </w:pPr>
      <w:r>
        <w:rPr>
          <w:sz w:val="22"/>
          <w:szCs w:val="22"/>
        </w:rPr>
        <w:t>4.1.2. Согласовать с Государственным заказчиком время оказания услуг;</w:t>
      </w:r>
    </w:p>
    <w:p w:rsidR="0058063D" w:rsidRDefault="00BC53C3">
      <w:pPr>
        <w:pStyle w:val="37"/>
        <w:spacing w:line="200" w:lineRule="atLeast"/>
        <w:ind w:left="0" w:right="74"/>
        <w:rPr>
          <w:sz w:val="22"/>
          <w:szCs w:val="22"/>
        </w:rPr>
      </w:pPr>
      <w:r>
        <w:rPr>
          <w:sz w:val="22"/>
          <w:szCs w:val="22"/>
        </w:rPr>
        <w:t>4.1.3.  Предоставить Универсальный передаточный документ (УПД) и счет на оплату (при необходимости Акт и счет-фактуру) в адрес Госу</w:t>
      </w:r>
      <w:r>
        <w:rPr>
          <w:sz w:val="22"/>
          <w:szCs w:val="22"/>
        </w:rPr>
        <w:t>дарственного заказчика;</w:t>
      </w:r>
    </w:p>
    <w:p w:rsidR="0058063D" w:rsidRDefault="00BC53C3">
      <w:pPr>
        <w:pStyle w:val="37"/>
        <w:spacing w:line="200" w:lineRule="atLeast"/>
        <w:ind w:left="0" w:right="74"/>
        <w:rPr>
          <w:sz w:val="22"/>
          <w:szCs w:val="22"/>
        </w:rPr>
      </w:pPr>
      <w:r>
        <w:rPr>
          <w:sz w:val="22"/>
          <w:szCs w:val="22"/>
        </w:rPr>
        <w:t>4.1.4. Выполнять требования Контракта о порядке, сроках, количеству, ассортименту, качеству и цене.</w:t>
      </w:r>
    </w:p>
    <w:p w:rsidR="0058063D" w:rsidRDefault="00BC53C3">
      <w:pPr>
        <w:pStyle w:val="37"/>
        <w:spacing w:line="200" w:lineRule="atLeast"/>
        <w:ind w:left="0" w:right="74"/>
        <w:rPr>
          <w:sz w:val="22"/>
          <w:szCs w:val="22"/>
        </w:rPr>
      </w:pPr>
      <w:r>
        <w:rPr>
          <w:iCs/>
          <w:sz w:val="22"/>
          <w:szCs w:val="22"/>
        </w:rPr>
        <w:t>4.2. Государственный заказчик обязуется:</w:t>
      </w:r>
    </w:p>
    <w:p w:rsidR="0058063D" w:rsidRDefault="00BC53C3">
      <w:pPr>
        <w:pStyle w:val="37"/>
        <w:spacing w:line="200" w:lineRule="atLeast"/>
        <w:ind w:left="0" w:right="74"/>
        <w:rPr>
          <w:sz w:val="22"/>
          <w:szCs w:val="22"/>
        </w:rPr>
      </w:pPr>
      <w:r>
        <w:rPr>
          <w:sz w:val="22"/>
          <w:szCs w:val="22"/>
        </w:rPr>
        <w:t>4.2.1. Принять оказанные Исполнителем услуги путем подписания УПД (Акта);</w:t>
      </w:r>
    </w:p>
    <w:p w:rsidR="0058063D" w:rsidRDefault="00BC53C3">
      <w:pPr>
        <w:pStyle w:val="37"/>
        <w:spacing w:line="200" w:lineRule="atLeast"/>
        <w:ind w:left="0" w:right="74"/>
        <w:rPr>
          <w:sz w:val="22"/>
          <w:szCs w:val="22"/>
        </w:rPr>
      </w:pPr>
      <w:r>
        <w:rPr>
          <w:sz w:val="22"/>
          <w:szCs w:val="22"/>
        </w:rPr>
        <w:t>4.2.2. Оплатить у</w:t>
      </w:r>
      <w:r>
        <w:rPr>
          <w:sz w:val="22"/>
          <w:szCs w:val="22"/>
        </w:rPr>
        <w:t>слуги в порядке и сроки, предусмотренные настоящим Контрактом;</w:t>
      </w:r>
    </w:p>
    <w:p w:rsidR="0058063D" w:rsidRDefault="00BC53C3">
      <w:pPr>
        <w:pStyle w:val="37"/>
        <w:spacing w:line="200" w:lineRule="atLeast"/>
        <w:ind w:left="0" w:right="74"/>
        <w:rPr>
          <w:sz w:val="22"/>
          <w:szCs w:val="22"/>
        </w:rPr>
      </w:pPr>
      <w:r>
        <w:rPr>
          <w:sz w:val="22"/>
          <w:szCs w:val="22"/>
        </w:rPr>
        <w:lastRenderedPageBreak/>
        <w:t xml:space="preserve">4.2.3 Не копировать, не модифицировать, не переводить, не </w:t>
      </w:r>
      <w:proofErr w:type="spellStart"/>
      <w:r>
        <w:rPr>
          <w:sz w:val="22"/>
          <w:szCs w:val="22"/>
        </w:rPr>
        <w:t>декомпилировать</w:t>
      </w:r>
      <w:proofErr w:type="spellEnd"/>
      <w:r>
        <w:rPr>
          <w:sz w:val="22"/>
          <w:szCs w:val="22"/>
        </w:rPr>
        <w:t>, не дизассемблировать, не переконструировать или каким-либо другим способом не предпринимать попытки переводить объектн</w:t>
      </w:r>
      <w:r>
        <w:rPr>
          <w:sz w:val="22"/>
          <w:szCs w:val="22"/>
        </w:rPr>
        <w:t xml:space="preserve">ый код ПП в форму, понятную человеку, или производить какие-либо производные действия, а также не позволять никому (как постороннему, так и своим сотрудникам) делать вышеозначенное, </w:t>
      </w:r>
      <w:proofErr w:type="gramStart"/>
      <w:r>
        <w:rPr>
          <w:sz w:val="22"/>
          <w:szCs w:val="22"/>
        </w:rPr>
        <w:t>кроме случаев</w:t>
      </w:r>
      <w:proofErr w:type="gramEnd"/>
      <w:r>
        <w:rPr>
          <w:sz w:val="22"/>
          <w:szCs w:val="22"/>
        </w:rPr>
        <w:t xml:space="preserve"> прямо предусмотренных действующим законодательством Российск</w:t>
      </w:r>
      <w:r>
        <w:rPr>
          <w:sz w:val="22"/>
          <w:szCs w:val="22"/>
        </w:rPr>
        <w:t>ой Федерации.</w:t>
      </w:r>
    </w:p>
    <w:p w:rsidR="0058063D" w:rsidRDefault="0058063D">
      <w:pPr>
        <w:pStyle w:val="37"/>
        <w:spacing w:line="200" w:lineRule="atLeast"/>
        <w:ind w:left="0" w:right="74"/>
        <w:rPr>
          <w:sz w:val="22"/>
          <w:szCs w:val="22"/>
        </w:rPr>
      </w:pPr>
    </w:p>
    <w:p w:rsidR="0058063D" w:rsidRDefault="00BC53C3">
      <w:pPr>
        <w:spacing w:line="200" w:lineRule="atLeast"/>
        <w:ind w:right="74"/>
        <w:jc w:val="center"/>
        <w:rPr>
          <w:sz w:val="22"/>
          <w:szCs w:val="22"/>
        </w:rPr>
      </w:pPr>
      <w:r>
        <w:rPr>
          <w:sz w:val="22"/>
          <w:szCs w:val="22"/>
        </w:rPr>
        <w:t>5. Ответственность сторон</w:t>
      </w:r>
    </w:p>
    <w:p w:rsidR="0058063D" w:rsidRDefault="00BC53C3">
      <w:pPr>
        <w:pStyle w:val="29"/>
        <w:shd w:val="clear" w:color="auto" w:fill="auto"/>
        <w:spacing w:line="240" w:lineRule="auto"/>
      </w:pPr>
      <w: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t>.</w:t>
      </w:r>
    </w:p>
    <w:p w:rsidR="0058063D" w:rsidRDefault="00BC53C3">
      <w:pPr>
        <w:pStyle w:val="29"/>
        <w:shd w:val="clear" w:color="auto" w:fill="auto"/>
        <w:tabs>
          <w:tab w:val="left" w:pos="709"/>
        </w:tabs>
        <w:spacing w:line="240" w:lineRule="auto"/>
      </w:pPr>
      <w:r>
        <w:t>5.2.</w:t>
      </w:r>
      <w:r>
        <w:tab/>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w:t>
      </w:r>
      <w:r>
        <w:t>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r>
        <w:t>, предусмотренного контрактом, утвержденными Постановлением Правительства РФ от 30 августа 2017 г. № 1042:</w:t>
      </w:r>
    </w:p>
    <w:p w:rsidR="0058063D" w:rsidRDefault="00BC53C3">
      <w:pPr>
        <w:pStyle w:val="29"/>
        <w:shd w:val="clear" w:color="auto" w:fill="auto"/>
        <w:tabs>
          <w:tab w:val="left" w:pos="709"/>
        </w:tabs>
        <w:spacing w:line="240" w:lineRule="auto"/>
      </w:pPr>
      <w:r>
        <w:t>- размера штрафа в виде фиксированной суммы, начисляемого за ненадлежащее исполнение заказчиком обязательств, предусмотренных контрактом, за исключен</w:t>
      </w:r>
      <w:r>
        <w:t>ием просрочки исполнения обязательств, предусмотренных контрактом;</w:t>
      </w:r>
    </w:p>
    <w:p w:rsidR="0058063D" w:rsidRDefault="00BC53C3">
      <w:pPr>
        <w:pStyle w:val="29"/>
        <w:shd w:val="clear" w:color="auto" w:fill="auto"/>
        <w:tabs>
          <w:tab w:val="left" w:pos="254"/>
          <w:tab w:val="left" w:pos="709"/>
        </w:tabs>
        <w:spacing w:line="240" w:lineRule="auto"/>
      </w:pPr>
      <w:r>
        <w:t>- размера штрафа в виде фиксированной суммы, начисляемого за неисполнение или ненадлежащее исполнение поставщиком (подрядчиком, исполнителем) обязательств, предусмотренных контрактом, за ис</w:t>
      </w:r>
      <w:r>
        <w:t>ключением просрочки исполнения обязательств (в том числе гарантийного обязательства), предусмотренных контрактом;</w:t>
      </w:r>
    </w:p>
    <w:p w:rsidR="0058063D" w:rsidRDefault="00BC53C3">
      <w:pPr>
        <w:pStyle w:val="29"/>
        <w:shd w:val="clear" w:color="auto" w:fill="auto"/>
        <w:tabs>
          <w:tab w:val="left" w:pos="278"/>
          <w:tab w:val="left" w:pos="709"/>
        </w:tabs>
        <w:spacing w:line="240" w:lineRule="auto"/>
      </w:pPr>
      <w:r>
        <w:t xml:space="preserve">- размера пени, начисляемой </w:t>
      </w:r>
      <w:r>
        <w:t xml:space="preserve">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w:t>
      </w:r>
      <w:r>
        <w:t>- штраф, пеня).</w:t>
      </w:r>
    </w:p>
    <w:p w:rsidR="0058063D" w:rsidRDefault="00BC53C3">
      <w:pPr>
        <w:pStyle w:val="29"/>
        <w:numPr>
          <w:ilvl w:val="0"/>
          <w:numId w:val="2"/>
        </w:numPr>
        <w:shd w:val="clear" w:color="auto" w:fill="auto"/>
        <w:tabs>
          <w:tab w:val="left" w:pos="709"/>
          <w:tab w:val="left" w:pos="1268"/>
        </w:tabs>
        <w:spacing w:line="240" w:lineRule="auto"/>
      </w:pPr>
      <w:r>
        <w:t>Размер штрафа устанавливается контрактом в порядке, установленном Постановлением Правительства РФ от 30 августа 2017 г. № 1042 настоящих Правил, в виде фиксированной суммы, в том числе рассчитываемой как процент цены контракта, или в случае</w:t>
      </w:r>
      <w:r>
        <w:t>, если контрактом предусмотрены этапы исполнения контракта, как процент этапа исполнения контракта (далее - цена контракта (этапа)).</w:t>
      </w:r>
    </w:p>
    <w:p w:rsidR="0058063D" w:rsidRDefault="00BC53C3">
      <w:pPr>
        <w:pStyle w:val="29"/>
        <w:numPr>
          <w:ilvl w:val="0"/>
          <w:numId w:val="2"/>
        </w:numPr>
        <w:shd w:val="clear" w:color="auto" w:fill="auto"/>
        <w:tabs>
          <w:tab w:val="left" w:pos="709"/>
          <w:tab w:val="left" w:pos="1412"/>
        </w:tabs>
        <w:spacing w:line="240" w:lineRule="auto"/>
      </w:pPr>
      <w:r>
        <w:t>За каждый факт неисполнения или ненадлежащего исполнения поставщиком (подрядчиком, исполнителем) обязательств, предусмотрен</w:t>
      </w:r>
      <w:r>
        <w:t>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10 процентов цены контракта (</w:t>
      </w:r>
      <w:r>
        <w:t xml:space="preserve">этапа) </w:t>
      </w:r>
      <w:r>
        <w:rPr>
          <w:rStyle w:val="aff5"/>
        </w:rPr>
        <w:t>________ рублей __ коп.</w:t>
      </w:r>
      <w:r>
        <w:rPr>
          <w:rStyle w:val="aff5"/>
        </w:rPr>
        <w:t xml:space="preserve"> </w:t>
      </w:r>
      <w:r>
        <w:t>в случае, если цена контракта (этапа) не превышает 3 млн. рублей;</w:t>
      </w:r>
    </w:p>
    <w:p w:rsidR="0058063D" w:rsidRDefault="00BC53C3">
      <w:pPr>
        <w:pStyle w:val="29"/>
        <w:numPr>
          <w:ilvl w:val="0"/>
          <w:numId w:val="2"/>
        </w:numPr>
        <w:shd w:val="clear" w:color="auto" w:fill="auto"/>
        <w:tabs>
          <w:tab w:val="left" w:pos="709"/>
          <w:tab w:val="left" w:pos="1445"/>
        </w:tabs>
        <w:spacing w:line="240" w:lineRule="auto"/>
      </w:pPr>
      <w: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w:t>
      </w:r>
      <w:r>
        <w:t>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58063D" w:rsidRDefault="00BC53C3">
      <w:pPr>
        <w:pStyle w:val="29"/>
        <w:shd w:val="clear" w:color="auto" w:fill="auto"/>
        <w:tabs>
          <w:tab w:val="left" w:pos="709"/>
          <w:tab w:val="left" w:pos="1445"/>
        </w:tabs>
        <w:spacing w:line="240" w:lineRule="auto"/>
      </w:pPr>
      <w:r>
        <w:t>1000 рублей, если цена контракта не превышает 3 млн. рублей;</w:t>
      </w:r>
    </w:p>
    <w:p w:rsidR="0058063D" w:rsidRDefault="00BC53C3">
      <w:pPr>
        <w:pStyle w:val="29"/>
        <w:numPr>
          <w:ilvl w:val="0"/>
          <w:numId w:val="2"/>
        </w:numPr>
        <w:shd w:val="clear" w:color="auto" w:fill="auto"/>
        <w:tabs>
          <w:tab w:val="left" w:pos="709"/>
          <w:tab w:val="left" w:pos="1272"/>
        </w:tabs>
        <w:spacing w:line="240" w:lineRule="auto"/>
      </w:pPr>
      <w:r>
        <w:t>За каждый факт неисполнения заказчи</w:t>
      </w:r>
      <w:r>
        <w:t>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8063D" w:rsidRDefault="00BC53C3">
      <w:pPr>
        <w:pStyle w:val="29"/>
        <w:shd w:val="clear" w:color="auto" w:fill="auto"/>
        <w:tabs>
          <w:tab w:val="left" w:pos="709"/>
          <w:tab w:val="left" w:pos="1272"/>
        </w:tabs>
        <w:spacing w:line="240" w:lineRule="auto"/>
      </w:pPr>
      <w:r>
        <w:t>1000 рублей, если цена контракта не прев</w:t>
      </w:r>
      <w:r>
        <w:t>ышает 3 млн. рублей (включительно);</w:t>
      </w:r>
    </w:p>
    <w:p w:rsidR="0058063D" w:rsidRDefault="00BC53C3">
      <w:pPr>
        <w:pStyle w:val="29"/>
        <w:shd w:val="clear" w:color="auto" w:fill="auto"/>
        <w:tabs>
          <w:tab w:val="left" w:pos="709"/>
          <w:tab w:val="left" w:pos="1272"/>
        </w:tabs>
        <w:spacing w:line="240" w:lineRule="auto"/>
      </w:pPr>
      <w:r>
        <w:t>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w:t>
      </w:r>
      <w:r>
        <w:t>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58063D" w:rsidRDefault="00BC53C3">
      <w:pPr>
        <w:pStyle w:val="29"/>
        <w:numPr>
          <w:ilvl w:val="0"/>
          <w:numId w:val="2"/>
        </w:numPr>
        <w:shd w:val="clear" w:color="auto" w:fill="auto"/>
        <w:tabs>
          <w:tab w:val="left" w:pos="709"/>
          <w:tab w:val="left" w:pos="1402"/>
        </w:tabs>
        <w:spacing w:line="240" w:lineRule="auto"/>
      </w:pPr>
      <w:r>
        <w:t xml:space="preserve">Общая сумма начисленной неустойки (штрафов, пени) за неисполнение или ненадлежащее исполнение поставщиком </w:t>
      </w:r>
      <w:r>
        <w:t>(подрядчиком, исполнителем) обязательств, предусмотренных контрактом, не может превышать цену контракта.</w:t>
      </w:r>
    </w:p>
    <w:p w:rsidR="0058063D" w:rsidRDefault="00BC53C3">
      <w:pPr>
        <w:pStyle w:val="29"/>
        <w:numPr>
          <w:ilvl w:val="0"/>
          <w:numId w:val="2"/>
        </w:numPr>
        <w:shd w:val="clear" w:color="auto" w:fill="auto"/>
        <w:tabs>
          <w:tab w:val="left" w:pos="709"/>
          <w:tab w:val="left" w:pos="1243"/>
        </w:tabs>
        <w:spacing w:line="240" w:lineRule="auto"/>
      </w:pPr>
      <w:r>
        <w:t>Общая сум</w:t>
      </w:r>
      <w:r>
        <w:t>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8063D" w:rsidRDefault="00BC53C3">
      <w:pPr>
        <w:spacing w:line="200" w:lineRule="atLeast"/>
        <w:ind w:right="74"/>
        <w:jc w:val="both"/>
        <w:rPr>
          <w:sz w:val="22"/>
          <w:szCs w:val="22"/>
        </w:rPr>
      </w:pPr>
      <w:r>
        <w:rPr>
          <w:sz w:val="22"/>
          <w:szCs w:val="22"/>
        </w:rPr>
        <w:lastRenderedPageBreak/>
        <w:t>5.9</w:t>
      </w:r>
      <w:r>
        <w:rPr>
          <w:sz w:val="22"/>
          <w:szCs w:val="22"/>
        </w:rPr>
        <w:tab/>
        <w:t>Сторона освобождается от уплаты неустойки (штрафа, пени), если докажет, что неисполнение или нен</w:t>
      </w:r>
      <w:r>
        <w:rPr>
          <w:sz w:val="22"/>
          <w:szCs w:val="22"/>
        </w:rPr>
        <w:t>адлежащее исполнение обязательства, предусмотренного Контрактом, произошло вследствие непреодолимой силы или по вине другой Стороны.</w:t>
      </w:r>
    </w:p>
    <w:p w:rsidR="0058063D" w:rsidRDefault="0058063D">
      <w:pPr>
        <w:spacing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6. Форс-мажорные условия</w:t>
      </w:r>
    </w:p>
    <w:p w:rsidR="0058063D" w:rsidRDefault="00BC53C3">
      <w:pPr>
        <w:spacing w:line="200" w:lineRule="atLeast"/>
        <w:ind w:right="74"/>
        <w:jc w:val="both"/>
        <w:rPr>
          <w:sz w:val="22"/>
          <w:szCs w:val="22"/>
        </w:rPr>
      </w:pPr>
      <w:r>
        <w:rPr>
          <w:sz w:val="22"/>
          <w:szCs w:val="22"/>
        </w:rPr>
        <w:t>6.1. Сторона освобождается от ответственности за частичное или полное неисполнение обязательств п</w:t>
      </w:r>
      <w:r>
        <w:rPr>
          <w:sz w:val="22"/>
          <w:szCs w:val="22"/>
        </w:rPr>
        <w:t>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w:t>
      </w:r>
      <w:r>
        <w:rPr>
          <w:sz w:val="22"/>
          <w:szCs w:val="22"/>
        </w:rPr>
        <w:t>вия органов государственной власти и управления и другие обстоятельства, не зависящие от воли Сторон.</w:t>
      </w:r>
    </w:p>
    <w:p w:rsidR="0058063D" w:rsidRDefault="00BC53C3">
      <w:pPr>
        <w:spacing w:line="200" w:lineRule="atLeast"/>
        <w:ind w:right="74"/>
        <w:jc w:val="both"/>
        <w:rPr>
          <w:sz w:val="22"/>
          <w:szCs w:val="22"/>
        </w:rPr>
      </w:pPr>
      <w:r>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w:t>
      </w:r>
      <w:r>
        <w:rPr>
          <w:sz w:val="22"/>
          <w:szCs w:val="22"/>
        </w:rPr>
        <w:t>он.</w:t>
      </w:r>
    </w:p>
    <w:p w:rsidR="0058063D" w:rsidRDefault="00BC53C3">
      <w:pPr>
        <w:spacing w:line="200" w:lineRule="atLeast"/>
        <w:ind w:right="74"/>
        <w:jc w:val="both"/>
        <w:rPr>
          <w:sz w:val="22"/>
          <w:szCs w:val="22"/>
        </w:rPr>
      </w:pPr>
      <w:r>
        <w:rPr>
          <w:sz w:val="22"/>
          <w:szCs w:val="22"/>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w:t>
      </w:r>
      <w:r>
        <w:rPr>
          <w:sz w:val="22"/>
          <w:szCs w:val="22"/>
        </w:rPr>
        <w:t>оценка их влияния на возможность исполнения обязательств по Контракту и срок исполнения обязательств.</w:t>
      </w:r>
    </w:p>
    <w:p w:rsidR="0058063D" w:rsidRDefault="00BC53C3">
      <w:pPr>
        <w:spacing w:line="200" w:lineRule="atLeast"/>
        <w:ind w:right="74"/>
        <w:jc w:val="both"/>
        <w:rPr>
          <w:sz w:val="22"/>
          <w:szCs w:val="22"/>
        </w:rPr>
      </w:pPr>
      <w:r>
        <w:rPr>
          <w:sz w:val="22"/>
          <w:szCs w:val="22"/>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w:t>
      </w:r>
      <w:r>
        <w:rPr>
          <w:sz w:val="22"/>
          <w:szCs w:val="22"/>
        </w:rPr>
        <w:t>,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8063D" w:rsidRDefault="00BC53C3">
      <w:pPr>
        <w:spacing w:line="200" w:lineRule="atLeast"/>
        <w:ind w:right="74"/>
        <w:jc w:val="both"/>
        <w:rPr>
          <w:sz w:val="22"/>
          <w:szCs w:val="22"/>
        </w:rPr>
      </w:pPr>
      <w:r>
        <w:rPr>
          <w:sz w:val="22"/>
          <w:szCs w:val="22"/>
        </w:rPr>
        <w:t>64. Сторон</w:t>
      </w:r>
      <w:r>
        <w:rPr>
          <w:sz w:val="22"/>
          <w:szCs w:val="22"/>
        </w:rPr>
        <w:t>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58063D" w:rsidRDefault="00BC53C3">
      <w:pPr>
        <w:spacing w:line="200" w:lineRule="atLeast"/>
        <w:ind w:right="74"/>
        <w:jc w:val="both"/>
        <w:rPr>
          <w:sz w:val="22"/>
          <w:szCs w:val="22"/>
        </w:rPr>
      </w:pPr>
      <w:r>
        <w:rPr>
          <w:sz w:val="22"/>
          <w:szCs w:val="22"/>
        </w:rPr>
        <w:t>6.5. В случае наступления форс-мажорных обстоятельств срок исполнения Ст</w:t>
      </w:r>
      <w:r>
        <w:rPr>
          <w:sz w:val="22"/>
          <w:szCs w:val="22"/>
        </w:rPr>
        <w:t>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8063D" w:rsidRDefault="00BC53C3">
      <w:pPr>
        <w:spacing w:line="200" w:lineRule="atLeast"/>
        <w:ind w:right="74"/>
        <w:jc w:val="both"/>
        <w:rPr>
          <w:sz w:val="22"/>
          <w:szCs w:val="22"/>
        </w:rPr>
      </w:pPr>
      <w:r>
        <w:rPr>
          <w:sz w:val="22"/>
          <w:szCs w:val="22"/>
        </w:rPr>
        <w:t xml:space="preserve">6.6. Если форс-мажорные обстоятельства и их последствия продолжают действовать более 6 (шести) месяцев или </w:t>
      </w:r>
      <w:proofErr w:type="gramStart"/>
      <w:r>
        <w:rPr>
          <w:sz w:val="22"/>
          <w:szCs w:val="22"/>
        </w:rPr>
        <w:t>о</w:t>
      </w:r>
      <w:r>
        <w:rPr>
          <w:sz w:val="22"/>
          <w:szCs w:val="22"/>
        </w:rPr>
        <w:t>ни</w:t>
      </w:r>
      <w:proofErr w:type="gramEnd"/>
      <w:r>
        <w:rPr>
          <w:sz w:val="22"/>
          <w:szCs w:val="22"/>
        </w:rPr>
        <w:t xml:space="preserve"> или их последствия будут действовать более этого срока, </w:t>
      </w:r>
    </w:p>
    <w:p w:rsidR="0058063D" w:rsidRDefault="00BC53C3">
      <w:pPr>
        <w:spacing w:line="200" w:lineRule="atLeast"/>
        <w:ind w:right="74"/>
        <w:jc w:val="both"/>
        <w:rPr>
          <w:sz w:val="22"/>
          <w:szCs w:val="22"/>
        </w:rPr>
      </w:pPr>
      <w:r>
        <w:rPr>
          <w:sz w:val="22"/>
          <w:szCs w:val="22"/>
        </w:rPr>
        <w:t>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58063D" w:rsidRDefault="0058063D">
      <w:pPr>
        <w:spacing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7. По</w:t>
      </w:r>
      <w:r>
        <w:rPr>
          <w:sz w:val="22"/>
          <w:szCs w:val="22"/>
        </w:rPr>
        <w:t>рядок разрешения споров</w:t>
      </w:r>
    </w:p>
    <w:p w:rsidR="0058063D" w:rsidRDefault="00BC53C3">
      <w:pPr>
        <w:spacing w:line="200" w:lineRule="atLeast"/>
        <w:ind w:right="74"/>
        <w:jc w:val="both"/>
        <w:rPr>
          <w:sz w:val="22"/>
          <w:szCs w:val="22"/>
        </w:rPr>
      </w:pPr>
      <w:r>
        <w:rPr>
          <w:sz w:val="22"/>
          <w:szCs w:val="22"/>
        </w:rPr>
        <w:t>7.1.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30 дней с момента получ</w:t>
      </w:r>
      <w:r>
        <w:rPr>
          <w:sz w:val="22"/>
          <w:szCs w:val="22"/>
        </w:rPr>
        <w:t xml:space="preserve">ения претензии. При </w:t>
      </w:r>
      <w:proofErr w:type="spellStart"/>
      <w:r>
        <w:rPr>
          <w:sz w:val="22"/>
          <w:szCs w:val="22"/>
        </w:rPr>
        <w:t>недостижении</w:t>
      </w:r>
      <w:proofErr w:type="spellEnd"/>
      <w:r>
        <w:rPr>
          <w:sz w:val="22"/>
          <w:szCs w:val="22"/>
        </w:rPr>
        <w:t xml:space="preserve"> соглашения Сторон спор подлежит разрешению в Арбитражном суде по месту нахождения ответчика.</w:t>
      </w:r>
    </w:p>
    <w:p w:rsidR="0058063D" w:rsidRDefault="00BC53C3">
      <w:pPr>
        <w:spacing w:line="200" w:lineRule="atLeast"/>
        <w:ind w:right="74"/>
        <w:jc w:val="both"/>
        <w:rPr>
          <w:sz w:val="22"/>
          <w:szCs w:val="22"/>
        </w:rPr>
      </w:pPr>
      <w:r>
        <w:rPr>
          <w:sz w:val="22"/>
          <w:szCs w:val="22"/>
        </w:rPr>
        <w:t>7.2. Ни одна из сторон не вправе передавать свои права и обязанности по настоящему контракту третьей стороне без письменного согла</w:t>
      </w:r>
      <w:r>
        <w:rPr>
          <w:sz w:val="22"/>
          <w:szCs w:val="22"/>
        </w:rPr>
        <w:t>сования другой стороны.</w:t>
      </w:r>
    </w:p>
    <w:p w:rsidR="0058063D" w:rsidRDefault="0058063D">
      <w:pPr>
        <w:spacing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8. Конфиденциальность</w:t>
      </w:r>
    </w:p>
    <w:p w:rsidR="0058063D" w:rsidRDefault="00BC53C3">
      <w:pPr>
        <w:spacing w:line="200" w:lineRule="atLeast"/>
        <w:ind w:right="74"/>
        <w:jc w:val="both"/>
        <w:rPr>
          <w:sz w:val="22"/>
          <w:szCs w:val="22"/>
        </w:rPr>
      </w:pPr>
      <w:r>
        <w:rPr>
          <w:sz w:val="22"/>
          <w:szCs w:val="22"/>
        </w:rPr>
        <w:t xml:space="preserve">       8.1.  Любая информация, касающаяся деятельности Заказчика включая его финансовое положение, информация о активах, пассивах, персональные и иные данные полученные Исполнителем или доступные Исполнителю в</w:t>
      </w:r>
      <w:r>
        <w:rPr>
          <w:sz w:val="22"/>
          <w:szCs w:val="22"/>
        </w:rPr>
        <w:t xml:space="preserve"> ходе исполнения обязательств по Контракту являются конфиденциальными и не подлежащими разглашению третьим лицам.</w:t>
      </w:r>
      <w:r>
        <w:rPr>
          <w:sz w:val="22"/>
          <w:szCs w:val="22"/>
        </w:rPr>
        <w:tab/>
      </w:r>
      <w:r>
        <w:rPr>
          <w:sz w:val="22"/>
          <w:szCs w:val="22"/>
        </w:rPr>
        <w:tab/>
      </w:r>
    </w:p>
    <w:p w:rsidR="0058063D" w:rsidRDefault="00BC53C3">
      <w:pPr>
        <w:spacing w:line="200" w:lineRule="atLeast"/>
        <w:ind w:right="74"/>
        <w:jc w:val="both"/>
        <w:rPr>
          <w:sz w:val="22"/>
          <w:szCs w:val="22"/>
        </w:rPr>
      </w:pPr>
      <w:r>
        <w:rPr>
          <w:sz w:val="22"/>
          <w:szCs w:val="22"/>
        </w:rPr>
        <w:t xml:space="preserve">      8.2. Исполнитель несет ответственность перед Заказчиком за неисполнение вышеуказанных условий о конфиденциальности в размере причиненн</w:t>
      </w:r>
      <w:r>
        <w:rPr>
          <w:sz w:val="22"/>
          <w:szCs w:val="22"/>
        </w:rPr>
        <w:t xml:space="preserve">ых этим </w:t>
      </w:r>
      <w:proofErr w:type="gramStart"/>
      <w:r>
        <w:rPr>
          <w:sz w:val="22"/>
          <w:szCs w:val="22"/>
        </w:rPr>
        <w:t>убытков,  а</w:t>
      </w:r>
      <w:proofErr w:type="gramEnd"/>
      <w:r>
        <w:rPr>
          <w:sz w:val="22"/>
          <w:szCs w:val="22"/>
        </w:rPr>
        <w:t xml:space="preserve"> также в рамках иной ответственности предусмотренной законодательством РФ.</w:t>
      </w:r>
      <w:r>
        <w:rPr>
          <w:sz w:val="22"/>
          <w:szCs w:val="22"/>
        </w:rPr>
        <w:tab/>
      </w:r>
    </w:p>
    <w:p w:rsidR="0058063D" w:rsidRDefault="0058063D">
      <w:pPr>
        <w:spacing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9. Прочие условия</w:t>
      </w:r>
    </w:p>
    <w:p w:rsidR="0058063D" w:rsidRDefault="00BC53C3">
      <w:pPr>
        <w:spacing w:line="200" w:lineRule="atLeast"/>
        <w:ind w:right="74"/>
        <w:jc w:val="both"/>
        <w:rPr>
          <w:sz w:val="22"/>
          <w:szCs w:val="22"/>
        </w:rPr>
      </w:pPr>
      <w:r>
        <w:rPr>
          <w:sz w:val="22"/>
          <w:szCs w:val="22"/>
        </w:rPr>
        <w:t>9.1. Настоящий Контракт составлен в двух подлинных экземплярах по одному для каждой из Сторон.</w:t>
      </w:r>
    </w:p>
    <w:p w:rsidR="0058063D" w:rsidRDefault="00BC53C3">
      <w:pPr>
        <w:spacing w:line="200" w:lineRule="atLeast"/>
        <w:ind w:right="74"/>
        <w:jc w:val="both"/>
        <w:rPr>
          <w:sz w:val="22"/>
          <w:szCs w:val="22"/>
        </w:rPr>
      </w:pPr>
      <w:r>
        <w:rPr>
          <w:sz w:val="22"/>
          <w:szCs w:val="22"/>
        </w:rPr>
        <w:t xml:space="preserve">9.2. После подписания настоящего Контракта все </w:t>
      </w:r>
      <w:r>
        <w:rPr>
          <w:sz w:val="22"/>
          <w:szCs w:val="22"/>
        </w:rPr>
        <w:t>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58063D" w:rsidRDefault="00BC53C3">
      <w:pPr>
        <w:spacing w:line="200" w:lineRule="atLeast"/>
        <w:ind w:right="74"/>
        <w:jc w:val="both"/>
        <w:rPr>
          <w:sz w:val="22"/>
          <w:szCs w:val="22"/>
        </w:rPr>
      </w:pPr>
      <w:r>
        <w:rPr>
          <w:sz w:val="22"/>
          <w:szCs w:val="22"/>
        </w:rPr>
        <w:t xml:space="preserve">9.3 </w:t>
      </w:r>
      <w:proofErr w:type="gramStart"/>
      <w:r>
        <w:rPr>
          <w:sz w:val="22"/>
          <w:szCs w:val="22"/>
        </w:rPr>
        <w:t>В</w:t>
      </w:r>
      <w:proofErr w:type="gramEnd"/>
      <w:r>
        <w:rPr>
          <w:sz w:val="22"/>
          <w:szCs w:val="22"/>
        </w:rPr>
        <w:t xml:space="preserve"> случае изменения юридических адресов, банковских и отгрузочных рек</w:t>
      </w:r>
      <w:r>
        <w:rPr>
          <w:sz w:val="22"/>
          <w:szCs w:val="22"/>
        </w:rPr>
        <w:t>визитов Сторона обязана сообщить об этом другой Стороне в течение десятидневного срока в письменном виде.</w:t>
      </w:r>
    </w:p>
    <w:p w:rsidR="0058063D" w:rsidRDefault="00BC53C3">
      <w:pPr>
        <w:spacing w:line="200" w:lineRule="atLeast"/>
        <w:ind w:right="74"/>
        <w:jc w:val="both"/>
        <w:rPr>
          <w:sz w:val="22"/>
          <w:szCs w:val="22"/>
        </w:rPr>
      </w:pPr>
      <w:r>
        <w:rPr>
          <w:sz w:val="22"/>
          <w:szCs w:val="22"/>
        </w:rPr>
        <w:lastRenderedPageBreak/>
        <w:t>9.4. В случаях, не предусмотренных настоящим контрактом, стороны руководствуются действующим законодательством Российской Федерации.</w:t>
      </w:r>
    </w:p>
    <w:p w:rsidR="0058063D" w:rsidRDefault="00BC53C3">
      <w:pPr>
        <w:spacing w:line="200" w:lineRule="atLeast"/>
        <w:ind w:right="74"/>
        <w:jc w:val="both"/>
        <w:rPr>
          <w:sz w:val="22"/>
          <w:szCs w:val="22"/>
        </w:rPr>
      </w:pPr>
      <w:r>
        <w:rPr>
          <w:sz w:val="22"/>
          <w:szCs w:val="22"/>
        </w:rPr>
        <w:t>9.5. Стороны приш</w:t>
      </w:r>
      <w:r>
        <w:rPr>
          <w:sz w:val="22"/>
          <w:szCs w:val="22"/>
        </w:rPr>
        <w:t>ли к соглашению, что факсимильный экземпляр контракта имеет одинаковую силу с оригиналом. Контракт признаётся подписанным Сторонами при использовании факсимильного воспроизведения подписи с помощью средств копирования – передачи факса.</w:t>
      </w:r>
    </w:p>
    <w:p w:rsidR="0058063D" w:rsidRDefault="0058063D">
      <w:pPr>
        <w:spacing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10. Расторжение гос</w:t>
      </w:r>
      <w:r>
        <w:rPr>
          <w:sz w:val="22"/>
          <w:szCs w:val="22"/>
        </w:rPr>
        <w:t>ударственного контракта.</w:t>
      </w:r>
    </w:p>
    <w:p w:rsidR="0058063D" w:rsidRDefault="00BC53C3">
      <w:pPr>
        <w:spacing w:line="200" w:lineRule="atLeast"/>
        <w:ind w:right="74"/>
        <w:jc w:val="both"/>
        <w:rPr>
          <w:sz w:val="22"/>
          <w:szCs w:val="22"/>
        </w:rPr>
      </w:pPr>
      <w:r>
        <w:rPr>
          <w:sz w:val="22"/>
          <w:szCs w:val="22"/>
        </w:rPr>
        <w:t xml:space="preserve">10.1Контракт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w:t>
      </w:r>
      <w:r>
        <w:rPr>
          <w:sz w:val="22"/>
          <w:szCs w:val="22"/>
        </w:rPr>
        <w:t>нужд».</w:t>
      </w:r>
    </w:p>
    <w:p w:rsidR="0058063D" w:rsidRDefault="00BC53C3">
      <w:pPr>
        <w:spacing w:line="200" w:lineRule="atLeast"/>
        <w:ind w:right="74"/>
        <w:jc w:val="both"/>
        <w:rPr>
          <w:sz w:val="22"/>
          <w:szCs w:val="22"/>
        </w:rPr>
      </w:pPr>
      <w:r>
        <w:rPr>
          <w:sz w:val="22"/>
          <w:szCs w:val="22"/>
        </w:rPr>
        <w:t>10.</w:t>
      </w:r>
      <w:proofErr w:type="gramStart"/>
      <w:r>
        <w:rPr>
          <w:sz w:val="22"/>
          <w:szCs w:val="22"/>
        </w:rPr>
        <w:t>2.Все</w:t>
      </w:r>
      <w:proofErr w:type="gramEnd"/>
      <w:r>
        <w:rPr>
          <w:sz w:val="22"/>
          <w:szCs w:val="22"/>
        </w:rPr>
        <w:t xml:space="preserve"> изменения к Контракту действительны, если они оформлены в виде дополнительного соглашения к Контракту и подписаны Сторонами.</w:t>
      </w:r>
    </w:p>
    <w:p w:rsidR="0058063D" w:rsidRDefault="00BC53C3">
      <w:pPr>
        <w:pStyle w:val="28"/>
        <w:jc w:val="both"/>
        <w:rPr>
          <w:sz w:val="22"/>
          <w:szCs w:val="22"/>
        </w:rPr>
      </w:pPr>
      <w:r>
        <w:rPr>
          <w:rFonts w:ascii="Times New Roman" w:hAnsi="Times New Roman" w:cs="Times New Roman"/>
          <w:sz w:val="22"/>
          <w:szCs w:val="22"/>
        </w:rPr>
        <w:t>10.</w:t>
      </w:r>
      <w:proofErr w:type="gramStart"/>
      <w:r>
        <w:rPr>
          <w:rFonts w:ascii="Times New Roman" w:hAnsi="Times New Roman" w:cs="Times New Roman"/>
          <w:sz w:val="22"/>
          <w:szCs w:val="22"/>
        </w:rPr>
        <w:t>3.Расторжение</w:t>
      </w:r>
      <w:proofErr w:type="gramEnd"/>
      <w:r>
        <w:rPr>
          <w:rFonts w:ascii="Times New Roman" w:hAnsi="Times New Roman" w:cs="Times New Roman"/>
          <w:sz w:val="22"/>
          <w:szCs w:val="22"/>
        </w:rPr>
        <w:t xml:space="preserve"> Контракта допускается по соглашению сторон, по решению суда, в связи с односторонним отказом Сторо</w:t>
      </w:r>
      <w:r>
        <w:rPr>
          <w:rFonts w:ascii="Times New Roman" w:hAnsi="Times New Roman" w:cs="Times New Roman"/>
          <w:sz w:val="22"/>
          <w:szCs w:val="22"/>
        </w:rPr>
        <w:t>ны от исполнения контракта в соответствии с гражданским законодательством РФ, в порядке, предусмотренном ст. 95 Федерального закона от 05.04.2013 № 44-ФЗ.</w:t>
      </w:r>
    </w:p>
    <w:p w:rsidR="0058063D" w:rsidRDefault="00BC53C3">
      <w:pPr>
        <w:spacing w:line="200" w:lineRule="atLeast"/>
        <w:ind w:right="74"/>
        <w:jc w:val="both"/>
        <w:rPr>
          <w:sz w:val="22"/>
          <w:szCs w:val="22"/>
        </w:rPr>
      </w:pPr>
      <w:r>
        <w:rPr>
          <w:sz w:val="22"/>
          <w:szCs w:val="22"/>
        </w:rPr>
        <w:t>10.4В случае расторжения Контракта по любым основаниям Государственный заказчик обязан оплатить Испол</w:t>
      </w:r>
      <w:r>
        <w:rPr>
          <w:sz w:val="22"/>
          <w:szCs w:val="22"/>
        </w:rPr>
        <w:t>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58063D" w:rsidRDefault="00BC53C3">
      <w:pPr>
        <w:spacing w:line="200" w:lineRule="atLeast"/>
        <w:ind w:right="74"/>
        <w:jc w:val="center"/>
        <w:rPr>
          <w:sz w:val="22"/>
          <w:szCs w:val="22"/>
        </w:rPr>
      </w:pPr>
      <w:r>
        <w:rPr>
          <w:sz w:val="22"/>
          <w:szCs w:val="22"/>
        </w:rPr>
        <w:t>11. Срок действия Контракта</w:t>
      </w:r>
    </w:p>
    <w:p w:rsidR="0058063D" w:rsidRDefault="00BC53C3" w:rsidP="00506ACE">
      <w:pPr>
        <w:spacing w:line="200" w:lineRule="atLeast"/>
        <w:ind w:right="74"/>
        <w:jc w:val="both"/>
        <w:rPr>
          <w:sz w:val="22"/>
          <w:szCs w:val="22"/>
        </w:rPr>
      </w:pPr>
      <w:r>
        <w:rPr>
          <w:sz w:val="22"/>
          <w:szCs w:val="22"/>
        </w:rPr>
        <w:t>11.1. Настоящий контракт вступает в силу с момента подписан</w:t>
      </w:r>
      <w:r>
        <w:rPr>
          <w:sz w:val="22"/>
          <w:szCs w:val="22"/>
        </w:rPr>
        <w:t xml:space="preserve">ия и действует </w:t>
      </w:r>
      <w:r w:rsidR="00506ACE">
        <w:rPr>
          <w:sz w:val="22"/>
          <w:szCs w:val="22"/>
        </w:rPr>
        <w:t>по 31 декабря 2026 г.</w:t>
      </w:r>
      <w:r w:rsidR="00506ACE">
        <w:t xml:space="preserve">, </w:t>
      </w:r>
      <w:r w:rsidR="00506ACE" w:rsidRPr="00506ACE">
        <w:rPr>
          <w:sz w:val="22"/>
          <w:szCs w:val="22"/>
        </w:rPr>
        <w:t>а в части осуществления оплаты и гарантийных обязательств – до их полного исполнения</w:t>
      </w:r>
    </w:p>
    <w:p w:rsidR="0058063D" w:rsidRDefault="0058063D">
      <w:pPr>
        <w:spacing w:line="200" w:lineRule="atLeast"/>
        <w:ind w:right="74"/>
        <w:jc w:val="both"/>
        <w:rPr>
          <w:sz w:val="22"/>
          <w:szCs w:val="22"/>
        </w:rPr>
      </w:pPr>
    </w:p>
    <w:p w:rsidR="0058063D" w:rsidRDefault="00BC53C3">
      <w:pPr>
        <w:spacing w:line="200" w:lineRule="atLeast"/>
        <w:ind w:right="74"/>
        <w:jc w:val="center"/>
        <w:rPr>
          <w:sz w:val="22"/>
          <w:szCs w:val="22"/>
        </w:rPr>
      </w:pPr>
      <w:r>
        <w:rPr>
          <w:sz w:val="22"/>
          <w:szCs w:val="22"/>
        </w:rPr>
        <w:t>12. Юридические адреса, банковские реквизиты Сторон на момент заключения контракта.</w:t>
      </w:r>
    </w:p>
    <w:tbl>
      <w:tblPr>
        <w:tblW w:w="0" w:type="auto"/>
        <w:tblInd w:w="207" w:type="dxa"/>
        <w:tblLayout w:type="fixed"/>
        <w:tblLook w:val="04A0" w:firstRow="1" w:lastRow="0" w:firstColumn="1" w:lastColumn="0" w:noHBand="0" w:noVBand="1"/>
      </w:tblPr>
      <w:tblGrid>
        <w:gridCol w:w="4788"/>
        <w:gridCol w:w="5470"/>
      </w:tblGrid>
      <w:tr w:rsidR="0058063D">
        <w:trPr>
          <w:trHeight w:val="4740"/>
        </w:trPr>
        <w:tc>
          <w:tcPr>
            <w:tcW w:w="4788" w:type="dxa"/>
          </w:tcPr>
          <w:p w:rsidR="0058063D" w:rsidRPr="007D7CD4" w:rsidRDefault="00BC53C3" w:rsidP="007D7CD4">
            <w:pPr>
              <w:tabs>
                <w:tab w:val="left" w:pos="180"/>
              </w:tabs>
              <w:spacing w:line="200" w:lineRule="atLeast"/>
              <w:jc w:val="both"/>
              <w:rPr>
                <w:bCs/>
                <w:sz w:val="24"/>
                <w:szCs w:val="24"/>
              </w:rPr>
            </w:pPr>
            <w:r w:rsidRPr="007D7CD4">
              <w:rPr>
                <w:bCs/>
                <w:sz w:val="24"/>
                <w:szCs w:val="24"/>
              </w:rPr>
              <w:t xml:space="preserve">«Государственный заказчик» </w:t>
            </w:r>
          </w:p>
          <w:p w:rsidR="007D7CD4" w:rsidRPr="007D7CD4" w:rsidRDefault="007D7CD4" w:rsidP="007D7CD4">
            <w:pPr>
              <w:tabs>
                <w:tab w:val="left" w:pos="180"/>
              </w:tabs>
              <w:spacing w:line="200" w:lineRule="atLeast"/>
              <w:jc w:val="both"/>
              <w:rPr>
                <w:bCs/>
                <w:sz w:val="24"/>
                <w:szCs w:val="24"/>
              </w:rPr>
            </w:pPr>
            <w:r w:rsidRPr="007D7CD4">
              <w:rPr>
                <w:bCs/>
                <w:sz w:val="24"/>
                <w:szCs w:val="24"/>
              </w:rPr>
              <w:t xml:space="preserve">ФКУ ИК-16 ГУФСИН России по Свердловской области, </w:t>
            </w:r>
          </w:p>
          <w:p w:rsidR="007D7CD4" w:rsidRPr="007D7CD4" w:rsidRDefault="007D7CD4" w:rsidP="007D7CD4">
            <w:pPr>
              <w:tabs>
                <w:tab w:val="left" w:pos="180"/>
              </w:tabs>
              <w:spacing w:line="200" w:lineRule="atLeast"/>
              <w:jc w:val="both"/>
              <w:rPr>
                <w:bCs/>
                <w:sz w:val="24"/>
                <w:szCs w:val="24"/>
              </w:rPr>
            </w:pPr>
            <w:r w:rsidRPr="007D7CD4">
              <w:rPr>
                <w:bCs/>
                <w:sz w:val="24"/>
                <w:szCs w:val="24"/>
              </w:rPr>
              <w:t xml:space="preserve">Юридический адрес: 624450, Свердловская область, г. Краснотурьинск, ул. Заречная-2, д.9 </w:t>
            </w:r>
          </w:p>
          <w:p w:rsidR="007D7CD4" w:rsidRPr="007D7CD4" w:rsidRDefault="007D7CD4" w:rsidP="007D7CD4">
            <w:pPr>
              <w:tabs>
                <w:tab w:val="left" w:pos="180"/>
              </w:tabs>
              <w:spacing w:line="200" w:lineRule="atLeast"/>
              <w:jc w:val="both"/>
              <w:rPr>
                <w:bCs/>
                <w:sz w:val="24"/>
                <w:szCs w:val="24"/>
              </w:rPr>
            </w:pPr>
            <w:r w:rsidRPr="007D7CD4">
              <w:rPr>
                <w:bCs/>
                <w:sz w:val="24"/>
                <w:szCs w:val="24"/>
              </w:rPr>
              <w:t xml:space="preserve">Почтовый адрес: 624450, Свердловская область, г. Краснотурьинск, ул. Заречная-2, д.9, </w:t>
            </w:r>
          </w:p>
          <w:p w:rsidR="007D7CD4" w:rsidRPr="007D7CD4" w:rsidRDefault="007D7CD4" w:rsidP="007D7CD4">
            <w:pPr>
              <w:tabs>
                <w:tab w:val="left" w:pos="180"/>
              </w:tabs>
              <w:spacing w:line="200" w:lineRule="atLeast"/>
              <w:jc w:val="both"/>
              <w:rPr>
                <w:bCs/>
                <w:sz w:val="24"/>
                <w:szCs w:val="24"/>
              </w:rPr>
            </w:pPr>
            <w:r w:rsidRPr="007D7CD4">
              <w:rPr>
                <w:bCs/>
                <w:sz w:val="24"/>
                <w:szCs w:val="24"/>
              </w:rPr>
              <w:t>Телефон/факс: (34384) 3-90-31, 3-90-48</w:t>
            </w:r>
          </w:p>
          <w:p w:rsidR="007D7CD4" w:rsidRPr="007D7CD4" w:rsidRDefault="007D7CD4" w:rsidP="007D7CD4">
            <w:pPr>
              <w:tabs>
                <w:tab w:val="left" w:pos="180"/>
              </w:tabs>
              <w:spacing w:line="200" w:lineRule="atLeast"/>
              <w:jc w:val="both"/>
              <w:rPr>
                <w:bCs/>
                <w:sz w:val="24"/>
                <w:szCs w:val="24"/>
              </w:rPr>
            </w:pPr>
            <w:proofErr w:type="spellStart"/>
            <w:r w:rsidRPr="007D7CD4">
              <w:rPr>
                <w:bCs/>
                <w:sz w:val="24"/>
                <w:szCs w:val="24"/>
              </w:rPr>
              <w:t>Email</w:t>
            </w:r>
            <w:proofErr w:type="spellEnd"/>
            <w:r w:rsidRPr="007D7CD4">
              <w:rPr>
                <w:bCs/>
                <w:sz w:val="24"/>
                <w:szCs w:val="24"/>
              </w:rPr>
              <w:t>: urist.ik-16@66.fsin.gov.ru</w:t>
            </w:r>
          </w:p>
          <w:p w:rsidR="007D7CD4" w:rsidRPr="007D7CD4" w:rsidRDefault="007D7CD4" w:rsidP="007D7CD4">
            <w:pPr>
              <w:tabs>
                <w:tab w:val="left" w:pos="180"/>
              </w:tabs>
              <w:spacing w:line="200" w:lineRule="atLeast"/>
              <w:jc w:val="both"/>
              <w:rPr>
                <w:bCs/>
                <w:sz w:val="24"/>
                <w:szCs w:val="24"/>
              </w:rPr>
            </w:pPr>
            <w:r w:rsidRPr="007D7CD4">
              <w:rPr>
                <w:bCs/>
                <w:sz w:val="24"/>
                <w:szCs w:val="24"/>
              </w:rPr>
              <w:t>Банковские реквизиты:</w:t>
            </w:r>
          </w:p>
          <w:p w:rsidR="007D7CD4" w:rsidRPr="007D7CD4" w:rsidRDefault="007D7CD4" w:rsidP="007D7CD4">
            <w:pPr>
              <w:tabs>
                <w:tab w:val="left" w:pos="180"/>
              </w:tabs>
              <w:spacing w:line="200" w:lineRule="atLeast"/>
              <w:jc w:val="both"/>
              <w:rPr>
                <w:bCs/>
                <w:sz w:val="24"/>
                <w:szCs w:val="24"/>
              </w:rPr>
            </w:pPr>
            <w:r w:rsidRPr="007D7CD4">
              <w:rPr>
                <w:bCs/>
                <w:sz w:val="24"/>
                <w:szCs w:val="24"/>
              </w:rPr>
              <w:t>ИНН 6617006638, КПП 661701001,</w:t>
            </w:r>
          </w:p>
          <w:p w:rsidR="007D7CD4" w:rsidRPr="007D7CD4" w:rsidRDefault="007D7CD4" w:rsidP="007D7CD4">
            <w:pPr>
              <w:tabs>
                <w:tab w:val="left" w:pos="180"/>
              </w:tabs>
              <w:spacing w:line="200" w:lineRule="atLeast"/>
              <w:jc w:val="both"/>
              <w:rPr>
                <w:bCs/>
                <w:sz w:val="24"/>
                <w:szCs w:val="24"/>
              </w:rPr>
            </w:pPr>
            <w:r w:rsidRPr="007D7CD4">
              <w:rPr>
                <w:bCs/>
                <w:sz w:val="24"/>
                <w:szCs w:val="24"/>
              </w:rPr>
              <w:t>ОГРН 1026601184334</w:t>
            </w:r>
          </w:p>
          <w:p w:rsidR="007D7CD4" w:rsidRPr="007D7CD4" w:rsidRDefault="007D7CD4" w:rsidP="007D7CD4">
            <w:pPr>
              <w:tabs>
                <w:tab w:val="left" w:pos="180"/>
              </w:tabs>
              <w:spacing w:line="200" w:lineRule="atLeast"/>
              <w:jc w:val="both"/>
              <w:rPr>
                <w:bCs/>
                <w:sz w:val="24"/>
                <w:szCs w:val="24"/>
              </w:rPr>
            </w:pPr>
            <w:r w:rsidRPr="007D7CD4">
              <w:rPr>
                <w:bCs/>
                <w:sz w:val="24"/>
                <w:szCs w:val="24"/>
              </w:rPr>
              <w:t xml:space="preserve">УФК по Новосибирской области (ФКУ ИК-16 ГУФСИН России по Свердловской области, </w:t>
            </w:r>
          </w:p>
          <w:p w:rsidR="007D7CD4" w:rsidRPr="007D7CD4" w:rsidRDefault="007D7CD4" w:rsidP="007D7CD4">
            <w:pPr>
              <w:tabs>
                <w:tab w:val="left" w:pos="180"/>
              </w:tabs>
              <w:spacing w:line="200" w:lineRule="atLeast"/>
              <w:jc w:val="both"/>
              <w:rPr>
                <w:bCs/>
                <w:sz w:val="24"/>
                <w:szCs w:val="24"/>
              </w:rPr>
            </w:pPr>
            <w:r w:rsidRPr="007D7CD4">
              <w:rPr>
                <w:bCs/>
                <w:sz w:val="24"/>
                <w:szCs w:val="24"/>
              </w:rPr>
              <w:t>л/</w:t>
            </w:r>
            <w:proofErr w:type="spellStart"/>
            <w:r w:rsidRPr="007D7CD4">
              <w:rPr>
                <w:bCs/>
                <w:sz w:val="24"/>
                <w:szCs w:val="24"/>
              </w:rPr>
              <w:t>сч</w:t>
            </w:r>
            <w:proofErr w:type="spellEnd"/>
            <w:r w:rsidRPr="007D7CD4">
              <w:rPr>
                <w:bCs/>
                <w:sz w:val="24"/>
                <w:szCs w:val="24"/>
              </w:rPr>
              <w:t>. 03621487390)</w:t>
            </w:r>
          </w:p>
          <w:p w:rsidR="007D7CD4" w:rsidRPr="007D7CD4" w:rsidRDefault="007D7CD4" w:rsidP="007D7CD4">
            <w:pPr>
              <w:tabs>
                <w:tab w:val="left" w:pos="180"/>
              </w:tabs>
              <w:spacing w:line="200" w:lineRule="atLeast"/>
              <w:jc w:val="both"/>
              <w:rPr>
                <w:bCs/>
                <w:sz w:val="24"/>
                <w:szCs w:val="24"/>
              </w:rPr>
            </w:pPr>
            <w:r w:rsidRPr="007D7CD4">
              <w:rPr>
                <w:bCs/>
                <w:sz w:val="24"/>
                <w:szCs w:val="24"/>
              </w:rPr>
              <w:t>Номер казначейского счета (р/</w:t>
            </w:r>
            <w:proofErr w:type="spellStart"/>
            <w:r w:rsidRPr="007D7CD4">
              <w:rPr>
                <w:bCs/>
                <w:sz w:val="24"/>
                <w:szCs w:val="24"/>
              </w:rPr>
              <w:t>сч</w:t>
            </w:r>
            <w:proofErr w:type="spellEnd"/>
            <w:r w:rsidRPr="007D7CD4">
              <w:rPr>
                <w:bCs/>
                <w:sz w:val="24"/>
                <w:szCs w:val="24"/>
              </w:rPr>
              <w:t xml:space="preserve">) </w:t>
            </w:r>
          </w:p>
          <w:p w:rsidR="007D7CD4" w:rsidRPr="007D7CD4" w:rsidRDefault="007D7CD4" w:rsidP="007D7CD4">
            <w:pPr>
              <w:tabs>
                <w:tab w:val="left" w:pos="180"/>
              </w:tabs>
              <w:spacing w:line="200" w:lineRule="atLeast"/>
              <w:jc w:val="both"/>
              <w:rPr>
                <w:bCs/>
                <w:sz w:val="24"/>
                <w:szCs w:val="24"/>
              </w:rPr>
            </w:pPr>
            <w:r w:rsidRPr="007D7CD4">
              <w:rPr>
                <w:bCs/>
                <w:sz w:val="24"/>
                <w:szCs w:val="24"/>
              </w:rPr>
              <w:t>03211643000000015113</w:t>
            </w:r>
          </w:p>
          <w:p w:rsidR="007D7CD4" w:rsidRPr="007D7CD4" w:rsidRDefault="007D7CD4" w:rsidP="007D7CD4">
            <w:pPr>
              <w:tabs>
                <w:tab w:val="left" w:pos="180"/>
              </w:tabs>
              <w:spacing w:line="200" w:lineRule="atLeast"/>
              <w:jc w:val="both"/>
              <w:rPr>
                <w:bCs/>
                <w:sz w:val="24"/>
                <w:szCs w:val="24"/>
              </w:rPr>
            </w:pPr>
            <w:r w:rsidRPr="007D7CD4">
              <w:rPr>
                <w:bCs/>
                <w:sz w:val="24"/>
                <w:szCs w:val="24"/>
              </w:rPr>
              <w:t>Номер банковского счета, входящего в состав ЕКС (</w:t>
            </w:r>
            <w:proofErr w:type="spellStart"/>
            <w:r w:rsidRPr="007D7CD4">
              <w:rPr>
                <w:bCs/>
                <w:sz w:val="24"/>
                <w:szCs w:val="24"/>
              </w:rPr>
              <w:t>кор</w:t>
            </w:r>
            <w:proofErr w:type="spellEnd"/>
            <w:r w:rsidRPr="007D7CD4">
              <w:rPr>
                <w:bCs/>
                <w:sz w:val="24"/>
                <w:szCs w:val="24"/>
              </w:rPr>
              <w:t xml:space="preserve">/счет) 40102810445370000043  </w:t>
            </w:r>
          </w:p>
          <w:p w:rsidR="007D7CD4" w:rsidRPr="007D7CD4" w:rsidRDefault="007D7CD4" w:rsidP="007D7CD4">
            <w:pPr>
              <w:tabs>
                <w:tab w:val="left" w:pos="180"/>
              </w:tabs>
              <w:spacing w:line="200" w:lineRule="atLeast"/>
              <w:jc w:val="both"/>
              <w:rPr>
                <w:bCs/>
                <w:sz w:val="24"/>
                <w:szCs w:val="24"/>
              </w:rPr>
            </w:pPr>
            <w:r w:rsidRPr="007D7CD4">
              <w:rPr>
                <w:bCs/>
                <w:sz w:val="24"/>
                <w:szCs w:val="24"/>
              </w:rPr>
              <w:t xml:space="preserve">ОКЦ № 1 </w:t>
            </w:r>
            <w:proofErr w:type="spellStart"/>
            <w:r w:rsidRPr="007D7CD4">
              <w:rPr>
                <w:bCs/>
                <w:sz w:val="24"/>
                <w:szCs w:val="24"/>
              </w:rPr>
              <w:t>СибГУ</w:t>
            </w:r>
            <w:proofErr w:type="spellEnd"/>
            <w:r w:rsidRPr="007D7CD4">
              <w:rPr>
                <w:bCs/>
                <w:sz w:val="24"/>
                <w:szCs w:val="24"/>
              </w:rPr>
              <w:t xml:space="preserve"> Банка России//УФК по Новосибирской области г. Новосибирск</w:t>
            </w:r>
          </w:p>
          <w:p w:rsidR="007D7CD4" w:rsidRPr="007D7CD4" w:rsidRDefault="007D7CD4" w:rsidP="007D7CD4">
            <w:pPr>
              <w:tabs>
                <w:tab w:val="left" w:pos="180"/>
              </w:tabs>
              <w:spacing w:line="200" w:lineRule="atLeast"/>
              <w:jc w:val="both"/>
              <w:rPr>
                <w:bCs/>
                <w:sz w:val="24"/>
                <w:szCs w:val="24"/>
              </w:rPr>
            </w:pPr>
            <w:r w:rsidRPr="007D7CD4">
              <w:rPr>
                <w:bCs/>
                <w:sz w:val="24"/>
                <w:szCs w:val="24"/>
              </w:rPr>
              <w:t>БИК 015004950</w:t>
            </w:r>
          </w:p>
          <w:p w:rsidR="0058063D" w:rsidRPr="007D7CD4" w:rsidRDefault="007D7CD4" w:rsidP="007D7CD4">
            <w:pPr>
              <w:tabs>
                <w:tab w:val="left" w:pos="180"/>
              </w:tabs>
              <w:spacing w:line="200" w:lineRule="atLeast"/>
              <w:jc w:val="both"/>
              <w:rPr>
                <w:bCs/>
                <w:sz w:val="24"/>
                <w:szCs w:val="24"/>
              </w:rPr>
            </w:pPr>
            <w:r w:rsidRPr="007D7CD4">
              <w:rPr>
                <w:bCs/>
                <w:sz w:val="24"/>
                <w:szCs w:val="24"/>
              </w:rPr>
              <w:t>КБК 32003054240690048242</w:t>
            </w:r>
          </w:p>
          <w:p w:rsidR="0058063D" w:rsidRPr="007D7CD4" w:rsidRDefault="00BC53C3" w:rsidP="007D7CD4">
            <w:pPr>
              <w:tabs>
                <w:tab w:val="left" w:pos="180"/>
              </w:tabs>
              <w:spacing w:line="200" w:lineRule="atLeast"/>
              <w:jc w:val="both"/>
              <w:rPr>
                <w:bCs/>
                <w:sz w:val="24"/>
                <w:szCs w:val="24"/>
              </w:rPr>
            </w:pPr>
            <w:r w:rsidRPr="007D7CD4">
              <w:rPr>
                <w:bCs/>
                <w:sz w:val="24"/>
                <w:szCs w:val="24"/>
              </w:rPr>
              <w:t>_________________:</w:t>
            </w:r>
          </w:p>
          <w:p w:rsidR="0058063D" w:rsidRPr="007D7CD4" w:rsidRDefault="00BC53C3" w:rsidP="007D7CD4">
            <w:pPr>
              <w:tabs>
                <w:tab w:val="left" w:pos="180"/>
              </w:tabs>
              <w:spacing w:line="200" w:lineRule="atLeast"/>
              <w:jc w:val="both"/>
              <w:rPr>
                <w:bCs/>
                <w:sz w:val="24"/>
                <w:szCs w:val="24"/>
              </w:rPr>
            </w:pPr>
            <w:r w:rsidRPr="007D7CD4">
              <w:rPr>
                <w:bCs/>
                <w:sz w:val="24"/>
                <w:szCs w:val="24"/>
              </w:rPr>
              <w:t xml:space="preserve">_________________ </w:t>
            </w:r>
          </w:p>
          <w:p w:rsidR="0058063D" w:rsidRPr="007D7CD4" w:rsidRDefault="00BC53C3" w:rsidP="007D7CD4">
            <w:pPr>
              <w:tabs>
                <w:tab w:val="left" w:pos="180"/>
              </w:tabs>
              <w:spacing w:line="200" w:lineRule="atLeast"/>
              <w:jc w:val="both"/>
              <w:rPr>
                <w:bCs/>
                <w:sz w:val="24"/>
                <w:szCs w:val="24"/>
              </w:rPr>
            </w:pPr>
            <w:r w:rsidRPr="007D7CD4">
              <w:rPr>
                <w:bCs/>
                <w:sz w:val="24"/>
                <w:szCs w:val="24"/>
              </w:rPr>
              <w:t>«___» ___________ 20__г.</w:t>
            </w:r>
          </w:p>
        </w:tc>
        <w:tc>
          <w:tcPr>
            <w:tcW w:w="5470" w:type="dxa"/>
          </w:tcPr>
          <w:p w:rsidR="0058063D" w:rsidRDefault="00BC53C3">
            <w:pPr>
              <w:spacing w:line="200" w:lineRule="atLeast"/>
              <w:ind w:right="74"/>
              <w:jc w:val="center"/>
              <w:rPr>
                <w:sz w:val="22"/>
                <w:szCs w:val="22"/>
              </w:rPr>
            </w:pPr>
            <w:r>
              <w:rPr>
                <w:sz w:val="22"/>
                <w:szCs w:val="22"/>
              </w:rPr>
              <w:t>«Исполнитель»</w:t>
            </w:r>
          </w:p>
          <w:p w:rsidR="0058063D" w:rsidRDefault="00BC53C3">
            <w:pPr>
              <w:pStyle w:val="aff8"/>
              <w:tabs>
                <w:tab w:val="left" w:pos="180"/>
              </w:tabs>
              <w:spacing w:after="0" w:line="200" w:lineRule="atLeast"/>
              <w:ind w:left="0"/>
              <w:rPr>
                <w:sz w:val="22"/>
                <w:szCs w:val="22"/>
              </w:rPr>
            </w:pPr>
            <w:proofErr w:type="gramStart"/>
            <w:r>
              <w:rPr>
                <w:sz w:val="22"/>
                <w:szCs w:val="22"/>
              </w:rPr>
              <w:t>Общество  с</w:t>
            </w:r>
            <w:proofErr w:type="gramEnd"/>
            <w:r>
              <w:rPr>
                <w:sz w:val="22"/>
                <w:szCs w:val="22"/>
              </w:rPr>
              <w:t xml:space="preserve"> ограниченной ответственностью «Бухучет сервис»</w:t>
            </w:r>
          </w:p>
          <w:p w:rsidR="0058063D" w:rsidRDefault="0058063D">
            <w:pPr>
              <w:pStyle w:val="aff8"/>
              <w:tabs>
                <w:tab w:val="left" w:pos="180"/>
              </w:tabs>
              <w:spacing w:after="0" w:line="200" w:lineRule="atLeast"/>
              <w:ind w:left="0"/>
              <w:rPr>
                <w:sz w:val="22"/>
                <w:szCs w:val="22"/>
              </w:rPr>
            </w:pPr>
          </w:p>
          <w:p w:rsidR="0058063D" w:rsidRDefault="00BC53C3">
            <w:pPr>
              <w:tabs>
                <w:tab w:val="left" w:pos="180"/>
              </w:tabs>
              <w:spacing w:line="200" w:lineRule="atLeast"/>
              <w:jc w:val="both"/>
              <w:rPr>
                <w:sz w:val="24"/>
                <w:szCs w:val="24"/>
              </w:rPr>
            </w:pPr>
            <w:r>
              <w:rPr>
                <w:sz w:val="24"/>
                <w:szCs w:val="24"/>
              </w:rPr>
              <w:t>428003, Чувашская Республика, г. Чебоксары,</w:t>
            </w:r>
          </w:p>
          <w:p w:rsidR="0058063D" w:rsidRDefault="00BC53C3">
            <w:pPr>
              <w:widowControl w:val="0"/>
              <w:tabs>
                <w:tab w:val="left" w:pos="180"/>
              </w:tabs>
              <w:spacing w:line="200" w:lineRule="atLeast"/>
              <w:jc w:val="both"/>
              <w:rPr>
                <w:sz w:val="24"/>
                <w:szCs w:val="24"/>
              </w:rPr>
            </w:pPr>
            <w:r>
              <w:rPr>
                <w:sz w:val="24"/>
                <w:szCs w:val="24"/>
              </w:rPr>
              <w:t>ул. Б.С. Маркова, дом 14, помещение 10, офис 9</w:t>
            </w:r>
          </w:p>
          <w:p w:rsidR="0058063D" w:rsidRDefault="00BC53C3">
            <w:pPr>
              <w:widowControl w:val="0"/>
              <w:tabs>
                <w:tab w:val="left" w:pos="180"/>
              </w:tabs>
              <w:spacing w:line="200" w:lineRule="atLeast"/>
              <w:jc w:val="both"/>
              <w:rPr>
                <w:b/>
                <w:sz w:val="24"/>
                <w:szCs w:val="24"/>
              </w:rPr>
            </w:pPr>
            <w:r>
              <w:rPr>
                <w:sz w:val="24"/>
                <w:szCs w:val="24"/>
              </w:rPr>
              <w:t>ИНН/</w:t>
            </w:r>
            <w:proofErr w:type="gramStart"/>
            <w:r>
              <w:rPr>
                <w:sz w:val="24"/>
                <w:szCs w:val="24"/>
              </w:rPr>
              <w:t>КПП  2127023323</w:t>
            </w:r>
            <w:proofErr w:type="gramEnd"/>
            <w:r>
              <w:rPr>
                <w:sz w:val="24"/>
                <w:szCs w:val="24"/>
              </w:rPr>
              <w:t xml:space="preserve">/213001001  </w:t>
            </w:r>
          </w:p>
          <w:p w:rsidR="0058063D" w:rsidRDefault="00BC53C3">
            <w:pPr>
              <w:keepNext/>
              <w:tabs>
                <w:tab w:val="num" w:pos="0"/>
              </w:tabs>
              <w:spacing w:line="200" w:lineRule="atLeast"/>
              <w:ind w:right="75"/>
              <w:jc w:val="both"/>
              <w:outlineLvl w:val="0"/>
              <w:rPr>
                <w:b/>
                <w:bCs/>
                <w:sz w:val="24"/>
                <w:szCs w:val="24"/>
              </w:rPr>
            </w:pPr>
            <w:r>
              <w:rPr>
                <w:sz w:val="24"/>
                <w:szCs w:val="24"/>
              </w:rPr>
              <w:t xml:space="preserve">р/с 40702810875000000438 </w:t>
            </w:r>
          </w:p>
          <w:p w:rsidR="0058063D" w:rsidRDefault="00BC53C3">
            <w:pPr>
              <w:spacing w:line="200" w:lineRule="atLeast"/>
              <w:jc w:val="both"/>
              <w:rPr>
                <w:sz w:val="24"/>
                <w:szCs w:val="24"/>
              </w:rPr>
            </w:pPr>
            <w:r>
              <w:rPr>
                <w:sz w:val="24"/>
                <w:szCs w:val="24"/>
              </w:rPr>
              <w:t xml:space="preserve">в Чувашском отделении № 8613 ПАО Сбербанк, </w:t>
            </w:r>
          </w:p>
          <w:p w:rsidR="0058063D" w:rsidRDefault="00BC53C3">
            <w:pPr>
              <w:tabs>
                <w:tab w:val="left" w:pos="180"/>
              </w:tabs>
              <w:spacing w:line="200" w:lineRule="atLeast"/>
              <w:jc w:val="both"/>
              <w:rPr>
                <w:sz w:val="24"/>
                <w:szCs w:val="24"/>
              </w:rPr>
            </w:pPr>
            <w:proofErr w:type="spellStart"/>
            <w:r>
              <w:rPr>
                <w:sz w:val="24"/>
                <w:szCs w:val="24"/>
              </w:rPr>
              <w:t>кор</w:t>
            </w:r>
            <w:proofErr w:type="spellEnd"/>
            <w:r>
              <w:rPr>
                <w:sz w:val="24"/>
                <w:szCs w:val="24"/>
              </w:rPr>
              <w:t>/счет: 30101810300000000609</w:t>
            </w:r>
          </w:p>
          <w:p w:rsidR="0058063D" w:rsidRDefault="00BC53C3">
            <w:pPr>
              <w:tabs>
                <w:tab w:val="left" w:pos="180"/>
              </w:tabs>
              <w:spacing w:line="200" w:lineRule="atLeast"/>
              <w:jc w:val="both"/>
              <w:rPr>
                <w:sz w:val="24"/>
                <w:szCs w:val="24"/>
              </w:rPr>
            </w:pPr>
            <w:r>
              <w:rPr>
                <w:sz w:val="24"/>
                <w:szCs w:val="24"/>
              </w:rPr>
              <w:t>БИК 049706609</w:t>
            </w:r>
          </w:p>
          <w:p w:rsidR="0058063D" w:rsidRDefault="00BC53C3">
            <w:pPr>
              <w:tabs>
                <w:tab w:val="left" w:pos="180"/>
              </w:tabs>
              <w:spacing w:line="200" w:lineRule="atLeast"/>
              <w:jc w:val="both"/>
              <w:rPr>
                <w:bCs/>
                <w:sz w:val="24"/>
                <w:szCs w:val="24"/>
              </w:rPr>
            </w:pPr>
            <w:r>
              <w:rPr>
                <w:sz w:val="24"/>
                <w:szCs w:val="24"/>
              </w:rPr>
              <w:t xml:space="preserve">ОКПО </w:t>
            </w:r>
            <w:r>
              <w:rPr>
                <w:bCs/>
                <w:sz w:val="24"/>
                <w:szCs w:val="24"/>
              </w:rPr>
              <w:t>75697786</w:t>
            </w:r>
          </w:p>
          <w:p w:rsidR="0058063D" w:rsidRDefault="00BC53C3">
            <w:pPr>
              <w:tabs>
                <w:tab w:val="left" w:pos="180"/>
              </w:tabs>
              <w:spacing w:line="200" w:lineRule="atLeast"/>
              <w:jc w:val="both"/>
              <w:rPr>
                <w:bCs/>
                <w:sz w:val="24"/>
                <w:szCs w:val="24"/>
              </w:rPr>
            </w:pPr>
            <w:r>
              <w:rPr>
                <w:bCs/>
                <w:sz w:val="24"/>
                <w:szCs w:val="24"/>
              </w:rPr>
              <w:t>ОГРН 1052128046189</w:t>
            </w:r>
          </w:p>
          <w:p w:rsidR="0058063D" w:rsidRDefault="00BC53C3">
            <w:pPr>
              <w:tabs>
                <w:tab w:val="left" w:pos="180"/>
              </w:tabs>
              <w:spacing w:line="200" w:lineRule="atLeast"/>
              <w:jc w:val="both"/>
              <w:rPr>
                <w:sz w:val="24"/>
                <w:szCs w:val="24"/>
              </w:rPr>
            </w:pPr>
            <w:r>
              <w:rPr>
                <w:sz w:val="24"/>
                <w:szCs w:val="24"/>
              </w:rPr>
              <w:t>ОКТМО 97701000001</w:t>
            </w:r>
          </w:p>
          <w:p w:rsidR="0058063D" w:rsidRDefault="00BC53C3">
            <w:pPr>
              <w:tabs>
                <w:tab w:val="left" w:pos="180"/>
              </w:tabs>
              <w:spacing w:line="200" w:lineRule="atLeast"/>
              <w:jc w:val="both"/>
              <w:rPr>
                <w:sz w:val="24"/>
                <w:szCs w:val="24"/>
              </w:rPr>
            </w:pPr>
            <w:r>
              <w:rPr>
                <w:sz w:val="24"/>
                <w:szCs w:val="24"/>
              </w:rPr>
              <w:t>ОКОГУ 4210014</w:t>
            </w:r>
          </w:p>
          <w:p w:rsidR="0058063D" w:rsidRDefault="00BC53C3">
            <w:pPr>
              <w:tabs>
                <w:tab w:val="left" w:pos="180"/>
              </w:tabs>
              <w:spacing w:line="200" w:lineRule="atLeast"/>
              <w:jc w:val="both"/>
              <w:rPr>
                <w:sz w:val="24"/>
                <w:szCs w:val="24"/>
              </w:rPr>
            </w:pPr>
            <w:r>
              <w:rPr>
                <w:sz w:val="24"/>
                <w:szCs w:val="24"/>
              </w:rPr>
              <w:t>ОКОПФ 12300</w:t>
            </w:r>
          </w:p>
          <w:p w:rsidR="0058063D" w:rsidRDefault="00BC53C3">
            <w:pPr>
              <w:tabs>
                <w:tab w:val="left" w:pos="180"/>
              </w:tabs>
              <w:spacing w:line="200" w:lineRule="atLeast"/>
              <w:ind w:right="75"/>
              <w:jc w:val="both"/>
              <w:rPr>
                <w:sz w:val="24"/>
                <w:szCs w:val="24"/>
              </w:rPr>
            </w:pPr>
            <w:r>
              <w:rPr>
                <w:sz w:val="24"/>
                <w:szCs w:val="24"/>
              </w:rPr>
              <w:t xml:space="preserve">Тел: 8 </w:t>
            </w:r>
            <w:r w:rsidRPr="001A6151">
              <w:rPr>
                <w:sz w:val="24"/>
                <w:szCs w:val="24"/>
              </w:rPr>
              <w:t>(</w:t>
            </w:r>
            <w:r>
              <w:rPr>
                <w:sz w:val="24"/>
                <w:szCs w:val="24"/>
              </w:rPr>
              <w:t>800</w:t>
            </w:r>
            <w:r w:rsidRPr="001A6151">
              <w:rPr>
                <w:sz w:val="24"/>
                <w:szCs w:val="24"/>
              </w:rPr>
              <w:t xml:space="preserve">) </w:t>
            </w:r>
            <w:r>
              <w:rPr>
                <w:sz w:val="24"/>
                <w:szCs w:val="24"/>
              </w:rPr>
              <w:t>222 97 93</w:t>
            </w:r>
          </w:p>
          <w:p w:rsidR="0058063D" w:rsidRDefault="00BC53C3">
            <w:pPr>
              <w:tabs>
                <w:tab w:val="left" w:pos="180"/>
              </w:tabs>
              <w:spacing w:line="200" w:lineRule="atLeast"/>
              <w:ind w:right="75"/>
              <w:jc w:val="both"/>
              <w:rPr>
                <w:sz w:val="24"/>
                <w:szCs w:val="24"/>
              </w:rPr>
            </w:pPr>
            <w:r>
              <w:rPr>
                <w:sz w:val="24"/>
                <w:szCs w:val="24"/>
              </w:rPr>
              <w:t xml:space="preserve">Электронная почта: </w:t>
            </w:r>
            <w:hyperlink r:id="rId7" w:history="1">
              <w:r>
                <w:rPr>
                  <w:color w:val="0563C1"/>
                  <w:sz w:val="24"/>
                  <w:szCs w:val="24"/>
                  <w:u w:val="single"/>
                  <w:lang w:val="en-US"/>
                </w:rPr>
                <w:t>ov</w:t>
              </w:r>
              <w:r>
                <w:rPr>
                  <w:color w:val="0563C1"/>
                  <w:sz w:val="24"/>
                  <w:szCs w:val="24"/>
                  <w:u w:val="single"/>
                </w:rPr>
                <w:t>@</w:t>
              </w:r>
              <w:r>
                <w:rPr>
                  <w:color w:val="0563C1"/>
                  <w:sz w:val="24"/>
                  <w:szCs w:val="24"/>
                  <w:u w:val="single"/>
                  <w:lang w:val="en-US"/>
                </w:rPr>
                <w:t>bs</w:t>
              </w:r>
              <w:r>
                <w:rPr>
                  <w:color w:val="0563C1"/>
                  <w:sz w:val="24"/>
                  <w:szCs w:val="24"/>
                  <w:u w:val="single"/>
                </w:rPr>
                <w:t>21.</w:t>
              </w:r>
              <w:r>
                <w:rPr>
                  <w:color w:val="0563C1"/>
                  <w:sz w:val="24"/>
                  <w:szCs w:val="24"/>
                  <w:u w:val="single"/>
                  <w:lang w:val="en-US"/>
                </w:rPr>
                <w:t>ru</w:t>
              </w:r>
            </w:hyperlink>
            <w:r>
              <w:rPr>
                <w:sz w:val="24"/>
                <w:szCs w:val="24"/>
              </w:rPr>
              <w:t xml:space="preserve">, </w:t>
            </w:r>
            <w:hyperlink r:id="rId8" w:history="1">
              <w:r>
                <w:rPr>
                  <w:color w:val="0563C1"/>
                  <w:sz w:val="24"/>
                  <w:szCs w:val="24"/>
                  <w:u w:val="single"/>
                  <w:lang w:val="en-US"/>
                </w:rPr>
                <w:t>op</w:t>
              </w:r>
              <w:r>
                <w:rPr>
                  <w:color w:val="0563C1"/>
                  <w:sz w:val="24"/>
                  <w:szCs w:val="24"/>
                  <w:u w:val="single"/>
                </w:rPr>
                <w:t>@</w:t>
              </w:r>
              <w:proofErr w:type="spellStart"/>
              <w:r>
                <w:rPr>
                  <w:color w:val="0563C1"/>
                  <w:sz w:val="24"/>
                  <w:szCs w:val="24"/>
                  <w:u w:val="single"/>
                  <w:lang w:val="en-US"/>
                </w:rPr>
                <w:t>bs</w:t>
              </w:r>
              <w:proofErr w:type="spellEnd"/>
              <w:r>
                <w:rPr>
                  <w:color w:val="0563C1"/>
                  <w:sz w:val="24"/>
                  <w:szCs w:val="24"/>
                  <w:u w:val="single"/>
                </w:rPr>
                <w:t>21.</w:t>
              </w:r>
              <w:proofErr w:type="spellStart"/>
              <w:r>
                <w:rPr>
                  <w:color w:val="0563C1"/>
                  <w:sz w:val="24"/>
                  <w:szCs w:val="24"/>
                  <w:u w:val="single"/>
                  <w:lang w:val="en-US"/>
                </w:rPr>
                <w:t>ru</w:t>
              </w:r>
              <w:proofErr w:type="spellEnd"/>
            </w:hyperlink>
          </w:p>
          <w:p w:rsidR="0058063D" w:rsidRDefault="0058063D">
            <w:pPr>
              <w:tabs>
                <w:tab w:val="left" w:pos="180"/>
              </w:tabs>
              <w:spacing w:line="200" w:lineRule="atLeast"/>
              <w:ind w:right="75"/>
              <w:jc w:val="both"/>
              <w:rPr>
                <w:sz w:val="22"/>
                <w:szCs w:val="22"/>
              </w:rPr>
            </w:pPr>
          </w:p>
          <w:p w:rsidR="0058063D" w:rsidRDefault="00BC53C3">
            <w:pPr>
              <w:spacing w:line="200" w:lineRule="atLeast"/>
              <w:ind w:right="74"/>
              <w:rPr>
                <w:sz w:val="22"/>
                <w:szCs w:val="22"/>
              </w:rPr>
            </w:pPr>
            <w:r>
              <w:rPr>
                <w:sz w:val="22"/>
                <w:szCs w:val="22"/>
              </w:rPr>
              <w:t>Генеральный директор:</w:t>
            </w:r>
          </w:p>
          <w:p w:rsidR="0058063D" w:rsidRDefault="00BC53C3">
            <w:pPr>
              <w:spacing w:line="200" w:lineRule="atLeast"/>
              <w:ind w:right="74"/>
              <w:rPr>
                <w:sz w:val="22"/>
                <w:szCs w:val="22"/>
              </w:rPr>
            </w:pPr>
            <w:r>
              <w:rPr>
                <w:sz w:val="22"/>
                <w:szCs w:val="22"/>
              </w:rPr>
              <w:t xml:space="preserve">А.Г. </w:t>
            </w:r>
            <w:proofErr w:type="spellStart"/>
            <w:r>
              <w:rPr>
                <w:sz w:val="22"/>
                <w:szCs w:val="22"/>
              </w:rPr>
              <w:t>Корлыханов</w:t>
            </w:r>
            <w:proofErr w:type="spellEnd"/>
            <w:r>
              <w:rPr>
                <w:sz w:val="22"/>
                <w:szCs w:val="22"/>
              </w:rPr>
              <w:t xml:space="preserve">                __________________</w:t>
            </w:r>
          </w:p>
          <w:p w:rsidR="0058063D" w:rsidRDefault="00BC53C3">
            <w:pPr>
              <w:spacing w:line="200" w:lineRule="atLeast"/>
              <w:ind w:right="74"/>
              <w:rPr>
                <w:sz w:val="22"/>
                <w:szCs w:val="22"/>
              </w:rPr>
            </w:pPr>
            <w:r>
              <w:rPr>
                <w:sz w:val="22"/>
                <w:szCs w:val="22"/>
              </w:rPr>
              <w:t>«__» ___________20__ г.</w:t>
            </w:r>
          </w:p>
        </w:tc>
      </w:tr>
    </w:tbl>
    <w:p w:rsidR="00000000" w:rsidRDefault="00BC53C3"/>
    <w:p w:rsidR="00F90EAF" w:rsidRPr="00F90EAF" w:rsidRDefault="00F90EAF" w:rsidP="00F90EAF">
      <w:pPr>
        <w:widowControl w:val="0"/>
        <w:jc w:val="right"/>
        <w:rPr>
          <w:rFonts w:eastAsia="Courier New"/>
          <w:sz w:val="22"/>
          <w:szCs w:val="22"/>
          <w:lang w:eastAsia="ar-SA"/>
        </w:rPr>
      </w:pPr>
      <w:r w:rsidRPr="00F90EAF">
        <w:rPr>
          <w:sz w:val="22"/>
          <w:szCs w:val="22"/>
          <w:lang w:eastAsia="ar-SA"/>
        </w:rPr>
        <w:lastRenderedPageBreak/>
        <w:t>Приложение №1</w:t>
      </w:r>
    </w:p>
    <w:p w:rsidR="00F90EAF" w:rsidRPr="00F90EAF" w:rsidRDefault="00F90EAF" w:rsidP="00F90EAF">
      <w:pPr>
        <w:widowControl w:val="0"/>
        <w:jc w:val="right"/>
        <w:rPr>
          <w:rFonts w:eastAsia="Courier New"/>
          <w:sz w:val="22"/>
          <w:szCs w:val="22"/>
          <w:lang w:eastAsia="ar-SA"/>
        </w:rPr>
      </w:pPr>
      <w:r w:rsidRPr="00F90EAF">
        <w:rPr>
          <w:sz w:val="22"/>
          <w:szCs w:val="22"/>
          <w:lang w:eastAsia="ar-SA"/>
        </w:rPr>
        <w:t xml:space="preserve"> к ГК №__________от ____________________</w:t>
      </w:r>
    </w:p>
    <w:p w:rsidR="00F90EAF" w:rsidRPr="00F90EAF" w:rsidRDefault="00F90EAF" w:rsidP="00F90EAF">
      <w:pPr>
        <w:widowControl w:val="0"/>
        <w:jc w:val="center"/>
        <w:rPr>
          <w:rFonts w:eastAsia="Courier New"/>
          <w:b/>
          <w:bCs/>
          <w:sz w:val="22"/>
          <w:szCs w:val="22"/>
          <w:lang w:eastAsia="ar-SA"/>
        </w:rPr>
      </w:pPr>
    </w:p>
    <w:p w:rsidR="00F90EAF" w:rsidRPr="00F90EAF" w:rsidRDefault="00F90EAF" w:rsidP="00F90EAF">
      <w:pPr>
        <w:widowControl w:val="0"/>
        <w:jc w:val="center"/>
        <w:rPr>
          <w:rFonts w:eastAsia="Courier New"/>
          <w:b/>
          <w:bCs/>
          <w:sz w:val="22"/>
          <w:szCs w:val="22"/>
          <w:lang w:eastAsia="ar-SA"/>
        </w:rPr>
      </w:pPr>
      <w:r w:rsidRPr="00F90EAF">
        <w:rPr>
          <w:rFonts w:eastAsia="Courier New"/>
          <w:b/>
          <w:sz w:val="22"/>
          <w:szCs w:val="22"/>
          <w:lang w:eastAsia="ar-SA"/>
        </w:rPr>
        <w:t xml:space="preserve">Техническое задание </w:t>
      </w:r>
    </w:p>
    <w:p w:rsidR="00F90EAF" w:rsidRPr="00F90EAF" w:rsidRDefault="00F90EAF" w:rsidP="00F90EAF">
      <w:pPr>
        <w:widowControl w:val="0"/>
        <w:jc w:val="center"/>
        <w:rPr>
          <w:rFonts w:eastAsia="Courier New"/>
          <w:b/>
          <w:sz w:val="22"/>
          <w:szCs w:val="22"/>
          <w:lang w:eastAsia="ar-SA"/>
        </w:rPr>
      </w:pPr>
      <w:r w:rsidRPr="00F90EAF">
        <w:rPr>
          <w:rFonts w:eastAsia="Courier New"/>
          <w:b/>
          <w:sz w:val="22"/>
          <w:szCs w:val="22"/>
          <w:lang w:eastAsia="ar-SA"/>
        </w:rPr>
        <w:t>на информационно-консультационное обслуживание программного продукта «Конфигурация для учреждений ФСИН для 1</w:t>
      </w:r>
      <w:proofErr w:type="gramStart"/>
      <w:r w:rsidRPr="00F90EAF">
        <w:rPr>
          <w:rFonts w:eastAsia="Courier New"/>
          <w:b/>
          <w:sz w:val="22"/>
          <w:szCs w:val="22"/>
          <w:lang w:eastAsia="ar-SA"/>
        </w:rPr>
        <w:t>С:Предприятие</w:t>
      </w:r>
      <w:proofErr w:type="gramEnd"/>
      <w:r w:rsidRPr="00F90EAF">
        <w:rPr>
          <w:rFonts w:eastAsia="Courier New"/>
          <w:b/>
          <w:sz w:val="22"/>
          <w:szCs w:val="22"/>
          <w:lang w:eastAsia="ar-SA"/>
        </w:rPr>
        <w:t xml:space="preserve"> 8».</w:t>
      </w:r>
    </w:p>
    <w:p w:rsidR="00F90EAF" w:rsidRPr="00F90EAF" w:rsidRDefault="00F90EAF" w:rsidP="00F90EAF">
      <w:pPr>
        <w:widowControl w:val="0"/>
        <w:jc w:val="center"/>
        <w:rPr>
          <w:rFonts w:eastAsia="Courier New"/>
          <w:b/>
          <w:sz w:val="22"/>
          <w:szCs w:val="22"/>
          <w:lang w:eastAsia="ar-SA"/>
        </w:rPr>
      </w:pPr>
    </w:p>
    <w:p w:rsidR="00F90EAF" w:rsidRPr="00F90EAF" w:rsidRDefault="00F90EAF" w:rsidP="00F90EAF">
      <w:pPr>
        <w:widowControl w:val="0"/>
        <w:jc w:val="both"/>
        <w:rPr>
          <w:rFonts w:eastAsia="Courier New"/>
          <w:sz w:val="22"/>
          <w:szCs w:val="22"/>
          <w:lang w:eastAsia="ar-SA"/>
        </w:rPr>
      </w:pPr>
    </w:p>
    <w:p w:rsidR="00F90EAF" w:rsidRPr="00F90EAF" w:rsidRDefault="00F90EAF" w:rsidP="00F90EAF">
      <w:pPr>
        <w:widowControl w:val="0"/>
        <w:numPr>
          <w:ilvl w:val="0"/>
          <w:numId w:val="37"/>
        </w:numPr>
        <w:spacing w:line="216" w:lineRule="auto"/>
        <w:contextualSpacing/>
        <w:jc w:val="center"/>
        <w:rPr>
          <w:rFonts w:eastAsia="Lucida Sans Unicode"/>
          <w:b/>
          <w:sz w:val="22"/>
          <w:szCs w:val="22"/>
          <w:lang w:eastAsia="ar-SA"/>
        </w:rPr>
      </w:pPr>
      <w:r w:rsidRPr="00F90EAF">
        <w:rPr>
          <w:rFonts w:eastAsia="Lucida Sans Unicode"/>
          <w:b/>
          <w:sz w:val="22"/>
          <w:szCs w:val="22"/>
          <w:lang w:eastAsia="ar-SA"/>
        </w:rPr>
        <w:t>Качество и характеристика услуг:</w:t>
      </w: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center"/>
        <w:rPr>
          <w:rFonts w:eastAsia="Calibri"/>
          <w:color w:val="0D0D0D"/>
          <w:sz w:val="22"/>
          <w:szCs w:val="22"/>
          <w:lang w:eastAsia="ar-SA"/>
        </w:rPr>
      </w:pPr>
      <w:r w:rsidRPr="00F90EAF">
        <w:rPr>
          <w:rFonts w:eastAsia="Calibri"/>
          <w:color w:val="0D0D0D"/>
          <w:sz w:val="22"/>
          <w:szCs w:val="22"/>
          <w:lang w:eastAsia="ar-SA"/>
        </w:rPr>
        <w:t>Информационно-консультационное обслуживание программного продукта «Конфигурация для учреждений ФСИН для 1</w:t>
      </w:r>
      <w:proofErr w:type="gramStart"/>
      <w:r w:rsidRPr="00F90EAF">
        <w:rPr>
          <w:rFonts w:eastAsia="Calibri"/>
          <w:color w:val="0D0D0D"/>
          <w:sz w:val="22"/>
          <w:szCs w:val="22"/>
          <w:lang w:eastAsia="ar-SA"/>
        </w:rPr>
        <w:t>С:Предприятие</w:t>
      </w:r>
      <w:proofErr w:type="gramEnd"/>
      <w:r w:rsidRPr="00F90EAF">
        <w:rPr>
          <w:rFonts w:eastAsia="Calibri"/>
          <w:color w:val="0D0D0D"/>
          <w:sz w:val="22"/>
          <w:szCs w:val="22"/>
          <w:lang w:eastAsia="ar-SA"/>
        </w:rPr>
        <w:t xml:space="preserve"> 8», ранее установленного на компьютере Заказчика, должно включать в  себя:</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rFonts w:eastAsia="Lucida Sans Unicode"/>
          <w:sz w:val="22"/>
          <w:szCs w:val="22"/>
          <w:lang w:eastAsia="ar-SA"/>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rsidR="00F90EAF" w:rsidRPr="00F90EAF" w:rsidRDefault="00F90EAF" w:rsidP="00F90EAF">
      <w:pPr>
        <w:widowControl w:val="0"/>
        <w:numPr>
          <w:ilvl w:val="1"/>
          <w:numId w:val="35"/>
        </w:numPr>
        <w:contextualSpacing/>
        <w:jc w:val="both"/>
        <w:rPr>
          <w:rFonts w:eastAsia="Lucida Sans Unicode"/>
          <w:b/>
          <w:sz w:val="22"/>
          <w:szCs w:val="22"/>
          <w:lang w:eastAsia="ar-SA"/>
        </w:rPr>
      </w:pPr>
      <w:r w:rsidRPr="00F90EAF">
        <w:rPr>
          <w:sz w:val="22"/>
          <w:szCs w:val="22"/>
          <w:lang w:eastAsia="ar-SA"/>
        </w:rPr>
        <w:t>Ведение учета казенных, бюджетных и автономных учреждений.</w:t>
      </w:r>
    </w:p>
    <w:p w:rsidR="00F90EAF" w:rsidRPr="00F90EAF" w:rsidRDefault="00F90EAF" w:rsidP="00F90EAF">
      <w:pPr>
        <w:widowControl w:val="0"/>
        <w:numPr>
          <w:ilvl w:val="1"/>
          <w:numId w:val="35"/>
        </w:numPr>
        <w:ind w:left="788" w:hanging="431"/>
        <w:contextualSpacing/>
        <w:jc w:val="both"/>
        <w:rPr>
          <w:rFonts w:eastAsia="Lucida Sans Unicode"/>
          <w:b/>
          <w:sz w:val="22"/>
          <w:szCs w:val="22"/>
          <w:lang w:eastAsia="ar-SA"/>
        </w:rPr>
      </w:pPr>
      <w:r w:rsidRPr="00F90EAF">
        <w:rPr>
          <w:sz w:val="22"/>
          <w:szCs w:val="22"/>
          <w:lang w:eastAsia="ar-SA"/>
        </w:rPr>
        <w:t>Ведение учета деятельности группы учреждений в единой информационной базе (Централизованный учет).</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sz w:val="22"/>
          <w:szCs w:val="22"/>
          <w:lang w:eastAsia="ar-SA"/>
        </w:rPr>
        <w:t>Ведение обособленного учета по источникам финансового обеспечения.</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sz w:val="22"/>
          <w:szCs w:val="22"/>
          <w:lang w:eastAsia="ar-SA"/>
        </w:rPr>
        <w:t>Обособленный учет операций по переданным полномочиям.</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 xml:space="preserve">Ведение бухгалтерского документооборота с регистрацией операции на счетах Рабочего плана счетов бухгалтерского учета; </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 xml:space="preserve">Регистрация входящих первичных учетных документов; </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Оформление исходящих первичных учетных документов (формирование в бумажном и/или электронном виде);</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Хранение сформированных первичных документов в электронном виде в информационной базе;</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 xml:space="preserve">Формирование регистров учета по учетным данным с получением твердых копий на бумажном носителе на типовых бланках; </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 xml:space="preserve">Формирование регистров учета, стандартных и специализированных отчетов с различной </w:t>
      </w:r>
      <w:r w:rsidRPr="00F90EAF">
        <w:rPr>
          <w:rFonts w:eastAsia="Lucida Sans Unicode"/>
          <w:sz w:val="22"/>
          <w:szCs w:val="22"/>
          <w:lang w:eastAsia="ar-SA"/>
        </w:rPr>
        <w:lastRenderedPageBreak/>
        <w:t>группировкой и иерархией представления данных;</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Формирование регламентированной бухгалтерской, налоговой и статистической отчетности.</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 xml:space="preserve">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proofErr w:type="gramStart"/>
      <w:r w:rsidRPr="00F90EAF">
        <w:rPr>
          <w:rFonts w:eastAsia="Lucida Sans Unicode"/>
          <w:sz w:val="22"/>
          <w:szCs w:val="22"/>
          <w:lang w:eastAsia="ar-SA"/>
        </w:rPr>
        <w:t>ФСИН  на</w:t>
      </w:r>
      <w:proofErr w:type="gramEnd"/>
      <w:r w:rsidRPr="00F90EAF">
        <w:rPr>
          <w:rFonts w:eastAsia="Lucida Sans Unicode"/>
          <w:sz w:val="22"/>
          <w:szCs w:val="22"/>
          <w:lang w:eastAsia="ar-SA"/>
        </w:rPr>
        <w:t xml:space="preserve"> наличие ошибок и рекомендации по их исправлению;</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Lucida Sans Unicode"/>
          <w:sz w:val="22"/>
          <w:szCs w:val="22"/>
          <w:lang w:eastAsia="ar-SA"/>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proofErr w:type="gramStart"/>
      <w:r w:rsidRPr="00F90EAF">
        <w:rPr>
          <w:rFonts w:eastAsia="Calibri"/>
          <w:color w:val="0D0D0D"/>
          <w:sz w:val="22"/>
          <w:szCs w:val="22"/>
          <w:lang w:eastAsia="ar-SA"/>
        </w:rPr>
        <w:t>консультирование  по</w:t>
      </w:r>
      <w:proofErr w:type="gramEnd"/>
      <w:r w:rsidRPr="00F90EAF">
        <w:rPr>
          <w:rFonts w:eastAsia="Calibri"/>
          <w:color w:val="0D0D0D"/>
          <w:sz w:val="22"/>
          <w:szCs w:val="22"/>
          <w:lang w:eastAsia="ar-SA"/>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Calibri"/>
          <w:color w:val="0D0D0D"/>
          <w:sz w:val="22"/>
          <w:szCs w:val="22"/>
          <w:lang w:eastAsia="ar-SA"/>
        </w:rPr>
        <w:t>предоставление методических материалов в электронном виде по участкам программного продукта;</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Calibri"/>
          <w:color w:val="0D0D0D"/>
          <w:sz w:val="22"/>
          <w:szCs w:val="22"/>
          <w:lang w:eastAsia="ar-SA"/>
        </w:rPr>
        <w:t xml:space="preserve">предоставление обучающих видео-роликов по </w:t>
      </w:r>
      <w:proofErr w:type="gramStart"/>
      <w:r w:rsidRPr="00F90EAF">
        <w:rPr>
          <w:rFonts w:eastAsia="Calibri"/>
          <w:color w:val="0D0D0D"/>
          <w:sz w:val="22"/>
          <w:szCs w:val="22"/>
          <w:lang w:eastAsia="ar-SA"/>
        </w:rPr>
        <w:t>участкам  программного</w:t>
      </w:r>
      <w:proofErr w:type="gramEnd"/>
      <w:r w:rsidRPr="00F90EAF">
        <w:rPr>
          <w:rFonts w:eastAsia="Calibri"/>
          <w:color w:val="0D0D0D"/>
          <w:sz w:val="22"/>
          <w:szCs w:val="22"/>
          <w:lang w:eastAsia="ar-SA"/>
        </w:rPr>
        <w:t xml:space="preserve"> продукта;</w:t>
      </w:r>
    </w:p>
    <w:p w:rsidR="00F90EAF" w:rsidRPr="00F90EAF" w:rsidRDefault="00F90EAF" w:rsidP="00F90EAF">
      <w:pPr>
        <w:widowControl w:val="0"/>
        <w:numPr>
          <w:ilvl w:val="1"/>
          <w:numId w:val="35"/>
        </w:numPr>
        <w:ind w:left="993" w:hanging="636"/>
        <w:contextualSpacing/>
        <w:jc w:val="both"/>
        <w:rPr>
          <w:rFonts w:eastAsia="Lucida Sans Unicode"/>
          <w:b/>
          <w:sz w:val="22"/>
          <w:szCs w:val="22"/>
          <w:lang w:eastAsia="ar-SA"/>
        </w:rPr>
      </w:pPr>
      <w:r w:rsidRPr="00F90EAF">
        <w:rPr>
          <w:rFonts w:eastAsia="Calibri"/>
          <w:color w:val="0D0D0D"/>
          <w:sz w:val="22"/>
          <w:szCs w:val="22"/>
          <w:lang w:eastAsia="ar-SA"/>
        </w:rPr>
        <w:t xml:space="preserve">предоставление информации при выходе нового релиза о том, что нового появилось в программном продукте, что </w:t>
      </w:r>
      <w:proofErr w:type="gramStart"/>
      <w:r w:rsidRPr="00F90EAF">
        <w:rPr>
          <w:rFonts w:eastAsia="Calibri"/>
          <w:color w:val="0D0D0D"/>
          <w:sz w:val="22"/>
          <w:szCs w:val="22"/>
          <w:lang w:eastAsia="ar-SA"/>
        </w:rPr>
        <w:t>изменилось  в</w:t>
      </w:r>
      <w:proofErr w:type="gramEnd"/>
      <w:r w:rsidRPr="00F90EAF">
        <w:rPr>
          <w:rFonts w:eastAsia="Calibri"/>
          <w:color w:val="0D0D0D"/>
          <w:sz w:val="22"/>
          <w:szCs w:val="22"/>
          <w:lang w:eastAsia="ar-SA"/>
        </w:rPr>
        <w:t xml:space="preserve"> виде электронного письма , а также отражением данной информации в самом программном продукте.</w:t>
      </w:r>
    </w:p>
    <w:p w:rsidR="00F90EAF" w:rsidRPr="00F90EAF" w:rsidRDefault="00F90EAF" w:rsidP="00F90EAF">
      <w:pPr>
        <w:widowControl w:val="0"/>
        <w:jc w:val="both"/>
        <w:rPr>
          <w:rFonts w:eastAsia="Calibri"/>
          <w:color w:val="0D0D0D"/>
          <w:sz w:val="22"/>
          <w:szCs w:val="22"/>
          <w:lang w:eastAsia="ar-SA"/>
        </w:rPr>
      </w:pPr>
    </w:p>
    <w:p w:rsidR="00F90EAF" w:rsidRPr="00F90EAF" w:rsidRDefault="00F90EAF" w:rsidP="00F90EAF">
      <w:pPr>
        <w:widowControl w:val="0"/>
        <w:tabs>
          <w:tab w:val="left" w:pos="993"/>
        </w:tabs>
        <w:ind w:firstLine="567"/>
        <w:jc w:val="both"/>
        <w:rPr>
          <w:rFonts w:eastAsia="Calibri"/>
          <w:color w:val="000000"/>
          <w:sz w:val="22"/>
          <w:szCs w:val="22"/>
          <w:lang w:eastAsia="ar-SA"/>
        </w:rPr>
      </w:pPr>
      <w:r w:rsidRPr="00F90EAF">
        <w:rPr>
          <w:rFonts w:eastAsia="Calibri"/>
          <w:b/>
          <w:bCs/>
          <w:color w:val="000000"/>
          <w:sz w:val="22"/>
          <w:szCs w:val="22"/>
          <w:lang w:eastAsia="ar-SA"/>
        </w:rPr>
        <w:t>Учет рабочего времени и выполненных работ</w:t>
      </w:r>
      <w:r w:rsidRPr="00F90EAF">
        <w:rPr>
          <w:rFonts w:eastAsia="Calibri"/>
          <w:color w:val="000000"/>
          <w:sz w:val="22"/>
          <w:szCs w:val="22"/>
          <w:lang w:eastAsia="ar-SA"/>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F90EAF">
        <w:rPr>
          <w:rFonts w:eastAsia="Calibri"/>
          <w:b/>
          <w:color w:val="000000"/>
          <w:sz w:val="22"/>
          <w:szCs w:val="22"/>
          <w:lang w:eastAsia="ar-SA"/>
        </w:rPr>
        <w:t>(поминутная тарификация)</w:t>
      </w:r>
      <w:r w:rsidRPr="00F90EAF">
        <w:rPr>
          <w:rFonts w:eastAsia="Calibri"/>
          <w:color w:val="000000"/>
          <w:sz w:val="22"/>
          <w:szCs w:val="22"/>
          <w:lang w:eastAsia="ar-SA"/>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ind w:firstLine="567"/>
        <w:jc w:val="both"/>
        <w:rPr>
          <w:rFonts w:eastAsia="Calibri"/>
          <w:color w:val="0D0D0D"/>
          <w:sz w:val="22"/>
          <w:szCs w:val="22"/>
          <w:lang w:eastAsia="ar-SA"/>
        </w:rPr>
      </w:pPr>
      <w:r w:rsidRPr="00F90EAF">
        <w:rPr>
          <w:rFonts w:eastAsia="Lucida Sans Unicode"/>
          <w:sz w:val="22"/>
          <w:szCs w:val="22"/>
          <w:lang w:eastAsia="ar-SA"/>
        </w:rPr>
        <w:t>Информационно-консультационное обслуживание программного продукта «Конфигурация для учреждений ФСИН для 1</w:t>
      </w:r>
      <w:proofErr w:type="gramStart"/>
      <w:r w:rsidRPr="00F90EAF">
        <w:rPr>
          <w:rFonts w:eastAsia="Lucida Sans Unicode"/>
          <w:sz w:val="22"/>
          <w:szCs w:val="22"/>
          <w:lang w:eastAsia="ar-SA"/>
        </w:rPr>
        <w:t>С:Предприятие</w:t>
      </w:r>
      <w:proofErr w:type="gramEnd"/>
      <w:r w:rsidRPr="00F90EAF">
        <w:rPr>
          <w:rFonts w:eastAsia="Lucida Sans Unicode"/>
          <w:sz w:val="22"/>
          <w:szCs w:val="22"/>
          <w:lang w:eastAsia="ar-SA"/>
        </w:rPr>
        <w:t xml:space="preserve"> 8» должно проводиться по следующим участкам, входящих в состав программного продукта, ранее установленного на компьютере Заказчика:</w:t>
      </w:r>
    </w:p>
    <w:p w:rsidR="00F90EAF" w:rsidRPr="00F90EAF" w:rsidRDefault="00F90EAF" w:rsidP="00F90EAF">
      <w:pPr>
        <w:widowControl w:val="0"/>
        <w:jc w:val="both"/>
        <w:rPr>
          <w:rFonts w:eastAsia="Lucida Sans Unicode"/>
          <w:sz w:val="22"/>
          <w:szCs w:val="22"/>
          <w:lang w:eastAsia="ar-SA"/>
        </w:rPr>
      </w:pPr>
    </w:p>
    <w:tbl>
      <w:tblPr>
        <w:tblStyle w:val="19"/>
        <w:tblW w:w="0" w:type="auto"/>
        <w:tblLook w:val="04A0" w:firstRow="1" w:lastRow="0" w:firstColumn="1" w:lastColumn="0" w:noHBand="0" w:noVBand="1"/>
      </w:tblPr>
      <w:tblGrid>
        <w:gridCol w:w="560"/>
        <w:gridCol w:w="2410"/>
        <w:gridCol w:w="6375"/>
      </w:tblGrid>
      <w:tr w:rsidR="00F90EAF" w:rsidRPr="00F90EAF" w:rsidTr="00F90EAF">
        <w:tc>
          <w:tcPr>
            <w:tcW w:w="560" w:type="dxa"/>
            <w:shd w:val="clear" w:color="auto" w:fill="F2F2F2"/>
            <w:vAlign w:val="center"/>
          </w:tcPr>
          <w:p w:rsidR="00F90EAF" w:rsidRPr="00F90EAF" w:rsidRDefault="00F90EAF" w:rsidP="00F90EAF">
            <w:pPr>
              <w:widowControl w:val="0"/>
              <w:jc w:val="center"/>
              <w:rPr>
                <w:rFonts w:eastAsia="Lucida Sans Unicode"/>
                <w:b/>
                <w:lang w:eastAsia="ar-SA"/>
              </w:rPr>
            </w:pPr>
            <w:r w:rsidRPr="00F90EAF">
              <w:rPr>
                <w:rFonts w:eastAsia="Lucida Sans Unicode"/>
                <w:b/>
                <w:lang w:eastAsia="ar-SA"/>
              </w:rPr>
              <w:t>№</w:t>
            </w:r>
          </w:p>
        </w:tc>
        <w:tc>
          <w:tcPr>
            <w:tcW w:w="2410" w:type="dxa"/>
            <w:shd w:val="clear" w:color="auto" w:fill="F2F2F2"/>
            <w:vAlign w:val="center"/>
          </w:tcPr>
          <w:p w:rsidR="00F90EAF" w:rsidRPr="00F90EAF" w:rsidRDefault="00F90EAF" w:rsidP="00F90EAF">
            <w:pPr>
              <w:widowControl w:val="0"/>
              <w:jc w:val="center"/>
              <w:rPr>
                <w:rFonts w:eastAsia="Lucida Sans Unicode"/>
                <w:b/>
                <w:lang w:eastAsia="ar-SA"/>
              </w:rPr>
            </w:pPr>
            <w:r w:rsidRPr="00F90EAF">
              <w:rPr>
                <w:rFonts w:eastAsia="Lucida Sans Unicode"/>
                <w:b/>
                <w:lang w:eastAsia="ar-SA"/>
              </w:rPr>
              <w:t>Участок бухгалтерского учета</w:t>
            </w:r>
          </w:p>
        </w:tc>
        <w:tc>
          <w:tcPr>
            <w:tcW w:w="6375" w:type="dxa"/>
            <w:shd w:val="clear" w:color="auto" w:fill="F2F2F2"/>
            <w:vAlign w:val="center"/>
          </w:tcPr>
          <w:p w:rsidR="00F90EAF" w:rsidRPr="00F90EAF" w:rsidRDefault="00F90EAF" w:rsidP="00F90EAF">
            <w:pPr>
              <w:widowControl w:val="0"/>
              <w:jc w:val="center"/>
              <w:rPr>
                <w:rFonts w:eastAsia="Lucida Sans Unicode"/>
                <w:b/>
                <w:lang w:eastAsia="ar-SA"/>
              </w:rPr>
            </w:pPr>
            <w:r w:rsidRPr="00F90EAF">
              <w:rPr>
                <w:rFonts w:eastAsia="Lucida Sans Unicode"/>
                <w:b/>
                <w:lang w:eastAsia="ar-SA"/>
              </w:rPr>
              <w:t>Описание автоматизированных функций участка</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1</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лиц, отбывающих наказание в ИУ (осужденных) и содержащихся в СИЗО (в том числе количественный) и их личных денег.</w:t>
            </w:r>
          </w:p>
        </w:tc>
        <w:tc>
          <w:tcPr>
            <w:tcW w:w="6375" w:type="dxa"/>
          </w:tcPr>
          <w:p w:rsidR="00F90EAF" w:rsidRPr="00F90EAF" w:rsidRDefault="00F90EAF" w:rsidP="00F90EAF">
            <w:pPr>
              <w:widowControl w:val="0"/>
              <w:rPr>
                <w:rFonts w:eastAsia="Lucida Sans Unicode"/>
                <w:color w:val="000000"/>
                <w:shd w:val="clear" w:color="auto" w:fill="FFFFFF"/>
                <w:lang w:eastAsia="ar-SA"/>
              </w:rPr>
            </w:pPr>
            <w:r w:rsidRPr="00F90EAF">
              <w:rPr>
                <w:rFonts w:eastAsia="Lucida Sans Unicode"/>
                <w:color w:val="000000"/>
                <w:shd w:val="clear" w:color="auto" w:fill="FFFFFF"/>
                <w:lang w:eastAsia="ar-SA"/>
              </w:rPr>
              <w:t>В его состав должны входить:</w:t>
            </w:r>
          </w:p>
          <w:p w:rsidR="00F90EAF" w:rsidRPr="00F90EAF" w:rsidRDefault="00F90EAF" w:rsidP="00F90EAF">
            <w:pPr>
              <w:widowControl w:val="0"/>
              <w:numPr>
                <w:ilvl w:val="0"/>
                <w:numId w:val="3"/>
              </w:numPr>
              <w:contextualSpacing/>
              <w:rPr>
                <w:rFonts w:eastAsia="Lucida Sans Unicode"/>
                <w:lang w:eastAsia="ar-SA"/>
              </w:rPr>
            </w:pPr>
            <w:r w:rsidRPr="00F90EAF">
              <w:rPr>
                <w:rFonts w:eastAsia="Lucida Sans Unicode"/>
                <w:color w:val="000000"/>
                <w:shd w:val="clear" w:color="auto" w:fill="FFFFFF"/>
                <w:lang w:eastAsia="ar-SA"/>
              </w:rPr>
              <w:t>о</w:t>
            </w:r>
            <w:r w:rsidRPr="00F90EAF">
              <w:rPr>
                <w:color w:val="000000"/>
                <w:shd w:val="clear" w:color="auto" w:fill="FFFFFF"/>
                <w:lang w:eastAsia="ar-SA"/>
              </w:rPr>
              <w:t xml:space="preserve">перации </w:t>
            </w:r>
            <w:r w:rsidRPr="00F90EAF">
              <w:rPr>
                <w:rFonts w:eastAsia="Lucida Sans Unicode"/>
                <w:lang w:eastAsia="ar-SA"/>
              </w:rPr>
              <w:t>регистрации поступления, перемещения и выбытия осужденных (</w:t>
            </w:r>
            <w:r w:rsidRPr="00F90EAF">
              <w:rPr>
                <w:color w:val="000000"/>
                <w:shd w:val="clear" w:color="auto" w:fill="FFFFFF"/>
                <w:lang w:eastAsia="ar-SA"/>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sidRPr="00F90EAF">
              <w:rPr>
                <w:rFonts w:eastAsia="Lucida Sans Unicode"/>
                <w:lang w:eastAsia="ar-SA"/>
              </w:rPr>
              <w:t>),</w:t>
            </w:r>
          </w:p>
          <w:p w:rsidR="00F90EAF" w:rsidRPr="00F90EAF" w:rsidRDefault="00F90EAF" w:rsidP="00F90EAF">
            <w:pPr>
              <w:widowControl w:val="0"/>
              <w:numPr>
                <w:ilvl w:val="0"/>
                <w:numId w:val="3"/>
              </w:numPr>
              <w:contextualSpacing/>
              <w:rPr>
                <w:rFonts w:eastAsia="Lucida Sans Unicode"/>
                <w:lang w:eastAsia="ar-SA"/>
              </w:rPr>
            </w:pPr>
            <w:r w:rsidRPr="00F90EAF">
              <w:rPr>
                <w:rFonts w:eastAsia="Lucida Sans Unicode"/>
                <w:lang w:eastAsia="ar-SA"/>
              </w:rPr>
              <w:t>операции регистрации исполнительных листов, их погашения и отзыва (</w:t>
            </w:r>
            <w:r w:rsidRPr="00F90EAF">
              <w:rPr>
                <w:color w:val="000000"/>
                <w:shd w:val="clear" w:color="auto" w:fill="FFFFFF"/>
                <w:lang w:eastAsia="ar-SA"/>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F90EAF" w:rsidRPr="00F90EAF" w:rsidRDefault="00F90EAF" w:rsidP="00F90EAF">
            <w:pPr>
              <w:widowControl w:val="0"/>
              <w:numPr>
                <w:ilvl w:val="0"/>
                <w:numId w:val="3"/>
              </w:numPr>
              <w:contextualSpacing/>
              <w:rPr>
                <w:rFonts w:eastAsia="Lucida Sans Unicode"/>
                <w:lang w:eastAsia="ar-SA"/>
              </w:rPr>
            </w:pPr>
            <w:r w:rsidRPr="00F90EAF">
              <w:rPr>
                <w:color w:val="000000"/>
                <w:shd w:val="clear" w:color="auto" w:fill="FFFFFF"/>
                <w:lang w:eastAsia="ar-SA"/>
              </w:rPr>
              <w:t>операции по учету личных денег, а именно их поступление, удержания и ограничения лимитов расходования, которые можно оформить документами,</w:t>
            </w:r>
          </w:p>
          <w:p w:rsidR="00F90EAF" w:rsidRPr="00F90EAF" w:rsidRDefault="00F90EAF" w:rsidP="00F90EAF">
            <w:pPr>
              <w:widowControl w:val="0"/>
              <w:numPr>
                <w:ilvl w:val="0"/>
                <w:numId w:val="3"/>
              </w:numPr>
              <w:contextualSpacing/>
              <w:rPr>
                <w:rFonts w:eastAsia="Lucida Sans Unicode"/>
                <w:lang w:eastAsia="ar-SA"/>
              </w:rPr>
            </w:pPr>
            <w:r w:rsidRPr="00F90EAF">
              <w:rPr>
                <w:rFonts w:eastAsia="Lucida Sans Unicode"/>
                <w:color w:val="000000"/>
                <w:shd w:val="clear" w:color="auto" w:fill="FFFFFF"/>
                <w:lang w:eastAsia="ar-SA"/>
              </w:rPr>
              <w:lastRenderedPageBreak/>
              <w:t xml:space="preserve">отчеты </w:t>
            </w:r>
            <w:r w:rsidRPr="00F90EAF">
              <w:rPr>
                <w:rFonts w:eastAsia="Lucida Sans Unicode"/>
                <w:lang w:eastAsia="ar-SA"/>
              </w:rPr>
              <w:t>по личным деньгам, исполнительным листам и численности осужденных</w:t>
            </w:r>
            <w:r w:rsidRPr="00F90EAF">
              <w:rPr>
                <w:rFonts w:eastAsia="Lucida Sans Unicode"/>
                <w:color w:val="000000"/>
                <w:shd w:val="clear" w:color="auto" w:fill="FFFFFF"/>
                <w:lang w:eastAsia="ar-SA"/>
              </w:rPr>
              <w:t xml:space="preserve"> (в том числе среднесписочной численности).</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2</w:t>
            </w:r>
          </w:p>
        </w:tc>
        <w:tc>
          <w:tcPr>
            <w:tcW w:w="2410" w:type="dxa"/>
          </w:tcPr>
          <w:p w:rsidR="00F90EAF" w:rsidRPr="00F90EAF" w:rsidRDefault="00F90EAF" w:rsidP="00F90EAF">
            <w:pPr>
              <w:widowControl w:val="0"/>
              <w:rPr>
                <w:rFonts w:eastAsia="Courier New"/>
                <w:color w:val="000000"/>
                <w:shd w:val="clear" w:color="auto" w:fill="FFFFFF"/>
                <w:lang w:eastAsia="ar-SA"/>
              </w:rPr>
            </w:pPr>
            <w:r w:rsidRPr="00F90EAF">
              <w:rPr>
                <w:color w:val="000000"/>
                <w:shd w:val="clear" w:color="auto" w:fill="FFFFFF"/>
                <w:lang w:eastAsia="en-US"/>
              </w:rPr>
              <w:t>Учет молодняка и животных на выращивании и откорме.</w:t>
            </w:r>
          </w:p>
          <w:p w:rsidR="00F90EAF" w:rsidRPr="00F90EAF" w:rsidRDefault="00F90EAF" w:rsidP="00F90EAF">
            <w:pPr>
              <w:widowControl w:val="0"/>
              <w:rPr>
                <w:rFonts w:eastAsia="Lucida Sans Unicode"/>
                <w:lang w:eastAsia="ar-SA"/>
              </w:rPr>
            </w:pPr>
          </w:p>
        </w:tc>
        <w:tc>
          <w:tcPr>
            <w:tcW w:w="6375" w:type="dxa"/>
          </w:tcPr>
          <w:p w:rsidR="00F90EAF" w:rsidRPr="00F90EAF" w:rsidRDefault="00F90EAF" w:rsidP="00F90EAF">
            <w:pPr>
              <w:widowControl w:val="0"/>
              <w:rPr>
                <w:rFonts w:eastAsia="Lucida Sans Unicode"/>
                <w:color w:val="000000"/>
                <w:shd w:val="clear" w:color="auto" w:fill="FFFFFF"/>
                <w:lang w:eastAsia="ar-SA"/>
              </w:rPr>
            </w:pPr>
            <w:r w:rsidRPr="00F90EAF">
              <w:rPr>
                <w:rFonts w:eastAsia="Lucida Sans Unicode"/>
                <w:color w:val="000000"/>
                <w:shd w:val="clear" w:color="auto" w:fill="FFFFFF"/>
                <w:lang w:eastAsia="ar-SA"/>
              </w:rPr>
              <w:t>В его состав должны входить:</w:t>
            </w:r>
          </w:p>
          <w:p w:rsidR="00F90EAF" w:rsidRPr="00F90EAF" w:rsidRDefault="00F90EAF" w:rsidP="00F90EAF">
            <w:pPr>
              <w:widowControl w:val="0"/>
              <w:numPr>
                <w:ilvl w:val="0"/>
                <w:numId w:val="4"/>
              </w:numPr>
              <w:contextualSpacing/>
              <w:rPr>
                <w:rFonts w:eastAsia="Lucida Sans Unicode"/>
                <w:color w:val="000000"/>
                <w:shd w:val="clear" w:color="auto" w:fill="FFFFFF"/>
                <w:lang w:eastAsia="ar-SA"/>
              </w:rPr>
            </w:pPr>
            <w:r w:rsidRPr="00F90EAF">
              <w:rPr>
                <w:color w:val="000000"/>
                <w:shd w:val="clear" w:color="auto" w:fill="FFFFFF"/>
                <w:lang w:eastAsia="ar-SA"/>
              </w:rPr>
              <w:t xml:space="preserve">операции по учету молодняка и животных – </w:t>
            </w:r>
            <w:r w:rsidRPr="00F90EAF">
              <w:rPr>
                <w:rFonts w:eastAsia="Lucida Sans Unicode"/>
                <w:lang w:eastAsia="ar-SA"/>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sidRPr="00F90EAF">
              <w:rPr>
                <w:color w:val="000000"/>
                <w:shd w:val="clear" w:color="auto" w:fill="FFFFFF"/>
                <w:lang w:eastAsia="ar-SA"/>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rsidR="00F90EAF" w:rsidRPr="00F90EAF" w:rsidRDefault="00F90EAF" w:rsidP="00F90EAF">
            <w:pPr>
              <w:widowControl w:val="0"/>
              <w:numPr>
                <w:ilvl w:val="0"/>
                <w:numId w:val="4"/>
              </w:numPr>
              <w:contextualSpacing/>
              <w:rPr>
                <w:rFonts w:eastAsia="Lucida Sans Unicode"/>
                <w:color w:val="000000"/>
                <w:shd w:val="clear" w:color="auto" w:fill="FFFFFF"/>
                <w:lang w:eastAsia="ar-SA"/>
              </w:rPr>
            </w:pPr>
            <w:r w:rsidRPr="00F90EAF">
              <w:rPr>
                <w:rFonts w:eastAsia="Lucida Sans Unicode"/>
                <w:color w:val="000000"/>
                <w:shd w:val="clear" w:color="auto" w:fill="FFFFFF"/>
                <w:lang w:eastAsia="ar-SA"/>
              </w:rPr>
              <w:t>справочник возрастных групп,</w:t>
            </w:r>
          </w:p>
          <w:p w:rsidR="00F90EAF" w:rsidRPr="00F90EAF" w:rsidRDefault="00F90EAF" w:rsidP="00F90EAF">
            <w:pPr>
              <w:widowControl w:val="0"/>
              <w:numPr>
                <w:ilvl w:val="0"/>
                <w:numId w:val="4"/>
              </w:numPr>
              <w:contextualSpacing/>
              <w:rPr>
                <w:rFonts w:eastAsia="Lucida Sans Unicode"/>
                <w:color w:val="000000"/>
                <w:shd w:val="clear" w:color="auto" w:fill="FFFFFF"/>
                <w:lang w:eastAsia="ar-SA"/>
              </w:rPr>
            </w:pPr>
            <w:r w:rsidRPr="00F90EAF">
              <w:rPr>
                <w:rFonts w:eastAsia="Lucida Sans Unicode"/>
                <w:color w:val="000000"/>
                <w:shd w:val="clear" w:color="auto" w:fill="FFFFFF"/>
                <w:lang w:eastAsia="ar-SA"/>
              </w:rPr>
              <w:t xml:space="preserve">отчет по </w:t>
            </w:r>
            <w:r w:rsidRPr="00F90EAF">
              <w:rPr>
                <w:rFonts w:eastAsia="Lucida Sans Unicode"/>
                <w:lang w:eastAsia="ar-SA"/>
              </w:rPr>
              <w:t>форме СП-51</w:t>
            </w:r>
            <w:r w:rsidRPr="00F90EAF">
              <w:rPr>
                <w:rFonts w:eastAsia="Lucida Sans Unicode"/>
                <w:color w:val="000000"/>
                <w:shd w:val="clear" w:color="auto" w:fill="FFFFFF"/>
                <w:lang w:eastAsia="ar-SA"/>
              </w:rPr>
              <w:t>.</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3</w:t>
            </w:r>
          </w:p>
        </w:tc>
        <w:tc>
          <w:tcPr>
            <w:tcW w:w="2410" w:type="dxa"/>
          </w:tcPr>
          <w:p w:rsidR="00F90EAF" w:rsidRPr="00F90EAF" w:rsidRDefault="00F90EAF" w:rsidP="00F90EAF">
            <w:pPr>
              <w:widowControl w:val="0"/>
              <w:rPr>
                <w:rFonts w:eastAsia="Lucida Sans Unicode"/>
                <w:color w:val="000000"/>
                <w:shd w:val="clear" w:color="auto" w:fill="FFFFFF"/>
                <w:lang w:eastAsia="ar-SA"/>
              </w:rPr>
            </w:pPr>
            <w:r w:rsidRPr="00F90EAF">
              <w:rPr>
                <w:rFonts w:eastAsia="Lucida Sans Unicode"/>
                <w:color w:val="000000"/>
                <w:shd w:val="clear" w:color="auto" w:fill="FFFFFF"/>
                <w:lang w:eastAsia="ar-SA"/>
              </w:rPr>
              <w:t xml:space="preserve">Учет </w:t>
            </w:r>
            <w:r w:rsidRPr="00F90EAF">
              <w:rPr>
                <w:rFonts w:eastAsia="Lucida Sans Unicode"/>
                <w:lang w:eastAsia="ar-SA"/>
              </w:rPr>
              <w:t>давальческого сырья у переработчика</w:t>
            </w:r>
          </w:p>
        </w:tc>
        <w:tc>
          <w:tcPr>
            <w:tcW w:w="6375" w:type="dxa"/>
          </w:tcPr>
          <w:p w:rsidR="00F90EAF" w:rsidRPr="00F90EAF" w:rsidRDefault="00F90EAF" w:rsidP="00F90EAF">
            <w:pPr>
              <w:widowControl w:val="0"/>
              <w:rPr>
                <w:rFonts w:eastAsia="Lucida Sans Unicode"/>
                <w:color w:val="000000"/>
                <w:shd w:val="clear" w:color="auto" w:fill="FFFFFF"/>
                <w:lang w:eastAsia="ar-SA"/>
              </w:rPr>
            </w:pPr>
            <w:r w:rsidRPr="00F90EAF">
              <w:rPr>
                <w:rFonts w:eastAsia="Lucida Sans Unicode"/>
                <w:color w:val="000000"/>
                <w:shd w:val="clear" w:color="auto" w:fill="FFFFFF"/>
                <w:lang w:eastAsia="ar-SA"/>
              </w:rPr>
              <w:t>В его состав должны входить:</w:t>
            </w:r>
          </w:p>
          <w:p w:rsidR="00F90EAF" w:rsidRPr="00F90EAF" w:rsidRDefault="00F90EAF" w:rsidP="00F90EAF">
            <w:pPr>
              <w:widowControl w:val="0"/>
              <w:numPr>
                <w:ilvl w:val="0"/>
                <w:numId w:val="5"/>
              </w:numPr>
              <w:contextualSpacing/>
              <w:rPr>
                <w:color w:val="000000"/>
                <w:shd w:val="clear" w:color="auto" w:fill="FFFFFF"/>
                <w:lang w:eastAsia="ar-SA"/>
              </w:rPr>
            </w:pPr>
            <w:r w:rsidRPr="00F90EAF">
              <w:rPr>
                <w:color w:val="000000"/>
                <w:shd w:val="clear" w:color="auto" w:fill="FFFFFF"/>
                <w:lang w:eastAsia="ar-SA"/>
              </w:rPr>
              <w:t xml:space="preserve">операции по учету давальческого сырья, а именно </w:t>
            </w:r>
            <w:r w:rsidRPr="00F90EAF">
              <w:rPr>
                <w:rFonts w:eastAsia="Lucida Sans Unicode"/>
                <w:lang w:eastAsia="ar-SA"/>
              </w:rPr>
              <w:t>по поступлению, возврату, внутреннему перемещению, отпуску сырья в переработку и выдачи продукции заказчику (</w:t>
            </w:r>
            <w:r w:rsidRPr="00F90EAF">
              <w:rPr>
                <w:color w:val="000000"/>
                <w:shd w:val="clear" w:color="auto" w:fill="FFFFFF"/>
                <w:lang w:eastAsia="ar-SA"/>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sidRPr="00F90EAF">
              <w:rPr>
                <w:rFonts w:eastAsia="Lucida Sans Unicode"/>
                <w:lang w:eastAsia="ar-SA"/>
              </w:rPr>
              <w:t>)</w:t>
            </w:r>
            <w:r w:rsidRPr="00F90EAF">
              <w:rPr>
                <w:color w:val="000000"/>
                <w:shd w:val="clear" w:color="auto" w:fill="FFFFFF"/>
                <w:lang w:eastAsia="ar-SA"/>
              </w:rPr>
              <w:t>,</w:t>
            </w:r>
          </w:p>
          <w:p w:rsidR="00F90EAF" w:rsidRPr="00F90EAF" w:rsidRDefault="00F90EAF" w:rsidP="00F90EAF">
            <w:pPr>
              <w:widowControl w:val="0"/>
              <w:numPr>
                <w:ilvl w:val="0"/>
                <w:numId w:val="5"/>
              </w:numPr>
              <w:contextualSpacing/>
              <w:rPr>
                <w:color w:val="000000"/>
                <w:shd w:val="clear" w:color="auto" w:fill="FFFFFF"/>
                <w:lang w:eastAsia="ar-SA"/>
              </w:rPr>
            </w:pPr>
            <w:r w:rsidRPr="00F90EAF">
              <w:rPr>
                <w:rFonts w:eastAsia="Lucida Sans Unicode"/>
                <w:color w:val="000000"/>
                <w:shd w:val="clear" w:color="auto" w:fill="FFFFFF"/>
                <w:lang w:eastAsia="ar-SA"/>
              </w:rPr>
              <w:t>отчеты «Отчет переработчика», «Сверка с поставщиком»</w:t>
            </w:r>
            <w:r w:rsidRPr="00F90EAF">
              <w:rPr>
                <w:color w:val="000000"/>
                <w:shd w:val="clear" w:color="auto" w:fill="FFFFFF"/>
                <w:lang w:eastAsia="ar-SA"/>
              </w:rPr>
              <w:t>.</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4</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ценностей осужденных</w:t>
            </w:r>
          </w:p>
        </w:tc>
        <w:tc>
          <w:tcPr>
            <w:tcW w:w="6375" w:type="dxa"/>
          </w:tcPr>
          <w:p w:rsidR="00F90EAF" w:rsidRPr="00F90EAF" w:rsidRDefault="00F90EAF" w:rsidP="00F90EAF">
            <w:pPr>
              <w:widowControl w:val="0"/>
              <w:rPr>
                <w:lang w:eastAsia="ar-SA"/>
              </w:rPr>
            </w:pPr>
            <w:r w:rsidRPr="00F90EAF">
              <w:rPr>
                <w:rFonts w:eastAsia="Lucida Sans Unicode"/>
                <w:color w:val="000000"/>
                <w:shd w:val="clear" w:color="auto" w:fill="FFFFFF"/>
                <w:lang w:eastAsia="ar-SA"/>
              </w:rPr>
              <w:t xml:space="preserve">Участок должен быть предназначен для автоматизированного оперативного и бухгалтерского учета </w:t>
            </w:r>
            <w:r w:rsidRPr="00F90EAF">
              <w:rPr>
                <w:lang w:eastAsia="ar-SA"/>
              </w:rPr>
              <w:t>ценностей, которые поступают в учреждения на время заключения осужденного.</w:t>
            </w:r>
          </w:p>
          <w:p w:rsidR="00F90EAF" w:rsidRPr="00F90EAF" w:rsidRDefault="00F90EAF" w:rsidP="00F90EAF">
            <w:pPr>
              <w:widowControl w:val="0"/>
              <w:rPr>
                <w:color w:val="000000"/>
                <w:shd w:val="clear" w:color="auto" w:fill="FFFFFF"/>
                <w:lang w:eastAsia="ar-SA"/>
              </w:rPr>
            </w:pPr>
            <w:r w:rsidRPr="00F90EAF">
              <w:rPr>
                <w:rFonts w:eastAsia="Lucida Sans Unicode"/>
                <w:color w:val="000000"/>
                <w:shd w:val="clear" w:color="auto" w:fill="FFFFFF"/>
                <w:lang w:eastAsia="ar-SA"/>
              </w:rPr>
              <w:t>В его состав должны входить:</w:t>
            </w:r>
          </w:p>
          <w:p w:rsidR="00F90EAF" w:rsidRPr="00F90EAF" w:rsidRDefault="00F90EAF" w:rsidP="00F90EAF">
            <w:pPr>
              <w:widowControl w:val="0"/>
              <w:numPr>
                <w:ilvl w:val="0"/>
                <w:numId w:val="6"/>
              </w:numPr>
              <w:contextualSpacing/>
              <w:rPr>
                <w:color w:val="000000"/>
                <w:shd w:val="clear" w:color="auto" w:fill="FFFFFF"/>
                <w:lang w:eastAsia="ar-SA"/>
              </w:rPr>
            </w:pPr>
            <w:r w:rsidRPr="00F90EAF">
              <w:rPr>
                <w:color w:val="000000"/>
                <w:shd w:val="clear" w:color="auto" w:fill="FFFFFF"/>
                <w:lang w:eastAsia="ar-SA"/>
              </w:rPr>
              <w:t>операции по учету ценностей осужденных</w:t>
            </w:r>
            <w:r w:rsidRPr="00F90EAF">
              <w:rPr>
                <w:rFonts w:eastAsia="Lucida Sans Unicode"/>
                <w:color w:val="000000"/>
                <w:shd w:val="clear" w:color="auto" w:fill="FFFFFF"/>
                <w:lang w:eastAsia="ar-SA"/>
              </w:rPr>
              <w:t>, а именно по оформлению поступления, переоценки, перемещения и возврата ценностей осужденных, Отчет кассира по ценностям осужденных (</w:t>
            </w:r>
            <w:r w:rsidRPr="00F90EAF">
              <w:rPr>
                <w:color w:val="000000"/>
                <w:shd w:val="clear" w:color="auto" w:fill="FFFFFF"/>
                <w:lang w:eastAsia="ar-SA"/>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sidRPr="00F90EAF">
              <w:rPr>
                <w:rFonts w:eastAsia="Lucida Sans Unicode"/>
                <w:color w:val="000000"/>
                <w:shd w:val="clear" w:color="auto" w:fill="FFFFFF"/>
                <w:lang w:eastAsia="ar-SA"/>
              </w:rPr>
              <w:t>)</w:t>
            </w:r>
            <w:r w:rsidRPr="00F90EAF">
              <w:rPr>
                <w:color w:val="000000"/>
                <w:shd w:val="clear" w:color="auto" w:fill="FFFFFF"/>
                <w:lang w:eastAsia="ar-SA"/>
              </w:rPr>
              <w:t>,</w:t>
            </w:r>
          </w:p>
          <w:p w:rsidR="00F90EAF" w:rsidRPr="00F90EAF" w:rsidRDefault="00F90EAF" w:rsidP="00F90EAF">
            <w:pPr>
              <w:widowControl w:val="0"/>
              <w:numPr>
                <w:ilvl w:val="0"/>
                <w:numId w:val="6"/>
              </w:numPr>
              <w:contextualSpacing/>
              <w:rPr>
                <w:color w:val="000000"/>
                <w:shd w:val="clear" w:color="auto" w:fill="FFFFFF"/>
                <w:lang w:eastAsia="ar-SA"/>
              </w:rPr>
            </w:pPr>
            <w:r w:rsidRPr="00F90EAF">
              <w:rPr>
                <w:color w:val="000000"/>
                <w:shd w:val="clear" w:color="auto" w:fill="FFFFFF"/>
                <w:lang w:eastAsia="ar-SA"/>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rsidR="00F90EAF" w:rsidRPr="00F90EAF" w:rsidRDefault="00F90EAF" w:rsidP="00F90EAF">
            <w:pPr>
              <w:widowControl w:val="0"/>
              <w:numPr>
                <w:ilvl w:val="0"/>
                <w:numId w:val="6"/>
              </w:numPr>
              <w:contextualSpacing/>
              <w:rPr>
                <w:color w:val="000000"/>
                <w:shd w:val="clear" w:color="auto" w:fill="FFFFFF"/>
                <w:lang w:eastAsia="ar-SA"/>
              </w:rPr>
            </w:pPr>
            <w:r w:rsidRPr="00F90EAF">
              <w:rPr>
                <w:rFonts w:eastAsia="Lucida Sans Unicode"/>
                <w:color w:val="000000"/>
                <w:shd w:val="clear" w:color="auto" w:fill="FFFFFF"/>
                <w:lang w:eastAsia="ar-SA"/>
              </w:rPr>
              <w:t>отчеты «Книга учета ценностей осужденных», «Кассовая книга по учету ценностей осужденных», «</w:t>
            </w:r>
            <w:r w:rsidRPr="00F90EAF">
              <w:rPr>
                <w:lang w:eastAsia="ar-SA"/>
              </w:rPr>
              <w:t>Журнал регистрации кассовых ордеров по ценностям осужденных</w:t>
            </w:r>
            <w:r w:rsidRPr="00F90EAF">
              <w:rPr>
                <w:rFonts w:eastAsia="Lucida Sans Unicode"/>
                <w:color w:val="000000"/>
                <w:shd w:val="clear" w:color="auto" w:fill="FFFFFF"/>
                <w:lang w:eastAsia="ar-SA"/>
              </w:rPr>
              <w:t>».</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5</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расхода ГСМ и путевых листов</w:t>
            </w:r>
          </w:p>
        </w:tc>
        <w:tc>
          <w:tcPr>
            <w:tcW w:w="6375" w:type="dxa"/>
          </w:tcPr>
          <w:p w:rsidR="00F90EAF" w:rsidRPr="00F90EAF" w:rsidRDefault="00F90EAF" w:rsidP="00F90EAF">
            <w:pPr>
              <w:widowControl w:val="0"/>
              <w:rPr>
                <w:rFonts w:eastAsia="Lucida Sans Unicode"/>
                <w:color w:val="000000"/>
                <w:shd w:val="clear" w:color="auto" w:fill="FFFFFF"/>
                <w:lang w:eastAsia="ar-SA"/>
              </w:rPr>
            </w:pPr>
            <w:r w:rsidRPr="00F90EAF">
              <w:rPr>
                <w:rFonts w:eastAsia="Lucida Sans Unicode"/>
                <w:color w:val="000000"/>
                <w:shd w:val="clear" w:color="auto" w:fill="FFFFFF"/>
                <w:lang w:eastAsia="ar-SA"/>
              </w:rPr>
              <w:t>В его состав должны входить:</w:t>
            </w:r>
          </w:p>
          <w:p w:rsidR="00F90EAF" w:rsidRPr="00F90EAF" w:rsidRDefault="00F90EAF" w:rsidP="00F90EAF">
            <w:pPr>
              <w:widowControl w:val="0"/>
              <w:numPr>
                <w:ilvl w:val="0"/>
                <w:numId w:val="7"/>
              </w:numPr>
              <w:contextualSpacing/>
              <w:rPr>
                <w:color w:val="000000"/>
                <w:shd w:val="clear" w:color="auto" w:fill="FFFFFF"/>
                <w:lang w:eastAsia="ar-SA"/>
              </w:rPr>
            </w:pPr>
            <w:r w:rsidRPr="00F90EAF">
              <w:rPr>
                <w:rFonts w:eastAsia="Lucida Sans Unicode"/>
                <w:lang w:eastAsia="ar-SA"/>
              </w:rPr>
              <w:t xml:space="preserve">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w:t>
            </w:r>
            <w:r w:rsidRPr="00F90EAF">
              <w:rPr>
                <w:rFonts w:eastAsia="Lucida Sans Unicode"/>
                <w:lang w:eastAsia="ar-SA"/>
              </w:rPr>
              <w:lastRenderedPageBreak/>
              <w:t>видам коэффициентов расхода топлива, показаний спидометра, пробегу автомобиля,</w:t>
            </w:r>
          </w:p>
          <w:p w:rsidR="00F90EAF" w:rsidRPr="00F90EAF" w:rsidRDefault="00F90EAF" w:rsidP="00F90EAF">
            <w:pPr>
              <w:widowControl w:val="0"/>
              <w:numPr>
                <w:ilvl w:val="0"/>
                <w:numId w:val="7"/>
              </w:numPr>
              <w:contextualSpacing/>
              <w:rPr>
                <w:color w:val="000000"/>
                <w:shd w:val="clear" w:color="auto" w:fill="FFFFFF"/>
                <w:lang w:eastAsia="ar-SA"/>
              </w:rPr>
            </w:pPr>
            <w:r w:rsidRPr="00F90EAF">
              <w:rPr>
                <w:rFonts w:eastAsia="Lucida Sans Unicode"/>
                <w:lang w:eastAsia="ar-SA"/>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F90EAF" w:rsidRPr="00F90EAF" w:rsidRDefault="00F90EAF" w:rsidP="00F90EAF">
            <w:pPr>
              <w:widowControl w:val="0"/>
              <w:numPr>
                <w:ilvl w:val="0"/>
                <w:numId w:val="7"/>
              </w:numPr>
              <w:contextualSpacing/>
              <w:rPr>
                <w:color w:val="000000"/>
                <w:shd w:val="clear" w:color="auto" w:fill="FFFFFF"/>
                <w:lang w:eastAsia="ar-SA"/>
              </w:rPr>
            </w:pPr>
            <w:r w:rsidRPr="00F90EAF">
              <w:rPr>
                <w:rFonts w:eastAsia="Lucida Sans Unicode"/>
                <w:lang w:eastAsia="ar-SA"/>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F90EAF" w:rsidRPr="00F90EAF" w:rsidRDefault="00F90EAF" w:rsidP="00F90EAF">
            <w:pPr>
              <w:widowControl w:val="0"/>
              <w:numPr>
                <w:ilvl w:val="0"/>
                <w:numId w:val="7"/>
              </w:numPr>
              <w:contextualSpacing/>
              <w:rPr>
                <w:color w:val="000000"/>
                <w:shd w:val="clear" w:color="auto" w:fill="FFFFFF"/>
                <w:lang w:eastAsia="ar-SA"/>
              </w:rPr>
            </w:pPr>
            <w:r w:rsidRPr="00F90EAF">
              <w:rPr>
                <w:rFonts w:eastAsia="Lucida Sans Unicode"/>
                <w:lang w:eastAsia="ar-SA"/>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6</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вещевого обеспечения осужденных и сотрудников ФСИН.</w:t>
            </w:r>
          </w:p>
        </w:tc>
        <w:tc>
          <w:tcPr>
            <w:tcW w:w="6375" w:type="dxa"/>
          </w:tcPr>
          <w:p w:rsidR="00F90EAF" w:rsidRPr="00F90EAF" w:rsidRDefault="00F90EAF" w:rsidP="00F90EAF">
            <w:pPr>
              <w:widowControl w:val="0"/>
              <w:rPr>
                <w:rFonts w:eastAsia="Lucida Sans Unicode"/>
                <w:color w:val="000000"/>
                <w:shd w:val="clear" w:color="auto" w:fill="FFFFFF"/>
                <w:lang w:eastAsia="ar-SA"/>
              </w:rPr>
            </w:pPr>
            <w:r w:rsidRPr="00F90EAF">
              <w:rPr>
                <w:rFonts w:eastAsia="Lucida Sans Unicode"/>
                <w:color w:val="000000"/>
                <w:shd w:val="clear" w:color="auto" w:fill="FFFFFF"/>
                <w:lang w:eastAsia="ar-SA"/>
              </w:rPr>
              <w:t>В его состав должны входить:</w:t>
            </w:r>
          </w:p>
          <w:p w:rsidR="00F90EAF" w:rsidRPr="00F90EAF" w:rsidRDefault="00F90EAF" w:rsidP="00F90EAF">
            <w:pPr>
              <w:widowControl w:val="0"/>
              <w:numPr>
                <w:ilvl w:val="0"/>
                <w:numId w:val="8"/>
              </w:numPr>
              <w:contextualSpacing/>
              <w:rPr>
                <w:rFonts w:eastAsia="Lucida Sans Unicode"/>
                <w:lang w:eastAsia="ar-SA"/>
              </w:rPr>
            </w:pPr>
            <w:r w:rsidRPr="00F90EAF">
              <w:rPr>
                <w:color w:val="000000"/>
                <w:shd w:val="clear" w:color="auto" w:fill="FFFFFF"/>
                <w:lang w:eastAsia="ar-SA"/>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rsidR="00F90EAF" w:rsidRPr="00F90EAF" w:rsidRDefault="00F90EAF" w:rsidP="00F90EAF">
            <w:pPr>
              <w:widowControl w:val="0"/>
              <w:numPr>
                <w:ilvl w:val="0"/>
                <w:numId w:val="8"/>
              </w:numPr>
              <w:contextualSpacing/>
              <w:rPr>
                <w:rFonts w:eastAsia="Lucida Sans Unicode"/>
                <w:lang w:eastAsia="ar-SA"/>
              </w:rPr>
            </w:pPr>
            <w:r w:rsidRPr="00F90EAF">
              <w:rPr>
                <w:rFonts w:eastAsia="Lucida Sans Unicode"/>
                <w:color w:val="000000"/>
                <w:shd w:val="clear" w:color="auto" w:fill="FFFFFF"/>
                <w:lang w:eastAsia="ar-SA"/>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rsidR="00F90EAF" w:rsidRPr="00F90EAF" w:rsidRDefault="00F90EAF" w:rsidP="00F90EAF">
            <w:pPr>
              <w:widowControl w:val="0"/>
              <w:numPr>
                <w:ilvl w:val="0"/>
                <w:numId w:val="8"/>
              </w:numPr>
              <w:contextualSpacing/>
              <w:rPr>
                <w:rFonts w:eastAsia="Lucida Sans Unicode"/>
                <w:lang w:eastAsia="ar-SA"/>
              </w:rPr>
            </w:pPr>
            <w:r w:rsidRPr="00F90EAF">
              <w:rPr>
                <w:rFonts w:eastAsia="Lucida Sans Unicode"/>
                <w:color w:val="000000"/>
                <w:shd w:val="clear" w:color="auto" w:fill="FFFFFF"/>
                <w:lang w:eastAsia="ar-SA"/>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7</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питания осужденных</w:t>
            </w:r>
          </w:p>
        </w:tc>
        <w:tc>
          <w:tcPr>
            <w:tcW w:w="6375" w:type="dxa"/>
          </w:tcPr>
          <w:p w:rsidR="00F90EAF" w:rsidRPr="00F90EAF" w:rsidRDefault="00F90EAF" w:rsidP="00F90EAF">
            <w:pPr>
              <w:widowControl w:val="0"/>
              <w:rPr>
                <w:rFonts w:eastAsia="Lucida Sans Unicode"/>
                <w:lang w:eastAsia="ar-SA"/>
              </w:rPr>
            </w:pPr>
            <w:r w:rsidRPr="00F90EAF">
              <w:rPr>
                <w:rFonts w:eastAsia="Lucida Sans Unicode"/>
                <w:lang w:eastAsia="ar-SA"/>
              </w:rPr>
              <w:t>В его состав должны входить:</w:t>
            </w:r>
          </w:p>
          <w:p w:rsidR="00F90EAF" w:rsidRPr="00F90EAF" w:rsidRDefault="00F90EAF" w:rsidP="00F90EAF">
            <w:pPr>
              <w:widowControl w:val="0"/>
              <w:numPr>
                <w:ilvl w:val="0"/>
                <w:numId w:val="9"/>
              </w:numPr>
              <w:contextualSpacing/>
              <w:rPr>
                <w:rFonts w:eastAsia="Lucida Sans Unicode"/>
                <w:lang w:eastAsia="ar-SA"/>
              </w:rPr>
            </w:pPr>
            <w:r w:rsidRPr="00F90EAF">
              <w:rPr>
                <w:rFonts w:eastAsia="Lucida Sans Unicode"/>
                <w:lang w:eastAsia="ar-SA"/>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sidRPr="00F90EAF">
              <w:rPr>
                <w:color w:val="000000"/>
                <w:shd w:val="clear" w:color="auto" w:fill="FFFFFF"/>
                <w:lang w:eastAsia="ar-SA"/>
              </w:rPr>
              <w:t xml:space="preserve">операции должны </w:t>
            </w:r>
            <w:r w:rsidRPr="00F90EAF">
              <w:rPr>
                <w:color w:val="000000"/>
                <w:shd w:val="clear" w:color="auto" w:fill="FFFFFF"/>
                <w:lang w:eastAsia="ar-SA"/>
              </w:rPr>
              <w:lastRenderedPageBreak/>
              <w:t>оформляться документами, которые имеют печатные формы «</w:t>
            </w:r>
            <w:r w:rsidRPr="00F90EAF">
              <w:rPr>
                <w:rFonts w:eastAsia="Lucida Sans Unicode"/>
                <w:lang w:eastAsia="ar-SA"/>
              </w:rPr>
              <w:t>Меню-требование с возможностью вывода в разрезе приемов пищи</w:t>
            </w:r>
            <w:r w:rsidRPr="00F90EAF">
              <w:rPr>
                <w:color w:val="000000"/>
                <w:shd w:val="clear" w:color="auto" w:fill="FFFFFF"/>
                <w:lang w:eastAsia="ar-SA"/>
              </w:rPr>
              <w:t>», «</w:t>
            </w:r>
            <w:r w:rsidRPr="00F90EAF">
              <w:rPr>
                <w:rFonts w:eastAsia="Lucida Sans Unicode"/>
                <w:lang w:eastAsia="ar-SA"/>
              </w:rPr>
              <w:t>Котловой ордер</w:t>
            </w:r>
            <w:r w:rsidRPr="00F90EAF">
              <w:rPr>
                <w:color w:val="000000"/>
                <w:shd w:val="clear" w:color="auto" w:fill="FFFFFF"/>
                <w:lang w:eastAsia="ar-SA"/>
              </w:rPr>
              <w:t>», «Таблица замен продуктов питания» и при проведении документов должны формироваться соответствующие проводки по бухгалтерскому учету</w:t>
            </w:r>
            <w:r w:rsidRPr="00F90EAF">
              <w:rPr>
                <w:rFonts w:eastAsia="Lucida Sans Unicode"/>
                <w:lang w:eastAsia="ar-SA"/>
              </w:rPr>
              <w:t>),</w:t>
            </w:r>
          </w:p>
          <w:p w:rsidR="00F90EAF" w:rsidRPr="00F90EAF" w:rsidRDefault="00F90EAF" w:rsidP="00F90EAF">
            <w:pPr>
              <w:widowControl w:val="0"/>
              <w:numPr>
                <w:ilvl w:val="0"/>
                <w:numId w:val="9"/>
              </w:numPr>
              <w:contextualSpacing/>
              <w:rPr>
                <w:rFonts w:eastAsia="Lucida Sans Unicode"/>
                <w:lang w:eastAsia="ar-SA"/>
              </w:rPr>
            </w:pPr>
            <w:r w:rsidRPr="00F90EAF">
              <w:rPr>
                <w:rFonts w:eastAsia="Lucida Sans Unicode"/>
                <w:lang w:eastAsia="ar-SA"/>
              </w:rPr>
              <w:t>возможность составления раскладок вариантов меню как списку продуктов питания, так и по списку готовых блюд.</w:t>
            </w:r>
          </w:p>
          <w:p w:rsidR="00F90EAF" w:rsidRPr="00F90EAF" w:rsidRDefault="00F90EAF" w:rsidP="00F90EAF">
            <w:pPr>
              <w:widowControl w:val="0"/>
              <w:numPr>
                <w:ilvl w:val="0"/>
                <w:numId w:val="9"/>
              </w:numPr>
              <w:contextualSpacing/>
              <w:rPr>
                <w:rFonts w:eastAsia="Lucida Sans Unicode"/>
                <w:lang w:eastAsia="ar-SA"/>
              </w:rPr>
            </w:pPr>
            <w:r w:rsidRPr="00F90EAF">
              <w:rPr>
                <w:rFonts w:eastAsia="Lucida Sans Unicode"/>
                <w:lang w:eastAsia="ar-SA"/>
              </w:rPr>
              <w:t>справочники «Приемы пищи», «Варианты меню», «Категории довольствующихся» с указанием нормы потребления (как еженедельной, так и ежедневной).</w:t>
            </w:r>
          </w:p>
          <w:p w:rsidR="00F90EAF" w:rsidRPr="00F90EAF" w:rsidRDefault="00F90EAF" w:rsidP="00F90EAF">
            <w:pPr>
              <w:widowControl w:val="0"/>
              <w:numPr>
                <w:ilvl w:val="0"/>
                <w:numId w:val="9"/>
              </w:numPr>
              <w:contextualSpacing/>
              <w:rPr>
                <w:rFonts w:eastAsia="Lucida Sans Unicode"/>
                <w:lang w:eastAsia="ar-SA"/>
              </w:rPr>
            </w:pPr>
            <w:r w:rsidRPr="00F90EAF">
              <w:rPr>
                <w:rFonts w:eastAsia="Lucida Sans Unicode"/>
                <w:lang w:eastAsia="ar-SA"/>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8</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комиссионных товаров</w:t>
            </w:r>
          </w:p>
        </w:tc>
        <w:tc>
          <w:tcPr>
            <w:tcW w:w="6375" w:type="dxa"/>
          </w:tcPr>
          <w:p w:rsidR="00F90EAF" w:rsidRPr="00F90EAF" w:rsidRDefault="00F90EAF" w:rsidP="00F90EAF">
            <w:pPr>
              <w:widowControl w:val="0"/>
              <w:jc w:val="both"/>
              <w:rPr>
                <w:rFonts w:eastAsia="Lucida Sans Unicode"/>
                <w:lang w:eastAsia="ar-SA"/>
              </w:rPr>
            </w:pPr>
            <w:r w:rsidRPr="00F90EAF">
              <w:rPr>
                <w:rFonts w:eastAsia="Lucida Sans Unicode"/>
                <w:lang w:eastAsia="ar-SA"/>
              </w:rPr>
              <w:t>В его состав должны входить:</w:t>
            </w:r>
          </w:p>
          <w:p w:rsidR="00F90EAF" w:rsidRPr="00F90EAF" w:rsidRDefault="00F90EAF" w:rsidP="00F90EAF">
            <w:pPr>
              <w:widowControl w:val="0"/>
              <w:numPr>
                <w:ilvl w:val="0"/>
                <w:numId w:val="10"/>
              </w:numPr>
              <w:contextualSpacing/>
              <w:jc w:val="both"/>
              <w:rPr>
                <w:rFonts w:eastAsia="Lucida Sans Unicode"/>
                <w:lang w:eastAsia="ar-SA"/>
              </w:rPr>
            </w:pPr>
            <w:r w:rsidRPr="00F90EAF">
              <w:rPr>
                <w:color w:val="000000"/>
                <w:shd w:val="clear" w:color="auto" w:fill="FFFFFF"/>
                <w:lang w:eastAsia="ar-SA"/>
              </w:rPr>
              <w:t xml:space="preserve">операции по учету комиссионных товаров, а именно </w:t>
            </w:r>
            <w:r w:rsidRPr="00F90EAF">
              <w:rPr>
                <w:rFonts w:eastAsia="Lucida Sans Unicode"/>
                <w:lang w:eastAsia="ar-SA"/>
              </w:rPr>
              <w:t>поступление комиссионных товаров, внутреннее перемещение, возврат и реализация (</w:t>
            </w:r>
            <w:r w:rsidRPr="00F90EAF">
              <w:rPr>
                <w:color w:val="000000"/>
                <w:shd w:val="clear" w:color="auto" w:fill="FFFFFF"/>
                <w:lang w:eastAsia="ar-SA"/>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sidRPr="00F90EAF">
              <w:rPr>
                <w:rFonts w:eastAsia="Lucida Sans Unicode"/>
                <w:lang w:eastAsia="ar-SA"/>
              </w:rPr>
              <w:t>)</w:t>
            </w:r>
            <w:r w:rsidRPr="00F90EAF">
              <w:rPr>
                <w:color w:val="000000"/>
                <w:shd w:val="clear" w:color="auto" w:fill="FFFFFF"/>
                <w:lang w:eastAsia="ar-SA"/>
              </w:rPr>
              <w:t>,</w:t>
            </w:r>
          </w:p>
          <w:p w:rsidR="00F90EAF" w:rsidRPr="00F90EAF" w:rsidRDefault="00F90EAF" w:rsidP="00F90EAF">
            <w:pPr>
              <w:widowControl w:val="0"/>
              <w:numPr>
                <w:ilvl w:val="0"/>
                <w:numId w:val="10"/>
              </w:numPr>
              <w:contextualSpacing/>
              <w:jc w:val="both"/>
              <w:rPr>
                <w:rFonts w:eastAsia="Lucida Sans Unicode"/>
                <w:lang w:eastAsia="ar-SA"/>
              </w:rPr>
            </w:pPr>
            <w:r w:rsidRPr="00F90EAF">
              <w:rPr>
                <w:rFonts w:eastAsia="Lucida Sans Unicode"/>
                <w:lang w:eastAsia="ar-SA"/>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rsidR="00F90EAF" w:rsidRPr="00F90EAF" w:rsidRDefault="00F90EAF" w:rsidP="00F90EAF">
            <w:pPr>
              <w:widowControl w:val="0"/>
              <w:numPr>
                <w:ilvl w:val="0"/>
                <w:numId w:val="10"/>
              </w:numPr>
              <w:contextualSpacing/>
              <w:jc w:val="both"/>
              <w:rPr>
                <w:rFonts w:eastAsia="Lucida Sans Unicode"/>
                <w:lang w:eastAsia="ar-SA"/>
              </w:rPr>
            </w:pPr>
            <w:r w:rsidRPr="00F90EAF">
              <w:rPr>
                <w:rFonts w:eastAsia="Lucida Sans Unicode"/>
                <w:lang w:eastAsia="ar-SA"/>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rsidR="00F90EAF" w:rsidRPr="00F90EAF" w:rsidRDefault="00F90EAF" w:rsidP="00F90EAF">
            <w:pPr>
              <w:widowControl w:val="0"/>
              <w:rPr>
                <w:rFonts w:eastAsia="Lucida Sans Unicode"/>
                <w:lang w:eastAsia="ar-SA"/>
              </w:rPr>
            </w:pP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9</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производственной деятельности</w:t>
            </w:r>
          </w:p>
        </w:tc>
        <w:tc>
          <w:tcPr>
            <w:tcW w:w="6375" w:type="dxa"/>
          </w:tcPr>
          <w:p w:rsidR="00F90EAF" w:rsidRPr="00F90EAF" w:rsidRDefault="00F90EAF" w:rsidP="00F90EAF">
            <w:pPr>
              <w:widowControl w:val="0"/>
              <w:jc w:val="both"/>
              <w:rPr>
                <w:rFonts w:eastAsia="Lucida Sans Unicode"/>
                <w:lang w:eastAsia="ar-SA"/>
              </w:rPr>
            </w:pPr>
            <w:r w:rsidRPr="00F90EAF">
              <w:rPr>
                <w:rFonts w:eastAsia="Lucida Sans Unicode"/>
                <w:lang w:eastAsia="ar-SA"/>
              </w:rPr>
              <w:t>В его состав должны входить:</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автоматизированная цепочка производственных операций по учету готовых блюд, продукции и списания сырья на их изготовление,</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возможность закрытия производственных счетов по конкретному источнику финансового обеспечения (далее - ИФО), по-пустому ИФО, по всем ИФО.</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возможность одним документом списывать сырье на несколько видов продукции,</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проведение реализации продукции по нескольким направлениям деятельности (аналитике счета доходов) одним документом,</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lastRenderedPageBreak/>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F90EAF" w:rsidRPr="00F90EAF" w:rsidRDefault="00F90EAF" w:rsidP="00F90EAF">
            <w:pPr>
              <w:widowControl w:val="0"/>
              <w:numPr>
                <w:ilvl w:val="0"/>
                <w:numId w:val="11"/>
              </w:numPr>
              <w:contextualSpacing/>
              <w:jc w:val="both"/>
              <w:rPr>
                <w:rFonts w:eastAsia="Lucida Sans Unicode"/>
                <w:lang w:eastAsia="ar-SA"/>
              </w:rPr>
            </w:pPr>
            <w:r w:rsidRPr="00F90EAF">
              <w:rPr>
                <w:rFonts w:eastAsia="Lucida Sans Unicode"/>
                <w:lang w:eastAsia="ar-SA"/>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rsidR="00F90EAF" w:rsidRPr="00F90EAF" w:rsidRDefault="00F90EAF" w:rsidP="00F90EAF">
            <w:pPr>
              <w:widowControl w:val="0"/>
              <w:jc w:val="both"/>
              <w:rPr>
                <w:rFonts w:eastAsia="Lucida Sans Unicode"/>
                <w:lang w:eastAsia="ar-SA"/>
              </w:rPr>
            </w:pPr>
            <w:r w:rsidRPr="00F90EAF">
              <w:rPr>
                <w:rFonts w:eastAsia="Lucida Sans Unicode"/>
                <w:lang w:eastAsia="ar-SA"/>
              </w:rPr>
              <w:t>Также в состав участка должны входить:</w:t>
            </w:r>
          </w:p>
          <w:p w:rsidR="00F90EAF" w:rsidRPr="00F90EAF" w:rsidRDefault="00F90EAF" w:rsidP="00F90EAF">
            <w:pPr>
              <w:widowControl w:val="0"/>
              <w:numPr>
                <w:ilvl w:val="0"/>
                <w:numId w:val="12"/>
              </w:numPr>
              <w:contextualSpacing/>
              <w:jc w:val="both"/>
              <w:rPr>
                <w:rFonts w:eastAsia="Lucida Sans Unicode"/>
                <w:lang w:eastAsia="ar-SA"/>
              </w:rPr>
            </w:pPr>
            <w:r w:rsidRPr="00F90EAF">
              <w:rPr>
                <w:rFonts w:eastAsia="Lucida Sans Unicode"/>
                <w:lang w:eastAsia="ar-SA"/>
              </w:rPr>
              <w:t>отчеты (по калькуляции произведенной и реализованной продукции),</w:t>
            </w:r>
          </w:p>
          <w:p w:rsidR="00F90EAF" w:rsidRPr="00F90EAF" w:rsidRDefault="00F90EAF" w:rsidP="00F90EAF">
            <w:pPr>
              <w:widowControl w:val="0"/>
              <w:numPr>
                <w:ilvl w:val="0"/>
                <w:numId w:val="12"/>
              </w:numPr>
              <w:contextualSpacing/>
              <w:jc w:val="both"/>
              <w:rPr>
                <w:rFonts w:eastAsia="Lucida Sans Unicode"/>
                <w:lang w:eastAsia="ar-SA"/>
              </w:rPr>
            </w:pPr>
            <w:r w:rsidRPr="00F90EAF">
              <w:rPr>
                <w:rFonts w:eastAsia="Lucida Sans Unicode"/>
                <w:lang w:eastAsia="ar-SA"/>
              </w:rPr>
              <w:t>документ «Калькуляция блюд», формирующий печатную форму «Калькуляционная карточка» и документы списания и внутреннего перемещения материалов,</w:t>
            </w:r>
          </w:p>
          <w:p w:rsidR="00F90EAF" w:rsidRPr="00F90EAF" w:rsidRDefault="00F90EAF" w:rsidP="00F90EAF">
            <w:pPr>
              <w:widowControl w:val="0"/>
              <w:numPr>
                <w:ilvl w:val="0"/>
                <w:numId w:val="12"/>
              </w:numPr>
              <w:contextualSpacing/>
              <w:jc w:val="both"/>
              <w:rPr>
                <w:rFonts w:eastAsia="Lucida Sans Unicode"/>
                <w:lang w:eastAsia="ar-SA"/>
              </w:rPr>
            </w:pPr>
            <w:r w:rsidRPr="00F90EAF">
              <w:rPr>
                <w:rFonts w:eastAsia="Lucida Sans Unicode"/>
                <w:lang w:eastAsia="ar-SA"/>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10</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Учетная политика учреждения</w:t>
            </w:r>
          </w:p>
        </w:tc>
        <w:tc>
          <w:tcPr>
            <w:tcW w:w="6375" w:type="dxa"/>
          </w:tcPr>
          <w:p w:rsidR="00F90EAF" w:rsidRPr="00F90EAF" w:rsidRDefault="00F90EAF" w:rsidP="00F90EAF">
            <w:pPr>
              <w:widowControl w:val="0"/>
              <w:rPr>
                <w:rFonts w:eastAsia="Lucida Sans Unicode"/>
                <w:lang w:eastAsia="ar-SA"/>
              </w:rPr>
            </w:pPr>
            <w:r w:rsidRPr="00F90EAF">
              <w:rPr>
                <w:rFonts w:eastAsia="Lucida Sans Unicode"/>
                <w:lang w:eastAsia="ar-SA"/>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11</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rsidR="00F90EAF" w:rsidRPr="00F90EAF" w:rsidRDefault="00F90EAF" w:rsidP="00F90EAF">
            <w:pPr>
              <w:widowControl w:val="0"/>
              <w:jc w:val="both"/>
              <w:rPr>
                <w:rFonts w:eastAsia="Lucida Sans Unicode"/>
                <w:lang w:eastAsia="ar-SA"/>
              </w:rPr>
            </w:pPr>
            <w:r w:rsidRPr="00F90EAF">
              <w:rPr>
                <w:rFonts w:eastAsia="Lucida Sans Unicode"/>
                <w:lang w:eastAsia="ar-SA"/>
              </w:rPr>
              <w:t>В его состав должны входить:</w:t>
            </w:r>
          </w:p>
          <w:p w:rsidR="00F90EAF" w:rsidRPr="00F90EAF" w:rsidRDefault="00F90EAF" w:rsidP="00F90EAF">
            <w:pPr>
              <w:widowControl w:val="0"/>
              <w:numPr>
                <w:ilvl w:val="0"/>
                <w:numId w:val="16"/>
              </w:numPr>
              <w:contextualSpacing/>
              <w:jc w:val="both"/>
              <w:rPr>
                <w:rFonts w:eastAsia="Lucida Sans Unicode"/>
                <w:lang w:eastAsia="ar-SA"/>
              </w:rPr>
            </w:pPr>
            <w:r w:rsidRPr="00F90EAF">
              <w:rPr>
                <w:lang w:eastAsia="ar-SA"/>
              </w:rPr>
              <w:t>о</w:t>
            </w:r>
            <w:r w:rsidRPr="00F90EAF">
              <w:rPr>
                <w:rFonts w:eastAsia="Lucida Sans Unicode"/>
                <w:lang w:eastAsia="ar-SA"/>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F90EAF" w:rsidRPr="00F90EAF" w:rsidRDefault="00F90EAF" w:rsidP="00F90EAF">
            <w:pPr>
              <w:widowControl w:val="0"/>
              <w:numPr>
                <w:ilvl w:val="0"/>
                <w:numId w:val="16"/>
              </w:numPr>
              <w:contextualSpacing/>
              <w:jc w:val="both"/>
              <w:rPr>
                <w:rFonts w:eastAsia="Lucida Sans Unicode"/>
                <w:lang w:eastAsia="ar-SA"/>
              </w:rPr>
            </w:pPr>
            <w:r w:rsidRPr="00F90EAF">
              <w:rPr>
                <w:rFonts w:eastAsia="Lucida Sans Unicode"/>
                <w:lang w:eastAsia="ar-SA"/>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rsidR="00F90EAF" w:rsidRPr="00F90EAF" w:rsidRDefault="00F90EAF" w:rsidP="00F90EAF">
            <w:pPr>
              <w:widowControl w:val="0"/>
              <w:numPr>
                <w:ilvl w:val="0"/>
                <w:numId w:val="13"/>
              </w:numPr>
              <w:contextualSpacing/>
              <w:jc w:val="both"/>
              <w:rPr>
                <w:rFonts w:eastAsia="Lucida Sans Unicode"/>
                <w:lang w:eastAsia="ar-SA"/>
              </w:rPr>
            </w:pPr>
            <w:r w:rsidRPr="00F90EAF">
              <w:rPr>
                <w:rFonts w:eastAsia="Lucida Sans Unicode"/>
                <w:lang w:eastAsia="ar-SA"/>
              </w:rPr>
              <w:t xml:space="preserve">неправильному использованию расходного и </w:t>
            </w:r>
            <w:r w:rsidRPr="00F90EAF">
              <w:rPr>
                <w:rFonts w:eastAsia="Lucida Sans Unicode"/>
                <w:lang w:eastAsia="ar-SA"/>
              </w:rPr>
              <w:lastRenderedPageBreak/>
              <w:t>доходного КПС;</w:t>
            </w:r>
          </w:p>
          <w:p w:rsidR="00F90EAF" w:rsidRPr="00F90EAF" w:rsidRDefault="00F90EAF" w:rsidP="00F90EAF">
            <w:pPr>
              <w:widowControl w:val="0"/>
              <w:numPr>
                <w:ilvl w:val="0"/>
                <w:numId w:val="13"/>
              </w:numPr>
              <w:contextualSpacing/>
              <w:jc w:val="both"/>
              <w:rPr>
                <w:rFonts w:eastAsia="Lucida Sans Unicode"/>
                <w:lang w:eastAsia="ar-SA"/>
              </w:rPr>
            </w:pPr>
            <w:r w:rsidRPr="00F90EAF">
              <w:rPr>
                <w:rFonts w:eastAsia="Lucida Sans Unicode"/>
                <w:lang w:eastAsia="ar-SA"/>
              </w:rPr>
              <w:t>проводкам с использованием счета 106;</w:t>
            </w:r>
          </w:p>
          <w:p w:rsidR="00F90EAF" w:rsidRPr="00F90EAF" w:rsidRDefault="00F90EAF" w:rsidP="00F90EAF">
            <w:pPr>
              <w:widowControl w:val="0"/>
              <w:numPr>
                <w:ilvl w:val="0"/>
                <w:numId w:val="13"/>
              </w:numPr>
              <w:contextualSpacing/>
              <w:jc w:val="both"/>
              <w:rPr>
                <w:rFonts w:eastAsia="Lucida Sans Unicode"/>
                <w:lang w:eastAsia="ar-SA"/>
              </w:rPr>
            </w:pPr>
            <w:r w:rsidRPr="00F90EAF">
              <w:rPr>
                <w:rFonts w:eastAsia="Lucida Sans Unicode"/>
                <w:lang w:eastAsia="ar-SA"/>
              </w:rPr>
              <w:t>проводкам начисления по счетам 303, 304.02, 304.03, в которых неверно применяется КЭК по корсчету;</w:t>
            </w:r>
          </w:p>
          <w:p w:rsidR="00F90EAF" w:rsidRPr="00F90EAF" w:rsidRDefault="00F90EAF" w:rsidP="00F90EAF">
            <w:pPr>
              <w:widowControl w:val="0"/>
              <w:numPr>
                <w:ilvl w:val="0"/>
                <w:numId w:val="13"/>
              </w:numPr>
              <w:contextualSpacing/>
              <w:jc w:val="both"/>
              <w:rPr>
                <w:rFonts w:eastAsia="Lucida Sans Unicode"/>
                <w:lang w:eastAsia="ar-SA"/>
              </w:rPr>
            </w:pPr>
            <w:r w:rsidRPr="00F90EAF">
              <w:rPr>
                <w:rFonts w:eastAsia="Lucida Sans Unicode"/>
                <w:lang w:eastAsia="ar-SA"/>
              </w:rPr>
              <w:t>проводкам, в которых КПС и КЭК по счету 401.10 и 401.20, 17.1 неверные;</w:t>
            </w:r>
          </w:p>
          <w:p w:rsidR="00F90EAF" w:rsidRPr="00F90EAF" w:rsidRDefault="00F90EAF" w:rsidP="00F90EAF">
            <w:pPr>
              <w:widowControl w:val="0"/>
              <w:numPr>
                <w:ilvl w:val="0"/>
                <w:numId w:val="13"/>
              </w:numPr>
              <w:contextualSpacing/>
              <w:jc w:val="both"/>
              <w:rPr>
                <w:rFonts w:eastAsia="Lucida Sans Unicode"/>
                <w:lang w:eastAsia="ar-SA"/>
              </w:rPr>
            </w:pPr>
            <w:r w:rsidRPr="00F90EAF">
              <w:rPr>
                <w:rFonts w:eastAsia="Lucida Sans Unicode"/>
                <w:lang w:eastAsia="ar-SA"/>
              </w:rPr>
              <w:t>ОС отражаются ошибки, а именно:</w:t>
            </w:r>
          </w:p>
          <w:p w:rsidR="00F90EAF" w:rsidRPr="00F90EAF" w:rsidRDefault="00F90EAF" w:rsidP="00F90EAF">
            <w:pPr>
              <w:widowControl w:val="0"/>
              <w:ind w:left="1418"/>
              <w:jc w:val="both"/>
              <w:rPr>
                <w:rFonts w:eastAsia="Lucida Sans Unicode"/>
                <w:lang w:eastAsia="ar-SA"/>
              </w:rPr>
            </w:pPr>
            <w:r w:rsidRPr="00F90EAF">
              <w:rPr>
                <w:rFonts w:eastAsia="Lucida Sans Unicode"/>
                <w:lang w:eastAsia="ar-SA"/>
              </w:rPr>
              <w:t>а) по которым ведется учет не по одному КПС;</w:t>
            </w:r>
          </w:p>
          <w:p w:rsidR="00F90EAF" w:rsidRPr="00F90EAF" w:rsidRDefault="00F90EAF" w:rsidP="00F90EAF">
            <w:pPr>
              <w:widowControl w:val="0"/>
              <w:ind w:left="1418"/>
              <w:jc w:val="both"/>
              <w:rPr>
                <w:rFonts w:eastAsia="Lucida Sans Unicode"/>
                <w:lang w:eastAsia="ar-SA"/>
              </w:rPr>
            </w:pPr>
            <w:r w:rsidRPr="00F90EAF">
              <w:rPr>
                <w:rFonts w:eastAsia="Lucida Sans Unicode"/>
                <w:lang w:eastAsia="ar-SA"/>
              </w:rPr>
              <w:t>б) учета амортизации и балансовой стоимости в карточке ОС на счетах бухгалтерского учет</w:t>
            </w:r>
          </w:p>
          <w:p w:rsidR="00F90EAF" w:rsidRPr="00F90EAF" w:rsidRDefault="00F90EAF" w:rsidP="00F90EAF">
            <w:pPr>
              <w:widowControl w:val="0"/>
              <w:ind w:left="1418"/>
              <w:jc w:val="both"/>
              <w:rPr>
                <w:rFonts w:eastAsia="Lucida Sans Unicode"/>
                <w:lang w:eastAsia="ar-SA"/>
              </w:rPr>
            </w:pPr>
            <w:r w:rsidRPr="00F90EAF">
              <w:rPr>
                <w:rFonts w:eastAsia="Lucida Sans Unicode"/>
                <w:lang w:eastAsia="ar-SA"/>
              </w:rPr>
              <w:t>в) расчета начисленной амортизации.</w:t>
            </w:r>
          </w:p>
          <w:p w:rsidR="00F90EAF" w:rsidRPr="00F90EAF" w:rsidRDefault="00F90EAF" w:rsidP="00F90EAF">
            <w:pPr>
              <w:widowControl w:val="0"/>
              <w:numPr>
                <w:ilvl w:val="0"/>
                <w:numId w:val="14"/>
              </w:numPr>
              <w:ind w:left="1139" w:hanging="357"/>
              <w:jc w:val="both"/>
              <w:rPr>
                <w:rFonts w:eastAsia="Lucida Sans Unicode"/>
                <w:lang w:eastAsia="ar-SA"/>
              </w:rPr>
            </w:pPr>
            <w:r w:rsidRPr="00F90EAF">
              <w:rPr>
                <w:rFonts w:eastAsia="Lucida Sans Unicode"/>
                <w:lang w:eastAsia="ar-SA"/>
              </w:rPr>
              <w:t>операциям учета НДС;</w:t>
            </w:r>
          </w:p>
          <w:p w:rsidR="00F90EAF" w:rsidRPr="00F90EAF" w:rsidRDefault="00F90EAF" w:rsidP="00F90EAF">
            <w:pPr>
              <w:widowControl w:val="0"/>
              <w:numPr>
                <w:ilvl w:val="0"/>
                <w:numId w:val="14"/>
              </w:numPr>
              <w:ind w:left="1139" w:hanging="357"/>
              <w:jc w:val="both"/>
              <w:rPr>
                <w:rFonts w:eastAsia="Lucida Sans Unicode"/>
                <w:lang w:eastAsia="ar-SA"/>
              </w:rPr>
            </w:pPr>
            <w:r w:rsidRPr="00F90EAF">
              <w:rPr>
                <w:rFonts w:eastAsia="Lucida Sans Unicode"/>
                <w:lang w:eastAsia="ar-SA"/>
              </w:rPr>
              <w:t>операциям учета МЗ по фактической стоимости;</w:t>
            </w:r>
          </w:p>
          <w:p w:rsidR="00F90EAF" w:rsidRPr="00F90EAF" w:rsidRDefault="00F90EAF" w:rsidP="00F90EAF">
            <w:pPr>
              <w:widowControl w:val="0"/>
              <w:numPr>
                <w:ilvl w:val="0"/>
                <w:numId w:val="14"/>
              </w:numPr>
              <w:ind w:left="1139" w:hanging="357"/>
              <w:jc w:val="both"/>
              <w:rPr>
                <w:rFonts w:eastAsia="Lucida Sans Unicode"/>
                <w:lang w:eastAsia="ar-SA"/>
              </w:rPr>
            </w:pPr>
            <w:r w:rsidRPr="00F90EAF">
              <w:rPr>
                <w:rFonts w:eastAsia="Lucida Sans Unicode"/>
                <w:lang w:eastAsia="ar-SA"/>
              </w:rPr>
              <w:t>операциям, в которых отражается списание просроченной задолженности.</w:t>
            </w:r>
          </w:p>
          <w:p w:rsidR="00F90EAF" w:rsidRPr="00F90EAF" w:rsidRDefault="00F90EAF" w:rsidP="00F90EAF">
            <w:pPr>
              <w:widowControl w:val="0"/>
              <w:ind w:left="1139"/>
              <w:jc w:val="both"/>
              <w:rPr>
                <w:rFonts w:eastAsia="Lucida Sans Unicode"/>
                <w:lang w:eastAsia="ar-SA"/>
              </w:rPr>
            </w:pPr>
            <w:r w:rsidRPr="00F90EAF">
              <w:rPr>
                <w:rFonts w:eastAsia="Lucida Sans Unicode"/>
                <w:lang w:eastAsia="ar-SA"/>
              </w:rPr>
              <w:t>Отчет должен формироваться за необходимый период. Каждая строка в данном отчете должна раскрываться на документ, где была допущена ошибка.</w:t>
            </w:r>
          </w:p>
          <w:p w:rsidR="00F90EAF" w:rsidRPr="00F90EAF" w:rsidRDefault="00F90EAF" w:rsidP="00F90EAF">
            <w:pPr>
              <w:widowControl w:val="0"/>
              <w:numPr>
                <w:ilvl w:val="0"/>
                <w:numId w:val="15"/>
              </w:numPr>
              <w:jc w:val="both"/>
              <w:rPr>
                <w:rFonts w:eastAsia="Lucida Sans Unicode"/>
                <w:lang w:eastAsia="ar-SA"/>
              </w:rPr>
            </w:pPr>
            <w:r w:rsidRPr="00F90EAF">
              <w:rPr>
                <w:lang w:eastAsia="ar-SA"/>
              </w:rPr>
              <w:t>отчет «Анализ исполнения договоров с поставщиками», в котором д</w:t>
            </w:r>
            <w:r w:rsidRPr="00F90EAF">
              <w:rPr>
                <w:rFonts w:eastAsia="Lucida Sans Unicode"/>
                <w:lang w:eastAsia="ar-SA"/>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12</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администрирования доходов</w:t>
            </w:r>
          </w:p>
        </w:tc>
        <w:tc>
          <w:tcPr>
            <w:tcW w:w="6375" w:type="dxa"/>
          </w:tcPr>
          <w:p w:rsidR="00F90EAF" w:rsidRPr="00F90EAF" w:rsidRDefault="00F90EAF" w:rsidP="00F90EAF">
            <w:pPr>
              <w:widowControl w:val="0"/>
              <w:jc w:val="both"/>
              <w:rPr>
                <w:rFonts w:eastAsia="Lucida Sans Unicode"/>
                <w:lang w:eastAsia="ar-SA"/>
              </w:rPr>
            </w:pPr>
            <w:r w:rsidRPr="00F90EAF">
              <w:rPr>
                <w:rFonts w:eastAsia="Lucida Sans Unicode"/>
                <w:lang w:eastAsia="ar-SA"/>
              </w:rPr>
              <w:t>В его состав должны входить:</w:t>
            </w:r>
          </w:p>
          <w:p w:rsidR="00F90EAF" w:rsidRPr="00F90EAF" w:rsidRDefault="00F90EAF" w:rsidP="00F90EAF">
            <w:pPr>
              <w:widowControl w:val="0"/>
              <w:numPr>
                <w:ilvl w:val="0"/>
                <w:numId w:val="15"/>
              </w:numPr>
              <w:contextualSpacing/>
              <w:jc w:val="both"/>
              <w:rPr>
                <w:rFonts w:eastAsia="Lucida Sans Unicode"/>
                <w:lang w:eastAsia="ar-SA"/>
              </w:rPr>
            </w:pPr>
            <w:r w:rsidRPr="00F90EAF">
              <w:rPr>
                <w:color w:val="000000"/>
                <w:shd w:val="clear" w:color="auto" w:fill="FFFFFF"/>
                <w:lang w:eastAsia="ar-SA"/>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F90EAF" w:rsidRPr="00F90EAF" w:rsidRDefault="00F90EAF" w:rsidP="00F90EAF">
            <w:pPr>
              <w:widowControl w:val="0"/>
              <w:numPr>
                <w:ilvl w:val="0"/>
                <w:numId w:val="15"/>
              </w:numPr>
              <w:contextualSpacing/>
              <w:jc w:val="both"/>
              <w:rPr>
                <w:rFonts w:eastAsia="Lucida Sans Unicode"/>
                <w:lang w:eastAsia="ar-SA"/>
              </w:rPr>
            </w:pPr>
            <w:r w:rsidRPr="00F90EAF">
              <w:rPr>
                <w:color w:val="000000"/>
                <w:shd w:val="clear" w:color="auto" w:fill="FFFFFF"/>
                <w:lang w:eastAsia="ar-SA"/>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F90EAF" w:rsidRPr="00F90EAF" w:rsidRDefault="00F90EAF" w:rsidP="00F90EAF">
            <w:pPr>
              <w:widowControl w:val="0"/>
              <w:numPr>
                <w:ilvl w:val="0"/>
                <w:numId w:val="15"/>
              </w:numPr>
              <w:contextualSpacing/>
              <w:jc w:val="both"/>
              <w:rPr>
                <w:rFonts w:eastAsia="Lucida Sans Unicode"/>
                <w:lang w:eastAsia="ar-SA"/>
              </w:rPr>
            </w:pPr>
            <w:r w:rsidRPr="00F90EAF">
              <w:rPr>
                <w:color w:val="000000"/>
                <w:shd w:val="clear" w:color="auto" w:fill="FFFFFF"/>
                <w:lang w:eastAsia="ar-SA"/>
              </w:rPr>
              <w:t>расширенная загрузка документов из органа Федерального казначейства, а именно – информация о плательщиках, ОКАТО платежа,</w:t>
            </w:r>
          </w:p>
          <w:p w:rsidR="00F90EAF" w:rsidRPr="00F90EAF" w:rsidRDefault="00F90EAF" w:rsidP="00F90EAF">
            <w:pPr>
              <w:widowControl w:val="0"/>
              <w:numPr>
                <w:ilvl w:val="0"/>
                <w:numId w:val="15"/>
              </w:numPr>
              <w:contextualSpacing/>
              <w:jc w:val="both"/>
              <w:rPr>
                <w:rFonts w:eastAsia="Lucida Sans Unicode"/>
                <w:lang w:eastAsia="ar-SA"/>
              </w:rPr>
            </w:pPr>
            <w:r w:rsidRPr="00F90EAF">
              <w:rPr>
                <w:color w:val="000000"/>
                <w:shd w:val="clear" w:color="auto" w:fill="FFFFFF"/>
                <w:lang w:eastAsia="ar-SA"/>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sidRPr="00F90EAF">
              <w:rPr>
                <w:color w:val="000000"/>
                <w:shd w:val="clear" w:color="auto" w:fill="FFFFFF"/>
                <w:lang w:eastAsia="ar-SA"/>
              </w:rPr>
              <w:t>Дт</w:t>
            </w:r>
            <w:proofErr w:type="spellEnd"/>
            <w:r w:rsidRPr="00F90EAF">
              <w:rPr>
                <w:color w:val="000000"/>
                <w:shd w:val="clear" w:color="auto" w:fill="FFFFFF"/>
                <w:lang w:eastAsia="ar-SA"/>
              </w:rPr>
              <w:t xml:space="preserve"> 205 </w:t>
            </w:r>
            <w:proofErr w:type="spellStart"/>
            <w:r w:rsidRPr="00F90EAF">
              <w:rPr>
                <w:color w:val="000000"/>
                <w:shd w:val="clear" w:color="auto" w:fill="FFFFFF"/>
                <w:lang w:eastAsia="ar-SA"/>
              </w:rPr>
              <w:t>Кт</w:t>
            </w:r>
            <w:proofErr w:type="spellEnd"/>
            <w:r w:rsidRPr="00F90EAF">
              <w:rPr>
                <w:color w:val="000000"/>
                <w:shd w:val="clear" w:color="auto" w:fill="FFFFFF"/>
                <w:lang w:eastAsia="ar-SA"/>
              </w:rPr>
              <w:t xml:space="preserve"> 304.04),</w:t>
            </w:r>
          </w:p>
          <w:p w:rsidR="00F90EAF" w:rsidRPr="00F90EAF" w:rsidRDefault="00F90EAF" w:rsidP="00F90EAF">
            <w:pPr>
              <w:widowControl w:val="0"/>
              <w:numPr>
                <w:ilvl w:val="0"/>
                <w:numId w:val="15"/>
              </w:numPr>
              <w:contextualSpacing/>
              <w:jc w:val="both"/>
              <w:rPr>
                <w:rFonts w:eastAsia="Lucida Sans Unicode"/>
                <w:lang w:eastAsia="ar-SA"/>
              </w:rPr>
            </w:pPr>
            <w:r w:rsidRPr="00F90EAF">
              <w:rPr>
                <w:color w:val="000000"/>
                <w:shd w:val="clear" w:color="auto" w:fill="FFFFFF"/>
                <w:lang w:eastAsia="ar-SA"/>
              </w:rPr>
              <w:t xml:space="preserve">отчеты по сопоставлению начисленных сумм и сумм </w:t>
            </w:r>
            <w:r w:rsidRPr="00F90EAF">
              <w:rPr>
                <w:color w:val="000000"/>
                <w:shd w:val="clear" w:color="auto" w:fill="FFFFFF"/>
                <w:lang w:eastAsia="ar-SA"/>
              </w:rPr>
              <w:lastRenderedPageBreak/>
              <w:t>поступившей оплаты (по наименованию Контрагента).</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13</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Формирование бухгалтерской отчетности</w:t>
            </w:r>
          </w:p>
        </w:tc>
        <w:tc>
          <w:tcPr>
            <w:tcW w:w="6375" w:type="dxa"/>
          </w:tcPr>
          <w:p w:rsidR="00F90EAF" w:rsidRPr="00F90EAF" w:rsidRDefault="00F90EAF" w:rsidP="00F90EAF">
            <w:pPr>
              <w:widowControl w:val="0"/>
              <w:jc w:val="both"/>
              <w:rPr>
                <w:rFonts w:eastAsia="Lucida Sans Unicode"/>
                <w:lang w:eastAsia="ar-SA"/>
              </w:rPr>
            </w:pPr>
            <w:r w:rsidRPr="00F90EAF">
              <w:rPr>
                <w:rFonts w:eastAsia="Lucida Sans Unicode"/>
                <w:lang w:eastAsia="ar-SA"/>
              </w:rPr>
              <w:t>В программном продукте</w:t>
            </w:r>
            <w:r w:rsidRPr="00F90EAF">
              <w:rPr>
                <w:rFonts w:eastAsia="Lucida Sans Unicode"/>
                <w:b/>
                <w:bCs/>
                <w:lang w:eastAsia="ar-SA"/>
              </w:rPr>
              <w:t xml:space="preserve"> </w:t>
            </w:r>
            <w:r w:rsidRPr="00F90EAF">
              <w:rPr>
                <w:lang w:eastAsia="ar-SA"/>
              </w:rPr>
              <w:t>должен быть</w:t>
            </w:r>
            <w:r w:rsidRPr="00F90EAF">
              <w:rPr>
                <w:rFonts w:eastAsia="Lucida Sans Unicode"/>
                <w:lang w:eastAsia="ar-SA"/>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F90EAF" w:rsidRPr="00F90EAF" w:rsidRDefault="00F90EAF" w:rsidP="00F90EAF">
            <w:pPr>
              <w:widowControl w:val="0"/>
              <w:tabs>
                <w:tab w:val="left" w:pos="690"/>
              </w:tabs>
              <w:ind w:hanging="255"/>
              <w:jc w:val="both"/>
              <w:rPr>
                <w:color w:val="000000"/>
                <w:shd w:val="clear" w:color="auto" w:fill="FFFFFF"/>
                <w:lang w:eastAsia="ar-SA"/>
              </w:rPr>
            </w:pPr>
            <w:r w:rsidRPr="00F90EAF">
              <w:rPr>
                <w:color w:val="000000"/>
                <w:shd w:val="clear" w:color="auto" w:fill="FFFFFF"/>
                <w:lang w:eastAsia="ar-SA"/>
              </w:rPr>
              <w:tab/>
              <w:t>Благодаря помощнику (максимум за 5 шагов) должен выгружаться необходимый комплект готовых отчетов, а именно:</w:t>
            </w:r>
          </w:p>
          <w:p w:rsidR="00F90EAF" w:rsidRPr="00F90EAF" w:rsidRDefault="00F90EAF" w:rsidP="00F90EAF">
            <w:pPr>
              <w:widowControl w:val="0"/>
              <w:numPr>
                <w:ilvl w:val="0"/>
                <w:numId w:val="17"/>
              </w:numPr>
              <w:tabs>
                <w:tab w:val="left" w:pos="690"/>
              </w:tabs>
              <w:ind w:left="714" w:hanging="357"/>
              <w:contextualSpacing/>
              <w:jc w:val="both"/>
              <w:rPr>
                <w:color w:val="000000"/>
                <w:shd w:val="clear" w:color="auto" w:fill="FFFFFF"/>
                <w:lang w:eastAsia="ar-SA"/>
              </w:rPr>
            </w:pPr>
            <w:r w:rsidRPr="00F90EAF">
              <w:rPr>
                <w:rFonts w:eastAsia="Lucida Sans Unicode"/>
                <w:lang w:eastAsia="ar-SA"/>
              </w:rPr>
              <w:t>выбор отчетов, которые входят в состав комплекта отчетности;</w:t>
            </w:r>
          </w:p>
          <w:p w:rsidR="00F90EAF" w:rsidRPr="00F90EAF" w:rsidRDefault="00F90EAF" w:rsidP="00F90EAF">
            <w:pPr>
              <w:widowControl w:val="0"/>
              <w:numPr>
                <w:ilvl w:val="0"/>
                <w:numId w:val="17"/>
              </w:numPr>
              <w:tabs>
                <w:tab w:val="left" w:pos="690"/>
              </w:tabs>
              <w:ind w:left="714" w:hanging="357"/>
              <w:contextualSpacing/>
              <w:jc w:val="both"/>
              <w:rPr>
                <w:color w:val="000000"/>
                <w:shd w:val="clear" w:color="auto" w:fill="FFFFFF"/>
                <w:lang w:eastAsia="ar-SA"/>
              </w:rPr>
            </w:pPr>
            <w:r w:rsidRPr="00F90EAF">
              <w:rPr>
                <w:rFonts w:eastAsia="Lucida Sans Unicode"/>
                <w:lang w:eastAsia="ar-SA"/>
              </w:rPr>
              <w:t>проверка готовности данных в базе к формированию отчетов с выводом ошибок;</w:t>
            </w:r>
          </w:p>
          <w:p w:rsidR="00F90EAF" w:rsidRPr="00F90EAF" w:rsidRDefault="00F90EAF" w:rsidP="00F90EAF">
            <w:pPr>
              <w:widowControl w:val="0"/>
              <w:numPr>
                <w:ilvl w:val="0"/>
                <w:numId w:val="17"/>
              </w:numPr>
              <w:tabs>
                <w:tab w:val="left" w:pos="690"/>
              </w:tabs>
              <w:ind w:left="714" w:hanging="357"/>
              <w:contextualSpacing/>
              <w:jc w:val="both"/>
              <w:rPr>
                <w:color w:val="000000"/>
                <w:shd w:val="clear" w:color="auto" w:fill="FFFFFF"/>
                <w:lang w:eastAsia="ar-SA"/>
              </w:rPr>
            </w:pPr>
            <w:r w:rsidRPr="00F90EAF">
              <w:rPr>
                <w:rFonts w:eastAsia="Lucida Sans Unicode"/>
                <w:lang w:eastAsia="ar-SA"/>
              </w:rPr>
              <w:t>формирование отчетов согласно заданному комплекту отчетности;</w:t>
            </w:r>
          </w:p>
          <w:p w:rsidR="00F90EAF" w:rsidRPr="00F90EAF" w:rsidRDefault="00F90EAF" w:rsidP="00F90EAF">
            <w:pPr>
              <w:widowControl w:val="0"/>
              <w:numPr>
                <w:ilvl w:val="0"/>
                <w:numId w:val="17"/>
              </w:numPr>
              <w:tabs>
                <w:tab w:val="left" w:pos="690"/>
              </w:tabs>
              <w:ind w:left="714" w:hanging="357"/>
              <w:contextualSpacing/>
              <w:jc w:val="both"/>
              <w:rPr>
                <w:color w:val="000000"/>
                <w:shd w:val="clear" w:color="auto" w:fill="FFFFFF"/>
                <w:lang w:eastAsia="ar-SA"/>
              </w:rPr>
            </w:pPr>
            <w:r w:rsidRPr="00F90EAF">
              <w:rPr>
                <w:rFonts w:eastAsia="Lucida Sans Unicode"/>
                <w:lang w:eastAsia="ar-SA"/>
              </w:rPr>
              <w:t>проверка контрольных соотношений;</w:t>
            </w:r>
          </w:p>
          <w:p w:rsidR="00F90EAF" w:rsidRPr="00F90EAF" w:rsidRDefault="00F90EAF" w:rsidP="00F90EAF">
            <w:pPr>
              <w:widowControl w:val="0"/>
              <w:numPr>
                <w:ilvl w:val="0"/>
                <w:numId w:val="17"/>
              </w:numPr>
              <w:tabs>
                <w:tab w:val="left" w:pos="690"/>
              </w:tabs>
              <w:ind w:left="714" w:hanging="357"/>
              <w:contextualSpacing/>
              <w:jc w:val="both"/>
              <w:rPr>
                <w:color w:val="000000"/>
                <w:shd w:val="clear" w:color="auto" w:fill="FFFFFF"/>
                <w:lang w:eastAsia="ar-SA"/>
              </w:rPr>
            </w:pPr>
            <w:r w:rsidRPr="00F90EAF">
              <w:rPr>
                <w:rFonts w:eastAsia="Lucida Sans Unicode"/>
                <w:lang w:eastAsia="ar-SA"/>
              </w:rPr>
              <w:t>печать и выгрузка отчетов.</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14</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lang w:eastAsia="ar-SA"/>
              </w:rPr>
              <w:t>Учет бланков строгой отчетности</w:t>
            </w:r>
          </w:p>
        </w:tc>
        <w:tc>
          <w:tcPr>
            <w:tcW w:w="6375" w:type="dxa"/>
          </w:tcPr>
          <w:p w:rsidR="00F90EAF" w:rsidRPr="00F90EAF" w:rsidRDefault="00F90EAF" w:rsidP="00F90EAF">
            <w:pPr>
              <w:widowControl w:val="0"/>
              <w:rPr>
                <w:rFonts w:eastAsia="Lucida Sans Unicode"/>
                <w:lang w:eastAsia="ar-SA"/>
              </w:rPr>
            </w:pPr>
            <w:r w:rsidRPr="00F90EAF">
              <w:rPr>
                <w:rFonts w:eastAsia="Lucida Sans Unicode"/>
                <w:lang w:eastAsia="ar-SA"/>
              </w:rPr>
              <w:t>В его состав должны входить:</w:t>
            </w:r>
          </w:p>
          <w:p w:rsidR="00F90EAF" w:rsidRPr="00F90EAF" w:rsidRDefault="00F90EAF" w:rsidP="00F90EAF">
            <w:pPr>
              <w:widowControl w:val="0"/>
              <w:numPr>
                <w:ilvl w:val="0"/>
                <w:numId w:val="18"/>
              </w:numPr>
              <w:contextualSpacing/>
              <w:rPr>
                <w:rFonts w:eastAsia="Lucida Sans Unicode"/>
                <w:lang w:eastAsia="ar-SA"/>
              </w:rPr>
            </w:pPr>
            <w:r w:rsidRPr="00F90EAF">
              <w:rPr>
                <w:color w:val="000000"/>
                <w:shd w:val="clear" w:color="auto" w:fill="FFFFFF"/>
                <w:lang w:eastAsia="ar-SA"/>
              </w:rPr>
              <w:t xml:space="preserve">операции по учету бланков строгой отчетности, а именно </w:t>
            </w:r>
            <w:r w:rsidRPr="00F90EAF">
              <w:rPr>
                <w:rFonts w:eastAsia="Lucida Sans Unicode"/>
                <w:lang w:eastAsia="ar-SA"/>
              </w:rPr>
              <w:t>поступление, внутреннее перемещение, списание и инвентаризация (</w:t>
            </w:r>
            <w:r w:rsidRPr="00F90EAF">
              <w:rPr>
                <w:color w:val="000000"/>
                <w:shd w:val="clear" w:color="auto" w:fill="FFFFFF"/>
                <w:lang w:eastAsia="ar-SA"/>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sidRPr="00F90EAF">
              <w:rPr>
                <w:rFonts w:eastAsia="Lucida Sans Unicode"/>
                <w:lang w:eastAsia="ar-SA"/>
              </w:rPr>
              <w:t>)</w:t>
            </w:r>
          </w:p>
          <w:p w:rsidR="00F90EAF" w:rsidRPr="00F90EAF" w:rsidRDefault="00F90EAF" w:rsidP="00F90EAF">
            <w:pPr>
              <w:widowControl w:val="0"/>
              <w:numPr>
                <w:ilvl w:val="0"/>
                <w:numId w:val="18"/>
              </w:numPr>
              <w:contextualSpacing/>
              <w:rPr>
                <w:rFonts w:eastAsia="Lucida Sans Unicode"/>
                <w:lang w:eastAsia="ar-SA"/>
              </w:rPr>
            </w:pPr>
            <w:r w:rsidRPr="00F90EAF">
              <w:rPr>
                <w:lang w:eastAsia="ar-SA"/>
              </w:rPr>
              <w:t xml:space="preserve">возможность вести учет бланков строгой отчетности, </w:t>
            </w:r>
            <w:r w:rsidRPr="00F90EAF">
              <w:rPr>
                <w:rFonts w:eastAsia="Lucida Sans Unicode"/>
                <w:lang w:eastAsia="ar-SA"/>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15</w:t>
            </w:r>
          </w:p>
        </w:tc>
        <w:tc>
          <w:tcPr>
            <w:tcW w:w="2410" w:type="dxa"/>
          </w:tcPr>
          <w:p w:rsidR="00F90EAF" w:rsidRPr="00F90EAF" w:rsidRDefault="00F90EAF" w:rsidP="00F90EAF">
            <w:pPr>
              <w:widowControl w:val="0"/>
              <w:rPr>
                <w:rFonts w:eastAsia="Lucida Sans Unicode"/>
                <w:lang w:eastAsia="ar-SA"/>
              </w:rPr>
            </w:pPr>
            <w:r w:rsidRPr="00F90EAF">
              <w:rPr>
                <w:rFonts w:eastAsia="Lucida Sans Unicode"/>
                <w:shd w:val="clear" w:color="auto" w:fill="FFFFFF"/>
                <w:lang w:eastAsia="ar-SA"/>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rsidR="00F90EAF" w:rsidRPr="00F90EAF" w:rsidRDefault="00F90EAF" w:rsidP="00F90EAF">
            <w:pPr>
              <w:widowControl w:val="0"/>
              <w:rPr>
                <w:rFonts w:eastAsia="Lucida Sans Unicode"/>
                <w:lang w:eastAsia="ar-SA"/>
              </w:rPr>
            </w:pPr>
            <w:r w:rsidRPr="00F90EAF">
              <w:rPr>
                <w:rFonts w:eastAsia="Lucida Sans Unicode"/>
                <w:lang w:eastAsia="ar-SA"/>
              </w:rPr>
              <w:t>В его состав должны входить возможности:</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 xml:space="preserve">вести </w:t>
            </w:r>
            <w:proofErr w:type="spellStart"/>
            <w:r w:rsidRPr="00F90EAF">
              <w:rPr>
                <w:lang w:eastAsia="ru-RU"/>
              </w:rPr>
              <w:t>многофирменный</w:t>
            </w:r>
            <w:proofErr w:type="spellEnd"/>
            <w:r w:rsidRPr="00F90EAF">
              <w:rPr>
                <w:lang w:eastAsia="ru-RU"/>
              </w:rPr>
              <w:t xml:space="preserve"> учет: расчет и учет зарплаты сотрудников, работающих в нескольких учреждениях;</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вести кадровый учет государственных служащих по группам и категориям;</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рассчитывать любой вид трудового стажа каждого сотрудника, в том числе стаж государственной (муниципальной) службы;</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рассчитывать зарплату с учетом новых систем оплаты труда работников федеральных бюджетных учреждений;</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вести табель учета рабочего времени в часах и минутах, в табеле можно учитывать сверхурочное, вечернее, ночное время работы;</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формировать все необходимые бюджетные формы документов (0504403, 0504401, 0504417, 0504425, 0504421);</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 xml:space="preserve">рассчитывать и начислять зарплату по каждому сотруднику с учетом КБК, источников финансирования, </w:t>
            </w:r>
            <w:r w:rsidRPr="00F90EAF">
              <w:rPr>
                <w:lang w:eastAsia="ru-RU"/>
              </w:rPr>
              <w:lastRenderedPageBreak/>
              <w:t>статей затрат;</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контролировать изменения начислений в предыдущих периодах, с возможностью автоматического перерасчета налогов;</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производить перерасчет ранее сформированных документов - табеля, больничного, отпуска;</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rsidR="00F90EAF" w:rsidRPr="00F90EAF" w:rsidRDefault="00F90EAF" w:rsidP="00F90EAF">
            <w:pPr>
              <w:widowControl w:val="0"/>
              <w:numPr>
                <w:ilvl w:val="0"/>
                <w:numId w:val="19"/>
              </w:numPr>
              <w:contextualSpacing/>
              <w:rPr>
                <w:rFonts w:eastAsia="Lucida Sans Unicode"/>
                <w:lang w:eastAsia="ar-SA"/>
              </w:rPr>
            </w:pPr>
            <w:r w:rsidRPr="00F90EAF">
              <w:rPr>
                <w:rFonts w:eastAsia="Lucida Sans Unicode"/>
                <w:lang w:eastAsia="ar-SA"/>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F90EAF" w:rsidRPr="00F90EAF" w:rsidRDefault="00F90EAF" w:rsidP="00F90EAF">
            <w:pPr>
              <w:widowControl w:val="0"/>
              <w:numPr>
                <w:ilvl w:val="0"/>
                <w:numId w:val="19"/>
              </w:numPr>
              <w:contextualSpacing/>
              <w:rPr>
                <w:rFonts w:eastAsia="Lucida Sans Unicode"/>
                <w:lang w:eastAsia="ar-SA"/>
              </w:rPr>
            </w:pPr>
            <w:r w:rsidRPr="00F90EAF">
              <w:rPr>
                <w:rFonts w:eastAsia="Lucida Sans Unicode"/>
                <w:lang w:eastAsia="ar-SA"/>
              </w:rPr>
              <w:t>формировать денежный аттестат при увольнении сотрудников;</w:t>
            </w:r>
          </w:p>
          <w:p w:rsidR="00F90EAF" w:rsidRPr="00F90EAF" w:rsidRDefault="00F90EAF" w:rsidP="00F90EAF">
            <w:pPr>
              <w:widowControl w:val="0"/>
              <w:numPr>
                <w:ilvl w:val="0"/>
                <w:numId w:val="19"/>
              </w:numPr>
              <w:contextualSpacing/>
              <w:rPr>
                <w:rFonts w:eastAsia="Lucida Sans Unicode"/>
                <w:lang w:eastAsia="ar-SA"/>
              </w:rPr>
            </w:pPr>
            <w:r w:rsidRPr="00F90EAF">
              <w:rPr>
                <w:lang w:eastAsia="ru-RU"/>
              </w:rPr>
              <w:t>производить выгрузку данных в ЕГИСЗ;</w:t>
            </w:r>
          </w:p>
          <w:p w:rsidR="00F90EAF" w:rsidRPr="00F90EAF" w:rsidRDefault="00F90EAF" w:rsidP="00F90EAF">
            <w:pPr>
              <w:widowControl w:val="0"/>
              <w:numPr>
                <w:ilvl w:val="0"/>
                <w:numId w:val="19"/>
              </w:numPr>
              <w:rPr>
                <w:lang w:eastAsia="ar-SA"/>
              </w:rPr>
            </w:pPr>
            <w:r w:rsidRPr="00F90EAF">
              <w:rPr>
                <w:lang w:eastAsia="ru-RU"/>
              </w:rPr>
              <w:t>формировать своды, ведомости, карточки, справки, расчетные листки;</w:t>
            </w:r>
          </w:p>
          <w:p w:rsidR="00F90EAF" w:rsidRPr="00F90EAF" w:rsidRDefault="00F90EAF" w:rsidP="00F90EAF">
            <w:pPr>
              <w:widowControl w:val="0"/>
              <w:numPr>
                <w:ilvl w:val="0"/>
                <w:numId w:val="19"/>
              </w:numPr>
              <w:rPr>
                <w:lang w:eastAsia="ar-SA"/>
              </w:rPr>
            </w:pPr>
            <w:r w:rsidRPr="00F90EAF">
              <w:rPr>
                <w:lang w:eastAsia="ru-RU"/>
              </w:rPr>
              <w:t>формировать справки о доходах физического лица по форме № 2-НДФЛ; 6-НДФЛ</w:t>
            </w:r>
          </w:p>
          <w:p w:rsidR="00F90EAF" w:rsidRPr="00F90EAF" w:rsidRDefault="00F90EAF" w:rsidP="00F90EAF">
            <w:pPr>
              <w:widowControl w:val="0"/>
              <w:numPr>
                <w:ilvl w:val="0"/>
                <w:numId w:val="19"/>
              </w:numPr>
              <w:rPr>
                <w:lang w:eastAsia="ar-SA"/>
              </w:rPr>
            </w:pPr>
            <w:r w:rsidRPr="00F90EAF">
              <w:rPr>
                <w:lang w:eastAsia="ru-RU"/>
              </w:rPr>
              <w:t>получать отчеты о сведениях в Пенсионный фонд РФ по формам: АДВ-1,2,3, АДВ-6-2, СЗВ-6-1,2, ДСВ-1,3);</w:t>
            </w:r>
          </w:p>
          <w:p w:rsidR="00F90EAF" w:rsidRPr="00F90EAF" w:rsidRDefault="00F90EAF" w:rsidP="00F90EAF">
            <w:pPr>
              <w:widowControl w:val="0"/>
              <w:numPr>
                <w:ilvl w:val="0"/>
                <w:numId w:val="19"/>
              </w:numPr>
              <w:rPr>
                <w:lang w:eastAsia="ar-SA"/>
              </w:rPr>
            </w:pPr>
            <w:r w:rsidRPr="00F90EAF">
              <w:rPr>
                <w:lang w:eastAsia="ru-RU"/>
              </w:rPr>
              <w:t>формировать отчет-расчет по начисленным и уплаченным страховым взносам РСВ-1 ПФР;</w:t>
            </w:r>
          </w:p>
          <w:p w:rsidR="00F90EAF" w:rsidRPr="00F90EAF" w:rsidRDefault="00F90EAF" w:rsidP="00F90EAF">
            <w:pPr>
              <w:widowControl w:val="0"/>
              <w:numPr>
                <w:ilvl w:val="0"/>
                <w:numId w:val="19"/>
              </w:numPr>
              <w:spacing w:afterAutospacing="1"/>
              <w:rPr>
                <w:rFonts w:ascii="Tahoma" w:hAnsi="Tahoma" w:cs="Tahoma"/>
                <w:color w:val="333333"/>
                <w:lang w:eastAsia="ar-SA"/>
              </w:rPr>
            </w:pPr>
            <w:r w:rsidRPr="00F90EAF">
              <w:rPr>
                <w:lang w:eastAsia="ru-RU"/>
              </w:rPr>
              <w:t>выводить расчетную ведомость по средствам социального страхования РФ (4-ФСС).</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16</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color w:val="003399"/>
                <w:lang w:eastAsia="ar-SA"/>
              </w:rPr>
            </w:pPr>
            <w:r w:rsidRPr="00F90EAF">
              <w:rPr>
                <w:rFonts w:eastAsia="Arial"/>
                <w:lang w:eastAsia="ar-SA"/>
              </w:rPr>
              <w:t>Учет санкционирования расходов</w:t>
            </w:r>
          </w:p>
        </w:tc>
        <w:tc>
          <w:tcPr>
            <w:tcW w:w="6375" w:type="dxa"/>
          </w:tcPr>
          <w:p w:rsidR="00F90EAF" w:rsidRPr="00F90EAF" w:rsidRDefault="00F90EAF" w:rsidP="00F90EAF">
            <w:pPr>
              <w:widowControl w:val="0"/>
              <w:spacing w:beforeAutospacing="1" w:after="45"/>
              <w:rPr>
                <w:rFonts w:eastAsia="Lucida Sans Unicode"/>
                <w:lang w:eastAsia="ar-SA"/>
              </w:rPr>
            </w:pPr>
            <w:r w:rsidRPr="00F90EAF">
              <w:rPr>
                <w:rFonts w:eastAsia="Lucida Sans Unicode"/>
                <w:lang w:eastAsia="ar-SA"/>
              </w:rPr>
              <w:t>Автоматизация должна обеспечивать:</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регистрацию и учет сметных (плановых) назначений,</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w:t>
            </w:r>
            <w:r w:rsidRPr="00F90EAF">
              <w:rPr>
                <w:color w:val="000000"/>
                <w:lang w:eastAsia="ru-RU"/>
              </w:rPr>
              <w:lastRenderedPageBreak/>
              <w:t>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 xml:space="preserve">контроль </w:t>
            </w:r>
            <w:proofErr w:type="spellStart"/>
            <w:r w:rsidRPr="00F90EAF">
              <w:rPr>
                <w:color w:val="000000"/>
                <w:lang w:eastAsia="ru-RU"/>
              </w:rPr>
              <w:t>непревышения</w:t>
            </w:r>
            <w:proofErr w:type="spellEnd"/>
            <w:r w:rsidRPr="00F90EAF">
              <w:rPr>
                <w:color w:val="000000"/>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 xml:space="preserve">контроль </w:t>
            </w:r>
            <w:proofErr w:type="spellStart"/>
            <w:r w:rsidRPr="00F90EAF">
              <w:rPr>
                <w:color w:val="000000"/>
                <w:lang w:eastAsia="ru-RU"/>
              </w:rPr>
              <w:t>непревышения</w:t>
            </w:r>
            <w:proofErr w:type="spellEnd"/>
            <w:r w:rsidRPr="00F90EAF">
              <w:rPr>
                <w:color w:val="000000"/>
                <w:lang w:eastAsia="ru-RU"/>
              </w:rPr>
              <w:t xml:space="preserve"> кассовых выплат по источникам финансирования дефицита бюджета над доведенными бюджетными ассигнованиями,</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 xml:space="preserve">контроль </w:t>
            </w:r>
            <w:proofErr w:type="spellStart"/>
            <w:r w:rsidRPr="00F90EAF">
              <w:rPr>
                <w:color w:val="000000"/>
                <w:lang w:eastAsia="ru-RU"/>
              </w:rPr>
              <w:t>непревышения</w:t>
            </w:r>
            <w:proofErr w:type="spellEnd"/>
            <w:r w:rsidRPr="00F90EAF">
              <w:rPr>
                <w:color w:val="000000"/>
                <w:lang w:eastAsia="ru-RU"/>
              </w:rPr>
              <w:t xml:space="preserve"> кассовых расходов над утвержденными сметными (плановыми) назначениями,</w:t>
            </w:r>
          </w:p>
          <w:p w:rsidR="00F90EAF" w:rsidRPr="00F90EAF" w:rsidRDefault="00F90EAF" w:rsidP="00F90EAF">
            <w:pPr>
              <w:widowControl w:val="0"/>
              <w:numPr>
                <w:ilvl w:val="0"/>
                <w:numId w:val="20"/>
              </w:numPr>
              <w:spacing w:after="45"/>
              <w:ind w:left="714" w:hanging="357"/>
              <w:contextualSpacing/>
              <w:rPr>
                <w:color w:val="000000"/>
                <w:lang w:eastAsia="ar-SA"/>
              </w:rPr>
            </w:pPr>
            <w:r w:rsidRPr="00F90EAF">
              <w:rPr>
                <w:color w:val="000000"/>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17</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Учет операций доведения бюджетных данных и кассового исполнения</w:t>
            </w:r>
          </w:p>
        </w:tc>
        <w:tc>
          <w:tcPr>
            <w:tcW w:w="6375" w:type="dxa"/>
          </w:tcPr>
          <w:p w:rsidR="00F90EAF" w:rsidRPr="00F90EAF" w:rsidRDefault="00F90EAF" w:rsidP="00F90EAF">
            <w:pPr>
              <w:widowControl w:val="0"/>
              <w:rPr>
                <w:lang w:eastAsia="ar-SA"/>
              </w:rPr>
            </w:pPr>
            <w:r w:rsidRPr="00F90EAF">
              <w:rPr>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F90EAF" w:rsidRPr="00F90EAF" w:rsidRDefault="00F90EAF" w:rsidP="00F90EAF">
            <w:pPr>
              <w:widowControl w:val="0"/>
              <w:numPr>
                <w:ilvl w:val="0"/>
                <w:numId w:val="21"/>
              </w:numPr>
              <w:contextualSpacing/>
              <w:rPr>
                <w:lang w:eastAsia="ar-SA"/>
              </w:rPr>
            </w:pPr>
            <w:r w:rsidRPr="00F90EAF">
              <w:rPr>
                <w:lang w:eastAsia="ru-RU"/>
              </w:rPr>
              <w:t>Заявка на кассовый расход (ф. 0531801);</w:t>
            </w:r>
          </w:p>
          <w:p w:rsidR="00F90EAF" w:rsidRPr="00F90EAF" w:rsidRDefault="00F90EAF" w:rsidP="00F90EAF">
            <w:pPr>
              <w:widowControl w:val="0"/>
              <w:numPr>
                <w:ilvl w:val="0"/>
                <w:numId w:val="21"/>
              </w:numPr>
              <w:contextualSpacing/>
              <w:rPr>
                <w:lang w:eastAsia="ar-SA"/>
              </w:rPr>
            </w:pPr>
            <w:r w:rsidRPr="00F90EAF">
              <w:rPr>
                <w:lang w:eastAsia="ru-RU"/>
              </w:rPr>
              <w:t>Заявка на кассовый расход (сокращенная) (ф. 0531851);</w:t>
            </w:r>
          </w:p>
          <w:p w:rsidR="00F90EAF" w:rsidRPr="00F90EAF" w:rsidRDefault="00F90EAF" w:rsidP="00F90EAF">
            <w:pPr>
              <w:widowControl w:val="0"/>
              <w:numPr>
                <w:ilvl w:val="0"/>
                <w:numId w:val="21"/>
              </w:numPr>
              <w:contextualSpacing/>
              <w:rPr>
                <w:lang w:eastAsia="ar-SA"/>
              </w:rPr>
            </w:pPr>
            <w:r w:rsidRPr="00F90EAF">
              <w:rPr>
                <w:lang w:eastAsia="ru-RU"/>
              </w:rPr>
              <w:t>Сводная заявка на кассовый расход (ф. 0531860);</w:t>
            </w:r>
          </w:p>
          <w:p w:rsidR="00F90EAF" w:rsidRPr="00F90EAF" w:rsidRDefault="00F90EAF" w:rsidP="00F90EAF">
            <w:pPr>
              <w:widowControl w:val="0"/>
              <w:numPr>
                <w:ilvl w:val="0"/>
                <w:numId w:val="21"/>
              </w:numPr>
              <w:contextualSpacing/>
              <w:rPr>
                <w:lang w:eastAsia="ar-SA"/>
              </w:rPr>
            </w:pPr>
            <w:r w:rsidRPr="00F90EAF">
              <w:rPr>
                <w:lang w:eastAsia="ru-RU"/>
              </w:rPr>
              <w:t>Заявка на получение наличных денег (ф. 0531802);</w:t>
            </w:r>
          </w:p>
          <w:p w:rsidR="00F90EAF" w:rsidRPr="00F90EAF" w:rsidRDefault="00F90EAF" w:rsidP="00F90EAF">
            <w:pPr>
              <w:widowControl w:val="0"/>
              <w:numPr>
                <w:ilvl w:val="0"/>
                <w:numId w:val="21"/>
              </w:numPr>
              <w:contextualSpacing/>
              <w:rPr>
                <w:lang w:eastAsia="ar-SA"/>
              </w:rPr>
            </w:pPr>
            <w:r w:rsidRPr="00F90EAF">
              <w:rPr>
                <w:lang w:eastAsia="ru-RU"/>
              </w:rPr>
              <w:t>Заявка на получение наличных (банковская карта) (ф. 0531844);</w:t>
            </w:r>
          </w:p>
          <w:p w:rsidR="00F90EAF" w:rsidRPr="00F90EAF" w:rsidRDefault="00F90EAF" w:rsidP="00F90EAF">
            <w:pPr>
              <w:widowControl w:val="0"/>
              <w:numPr>
                <w:ilvl w:val="0"/>
                <w:numId w:val="21"/>
              </w:numPr>
              <w:contextualSpacing/>
              <w:rPr>
                <w:lang w:eastAsia="ar-SA"/>
              </w:rPr>
            </w:pPr>
            <w:r w:rsidRPr="00F90EAF">
              <w:rPr>
                <w:lang w:eastAsia="ru-RU"/>
              </w:rPr>
              <w:t>Заявка на возврат (ф. 0531803);</w:t>
            </w:r>
          </w:p>
          <w:p w:rsidR="00F90EAF" w:rsidRPr="00F90EAF" w:rsidRDefault="00F90EAF" w:rsidP="00F90EAF">
            <w:pPr>
              <w:widowControl w:val="0"/>
              <w:numPr>
                <w:ilvl w:val="0"/>
                <w:numId w:val="21"/>
              </w:numPr>
              <w:contextualSpacing/>
              <w:rPr>
                <w:lang w:eastAsia="ar-SA"/>
              </w:rPr>
            </w:pPr>
            <w:r w:rsidRPr="00F90EAF">
              <w:rPr>
                <w:lang w:eastAsia="ru-RU"/>
              </w:rPr>
              <w:t>Запрос на аннулирование заявки (ф. 0531807);</w:t>
            </w:r>
          </w:p>
          <w:p w:rsidR="00F90EAF" w:rsidRPr="00F90EAF" w:rsidRDefault="00F90EAF" w:rsidP="00F90EAF">
            <w:pPr>
              <w:widowControl w:val="0"/>
              <w:numPr>
                <w:ilvl w:val="0"/>
                <w:numId w:val="21"/>
              </w:numPr>
              <w:contextualSpacing/>
              <w:rPr>
                <w:lang w:eastAsia="ar-SA"/>
              </w:rPr>
            </w:pPr>
            <w:r w:rsidRPr="00F90EAF">
              <w:rPr>
                <w:lang w:eastAsia="ru-RU"/>
              </w:rPr>
              <w:t>Уведомление об уточнении вида и принадлежности платежа (ф. 0531809);</w:t>
            </w:r>
          </w:p>
          <w:p w:rsidR="00F90EAF" w:rsidRPr="00F90EAF" w:rsidRDefault="00F90EAF" w:rsidP="00F90EAF">
            <w:pPr>
              <w:widowControl w:val="0"/>
              <w:numPr>
                <w:ilvl w:val="0"/>
                <w:numId w:val="21"/>
              </w:numPr>
              <w:contextualSpacing/>
              <w:rPr>
                <w:lang w:eastAsia="ar-SA"/>
              </w:rPr>
            </w:pPr>
            <w:r w:rsidRPr="00F90EAF">
              <w:rPr>
                <w:lang w:eastAsia="ru-RU"/>
              </w:rPr>
              <w:t>Платежное поручение (ф. 0401060);</w:t>
            </w:r>
          </w:p>
          <w:p w:rsidR="00F90EAF" w:rsidRPr="00F90EAF" w:rsidRDefault="00F90EAF" w:rsidP="00F90EAF">
            <w:pPr>
              <w:widowControl w:val="0"/>
              <w:numPr>
                <w:ilvl w:val="0"/>
                <w:numId w:val="21"/>
              </w:numPr>
              <w:contextualSpacing/>
              <w:rPr>
                <w:lang w:eastAsia="ar-SA"/>
              </w:rPr>
            </w:pPr>
            <w:r w:rsidRPr="00F90EAF">
              <w:rPr>
                <w:lang w:eastAsia="ru-RU"/>
              </w:rPr>
              <w:t>Заявление на открытие лицевого счета (ф. 0510021);</w:t>
            </w:r>
          </w:p>
          <w:p w:rsidR="00F90EAF" w:rsidRPr="00F90EAF" w:rsidRDefault="00F90EAF" w:rsidP="00F90EAF">
            <w:pPr>
              <w:widowControl w:val="0"/>
              <w:numPr>
                <w:ilvl w:val="0"/>
                <w:numId w:val="21"/>
              </w:numPr>
              <w:contextualSpacing/>
              <w:rPr>
                <w:lang w:eastAsia="ar-SA"/>
              </w:rPr>
            </w:pPr>
            <w:r w:rsidRPr="00F90EAF">
              <w:rPr>
                <w:lang w:eastAsia="ru-RU"/>
              </w:rPr>
              <w:lastRenderedPageBreak/>
              <w:t>Заявления на переоформление лицевого счета (ф. 0510025);</w:t>
            </w:r>
          </w:p>
          <w:p w:rsidR="00F90EAF" w:rsidRPr="00F90EAF" w:rsidRDefault="00F90EAF" w:rsidP="00F90EAF">
            <w:pPr>
              <w:widowControl w:val="0"/>
              <w:numPr>
                <w:ilvl w:val="0"/>
                <w:numId w:val="21"/>
              </w:numPr>
              <w:contextualSpacing/>
              <w:rPr>
                <w:lang w:eastAsia="ar-SA"/>
              </w:rPr>
            </w:pPr>
            <w:r w:rsidRPr="00F90EAF">
              <w:rPr>
                <w:lang w:eastAsia="ru-RU"/>
              </w:rPr>
              <w:t>Заявления на закрытие лицевого счета (ф. 0510026);</w:t>
            </w:r>
          </w:p>
          <w:p w:rsidR="00F90EAF" w:rsidRPr="00F90EAF" w:rsidRDefault="00F90EAF" w:rsidP="00F90EAF">
            <w:pPr>
              <w:widowControl w:val="0"/>
              <w:numPr>
                <w:ilvl w:val="0"/>
                <w:numId w:val="21"/>
              </w:numPr>
              <w:contextualSpacing/>
              <w:rPr>
                <w:lang w:eastAsia="ar-SA"/>
              </w:rPr>
            </w:pPr>
            <w:r w:rsidRPr="00F90EAF">
              <w:rPr>
                <w:lang w:eastAsia="ru-RU"/>
              </w:rPr>
              <w:t>Заявление на получение денежных чековых книжек (ф. 0531242) и др.</w:t>
            </w:r>
          </w:p>
          <w:p w:rsidR="00F90EAF" w:rsidRPr="00F90EAF" w:rsidRDefault="00F90EAF" w:rsidP="00F90EAF">
            <w:pPr>
              <w:widowControl w:val="0"/>
              <w:rPr>
                <w:lang w:eastAsia="ar-SA"/>
              </w:rPr>
            </w:pPr>
            <w:r w:rsidRPr="00F90EAF">
              <w:rPr>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F90EAF" w:rsidRPr="00F90EAF" w:rsidRDefault="00F90EAF" w:rsidP="00F90EAF">
            <w:pPr>
              <w:widowControl w:val="0"/>
              <w:rPr>
                <w:lang w:eastAsia="ar-SA"/>
              </w:rPr>
            </w:pPr>
            <w:r w:rsidRPr="00F90EAF">
              <w:rPr>
                <w:lang w:eastAsia="ru-RU"/>
              </w:rPr>
              <w:t>Также необходима загрузка в электронном виде в форматах Федерального казначейства, формирование и печать следующих документов:</w:t>
            </w:r>
          </w:p>
          <w:p w:rsidR="00F90EAF" w:rsidRPr="00F90EAF" w:rsidRDefault="00F90EAF" w:rsidP="00F90EAF">
            <w:pPr>
              <w:widowControl w:val="0"/>
              <w:numPr>
                <w:ilvl w:val="0"/>
                <w:numId w:val="22"/>
              </w:numPr>
              <w:contextualSpacing/>
              <w:rPr>
                <w:lang w:eastAsia="ar-SA"/>
              </w:rPr>
            </w:pPr>
            <w:r w:rsidRPr="00F90EAF">
              <w:rPr>
                <w:lang w:eastAsia="ru-RU"/>
              </w:rPr>
              <w:t>Протокол органа казначейства (ф. 0531805);</w:t>
            </w:r>
          </w:p>
          <w:p w:rsidR="00F90EAF" w:rsidRPr="00F90EAF" w:rsidRDefault="00F90EAF" w:rsidP="00F90EAF">
            <w:pPr>
              <w:widowControl w:val="0"/>
              <w:numPr>
                <w:ilvl w:val="0"/>
                <w:numId w:val="22"/>
              </w:numPr>
              <w:contextualSpacing/>
              <w:rPr>
                <w:lang w:eastAsia="ar-SA"/>
              </w:rPr>
            </w:pPr>
            <w:r w:rsidRPr="00F90EAF">
              <w:rPr>
                <w:lang w:eastAsia="ru-RU"/>
              </w:rPr>
              <w:t>Расходное расписание (ф. 0531722);</w:t>
            </w:r>
          </w:p>
          <w:p w:rsidR="00F90EAF" w:rsidRPr="00F90EAF" w:rsidRDefault="00F90EAF" w:rsidP="00F90EAF">
            <w:pPr>
              <w:widowControl w:val="0"/>
              <w:numPr>
                <w:ilvl w:val="0"/>
                <w:numId w:val="22"/>
              </w:numPr>
              <w:contextualSpacing/>
              <w:rPr>
                <w:lang w:eastAsia="ar-SA"/>
              </w:rPr>
            </w:pPr>
            <w:r w:rsidRPr="00F90EAF">
              <w:rPr>
                <w:lang w:eastAsia="ru-RU"/>
              </w:rPr>
              <w:t>Запрос на выяснение принадлежности платежа (ф. 0531808);</w:t>
            </w:r>
          </w:p>
          <w:p w:rsidR="00F90EAF" w:rsidRPr="00F90EAF" w:rsidRDefault="00F90EAF" w:rsidP="00F90EAF">
            <w:pPr>
              <w:widowControl w:val="0"/>
              <w:numPr>
                <w:ilvl w:val="0"/>
                <w:numId w:val="22"/>
              </w:numPr>
              <w:contextualSpacing/>
              <w:rPr>
                <w:lang w:eastAsia="ar-SA"/>
              </w:rPr>
            </w:pPr>
            <w:r w:rsidRPr="00F90EAF">
              <w:rPr>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rsidR="00F90EAF" w:rsidRPr="00F90EAF" w:rsidRDefault="00F90EAF" w:rsidP="00F90EAF">
            <w:pPr>
              <w:widowControl w:val="0"/>
              <w:numPr>
                <w:ilvl w:val="0"/>
                <w:numId w:val="22"/>
              </w:numPr>
              <w:contextualSpacing/>
              <w:rPr>
                <w:lang w:eastAsia="ar-SA"/>
              </w:rPr>
            </w:pPr>
            <w:r w:rsidRPr="00F90EAF">
              <w:rPr>
                <w:lang w:eastAsia="ru-RU"/>
              </w:rPr>
              <w:t>Отчет о состоянии лицевого счета (различных видов).</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18</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Учет наличных денежных средств и денежных документов</w:t>
            </w:r>
          </w:p>
          <w:p w:rsidR="00F90EAF" w:rsidRPr="00F90EAF" w:rsidRDefault="00F90EAF" w:rsidP="00F90EAF">
            <w:pPr>
              <w:widowControl w:val="0"/>
              <w:rPr>
                <w:rFonts w:eastAsia="Lucida Sans Unicode"/>
                <w:shd w:val="clear" w:color="auto" w:fill="FFFFFF"/>
                <w:lang w:eastAsia="ar-SA"/>
              </w:rPr>
            </w:pPr>
          </w:p>
        </w:tc>
        <w:tc>
          <w:tcPr>
            <w:tcW w:w="6375" w:type="dxa"/>
          </w:tcPr>
          <w:p w:rsidR="00F90EAF" w:rsidRPr="00F90EAF" w:rsidRDefault="00F90EAF" w:rsidP="00F90EAF">
            <w:pPr>
              <w:widowControl w:val="0"/>
              <w:rPr>
                <w:rFonts w:eastAsia="Lucida Sans Unicode"/>
                <w:lang w:eastAsia="ar-SA"/>
              </w:rPr>
            </w:pPr>
            <w:r w:rsidRPr="00F90EAF">
              <w:rPr>
                <w:rFonts w:eastAsia="Lucida Sans Unicode"/>
                <w:lang w:eastAsia="ar-SA"/>
              </w:rPr>
              <w:t>Требования к составу автоматизированных функций участка:</w:t>
            </w:r>
          </w:p>
          <w:p w:rsidR="00F90EAF" w:rsidRPr="00F90EAF" w:rsidRDefault="00F90EAF" w:rsidP="00F90EAF">
            <w:pPr>
              <w:widowControl w:val="0"/>
              <w:numPr>
                <w:ilvl w:val="0"/>
                <w:numId w:val="23"/>
              </w:numPr>
              <w:contextualSpacing/>
              <w:rPr>
                <w:rFonts w:eastAsia="Lucida Sans Unicode"/>
                <w:lang w:eastAsia="ar-SA"/>
              </w:rPr>
            </w:pPr>
            <w:r w:rsidRPr="00F90EAF">
              <w:rPr>
                <w:color w:val="000000"/>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F90EAF" w:rsidRPr="00F90EAF" w:rsidRDefault="00F90EAF" w:rsidP="00F90EAF">
            <w:pPr>
              <w:widowControl w:val="0"/>
              <w:numPr>
                <w:ilvl w:val="0"/>
                <w:numId w:val="23"/>
              </w:numPr>
              <w:contextualSpacing/>
              <w:rPr>
                <w:rFonts w:eastAsia="Lucida Sans Unicode"/>
                <w:lang w:eastAsia="ar-SA"/>
              </w:rPr>
            </w:pPr>
            <w:r w:rsidRPr="00F90EAF">
              <w:rPr>
                <w:color w:val="000000"/>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rsidR="00F90EAF" w:rsidRPr="00F90EAF" w:rsidRDefault="00F90EAF" w:rsidP="00F90EAF">
            <w:pPr>
              <w:widowControl w:val="0"/>
              <w:numPr>
                <w:ilvl w:val="0"/>
                <w:numId w:val="23"/>
              </w:numPr>
              <w:contextualSpacing/>
              <w:rPr>
                <w:rFonts w:eastAsia="Lucida Sans Unicode"/>
                <w:lang w:eastAsia="ar-SA"/>
              </w:rPr>
            </w:pPr>
            <w:r w:rsidRPr="00F90EAF">
              <w:rPr>
                <w:color w:val="000000"/>
                <w:lang w:eastAsia="ru-RU"/>
              </w:rPr>
              <w:t>ведение Журнала регистрации приходных и расходных ордеров" (ф. № КО-3) и Кассовой книги по форме № 0504514.</w:t>
            </w:r>
          </w:p>
          <w:p w:rsidR="00F90EAF" w:rsidRPr="00F90EAF" w:rsidRDefault="00F90EAF" w:rsidP="00F90EAF">
            <w:pPr>
              <w:widowControl w:val="0"/>
              <w:numPr>
                <w:ilvl w:val="0"/>
                <w:numId w:val="23"/>
              </w:numPr>
              <w:contextualSpacing/>
              <w:rPr>
                <w:rFonts w:eastAsia="Lucida Sans Unicode"/>
                <w:lang w:eastAsia="ar-SA"/>
              </w:rPr>
            </w:pPr>
            <w:r w:rsidRPr="00F90EAF">
              <w:rPr>
                <w:color w:val="000000"/>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F90EAF" w:rsidRPr="00F90EAF" w:rsidRDefault="00F90EAF" w:rsidP="00F90EAF">
            <w:pPr>
              <w:widowControl w:val="0"/>
              <w:numPr>
                <w:ilvl w:val="0"/>
                <w:numId w:val="24"/>
              </w:numPr>
              <w:contextualSpacing/>
              <w:rPr>
                <w:rFonts w:eastAsia="Lucida Sans Unicode"/>
                <w:lang w:eastAsia="ar-SA"/>
              </w:rPr>
            </w:pPr>
            <w:r w:rsidRPr="00F90EAF">
              <w:rPr>
                <w:color w:val="000000"/>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F90EAF" w:rsidRPr="00F90EAF" w:rsidRDefault="00F90EAF" w:rsidP="00F90EAF">
            <w:pPr>
              <w:widowControl w:val="0"/>
              <w:numPr>
                <w:ilvl w:val="0"/>
                <w:numId w:val="24"/>
              </w:numPr>
              <w:contextualSpacing/>
              <w:rPr>
                <w:rFonts w:eastAsia="Lucida Sans Unicode"/>
                <w:lang w:eastAsia="ar-SA"/>
              </w:rPr>
            </w:pPr>
            <w:r w:rsidRPr="00F90EAF">
              <w:rPr>
                <w:color w:val="000000"/>
                <w:lang w:eastAsia="ru-RU"/>
              </w:rPr>
              <w:lastRenderedPageBreak/>
              <w:t>формирование отдельной кассовой книги по форме 0504510 "Кассовая книга Фондовая" по операциям с денежными документами.</w:t>
            </w:r>
          </w:p>
          <w:p w:rsidR="00F90EAF" w:rsidRPr="00F90EAF" w:rsidRDefault="00F90EAF" w:rsidP="00F90EAF">
            <w:pPr>
              <w:widowControl w:val="0"/>
              <w:numPr>
                <w:ilvl w:val="0"/>
                <w:numId w:val="25"/>
              </w:numPr>
              <w:contextualSpacing/>
              <w:rPr>
                <w:rFonts w:eastAsia="Lucida Sans Unicode"/>
                <w:lang w:eastAsia="ar-SA"/>
              </w:rPr>
            </w:pPr>
            <w:r w:rsidRPr="00F90EAF">
              <w:rPr>
                <w:color w:val="000000"/>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sidRPr="00F90EAF">
              <w:rPr>
                <w:color w:val="000000"/>
                <w:lang w:eastAsia="ru-RU"/>
              </w:rPr>
              <w:t>неучастников</w:t>
            </w:r>
            <w:proofErr w:type="spellEnd"/>
            <w:r w:rsidRPr="00F90EAF">
              <w:rPr>
                <w:color w:val="000000"/>
                <w:lang w:eastAsia="ru-RU"/>
              </w:rPr>
              <w:t xml:space="preserve"> бюджетного процесса и уполномоченных подразделений с использованием карт,</w:t>
            </w:r>
          </w:p>
          <w:p w:rsidR="00F90EAF" w:rsidRPr="00F90EAF" w:rsidRDefault="00F90EAF" w:rsidP="00F90EAF">
            <w:pPr>
              <w:widowControl w:val="0"/>
              <w:numPr>
                <w:ilvl w:val="0"/>
                <w:numId w:val="25"/>
              </w:numPr>
              <w:contextualSpacing/>
              <w:rPr>
                <w:rFonts w:eastAsia="Lucida Sans Unicode"/>
                <w:lang w:eastAsia="ar-SA"/>
              </w:rPr>
            </w:pPr>
            <w:r w:rsidRPr="00F90EAF">
              <w:rPr>
                <w:color w:val="000000"/>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rsidR="00F90EAF" w:rsidRPr="00F90EAF" w:rsidRDefault="00F90EAF" w:rsidP="00F90EAF">
            <w:pPr>
              <w:widowControl w:val="0"/>
              <w:numPr>
                <w:ilvl w:val="0"/>
                <w:numId w:val="25"/>
              </w:numPr>
              <w:contextualSpacing/>
              <w:rPr>
                <w:rFonts w:eastAsia="Lucida Sans Unicode"/>
                <w:lang w:eastAsia="ar-SA"/>
              </w:rPr>
            </w:pPr>
            <w:r w:rsidRPr="00F90EAF">
              <w:rPr>
                <w:color w:val="000000"/>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rsidR="00F90EAF" w:rsidRPr="00F90EAF" w:rsidRDefault="00F90EAF" w:rsidP="00F90EAF">
            <w:pPr>
              <w:widowControl w:val="0"/>
              <w:numPr>
                <w:ilvl w:val="0"/>
                <w:numId w:val="25"/>
              </w:numPr>
              <w:contextualSpacing/>
              <w:rPr>
                <w:rFonts w:eastAsia="Lucida Sans Unicode"/>
                <w:lang w:eastAsia="ar-SA"/>
              </w:rPr>
            </w:pPr>
            <w:r w:rsidRPr="00F90EAF">
              <w:rPr>
                <w:color w:val="000000"/>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F90EAF" w:rsidRPr="00F90EAF" w:rsidRDefault="00F90EAF" w:rsidP="00F90EAF">
            <w:pPr>
              <w:widowControl w:val="0"/>
              <w:numPr>
                <w:ilvl w:val="0"/>
                <w:numId w:val="25"/>
              </w:numPr>
              <w:contextualSpacing/>
              <w:rPr>
                <w:rFonts w:eastAsia="Lucida Sans Unicode"/>
                <w:lang w:eastAsia="ar-SA"/>
              </w:rPr>
            </w:pPr>
            <w:r w:rsidRPr="00F90EAF">
              <w:rPr>
                <w:color w:val="000000"/>
                <w:lang w:eastAsia="ru-RU"/>
              </w:rPr>
              <w:t>поддержка использования контрольно-кассовой техники при выполнении кассовых операций.</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19</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color w:val="003399"/>
                <w:lang w:eastAsia="ar-SA"/>
              </w:rPr>
            </w:pPr>
            <w:r w:rsidRPr="00F90EAF">
              <w:rPr>
                <w:rFonts w:eastAsia="Arial"/>
                <w:lang w:eastAsia="ar-SA"/>
              </w:rPr>
              <w:t>Учет нефинансовых активов</w:t>
            </w:r>
          </w:p>
        </w:tc>
        <w:tc>
          <w:tcPr>
            <w:tcW w:w="6375" w:type="dxa"/>
          </w:tcPr>
          <w:p w:rsidR="00F90EAF" w:rsidRPr="00F90EAF" w:rsidRDefault="00F90EAF" w:rsidP="00F90EAF">
            <w:pPr>
              <w:widowControl w:val="0"/>
              <w:rPr>
                <w:rFonts w:eastAsia="Lucida Sans Unicode"/>
                <w:lang w:eastAsia="ar-SA"/>
              </w:rPr>
            </w:pPr>
            <w:r w:rsidRPr="00F90EAF">
              <w:rPr>
                <w:rFonts w:eastAsia="Lucida Sans Unicode"/>
                <w:lang w:eastAsia="ar-SA"/>
              </w:rPr>
              <w:t>В его состав должны входить возможности:</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учета нефинансовых активов по номенклатуре, инвентарным объектам, материально ответственным лицам и местам хранения,</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 xml:space="preserve">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w:t>
            </w:r>
            <w:r w:rsidRPr="00F90EAF">
              <w:rPr>
                <w:lang w:eastAsia="ru-RU"/>
              </w:rPr>
              <w:lastRenderedPageBreak/>
              <w:t>объектов нефинансовых активов (кроме транспортных средств) (ф. 0504104).</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хранение информации, необходимой для внесения сведений в реестр федерального имущества (постановление Правительства от 16.07.2007 № 447).</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учета драгоценных металлов, входящих в состав основных средств, материалов, оборудования.</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оформления договоров об индивидуальной и бригадной материальной ответственности,</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 xml:space="preserve">использовать терминалы сбора данных при проведении </w:t>
            </w:r>
            <w:r w:rsidRPr="00F90EAF">
              <w:rPr>
                <w:lang w:eastAsia="ru-RU"/>
              </w:rPr>
              <w:lastRenderedPageBreak/>
              <w:t>и оформлении результатов инвентаризации основных средств.</w:t>
            </w:r>
          </w:p>
          <w:p w:rsidR="00F90EAF" w:rsidRPr="00F90EAF" w:rsidRDefault="00F90EAF" w:rsidP="00F90EAF">
            <w:pPr>
              <w:widowControl w:val="0"/>
              <w:numPr>
                <w:ilvl w:val="0"/>
                <w:numId w:val="26"/>
              </w:numPr>
              <w:contextualSpacing/>
              <w:rPr>
                <w:rFonts w:eastAsia="Lucida Sans Unicode"/>
                <w:lang w:eastAsia="ar-SA"/>
              </w:rPr>
            </w:pPr>
            <w:r w:rsidRPr="00F90EAF">
              <w:rPr>
                <w:lang w:eastAsia="ru-RU"/>
              </w:rPr>
              <w:t xml:space="preserve">оформления операции по движению нефинансовых активов, учитываемых на </w:t>
            </w:r>
            <w:proofErr w:type="spellStart"/>
            <w:r w:rsidRPr="00F90EAF">
              <w:rPr>
                <w:lang w:eastAsia="ru-RU"/>
              </w:rPr>
              <w:t>забалансовых</w:t>
            </w:r>
            <w:proofErr w:type="spellEnd"/>
            <w:r w:rsidRPr="00F90EAF">
              <w:rPr>
                <w:lang w:eastAsia="ru-RU"/>
              </w:rPr>
              <w:t xml:space="preserve">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20</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Учет расчетов с поставщиками и подрядчиками</w:t>
            </w:r>
          </w:p>
        </w:tc>
        <w:tc>
          <w:tcPr>
            <w:tcW w:w="6375" w:type="dxa"/>
          </w:tcPr>
          <w:p w:rsidR="00F90EAF" w:rsidRPr="00F90EAF" w:rsidRDefault="00F90EAF" w:rsidP="00F90EAF">
            <w:pPr>
              <w:widowControl w:val="0"/>
              <w:rPr>
                <w:rFonts w:eastAsia="Lucida Sans Unicode"/>
                <w:shd w:val="clear" w:color="auto" w:fill="FFFFFF"/>
                <w:lang w:eastAsia="ar-SA"/>
              </w:rPr>
            </w:pPr>
            <w:r w:rsidRPr="00F90EAF">
              <w:rPr>
                <w:rFonts w:eastAsia="Lucida Sans Unicode"/>
                <w:shd w:val="clear" w:color="auto" w:fill="FFFFFF"/>
                <w:lang w:eastAsia="ar-SA"/>
              </w:rPr>
              <w:t>В его состав должны входить:</w:t>
            </w:r>
          </w:p>
          <w:p w:rsidR="00F90EAF" w:rsidRPr="00F90EAF" w:rsidRDefault="00F90EAF" w:rsidP="00F90EAF">
            <w:pPr>
              <w:widowControl w:val="0"/>
              <w:numPr>
                <w:ilvl w:val="0"/>
                <w:numId w:val="27"/>
              </w:numPr>
              <w:contextualSpacing/>
              <w:rPr>
                <w:rFonts w:eastAsia="Lucida Sans Unicode"/>
                <w:shd w:val="clear" w:color="auto" w:fill="FFFFFF"/>
                <w:lang w:eastAsia="ar-SA"/>
              </w:rPr>
            </w:pPr>
            <w:r w:rsidRPr="00F90EAF">
              <w:rPr>
                <w:lang w:eastAsia="ru-RU"/>
              </w:rPr>
              <w:t>учет расчетов с поставщиками и подрядчиками в разрезе договоров (оснований расчетов).</w:t>
            </w:r>
          </w:p>
          <w:p w:rsidR="00F90EAF" w:rsidRPr="00F90EAF" w:rsidRDefault="00F90EAF" w:rsidP="00F90EAF">
            <w:pPr>
              <w:widowControl w:val="0"/>
              <w:numPr>
                <w:ilvl w:val="0"/>
                <w:numId w:val="27"/>
              </w:numPr>
              <w:contextualSpacing/>
              <w:rPr>
                <w:rFonts w:eastAsia="Lucida Sans Unicode"/>
                <w:shd w:val="clear" w:color="auto" w:fill="FFFFFF"/>
                <w:lang w:eastAsia="ar-SA"/>
              </w:rPr>
            </w:pPr>
            <w:r w:rsidRPr="00F90EAF">
              <w:rPr>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F90EAF" w:rsidRPr="00F90EAF" w:rsidRDefault="00F90EAF" w:rsidP="00F90EAF">
            <w:pPr>
              <w:widowControl w:val="0"/>
              <w:numPr>
                <w:ilvl w:val="0"/>
                <w:numId w:val="27"/>
              </w:numPr>
              <w:contextualSpacing/>
              <w:rPr>
                <w:rFonts w:eastAsia="Lucida Sans Unicode"/>
                <w:shd w:val="clear" w:color="auto" w:fill="FFFFFF"/>
                <w:lang w:eastAsia="ar-SA"/>
              </w:rPr>
            </w:pPr>
            <w:r w:rsidRPr="00F90EAF">
              <w:rPr>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rsidR="00F90EAF" w:rsidRPr="00F90EAF" w:rsidRDefault="00F90EAF" w:rsidP="00F90EAF">
            <w:pPr>
              <w:widowControl w:val="0"/>
              <w:numPr>
                <w:ilvl w:val="0"/>
                <w:numId w:val="27"/>
              </w:numPr>
              <w:contextualSpacing/>
              <w:rPr>
                <w:rFonts w:eastAsia="Lucida Sans Unicode"/>
                <w:shd w:val="clear" w:color="auto" w:fill="FFFFFF"/>
                <w:lang w:eastAsia="ar-SA"/>
              </w:rPr>
            </w:pPr>
            <w:r w:rsidRPr="00F90EAF">
              <w:rPr>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21</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Учет расчетов с подотчетными лицами</w:t>
            </w:r>
          </w:p>
          <w:p w:rsidR="00F90EAF" w:rsidRPr="00F90EAF" w:rsidRDefault="00F90EAF" w:rsidP="00F90EAF">
            <w:pPr>
              <w:widowControl w:val="0"/>
              <w:rPr>
                <w:rFonts w:eastAsia="Lucida Sans Unicode"/>
                <w:shd w:val="clear" w:color="auto" w:fill="FFFFFF"/>
                <w:lang w:eastAsia="ar-SA"/>
              </w:rPr>
            </w:pPr>
          </w:p>
        </w:tc>
        <w:tc>
          <w:tcPr>
            <w:tcW w:w="6375" w:type="dxa"/>
          </w:tcPr>
          <w:p w:rsidR="00F90EAF" w:rsidRPr="00F90EAF" w:rsidRDefault="00F90EAF" w:rsidP="00F90EAF">
            <w:pPr>
              <w:widowControl w:val="0"/>
              <w:rPr>
                <w:rFonts w:eastAsia="Lucida Sans Unicode"/>
                <w:shd w:val="clear" w:color="auto" w:fill="FFFFFF"/>
                <w:lang w:eastAsia="ar-SA"/>
              </w:rPr>
            </w:pPr>
            <w:r w:rsidRPr="00F90EAF">
              <w:rPr>
                <w:rFonts w:eastAsia="Lucida Sans Unicode"/>
                <w:shd w:val="clear" w:color="auto" w:fill="FFFFFF"/>
                <w:lang w:eastAsia="ar-SA"/>
              </w:rPr>
              <w:t>В его состав должны входить:</w:t>
            </w:r>
          </w:p>
          <w:p w:rsidR="00F90EAF" w:rsidRPr="00F90EAF" w:rsidRDefault="00F90EAF" w:rsidP="00F90EAF">
            <w:pPr>
              <w:widowControl w:val="0"/>
              <w:numPr>
                <w:ilvl w:val="0"/>
                <w:numId w:val="28"/>
              </w:numPr>
              <w:contextualSpacing/>
              <w:rPr>
                <w:rFonts w:eastAsia="Lucida Sans Unicode"/>
                <w:shd w:val="clear" w:color="auto" w:fill="FFFFFF"/>
                <w:lang w:eastAsia="ar-SA"/>
              </w:rPr>
            </w:pPr>
            <w:r w:rsidRPr="00F90EAF">
              <w:rPr>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F90EAF" w:rsidRPr="00F90EAF" w:rsidRDefault="00F90EAF" w:rsidP="00F90EAF">
            <w:pPr>
              <w:widowControl w:val="0"/>
              <w:numPr>
                <w:ilvl w:val="0"/>
                <w:numId w:val="28"/>
              </w:numPr>
              <w:contextualSpacing/>
              <w:rPr>
                <w:rFonts w:eastAsia="Lucida Sans Unicode"/>
                <w:shd w:val="clear" w:color="auto" w:fill="FFFFFF"/>
                <w:lang w:eastAsia="ar-SA"/>
              </w:rPr>
            </w:pPr>
            <w:r w:rsidRPr="00F90EAF">
              <w:rPr>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F90EAF" w:rsidRPr="00F90EAF" w:rsidRDefault="00F90EAF" w:rsidP="00F90EAF">
            <w:pPr>
              <w:widowControl w:val="0"/>
              <w:numPr>
                <w:ilvl w:val="0"/>
                <w:numId w:val="28"/>
              </w:numPr>
              <w:contextualSpacing/>
              <w:rPr>
                <w:rFonts w:eastAsia="Lucida Sans Unicode"/>
                <w:shd w:val="clear" w:color="auto" w:fill="FFFFFF"/>
                <w:lang w:eastAsia="ar-SA"/>
              </w:rPr>
            </w:pPr>
            <w:r w:rsidRPr="00F90EAF">
              <w:rPr>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F90EAF" w:rsidRPr="00F90EAF" w:rsidRDefault="00F90EAF" w:rsidP="00F90EAF">
            <w:pPr>
              <w:widowControl w:val="0"/>
              <w:numPr>
                <w:ilvl w:val="0"/>
                <w:numId w:val="28"/>
              </w:numPr>
              <w:contextualSpacing/>
              <w:rPr>
                <w:rFonts w:eastAsia="Lucida Sans Unicode"/>
                <w:shd w:val="clear" w:color="auto" w:fill="FFFFFF"/>
                <w:lang w:eastAsia="ar-SA"/>
              </w:rPr>
            </w:pPr>
            <w:r w:rsidRPr="00F90EAF">
              <w:rPr>
                <w:lang w:eastAsia="ru-RU"/>
              </w:rPr>
              <w:t>выписка доверенности на получение товарно-материальных ценностей по унифицированной форме № М-2,</w:t>
            </w:r>
          </w:p>
          <w:p w:rsidR="00F90EAF" w:rsidRPr="00F90EAF" w:rsidRDefault="00F90EAF" w:rsidP="00F90EAF">
            <w:pPr>
              <w:widowControl w:val="0"/>
              <w:numPr>
                <w:ilvl w:val="0"/>
                <w:numId w:val="28"/>
              </w:numPr>
              <w:contextualSpacing/>
              <w:rPr>
                <w:rFonts w:eastAsia="Lucida Sans Unicode"/>
                <w:shd w:val="clear" w:color="auto" w:fill="FFFFFF"/>
                <w:lang w:eastAsia="ar-SA"/>
              </w:rPr>
            </w:pPr>
            <w:r w:rsidRPr="00F90EAF">
              <w:rPr>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22</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Учет расчетов с покупателями и заказчиками</w:t>
            </w:r>
          </w:p>
          <w:p w:rsidR="00F90EAF" w:rsidRPr="00F90EAF" w:rsidRDefault="00F90EAF" w:rsidP="00F90EAF">
            <w:pPr>
              <w:widowControl w:val="0"/>
              <w:rPr>
                <w:rFonts w:eastAsia="Lucida Sans Unicode"/>
                <w:shd w:val="clear" w:color="auto" w:fill="FFFFFF"/>
                <w:lang w:eastAsia="ar-SA"/>
              </w:rPr>
            </w:pPr>
          </w:p>
        </w:tc>
        <w:tc>
          <w:tcPr>
            <w:tcW w:w="6375" w:type="dxa"/>
          </w:tcPr>
          <w:p w:rsidR="00F90EAF" w:rsidRPr="00F90EAF" w:rsidRDefault="00F90EAF" w:rsidP="00F90EAF">
            <w:pPr>
              <w:widowControl w:val="0"/>
              <w:rPr>
                <w:color w:val="000000"/>
                <w:lang w:eastAsia="ar-SA"/>
              </w:rPr>
            </w:pPr>
            <w:r w:rsidRPr="00F90EAF">
              <w:rPr>
                <w:rFonts w:eastAsia="Lucida Sans Unicode"/>
                <w:shd w:val="clear" w:color="auto" w:fill="FFFFFF"/>
                <w:lang w:eastAsia="ar-SA"/>
              </w:rPr>
              <w:t>В его состав должны входить:</w:t>
            </w:r>
          </w:p>
          <w:p w:rsidR="00F90EAF" w:rsidRPr="00F90EAF" w:rsidRDefault="00F90EAF" w:rsidP="00F90EAF">
            <w:pPr>
              <w:widowControl w:val="0"/>
              <w:numPr>
                <w:ilvl w:val="0"/>
                <w:numId w:val="29"/>
              </w:numPr>
              <w:contextualSpacing/>
              <w:rPr>
                <w:color w:val="000000"/>
                <w:lang w:eastAsia="ar-SA"/>
              </w:rPr>
            </w:pPr>
            <w:r w:rsidRPr="00F90EAF">
              <w:rPr>
                <w:color w:val="000000"/>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rsidR="00F90EAF" w:rsidRPr="00F90EAF" w:rsidRDefault="00F90EAF" w:rsidP="00F90EAF">
            <w:pPr>
              <w:widowControl w:val="0"/>
              <w:numPr>
                <w:ilvl w:val="0"/>
                <w:numId w:val="29"/>
              </w:numPr>
              <w:contextualSpacing/>
              <w:rPr>
                <w:color w:val="000000"/>
                <w:lang w:eastAsia="ar-SA"/>
              </w:rPr>
            </w:pPr>
            <w:r w:rsidRPr="00F90EAF">
              <w:rPr>
                <w:color w:val="000000"/>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rsidR="00F90EAF" w:rsidRPr="00F90EAF" w:rsidRDefault="00F90EAF" w:rsidP="00F90EAF">
            <w:pPr>
              <w:widowControl w:val="0"/>
              <w:numPr>
                <w:ilvl w:val="0"/>
                <w:numId w:val="29"/>
              </w:numPr>
              <w:contextualSpacing/>
              <w:rPr>
                <w:color w:val="000000"/>
                <w:lang w:eastAsia="ar-SA"/>
              </w:rPr>
            </w:pPr>
            <w:r w:rsidRPr="00F90EAF">
              <w:rPr>
                <w:color w:val="000000"/>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rsidR="00F90EAF" w:rsidRPr="00F90EAF" w:rsidRDefault="00F90EAF" w:rsidP="00F90EAF">
            <w:pPr>
              <w:widowControl w:val="0"/>
              <w:numPr>
                <w:ilvl w:val="0"/>
                <w:numId w:val="29"/>
              </w:numPr>
              <w:contextualSpacing/>
              <w:rPr>
                <w:color w:val="000000"/>
                <w:lang w:eastAsia="ar-SA"/>
              </w:rPr>
            </w:pPr>
            <w:r w:rsidRPr="00F90EAF">
              <w:rPr>
                <w:color w:val="000000"/>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rsidR="00F90EAF" w:rsidRPr="00F90EAF" w:rsidRDefault="00F90EAF" w:rsidP="00F90EAF">
            <w:pPr>
              <w:widowControl w:val="0"/>
              <w:numPr>
                <w:ilvl w:val="0"/>
                <w:numId w:val="29"/>
              </w:numPr>
              <w:contextualSpacing/>
              <w:rPr>
                <w:color w:val="000000"/>
                <w:lang w:eastAsia="ar-SA"/>
              </w:rPr>
            </w:pPr>
            <w:r w:rsidRPr="00F90EAF">
              <w:rPr>
                <w:color w:val="000000"/>
                <w:lang w:eastAsia="ru-RU"/>
              </w:rPr>
              <w:t>операции по зачету полученных авансов,</w:t>
            </w:r>
          </w:p>
          <w:p w:rsidR="00F90EAF" w:rsidRPr="00F90EAF" w:rsidRDefault="00F90EAF" w:rsidP="00F90EAF">
            <w:pPr>
              <w:widowControl w:val="0"/>
              <w:numPr>
                <w:ilvl w:val="0"/>
                <w:numId w:val="29"/>
              </w:numPr>
              <w:contextualSpacing/>
              <w:rPr>
                <w:rFonts w:ascii="Verdana" w:hAnsi="Verdana"/>
                <w:color w:val="000000"/>
                <w:lang w:eastAsia="ar-SA"/>
              </w:rPr>
            </w:pPr>
            <w:r w:rsidRPr="00F90EAF">
              <w:rPr>
                <w:color w:val="000000"/>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23</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Учет НДС</w:t>
            </w:r>
          </w:p>
        </w:tc>
        <w:tc>
          <w:tcPr>
            <w:tcW w:w="6375" w:type="dxa"/>
          </w:tcPr>
          <w:p w:rsidR="00F90EAF" w:rsidRPr="00F90EAF" w:rsidRDefault="00F90EAF" w:rsidP="00F90EAF">
            <w:pPr>
              <w:widowControl w:val="0"/>
              <w:rPr>
                <w:rFonts w:eastAsia="Lucida Sans Unicode"/>
                <w:shd w:val="clear" w:color="auto" w:fill="FFFFFF"/>
                <w:lang w:eastAsia="ar-SA"/>
              </w:rPr>
            </w:pPr>
            <w:r w:rsidRPr="00F90EAF">
              <w:rPr>
                <w:rFonts w:eastAsia="Lucida Sans Unicode"/>
                <w:shd w:val="clear" w:color="auto" w:fill="FFFFFF"/>
                <w:lang w:eastAsia="ar-SA"/>
              </w:rPr>
              <w:t>В его состав должны входить возможности:</w:t>
            </w:r>
          </w:p>
          <w:p w:rsidR="00F90EAF" w:rsidRPr="00F90EAF" w:rsidRDefault="00F90EAF" w:rsidP="00F90EAF">
            <w:pPr>
              <w:widowControl w:val="0"/>
              <w:numPr>
                <w:ilvl w:val="0"/>
                <w:numId w:val="30"/>
              </w:numPr>
              <w:contextualSpacing/>
              <w:rPr>
                <w:lang w:eastAsia="ar-SA"/>
              </w:rPr>
            </w:pPr>
            <w:r w:rsidRPr="00F90EAF">
              <w:rPr>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F90EAF" w:rsidRPr="00F90EAF" w:rsidRDefault="00F90EAF" w:rsidP="00F90EAF">
            <w:pPr>
              <w:widowControl w:val="0"/>
              <w:numPr>
                <w:ilvl w:val="0"/>
                <w:numId w:val="30"/>
              </w:numPr>
              <w:contextualSpacing/>
              <w:rPr>
                <w:lang w:eastAsia="ar-SA"/>
              </w:rPr>
            </w:pPr>
            <w:r w:rsidRPr="00F90EAF">
              <w:rPr>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F90EAF" w:rsidRPr="00F90EAF" w:rsidRDefault="00F90EAF" w:rsidP="00F90EAF">
            <w:pPr>
              <w:widowControl w:val="0"/>
              <w:numPr>
                <w:ilvl w:val="0"/>
                <w:numId w:val="30"/>
              </w:numPr>
              <w:contextualSpacing/>
              <w:rPr>
                <w:lang w:eastAsia="ar-SA"/>
              </w:rPr>
            </w:pPr>
            <w:r w:rsidRPr="00F90EAF">
              <w:rPr>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F90EAF" w:rsidRPr="00F90EAF" w:rsidRDefault="00F90EAF" w:rsidP="00F90EAF">
            <w:pPr>
              <w:widowControl w:val="0"/>
              <w:numPr>
                <w:ilvl w:val="0"/>
                <w:numId w:val="30"/>
              </w:numPr>
              <w:contextualSpacing/>
              <w:rPr>
                <w:lang w:eastAsia="ar-SA"/>
              </w:rPr>
            </w:pPr>
            <w:r w:rsidRPr="00F90EAF">
              <w:rPr>
                <w:lang w:eastAsia="ru-RU"/>
              </w:rPr>
              <w:t>автоматической регистрации счетов-фактур по полученным авансам за заданный период,</w:t>
            </w:r>
          </w:p>
          <w:p w:rsidR="00F90EAF" w:rsidRPr="00F90EAF" w:rsidRDefault="00F90EAF" w:rsidP="00F90EAF">
            <w:pPr>
              <w:widowControl w:val="0"/>
              <w:numPr>
                <w:ilvl w:val="0"/>
                <w:numId w:val="30"/>
              </w:numPr>
              <w:contextualSpacing/>
              <w:rPr>
                <w:lang w:eastAsia="ar-SA"/>
              </w:rPr>
            </w:pPr>
            <w:r w:rsidRPr="00F90EAF">
              <w:rPr>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t>24</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 xml:space="preserve">Налоговый учет </w:t>
            </w:r>
            <w:r w:rsidRPr="00F90EAF">
              <w:rPr>
                <w:rFonts w:eastAsia="Arial"/>
                <w:lang w:eastAsia="ar-SA"/>
              </w:rPr>
              <w:lastRenderedPageBreak/>
              <w:t>налога на прибыль по приносящей доход деятельности в соответствии с гл. 25 НК РФ</w:t>
            </w:r>
          </w:p>
          <w:p w:rsidR="00F90EAF" w:rsidRPr="00F90EAF" w:rsidRDefault="00F90EAF" w:rsidP="00F90EAF">
            <w:pPr>
              <w:widowControl w:val="0"/>
              <w:rPr>
                <w:rFonts w:eastAsia="Lucida Sans Unicode"/>
                <w:shd w:val="clear" w:color="auto" w:fill="FFFFFF"/>
                <w:lang w:eastAsia="ar-SA"/>
              </w:rPr>
            </w:pPr>
          </w:p>
        </w:tc>
        <w:tc>
          <w:tcPr>
            <w:tcW w:w="6375" w:type="dxa"/>
          </w:tcPr>
          <w:p w:rsidR="00F90EAF" w:rsidRPr="00F90EAF" w:rsidRDefault="00F90EAF" w:rsidP="00F90EAF">
            <w:pPr>
              <w:widowControl w:val="0"/>
              <w:rPr>
                <w:color w:val="000000"/>
                <w:lang w:eastAsia="ar-SA"/>
              </w:rPr>
            </w:pPr>
            <w:r w:rsidRPr="00F90EAF">
              <w:rPr>
                <w:rFonts w:eastAsia="Lucida Sans Unicode"/>
                <w:shd w:val="clear" w:color="auto" w:fill="FFFFFF"/>
                <w:lang w:eastAsia="ar-SA"/>
              </w:rPr>
              <w:lastRenderedPageBreak/>
              <w:t>В его состав должны входить</w:t>
            </w:r>
            <w:r w:rsidRPr="00F90EAF">
              <w:rPr>
                <w:color w:val="000000"/>
                <w:lang w:eastAsia="ru-RU"/>
              </w:rPr>
              <w:t>:</w:t>
            </w:r>
          </w:p>
          <w:p w:rsidR="00F90EAF" w:rsidRPr="00F90EAF" w:rsidRDefault="00F90EAF" w:rsidP="00F90EAF">
            <w:pPr>
              <w:widowControl w:val="0"/>
              <w:numPr>
                <w:ilvl w:val="0"/>
                <w:numId w:val="31"/>
              </w:numPr>
              <w:contextualSpacing/>
              <w:rPr>
                <w:color w:val="000000"/>
                <w:lang w:eastAsia="ar-SA"/>
              </w:rPr>
            </w:pPr>
            <w:r w:rsidRPr="00F90EAF">
              <w:rPr>
                <w:color w:val="000000"/>
                <w:lang w:eastAsia="ru-RU"/>
              </w:rPr>
              <w:lastRenderedPageBreak/>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F90EAF" w:rsidRPr="00F90EAF" w:rsidRDefault="00F90EAF" w:rsidP="00F90EAF">
            <w:pPr>
              <w:widowControl w:val="0"/>
              <w:numPr>
                <w:ilvl w:val="0"/>
                <w:numId w:val="31"/>
              </w:numPr>
              <w:contextualSpacing/>
              <w:rPr>
                <w:color w:val="000000"/>
                <w:lang w:eastAsia="ar-SA"/>
              </w:rPr>
            </w:pPr>
            <w:r w:rsidRPr="00F90EAF">
              <w:rPr>
                <w:color w:val="000000"/>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rsidR="00F90EAF" w:rsidRPr="00F90EAF" w:rsidRDefault="00F90EAF" w:rsidP="00F90EAF">
            <w:pPr>
              <w:widowControl w:val="0"/>
              <w:numPr>
                <w:ilvl w:val="0"/>
                <w:numId w:val="31"/>
              </w:numPr>
              <w:contextualSpacing/>
              <w:rPr>
                <w:color w:val="000000"/>
                <w:lang w:eastAsia="ar-SA"/>
              </w:rPr>
            </w:pPr>
            <w:r w:rsidRPr="00F90EAF">
              <w:rPr>
                <w:color w:val="000000"/>
                <w:lang w:eastAsia="ru-RU"/>
              </w:rPr>
              <w:t>отражение также внереализационных доходов и расходов,</w:t>
            </w:r>
          </w:p>
          <w:p w:rsidR="00F90EAF" w:rsidRPr="00F90EAF" w:rsidRDefault="00F90EAF" w:rsidP="00F90EAF">
            <w:pPr>
              <w:widowControl w:val="0"/>
              <w:numPr>
                <w:ilvl w:val="0"/>
                <w:numId w:val="31"/>
              </w:numPr>
              <w:contextualSpacing/>
              <w:rPr>
                <w:color w:val="000000"/>
                <w:lang w:eastAsia="ar-SA"/>
              </w:rPr>
            </w:pPr>
            <w:r w:rsidRPr="00F90EAF">
              <w:rPr>
                <w:color w:val="000000"/>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rsidR="00F90EAF" w:rsidRPr="00F90EAF" w:rsidRDefault="00F90EAF" w:rsidP="00F90EAF">
            <w:pPr>
              <w:widowControl w:val="0"/>
              <w:numPr>
                <w:ilvl w:val="0"/>
                <w:numId w:val="31"/>
              </w:numPr>
              <w:contextualSpacing/>
              <w:rPr>
                <w:color w:val="000000"/>
                <w:lang w:eastAsia="ar-SA"/>
              </w:rPr>
            </w:pPr>
            <w:r w:rsidRPr="00F90EAF">
              <w:rPr>
                <w:color w:val="000000"/>
                <w:lang w:eastAsia="ru-RU"/>
              </w:rPr>
              <w:t>помощник "Ввод начальных данных налогового учета", для того, чтобы можно было:</w:t>
            </w:r>
          </w:p>
          <w:p w:rsidR="00F90EAF" w:rsidRPr="00F90EAF" w:rsidRDefault="00F90EAF" w:rsidP="00F90EAF">
            <w:pPr>
              <w:widowControl w:val="0"/>
              <w:numPr>
                <w:ilvl w:val="0"/>
                <w:numId w:val="32"/>
              </w:numPr>
              <w:contextualSpacing/>
              <w:rPr>
                <w:color w:val="000000"/>
                <w:lang w:eastAsia="ar-SA"/>
              </w:rPr>
            </w:pPr>
            <w:r w:rsidRPr="00F90EAF">
              <w:rPr>
                <w:color w:val="000000"/>
                <w:lang w:eastAsia="ru-RU"/>
              </w:rPr>
              <w:t>установить дату начала ведения налогового учета в программе;</w:t>
            </w:r>
          </w:p>
          <w:p w:rsidR="00F90EAF" w:rsidRPr="00F90EAF" w:rsidRDefault="00F90EAF" w:rsidP="00F90EAF">
            <w:pPr>
              <w:widowControl w:val="0"/>
              <w:numPr>
                <w:ilvl w:val="0"/>
                <w:numId w:val="32"/>
              </w:numPr>
              <w:contextualSpacing/>
              <w:rPr>
                <w:color w:val="000000"/>
                <w:lang w:eastAsia="ar-SA"/>
              </w:rPr>
            </w:pPr>
            <w:r w:rsidRPr="00F90EAF">
              <w:rPr>
                <w:color w:val="000000"/>
                <w:lang w:eastAsia="ru-RU"/>
              </w:rPr>
              <w:t>выполнить необходимые настройки налогового учета:</w:t>
            </w:r>
          </w:p>
          <w:p w:rsidR="00F90EAF" w:rsidRPr="00F90EAF" w:rsidRDefault="00F90EAF" w:rsidP="00F90EAF">
            <w:pPr>
              <w:widowControl w:val="0"/>
              <w:numPr>
                <w:ilvl w:val="0"/>
                <w:numId w:val="32"/>
              </w:numPr>
              <w:contextualSpacing/>
              <w:rPr>
                <w:color w:val="000000"/>
                <w:lang w:eastAsia="ar-SA"/>
              </w:rPr>
            </w:pPr>
            <w:r w:rsidRPr="00F90EAF">
              <w:rPr>
                <w:color w:val="000000"/>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rsidR="00F90EAF" w:rsidRPr="00F90EAF" w:rsidRDefault="00F90EAF" w:rsidP="00F90EAF">
            <w:pPr>
              <w:widowControl w:val="0"/>
              <w:numPr>
                <w:ilvl w:val="0"/>
                <w:numId w:val="32"/>
              </w:numPr>
              <w:contextualSpacing/>
              <w:rPr>
                <w:color w:val="000000"/>
                <w:lang w:eastAsia="ar-SA"/>
              </w:rPr>
            </w:pPr>
            <w:r w:rsidRPr="00F90EAF">
              <w:rPr>
                <w:color w:val="000000"/>
                <w:lang w:eastAsia="ru-RU"/>
              </w:rPr>
              <w:t>выполнить настройку раздельного учета доходов и расходов по операциям с различным порядком налогообложения;</w:t>
            </w:r>
          </w:p>
          <w:p w:rsidR="00F90EAF" w:rsidRPr="00F90EAF" w:rsidRDefault="00F90EAF" w:rsidP="00F90EAF">
            <w:pPr>
              <w:widowControl w:val="0"/>
              <w:numPr>
                <w:ilvl w:val="0"/>
                <w:numId w:val="32"/>
              </w:numPr>
              <w:contextualSpacing/>
              <w:rPr>
                <w:color w:val="000000"/>
                <w:lang w:eastAsia="ar-SA"/>
              </w:rPr>
            </w:pPr>
            <w:r w:rsidRPr="00F90EAF">
              <w:rPr>
                <w:color w:val="000000"/>
                <w:lang w:eastAsia="ru-RU"/>
              </w:rPr>
              <w:t>ввести входящие остатки на счета налогового учета.</w:t>
            </w:r>
          </w:p>
          <w:p w:rsidR="00F90EAF" w:rsidRPr="00F90EAF" w:rsidRDefault="00F90EAF" w:rsidP="00F90EAF">
            <w:pPr>
              <w:widowControl w:val="0"/>
              <w:numPr>
                <w:ilvl w:val="0"/>
                <w:numId w:val="33"/>
              </w:numPr>
              <w:contextualSpacing/>
              <w:rPr>
                <w:rFonts w:ascii="Verdana" w:hAnsi="Verdana"/>
                <w:color w:val="000000"/>
                <w:lang w:eastAsia="ar-SA"/>
              </w:rPr>
            </w:pPr>
            <w:r w:rsidRPr="00F90EAF">
              <w:rPr>
                <w:color w:val="000000"/>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F90EAF" w:rsidRPr="00F90EAF" w:rsidTr="00FB029D">
        <w:tc>
          <w:tcPr>
            <w:tcW w:w="560" w:type="dxa"/>
          </w:tcPr>
          <w:p w:rsidR="00F90EAF" w:rsidRPr="00F90EAF" w:rsidRDefault="00F90EAF" w:rsidP="00F90EAF">
            <w:pPr>
              <w:widowControl w:val="0"/>
              <w:jc w:val="center"/>
              <w:rPr>
                <w:rFonts w:eastAsia="Lucida Sans Unicode"/>
                <w:lang w:eastAsia="ar-SA"/>
              </w:rPr>
            </w:pPr>
            <w:r w:rsidRPr="00F90EAF">
              <w:rPr>
                <w:rFonts w:eastAsia="Lucida Sans Unicode"/>
                <w:lang w:eastAsia="ar-SA"/>
              </w:rPr>
              <w:lastRenderedPageBreak/>
              <w:t>25</w:t>
            </w:r>
          </w:p>
        </w:tc>
        <w:tc>
          <w:tcPr>
            <w:tcW w:w="2410" w:type="dxa"/>
          </w:tcPr>
          <w:p w:rsidR="00F90EAF" w:rsidRPr="00F90EAF" w:rsidRDefault="00F90EAF" w:rsidP="00F90EAF">
            <w:pPr>
              <w:keepNext/>
              <w:keepLines/>
              <w:widowControl w:val="0"/>
              <w:numPr>
                <w:ilvl w:val="0"/>
                <w:numId w:val="3"/>
              </w:numPr>
              <w:tabs>
                <w:tab w:val="clear" w:pos="0"/>
              </w:tabs>
              <w:ind w:left="0" w:firstLine="0"/>
              <w:outlineLvl w:val="2"/>
              <w:rPr>
                <w:lang w:eastAsia="ar-SA"/>
              </w:rPr>
            </w:pPr>
            <w:r w:rsidRPr="00F90EAF">
              <w:rPr>
                <w:rFonts w:eastAsia="Arial"/>
                <w:lang w:eastAsia="ar-SA"/>
              </w:rPr>
              <w:t>Интеграция с ГИС ГМП и региональными системами</w:t>
            </w:r>
          </w:p>
          <w:p w:rsidR="00F90EAF" w:rsidRPr="00F90EAF" w:rsidRDefault="00F90EAF" w:rsidP="00F90EAF">
            <w:pPr>
              <w:widowControl w:val="0"/>
              <w:rPr>
                <w:rFonts w:eastAsia="Lucida Sans Unicode"/>
                <w:shd w:val="clear" w:color="auto" w:fill="FFFFFF"/>
                <w:lang w:eastAsia="ar-SA"/>
              </w:rPr>
            </w:pPr>
          </w:p>
        </w:tc>
        <w:tc>
          <w:tcPr>
            <w:tcW w:w="6375" w:type="dxa"/>
          </w:tcPr>
          <w:p w:rsidR="00F90EAF" w:rsidRPr="00F90EAF" w:rsidRDefault="00F90EAF" w:rsidP="00F90EAF">
            <w:pPr>
              <w:widowControl w:val="0"/>
              <w:rPr>
                <w:color w:val="000000"/>
                <w:lang w:eastAsia="ar-SA"/>
              </w:rPr>
            </w:pPr>
            <w:r w:rsidRPr="00F90EAF">
              <w:rPr>
                <w:color w:val="000000"/>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F90EAF" w:rsidRPr="00F90EAF" w:rsidRDefault="00F90EAF" w:rsidP="00F90EAF">
            <w:pPr>
              <w:widowControl w:val="0"/>
              <w:rPr>
                <w:color w:val="000000"/>
                <w:lang w:eastAsia="ar-SA"/>
              </w:rPr>
            </w:pPr>
            <w:r w:rsidRPr="00F90EAF">
              <w:rPr>
                <w:color w:val="000000"/>
                <w:lang w:eastAsia="ru-RU"/>
              </w:rPr>
              <w:t>Взаимодействия с ГИС ГМП должно предусматривать:</w:t>
            </w:r>
          </w:p>
          <w:p w:rsidR="00F90EAF" w:rsidRPr="00F90EAF" w:rsidRDefault="00F90EAF" w:rsidP="00F90EAF">
            <w:pPr>
              <w:widowControl w:val="0"/>
              <w:numPr>
                <w:ilvl w:val="0"/>
                <w:numId w:val="33"/>
              </w:numPr>
              <w:contextualSpacing/>
              <w:rPr>
                <w:color w:val="000000"/>
                <w:lang w:eastAsia="ar-SA"/>
              </w:rPr>
            </w:pPr>
            <w:r w:rsidRPr="00F90EAF">
              <w:rPr>
                <w:color w:val="000000"/>
                <w:lang w:eastAsia="ru-RU"/>
              </w:rPr>
              <w:t>экспорт информации о начислениях за предоставляемые гос. услуги (как собственных, так и начислений подведомственных);</w:t>
            </w:r>
          </w:p>
          <w:p w:rsidR="00F90EAF" w:rsidRPr="00F90EAF" w:rsidRDefault="00F90EAF" w:rsidP="00F90EAF">
            <w:pPr>
              <w:widowControl w:val="0"/>
              <w:numPr>
                <w:ilvl w:val="0"/>
                <w:numId w:val="33"/>
              </w:numPr>
              <w:contextualSpacing/>
              <w:rPr>
                <w:color w:val="000000"/>
                <w:lang w:eastAsia="ar-SA"/>
              </w:rPr>
            </w:pPr>
            <w:r w:rsidRPr="00F90EAF">
              <w:rPr>
                <w:color w:val="000000"/>
                <w:lang w:eastAsia="ru-RU"/>
              </w:rPr>
              <w:t>импорт информации о произведенном плательщиком платеже (как для себя, так и для подведомственных);</w:t>
            </w:r>
          </w:p>
          <w:p w:rsidR="00F90EAF" w:rsidRPr="00F90EAF" w:rsidRDefault="00F90EAF" w:rsidP="00F90EAF">
            <w:pPr>
              <w:widowControl w:val="0"/>
              <w:numPr>
                <w:ilvl w:val="0"/>
                <w:numId w:val="33"/>
              </w:numPr>
              <w:contextualSpacing/>
              <w:rPr>
                <w:color w:val="000000"/>
                <w:lang w:eastAsia="ar-SA"/>
              </w:rPr>
            </w:pPr>
            <w:r w:rsidRPr="00F90EAF">
              <w:rPr>
                <w:color w:val="000000"/>
                <w:lang w:eastAsia="ru-RU"/>
              </w:rPr>
              <w:t>формирование запроса к системе на получение информации о платежах (как по начислениям, так и авансовых);</w:t>
            </w:r>
          </w:p>
          <w:p w:rsidR="00F90EAF" w:rsidRPr="00F90EAF" w:rsidRDefault="00F90EAF" w:rsidP="00F90EAF">
            <w:pPr>
              <w:widowControl w:val="0"/>
              <w:numPr>
                <w:ilvl w:val="0"/>
                <w:numId w:val="33"/>
              </w:numPr>
              <w:contextualSpacing/>
              <w:rPr>
                <w:color w:val="000000"/>
                <w:lang w:eastAsia="ar-SA"/>
              </w:rPr>
            </w:pPr>
            <w:r w:rsidRPr="00F90EAF">
              <w:rPr>
                <w:color w:val="000000"/>
                <w:lang w:eastAsia="ru-RU"/>
              </w:rPr>
              <w:t>использование электронной подписи при обмене документами с ГИС ГМП;</w:t>
            </w:r>
          </w:p>
          <w:p w:rsidR="00F90EAF" w:rsidRPr="00F90EAF" w:rsidRDefault="00F90EAF" w:rsidP="00F90EAF">
            <w:pPr>
              <w:widowControl w:val="0"/>
              <w:numPr>
                <w:ilvl w:val="0"/>
                <w:numId w:val="33"/>
              </w:numPr>
              <w:contextualSpacing/>
              <w:rPr>
                <w:color w:val="000000"/>
                <w:lang w:eastAsia="ar-SA"/>
              </w:rPr>
            </w:pPr>
            <w:r w:rsidRPr="00F90EAF">
              <w:rPr>
                <w:color w:val="000000"/>
                <w:lang w:eastAsia="ru-RU"/>
              </w:rPr>
              <w:lastRenderedPageBreak/>
              <w:t>квитирование распределенных платежей с начислением в ГИС ГМП по инициативе АН.</w:t>
            </w:r>
          </w:p>
          <w:p w:rsidR="00F90EAF" w:rsidRPr="00F90EAF" w:rsidRDefault="00F90EAF" w:rsidP="00F90EAF">
            <w:pPr>
              <w:widowControl w:val="0"/>
              <w:numPr>
                <w:ilvl w:val="0"/>
                <w:numId w:val="33"/>
              </w:numPr>
              <w:contextualSpacing/>
              <w:rPr>
                <w:color w:val="000000"/>
                <w:lang w:eastAsia="ar-SA"/>
              </w:rPr>
            </w:pPr>
            <w:r w:rsidRPr="00F90EAF">
              <w:rPr>
                <w:color w:val="000000"/>
                <w:lang w:eastAsia="ru-RU"/>
              </w:rPr>
              <w:t>в части взаимодействия с региональными системами:</w:t>
            </w:r>
          </w:p>
          <w:p w:rsidR="00F90EAF" w:rsidRPr="00F90EAF" w:rsidRDefault="00F90EAF" w:rsidP="00F90EAF">
            <w:pPr>
              <w:widowControl w:val="0"/>
              <w:numPr>
                <w:ilvl w:val="0"/>
                <w:numId w:val="34"/>
              </w:numPr>
              <w:contextualSpacing/>
              <w:rPr>
                <w:color w:val="000000"/>
                <w:lang w:eastAsia="ar-SA"/>
              </w:rPr>
            </w:pPr>
            <w:r w:rsidRPr="00F90EAF">
              <w:rPr>
                <w:color w:val="000000"/>
                <w:lang w:eastAsia="ru-RU"/>
              </w:rPr>
              <w:t>экспорт каталога предоставляемых услуг;</w:t>
            </w:r>
          </w:p>
          <w:p w:rsidR="00F90EAF" w:rsidRPr="00F90EAF" w:rsidRDefault="00F90EAF" w:rsidP="00F90EAF">
            <w:pPr>
              <w:widowControl w:val="0"/>
              <w:numPr>
                <w:ilvl w:val="0"/>
                <w:numId w:val="34"/>
              </w:numPr>
              <w:contextualSpacing/>
              <w:rPr>
                <w:color w:val="000000"/>
                <w:lang w:eastAsia="ar-SA"/>
              </w:rPr>
            </w:pPr>
            <w:r w:rsidRPr="00F90EAF">
              <w:rPr>
                <w:color w:val="000000"/>
                <w:lang w:eastAsia="ru-RU"/>
              </w:rPr>
              <w:t>экспорт информации о начислениях за предоставляемые гос. услуги;</w:t>
            </w:r>
          </w:p>
          <w:p w:rsidR="00F90EAF" w:rsidRPr="00F90EAF" w:rsidRDefault="00F90EAF" w:rsidP="00F90EAF">
            <w:pPr>
              <w:widowControl w:val="0"/>
              <w:numPr>
                <w:ilvl w:val="0"/>
                <w:numId w:val="34"/>
              </w:numPr>
              <w:contextualSpacing/>
              <w:rPr>
                <w:color w:val="000000"/>
                <w:lang w:eastAsia="ar-SA"/>
              </w:rPr>
            </w:pPr>
            <w:r w:rsidRPr="00F90EAF">
              <w:rPr>
                <w:color w:val="000000"/>
                <w:lang w:eastAsia="ru-RU"/>
              </w:rPr>
              <w:t>импорт информации о произведенном плательщиком платежах (как по начислениям, так и авансовых);</w:t>
            </w:r>
          </w:p>
          <w:p w:rsidR="00F90EAF" w:rsidRPr="00F90EAF" w:rsidRDefault="00F90EAF" w:rsidP="00F90EAF">
            <w:pPr>
              <w:widowControl w:val="0"/>
              <w:numPr>
                <w:ilvl w:val="0"/>
                <w:numId w:val="34"/>
              </w:numPr>
              <w:contextualSpacing/>
              <w:rPr>
                <w:color w:val="000000"/>
                <w:lang w:eastAsia="ar-SA"/>
              </w:rPr>
            </w:pPr>
            <w:r w:rsidRPr="00F90EAF">
              <w:rPr>
                <w:color w:val="000000"/>
                <w:lang w:eastAsia="ru-RU"/>
              </w:rPr>
              <w:t>использование электронной подписи (ЭП) при обмене документами с региональными системами;</w:t>
            </w:r>
          </w:p>
          <w:p w:rsidR="00F90EAF" w:rsidRPr="00F90EAF" w:rsidRDefault="00F90EAF" w:rsidP="00F90EAF">
            <w:pPr>
              <w:widowControl w:val="0"/>
              <w:numPr>
                <w:ilvl w:val="0"/>
                <w:numId w:val="34"/>
              </w:numPr>
              <w:contextualSpacing/>
              <w:rPr>
                <w:color w:val="000000"/>
                <w:lang w:eastAsia="ar-SA"/>
              </w:rPr>
            </w:pPr>
            <w:r w:rsidRPr="00F90EAF">
              <w:rPr>
                <w:color w:val="000000"/>
                <w:lang w:eastAsia="ru-RU"/>
              </w:rPr>
              <w:t>квитирование распределенных платежей с начислением в региональные системы по инициативе поставщика услуг.</w:t>
            </w:r>
          </w:p>
        </w:tc>
      </w:tr>
    </w:tbl>
    <w:p w:rsidR="00F90EAF" w:rsidRPr="00F90EAF" w:rsidRDefault="00F90EAF" w:rsidP="00F90EAF">
      <w:pPr>
        <w:widowControl w:val="0"/>
        <w:spacing w:after="113"/>
        <w:jc w:val="both"/>
        <w:rPr>
          <w:rFonts w:eastAsia="Lucida Sans Unicode"/>
          <w:sz w:val="22"/>
          <w:szCs w:val="22"/>
          <w:lang w:eastAsia="ar-SA"/>
        </w:rPr>
      </w:pPr>
    </w:p>
    <w:p w:rsidR="00F90EAF" w:rsidRPr="00F90EAF" w:rsidRDefault="00F90EAF" w:rsidP="00F90EAF">
      <w:pPr>
        <w:widowControl w:val="0"/>
        <w:numPr>
          <w:ilvl w:val="0"/>
          <w:numId w:val="35"/>
        </w:numPr>
        <w:spacing w:after="113"/>
        <w:contextualSpacing/>
        <w:jc w:val="center"/>
        <w:rPr>
          <w:rFonts w:eastAsia="Lucida Sans Unicode"/>
          <w:b/>
          <w:sz w:val="22"/>
          <w:szCs w:val="22"/>
          <w:lang w:eastAsia="ar-SA"/>
        </w:rPr>
      </w:pPr>
      <w:r w:rsidRPr="00F90EAF">
        <w:rPr>
          <w:rFonts w:eastAsia="Calibri"/>
          <w:b/>
          <w:bCs/>
          <w:color w:val="000000"/>
          <w:sz w:val="22"/>
          <w:szCs w:val="22"/>
          <w:lang w:eastAsia="ar-SA"/>
        </w:rPr>
        <w:t>Требования к оказываемым услугам.</w:t>
      </w:r>
    </w:p>
    <w:p w:rsidR="00F90EAF" w:rsidRPr="00F90EAF" w:rsidRDefault="00F90EAF" w:rsidP="00F90EAF">
      <w:pPr>
        <w:widowControl w:val="0"/>
        <w:spacing w:after="113"/>
        <w:ind w:left="360"/>
        <w:contextualSpacing/>
        <w:jc w:val="both"/>
        <w:rPr>
          <w:rFonts w:eastAsia="Lucida Sans Unicode"/>
          <w:b/>
          <w:sz w:val="22"/>
          <w:szCs w:val="22"/>
          <w:lang w:eastAsia="ar-SA"/>
        </w:rPr>
      </w:pPr>
    </w:p>
    <w:p w:rsidR="00F90EAF" w:rsidRPr="00F90EAF" w:rsidRDefault="00F90EAF" w:rsidP="00F90EAF">
      <w:pPr>
        <w:widowControl w:val="0"/>
        <w:spacing w:after="113"/>
        <w:ind w:left="360"/>
        <w:contextualSpacing/>
        <w:jc w:val="both"/>
        <w:rPr>
          <w:rFonts w:eastAsia="Calibri"/>
          <w:color w:val="000000"/>
          <w:sz w:val="22"/>
          <w:szCs w:val="22"/>
          <w:lang w:eastAsia="ar-SA"/>
        </w:rPr>
      </w:pPr>
      <w:r w:rsidRPr="00F90EAF">
        <w:rPr>
          <w:rFonts w:eastAsia="Calibri"/>
          <w:color w:val="000000"/>
          <w:sz w:val="22"/>
          <w:szCs w:val="22"/>
          <w:lang w:eastAsia="ar-SA"/>
        </w:rPr>
        <w:t>В рамках исполнения условий настоящего технического задания Исполнитель обязуется выполнять следующие требования:</w:t>
      </w:r>
    </w:p>
    <w:p w:rsidR="00F90EAF" w:rsidRPr="00F90EAF" w:rsidRDefault="00F90EAF" w:rsidP="00F90EAF">
      <w:pPr>
        <w:widowControl w:val="0"/>
        <w:numPr>
          <w:ilvl w:val="1"/>
          <w:numId w:val="35"/>
        </w:numPr>
        <w:spacing w:after="113"/>
        <w:contextualSpacing/>
        <w:jc w:val="both"/>
        <w:rPr>
          <w:rFonts w:eastAsia="Calibri"/>
          <w:color w:val="000000"/>
          <w:sz w:val="22"/>
          <w:szCs w:val="22"/>
          <w:lang w:eastAsia="ar-SA"/>
        </w:rPr>
      </w:pPr>
      <w:r w:rsidRPr="00F90EAF">
        <w:rPr>
          <w:rFonts w:eastAsia="Calibri"/>
          <w:color w:val="000000"/>
          <w:sz w:val="22"/>
          <w:szCs w:val="22"/>
          <w:lang w:eastAsia="ar-SA"/>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F90EAF" w:rsidRPr="00F90EAF" w:rsidRDefault="00F90EAF" w:rsidP="00F90EAF">
      <w:pPr>
        <w:widowControl w:val="0"/>
        <w:numPr>
          <w:ilvl w:val="0"/>
          <w:numId w:val="36"/>
        </w:numPr>
        <w:spacing w:after="113"/>
        <w:contextualSpacing/>
        <w:jc w:val="both"/>
        <w:rPr>
          <w:rFonts w:eastAsia="Lucida Sans Unicode"/>
          <w:b/>
          <w:sz w:val="22"/>
          <w:szCs w:val="22"/>
          <w:lang w:eastAsia="ar-SA"/>
        </w:rPr>
      </w:pPr>
      <w:r w:rsidRPr="00F90EAF">
        <w:rPr>
          <w:rFonts w:eastAsia="Calibri"/>
          <w:color w:val="000000"/>
          <w:sz w:val="22"/>
          <w:szCs w:val="22"/>
          <w:lang w:eastAsia="ar-SA"/>
        </w:rPr>
        <w:t>1С: Специалист. Платформа 1С: Предприятие 8.</w:t>
      </w:r>
    </w:p>
    <w:p w:rsidR="00F90EAF" w:rsidRPr="00F90EAF" w:rsidRDefault="00F90EAF" w:rsidP="00F90EAF">
      <w:pPr>
        <w:widowControl w:val="0"/>
        <w:numPr>
          <w:ilvl w:val="0"/>
          <w:numId w:val="36"/>
        </w:numPr>
        <w:spacing w:after="113"/>
        <w:contextualSpacing/>
        <w:jc w:val="both"/>
        <w:rPr>
          <w:rFonts w:eastAsia="Lucida Sans Unicode"/>
          <w:b/>
          <w:sz w:val="22"/>
          <w:szCs w:val="22"/>
          <w:lang w:eastAsia="ar-SA"/>
        </w:rPr>
      </w:pPr>
      <w:r w:rsidRPr="00F90EAF">
        <w:rPr>
          <w:rFonts w:eastAsia="Calibri"/>
          <w:color w:val="000000"/>
          <w:sz w:val="22"/>
          <w:szCs w:val="22"/>
          <w:lang w:eastAsia="ar-SA"/>
        </w:rPr>
        <w:t>1С: Профессионал. Платформа 1С: Предприятие 8.2.</w:t>
      </w:r>
    </w:p>
    <w:p w:rsidR="00F90EAF" w:rsidRPr="00F90EAF" w:rsidRDefault="00F90EAF" w:rsidP="00F90EAF">
      <w:pPr>
        <w:widowControl w:val="0"/>
        <w:numPr>
          <w:ilvl w:val="0"/>
          <w:numId w:val="36"/>
        </w:numPr>
        <w:spacing w:after="113"/>
        <w:contextualSpacing/>
        <w:jc w:val="both"/>
        <w:rPr>
          <w:rFonts w:eastAsia="Lucida Sans Unicode"/>
          <w:b/>
          <w:sz w:val="22"/>
          <w:szCs w:val="22"/>
          <w:lang w:eastAsia="ar-SA"/>
        </w:rPr>
      </w:pPr>
      <w:r w:rsidRPr="00F90EAF">
        <w:rPr>
          <w:rFonts w:eastAsia="Calibri"/>
          <w:color w:val="000000"/>
          <w:sz w:val="22"/>
          <w:szCs w:val="22"/>
          <w:lang w:eastAsia="ar-SA"/>
        </w:rPr>
        <w:t>1С: Профессионал по программе «1С: Бухгалтерия государственного учреждения 8».</w:t>
      </w:r>
    </w:p>
    <w:p w:rsidR="00F90EAF" w:rsidRPr="00F90EAF" w:rsidRDefault="00F90EAF" w:rsidP="00F90EAF">
      <w:pPr>
        <w:widowControl w:val="0"/>
        <w:numPr>
          <w:ilvl w:val="0"/>
          <w:numId w:val="36"/>
        </w:numPr>
        <w:spacing w:after="113"/>
        <w:contextualSpacing/>
        <w:jc w:val="both"/>
        <w:rPr>
          <w:rFonts w:eastAsia="Lucida Sans Unicode"/>
          <w:b/>
          <w:sz w:val="22"/>
          <w:szCs w:val="22"/>
          <w:lang w:eastAsia="ar-SA"/>
        </w:rPr>
      </w:pPr>
      <w:r w:rsidRPr="00F90EAF">
        <w:rPr>
          <w:rFonts w:eastAsia="Calibri"/>
          <w:color w:val="000000"/>
          <w:sz w:val="22"/>
          <w:szCs w:val="22"/>
          <w:lang w:eastAsia="ar-SA"/>
        </w:rPr>
        <w:t>КАМИН: Профессионал «Расчет заработной платы для бюджетных учреждений. Версия 3.5».</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Calibri"/>
          <w:color w:val="000000"/>
          <w:sz w:val="22"/>
          <w:szCs w:val="22"/>
          <w:lang w:eastAsia="ar-SA"/>
        </w:rPr>
        <w:t>Обязателен опыт работы с государственными казенными и бюджетными учреждениями.</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Calibri"/>
          <w:color w:val="000000"/>
          <w:sz w:val="22"/>
          <w:szCs w:val="22"/>
          <w:lang w:eastAsia="ar-SA"/>
        </w:rPr>
        <w:t>Исполнитель должен иметь статус официального партнера фирмы «1С»;</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Calibri"/>
          <w:color w:val="000000"/>
          <w:sz w:val="22"/>
          <w:szCs w:val="22"/>
          <w:lang w:eastAsia="ar-SA"/>
        </w:rPr>
        <w:t>Исполнитель должен иметь лицензионный договор (договор субподряда) с фирмой разработчиком данной программы.</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Calibri"/>
          <w:color w:val="000000"/>
          <w:sz w:val="22"/>
          <w:szCs w:val="22"/>
          <w:lang w:eastAsia="ar-SA"/>
        </w:rPr>
        <w:t>Услуги оказываются собственными силами Исполнителя без привлечения 3-х лиц.</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Lucida Sans Unicode"/>
          <w:sz w:val="22"/>
          <w:szCs w:val="22"/>
          <w:lang w:eastAsia="ar-SA"/>
        </w:rPr>
        <w:t>Место оказываемых услуг: лично Исполнителем по адресу получателя услуг либо дистанционно. Дистанционное подключение должно:</w:t>
      </w:r>
    </w:p>
    <w:p w:rsidR="00F90EAF" w:rsidRPr="00F90EAF" w:rsidRDefault="00F90EAF" w:rsidP="00F90EAF">
      <w:pPr>
        <w:widowControl w:val="0"/>
        <w:ind w:left="1436"/>
        <w:contextualSpacing/>
        <w:jc w:val="both"/>
        <w:rPr>
          <w:rFonts w:eastAsia="Calibri"/>
          <w:color w:val="000000"/>
          <w:sz w:val="22"/>
          <w:szCs w:val="22"/>
          <w:lang w:eastAsia="ar-SA"/>
        </w:rPr>
      </w:pPr>
      <w:r w:rsidRPr="00F90EAF">
        <w:rPr>
          <w:rFonts w:eastAsia="Lucida Sans Unicode"/>
          <w:sz w:val="22"/>
          <w:szCs w:val="22"/>
          <w:lang w:eastAsia="ar-SA"/>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F90EAF" w:rsidRPr="00F90EAF" w:rsidRDefault="00F90EAF" w:rsidP="00F90EAF">
      <w:pPr>
        <w:widowControl w:val="0"/>
        <w:ind w:left="1436"/>
        <w:contextualSpacing/>
        <w:jc w:val="both"/>
        <w:rPr>
          <w:rFonts w:eastAsia="Calibri"/>
          <w:color w:val="000000"/>
          <w:sz w:val="22"/>
          <w:szCs w:val="22"/>
          <w:lang w:eastAsia="ar-SA"/>
        </w:rPr>
      </w:pPr>
      <w:r w:rsidRPr="00F90EAF">
        <w:rPr>
          <w:rFonts w:eastAsia="Lucida Sans Unicode"/>
          <w:sz w:val="22"/>
          <w:szCs w:val="22"/>
          <w:lang w:eastAsia="ar-SA"/>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F90EAF" w:rsidRPr="00F90EAF" w:rsidRDefault="00F90EAF" w:rsidP="00F90EAF">
      <w:pPr>
        <w:widowControl w:val="0"/>
        <w:ind w:left="1436"/>
        <w:contextualSpacing/>
        <w:jc w:val="both"/>
        <w:rPr>
          <w:rFonts w:eastAsia="Calibri"/>
          <w:color w:val="000000"/>
          <w:sz w:val="22"/>
          <w:szCs w:val="22"/>
          <w:lang w:eastAsia="ar-SA"/>
        </w:rPr>
      </w:pPr>
      <w:r w:rsidRPr="00F90EAF">
        <w:rPr>
          <w:rFonts w:eastAsia="Lucida Sans Unicode"/>
          <w:sz w:val="22"/>
          <w:szCs w:val="22"/>
          <w:lang w:eastAsia="ar-SA"/>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F90EAF" w:rsidRPr="00F90EAF" w:rsidRDefault="00F90EAF" w:rsidP="00F90EAF">
      <w:pPr>
        <w:widowControl w:val="0"/>
        <w:ind w:left="1436"/>
        <w:contextualSpacing/>
        <w:jc w:val="both"/>
        <w:rPr>
          <w:rFonts w:eastAsia="Calibri"/>
          <w:color w:val="000000"/>
          <w:sz w:val="22"/>
          <w:szCs w:val="22"/>
          <w:lang w:eastAsia="ar-SA"/>
        </w:rPr>
      </w:pPr>
      <w:r w:rsidRPr="00F90EAF">
        <w:rPr>
          <w:rFonts w:eastAsia="Lucida Sans Unicode"/>
          <w:sz w:val="22"/>
          <w:szCs w:val="22"/>
          <w:lang w:eastAsia="ar-SA"/>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F90EAF" w:rsidRPr="00F90EAF" w:rsidRDefault="00F90EAF" w:rsidP="00F90EAF">
      <w:pPr>
        <w:widowControl w:val="0"/>
        <w:ind w:left="1436"/>
        <w:contextualSpacing/>
        <w:jc w:val="both"/>
        <w:rPr>
          <w:rFonts w:eastAsia="Calibri"/>
          <w:color w:val="000000"/>
          <w:sz w:val="22"/>
          <w:szCs w:val="22"/>
          <w:lang w:eastAsia="ar-SA"/>
        </w:rPr>
      </w:pPr>
      <w:r w:rsidRPr="00F90EAF">
        <w:rPr>
          <w:rFonts w:eastAsia="Lucida Sans Unicode"/>
          <w:sz w:val="22"/>
          <w:szCs w:val="22"/>
          <w:lang w:eastAsia="ar-SA"/>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rsidR="00F90EAF" w:rsidRPr="00F90EAF" w:rsidRDefault="00F90EAF" w:rsidP="00F90EAF">
      <w:pPr>
        <w:widowControl w:val="0"/>
        <w:ind w:left="1436"/>
        <w:contextualSpacing/>
        <w:jc w:val="both"/>
        <w:rPr>
          <w:rFonts w:eastAsia="Calibri"/>
          <w:color w:val="000000"/>
          <w:sz w:val="22"/>
          <w:szCs w:val="22"/>
          <w:lang w:eastAsia="ar-SA"/>
        </w:rPr>
      </w:pPr>
      <w:r w:rsidRPr="00F90EAF">
        <w:rPr>
          <w:rFonts w:eastAsia="Lucida Sans Unicode"/>
          <w:sz w:val="22"/>
          <w:szCs w:val="22"/>
          <w:lang w:eastAsia="ar-SA"/>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Lucida Sans Unicode"/>
          <w:sz w:val="22"/>
          <w:szCs w:val="22"/>
          <w:lang w:eastAsia="ar-SA"/>
        </w:rPr>
        <w:t>Отсутствие в реестре недобросовестных поставщиков.</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Lucida Sans Unicode"/>
          <w:b/>
          <w:bCs/>
          <w:sz w:val="22"/>
          <w:szCs w:val="22"/>
          <w:lang w:eastAsia="ar-SA"/>
        </w:rPr>
        <w:lastRenderedPageBreak/>
        <w:t>Объем оказываемых услуг:</w:t>
      </w:r>
      <w:r w:rsidRPr="00F90EAF">
        <w:rPr>
          <w:rFonts w:eastAsia="Lucida Sans Unicode"/>
          <w:bCs/>
          <w:sz w:val="22"/>
          <w:szCs w:val="22"/>
          <w:lang w:eastAsia="ar-SA"/>
        </w:rPr>
        <w:t xml:space="preserve"> </w:t>
      </w:r>
      <w:r>
        <w:rPr>
          <w:rFonts w:eastAsia="Lucida Sans Unicode"/>
          <w:bCs/>
          <w:sz w:val="22"/>
          <w:szCs w:val="22"/>
          <w:lang w:eastAsia="ar-SA"/>
        </w:rPr>
        <w:t>29 часов</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Lucida Sans Unicode"/>
          <w:b/>
          <w:bCs/>
          <w:sz w:val="22"/>
          <w:szCs w:val="22"/>
          <w:lang w:eastAsia="ar-SA"/>
        </w:rPr>
        <w:t>Стоимость 1 часа оказываемых услуг:</w:t>
      </w:r>
      <w:r w:rsidRPr="00F90EAF">
        <w:rPr>
          <w:rFonts w:eastAsia="Lucida Sans Unicode"/>
          <w:bCs/>
          <w:sz w:val="22"/>
          <w:szCs w:val="22"/>
          <w:lang w:eastAsia="ar-SA"/>
        </w:rPr>
        <w:t xml:space="preserve"> </w:t>
      </w:r>
      <w:r w:rsidRPr="00F90EAF">
        <w:rPr>
          <w:bCs/>
          <w:sz w:val="22"/>
          <w:szCs w:val="22"/>
          <w:highlight w:val="yellow"/>
          <w:lang w:eastAsia="ar-SA"/>
        </w:rPr>
        <w:t xml:space="preserve">2 520 (две тысячи пятьсот двадцать) рублей 00 копеек, в </w:t>
      </w:r>
      <w:proofErr w:type="spellStart"/>
      <w:r w:rsidRPr="00F90EAF">
        <w:rPr>
          <w:bCs/>
          <w:sz w:val="22"/>
          <w:szCs w:val="22"/>
          <w:highlight w:val="yellow"/>
          <w:lang w:eastAsia="ar-SA"/>
        </w:rPr>
        <w:t>т.ч</w:t>
      </w:r>
      <w:proofErr w:type="spellEnd"/>
      <w:r w:rsidRPr="00F90EAF">
        <w:rPr>
          <w:bCs/>
          <w:sz w:val="22"/>
          <w:szCs w:val="22"/>
          <w:highlight w:val="yellow"/>
          <w:lang w:eastAsia="ar-SA"/>
        </w:rPr>
        <w:t>. 5% НДС</w:t>
      </w:r>
      <w:r w:rsidRPr="00F90EAF">
        <w:rPr>
          <w:sz w:val="22"/>
          <w:szCs w:val="22"/>
          <w:highlight w:val="yellow"/>
          <w:lang w:eastAsia="ar-SA"/>
        </w:rPr>
        <w:t xml:space="preserve"> (п. 8 ст. 164 НК РФ).</w:t>
      </w:r>
    </w:p>
    <w:p w:rsidR="00F90EAF" w:rsidRPr="00F90EAF" w:rsidRDefault="00F90EAF" w:rsidP="00F90EAF">
      <w:pPr>
        <w:widowControl w:val="0"/>
        <w:numPr>
          <w:ilvl w:val="1"/>
          <w:numId w:val="35"/>
        </w:numPr>
        <w:contextualSpacing/>
        <w:jc w:val="both"/>
        <w:rPr>
          <w:rFonts w:eastAsia="Calibri"/>
          <w:color w:val="000000"/>
          <w:sz w:val="22"/>
          <w:szCs w:val="22"/>
          <w:lang w:eastAsia="ar-SA"/>
        </w:rPr>
      </w:pPr>
      <w:r w:rsidRPr="00F90EAF">
        <w:rPr>
          <w:rFonts w:eastAsia="Lucida Sans Unicode"/>
          <w:sz w:val="22"/>
          <w:szCs w:val="22"/>
          <w:lang w:eastAsia="ar-SA"/>
        </w:rPr>
        <w:t>Срок оказания услуг: После заключения государственного контракта и до выполнения всех обязательств по настоящему контракту.</w:t>
      </w:r>
    </w:p>
    <w:p w:rsidR="00F90EAF" w:rsidRPr="00F90EAF" w:rsidRDefault="00F90EAF" w:rsidP="00F90EAF">
      <w:pPr>
        <w:widowControl w:val="0"/>
        <w:jc w:val="both"/>
        <w:rPr>
          <w:rFonts w:eastAsia="Calibri"/>
          <w:color w:val="000000"/>
          <w:sz w:val="22"/>
          <w:szCs w:val="22"/>
          <w:lang w:eastAsia="ar-SA"/>
        </w:rPr>
      </w:pPr>
    </w:p>
    <w:p w:rsidR="00F90EAF" w:rsidRPr="00F90EAF" w:rsidRDefault="00F90EAF" w:rsidP="00F90EAF">
      <w:pPr>
        <w:widowControl w:val="0"/>
        <w:jc w:val="both"/>
        <w:rPr>
          <w:rFonts w:eastAsia="Calibri"/>
          <w:color w:val="000000"/>
          <w:sz w:val="22"/>
          <w:szCs w:val="22"/>
          <w:lang w:eastAsia="ar-SA"/>
        </w:rPr>
      </w:pPr>
    </w:p>
    <w:p w:rsidR="00F90EAF" w:rsidRPr="00F90EAF" w:rsidRDefault="00F90EAF" w:rsidP="00F90EAF">
      <w:pPr>
        <w:widowControl w:val="0"/>
        <w:jc w:val="both"/>
        <w:rPr>
          <w:rFonts w:eastAsia="Calibri"/>
          <w:color w:val="000000"/>
          <w:sz w:val="22"/>
          <w:szCs w:val="22"/>
          <w:lang w:eastAsia="ar-SA"/>
        </w:rPr>
      </w:pPr>
    </w:p>
    <w:tbl>
      <w:tblPr>
        <w:tblStyle w:val="19"/>
        <w:tblW w:w="0" w:type="auto"/>
        <w:tblLook w:val="04A0" w:firstRow="1" w:lastRow="0" w:firstColumn="1" w:lastColumn="0" w:noHBand="0" w:noVBand="1"/>
      </w:tblPr>
      <w:tblGrid>
        <w:gridCol w:w="986"/>
        <w:gridCol w:w="2128"/>
        <w:gridCol w:w="1138"/>
        <w:gridCol w:w="420"/>
        <w:gridCol w:w="992"/>
        <w:gridCol w:w="1344"/>
        <w:gridCol w:w="780"/>
        <w:gridCol w:w="1557"/>
      </w:tblGrid>
      <w:tr w:rsidR="00F90EAF" w:rsidRPr="00F90EAF" w:rsidTr="00FB029D">
        <w:tc>
          <w:tcPr>
            <w:tcW w:w="4671"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b/>
                <w:color w:val="000000"/>
                <w:lang w:eastAsia="ar-SA"/>
              </w:rPr>
            </w:pPr>
            <w:r w:rsidRPr="00F90EAF">
              <w:rPr>
                <w:rFonts w:eastAsia="Lucida Sans Unicode"/>
                <w:b/>
                <w:bCs/>
                <w:lang w:eastAsia="ar-SA"/>
              </w:rPr>
              <w:t>«Государственный заказчик»</w:t>
            </w:r>
          </w:p>
        </w:tc>
        <w:tc>
          <w:tcPr>
            <w:tcW w:w="4673"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b/>
                <w:color w:val="000000"/>
                <w:lang w:eastAsia="ar-SA"/>
              </w:rPr>
            </w:pPr>
            <w:r w:rsidRPr="00F90EAF">
              <w:rPr>
                <w:rFonts w:eastAsia="Lucida Sans Unicode"/>
                <w:b/>
                <w:lang w:eastAsia="ar-SA"/>
              </w:rPr>
              <w:t>«Исполнитель»</w:t>
            </w:r>
          </w:p>
        </w:tc>
      </w:tr>
      <w:tr w:rsidR="00F90EAF" w:rsidRPr="00F90EAF" w:rsidTr="00FB029D">
        <w:tc>
          <w:tcPr>
            <w:tcW w:w="4671"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4673"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rPr>
                <w:color w:val="000000"/>
                <w:lang w:eastAsia="ar-SA"/>
              </w:rPr>
            </w:pPr>
            <w:r w:rsidRPr="00F90EAF">
              <w:rPr>
                <w:rFonts w:eastAsia="Lucida Sans Unicode"/>
                <w:lang w:eastAsia="ar-SA"/>
              </w:rPr>
              <w:t>Общество с ограниченной ответственностью «Бухучет сервис»</w:t>
            </w:r>
          </w:p>
        </w:tc>
      </w:tr>
      <w:tr w:rsidR="00F90EAF" w:rsidRPr="00F90EAF" w:rsidTr="00FB029D">
        <w:tc>
          <w:tcPr>
            <w:tcW w:w="4671"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4673"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p>
        </w:tc>
      </w:tr>
      <w:tr w:rsidR="00F90EAF" w:rsidRPr="00F90EAF" w:rsidTr="00FB029D">
        <w:tc>
          <w:tcPr>
            <w:tcW w:w="4252" w:type="dxa"/>
            <w:gridSpan w:val="3"/>
            <w:tcBorders>
              <w:top w:val="none" w:sz="4" w:space="0" w:color="000000"/>
              <w:left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419" w:type="dxa"/>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4673" w:type="dxa"/>
            <w:gridSpan w:val="4"/>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r w:rsidRPr="00F90EAF">
              <w:rPr>
                <w:rFonts w:eastAsia="Lucida Sans Unicode"/>
                <w:lang w:eastAsia="ar-SA"/>
              </w:rPr>
              <w:t>Генеральный директор:</w:t>
            </w:r>
          </w:p>
        </w:tc>
      </w:tr>
      <w:tr w:rsidR="00F90EAF" w:rsidRPr="00F90EAF" w:rsidTr="00FB029D">
        <w:tc>
          <w:tcPr>
            <w:tcW w:w="4252" w:type="dxa"/>
            <w:gridSpan w:val="3"/>
            <w:tcBorders>
              <w:left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419" w:type="dxa"/>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2336" w:type="dxa"/>
            <w:gridSpan w:val="2"/>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r w:rsidRPr="00F90EAF">
              <w:rPr>
                <w:rFonts w:eastAsia="Lucida Sans Unicode"/>
                <w:lang w:eastAsia="ar-SA"/>
              </w:rPr>
              <w:t xml:space="preserve">А.Г. </w:t>
            </w:r>
            <w:proofErr w:type="spellStart"/>
            <w:r w:rsidRPr="00F90EAF">
              <w:rPr>
                <w:rFonts w:eastAsia="Lucida Sans Unicode"/>
                <w:lang w:eastAsia="ar-SA"/>
              </w:rPr>
              <w:t>Корлыханов</w:t>
            </w:r>
            <w:proofErr w:type="spellEnd"/>
          </w:p>
        </w:tc>
        <w:tc>
          <w:tcPr>
            <w:tcW w:w="2337" w:type="dxa"/>
            <w:gridSpan w:val="2"/>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p>
        </w:tc>
      </w:tr>
      <w:tr w:rsidR="00F90EAF" w:rsidRPr="00F90EAF" w:rsidTr="00FB029D">
        <w:tc>
          <w:tcPr>
            <w:tcW w:w="986" w:type="dxa"/>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r w:rsidRPr="00F90EAF">
              <w:rPr>
                <w:color w:val="000000"/>
                <w:lang w:eastAsia="ar-SA"/>
              </w:rPr>
              <w:t>«       »</w:t>
            </w:r>
          </w:p>
        </w:tc>
        <w:tc>
          <w:tcPr>
            <w:tcW w:w="2128" w:type="dxa"/>
            <w:tcBorders>
              <w:top w:val="none" w:sz="4" w:space="0" w:color="000000"/>
              <w:left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1558" w:type="dxa"/>
            <w:gridSpan w:val="2"/>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r w:rsidRPr="00F90EAF">
              <w:rPr>
                <w:color w:val="000000"/>
                <w:lang w:eastAsia="ar-SA"/>
              </w:rPr>
              <w:t>20___г.</w:t>
            </w:r>
          </w:p>
        </w:tc>
        <w:tc>
          <w:tcPr>
            <w:tcW w:w="992" w:type="dxa"/>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r w:rsidRPr="00F90EAF">
              <w:rPr>
                <w:color w:val="000000"/>
                <w:lang w:eastAsia="ar-SA"/>
              </w:rPr>
              <w:t>«       »</w:t>
            </w:r>
          </w:p>
        </w:tc>
        <w:tc>
          <w:tcPr>
            <w:tcW w:w="2124" w:type="dxa"/>
            <w:gridSpan w:val="2"/>
            <w:tcBorders>
              <w:top w:val="none" w:sz="4" w:space="0" w:color="000000"/>
              <w:left w:val="none" w:sz="4" w:space="0" w:color="000000"/>
              <w:right w:val="none" w:sz="4" w:space="0" w:color="000000"/>
            </w:tcBorders>
          </w:tcPr>
          <w:p w:rsidR="00F90EAF" w:rsidRPr="00F90EAF" w:rsidRDefault="00F90EAF" w:rsidP="00F90EAF">
            <w:pPr>
              <w:widowControl w:val="0"/>
              <w:jc w:val="both"/>
              <w:rPr>
                <w:color w:val="000000"/>
                <w:lang w:eastAsia="ar-SA"/>
              </w:rPr>
            </w:pPr>
          </w:p>
        </w:tc>
        <w:tc>
          <w:tcPr>
            <w:tcW w:w="1556" w:type="dxa"/>
            <w:tcBorders>
              <w:top w:val="none" w:sz="4" w:space="0" w:color="000000"/>
              <w:left w:val="none" w:sz="4" w:space="0" w:color="000000"/>
              <w:bottom w:val="none" w:sz="4" w:space="0" w:color="000000"/>
              <w:right w:val="none" w:sz="4" w:space="0" w:color="000000"/>
            </w:tcBorders>
          </w:tcPr>
          <w:p w:rsidR="00F90EAF" w:rsidRPr="00F90EAF" w:rsidRDefault="00F90EAF" w:rsidP="00F90EAF">
            <w:pPr>
              <w:widowControl w:val="0"/>
              <w:jc w:val="both"/>
              <w:rPr>
                <w:color w:val="000000"/>
                <w:lang w:eastAsia="ar-SA"/>
              </w:rPr>
            </w:pPr>
            <w:r w:rsidRPr="00F90EAF">
              <w:rPr>
                <w:color w:val="000000"/>
                <w:lang w:eastAsia="ar-SA"/>
              </w:rPr>
              <w:t>20___г.</w:t>
            </w:r>
          </w:p>
        </w:tc>
      </w:tr>
    </w:tbl>
    <w:p w:rsidR="00F90EAF" w:rsidRPr="00F90EAF" w:rsidRDefault="00F90EAF" w:rsidP="00F90EAF">
      <w:pPr>
        <w:widowControl w:val="0"/>
        <w:jc w:val="both"/>
        <w:rPr>
          <w:rFonts w:eastAsia="Calibri"/>
          <w:color w:val="000000"/>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Default="00F90EAF"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Default="00BB764D" w:rsidP="00F90EAF">
      <w:pPr>
        <w:widowControl w:val="0"/>
        <w:jc w:val="both"/>
        <w:rPr>
          <w:rFonts w:eastAsia="Lucida Sans Unicode"/>
          <w:sz w:val="22"/>
          <w:szCs w:val="22"/>
          <w:lang w:eastAsia="ar-SA"/>
        </w:rPr>
      </w:pPr>
    </w:p>
    <w:p w:rsidR="00BB764D" w:rsidRPr="00F90EAF" w:rsidRDefault="00BB764D"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both"/>
        <w:rPr>
          <w:rFonts w:eastAsia="Lucida Sans Unicode"/>
          <w:sz w:val="22"/>
          <w:szCs w:val="22"/>
          <w:lang w:eastAsia="ar-SA"/>
        </w:rPr>
      </w:pPr>
    </w:p>
    <w:p w:rsidR="00F90EAF" w:rsidRPr="00F90EAF" w:rsidRDefault="00F90EAF" w:rsidP="00F90EAF">
      <w:pPr>
        <w:widowControl w:val="0"/>
        <w:jc w:val="right"/>
        <w:rPr>
          <w:rFonts w:eastAsia="Courier New"/>
          <w:sz w:val="22"/>
          <w:szCs w:val="22"/>
          <w:lang w:eastAsia="ar-SA"/>
        </w:rPr>
      </w:pPr>
      <w:r w:rsidRPr="00F90EAF">
        <w:rPr>
          <w:sz w:val="22"/>
          <w:szCs w:val="22"/>
          <w:lang w:eastAsia="ar-SA"/>
        </w:rPr>
        <w:lastRenderedPageBreak/>
        <w:t>Приложение №2</w:t>
      </w:r>
    </w:p>
    <w:p w:rsidR="00F90EAF" w:rsidRPr="00F90EAF" w:rsidRDefault="00F90EAF" w:rsidP="00F90EAF">
      <w:pPr>
        <w:widowControl w:val="0"/>
        <w:jc w:val="right"/>
        <w:rPr>
          <w:rFonts w:eastAsia="Courier New"/>
          <w:sz w:val="22"/>
          <w:szCs w:val="22"/>
          <w:lang w:eastAsia="ar-SA"/>
        </w:rPr>
      </w:pPr>
      <w:r w:rsidRPr="00F90EAF">
        <w:rPr>
          <w:sz w:val="22"/>
          <w:szCs w:val="22"/>
          <w:lang w:eastAsia="ar-SA"/>
        </w:rPr>
        <w:t xml:space="preserve"> к ГК №__________от ____________________</w:t>
      </w:r>
    </w:p>
    <w:p w:rsidR="00F90EAF" w:rsidRPr="00F90EAF" w:rsidRDefault="00F90EAF" w:rsidP="00F90EAF">
      <w:pPr>
        <w:widowControl w:val="0"/>
        <w:tabs>
          <w:tab w:val="left" w:pos="6956"/>
        </w:tabs>
        <w:rPr>
          <w:rFonts w:eastAsia="Lucida Sans Unicode"/>
          <w:sz w:val="22"/>
          <w:szCs w:val="22"/>
          <w:lang w:eastAsia="ar-SA"/>
        </w:rPr>
      </w:pPr>
    </w:p>
    <w:p w:rsidR="00F90EAF" w:rsidRPr="00F90EAF" w:rsidRDefault="00F90EAF" w:rsidP="00F90EAF">
      <w:pPr>
        <w:widowControl w:val="0"/>
        <w:tabs>
          <w:tab w:val="left" w:pos="6956"/>
        </w:tabs>
        <w:rPr>
          <w:rFonts w:eastAsia="Lucida Sans Unicode"/>
          <w:sz w:val="22"/>
          <w:szCs w:val="22"/>
          <w:lang w:eastAsia="ar-SA"/>
        </w:rPr>
      </w:pPr>
    </w:p>
    <w:p w:rsidR="00F90EAF" w:rsidRPr="00F90EAF" w:rsidRDefault="00F90EAF" w:rsidP="00F90EAF">
      <w:pPr>
        <w:widowControl w:val="0"/>
        <w:tabs>
          <w:tab w:val="left" w:pos="6956"/>
        </w:tabs>
        <w:jc w:val="center"/>
        <w:rPr>
          <w:rFonts w:eastAsia="Lucida Sans Unicode"/>
          <w:sz w:val="22"/>
          <w:szCs w:val="22"/>
          <w:lang w:eastAsia="ar-SA"/>
        </w:rPr>
      </w:pPr>
      <w:r w:rsidRPr="00F90EAF">
        <w:rPr>
          <w:sz w:val="22"/>
          <w:szCs w:val="22"/>
          <w:lang w:eastAsia="ar-SA"/>
        </w:rPr>
        <w:t>Спецификация</w:t>
      </w:r>
    </w:p>
    <w:p w:rsidR="00F90EAF" w:rsidRPr="00F90EAF" w:rsidRDefault="00F90EAF" w:rsidP="00F90EAF">
      <w:pPr>
        <w:widowControl w:val="0"/>
        <w:tabs>
          <w:tab w:val="left" w:pos="6956"/>
        </w:tabs>
        <w:jc w:val="center"/>
        <w:rPr>
          <w:rFonts w:eastAsia="Lucida Sans Unicode"/>
          <w:sz w:val="22"/>
          <w:szCs w:val="22"/>
          <w:lang w:eastAsia="ar-SA"/>
        </w:rPr>
      </w:pPr>
    </w:p>
    <w:p w:rsidR="00F90EAF" w:rsidRPr="00F90EAF" w:rsidRDefault="00F90EAF" w:rsidP="00F90EAF">
      <w:pPr>
        <w:widowControl w:val="0"/>
        <w:tabs>
          <w:tab w:val="left" w:pos="6956"/>
        </w:tabs>
        <w:jc w:val="center"/>
        <w:rPr>
          <w:rFonts w:eastAsia="Lucida Sans Unicode"/>
          <w:sz w:val="22"/>
          <w:szCs w:val="22"/>
          <w:lang w:eastAsia="ar-SA"/>
        </w:rPr>
      </w:pPr>
    </w:p>
    <w:tbl>
      <w:tblPr>
        <w:tblStyle w:val="19"/>
        <w:tblW w:w="0" w:type="auto"/>
        <w:tblLook w:val="04A0" w:firstRow="1" w:lastRow="0" w:firstColumn="1" w:lastColumn="0" w:noHBand="0" w:noVBand="1"/>
      </w:tblPr>
      <w:tblGrid>
        <w:gridCol w:w="567"/>
        <w:gridCol w:w="2267"/>
        <w:gridCol w:w="1253"/>
        <w:gridCol w:w="1984"/>
        <w:gridCol w:w="2126"/>
        <w:gridCol w:w="1276"/>
      </w:tblGrid>
      <w:tr w:rsidR="00F90EAF" w:rsidRPr="00F90EAF" w:rsidTr="00FB029D">
        <w:tc>
          <w:tcPr>
            <w:tcW w:w="567" w:type="dxa"/>
          </w:tcPr>
          <w:p w:rsidR="00F90EAF" w:rsidRPr="00F90EAF" w:rsidRDefault="00F90EAF" w:rsidP="00F90EAF">
            <w:pPr>
              <w:widowControl w:val="0"/>
              <w:tabs>
                <w:tab w:val="left" w:pos="6956"/>
              </w:tabs>
              <w:jc w:val="center"/>
              <w:rPr>
                <w:rFonts w:eastAsia="Lucida Sans Unicode"/>
                <w:lang w:eastAsia="ar-SA"/>
              </w:rPr>
            </w:pPr>
            <w:r w:rsidRPr="00F90EAF">
              <w:rPr>
                <w:lang w:eastAsia="ar-SA"/>
              </w:rPr>
              <w:t>№ п/п</w:t>
            </w:r>
          </w:p>
        </w:tc>
        <w:tc>
          <w:tcPr>
            <w:tcW w:w="2267" w:type="dxa"/>
          </w:tcPr>
          <w:p w:rsidR="00F90EAF" w:rsidRPr="00F90EAF" w:rsidRDefault="00F90EAF" w:rsidP="00F90EAF">
            <w:pPr>
              <w:widowControl w:val="0"/>
              <w:tabs>
                <w:tab w:val="left" w:pos="6956"/>
              </w:tabs>
              <w:jc w:val="center"/>
              <w:rPr>
                <w:rFonts w:eastAsia="Lucida Sans Unicode"/>
                <w:lang w:eastAsia="ar-SA"/>
              </w:rPr>
            </w:pPr>
            <w:r w:rsidRPr="00F90EAF">
              <w:rPr>
                <w:lang w:eastAsia="ar-SA"/>
              </w:rPr>
              <w:t>Наименование</w:t>
            </w:r>
          </w:p>
        </w:tc>
        <w:tc>
          <w:tcPr>
            <w:tcW w:w="1134" w:type="dxa"/>
          </w:tcPr>
          <w:p w:rsidR="00F90EAF" w:rsidRPr="00F90EAF" w:rsidRDefault="00F90EAF" w:rsidP="00F90EAF">
            <w:pPr>
              <w:widowControl w:val="0"/>
              <w:tabs>
                <w:tab w:val="left" w:pos="6956"/>
              </w:tabs>
              <w:jc w:val="center"/>
              <w:rPr>
                <w:rFonts w:eastAsia="Lucida Sans Unicode"/>
                <w:lang w:eastAsia="ar-SA"/>
              </w:rPr>
            </w:pPr>
            <w:r w:rsidRPr="00F90EAF">
              <w:rPr>
                <w:lang w:eastAsia="ar-SA"/>
              </w:rPr>
              <w:t>Единица измерения</w:t>
            </w:r>
          </w:p>
        </w:tc>
        <w:tc>
          <w:tcPr>
            <w:tcW w:w="1984" w:type="dxa"/>
          </w:tcPr>
          <w:p w:rsidR="00F90EAF" w:rsidRPr="00F90EAF" w:rsidRDefault="00F90EAF" w:rsidP="00F90EAF">
            <w:pPr>
              <w:widowControl w:val="0"/>
              <w:tabs>
                <w:tab w:val="left" w:pos="6956"/>
              </w:tabs>
              <w:jc w:val="center"/>
              <w:rPr>
                <w:rFonts w:eastAsia="Lucida Sans Unicode"/>
                <w:lang w:eastAsia="ar-SA"/>
              </w:rPr>
            </w:pPr>
            <w:r w:rsidRPr="00F90EAF">
              <w:rPr>
                <w:lang w:eastAsia="ar-SA"/>
              </w:rPr>
              <w:t>Количество</w:t>
            </w:r>
          </w:p>
        </w:tc>
        <w:tc>
          <w:tcPr>
            <w:tcW w:w="2126" w:type="dxa"/>
          </w:tcPr>
          <w:p w:rsidR="00F90EAF" w:rsidRPr="00F90EAF" w:rsidRDefault="00F90EAF" w:rsidP="00F90EAF">
            <w:pPr>
              <w:widowControl w:val="0"/>
              <w:tabs>
                <w:tab w:val="left" w:pos="6956"/>
              </w:tabs>
              <w:jc w:val="center"/>
              <w:rPr>
                <w:rFonts w:eastAsia="Lucida Sans Unicode"/>
                <w:lang w:eastAsia="ar-SA"/>
              </w:rPr>
            </w:pPr>
            <w:r w:rsidRPr="00F90EAF">
              <w:rPr>
                <w:lang w:eastAsia="ar-SA"/>
              </w:rPr>
              <w:t xml:space="preserve">Стоимость за единицу, </w:t>
            </w:r>
            <w:proofErr w:type="spellStart"/>
            <w:r w:rsidRPr="00F90EAF">
              <w:rPr>
                <w:lang w:eastAsia="ar-SA"/>
              </w:rPr>
              <w:t>руб</w:t>
            </w:r>
            <w:proofErr w:type="spellEnd"/>
            <w:r w:rsidRPr="00F90EAF">
              <w:rPr>
                <w:lang w:eastAsia="ar-SA"/>
              </w:rPr>
              <w:t xml:space="preserve"> </w:t>
            </w:r>
          </w:p>
        </w:tc>
        <w:tc>
          <w:tcPr>
            <w:tcW w:w="1276" w:type="dxa"/>
          </w:tcPr>
          <w:p w:rsidR="00F90EAF" w:rsidRPr="00F90EAF" w:rsidRDefault="00F90EAF" w:rsidP="00F90EAF">
            <w:pPr>
              <w:widowControl w:val="0"/>
              <w:tabs>
                <w:tab w:val="left" w:pos="6956"/>
              </w:tabs>
              <w:jc w:val="center"/>
              <w:rPr>
                <w:rFonts w:eastAsia="Lucida Sans Unicode"/>
                <w:lang w:eastAsia="ar-SA"/>
              </w:rPr>
            </w:pPr>
            <w:r w:rsidRPr="00F90EAF">
              <w:rPr>
                <w:lang w:eastAsia="ar-SA"/>
              </w:rPr>
              <w:t xml:space="preserve">Общая стоимость, </w:t>
            </w:r>
            <w:proofErr w:type="spellStart"/>
            <w:r w:rsidRPr="00F90EAF">
              <w:rPr>
                <w:lang w:eastAsia="ar-SA"/>
              </w:rPr>
              <w:t>руб</w:t>
            </w:r>
            <w:proofErr w:type="spellEnd"/>
          </w:p>
        </w:tc>
      </w:tr>
      <w:tr w:rsidR="00F90EAF" w:rsidRPr="00F90EAF" w:rsidTr="00FB029D">
        <w:trPr>
          <w:trHeight w:val="2024"/>
        </w:trPr>
        <w:tc>
          <w:tcPr>
            <w:tcW w:w="567" w:type="dxa"/>
            <w:vMerge w:val="restart"/>
          </w:tcPr>
          <w:p w:rsidR="00F90EAF" w:rsidRPr="00F90EAF" w:rsidRDefault="00F90EAF" w:rsidP="00F90EAF">
            <w:pPr>
              <w:widowControl w:val="0"/>
              <w:tabs>
                <w:tab w:val="left" w:pos="6956"/>
              </w:tabs>
              <w:jc w:val="center"/>
              <w:rPr>
                <w:rFonts w:eastAsia="Lucida Sans Unicode"/>
                <w:lang w:eastAsia="ar-SA"/>
              </w:rPr>
            </w:pPr>
            <w:r w:rsidRPr="00F90EAF">
              <w:rPr>
                <w:rFonts w:eastAsia="Lucida Sans Unicode"/>
                <w:lang w:eastAsia="ar-SA"/>
              </w:rPr>
              <w:t>1</w:t>
            </w:r>
          </w:p>
        </w:tc>
        <w:tc>
          <w:tcPr>
            <w:tcW w:w="2267" w:type="dxa"/>
            <w:vMerge w:val="restart"/>
          </w:tcPr>
          <w:p w:rsidR="00F90EAF" w:rsidRPr="00F90EAF" w:rsidRDefault="00F90EAF" w:rsidP="00F90EAF">
            <w:pPr>
              <w:widowControl w:val="0"/>
              <w:tabs>
                <w:tab w:val="left" w:pos="993"/>
              </w:tabs>
              <w:jc w:val="both"/>
              <w:rPr>
                <w:rFonts w:eastAsia="Lucida Sans Unicode"/>
                <w:lang w:eastAsia="ar-SA"/>
              </w:rPr>
            </w:pPr>
            <w:r w:rsidRPr="00F90EAF">
              <w:rPr>
                <w:lang w:eastAsia="ar-SA"/>
              </w:rPr>
              <w:t xml:space="preserve">Информационно-консультационное обслуживание программного продукта «Конфигурация для учреждений ФСИН» </w:t>
            </w:r>
          </w:p>
          <w:p w:rsidR="00F90EAF" w:rsidRPr="00F90EAF" w:rsidRDefault="00F90EAF" w:rsidP="00F90EAF">
            <w:pPr>
              <w:widowControl w:val="0"/>
              <w:tabs>
                <w:tab w:val="left" w:pos="6956"/>
              </w:tabs>
              <w:jc w:val="center"/>
              <w:rPr>
                <w:rFonts w:eastAsia="Lucida Sans Unicode"/>
                <w:lang w:eastAsia="ar-SA"/>
              </w:rPr>
            </w:pPr>
          </w:p>
        </w:tc>
        <w:tc>
          <w:tcPr>
            <w:tcW w:w="1134" w:type="dxa"/>
            <w:vMerge w:val="restart"/>
          </w:tcPr>
          <w:p w:rsidR="00F90EAF" w:rsidRPr="00F90EAF" w:rsidRDefault="00F90EAF" w:rsidP="00F90EAF">
            <w:pPr>
              <w:widowControl w:val="0"/>
              <w:tabs>
                <w:tab w:val="left" w:pos="6956"/>
              </w:tabs>
              <w:jc w:val="center"/>
              <w:rPr>
                <w:rFonts w:eastAsia="Lucida Sans Unicode"/>
                <w:lang w:eastAsia="ar-SA"/>
              </w:rPr>
            </w:pPr>
            <w:r w:rsidRPr="00F90EAF">
              <w:rPr>
                <w:lang w:eastAsia="ar-SA"/>
              </w:rPr>
              <w:t>час</w:t>
            </w:r>
          </w:p>
        </w:tc>
        <w:tc>
          <w:tcPr>
            <w:tcW w:w="1984" w:type="dxa"/>
            <w:vMerge w:val="restart"/>
          </w:tcPr>
          <w:p w:rsidR="00F90EAF" w:rsidRPr="00F90EAF" w:rsidRDefault="00BB764D" w:rsidP="00F90EAF">
            <w:pPr>
              <w:widowControl w:val="0"/>
              <w:tabs>
                <w:tab w:val="left" w:pos="6956"/>
              </w:tabs>
              <w:jc w:val="center"/>
              <w:rPr>
                <w:rFonts w:eastAsia="Lucida Sans Unicode"/>
                <w:lang w:eastAsia="ar-SA"/>
              </w:rPr>
            </w:pPr>
            <w:r>
              <w:rPr>
                <w:rFonts w:eastAsia="Lucida Sans Unicode"/>
                <w:lang w:eastAsia="ar-SA"/>
              </w:rPr>
              <w:t>29</w:t>
            </w:r>
            <w:bookmarkStart w:id="0" w:name="_GoBack"/>
            <w:bookmarkEnd w:id="0"/>
          </w:p>
        </w:tc>
        <w:tc>
          <w:tcPr>
            <w:tcW w:w="2126" w:type="dxa"/>
            <w:vMerge w:val="restart"/>
          </w:tcPr>
          <w:p w:rsidR="00F90EAF" w:rsidRPr="00F90EAF" w:rsidRDefault="00F90EAF" w:rsidP="00F90EAF">
            <w:pPr>
              <w:widowControl w:val="0"/>
              <w:tabs>
                <w:tab w:val="left" w:pos="6956"/>
              </w:tabs>
              <w:jc w:val="center"/>
              <w:rPr>
                <w:lang w:eastAsia="ar-SA"/>
              </w:rPr>
            </w:pPr>
            <w:r w:rsidRPr="00F90EAF">
              <w:rPr>
                <w:lang w:eastAsia="ar-SA"/>
              </w:rPr>
              <w:t xml:space="preserve">2 520 </w:t>
            </w:r>
          </w:p>
          <w:p w:rsidR="00F90EAF" w:rsidRPr="00F90EAF" w:rsidRDefault="00F90EAF" w:rsidP="00F90EAF">
            <w:pPr>
              <w:widowControl w:val="0"/>
              <w:tabs>
                <w:tab w:val="left" w:pos="6956"/>
              </w:tabs>
              <w:jc w:val="center"/>
              <w:rPr>
                <w:lang w:eastAsia="ar-SA"/>
              </w:rPr>
            </w:pPr>
            <w:r w:rsidRPr="00F90EAF">
              <w:rPr>
                <w:lang w:eastAsia="ar-SA"/>
              </w:rPr>
              <w:t>(</w:t>
            </w:r>
            <w:r w:rsidRPr="00F90EAF">
              <w:rPr>
                <w:bCs/>
                <w:highlight w:val="yellow"/>
                <w:lang w:eastAsia="ar-SA"/>
              </w:rPr>
              <w:t xml:space="preserve">в </w:t>
            </w:r>
            <w:proofErr w:type="spellStart"/>
            <w:r w:rsidRPr="00F90EAF">
              <w:rPr>
                <w:bCs/>
                <w:highlight w:val="yellow"/>
                <w:lang w:eastAsia="ar-SA"/>
              </w:rPr>
              <w:t>т.ч</w:t>
            </w:r>
            <w:proofErr w:type="spellEnd"/>
            <w:r w:rsidRPr="00F90EAF">
              <w:rPr>
                <w:bCs/>
                <w:highlight w:val="yellow"/>
                <w:lang w:eastAsia="ar-SA"/>
              </w:rPr>
              <w:t>. 5% НДС</w:t>
            </w:r>
            <w:r w:rsidRPr="00F90EAF">
              <w:rPr>
                <w:highlight w:val="yellow"/>
                <w:lang w:eastAsia="ar-SA"/>
              </w:rPr>
              <w:t>, п. 8 ст. 164 НК РФ)</w:t>
            </w:r>
          </w:p>
        </w:tc>
        <w:tc>
          <w:tcPr>
            <w:tcW w:w="1276" w:type="dxa"/>
            <w:vMerge w:val="restart"/>
          </w:tcPr>
          <w:p w:rsidR="00F90EAF" w:rsidRPr="00F90EAF" w:rsidRDefault="00F90EAF" w:rsidP="00F90EAF">
            <w:pPr>
              <w:widowControl w:val="0"/>
              <w:tabs>
                <w:tab w:val="left" w:pos="6956"/>
              </w:tabs>
              <w:jc w:val="center"/>
              <w:rPr>
                <w:rFonts w:eastAsia="Lucida Sans Unicode"/>
                <w:lang w:eastAsia="ar-SA"/>
              </w:rPr>
            </w:pPr>
          </w:p>
        </w:tc>
      </w:tr>
    </w:tbl>
    <w:p w:rsidR="00F90EAF" w:rsidRPr="00F90EAF" w:rsidRDefault="00F90EAF" w:rsidP="00F90EAF">
      <w:pPr>
        <w:widowControl w:val="0"/>
        <w:tabs>
          <w:tab w:val="left" w:pos="6956"/>
        </w:tabs>
        <w:jc w:val="center"/>
        <w:rPr>
          <w:rFonts w:eastAsia="Lucida Sans Unicode"/>
          <w:sz w:val="22"/>
          <w:szCs w:val="22"/>
          <w:lang w:eastAsia="ar-SA"/>
        </w:rPr>
      </w:pPr>
    </w:p>
    <w:p w:rsidR="00F90EAF" w:rsidRPr="00F90EAF" w:rsidRDefault="00F90EAF" w:rsidP="00F90EAF">
      <w:pPr>
        <w:widowControl w:val="0"/>
        <w:rPr>
          <w:rFonts w:eastAsia="Lucida Sans Unicode"/>
          <w:sz w:val="22"/>
          <w:szCs w:val="22"/>
          <w:lang w:eastAsia="ar-SA"/>
        </w:rPr>
      </w:pPr>
    </w:p>
    <w:p w:rsidR="00F90EAF" w:rsidRPr="00F90EAF" w:rsidRDefault="00F90EAF" w:rsidP="00F90EAF">
      <w:pPr>
        <w:widowControl w:val="0"/>
        <w:rPr>
          <w:rFonts w:eastAsia="Lucida Sans Unicode"/>
          <w:sz w:val="22"/>
          <w:szCs w:val="22"/>
          <w:lang w:eastAsia="ar-SA"/>
        </w:rPr>
      </w:pPr>
    </w:p>
    <w:p w:rsidR="00F90EAF" w:rsidRPr="00F90EAF" w:rsidRDefault="00F90EAF" w:rsidP="00F90EAF">
      <w:pPr>
        <w:widowControl w:val="0"/>
        <w:rPr>
          <w:rFonts w:eastAsia="Lucida Sans Unicode"/>
          <w:sz w:val="22"/>
          <w:szCs w:val="22"/>
          <w:lang w:eastAsia="ar-SA"/>
        </w:rPr>
      </w:pPr>
    </w:p>
    <w:tbl>
      <w:tblPr>
        <w:tblW w:w="0" w:type="auto"/>
        <w:tblInd w:w="108" w:type="dxa"/>
        <w:tblLook w:val="04A0" w:firstRow="1" w:lastRow="0" w:firstColumn="1" w:lastColumn="0" w:noHBand="0" w:noVBand="1"/>
      </w:tblPr>
      <w:tblGrid>
        <w:gridCol w:w="4928"/>
        <w:gridCol w:w="4783"/>
      </w:tblGrid>
      <w:tr w:rsidR="00F90EAF" w:rsidRPr="00F90EAF" w:rsidTr="00FB029D">
        <w:trPr>
          <w:trHeight w:val="1983"/>
        </w:trPr>
        <w:tc>
          <w:tcPr>
            <w:tcW w:w="4928" w:type="dxa"/>
          </w:tcPr>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center"/>
              <w:rPr>
                <w:b/>
                <w:sz w:val="22"/>
                <w:szCs w:val="22"/>
                <w:lang w:val="en-US" w:eastAsia="en-US"/>
              </w:rPr>
            </w:pPr>
            <w:r w:rsidRPr="00F90EAF">
              <w:rPr>
                <w:b/>
                <w:sz w:val="22"/>
                <w:szCs w:val="22"/>
                <w:lang w:eastAsia="ru-RU"/>
              </w:rPr>
              <w:t>Государственный заказчик:</w:t>
            </w: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val="en-US" w:eastAsia="en-US"/>
              </w:rPr>
            </w:pP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val="en-US" w:eastAsia="en-US"/>
              </w:rPr>
            </w:pP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val="en-US" w:eastAsia="en-US"/>
              </w:rPr>
            </w:pP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val="en-US" w:eastAsia="en-US"/>
              </w:rPr>
            </w:pPr>
            <w:r w:rsidRPr="00F90EAF">
              <w:rPr>
                <w:sz w:val="22"/>
                <w:szCs w:val="22"/>
                <w:lang w:eastAsia="ru-RU"/>
              </w:rPr>
              <w:t>___________________ /_________________</w:t>
            </w: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vertAlign w:val="superscript"/>
                <w:lang w:val="en-US" w:eastAsia="en-US"/>
              </w:rPr>
            </w:pPr>
            <w:r w:rsidRPr="00F90EAF">
              <w:rPr>
                <w:sz w:val="22"/>
                <w:szCs w:val="22"/>
                <w:vertAlign w:val="superscript"/>
                <w:lang w:eastAsia="ru-RU"/>
              </w:rPr>
              <w:t>МП</w:t>
            </w:r>
          </w:p>
        </w:tc>
        <w:tc>
          <w:tcPr>
            <w:tcW w:w="4783" w:type="dxa"/>
          </w:tcPr>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center"/>
              <w:rPr>
                <w:b/>
                <w:sz w:val="22"/>
                <w:szCs w:val="22"/>
                <w:lang w:eastAsia="en-US"/>
              </w:rPr>
            </w:pPr>
            <w:r w:rsidRPr="00F90EAF">
              <w:rPr>
                <w:b/>
                <w:sz w:val="22"/>
                <w:szCs w:val="22"/>
                <w:lang w:eastAsia="ru-RU"/>
              </w:rPr>
              <w:t>«Исполнитель»</w:t>
            </w: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eastAsia="en-US"/>
              </w:rPr>
            </w:pP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rPr>
                <w:sz w:val="22"/>
                <w:szCs w:val="22"/>
                <w:lang w:eastAsia="en-US"/>
              </w:rPr>
            </w:pP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rPr>
                <w:sz w:val="22"/>
                <w:szCs w:val="22"/>
                <w:lang w:eastAsia="en-US"/>
              </w:rPr>
            </w:pP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eastAsia="en-US"/>
              </w:rPr>
            </w:pPr>
            <w:r w:rsidRPr="00F90EAF">
              <w:rPr>
                <w:sz w:val="22"/>
                <w:szCs w:val="22"/>
                <w:lang w:eastAsia="ru-RU"/>
              </w:rPr>
              <w:t xml:space="preserve">__________________/ </w:t>
            </w:r>
            <w:proofErr w:type="spellStart"/>
            <w:r w:rsidRPr="00F90EAF">
              <w:rPr>
                <w:sz w:val="22"/>
                <w:szCs w:val="22"/>
                <w:lang w:eastAsia="ru-RU"/>
              </w:rPr>
              <w:t>Корлыханов</w:t>
            </w:r>
            <w:proofErr w:type="spellEnd"/>
            <w:r w:rsidRPr="00F90EAF">
              <w:rPr>
                <w:sz w:val="22"/>
                <w:szCs w:val="22"/>
                <w:lang w:eastAsia="ru-RU"/>
              </w:rPr>
              <w:t xml:space="preserve"> А.Г.</w:t>
            </w:r>
          </w:p>
          <w:p w:rsidR="00F90EAF" w:rsidRPr="00F90EAF" w:rsidRDefault="00F90EAF" w:rsidP="00F90EAF">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lang w:eastAsia="en-US"/>
              </w:rPr>
            </w:pPr>
            <w:r w:rsidRPr="00F90EAF">
              <w:rPr>
                <w:sz w:val="22"/>
                <w:szCs w:val="22"/>
                <w:vertAlign w:val="superscript"/>
                <w:lang w:eastAsia="ru-RU"/>
              </w:rPr>
              <w:t>МП</w:t>
            </w:r>
          </w:p>
        </w:tc>
      </w:tr>
    </w:tbl>
    <w:p w:rsidR="00F90EAF" w:rsidRPr="00F90EAF" w:rsidRDefault="00F90EAF" w:rsidP="00F90EAF">
      <w:pPr>
        <w:widowControl w:val="0"/>
        <w:jc w:val="both"/>
        <w:rPr>
          <w:rFonts w:eastAsia="Lucida Sans Unicode"/>
          <w:sz w:val="22"/>
          <w:szCs w:val="22"/>
          <w:lang w:eastAsia="ar-SA"/>
        </w:rPr>
      </w:pPr>
    </w:p>
    <w:p w:rsidR="00F90EAF" w:rsidRDefault="00F90EAF"/>
    <w:sectPr w:rsidR="00F90EAF">
      <w:footerReference w:type="default" r:id="rId9"/>
      <w:footerReference w:type="first" r:id="rId10"/>
      <w:pgSz w:w="11906" w:h="16838"/>
      <w:pgMar w:top="851" w:right="731" w:bottom="987" w:left="12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63D" w:rsidRDefault="00BC53C3">
      <w:r>
        <w:separator/>
      </w:r>
    </w:p>
  </w:endnote>
  <w:endnote w:type="continuationSeparator" w:id="0">
    <w:p w:rsidR="0058063D" w:rsidRDefault="00BC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3D" w:rsidRDefault="00BC53C3">
    <w:pPr>
      <w:pStyle w:val="af4"/>
      <w:jc w:val="center"/>
    </w:pPr>
    <w:r>
      <w:fldChar w:fldCharType="begin"/>
    </w:r>
    <w:r>
      <w:instrText xml:space="preserve"> PAGE </w:instrText>
    </w:r>
    <w:r>
      <w:fldChar w:fldCharType="separate"/>
    </w:r>
    <w:r>
      <w:rPr>
        <w:noProof/>
      </w:rPr>
      <w:t>23</w:t>
    </w:r>
    <w:r>
      <w:fldChar w:fldCharType="end"/>
    </w:r>
  </w:p>
  <w:p w:rsidR="0058063D" w:rsidRDefault="0058063D">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3D" w:rsidRDefault="005806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63D" w:rsidRDefault="00BC53C3">
      <w:r>
        <w:separator/>
      </w:r>
    </w:p>
  </w:footnote>
  <w:footnote w:type="continuationSeparator" w:id="0">
    <w:p w:rsidR="0058063D" w:rsidRDefault="00BC53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B1A"/>
    <w:multiLevelType w:val="multilevel"/>
    <w:tmpl w:val="EB52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24372C"/>
    <w:multiLevelType w:val="multilevel"/>
    <w:tmpl w:val="C5F62516"/>
    <w:lvl w:ilvl="0">
      <w:start w:val="3"/>
      <w:numFmt w:val="decimal"/>
      <w:lvlText w:val="5.%1"/>
      <w:lvlJc w:val="left"/>
      <w:pPr>
        <w:tabs>
          <w:tab w:val="num" w:pos="0"/>
        </w:tabs>
        <w:ind w:left="0" w:firstLine="0"/>
      </w:pPr>
      <w:rPr>
        <w:b w:val="0"/>
        <w:bCs w:val="0"/>
        <w:i w:val="0"/>
        <w:iCs w:val="0"/>
        <w:caps w:val="0"/>
        <w:smallCaps w:val="0"/>
        <w:strike w:val="0"/>
        <w:color w:val="000000"/>
        <w:spacing w:val="-1"/>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63427B5"/>
    <w:multiLevelType w:val="multilevel"/>
    <w:tmpl w:val="EF14740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3" w15:restartNumberingAfterBreak="0">
    <w:nsid w:val="0D6464E6"/>
    <w:multiLevelType w:val="multilevel"/>
    <w:tmpl w:val="14DEEC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AC2CAD"/>
    <w:multiLevelType w:val="multilevel"/>
    <w:tmpl w:val="5F62D1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CD318F"/>
    <w:multiLevelType w:val="multilevel"/>
    <w:tmpl w:val="E734550C"/>
    <w:lvl w:ilvl="0">
      <w:start w:val="1"/>
      <w:numFmt w:val="decimal"/>
      <w:pStyle w:val="1"/>
      <w:suff w:val="nothing"/>
      <w:lvlText w:val=""/>
      <w:lvlJc w:val="left"/>
      <w:pPr>
        <w:tabs>
          <w:tab w:val="num" w:pos="0"/>
        </w:tabs>
        <w:ind w:left="432" w:hanging="432"/>
      </w:pPr>
    </w:lvl>
    <w:lvl w:ilvl="1">
      <w:start w:val="1"/>
      <w:numFmt w:val="decimal"/>
      <w:pStyle w:val="2"/>
      <w:suff w:val="nothing"/>
      <w:lvlText w:val="坔ㅐ¶ýýò츟㍔¶ᇛ坘覈ߧɤㅐ¶ý覈ߧᇧ坘⺷ߨ9"/>
      <w:lvlJc w:val="left"/>
      <w:pPr>
        <w:tabs>
          <w:tab w:val="num" w:pos="0"/>
        </w:tabs>
        <w:ind w:left="576" w:hanging="576"/>
      </w:pPr>
    </w:lvl>
    <w:lvl w:ilvl="2">
      <w:start w:val="1"/>
      <w:numFmt w:val="decimal"/>
      <w:pStyle w:val="3"/>
      <w:suff w:val="nothing"/>
      <w:lvlText w:val="坔ㅐ¶ýýò츟㍔¶ᇛ坘覈ߧɤㅐ¶ý覈ߧᇧ坘ㆃߨ9"/>
      <w:lvlJc w:val="left"/>
      <w:pPr>
        <w:tabs>
          <w:tab w:val="num" w:pos="0"/>
        </w:tabs>
        <w:ind w:left="720" w:hanging="720"/>
      </w:pPr>
    </w:lvl>
    <w:lvl w:ilvl="3">
      <w:start w:val="1"/>
      <w:numFmt w:val="decimal"/>
      <w:pStyle w:val="4"/>
      <w:suff w:val="nothing"/>
      <w:lvlText w:val="坔ㅐ¶ýýò츟㍔¶ᇛ坘覈ߧɤㅐ¶ý覈ߧᇧ坘㑏ߨ9"/>
      <w:lvlJc w:val="left"/>
      <w:pPr>
        <w:tabs>
          <w:tab w:val="num" w:pos="0"/>
        </w:tabs>
        <w:ind w:left="864" w:hanging="864"/>
      </w:pPr>
    </w:lvl>
    <w:lvl w:ilvl="4">
      <w:start w:val="1"/>
      <w:numFmt w:val="decimal"/>
      <w:pStyle w:val="5"/>
      <w:suff w:val="nothing"/>
      <w:lvlText w:val="坔ㅐ¶ýýò츟㍔¶ᇛ坘覈ߧɤㅐ¶ý覈ߧᇧ坘㜛ߨ9"/>
      <w:lvlJc w:val="left"/>
      <w:pPr>
        <w:tabs>
          <w:tab w:val="num" w:pos="0"/>
        </w:tabs>
        <w:ind w:left="1008" w:hanging="1008"/>
      </w:pPr>
    </w:lvl>
    <w:lvl w:ilvl="5">
      <w:start w:val="1"/>
      <w:numFmt w:val="decimal"/>
      <w:pStyle w:val="6"/>
      <w:suff w:val="nothing"/>
      <w:lvlText w:val="坔ㅐ¶ýýò츟㍔¶ᇛ坘覈ߧɤㅐ¶ý覈ߧᇧ坘㧫ߨ9"/>
      <w:lvlJc w:val="left"/>
      <w:pPr>
        <w:tabs>
          <w:tab w:val="num" w:pos="0"/>
        </w:tabs>
        <w:ind w:left="1152" w:hanging="1152"/>
      </w:pPr>
    </w:lvl>
    <w:lvl w:ilvl="6">
      <w:start w:val="1"/>
      <w:numFmt w:val="decimal"/>
      <w:pStyle w:val="7"/>
      <w:suff w:val="nothing"/>
      <w:lvlText w:val="坔ㅐ¶ýýò츟㍔¶ᇛ坘覈ߧɤㅐ¶ý覈ߧᇧ坘㲻ߨ9"/>
      <w:lvlJc w:val="left"/>
      <w:pPr>
        <w:tabs>
          <w:tab w:val="num" w:pos="0"/>
        </w:tabs>
        <w:ind w:left="1296" w:hanging="1296"/>
      </w:pPr>
    </w:lvl>
    <w:lvl w:ilvl="7">
      <w:start w:val="1"/>
      <w:numFmt w:val="decimal"/>
      <w:pStyle w:val="8"/>
      <w:suff w:val="nothing"/>
      <w:lvlText w:val="坔ㅐ¶ýýò츟㍔¶ᇛ坘覈ߧɤㅐ¶ý覈ߧᇧ坘㾋ߨ9"/>
      <w:lvlJc w:val="left"/>
      <w:pPr>
        <w:tabs>
          <w:tab w:val="num" w:pos="0"/>
        </w:tabs>
        <w:ind w:left="1440" w:hanging="1440"/>
      </w:pPr>
    </w:lvl>
    <w:lvl w:ilvl="8">
      <w:start w:val="1"/>
      <w:numFmt w:val="decimal"/>
      <w:suff w:val="nothing"/>
      <w:lvlText w:val="坔ㅐ¶ýýò츟㍔¶ᇛ坘覈ߧɤㅐ¶ý覈ߧᇧ坘䉛ߨ9"/>
      <w:lvlJc w:val="left"/>
      <w:pPr>
        <w:tabs>
          <w:tab w:val="num" w:pos="0"/>
        </w:tabs>
        <w:ind w:left="0" w:firstLine="0"/>
      </w:pPr>
    </w:lvl>
  </w:abstractNum>
  <w:abstractNum w:abstractNumId="6" w15:restartNumberingAfterBreak="0">
    <w:nsid w:val="120509C3"/>
    <w:multiLevelType w:val="multilevel"/>
    <w:tmpl w:val="6C709C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267DF8"/>
    <w:multiLevelType w:val="multilevel"/>
    <w:tmpl w:val="F0020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8B255A"/>
    <w:multiLevelType w:val="multilevel"/>
    <w:tmpl w:val="65FE21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1B5674"/>
    <w:multiLevelType w:val="multilevel"/>
    <w:tmpl w:val="CB9A4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691C40"/>
    <w:multiLevelType w:val="multilevel"/>
    <w:tmpl w:val="0240B0C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37577EB"/>
    <w:multiLevelType w:val="multilevel"/>
    <w:tmpl w:val="ADA889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5FD0E3F"/>
    <w:multiLevelType w:val="multilevel"/>
    <w:tmpl w:val="7F8A7150"/>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6793B8F"/>
    <w:multiLevelType w:val="multilevel"/>
    <w:tmpl w:val="5A029B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DC226C6"/>
    <w:multiLevelType w:val="multilevel"/>
    <w:tmpl w:val="7FF090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5314605"/>
    <w:multiLevelType w:val="multilevel"/>
    <w:tmpl w:val="DFBA82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7471A1"/>
    <w:multiLevelType w:val="multilevel"/>
    <w:tmpl w:val="17E65B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2EB6E90"/>
    <w:multiLevelType w:val="multilevel"/>
    <w:tmpl w:val="9C96C2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30431C"/>
    <w:multiLevelType w:val="multilevel"/>
    <w:tmpl w:val="8CFE8C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9D93F9B"/>
    <w:multiLevelType w:val="multilevel"/>
    <w:tmpl w:val="9C8407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D9216D4"/>
    <w:multiLevelType w:val="multilevel"/>
    <w:tmpl w:val="1390E8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DCA7118"/>
    <w:multiLevelType w:val="multilevel"/>
    <w:tmpl w:val="E356F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E5F5856"/>
    <w:multiLevelType w:val="multilevel"/>
    <w:tmpl w:val="39ACE99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15:restartNumberingAfterBreak="0">
    <w:nsid w:val="524F6844"/>
    <w:multiLevelType w:val="multilevel"/>
    <w:tmpl w:val="92821C3C"/>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24" w15:restartNumberingAfterBreak="0">
    <w:nsid w:val="544F1E70"/>
    <w:multiLevelType w:val="multilevel"/>
    <w:tmpl w:val="BA3867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4E512A0"/>
    <w:multiLevelType w:val="multilevel"/>
    <w:tmpl w:val="68E827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747157F"/>
    <w:multiLevelType w:val="multilevel"/>
    <w:tmpl w:val="CA6E66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7755D0F"/>
    <w:multiLevelType w:val="multilevel"/>
    <w:tmpl w:val="C5C6C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13D2F76"/>
    <w:multiLevelType w:val="multilevel"/>
    <w:tmpl w:val="18D4D322"/>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9" w15:restartNumberingAfterBreak="0">
    <w:nsid w:val="62F172C4"/>
    <w:multiLevelType w:val="multilevel"/>
    <w:tmpl w:val="4434F6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8B54119"/>
    <w:multiLevelType w:val="multilevel"/>
    <w:tmpl w:val="34CCD89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6A1578ED"/>
    <w:multiLevelType w:val="multilevel"/>
    <w:tmpl w:val="C3145D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F4D367A"/>
    <w:multiLevelType w:val="multilevel"/>
    <w:tmpl w:val="51A81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00668AB"/>
    <w:multiLevelType w:val="multilevel"/>
    <w:tmpl w:val="64884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3A4329C"/>
    <w:multiLevelType w:val="multilevel"/>
    <w:tmpl w:val="B02C07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3A7278D"/>
    <w:multiLevelType w:val="multilevel"/>
    <w:tmpl w:val="14B47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8103E5B"/>
    <w:multiLevelType w:val="multilevel"/>
    <w:tmpl w:val="BF4EC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1"/>
  </w:num>
  <w:num w:numId="3">
    <w:abstractNumId w:val="16"/>
  </w:num>
  <w:num w:numId="4">
    <w:abstractNumId w:val="25"/>
  </w:num>
  <w:num w:numId="5">
    <w:abstractNumId w:val="19"/>
  </w:num>
  <w:num w:numId="6">
    <w:abstractNumId w:val="15"/>
  </w:num>
  <w:num w:numId="7">
    <w:abstractNumId w:val="24"/>
  </w:num>
  <w:num w:numId="8">
    <w:abstractNumId w:val="7"/>
  </w:num>
  <w:num w:numId="9">
    <w:abstractNumId w:val="6"/>
  </w:num>
  <w:num w:numId="10">
    <w:abstractNumId w:val="21"/>
  </w:num>
  <w:num w:numId="11">
    <w:abstractNumId w:val="11"/>
  </w:num>
  <w:num w:numId="12">
    <w:abstractNumId w:val="34"/>
  </w:num>
  <w:num w:numId="13">
    <w:abstractNumId w:val="23"/>
  </w:num>
  <w:num w:numId="14">
    <w:abstractNumId w:val="8"/>
  </w:num>
  <w:num w:numId="15">
    <w:abstractNumId w:val="35"/>
  </w:num>
  <w:num w:numId="16">
    <w:abstractNumId w:val="14"/>
  </w:num>
  <w:num w:numId="17">
    <w:abstractNumId w:val="28"/>
  </w:num>
  <w:num w:numId="18">
    <w:abstractNumId w:val="0"/>
  </w:num>
  <w:num w:numId="19">
    <w:abstractNumId w:val="36"/>
  </w:num>
  <w:num w:numId="20">
    <w:abstractNumId w:val="4"/>
  </w:num>
  <w:num w:numId="21">
    <w:abstractNumId w:val="3"/>
  </w:num>
  <w:num w:numId="22">
    <w:abstractNumId w:val="31"/>
  </w:num>
  <w:num w:numId="23">
    <w:abstractNumId w:val="18"/>
  </w:num>
  <w:num w:numId="24">
    <w:abstractNumId w:val="30"/>
  </w:num>
  <w:num w:numId="25">
    <w:abstractNumId w:val="17"/>
  </w:num>
  <w:num w:numId="26">
    <w:abstractNumId w:val="26"/>
  </w:num>
  <w:num w:numId="27">
    <w:abstractNumId w:val="20"/>
  </w:num>
  <w:num w:numId="28">
    <w:abstractNumId w:val="9"/>
  </w:num>
  <w:num w:numId="29">
    <w:abstractNumId w:val="13"/>
  </w:num>
  <w:num w:numId="30">
    <w:abstractNumId w:val="27"/>
  </w:num>
  <w:num w:numId="31">
    <w:abstractNumId w:val="33"/>
  </w:num>
  <w:num w:numId="32">
    <w:abstractNumId w:val="22"/>
  </w:num>
  <w:num w:numId="33">
    <w:abstractNumId w:val="32"/>
  </w:num>
  <w:num w:numId="34">
    <w:abstractNumId w:val="10"/>
  </w:num>
  <w:num w:numId="35">
    <w:abstractNumId w:val="12"/>
  </w:num>
  <w:num w:numId="36">
    <w:abstractNumId w:val="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3D"/>
    <w:rsid w:val="001A6151"/>
    <w:rsid w:val="00506ACE"/>
    <w:rsid w:val="0058063D"/>
    <w:rsid w:val="00583A1C"/>
    <w:rsid w:val="007D7CD4"/>
    <w:rsid w:val="00BB764D"/>
    <w:rsid w:val="00BC53C3"/>
    <w:rsid w:val="00F9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C121"/>
  <w15:docId w15:val="{932A5672-B971-41B8-9768-EBC1087D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numPr>
        <w:numId w:val="1"/>
      </w:numPr>
      <w:spacing w:before="240" w:after="60"/>
      <w:outlineLvl w:val="0"/>
    </w:pPr>
    <w:rPr>
      <w:rFonts w:ascii="Arial" w:hAnsi="Arial" w:cs="Arial"/>
      <w:b/>
      <w:bCs/>
      <w:sz w:val="32"/>
      <w:szCs w:val="32"/>
    </w:rPr>
  </w:style>
  <w:style w:type="paragraph" w:styleId="2">
    <w:name w:val="heading 2"/>
    <w:basedOn w:val="a"/>
    <w:next w:val="a"/>
    <w:link w:val="20"/>
    <w:qFormat/>
    <w:pPr>
      <w:keepNext/>
      <w:numPr>
        <w:ilvl w:val="1"/>
        <w:numId w:val="1"/>
      </w:numPr>
      <w:jc w:val="center"/>
      <w:outlineLvl w:val="1"/>
    </w:pPr>
    <w:rPr>
      <w:b/>
      <w:bCs/>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keepNext/>
      <w:numPr>
        <w:ilvl w:val="4"/>
        <w:numId w:val="1"/>
      </w:numPr>
      <w:jc w:val="right"/>
      <w:outlineLvl w:val="4"/>
    </w:pPr>
    <w:rPr>
      <w:sz w:val="24"/>
    </w:rPr>
  </w:style>
  <w:style w:type="paragraph" w:styleId="6">
    <w:name w:val="heading 6"/>
    <w:basedOn w:val="a"/>
    <w:next w:val="a"/>
    <w:link w:val="60"/>
    <w:qFormat/>
    <w:pPr>
      <w:keepNext/>
      <w:numPr>
        <w:ilvl w:val="5"/>
        <w:numId w:val="1"/>
      </w:numPr>
      <w:jc w:val="center"/>
      <w:outlineLvl w:val="5"/>
    </w:pPr>
    <w:rPr>
      <w:sz w:val="24"/>
    </w:rPr>
  </w:style>
  <w:style w:type="paragraph" w:styleId="7">
    <w:name w:val="heading 7"/>
    <w:basedOn w:val="a"/>
    <w:next w:val="a"/>
    <w:link w:val="70"/>
    <w:qFormat/>
    <w:pPr>
      <w:keepNext/>
      <w:numPr>
        <w:ilvl w:val="6"/>
        <w:numId w:val="1"/>
      </w:numPr>
      <w:outlineLvl w:val="6"/>
    </w:pPr>
    <w:rPr>
      <w:sz w:val="24"/>
    </w:rPr>
  </w:style>
  <w:style w:type="paragraph" w:styleId="8">
    <w:name w:val="heading 8"/>
    <w:basedOn w:val="a"/>
    <w:next w:val="a"/>
    <w:link w:val="80"/>
    <w:qFormat/>
    <w:pPr>
      <w:keepNext/>
      <w:numPr>
        <w:ilvl w:val="7"/>
        <w:numId w:val="1"/>
      </w:numPr>
      <w:ind w:left="0" w:right="-71" w:firstLine="0"/>
      <w:jc w:val="right"/>
      <w:outlineLvl w:val="7"/>
    </w:pPr>
    <w:rPr>
      <w:sz w:val="24"/>
      <w:szCs w:val="24"/>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12"/>
    <w:pPr>
      <w:suppressLineNumbers/>
      <w:tabs>
        <w:tab w:val="center" w:pos="4677"/>
        <w:tab w:val="right" w:pos="9355"/>
      </w:tabs>
    </w:pPr>
  </w:style>
  <w:style w:type="character" w:customStyle="1" w:styleId="12">
    <w:name w:val="Верхний колонтитул Знак1"/>
    <w:basedOn w:val="a0"/>
    <w:link w:val="af3"/>
    <w:uiPriority w:val="99"/>
  </w:style>
  <w:style w:type="paragraph" w:styleId="af4">
    <w:name w:val="footer"/>
    <w:basedOn w:val="a"/>
    <w:link w:val="13"/>
    <w:pPr>
      <w:suppressLineNumbers/>
      <w:tabs>
        <w:tab w:val="center" w:pos="4677"/>
        <w:tab w:val="right" w:pos="9355"/>
      </w:tabs>
    </w:pPr>
  </w:style>
  <w:style w:type="character" w:customStyle="1" w:styleId="13">
    <w:name w:val="Нижний колонтитул Знак1"/>
    <w:basedOn w:val="a0"/>
    <w:link w:val="af4"/>
    <w:uiPriority w:val="99"/>
  </w:style>
  <w:style w:type="paragraph" w:styleId="af5">
    <w:name w:val="caption"/>
    <w:basedOn w:val="a"/>
    <w:qFormat/>
    <w:pPr>
      <w:suppressLineNumbers/>
      <w:spacing w:before="120" w:after="120"/>
    </w:pPr>
    <w:rPr>
      <w:rFonts w:cs="Arial"/>
      <w:i/>
      <w:iCs/>
      <w:sz w:val="24"/>
      <w:szCs w:val="24"/>
    </w:rPr>
  </w:style>
  <w:style w:type="paragraph" w:styleId="af6">
    <w:name w:val="footnote text"/>
    <w:basedOn w:val="a"/>
    <w:link w:val="af7"/>
    <w:uiPriority w:val="99"/>
    <w:semiHidden/>
    <w:unhideWhenUsed/>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Hyperlink"/>
    <w:rPr>
      <w:color w:val="000080"/>
      <w:u w:val="single"/>
      <w:lang w:val="en-US" w:bidi="en-US"/>
    </w:rPr>
  </w:style>
  <w:style w:type="character" w:styleId="afd">
    <w:name w:val="FollowedHyperlink"/>
    <w:basedOn w:val="a0"/>
    <w:uiPriority w:val="99"/>
    <w:semiHidden/>
    <w:unhideWhenUsed/>
    <w:rPr>
      <w:color w:val="800080" w:themeColor="followedHyperlink"/>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e">
    <w:name w:val="Placeholder Text"/>
    <w:basedOn w:val="a0"/>
    <w:uiPriority w:val="99"/>
    <w:semiHidden/>
    <w:rPr>
      <w:color w:val="666666"/>
    </w:rPr>
  </w:style>
  <w:style w:type="paragraph" w:styleId="aff">
    <w:name w:val="TOC Heading"/>
    <w:uiPriority w:val="39"/>
    <w:unhideWhenUsed/>
  </w:style>
  <w:style w:type="paragraph" w:styleId="aff0">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i w:val="0"/>
      <w:iCs w:val="0"/>
      <w:caps w:val="0"/>
      <w:smallCaps w:val="0"/>
      <w:strike w:val="0"/>
      <w:color w:val="000000"/>
      <w:spacing w:val="-1"/>
      <w:position w:val="0"/>
      <w:sz w:val="23"/>
      <w:szCs w:val="23"/>
      <w:u w:val="none"/>
      <w:vertAlign w:val="baseline"/>
      <w:lang w:val="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i w:val="0"/>
      <w:iCs w:val="0"/>
      <w:caps w:val="0"/>
      <w:smallCaps w:val="0"/>
      <w:strike w:val="0"/>
      <w:color w:val="000000"/>
      <w:spacing w:val="-1"/>
      <w:position w:val="0"/>
      <w:sz w:val="23"/>
      <w:szCs w:val="23"/>
      <w:u w:val="none"/>
      <w:vertAlign w:val="baseline"/>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3">
    <w:name w:val="Основной шрифт абзаца4"/>
  </w:style>
  <w:style w:type="character" w:customStyle="1" w:styleId="Absatz-Standardschriftart">
    <w:name w:val="Absatz-Standardschriftart"/>
  </w:style>
  <w:style w:type="character" w:customStyle="1" w:styleId="33">
    <w:name w:val="Основной шрифт абзаца3"/>
  </w:style>
  <w:style w:type="character" w:customStyle="1" w:styleId="25">
    <w:name w:val="Основной шрифт абзаца2"/>
  </w:style>
  <w:style w:type="character" w:customStyle="1" w:styleId="15">
    <w:name w:val="Основной шрифт абзаца1"/>
  </w:style>
  <w:style w:type="character" w:customStyle="1" w:styleId="aff1">
    <w:name w:val="Символ нумерации"/>
  </w:style>
  <w:style w:type="character" w:customStyle="1" w:styleId="aff2">
    <w:name w:val="Маркеры списка"/>
    <w:rPr>
      <w:rFonts w:ascii="OpenSymbol" w:eastAsia="OpenSymbol" w:hAnsi="OpenSymbol" w:cs="OpenSymbol"/>
    </w:rPr>
  </w:style>
  <w:style w:type="character" w:customStyle="1" w:styleId="aff3">
    <w:name w:val="Верхний колонтитул Знак"/>
  </w:style>
  <w:style w:type="character" w:customStyle="1" w:styleId="aff4">
    <w:name w:val="Нижний колонтитул Знак"/>
  </w:style>
  <w:style w:type="character" w:customStyle="1" w:styleId="aff5">
    <w:name w:val="Основной текст + Полужирный"/>
    <w:rPr>
      <w:rFonts w:ascii="Times New Roman" w:eastAsia="Times New Roman" w:hAnsi="Times New Roman" w:cs="Times New Roman"/>
      <w:b/>
      <w:bCs/>
      <w:i w:val="0"/>
      <w:iCs w:val="0"/>
      <w:caps w:val="0"/>
      <w:smallCaps w:val="0"/>
      <w:strike w:val="0"/>
      <w:color w:val="000000"/>
      <w:spacing w:val="-1"/>
      <w:position w:val="0"/>
      <w:sz w:val="22"/>
      <w:szCs w:val="22"/>
      <w:u w:val="none"/>
      <w:shd w:val="clear" w:color="auto" w:fill="FFFFFF"/>
      <w:vertAlign w:val="baseline"/>
      <w:lang w:val="ru-RU"/>
    </w:rPr>
  </w:style>
  <w:style w:type="paragraph" w:customStyle="1" w:styleId="16">
    <w:name w:val="Заголовок1"/>
    <w:basedOn w:val="a"/>
    <w:next w:val="aff6"/>
    <w:pPr>
      <w:keepNext/>
      <w:spacing w:before="240" w:after="120"/>
    </w:pPr>
    <w:rPr>
      <w:rFonts w:ascii="Arial" w:eastAsia="SimSun" w:hAnsi="Arial" w:cs="Tahoma"/>
      <w:sz w:val="28"/>
      <w:szCs w:val="28"/>
    </w:rPr>
  </w:style>
  <w:style w:type="paragraph" w:styleId="aff6">
    <w:name w:val="Body Text"/>
    <w:basedOn w:val="a"/>
    <w:pPr>
      <w:spacing w:after="120"/>
      <w:jc w:val="both"/>
    </w:pPr>
    <w:rPr>
      <w:sz w:val="24"/>
    </w:rPr>
  </w:style>
  <w:style w:type="paragraph" w:styleId="aff7">
    <w:name w:val="List"/>
    <w:basedOn w:val="aff6"/>
    <w:rPr>
      <w:rFonts w:cs="Tahoma"/>
    </w:rPr>
  </w:style>
  <w:style w:type="paragraph" w:customStyle="1" w:styleId="44">
    <w:name w:val="Указатель4"/>
    <w:basedOn w:val="a"/>
    <w:pPr>
      <w:suppressLineNumbers/>
    </w:pPr>
    <w:rPr>
      <w:rFonts w:cs="Arial"/>
    </w:rPr>
  </w:style>
  <w:style w:type="paragraph" w:customStyle="1" w:styleId="34">
    <w:name w:val="Название3"/>
    <w:basedOn w:val="a"/>
    <w:pPr>
      <w:suppressLineNumbers/>
      <w:spacing w:before="120" w:after="120"/>
    </w:pPr>
    <w:rPr>
      <w:rFonts w:cs="Tahoma"/>
      <w:i/>
      <w:iCs/>
      <w:sz w:val="24"/>
      <w:szCs w:val="24"/>
    </w:rPr>
  </w:style>
  <w:style w:type="paragraph" w:customStyle="1" w:styleId="35">
    <w:name w:val="Указатель3"/>
    <w:basedOn w:val="a"/>
    <w:pPr>
      <w:suppressLineNumbers/>
    </w:pPr>
    <w:rPr>
      <w:rFonts w:cs="Tahoma"/>
    </w:rPr>
  </w:style>
  <w:style w:type="paragraph" w:customStyle="1" w:styleId="26">
    <w:name w:val="Название2"/>
    <w:basedOn w:val="a"/>
    <w:pPr>
      <w:suppressLineNumbers/>
      <w:spacing w:before="120" w:after="120"/>
    </w:pPr>
    <w:rPr>
      <w:rFonts w:cs="Tahoma"/>
      <w:i/>
      <w:iCs/>
      <w:sz w:val="24"/>
      <w:szCs w:val="24"/>
    </w:rPr>
  </w:style>
  <w:style w:type="paragraph" w:customStyle="1" w:styleId="27">
    <w:name w:val="Указатель2"/>
    <w:basedOn w:val="a"/>
    <w:pPr>
      <w:suppressLineNumbers/>
    </w:pPr>
    <w:rPr>
      <w:rFonts w:cs="Tahoma"/>
    </w:rPr>
  </w:style>
  <w:style w:type="paragraph" w:customStyle="1" w:styleId="17">
    <w:name w:val="Название1"/>
    <w:basedOn w:val="a"/>
    <w:pPr>
      <w:suppressLineNumbers/>
      <w:spacing w:before="120" w:after="120"/>
    </w:pPr>
    <w:rPr>
      <w:rFonts w:cs="Tahoma"/>
      <w:i/>
      <w:iCs/>
      <w:sz w:val="24"/>
      <w:szCs w:val="24"/>
    </w:rPr>
  </w:style>
  <w:style w:type="paragraph" w:customStyle="1" w:styleId="18">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jc w:val="both"/>
    </w:pPr>
    <w:rPr>
      <w:sz w:val="24"/>
    </w:rPr>
  </w:style>
  <w:style w:type="paragraph" w:customStyle="1" w:styleId="FR1">
    <w:name w:val="FR1"/>
    <w:pPr>
      <w:widowControl w:val="0"/>
      <w:spacing w:before="700"/>
    </w:pPr>
    <w:rPr>
      <w:rFonts w:eastAsia="Arial"/>
      <w:b/>
      <w:sz w:val="28"/>
    </w:rPr>
  </w:style>
  <w:style w:type="paragraph" w:styleId="aff8">
    <w:name w:val="Body Text Indent"/>
    <w:basedOn w:val="a"/>
    <w:pPr>
      <w:spacing w:after="120"/>
      <w:ind w:left="283"/>
    </w:pPr>
  </w:style>
  <w:style w:type="paragraph" w:styleId="aff9">
    <w:name w:val="Balloon Text"/>
    <w:basedOn w:val="a"/>
    <w:rPr>
      <w:rFonts w:ascii="Tahoma" w:hAnsi="Tahoma" w:cs="Tahoma"/>
      <w:sz w:val="16"/>
      <w:szCs w:val="16"/>
    </w:rPr>
  </w:style>
  <w:style w:type="paragraph" w:customStyle="1" w:styleId="211">
    <w:name w:val="Основной текст 21"/>
    <w:basedOn w:val="a"/>
    <w:rPr>
      <w:sz w:val="24"/>
    </w:rPr>
  </w:style>
  <w:style w:type="paragraph" w:customStyle="1" w:styleId="310">
    <w:name w:val="Основной текст с отступом 31"/>
    <w:basedOn w:val="a"/>
    <w:pPr>
      <w:ind w:right="-71" w:firstLine="709"/>
    </w:pPr>
    <w:rPr>
      <w:b/>
      <w:bCs/>
      <w:sz w:val="24"/>
      <w:szCs w:val="24"/>
    </w:rPr>
  </w:style>
  <w:style w:type="paragraph" w:customStyle="1" w:styleId="311">
    <w:name w:val="Основной текст 31"/>
    <w:basedOn w:val="a"/>
    <w:pPr>
      <w:ind w:right="304"/>
      <w:jc w:val="both"/>
    </w:pPr>
    <w:rPr>
      <w:sz w:val="24"/>
    </w:rPr>
  </w:style>
  <w:style w:type="paragraph" w:customStyle="1" w:styleId="affa">
    <w:name w:val="Содержимое таблицы"/>
    <w:basedOn w:val="a"/>
    <w:pPr>
      <w:suppressLineNumbers/>
    </w:pPr>
  </w:style>
  <w:style w:type="paragraph" w:customStyle="1" w:styleId="affb">
    <w:name w:val="Заголовок таблицы"/>
    <w:basedOn w:val="affa"/>
    <w:pPr>
      <w:jc w:val="center"/>
    </w:pPr>
    <w:rPr>
      <w:b/>
      <w:bCs/>
    </w:rPr>
  </w:style>
  <w:style w:type="paragraph" w:customStyle="1" w:styleId="DefaultText">
    <w:name w:val="Default Text"/>
    <w:pPr>
      <w:widowControl w:val="0"/>
    </w:pPr>
    <w:rPr>
      <w:rFonts w:eastAsia="Lucida Sans Unicode"/>
      <w:sz w:val="24"/>
      <w:szCs w:val="24"/>
      <w:lang w:val="en-US"/>
    </w:rPr>
  </w:style>
  <w:style w:type="paragraph" w:customStyle="1" w:styleId="affc">
    <w:name w:val="Текст в заданном формате"/>
    <w:basedOn w:val="a"/>
    <w:rPr>
      <w:rFonts w:ascii="Courier New" w:eastAsia="Courier New" w:hAnsi="Courier New" w:cs="Courier New"/>
    </w:rPr>
  </w:style>
  <w:style w:type="paragraph" w:styleId="36">
    <w:name w:val="Body Text 3"/>
    <w:basedOn w:val="a"/>
    <w:pPr>
      <w:widowControl w:val="0"/>
      <w:spacing w:line="300" w:lineRule="auto"/>
      <w:ind w:left="400" w:hanging="400"/>
      <w:jc w:val="both"/>
    </w:pPr>
    <w:rPr>
      <w:b/>
      <w:sz w:val="28"/>
    </w:rPr>
  </w:style>
  <w:style w:type="paragraph" w:styleId="affd">
    <w:name w:val="Normal (Web)"/>
    <w:basedOn w:val="a"/>
    <w:pPr>
      <w:spacing w:before="100"/>
    </w:pPr>
  </w:style>
  <w:style w:type="paragraph" w:customStyle="1" w:styleId="37">
    <w:name w:val="АД_Текст отступ 3"/>
    <w:basedOn w:val="a"/>
    <w:pPr>
      <w:ind w:left="1418"/>
      <w:jc w:val="both"/>
    </w:pPr>
  </w:style>
  <w:style w:type="paragraph" w:customStyle="1" w:styleId="Iauiue">
    <w:name w:val="Iau?iue"/>
    <w:rPr>
      <w:rFonts w:eastAsia="Arial"/>
      <w:lang w:val="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Pr>
      <w:rFonts w:ascii="Arial" w:eastAsia="Arial" w:hAnsi="Arial" w:cs="Arial"/>
    </w:rPr>
  </w:style>
  <w:style w:type="paragraph" w:customStyle="1" w:styleId="28">
    <w:name w:val="Без интервала2"/>
    <w:pPr>
      <w:spacing w:line="100" w:lineRule="atLeast"/>
    </w:pPr>
    <w:rPr>
      <w:rFonts w:ascii="Calibri" w:eastAsia="Calibri" w:hAnsi="Calibri" w:cs="Calibri"/>
      <w:sz w:val="24"/>
      <w:szCs w:val="24"/>
    </w:rPr>
  </w:style>
  <w:style w:type="paragraph" w:customStyle="1" w:styleId="29">
    <w:name w:val="Основной текст2"/>
    <w:basedOn w:val="a"/>
    <w:pPr>
      <w:widowControl w:val="0"/>
      <w:shd w:val="clear" w:color="auto" w:fill="FFFFFF"/>
      <w:spacing w:line="293" w:lineRule="exact"/>
      <w:jc w:val="both"/>
    </w:pPr>
    <w:rPr>
      <w:color w:val="000000"/>
      <w:spacing w:val="-1"/>
      <w:sz w:val="22"/>
      <w:szCs w:val="22"/>
    </w:rPr>
  </w:style>
  <w:style w:type="table" w:customStyle="1" w:styleId="19">
    <w:name w:val="Сетка таблицы1"/>
    <w:basedOn w:val="a1"/>
    <w:next w:val="a3"/>
    <w:uiPriority w:val="39"/>
    <w:rsid w:val="00F90E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bs21.ru" TargetMode="External"/><Relationship Id="rId3" Type="http://schemas.openxmlformats.org/officeDocument/2006/relationships/settings" Target="settings.xml"/><Relationship Id="rId7" Type="http://schemas.openxmlformats.org/officeDocument/2006/relationships/hyperlink" Target="mailto:ov@bs21.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8993</Words>
  <Characters>51261</Characters>
  <Application>Microsoft Office Word</Application>
  <DocSecurity>0</DocSecurity>
  <Lines>427</Lines>
  <Paragraphs>120</Paragraphs>
  <ScaleCrop>false</ScaleCrop>
  <Company>SPecialiST RePack</Company>
  <LinksUpToDate>false</LinksUpToDate>
  <CharactersWithSpaces>60134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dc:title>
  <dc:creator>Акелла</dc:creator>
  <cp:lastModifiedBy>Юрист</cp:lastModifiedBy>
  <cp:revision>17</cp:revision>
  <dcterms:created xsi:type="dcterms:W3CDTF">2010-12-09T11:03:00Z</dcterms:created>
  <dcterms:modified xsi:type="dcterms:W3CDTF">2026-05-27T05:59:00Z</dcterms:modified>
  <cp:version>1048576</cp:version>
</cp:coreProperties>
</file>