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6624A" w14:textId="77777777" w:rsidR="008512F5" w:rsidRDefault="008512F5">
      <w:pPr>
        <w:pStyle w:val="1"/>
      </w:pPr>
      <w:r>
        <w:t xml:space="preserve">Описание объекта закупки </w:t>
      </w:r>
    </w:p>
    <w:p w14:paraId="585581BB" w14:textId="77777777" w:rsidR="0046787D" w:rsidRDefault="00510569" w:rsidP="006F28D1">
      <w:pPr>
        <w:jc w:val="center"/>
        <w:rPr>
          <w:b/>
          <w:szCs w:val="28"/>
        </w:rPr>
      </w:pPr>
      <w:r>
        <w:rPr>
          <w:b/>
          <w:bCs/>
          <w:kern w:val="2"/>
          <w:szCs w:val="32"/>
        </w:rPr>
        <w:t xml:space="preserve">Оказание услуг по утилизации </w:t>
      </w:r>
      <w:r w:rsidR="006F28D1" w:rsidRPr="006F28D1">
        <w:rPr>
          <w:b/>
          <w:bCs/>
          <w:kern w:val="2"/>
          <w:szCs w:val="32"/>
        </w:rPr>
        <w:t>оборудования</w:t>
      </w:r>
      <w:r w:rsidR="004F1BF5">
        <w:rPr>
          <w:b/>
          <w:bCs/>
          <w:kern w:val="2"/>
          <w:szCs w:val="32"/>
        </w:rPr>
        <w:t>, хозяйственного инвентаря</w:t>
      </w:r>
    </w:p>
    <w:p w14:paraId="635EBC65" w14:textId="77777777" w:rsidR="006F28D1" w:rsidRDefault="006F28D1">
      <w:pPr>
        <w:pStyle w:val="af2"/>
      </w:pPr>
    </w:p>
    <w:p w14:paraId="446E6A40" w14:textId="77777777" w:rsidR="0046787D" w:rsidRDefault="00061189">
      <w:pPr>
        <w:pStyle w:val="af2"/>
        <w:rPr>
          <w:b/>
          <w:bCs/>
          <w:color w:val="000000"/>
          <w:szCs w:val="28"/>
        </w:rPr>
      </w:pPr>
      <w:r>
        <w:t>1. Наименование заказчика:</w:t>
      </w:r>
    </w:p>
    <w:p w14:paraId="5AEEE0E1" w14:textId="77777777" w:rsidR="0046787D" w:rsidRDefault="0046787D">
      <w:pPr>
        <w:pStyle w:val="af2"/>
        <w:rPr>
          <w:b/>
          <w:bCs/>
          <w:color w:val="000000"/>
          <w:szCs w:val="28"/>
        </w:rPr>
      </w:pPr>
    </w:p>
    <w:p w14:paraId="19360A75" w14:textId="77777777" w:rsidR="0046787D" w:rsidRPr="00061189" w:rsidRDefault="00061189">
      <w:pPr>
        <w:pStyle w:val="af2"/>
      </w:pPr>
      <w:r>
        <w:t xml:space="preserve">2. Наименование предмета закупки: </w:t>
      </w:r>
      <w:r w:rsidRPr="00061189">
        <w:t xml:space="preserve">Услуги по утилизации </w:t>
      </w:r>
      <w:r w:rsidR="00886267">
        <w:t>огнетушителей</w:t>
      </w:r>
      <w:r>
        <w:t>.</w:t>
      </w:r>
    </w:p>
    <w:p w14:paraId="493BE180" w14:textId="77777777" w:rsidR="0046787D" w:rsidRDefault="0046787D">
      <w:pPr>
        <w:pStyle w:val="af2"/>
        <w:rPr>
          <w:b/>
          <w:bCs/>
          <w:color w:val="000000"/>
          <w:szCs w:val="28"/>
        </w:rPr>
      </w:pPr>
    </w:p>
    <w:p w14:paraId="1946D1C8" w14:textId="77777777" w:rsidR="0046787D" w:rsidRDefault="00061189">
      <w:pPr>
        <w:pStyle w:val="af2"/>
        <w:rPr>
          <w:b/>
          <w:bCs/>
          <w:color w:val="000000"/>
          <w:szCs w:val="28"/>
        </w:rPr>
      </w:pPr>
      <w:r>
        <w:t>3. Цели оказываемых услуг: утилизация утратившего потребительские свойства, не подлежащие ремонту и восстановлению ТМЦ.</w:t>
      </w:r>
    </w:p>
    <w:p w14:paraId="4CEA96CF" w14:textId="77777777" w:rsidR="0046787D" w:rsidRDefault="0046787D">
      <w:pPr>
        <w:pStyle w:val="af2"/>
        <w:rPr>
          <w:b/>
          <w:bCs/>
          <w:color w:val="000000"/>
          <w:szCs w:val="28"/>
        </w:rPr>
      </w:pPr>
    </w:p>
    <w:p w14:paraId="5EA86308" w14:textId="77777777" w:rsidR="0046787D" w:rsidRDefault="00061189">
      <w:pPr>
        <w:pStyle w:val="af2"/>
        <w:rPr>
          <w:b/>
          <w:bCs/>
          <w:szCs w:val="28"/>
        </w:rPr>
      </w:pPr>
      <w:r>
        <w:t>4. Наименование и характеристики оказываемых услуг:</w:t>
      </w:r>
    </w:p>
    <w:p w14:paraId="7CEC0FF5" w14:textId="77777777" w:rsidR="0046787D" w:rsidRDefault="00061189">
      <w:pPr>
        <w:pStyle w:val="af2"/>
      </w:pPr>
      <w:r>
        <w:t>услуги по утилизации ТМЦ (согласно приложению к техническому заданию). Проведение утилизации ТМЦ включает в себя:</w:t>
      </w:r>
    </w:p>
    <w:p w14:paraId="072D12FB" w14:textId="77777777" w:rsidR="0046787D" w:rsidRDefault="00061189">
      <w:pPr>
        <w:pStyle w:val="af2"/>
        <w:rPr>
          <w:szCs w:val="28"/>
        </w:rPr>
      </w:pPr>
      <w:r>
        <w:t>выезд специалиста Исполнителя,</w:t>
      </w:r>
    </w:p>
    <w:p w14:paraId="673DED17" w14:textId="77777777" w:rsidR="0046787D" w:rsidRDefault="00061189">
      <w:pPr>
        <w:pStyle w:val="af2"/>
        <w:rPr>
          <w:szCs w:val="28"/>
        </w:rPr>
      </w:pPr>
      <w:r>
        <w:t>вывоз и утилизация ТМЦ,</w:t>
      </w:r>
    </w:p>
    <w:p w14:paraId="4DBD7740" w14:textId="77777777" w:rsidR="0046787D" w:rsidRDefault="00061189">
      <w:pPr>
        <w:pStyle w:val="af2"/>
        <w:rPr>
          <w:szCs w:val="28"/>
        </w:rPr>
      </w:pPr>
      <w:r>
        <w:t>оформление актов утилизации ТМЦ.</w:t>
      </w:r>
    </w:p>
    <w:p w14:paraId="7894C1AA" w14:textId="77777777" w:rsidR="0046787D" w:rsidRDefault="0046787D">
      <w:pPr>
        <w:pStyle w:val="af2"/>
        <w:rPr>
          <w:szCs w:val="28"/>
        </w:rPr>
      </w:pPr>
    </w:p>
    <w:p w14:paraId="7DD69AC7" w14:textId="77777777" w:rsidR="0046787D" w:rsidRDefault="00061189">
      <w:pPr>
        <w:pStyle w:val="af2"/>
        <w:rPr>
          <w:color w:val="3B3B3B"/>
          <w:szCs w:val="28"/>
          <w:shd w:val="clear" w:color="auto" w:fill="FEFEFE"/>
        </w:rPr>
      </w:pPr>
      <w:r>
        <w:t>5. Место нахождения ТМЦ:</w:t>
      </w:r>
    </w:p>
    <w:p w14:paraId="2CFCC698" w14:textId="77777777" w:rsidR="0046787D" w:rsidRDefault="0046787D">
      <w:pPr>
        <w:pStyle w:val="af2"/>
        <w:rPr>
          <w:color w:val="3B3B3B"/>
          <w:szCs w:val="28"/>
          <w:shd w:val="clear" w:color="auto" w:fill="FEFEFE"/>
        </w:rPr>
      </w:pPr>
    </w:p>
    <w:p w14:paraId="785B8A42" w14:textId="77777777" w:rsidR="0046787D" w:rsidRDefault="00061189">
      <w:pPr>
        <w:pStyle w:val="af2"/>
        <w:rPr>
          <w:szCs w:val="28"/>
        </w:rPr>
      </w:pPr>
      <w:r>
        <w:t>6. Срок оказания услуг: в течение 10 рабочих дней с даты заключения Контракта.</w:t>
      </w:r>
    </w:p>
    <w:p w14:paraId="6AD40C65" w14:textId="77777777" w:rsidR="0046787D" w:rsidRDefault="0046787D">
      <w:pPr>
        <w:pStyle w:val="af2"/>
        <w:rPr>
          <w:szCs w:val="28"/>
        </w:rPr>
      </w:pPr>
    </w:p>
    <w:p w14:paraId="63EC79CC" w14:textId="77777777" w:rsidR="0046787D" w:rsidRDefault="00061189">
      <w:pPr>
        <w:pStyle w:val="af2"/>
        <w:rPr>
          <w:szCs w:val="28"/>
        </w:rPr>
      </w:pPr>
      <w:r>
        <w:t>7. Место оказания услуг: по месту нахождения Исполнителя.</w:t>
      </w:r>
    </w:p>
    <w:p w14:paraId="020971BD" w14:textId="77777777" w:rsidR="0046787D" w:rsidRDefault="00061189">
      <w:pPr>
        <w:pStyle w:val="af2"/>
        <w:rPr>
          <w:szCs w:val="28"/>
        </w:rPr>
      </w:pPr>
      <w:r>
        <w:t>Результатом оказанных услуг по утилизации является Акт оказанных услуг, составленный на основании подготовленных и оформленных надлежащим образом Актов утилизации ТМЦ. Акты утилизации составляются Исполнителем по каждой единице ТМЦ Заказчика. Датой завершения утилизации ТМЦ считается дата подписания Акта оказанных услуг.</w:t>
      </w:r>
    </w:p>
    <w:p w14:paraId="3F5CFEFB" w14:textId="77777777" w:rsidR="0046787D" w:rsidRDefault="00061189">
      <w:pPr>
        <w:pStyle w:val="af2"/>
        <w:rPr>
          <w:szCs w:val="28"/>
        </w:rPr>
      </w:pPr>
      <w:r>
        <w:t>При оказании услуг Исполнитель передает Заказчику следующие документы:</w:t>
      </w:r>
    </w:p>
    <w:p w14:paraId="6DAEBA2D" w14:textId="77777777" w:rsidR="0046787D" w:rsidRDefault="00061189">
      <w:pPr>
        <w:pStyle w:val="af2"/>
        <w:rPr>
          <w:szCs w:val="28"/>
        </w:rPr>
      </w:pPr>
      <w:r>
        <w:t>платежные документы,</w:t>
      </w:r>
    </w:p>
    <w:p w14:paraId="63293CC4" w14:textId="77777777" w:rsidR="0046787D" w:rsidRDefault="00061189">
      <w:pPr>
        <w:pStyle w:val="af2"/>
        <w:rPr>
          <w:szCs w:val="28"/>
        </w:rPr>
      </w:pPr>
      <w:r>
        <w:t>акт оказания услуг по утилизации ТМЦ,</w:t>
      </w:r>
    </w:p>
    <w:p w14:paraId="400D251D" w14:textId="77777777" w:rsidR="0046787D" w:rsidRDefault="00061189">
      <w:pPr>
        <w:pStyle w:val="af2"/>
        <w:rPr>
          <w:szCs w:val="28"/>
        </w:rPr>
      </w:pPr>
      <w:r>
        <w:t>акт утилизации ТМЦ.</w:t>
      </w:r>
    </w:p>
    <w:p w14:paraId="53559151" w14:textId="77777777" w:rsidR="0046787D" w:rsidRDefault="0046787D">
      <w:pPr>
        <w:pStyle w:val="af2"/>
        <w:rPr>
          <w:szCs w:val="28"/>
        </w:rPr>
      </w:pPr>
    </w:p>
    <w:p w14:paraId="14B4AAB8" w14:textId="77777777" w:rsidR="00715A54" w:rsidRDefault="00715A54">
      <w:pPr>
        <w:pStyle w:val="af2"/>
        <w:rPr>
          <w:szCs w:val="28"/>
        </w:rPr>
      </w:pPr>
    </w:p>
    <w:p w14:paraId="72060399" w14:textId="77777777" w:rsidR="00715A54" w:rsidRDefault="00715A54">
      <w:pPr>
        <w:pStyle w:val="af2"/>
        <w:rPr>
          <w:szCs w:val="28"/>
        </w:rPr>
      </w:pPr>
    </w:p>
    <w:p w14:paraId="6BC4EB9B" w14:textId="77777777" w:rsidR="0046787D" w:rsidRDefault="00061189">
      <w:pPr>
        <w:pStyle w:val="af2"/>
        <w:rPr>
          <w:b/>
          <w:szCs w:val="28"/>
        </w:rPr>
      </w:pPr>
      <w:r>
        <w:t>8. Требования к составу, качеству и документации на оказанные услуги:</w:t>
      </w:r>
    </w:p>
    <w:p w14:paraId="7C8F9037" w14:textId="77777777" w:rsidR="0046787D" w:rsidRDefault="00061189">
      <w:pPr>
        <w:pStyle w:val="af2"/>
        <w:rPr>
          <w:szCs w:val="28"/>
        </w:rPr>
      </w:pPr>
      <w:r>
        <w:t>Услуги оказываются в соответствии с действующим законодательством РФ.</w:t>
      </w:r>
    </w:p>
    <w:p w14:paraId="2A9C9860" w14:textId="77777777" w:rsidR="0046787D" w:rsidRDefault="00061189">
      <w:pPr>
        <w:pStyle w:val="af2"/>
        <w:rPr>
          <w:szCs w:val="28"/>
        </w:rPr>
      </w:pPr>
      <w:r>
        <w:t>а) В соответствии с п. 30 ч. 1 ст. 12 Федерального закона от 04.05.2011 № 99-Фз «О лицензировании отдельных видов деятельности» и Постановлением Правительства Российской Федерации от 26.12.2020 г. № 2290 «О лицензировании деятельности по сбору, транспортированию, обработке, утилизации, обезвреживанию, размещению отходов I - IV классов опасности»;</w:t>
      </w:r>
    </w:p>
    <w:p w14:paraId="548E613B" w14:textId="77777777" w:rsidR="00715A54" w:rsidRPr="009C093A" w:rsidRDefault="00715A54" w:rsidP="00715A54">
      <w:pPr>
        <w:pStyle w:val="af2"/>
        <w:rPr>
          <w:szCs w:val="28"/>
        </w:rPr>
      </w:pPr>
      <w:r w:rsidRPr="009C093A">
        <w:rPr>
          <w:b/>
          <w:bCs/>
          <w:szCs w:val="28"/>
        </w:rPr>
        <w:t>Исполнитель должен иметь следующие документы:</w:t>
      </w:r>
    </w:p>
    <w:p w14:paraId="753503C6" w14:textId="77777777" w:rsidR="00715A54" w:rsidRPr="009C093A" w:rsidRDefault="00715A54" w:rsidP="00715A54">
      <w:pPr>
        <w:pStyle w:val="af2"/>
        <w:rPr>
          <w:szCs w:val="28"/>
        </w:rPr>
      </w:pPr>
      <w:r w:rsidRPr="009C093A">
        <w:rPr>
          <w:b/>
          <w:bCs/>
          <w:szCs w:val="28"/>
        </w:rPr>
        <w:t>- Исполнитель должен иметь собственную лицензию</w:t>
      </w:r>
      <w:r w:rsidRPr="009C093A">
        <w:rPr>
          <w:szCs w:val="28"/>
        </w:rPr>
        <w:t xml:space="preserve"> на право осуществления деятельности по сбору, транспортированию, обработке, утилизации, обезвреживанию, размещению отходов I-IV классов опасности, выданной в соответствии с Федеральным </w:t>
      </w:r>
      <w:r w:rsidRPr="009C093A">
        <w:rPr>
          <w:szCs w:val="28"/>
        </w:rPr>
        <w:lastRenderedPageBreak/>
        <w:t>законом № 99-ФЗ от 04.05.2011 г. «О лицензировании отдельных видов деятельности», Постановлением Правительства РФ от 26 декабря 2020 г. № 2290 "О лицензировании деятельности по сбору, транспортированию, обработке, утилизации, обезвреживанию, размещению отходов I - IV классов опасности".</w:t>
      </w:r>
    </w:p>
    <w:p w14:paraId="0DDEBFFD" w14:textId="77777777" w:rsidR="00715A54" w:rsidRPr="009C093A" w:rsidRDefault="00715A54" w:rsidP="00715A54">
      <w:pPr>
        <w:pStyle w:val="af2"/>
        <w:rPr>
          <w:szCs w:val="28"/>
        </w:rPr>
      </w:pPr>
      <w:r w:rsidRPr="009C093A">
        <w:rPr>
          <w:b/>
          <w:bCs/>
          <w:szCs w:val="28"/>
        </w:rPr>
        <w:t>Лицензия Исполнителя должна содержать виды работ:</w:t>
      </w:r>
    </w:p>
    <w:p w14:paraId="35780688" w14:textId="77777777" w:rsidR="00715A54" w:rsidRPr="009C093A" w:rsidRDefault="00715A54" w:rsidP="00715A54">
      <w:pPr>
        <w:pStyle w:val="af2"/>
        <w:rPr>
          <w:szCs w:val="28"/>
        </w:rPr>
      </w:pPr>
      <w:r w:rsidRPr="009C093A">
        <w:rPr>
          <w:szCs w:val="28"/>
        </w:rPr>
        <w:t>– сбор отходов III класса опасности;</w:t>
      </w:r>
    </w:p>
    <w:p w14:paraId="589F5D08" w14:textId="77777777" w:rsidR="00715A54" w:rsidRPr="009C093A" w:rsidRDefault="00715A54" w:rsidP="00715A54">
      <w:pPr>
        <w:pStyle w:val="af2"/>
        <w:rPr>
          <w:szCs w:val="28"/>
        </w:rPr>
      </w:pPr>
      <w:r w:rsidRPr="009C093A">
        <w:rPr>
          <w:szCs w:val="28"/>
        </w:rPr>
        <w:t>– сбор отходов IV класса опасности;</w:t>
      </w:r>
    </w:p>
    <w:p w14:paraId="74C0DCA3" w14:textId="77777777" w:rsidR="00715A54" w:rsidRPr="009C093A" w:rsidRDefault="00715A54" w:rsidP="00715A54">
      <w:pPr>
        <w:pStyle w:val="af2"/>
        <w:rPr>
          <w:szCs w:val="28"/>
        </w:rPr>
      </w:pPr>
      <w:r w:rsidRPr="009C093A">
        <w:rPr>
          <w:szCs w:val="28"/>
        </w:rPr>
        <w:t>– транспортирование отходов III класса опасности;</w:t>
      </w:r>
    </w:p>
    <w:p w14:paraId="25DD462A" w14:textId="77777777" w:rsidR="00715A54" w:rsidRPr="009C093A" w:rsidRDefault="00715A54" w:rsidP="00715A54">
      <w:pPr>
        <w:pStyle w:val="af2"/>
        <w:rPr>
          <w:szCs w:val="28"/>
        </w:rPr>
      </w:pPr>
      <w:r w:rsidRPr="009C093A">
        <w:rPr>
          <w:szCs w:val="28"/>
        </w:rPr>
        <w:t>– транспортирование отходов IV класса опасности; </w:t>
      </w:r>
    </w:p>
    <w:p w14:paraId="34D970EE" w14:textId="77777777" w:rsidR="00715A54" w:rsidRPr="009C093A" w:rsidRDefault="00715A54" w:rsidP="00715A54">
      <w:pPr>
        <w:pStyle w:val="af2"/>
        <w:rPr>
          <w:szCs w:val="28"/>
        </w:rPr>
      </w:pPr>
      <w:r w:rsidRPr="009C093A">
        <w:rPr>
          <w:szCs w:val="28"/>
        </w:rPr>
        <w:t>– обработка отходов III класса опасности;</w:t>
      </w:r>
    </w:p>
    <w:p w14:paraId="14CE32BB" w14:textId="77777777" w:rsidR="00715A54" w:rsidRPr="009C093A" w:rsidRDefault="00715A54" w:rsidP="00715A54">
      <w:pPr>
        <w:pStyle w:val="af2"/>
        <w:rPr>
          <w:szCs w:val="28"/>
        </w:rPr>
      </w:pPr>
      <w:r w:rsidRPr="009C093A">
        <w:rPr>
          <w:szCs w:val="28"/>
        </w:rPr>
        <w:t>– обработка отходов IV класса опасности;</w:t>
      </w:r>
    </w:p>
    <w:p w14:paraId="457CE25C" w14:textId="77777777" w:rsidR="00715A54" w:rsidRPr="009C093A" w:rsidRDefault="00715A54" w:rsidP="00715A54">
      <w:pPr>
        <w:pStyle w:val="af2"/>
        <w:rPr>
          <w:szCs w:val="28"/>
        </w:rPr>
      </w:pPr>
      <w:r w:rsidRPr="009C093A">
        <w:rPr>
          <w:szCs w:val="28"/>
        </w:rPr>
        <w:t>– утилизация отходов III класса опасности;</w:t>
      </w:r>
    </w:p>
    <w:p w14:paraId="6304C6A0" w14:textId="77777777" w:rsidR="00715A54" w:rsidRPr="009C093A" w:rsidRDefault="00715A54" w:rsidP="00715A54">
      <w:pPr>
        <w:pStyle w:val="af2"/>
        <w:rPr>
          <w:szCs w:val="28"/>
        </w:rPr>
      </w:pPr>
      <w:r w:rsidRPr="009C093A">
        <w:rPr>
          <w:szCs w:val="28"/>
        </w:rPr>
        <w:t>– утилизация отходов IV класса опасности.</w:t>
      </w:r>
    </w:p>
    <w:p w14:paraId="4944D4D9" w14:textId="77777777" w:rsidR="00715A54" w:rsidRPr="009C093A" w:rsidRDefault="00715A54" w:rsidP="00715A54">
      <w:pPr>
        <w:pStyle w:val="af2"/>
        <w:rPr>
          <w:szCs w:val="28"/>
        </w:rPr>
      </w:pPr>
      <w:r w:rsidRPr="009C093A">
        <w:rPr>
          <w:szCs w:val="28"/>
        </w:rPr>
        <w:t xml:space="preserve">Срок лицензии не должен истекать ранее окончания срока исполнения Контракта. </w:t>
      </w:r>
    </w:p>
    <w:p w14:paraId="70A651CF" w14:textId="77777777" w:rsidR="00715A54" w:rsidRPr="009C093A" w:rsidRDefault="00715A54" w:rsidP="00715A54">
      <w:pPr>
        <w:pStyle w:val="af2"/>
        <w:rPr>
          <w:szCs w:val="28"/>
        </w:rPr>
      </w:pPr>
      <w:r w:rsidRPr="009C093A">
        <w:rPr>
          <w:szCs w:val="28"/>
        </w:rPr>
        <w:t>Исполнитель в лицензии должен иметь по код</w:t>
      </w:r>
      <w:r w:rsidR="00886267" w:rsidRPr="009C093A">
        <w:rPr>
          <w:szCs w:val="28"/>
        </w:rPr>
        <w:t>у</w:t>
      </w:r>
      <w:r w:rsidRPr="009C093A">
        <w:rPr>
          <w:szCs w:val="28"/>
        </w:rPr>
        <w:t xml:space="preserve"> ФККО </w:t>
      </w:r>
      <w:r w:rsidR="00886267" w:rsidRPr="009C093A">
        <w:rPr>
          <w:szCs w:val="28"/>
        </w:rPr>
        <w:t xml:space="preserve">4 89 221 11 52 4 </w:t>
      </w:r>
      <w:r w:rsidRPr="009C093A">
        <w:rPr>
          <w:szCs w:val="28"/>
        </w:rPr>
        <w:t>следующие виды работ: сбор, обработка, транспортирование и утилизация.</w:t>
      </w:r>
    </w:p>
    <w:p w14:paraId="379D6F41" w14:textId="77777777" w:rsidR="00715A54" w:rsidRPr="009C093A" w:rsidRDefault="00715A54" w:rsidP="00715A54">
      <w:pPr>
        <w:pStyle w:val="af2"/>
        <w:rPr>
          <w:szCs w:val="28"/>
        </w:rPr>
      </w:pPr>
      <w:r w:rsidRPr="009C093A">
        <w:rPr>
          <w:szCs w:val="28"/>
        </w:rPr>
        <w:t>-</w:t>
      </w:r>
      <w:r w:rsidRPr="009C093A">
        <w:rPr>
          <w:b/>
          <w:bCs/>
          <w:szCs w:val="28"/>
        </w:rPr>
        <w:t> Исполнитель должен иметь собственную лицензию </w:t>
      </w:r>
      <w:r w:rsidRPr="009C093A">
        <w:rPr>
          <w:szCs w:val="28"/>
        </w:rPr>
        <w:t>на право осуществления деятельности по заготовке, хранению, переработке и реализации лома черных и цветных металлов.</w:t>
      </w:r>
    </w:p>
    <w:p w14:paraId="2DC1F099" w14:textId="77777777" w:rsidR="00715A54" w:rsidRPr="009C093A" w:rsidRDefault="00715A54" w:rsidP="00715A54">
      <w:pPr>
        <w:pStyle w:val="af2"/>
        <w:rPr>
          <w:szCs w:val="28"/>
        </w:rPr>
      </w:pPr>
      <w:r w:rsidRPr="009C093A">
        <w:rPr>
          <w:szCs w:val="28"/>
        </w:rPr>
        <w:t>-</w:t>
      </w:r>
      <w:r w:rsidRPr="009C093A">
        <w:rPr>
          <w:b/>
          <w:bCs/>
          <w:szCs w:val="28"/>
        </w:rPr>
        <w:t> Исполнитель должен иметь собственную лицензию</w:t>
      </w:r>
      <w:r w:rsidRPr="009C093A">
        <w:rPr>
          <w:szCs w:val="28"/>
        </w:rPr>
        <w:t> на право осуществления деятельности по обработке (переработке) лома и отходов драгоценных металлов (за исключением деятельности по обработке (переработке) организациями и индивидуальными предпринимателями лома и отходов драгоценных металлов, образовавшихся и собранных ими в процессе собственного производства, а также ювелирных и других изделий из драгоценных металлов собственного производства, нереализованных и возвращенных производителю), выданную Российской государственной пробирной палатой при Министерстве финансов Российской Федерации (в соответствии со ст. 14 ФЗ от 04.05.2011г. №99-ФЗ «О лицензировании отдельных видов деятельности» и постановлением Правительства РФ от 20.03.2020г. №307 «О Федеральной пробирной палате», позволяющая предоставлять после утилизации паспорт о содержании драгоценных металлов в утилизированном оборудовании.</w:t>
      </w:r>
    </w:p>
    <w:p w14:paraId="0437EB36" w14:textId="77777777" w:rsidR="00715A54" w:rsidRPr="009C093A" w:rsidRDefault="00715A54" w:rsidP="00715A54">
      <w:pPr>
        <w:pStyle w:val="af2"/>
        <w:rPr>
          <w:szCs w:val="28"/>
        </w:rPr>
      </w:pPr>
      <w:r w:rsidRPr="009C093A">
        <w:rPr>
          <w:szCs w:val="28"/>
        </w:rPr>
        <w:t>- Документ (Уведомление, свидетельство) о постановке на специальный учет в Российской государственной пробирной палате, в соответствии с требованиями, установленными постановлением Правительства РФ от 01.10.2015 № 1052 «О ведении специального учета юридических лиц и индивидуальных предпринимателей, осуществляющих операции с драгоценными металлами и драгоценными камнями».</w:t>
      </w:r>
    </w:p>
    <w:p w14:paraId="704730FC" w14:textId="77777777" w:rsidR="00715A54" w:rsidRPr="009C093A" w:rsidRDefault="00715A54" w:rsidP="00715A54">
      <w:pPr>
        <w:pStyle w:val="af2"/>
        <w:rPr>
          <w:szCs w:val="28"/>
        </w:rPr>
      </w:pPr>
      <w:r w:rsidRPr="009C093A">
        <w:rPr>
          <w:szCs w:val="28"/>
        </w:rPr>
        <w:t>- Санитарно-эпидемиологическое заключение о соответствии санитарным правилам зданий, строений, сооружений, помещений, оборудования и иного имущества, которые Исполнитель предполагает использовать для осуществления деятельности по сбору, использованию, обезвреживанию, транспортированию и размещению отходов I – IV класса опасности (в соответствии с ФЗ № 52 – ФЗ от 30.03.1999 «О санитарно-эпидемиологическом благополучии населения»).</w:t>
      </w:r>
    </w:p>
    <w:p w14:paraId="762F207D" w14:textId="77777777" w:rsidR="00715A54" w:rsidRPr="009C093A" w:rsidRDefault="00715A54" w:rsidP="00715A54">
      <w:pPr>
        <w:pStyle w:val="af2"/>
        <w:rPr>
          <w:szCs w:val="28"/>
        </w:rPr>
      </w:pPr>
      <w:r w:rsidRPr="009C093A">
        <w:rPr>
          <w:szCs w:val="28"/>
        </w:rPr>
        <w:t xml:space="preserve">- Решение о согласии на совершение или о последующем одобрении крупной сделки, если требование о наличии такого решения установлено законодательством Российской Федерации, учредительными документами юридического лица и для участника </w:t>
      </w:r>
      <w:r w:rsidRPr="009C093A">
        <w:rPr>
          <w:szCs w:val="28"/>
        </w:rPr>
        <w:lastRenderedPageBreak/>
        <w:t>закупки заключение контракта на поставку товара, выполнение работы или оказание услуги, являющихся объектом закупки, либо внесение денежных средств в качестве обеспечения заявки на участие в закупке, обеспечения исполнения контракта является крупной сделкой.</w:t>
      </w:r>
    </w:p>
    <w:p w14:paraId="08FE5FD0" w14:textId="77777777" w:rsidR="00715A54" w:rsidRPr="009C093A" w:rsidRDefault="00715A54" w:rsidP="00715A54">
      <w:pPr>
        <w:pStyle w:val="af2"/>
        <w:rPr>
          <w:szCs w:val="28"/>
        </w:rPr>
      </w:pPr>
      <w:r w:rsidRPr="009C093A">
        <w:rPr>
          <w:b/>
          <w:bCs/>
          <w:szCs w:val="28"/>
        </w:rPr>
        <w:t>Требование к Исполнителю услуг:</w:t>
      </w:r>
    </w:p>
    <w:p w14:paraId="21AE608B" w14:textId="77777777" w:rsidR="00715A54" w:rsidRPr="009C093A" w:rsidRDefault="00715A54" w:rsidP="00715A54">
      <w:pPr>
        <w:pStyle w:val="af2"/>
        <w:rPr>
          <w:szCs w:val="28"/>
        </w:rPr>
      </w:pPr>
      <w:r w:rsidRPr="009C093A">
        <w:rPr>
          <w:szCs w:val="28"/>
        </w:rPr>
        <w:t>- </w:t>
      </w:r>
      <w:r w:rsidRPr="009C093A">
        <w:rPr>
          <w:b/>
          <w:bCs/>
          <w:szCs w:val="28"/>
        </w:rPr>
        <w:t>Исполнитель не имеет права привлекать</w:t>
      </w:r>
      <w:r w:rsidRPr="009C093A">
        <w:rPr>
          <w:szCs w:val="28"/>
        </w:rPr>
        <w:t> к выполнению своих обязательств по настоящему Контракту</w:t>
      </w:r>
      <w:r w:rsidRPr="009C093A">
        <w:rPr>
          <w:b/>
          <w:bCs/>
          <w:szCs w:val="28"/>
        </w:rPr>
        <w:t> Третьих лиц</w:t>
      </w:r>
      <w:r w:rsidRPr="009C093A">
        <w:rPr>
          <w:szCs w:val="28"/>
        </w:rPr>
        <w:t>.</w:t>
      </w:r>
    </w:p>
    <w:p w14:paraId="39BA6DE4" w14:textId="77777777" w:rsidR="00715A54" w:rsidRPr="009C093A" w:rsidRDefault="00715A54" w:rsidP="00715A54">
      <w:pPr>
        <w:pStyle w:val="af2"/>
        <w:rPr>
          <w:szCs w:val="28"/>
        </w:rPr>
      </w:pPr>
      <w:r w:rsidRPr="009C093A">
        <w:rPr>
          <w:szCs w:val="28"/>
        </w:rPr>
        <w:t>- Переуступить право требования долга третьему лицу, кроме процесса реорганизации юридического лица.</w:t>
      </w:r>
    </w:p>
    <w:p w14:paraId="4016A2EA" w14:textId="77777777" w:rsidR="005B58F2" w:rsidRPr="009C093A" w:rsidRDefault="005B58F2" w:rsidP="00715A54">
      <w:pPr>
        <w:pStyle w:val="af2"/>
        <w:rPr>
          <w:szCs w:val="28"/>
        </w:rPr>
      </w:pPr>
      <w:r w:rsidRPr="009C093A">
        <w:rPr>
          <w:szCs w:val="28"/>
        </w:rPr>
        <w:t>Исполнитель обязан предоставить:</w:t>
      </w:r>
    </w:p>
    <w:p w14:paraId="3F74B1BE" w14:textId="77777777" w:rsidR="005B58F2" w:rsidRPr="009C093A" w:rsidRDefault="005B58F2" w:rsidP="005B58F2">
      <w:pPr>
        <w:pStyle w:val="af2"/>
        <w:rPr>
          <w:szCs w:val="28"/>
        </w:rPr>
      </w:pPr>
      <w:r w:rsidRPr="009C093A">
        <w:rPr>
          <w:szCs w:val="28"/>
        </w:rPr>
        <w:t>- Выписка из ЕГРЮЛ/ЕГРИП (актуальность 30 календарных дней)</w:t>
      </w:r>
    </w:p>
    <w:p w14:paraId="7AD38B7B" w14:textId="77777777" w:rsidR="005B58F2" w:rsidRPr="009C093A" w:rsidRDefault="005B58F2" w:rsidP="005B58F2">
      <w:pPr>
        <w:pStyle w:val="af2"/>
        <w:rPr>
          <w:szCs w:val="28"/>
        </w:rPr>
      </w:pPr>
      <w:r w:rsidRPr="009C093A">
        <w:rPr>
          <w:szCs w:val="28"/>
        </w:rPr>
        <w:t>- Декларация о соответствии требованиям статьи 31</w:t>
      </w:r>
    </w:p>
    <w:p w14:paraId="209AD623" w14:textId="77777777" w:rsidR="005B58F2" w:rsidRPr="009C093A" w:rsidRDefault="005B58F2" w:rsidP="005B58F2">
      <w:pPr>
        <w:pStyle w:val="af2"/>
        <w:rPr>
          <w:szCs w:val="28"/>
        </w:rPr>
      </w:pPr>
      <w:r w:rsidRPr="009C093A">
        <w:rPr>
          <w:szCs w:val="28"/>
        </w:rPr>
        <w:t>- Справка о наличии положительного, отрицательного или нулевого сальдо единого налогового счёта (ЕНС) КНД 1160082 (актуальность 30 календарных дней)</w:t>
      </w:r>
    </w:p>
    <w:p w14:paraId="6F15B848" w14:textId="77777777" w:rsidR="005B58F2" w:rsidRPr="009C093A" w:rsidRDefault="005B58F2" w:rsidP="005B58F2">
      <w:pPr>
        <w:pStyle w:val="af2"/>
        <w:rPr>
          <w:szCs w:val="28"/>
        </w:rPr>
      </w:pPr>
      <w:r w:rsidRPr="009C093A">
        <w:rPr>
          <w:szCs w:val="28"/>
        </w:rPr>
        <w:t>- Справка об исполнении налогоплательщиком (плательщиком сбора, плательщиком страховых взносов, налоговым агентом) КНД 1120101 (актуальность 30 календарных дней)</w:t>
      </w:r>
    </w:p>
    <w:p w14:paraId="2F4B8B82" w14:textId="77777777" w:rsidR="005B58F2" w:rsidRPr="005B58F2" w:rsidRDefault="005B58F2" w:rsidP="005B58F2">
      <w:pPr>
        <w:pStyle w:val="af2"/>
        <w:rPr>
          <w:szCs w:val="28"/>
        </w:rPr>
      </w:pPr>
      <w:r w:rsidRPr="009C093A">
        <w:rPr>
          <w:szCs w:val="28"/>
        </w:rPr>
        <w:t xml:space="preserve">- Сведения о наличии (отсутствии) задолженности в </w:t>
      </w:r>
      <w:proofErr w:type="gramStart"/>
      <w:r w:rsidRPr="009C093A">
        <w:rPr>
          <w:szCs w:val="28"/>
        </w:rPr>
        <w:t>размере  КНД</w:t>
      </w:r>
      <w:proofErr w:type="gramEnd"/>
      <w:r w:rsidRPr="009C093A">
        <w:rPr>
          <w:szCs w:val="28"/>
        </w:rPr>
        <w:t xml:space="preserve"> 1120518 (актуальность 30 календарных дней)</w:t>
      </w:r>
      <w:r w:rsidR="008F690F" w:rsidRPr="009C093A">
        <w:rPr>
          <w:szCs w:val="28"/>
        </w:rPr>
        <w:t>.</w:t>
      </w:r>
    </w:p>
    <w:p w14:paraId="0033BCB1" w14:textId="77777777" w:rsidR="00715A54" w:rsidRPr="00715A54" w:rsidRDefault="00715A54" w:rsidP="00715A54">
      <w:pPr>
        <w:pStyle w:val="af2"/>
        <w:rPr>
          <w:szCs w:val="28"/>
        </w:rPr>
      </w:pPr>
    </w:p>
    <w:p w14:paraId="5BDA8A32" w14:textId="77777777" w:rsidR="0046787D" w:rsidRDefault="00061189">
      <w:pPr>
        <w:pStyle w:val="af2"/>
        <w:rPr>
          <w:szCs w:val="28"/>
        </w:rPr>
      </w:pPr>
      <w:r>
        <w:t>б) Услуги включают транспортировку, обработку, утилизацию (обезвреживание при необходимости) ТМЦ;</w:t>
      </w:r>
    </w:p>
    <w:p w14:paraId="69F48D55" w14:textId="77777777" w:rsidR="0046787D" w:rsidRDefault="00061189">
      <w:pPr>
        <w:pStyle w:val="af2"/>
        <w:rPr>
          <w:szCs w:val="28"/>
        </w:rPr>
      </w:pPr>
      <w:r>
        <w:t>в) ТМЦ, не требующие разборки, переработки, утилизации, вывозится и размещается Исполнителем своими силами и средствами на санкционированный полигон твердых бытовых отходов. ТМЦ, требующие разборки, переработки, утилизации, Исполнитель утилизирует в соответствии с действующим законодательством.</w:t>
      </w:r>
    </w:p>
    <w:p w14:paraId="65DEF70E" w14:textId="77777777" w:rsidR="0046787D" w:rsidRDefault="00061189">
      <w:pPr>
        <w:pStyle w:val="af2"/>
        <w:rPr>
          <w:szCs w:val="28"/>
        </w:rPr>
      </w:pPr>
      <w:r>
        <w:t>г) Подлежащие утилизации ТМЦ передается Исполнителю по месту нахождения ТМЦ. Исполнитель осуществляет сбор и доставку ТМЦ собственными силами и средствами.</w:t>
      </w:r>
    </w:p>
    <w:p w14:paraId="35B8B39F" w14:textId="77777777" w:rsidR="0046787D" w:rsidRDefault="00061189">
      <w:pPr>
        <w:pStyle w:val="af2"/>
        <w:rPr>
          <w:szCs w:val="28"/>
        </w:rPr>
      </w:pPr>
      <w:r>
        <w:t>д) По окончании оказания услуг по утилизации Исполнитель оформляет акт утилизации, подписывает его и направляет Заказчику.</w:t>
      </w:r>
    </w:p>
    <w:p w14:paraId="09CFA4F2" w14:textId="77777777" w:rsidR="0046787D" w:rsidRDefault="00061189">
      <w:pPr>
        <w:pStyle w:val="af2"/>
        <w:rPr>
          <w:b/>
        </w:rPr>
      </w:pPr>
      <w:r>
        <w:rPr>
          <w:noProof/>
        </w:rPr>
        <mc:AlternateContent>
          <mc:Choice Requires="wps">
            <w:drawing>
              <wp:anchor distT="635" distB="0" distL="0" distR="0" simplePos="0" relativeHeight="2" behindDoc="1" locked="0" layoutInCell="0" allowOverlap="1" wp14:anchorId="3E41C03D" wp14:editId="1354180A">
                <wp:simplePos x="0" y="0"/>
                <wp:positionH relativeFrom="page">
                  <wp:posOffset>4142105</wp:posOffset>
                </wp:positionH>
                <wp:positionV relativeFrom="paragraph">
                  <wp:posOffset>191135</wp:posOffset>
                </wp:positionV>
                <wp:extent cx="13970" cy="248285"/>
                <wp:effectExtent l="0" t="635" r="0" b="0"/>
                <wp:wrapNone/>
                <wp:docPr id="1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40" cy="24840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0BBDCEC" id="Прямоугольник 14" o:spid="_x0000_s1026" style="position:absolute;margin-left:326.15pt;margin-top:15.05pt;width:1.1pt;height:19.55pt;z-index:-503316478;visibility:visible;mso-wrap-style:square;mso-wrap-distance-left:0;mso-wrap-distance-top:.0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" o:allowincell="f" fillcolor="#ebebeb" stroked="f" strokeweight="0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2540" distL="0" distR="0" simplePos="0" relativeHeight="3" behindDoc="1" locked="0" layoutInCell="0" allowOverlap="1" wp14:anchorId="623A9660" wp14:editId="1C2AFF31">
                <wp:simplePos x="0" y="0"/>
                <wp:positionH relativeFrom="page">
                  <wp:posOffset>6005195</wp:posOffset>
                </wp:positionH>
                <wp:positionV relativeFrom="paragraph">
                  <wp:posOffset>180975</wp:posOffset>
                </wp:positionV>
                <wp:extent cx="22860" cy="264160"/>
                <wp:effectExtent l="0" t="0" r="0" b="2540"/>
                <wp:wrapNone/>
                <wp:docPr id="2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40" cy="2642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57090DB" id="Прямоугольник 13" o:spid="_x0000_s1026" style="position:absolute;margin-left:472.85pt;margin-top:14.25pt;width:1.8pt;height:20.8pt;z-index:-503316477;visibility:visible;mso-wrap-style:square;mso-wrap-distance-left:0;mso-wrap-distance-top:0;mso-wrap-distance-right:0;mso-wrap-distance-bottom:.2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" o:allowincell="f" fillcolor="#ebebeb" stroked="f" strokeweight="0">
                <w10:wrap anchorx="page"/>
              </v:rect>
            </w:pict>
          </mc:Fallback>
        </mc:AlternateContent>
      </w:r>
      <w:r>
        <w:t>8. При оказании услуг Исполнитель обязан руководствоваться:</w:t>
      </w:r>
    </w:p>
    <w:p w14:paraId="7DF784A5" w14:textId="77777777" w:rsidR="0046787D" w:rsidRDefault="00061189">
      <w:pPr>
        <w:pStyle w:val="af2"/>
        <w:rPr>
          <w:szCs w:val="28"/>
        </w:rPr>
      </w:pPr>
      <w:r>
        <w:t xml:space="preserve">Федеральным законом Российской• Федерации от 26.03.1998 № 41-ФЗ </w:t>
      </w:r>
      <w:r>
        <w:rPr>
          <w:noProof/>
        </w:rPr>
        <mc:AlternateContent>
          <mc:Choice Requires="wps">
            <w:drawing>
              <wp:anchor distT="0" distB="0" distL="0" distR="0" simplePos="0" relativeHeight="4" behindDoc="1" locked="0" layoutInCell="0" allowOverlap="1" wp14:anchorId="4EF413A1" wp14:editId="388CC02F">
                <wp:simplePos x="0" y="0"/>
                <wp:positionH relativeFrom="page">
                  <wp:posOffset>6343650</wp:posOffset>
                </wp:positionH>
                <wp:positionV relativeFrom="paragraph">
                  <wp:posOffset>168275</wp:posOffset>
                </wp:positionV>
                <wp:extent cx="18415" cy="248285"/>
                <wp:effectExtent l="0" t="0" r="635" b="0"/>
                <wp:wrapNone/>
                <wp:docPr id="3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0" cy="24840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BD72AA3" id="Прямоугольник 12" o:spid="_x0000_s1026" style="position:absolute;margin-left:499.5pt;margin-top:13.25pt;width:1.45pt;height:19.5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" o:allowincell="f" fillcolor="#ebebeb" stroked="f" strokeweight="0">
                <w10:wrap anchorx="page"/>
              </v:rect>
            </w:pict>
          </mc:Fallback>
        </mc:AlternateContent>
      </w:r>
      <w:r>
        <w:t>«О драгоценных металлах и драгоценных камнях»;</w:t>
      </w:r>
    </w:p>
    <w:p w14:paraId="1BA898A4" w14:textId="77777777" w:rsidR="0046787D" w:rsidRDefault="00061189">
      <w:pPr>
        <w:pStyle w:val="af2"/>
        <w:rPr>
          <w:szCs w:val="28"/>
        </w:rPr>
      </w:pPr>
      <w:r>
        <w:t xml:space="preserve">Федеральным законом Российской Федерации от 24.06.1998 № 89-ФЗ </w:t>
      </w:r>
      <w:r>
        <w:rPr>
          <w:noProof/>
        </w:rPr>
        <mc:AlternateContent>
          <mc:Choice Requires="wps">
            <w:drawing>
              <wp:anchor distT="635" distB="0" distL="0" distR="0" simplePos="0" relativeHeight="5" behindDoc="1" locked="0" layoutInCell="0" allowOverlap="1" wp14:anchorId="4FB037CF" wp14:editId="0AB5AC8F">
                <wp:simplePos x="0" y="0"/>
                <wp:positionH relativeFrom="page">
                  <wp:posOffset>5226685</wp:posOffset>
                </wp:positionH>
                <wp:positionV relativeFrom="paragraph">
                  <wp:posOffset>169545</wp:posOffset>
                </wp:positionV>
                <wp:extent cx="13970" cy="248285"/>
                <wp:effectExtent l="0" t="635" r="0" b="0"/>
                <wp:wrapNone/>
                <wp:docPr id="4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40" cy="24840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B4DE0D1" id="Прямоугольник 11" o:spid="_x0000_s1026" style="position:absolute;margin-left:411.55pt;margin-top:13.35pt;width:1.1pt;height:19.55pt;z-index:-503316475;visibility:visible;mso-wrap-style:square;mso-wrap-distance-left:0;mso-wrap-distance-top:.0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" o:allowincell="f" fillcolor="#ebebeb" stroked="f" strokeweight="0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35" distB="0" distL="0" distR="0" simplePos="0" relativeHeight="6" behindDoc="1" locked="0" layoutInCell="0" allowOverlap="1" wp14:anchorId="32AF250B" wp14:editId="76A9A97C">
                <wp:simplePos x="0" y="0"/>
                <wp:positionH relativeFrom="page">
                  <wp:posOffset>6798310</wp:posOffset>
                </wp:positionH>
                <wp:positionV relativeFrom="paragraph">
                  <wp:posOffset>169545</wp:posOffset>
                </wp:positionV>
                <wp:extent cx="13970" cy="248285"/>
                <wp:effectExtent l="0" t="635" r="0" b="0"/>
                <wp:wrapNone/>
                <wp:docPr id="5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40" cy="24840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2F638F7" id="Прямоугольник 10" o:spid="_x0000_s1026" style="position:absolute;margin-left:535.3pt;margin-top:13.35pt;width:1.1pt;height:19.55pt;z-index:-503316474;visibility:visible;mso-wrap-style:square;mso-wrap-distance-left:0;mso-wrap-distance-top:.0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" o:allowincell="f" fillcolor="#ebebeb" stroked="f" strokeweight="0">
                <w10:wrap anchorx="page"/>
              </v:rect>
            </w:pict>
          </mc:Fallback>
        </mc:AlternateContent>
      </w:r>
      <w:r>
        <w:t>«Об отходах производства и потреблении»;</w:t>
      </w:r>
    </w:p>
    <w:p w14:paraId="2DF4983B" w14:textId="77777777" w:rsidR="0046787D" w:rsidRDefault="00061189">
      <w:pPr>
        <w:pStyle w:val="af2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7620" distL="0" distR="0" simplePos="0" relativeHeight="7" behindDoc="1" locked="0" layoutInCell="0" allowOverlap="1" wp14:anchorId="4A459D3E" wp14:editId="65D7FB72">
                <wp:simplePos x="0" y="0"/>
                <wp:positionH relativeFrom="page">
                  <wp:posOffset>5699760</wp:posOffset>
                </wp:positionH>
                <wp:positionV relativeFrom="paragraph">
                  <wp:posOffset>173990</wp:posOffset>
                </wp:positionV>
                <wp:extent cx="22860" cy="240030"/>
                <wp:effectExtent l="0" t="0" r="0" b="7620"/>
                <wp:wrapNone/>
                <wp:docPr id="6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40" cy="24012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B8BC92B" id="Прямоугольник 9" o:spid="_x0000_s1026" style="position:absolute;margin-left:448.8pt;margin-top:13.7pt;width:1.8pt;height:18.9pt;z-index:-503316473;visibility:visible;mso-wrap-style:square;mso-wrap-distance-left:0;mso-wrap-distance-top:0;mso-wrap-distance-right:0;mso-wrap-distance-bottom:.6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" o:allowincell="f" fillcolor="#ebebeb" stroked="f" strokeweight="0">
                <w10:wrap anchorx="page"/>
              </v:rect>
            </w:pict>
          </mc:Fallback>
        </mc:AlternateContent>
      </w:r>
      <w:r>
        <w:t xml:space="preserve">Федеральным законом Российской Федерации от·30 03.1999 №: 52-ФЗ «О </w:t>
      </w:r>
      <w:proofErr w:type="spellStart"/>
      <w:r>
        <w:t>санитарно</w:t>
      </w:r>
      <w:proofErr w:type="spellEnd"/>
      <w:r>
        <w:t xml:space="preserve"> эпидемиологическом благополучии населения»;</w:t>
      </w:r>
    </w:p>
    <w:p w14:paraId="1B80E24F" w14:textId="77777777" w:rsidR="0046787D" w:rsidRDefault="00061189">
      <w:pPr>
        <w:pStyle w:val="af2"/>
        <w:rPr>
          <w:szCs w:val="28"/>
        </w:rPr>
      </w:pPr>
      <w:r>
        <w:t>Федеральным законом Российской Федерации от 10.01.2002 № 7-ФЗ «Об охране окружающей среды»;</w:t>
      </w:r>
    </w:p>
    <w:p w14:paraId="3A76A021" w14:textId="77777777" w:rsidR="0046787D" w:rsidRDefault="00061189">
      <w:pPr>
        <w:pStyle w:val="af2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8" behindDoc="1" locked="0" layoutInCell="0" allowOverlap="1" wp14:anchorId="14EF505F" wp14:editId="29D638EE">
                <wp:simplePos x="0" y="0"/>
                <wp:positionH relativeFrom="page">
                  <wp:posOffset>1405890</wp:posOffset>
                </wp:positionH>
                <wp:positionV relativeFrom="paragraph">
                  <wp:posOffset>188595</wp:posOffset>
                </wp:positionV>
                <wp:extent cx="13970" cy="240030"/>
                <wp:effectExtent l="0" t="0" r="0" b="0"/>
                <wp:wrapNone/>
                <wp:docPr id="7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40" cy="24012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C27D327" id="Прямоугольник 8" o:spid="_x0000_s1026" style="position:absolute;margin-left:110.7pt;margin-top:14.85pt;width:1.1pt;height:18.9pt;z-index:-503316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" o:allowincell="f" fillcolor="#ebebeb" stroked="f" strokeweight="0">
                <w10:wrap anchorx="page"/>
              </v:rect>
            </w:pict>
          </mc:Fallback>
        </mc:AlternateContent>
      </w:r>
      <w:r>
        <w:t>Федеральным законом Российской Федерации от 29 июля 2004 г. N 98 Ф-З «О коммерческой тайне»;</w:t>
      </w:r>
    </w:p>
    <w:p w14:paraId="73E9EB00" w14:textId="77777777" w:rsidR="0046787D" w:rsidRDefault="00061189">
      <w:pPr>
        <w:pStyle w:val="af2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7620" distL="0" distR="0" simplePos="0" relativeHeight="9" behindDoc="1" locked="0" layoutInCell="0" allowOverlap="1" wp14:anchorId="44EC363B" wp14:editId="1A52C73F">
                <wp:simplePos x="0" y="0"/>
                <wp:positionH relativeFrom="page">
                  <wp:posOffset>2931160</wp:posOffset>
                </wp:positionH>
                <wp:positionV relativeFrom="paragraph">
                  <wp:posOffset>143510</wp:posOffset>
                </wp:positionV>
                <wp:extent cx="18415" cy="240030"/>
                <wp:effectExtent l="0" t="0" r="635" b="7620"/>
                <wp:wrapNone/>
                <wp:docPr id="8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0" cy="24012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859A62B" id="Прямоугольник 7" o:spid="_x0000_s1026" style="position:absolute;margin-left:230.8pt;margin-top:11.3pt;width:1.45pt;height:18.9pt;z-index:-503316471;visibility:visible;mso-wrap-style:square;mso-wrap-distance-left:0;mso-wrap-distance-top:0;mso-wrap-distance-right:0;mso-wrap-distance-bottom:.6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" o:allowincell="f" fillcolor="#ebebeb" stroked="f" strokeweight="0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0" behindDoc="1" locked="0" layoutInCell="0" allowOverlap="1" wp14:anchorId="784AA2CD" wp14:editId="74B28BFB">
                <wp:simplePos x="0" y="0"/>
                <wp:positionH relativeFrom="page">
                  <wp:posOffset>5622925</wp:posOffset>
                </wp:positionH>
                <wp:positionV relativeFrom="paragraph">
                  <wp:posOffset>143510</wp:posOffset>
                </wp:positionV>
                <wp:extent cx="13970" cy="240030"/>
                <wp:effectExtent l="0" t="0" r="0" b="0"/>
                <wp:wrapNone/>
                <wp:docPr id="9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40" cy="24012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A49769C" id="Прямоугольник 6" o:spid="_x0000_s1026" style="position:absolute;margin-left:442.75pt;margin-top:11.3pt;width:1.1pt;height:18.9pt;z-index:-50331647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" o:allowincell="f" fillcolor="#ebebeb" stroked="f" strokeweight="0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7620" distL="0" distR="0" simplePos="0" relativeHeight="11" behindDoc="1" locked="0" layoutInCell="0" allowOverlap="1" wp14:anchorId="6180491C" wp14:editId="00B1230F">
                <wp:simplePos x="0" y="0"/>
                <wp:positionH relativeFrom="page">
                  <wp:posOffset>6374765</wp:posOffset>
                </wp:positionH>
                <wp:positionV relativeFrom="paragraph">
                  <wp:posOffset>143510</wp:posOffset>
                </wp:positionV>
                <wp:extent cx="18415" cy="240030"/>
                <wp:effectExtent l="0" t="0" r="635" b="7620"/>
                <wp:wrapNone/>
                <wp:docPr id="10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0" cy="24012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A0D9391" id="Прямоугольник 5" o:spid="_x0000_s1026" style="position:absolute;margin-left:501.95pt;margin-top:11.3pt;width:1.45pt;height:18.9pt;z-index:-503316469;visibility:visible;mso-wrap-style:square;mso-wrap-distance-left:0;mso-wrap-distance-top:0;mso-wrap-distance-right:0;mso-wrap-distance-bottom:.6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" o:allowincell="f" fillcolor="#ebebeb" stroked="f" strokeweight="0">
                <w10:wrap anchorx="page"/>
              </v:rect>
            </w:pict>
          </mc:Fallback>
        </mc:AlternateContent>
      </w:r>
      <w:proofErr w:type="gramStart"/>
      <w:r>
        <w:t>Федеральным  законом</w:t>
      </w:r>
      <w:proofErr w:type="gramEnd"/>
      <w:r>
        <w:t xml:space="preserve">  </w:t>
      </w:r>
      <w:proofErr w:type="gramStart"/>
      <w:r>
        <w:t>Российской  Федерации</w:t>
      </w:r>
      <w:proofErr w:type="gramEnd"/>
      <w:r>
        <w:t xml:space="preserve"> от 27 июля 2006. г N 152 ФЗ «О </w:t>
      </w:r>
      <w:proofErr w:type="spellStart"/>
      <w:r>
        <w:t>персональных·данных</w:t>
      </w:r>
      <w:proofErr w:type="spellEnd"/>
      <w:proofErr w:type="gramStart"/>
      <w:r>
        <w:t>»;·</w:t>
      </w:r>
      <w:proofErr w:type="gramEnd"/>
    </w:p>
    <w:p w14:paraId="6FE9571C" w14:textId="77777777" w:rsidR="0046787D" w:rsidRDefault="00061189">
      <w:pPr>
        <w:pStyle w:val="af2"/>
        <w:rPr>
          <w:szCs w:val="28"/>
        </w:rPr>
      </w:pPr>
      <w:r>
        <w:lastRenderedPageBreak/>
        <w:t xml:space="preserve">Постановлением Правительства РФ № 731 от 28.09.2000 г «0б утверждении правил учета и хранения драгоценных металлов, драгоценных камней и продукции из них, а </w:t>
      </w:r>
      <w:proofErr w:type="gramStart"/>
      <w:r>
        <w:t>так же</w:t>
      </w:r>
      <w:proofErr w:type="gramEnd"/>
      <w:r>
        <w:t xml:space="preserve"> ведения соответствующей отчетности»;</w:t>
      </w:r>
    </w:p>
    <w:p w14:paraId="65BFAD9A" w14:textId="77777777" w:rsidR="0046787D" w:rsidRDefault="00061189">
      <w:pPr>
        <w:pStyle w:val="af2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2" behindDoc="1" locked="0" layoutInCell="0" allowOverlap="1" wp14:anchorId="36176A0F" wp14:editId="269AA821">
                <wp:simplePos x="0" y="0"/>
                <wp:positionH relativeFrom="page">
                  <wp:posOffset>5535930</wp:posOffset>
                </wp:positionH>
                <wp:positionV relativeFrom="paragraph">
                  <wp:posOffset>564515</wp:posOffset>
                </wp:positionV>
                <wp:extent cx="18415" cy="231140"/>
                <wp:effectExtent l="0" t="0" r="635" b="0"/>
                <wp:wrapNone/>
                <wp:docPr id="11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0" cy="23112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4E6E6B8" id="Прямоугольник 4" o:spid="_x0000_s1026" style="position:absolute;margin-left:435.9pt;margin-top:44.45pt;width:1.45pt;height:18.2pt;z-index:-5033164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" o:allowincell="f" fillcolor="#ebebeb" stroked="f" strokeweight="0">
                <w10:wrap anchorx="page"/>
              </v:rect>
            </w:pict>
          </mc:Fallback>
        </mc:AlternateContent>
      </w:r>
      <w:r>
        <w:t xml:space="preserve">Постановлением </w:t>
      </w:r>
      <w:proofErr w:type="gramStart"/>
      <w:r>
        <w:t>Правительства  РФ</w:t>
      </w:r>
      <w:proofErr w:type="gramEnd"/>
      <w:r>
        <w:t xml:space="preserve"> </w:t>
      </w:r>
      <w:proofErr w:type="gramStart"/>
      <w:r>
        <w:t>от  25.06.1992 .№</w:t>
      </w:r>
      <w:proofErr w:type="gramEnd"/>
      <w:r>
        <w:t>431 «О порядке сбора, приемки и переработки лома и· отходов, драгоценных металлов и драгоценных камней»;</w:t>
      </w:r>
    </w:p>
    <w:p w14:paraId="0573E476" w14:textId="77777777" w:rsidR="0046787D" w:rsidRDefault="00061189">
      <w:pPr>
        <w:pStyle w:val="af2"/>
        <w:rPr>
          <w:szCs w:val="28"/>
        </w:rPr>
      </w:pPr>
      <w:r>
        <w:t>Инструкцией Министерства финансов Российской Федерации «О</w:t>
      </w:r>
      <w:r>
        <w:rPr>
          <w:noProof/>
        </w:rPr>
        <mc:AlternateContent>
          <mc:Choice Requires="wps">
            <w:drawing>
              <wp:anchor distT="0" distB="7620" distL="0" distR="0" simplePos="0" relativeHeight="13" behindDoc="1" locked="0" layoutInCell="0" allowOverlap="1" wp14:anchorId="04FC96E9" wp14:editId="1630BDE1">
                <wp:simplePos x="0" y="0"/>
                <wp:positionH relativeFrom="page">
                  <wp:posOffset>5693410</wp:posOffset>
                </wp:positionH>
                <wp:positionV relativeFrom="paragraph">
                  <wp:posOffset>176530</wp:posOffset>
                </wp:positionV>
                <wp:extent cx="18415" cy="240030"/>
                <wp:effectExtent l="0" t="0" r="635" b="7620"/>
                <wp:wrapNone/>
                <wp:docPr id="12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0" cy="24012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29AB790" id="Прямоугольник 3" o:spid="_x0000_s1026" style="position:absolute;margin-left:448.3pt;margin-top:13.9pt;width:1.45pt;height:18.9pt;z-index:-503316467;visibility:visible;mso-wrap-style:square;mso-wrap-distance-left:0;mso-wrap-distance-top:0;mso-wrap-distance-right:0;mso-wrap-distance-bottom:.6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" o:allowincell="f" fillcolor="#ebebeb" stroked="f" strokeweight="0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4" behindDoc="1" locked="0" layoutInCell="0" allowOverlap="1" wp14:anchorId="5E79A50F" wp14:editId="66F10F14">
                <wp:simplePos x="0" y="0"/>
                <wp:positionH relativeFrom="page">
                  <wp:posOffset>5517515</wp:posOffset>
                </wp:positionH>
                <wp:positionV relativeFrom="paragraph">
                  <wp:posOffset>576580</wp:posOffset>
                </wp:positionV>
                <wp:extent cx="18415" cy="231140"/>
                <wp:effectExtent l="0" t="0" r="635" b="0"/>
                <wp:wrapNone/>
                <wp:docPr id="13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0" cy="23112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4349E98" id="Прямоугольник 2" o:spid="_x0000_s1026" style="position:absolute;margin-left:434.45pt;margin-top:45.4pt;width:1.45pt;height:18.2pt;z-index:-50331646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" o:allowincell="f" fillcolor="#ebebeb" stroked="f" strokeweight="0">
                <w10:wrap anchorx="page"/>
              </v:rect>
            </w:pict>
          </mc:Fallback>
        </mc:AlternateContent>
      </w:r>
      <w:r>
        <w:t xml:space="preserve"> порядке учета и хранения драгоценных металлов, драгоценных камней, продукции из них и ведения отчетности при их производстве, использовании и обращении», утвержденной приказом Министерства финансов Российской Федерации от 09.12.2016 г. № 231н.</w:t>
      </w:r>
    </w:p>
    <w:p w14:paraId="4A102B7A" w14:textId="77777777" w:rsidR="008512F5" w:rsidRDefault="008512F5">
      <w:pPr>
        <w:pStyle w:val="1"/>
      </w:pPr>
    </w:p>
    <w:p w14:paraId="6960D264" w14:textId="77777777" w:rsidR="0046787D" w:rsidRDefault="00061189">
      <w:pPr>
        <w:pStyle w:val="1"/>
        <w:rPr>
          <w:szCs w:val="28"/>
        </w:rPr>
      </w:pPr>
      <w:r>
        <w:t>Приложение к техническому заданию</w:t>
      </w:r>
    </w:p>
    <w:p w14:paraId="427435D2" w14:textId="77777777" w:rsidR="0046787D" w:rsidRDefault="0046787D">
      <w:pPr>
        <w:rPr>
          <w:szCs w:val="28"/>
        </w:rPr>
      </w:pPr>
    </w:p>
    <w:p w14:paraId="7F419DEA" w14:textId="77777777" w:rsidR="0046787D" w:rsidRDefault="0046787D">
      <w:pPr>
        <w:rPr>
          <w:szCs w:val="28"/>
        </w:rPr>
      </w:pPr>
    </w:p>
    <w:sectPr w:rsidR="0046787D" w:rsidSect="0083448C">
      <w:pgSz w:w="11906" w:h="16838"/>
      <w:pgMar w:top="1134" w:right="849" w:bottom="1134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F70CC"/>
    <w:multiLevelType w:val="multilevel"/>
    <w:tmpl w:val="3DC400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D233AFA"/>
    <w:multiLevelType w:val="multilevel"/>
    <w:tmpl w:val="A622092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"/>
      <w:pStyle w:val="3"/>
      <w:lvlText w:val="%1.%2.%3"/>
      <w:lvlJc w:val="left"/>
      <w:pPr>
        <w:tabs>
          <w:tab w:val="num" w:pos="1701"/>
        </w:tabs>
        <w:ind w:left="1701" w:hanging="1134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3834"/>
        </w:tabs>
        <w:ind w:left="3834" w:hanging="113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348"/>
        </w:tabs>
        <w:ind w:left="3348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708"/>
        </w:tabs>
        <w:ind w:left="3708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08"/>
        </w:tabs>
        <w:ind w:left="3708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068"/>
        </w:tabs>
        <w:ind w:left="4068" w:hanging="1800"/>
      </w:pPr>
      <w:rPr>
        <w:rFonts w:cs="Times New Roman"/>
      </w:rPr>
    </w:lvl>
  </w:abstractNum>
  <w:num w:numId="1" w16cid:durableId="1387140888">
    <w:abstractNumId w:val="1"/>
  </w:num>
  <w:num w:numId="2" w16cid:durableId="1859001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2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87D"/>
    <w:rsid w:val="00061189"/>
    <w:rsid w:val="00077534"/>
    <w:rsid w:val="00322508"/>
    <w:rsid w:val="00363F15"/>
    <w:rsid w:val="0046787D"/>
    <w:rsid w:val="004A054F"/>
    <w:rsid w:val="004F1BF5"/>
    <w:rsid w:val="00510569"/>
    <w:rsid w:val="005B58F2"/>
    <w:rsid w:val="006F28D1"/>
    <w:rsid w:val="00715A54"/>
    <w:rsid w:val="008158EC"/>
    <w:rsid w:val="0083448C"/>
    <w:rsid w:val="008512F5"/>
    <w:rsid w:val="00886267"/>
    <w:rsid w:val="008867B4"/>
    <w:rsid w:val="008F544B"/>
    <w:rsid w:val="008F690F"/>
    <w:rsid w:val="0099169D"/>
    <w:rsid w:val="009C093A"/>
    <w:rsid w:val="00B11837"/>
    <w:rsid w:val="00E43943"/>
    <w:rsid w:val="00FE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B1AE0"/>
  <w15:docId w15:val="{AD4405B5-C2E1-46DB-A023-3192D6F0F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7E6"/>
    <w:pPr>
      <w:widowControl w:val="0"/>
    </w:pPr>
    <w:rPr>
      <w:sz w:val="28"/>
      <w:szCs w:val="16"/>
    </w:rPr>
  </w:style>
  <w:style w:type="paragraph" w:styleId="1">
    <w:name w:val="heading 1"/>
    <w:basedOn w:val="a"/>
    <w:next w:val="a"/>
    <w:link w:val="10"/>
    <w:qFormat/>
    <w:rsid w:val="00B36F22"/>
    <w:pPr>
      <w:keepNext/>
      <w:jc w:val="center"/>
      <w:outlineLvl w:val="0"/>
    </w:pPr>
    <w:rPr>
      <w:b/>
      <w:bCs/>
      <w:kern w:val="2"/>
      <w:szCs w:val="32"/>
    </w:rPr>
  </w:style>
  <w:style w:type="paragraph" w:styleId="2">
    <w:name w:val="heading 2"/>
    <w:basedOn w:val="a"/>
    <w:next w:val="a"/>
    <w:link w:val="20"/>
    <w:qFormat/>
    <w:rsid w:val="00B36F22"/>
    <w:pPr>
      <w:keepNext/>
      <w:spacing w:before="16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qFormat/>
    <w:rsid w:val="00B36F22"/>
    <w:pPr>
      <w:keepNext/>
      <w:numPr>
        <w:ilvl w:val="2"/>
        <w:numId w:val="1"/>
      </w:numPr>
      <w:spacing w:before="120" w:after="120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B36F22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</w:rPr>
  </w:style>
  <w:style w:type="paragraph" w:styleId="5">
    <w:name w:val="heading 5"/>
    <w:basedOn w:val="a"/>
    <w:next w:val="a"/>
    <w:link w:val="50"/>
    <w:qFormat/>
    <w:rsid w:val="00B36F22"/>
    <w:pPr>
      <w:tabs>
        <w:tab w:val="left" w:pos="1008"/>
      </w:tabs>
      <w:spacing w:before="240" w:after="60"/>
      <w:ind w:left="1008" w:hanging="1008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B36F22"/>
    <w:pPr>
      <w:tabs>
        <w:tab w:val="left" w:pos="1152"/>
      </w:tabs>
      <w:spacing w:before="240" w:after="60"/>
      <w:ind w:left="1152" w:hanging="1152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"/>
    <w:next w:val="a"/>
    <w:link w:val="70"/>
    <w:qFormat/>
    <w:rsid w:val="00B36F22"/>
    <w:pPr>
      <w:tabs>
        <w:tab w:val="left" w:pos="1296"/>
      </w:tabs>
      <w:spacing w:before="240" w:after="60"/>
      <w:ind w:left="1296" w:hanging="1296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qFormat/>
    <w:rsid w:val="00B36F22"/>
    <w:pPr>
      <w:tabs>
        <w:tab w:val="left" w:pos="1440"/>
      </w:tabs>
      <w:spacing w:before="240" w:after="60"/>
      <w:ind w:left="1440" w:hanging="144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B36F22"/>
    <w:pPr>
      <w:tabs>
        <w:tab w:val="left" w:pos="1584"/>
      </w:tabs>
      <w:spacing w:before="240" w:after="60"/>
      <w:ind w:left="1584" w:hanging="1584"/>
      <w:outlineLvl w:val="8"/>
    </w:pPr>
    <w:rPr>
      <w:rFonts w:ascii="Cambr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B36F22"/>
    <w:rPr>
      <w:rFonts w:ascii="Cambria" w:hAnsi="Cambria"/>
      <w:b/>
      <w:bCs/>
      <w:kern w:val="2"/>
      <w:sz w:val="32"/>
      <w:szCs w:val="32"/>
    </w:rPr>
  </w:style>
  <w:style w:type="character" w:customStyle="1" w:styleId="11">
    <w:name w:val="Заголовок 1 Знак1"/>
    <w:qFormat/>
    <w:locked/>
    <w:rsid w:val="00B36F22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20">
    <w:name w:val="Заголовок 2 Знак"/>
    <w:basedOn w:val="a0"/>
    <w:link w:val="2"/>
    <w:qFormat/>
    <w:rsid w:val="00B36F22"/>
    <w:rPr>
      <w:rFonts w:ascii="Cambria" w:hAnsi="Cambria"/>
      <w:b/>
      <w:bCs/>
      <w:i/>
      <w:iCs/>
      <w:sz w:val="28"/>
      <w:szCs w:val="28"/>
    </w:rPr>
  </w:style>
  <w:style w:type="character" w:customStyle="1" w:styleId="21">
    <w:name w:val="Заголовок 2 Знак1"/>
    <w:semiHidden/>
    <w:qFormat/>
    <w:locked/>
    <w:rsid w:val="00B36F2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qFormat/>
    <w:rsid w:val="00B36F22"/>
    <w:rPr>
      <w:b/>
      <w:bCs/>
      <w:sz w:val="28"/>
      <w:szCs w:val="28"/>
    </w:rPr>
  </w:style>
  <w:style w:type="character" w:customStyle="1" w:styleId="40">
    <w:name w:val="Заголовок 4 Знак"/>
    <w:link w:val="4"/>
    <w:qFormat/>
    <w:rsid w:val="00B36F22"/>
    <w:rPr>
      <w:b/>
      <w:bCs/>
      <w:i/>
      <w:i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qFormat/>
    <w:rsid w:val="00B36F2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qFormat/>
    <w:rsid w:val="00B36F22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qFormat/>
    <w:rsid w:val="00B36F22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qFormat/>
    <w:rsid w:val="00B36F22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qFormat/>
    <w:rsid w:val="00B36F22"/>
    <w:rPr>
      <w:rFonts w:ascii="Cambria" w:hAnsi="Cambria" w:cs="Times New Roman"/>
    </w:rPr>
  </w:style>
  <w:style w:type="character" w:customStyle="1" w:styleId="a3">
    <w:name w:val="Заголовок Знак"/>
    <w:link w:val="a4"/>
    <w:qFormat/>
    <w:rsid w:val="00B36F22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a5">
    <w:name w:val="Подзаголовок Знак"/>
    <w:link w:val="a6"/>
    <w:uiPriority w:val="11"/>
    <w:qFormat/>
    <w:rsid w:val="00B36F22"/>
    <w:rPr>
      <w:rFonts w:ascii="Cambria" w:hAnsi="Cambria" w:cs="Times New Roman"/>
      <w:sz w:val="24"/>
      <w:szCs w:val="24"/>
    </w:rPr>
  </w:style>
  <w:style w:type="character" w:styleId="a7">
    <w:name w:val="Strong"/>
    <w:qFormat/>
    <w:rsid w:val="00B36F22"/>
    <w:rPr>
      <w:rFonts w:cs="Times New Roman"/>
      <w:b/>
      <w:bCs/>
    </w:rPr>
  </w:style>
  <w:style w:type="character" w:styleId="a8">
    <w:name w:val="Emphasis"/>
    <w:qFormat/>
    <w:rsid w:val="00B36F22"/>
    <w:rPr>
      <w:rFonts w:cs="Times New Roman"/>
      <w:i/>
      <w:iCs/>
    </w:rPr>
  </w:style>
  <w:style w:type="character" w:styleId="a9">
    <w:name w:val="Book Title"/>
    <w:basedOn w:val="a0"/>
    <w:uiPriority w:val="33"/>
    <w:qFormat/>
    <w:rsid w:val="00B36F22"/>
    <w:rPr>
      <w:b/>
      <w:bCs/>
      <w:smallCaps/>
      <w:spacing w:val="5"/>
    </w:rPr>
  </w:style>
  <w:style w:type="character" w:customStyle="1" w:styleId="aa">
    <w:name w:val="Абзац списка Знак"/>
    <w:link w:val="ab"/>
    <w:uiPriority w:val="1"/>
    <w:qFormat/>
    <w:locked/>
    <w:rsid w:val="00DC77E6"/>
    <w:rPr>
      <w:sz w:val="24"/>
      <w:szCs w:val="24"/>
    </w:rPr>
  </w:style>
  <w:style w:type="character" w:customStyle="1" w:styleId="ac">
    <w:name w:val="Основной текст с отступом Знак"/>
    <w:basedOn w:val="a0"/>
    <w:link w:val="ad"/>
    <w:uiPriority w:val="99"/>
    <w:qFormat/>
    <w:rsid w:val="00DC77E6"/>
    <w:rPr>
      <w:sz w:val="16"/>
      <w:szCs w:val="16"/>
    </w:rPr>
  </w:style>
  <w:style w:type="character" w:customStyle="1" w:styleId="ae">
    <w:name w:val="Верхний колонтитул Знак"/>
    <w:basedOn w:val="a0"/>
    <w:link w:val="af"/>
    <w:uiPriority w:val="99"/>
    <w:semiHidden/>
    <w:qFormat/>
    <w:rsid w:val="000C75A8"/>
    <w:rPr>
      <w:sz w:val="16"/>
      <w:szCs w:val="16"/>
    </w:rPr>
  </w:style>
  <w:style w:type="character" w:customStyle="1" w:styleId="af0">
    <w:name w:val="Нижний колонтитул Знак"/>
    <w:basedOn w:val="a0"/>
    <w:link w:val="af1"/>
    <w:uiPriority w:val="99"/>
    <w:semiHidden/>
    <w:qFormat/>
    <w:rsid w:val="000C75A8"/>
    <w:rPr>
      <w:sz w:val="16"/>
      <w:szCs w:val="16"/>
    </w:rPr>
  </w:style>
  <w:style w:type="paragraph" w:customStyle="1" w:styleId="12">
    <w:name w:val="Заголовок1"/>
    <w:basedOn w:val="a"/>
    <w:next w:val="af2"/>
    <w:qFormat/>
    <w:pPr>
      <w:keepNext/>
      <w:spacing w:before="240" w:after="120"/>
    </w:pPr>
    <w:rPr>
      <w:rFonts w:ascii="Liberation Sans" w:eastAsia="Tahoma" w:hAnsi="Liberation Sans" w:cs="Droid Sans Devanagari"/>
      <w:szCs w:val="28"/>
    </w:rPr>
  </w:style>
  <w:style w:type="paragraph" w:styleId="af2">
    <w:name w:val="Body Text"/>
    <w:basedOn w:val="a"/>
    <w:pPr>
      <w:suppressAutoHyphens w:val="0"/>
      <w:ind w:firstLine="709"/>
      <w:jc w:val="both"/>
    </w:pPr>
  </w:style>
  <w:style w:type="paragraph" w:styleId="af3">
    <w:name w:val="List"/>
    <w:basedOn w:val="af2"/>
    <w:rPr>
      <w:rFonts w:cs="Droid Sans Devanagari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5">
    <w:name w:val="index heading"/>
    <w:basedOn w:val="a"/>
    <w:qFormat/>
    <w:pPr>
      <w:suppressLineNumbers/>
    </w:pPr>
    <w:rPr>
      <w:rFonts w:cs="Droid Sans Devanagari"/>
    </w:rPr>
  </w:style>
  <w:style w:type="paragraph" w:styleId="a4">
    <w:name w:val="Title"/>
    <w:basedOn w:val="a"/>
    <w:link w:val="a3"/>
    <w:qFormat/>
    <w:rsid w:val="00B36F22"/>
    <w:p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a6">
    <w:name w:val="Subtitle"/>
    <w:basedOn w:val="a"/>
    <w:link w:val="a5"/>
    <w:qFormat/>
    <w:rsid w:val="00B36F22"/>
    <w:pPr>
      <w:spacing w:before="160" w:after="60"/>
      <w:outlineLvl w:val="1"/>
    </w:pPr>
    <w:rPr>
      <w:rFonts w:ascii="Cambria" w:hAnsi="Cambria"/>
      <w:sz w:val="24"/>
      <w:szCs w:val="24"/>
    </w:rPr>
  </w:style>
  <w:style w:type="paragraph" w:styleId="af6">
    <w:name w:val="No Spacing"/>
    <w:uiPriority w:val="1"/>
    <w:qFormat/>
    <w:rsid w:val="00B36F22"/>
    <w:rPr>
      <w:rFonts w:ascii="Calibri" w:hAnsi="Calibri"/>
      <w:sz w:val="22"/>
      <w:szCs w:val="22"/>
    </w:rPr>
  </w:style>
  <w:style w:type="paragraph" w:styleId="ab">
    <w:name w:val="List Paragraph"/>
    <w:basedOn w:val="a"/>
    <w:link w:val="aa"/>
    <w:uiPriority w:val="1"/>
    <w:qFormat/>
    <w:rsid w:val="00DC77E6"/>
    <w:pPr>
      <w:widowControl/>
      <w:ind w:left="720"/>
    </w:pPr>
    <w:rPr>
      <w:sz w:val="24"/>
      <w:szCs w:val="24"/>
    </w:rPr>
  </w:style>
  <w:style w:type="paragraph" w:styleId="ad">
    <w:name w:val="Body Text Indent"/>
    <w:basedOn w:val="a"/>
    <w:link w:val="ac"/>
    <w:uiPriority w:val="99"/>
    <w:unhideWhenUsed/>
    <w:rsid w:val="00DC77E6"/>
    <w:pPr>
      <w:spacing w:before="160" w:after="120"/>
      <w:ind w:left="283"/>
    </w:pPr>
  </w:style>
  <w:style w:type="paragraph" w:customStyle="1" w:styleId="110">
    <w:name w:val="Заголовок 11"/>
    <w:basedOn w:val="a"/>
    <w:uiPriority w:val="1"/>
    <w:qFormat/>
    <w:rsid w:val="00DC77E6"/>
    <w:pPr>
      <w:ind w:left="130"/>
      <w:outlineLvl w:val="1"/>
    </w:pPr>
    <w:rPr>
      <w:szCs w:val="28"/>
      <w:lang w:val="en-US" w:eastAsia="en-US"/>
    </w:rPr>
  </w:style>
  <w:style w:type="paragraph" w:customStyle="1" w:styleId="22">
    <w:name w:val="Заголовок 22"/>
    <w:basedOn w:val="a"/>
    <w:uiPriority w:val="1"/>
    <w:qFormat/>
    <w:rsid w:val="00DC77E6"/>
    <w:pPr>
      <w:ind w:left="131"/>
      <w:outlineLvl w:val="2"/>
    </w:pPr>
    <w:rPr>
      <w:sz w:val="27"/>
      <w:szCs w:val="27"/>
      <w:lang w:val="en-US" w:eastAsia="en-US"/>
    </w:rPr>
  </w:style>
  <w:style w:type="paragraph" w:customStyle="1" w:styleId="af7">
    <w:name w:val="Колонтитул"/>
    <w:basedOn w:val="a"/>
    <w:qFormat/>
  </w:style>
  <w:style w:type="paragraph" w:styleId="af">
    <w:name w:val="header"/>
    <w:basedOn w:val="a"/>
    <w:link w:val="ae"/>
    <w:uiPriority w:val="99"/>
    <w:semiHidden/>
    <w:unhideWhenUsed/>
    <w:rsid w:val="000C75A8"/>
    <w:pPr>
      <w:tabs>
        <w:tab w:val="center" w:pos="4677"/>
        <w:tab w:val="right" w:pos="9355"/>
      </w:tabs>
    </w:pPr>
  </w:style>
  <w:style w:type="paragraph" w:styleId="af1">
    <w:name w:val="footer"/>
    <w:basedOn w:val="a"/>
    <w:link w:val="af0"/>
    <w:uiPriority w:val="99"/>
    <w:semiHidden/>
    <w:unhideWhenUsed/>
    <w:rsid w:val="000C75A8"/>
    <w:pPr>
      <w:tabs>
        <w:tab w:val="center" w:pos="4677"/>
        <w:tab w:val="right" w:pos="9355"/>
      </w:tabs>
    </w:pPr>
  </w:style>
  <w:style w:type="paragraph" w:customStyle="1" w:styleId="af8">
    <w:name w:val="Содержимое таблицы"/>
    <w:basedOn w:val="a"/>
    <w:qFormat/>
    <w:pPr>
      <w:suppressLineNumbers/>
    </w:pPr>
  </w:style>
  <w:style w:type="paragraph" w:customStyle="1" w:styleId="af9">
    <w:name w:val="Заголовок таблицы"/>
    <w:basedOn w:val="af8"/>
    <w:qFormat/>
    <w:pPr>
      <w:jc w:val="center"/>
    </w:pPr>
    <w:rPr>
      <w:b/>
      <w:bCs/>
    </w:rPr>
  </w:style>
  <w:style w:type="table" w:styleId="afa">
    <w:name w:val="Table Grid"/>
    <w:basedOn w:val="a1"/>
    <w:uiPriority w:val="39"/>
    <w:rsid w:val="00BB07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a"/>
    <w:uiPriority w:val="39"/>
    <w:rsid w:val="00FE14A3"/>
    <w:pPr>
      <w:suppressAutoHyphens w:val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fa"/>
    <w:uiPriority w:val="39"/>
    <w:rsid w:val="00077534"/>
    <w:pPr>
      <w:suppressAutoHyphens w:val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annotation reference"/>
    <w:basedOn w:val="a0"/>
    <w:uiPriority w:val="99"/>
    <w:semiHidden/>
    <w:unhideWhenUsed/>
    <w:rsid w:val="00715A54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715A54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715A54"/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715A54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715A54"/>
    <w:rPr>
      <w:b/>
      <w:bCs/>
    </w:rPr>
  </w:style>
  <w:style w:type="paragraph" w:styleId="aff0">
    <w:name w:val="Balloon Text"/>
    <w:basedOn w:val="a"/>
    <w:link w:val="aff1"/>
    <w:uiPriority w:val="99"/>
    <w:semiHidden/>
    <w:unhideWhenUsed/>
    <w:rsid w:val="00715A54"/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715A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4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54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43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58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46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14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2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03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06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8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1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75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8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0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19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9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7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6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820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54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03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93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40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05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54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93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1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03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70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4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77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765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894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7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4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26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64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4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21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05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25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5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22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43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2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4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8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82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00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8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93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98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8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00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08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10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68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68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33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04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13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64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54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79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44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745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4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191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1216C1-E2A7-4AB8-B711-5BF2A8F7B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1208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соцзащиты населения</Company>
  <LinksUpToDate>false</LinksUpToDate>
  <CharactersWithSpaces>8084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Жорова</dc:creator>
  <dc:description/>
  <cp:lastModifiedBy>user</cp:lastModifiedBy>
  <cp:revision>11</cp:revision>
  <dcterms:created xsi:type="dcterms:W3CDTF">2025-12-03T06:09:00Z</dcterms:created>
  <dcterms:modified xsi:type="dcterms:W3CDTF">2026-08-13T09:14:00Z</dcterms:modified>
  <dc:language>ru-RU</dc:language>
</cp:coreProperties>
</file>