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C89" w:rsidRPr="006F224E" w:rsidRDefault="00EF6C89" w:rsidP="00EF6C89">
      <w:pPr>
        <w:jc w:val="center"/>
        <w:rPr>
          <w:sz w:val="20"/>
          <w:szCs w:val="20"/>
        </w:rPr>
      </w:pPr>
      <w:r w:rsidRPr="006F224E">
        <w:rPr>
          <w:sz w:val="20"/>
          <w:szCs w:val="20"/>
        </w:rPr>
        <w:t xml:space="preserve">КОНТРАКТ </w:t>
      </w:r>
      <w:r w:rsidR="00F224D1" w:rsidRPr="00F224D1">
        <w:rPr>
          <w:sz w:val="20"/>
          <w:szCs w:val="20"/>
        </w:rPr>
        <w:t>№ _</w:t>
      </w:r>
      <w:r w:rsidR="00F224D1">
        <w:rPr>
          <w:sz w:val="20"/>
          <w:szCs w:val="20"/>
        </w:rPr>
        <w:t>__</w:t>
      </w:r>
      <w:r w:rsidR="00F224D1" w:rsidRPr="00F224D1">
        <w:rPr>
          <w:sz w:val="20"/>
          <w:szCs w:val="20"/>
        </w:rPr>
        <w:t>__/44/2</w:t>
      </w:r>
      <w:r w:rsidR="00986FAF">
        <w:rPr>
          <w:sz w:val="20"/>
          <w:szCs w:val="20"/>
        </w:rPr>
        <w:t>6</w:t>
      </w:r>
      <w:r w:rsidR="003B5221">
        <w:rPr>
          <w:sz w:val="20"/>
          <w:szCs w:val="20"/>
        </w:rPr>
        <w:t>-Т</w:t>
      </w:r>
    </w:p>
    <w:p w:rsidR="00EF6C89" w:rsidRPr="006F224E" w:rsidRDefault="00EF6C89" w:rsidP="00EF6C89">
      <w:pPr>
        <w:jc w:val="center"/>
        <w:rPr>
          <w:sz w:val="20"/>
          <w:szCs w:val="20"/>
        </w:rPr>
      </w:pPr>
      <w:r w:rsidRPr="006F224E">
        <w:rPr>
          <w:sz w:val="20"/>
          <w:szCs w:val="20"/>
        </w:rPr>
        <w:t xml:space="preserve">на поставку </w:t>
      </w:r>
      <w:r w:rsidR="00986FAF">
        <w:rPr>
          <w:sz w:val="20"/>
          <w:szCs w:val="20"/>
        </w:rPr>
        <w:t>фруктов</w:t>
      </w:r>
    </w:p>
    <w:p w:rsidR="009A2171" w:rsidRPr="00E064A8" w:rsidRDefault="009A2171" w:rsidP="009A2171">
      <w:pPr>
        <w:jc w:val="center"/>
        <w:rPr>
          <w:sz w:val="20"/>
          <w:szCs w:val="20"/>
        </w:rPr>
      </w:pPr>
      <w:r w:rsidRPr="00BB56C9">
        <w:rPr>
          <w:sz w:val="20"/>
          <w:szCs w:val="20"/>
        </w:rPr>
        <w:t xml:space="preserve">(Идентификационный код закупки - </w:t>
      </w:r>
      <w:bookmarkStart w:id="0" w:name="_GoBack"/>
      <w:r w:rsidR="00986FAF" w:rsidRPr="00986FAF">
        <w:rPr>
          <w:sz w:val="20"/>
          <w:szCs w:val="20"/>
        </w:rPr>
        <w:t>251701901197970170100100930000000244</w:t>
      </w:r>
      <w:bookmarkEnd w:id="0"/>
      <w:r w:rsidRPr="00DE1A42">
        <w:rPr>
          <w:sz w:val="20"/>
          <w:szCs w:val="20"/>
        </w:rPr>
        <w:t>)</w:t>
      </w:r>
    </w:p>
    <w:p w:rsidR="00EF6C89" w:rsidRPr="006F224E" w:rsidRDefault="00EF6C89" w:rsidP="00EF6C89">
      <w:pPr>
        <w:jc w:val="center"/>
        <w:rPr>
          <w:sz w:val="20"/>
          <w:szCs w:val="20"/>
        </w:rPr>
      </w:pPr>
    </w:p>
    <w:p w:rsidR="00EF6C89" w:rsidRPr="006F224E" w:rsidRDefault="00EF6C89" w:rsidP="00EF6C89">
      <w:pPr>
        <w:widowControl w:val="0"/>
        <w:autoSpaceDE w:val="0"/>
        <w:autoSpaceDN w:val="0"/>
        <w:adjustRightInd w:val="0"/>
        <w:jc w:val="both"/>
        <w:rPr>
          <w:sz w:val="20"/>
          <w:szCs w:val="20"/>
        </w:rPr>
      </w:pPr>
    </w:p>
    <w:p w:rsidR="00EF6C89" w:rsidRPr="006F224E" w:rsidRDefault="00EF6C89" w:rsidP="006F224E">
      <w:pPr>
        <w:widowControl w:val="0"/>
        <w:autoSpaceDE w:val="0"/>
        <w:autoSpaceDN w:val="0"/>
        <w:adjustRightInd w:val="0"/>
        <w:ind w:firstLine="567"/>
        <w:jc w:val="both"/>
        <w:rPr>
          <w:sz w:val="20"/>
          <w:szCs w:val="20"/>
        </w:rPr>
      </w:pPr>
      <w:r w:rsidRPr="006F224E">
        <w:rPr>
          <w:b/>
          <w:bCs/>
          <w:sz w:val="20"/>
          <w:szCs w:val="20"/>
          <w:lang w:eastAsia="ar-SA"/>
        </w:rPr>
        <w:t xml:space="preserve">Заказчик: </w:t>
      </w:r>
      <w:r w:rsidRPr="006F224E">
        <w:rPr>
          <w:b/>
          <w:sz w:val="20"/>
          <w:szCs w:val="20"/>
          <w:lang w:eastAsia="ar-SA"/>
        </w:rPr>
        <w:t>Федеральное государственное бюджетное научное учреждение «Томский национальный исследовательский медицинский центр Российской академии наук»</w:t>
      </w:r>
      <w:r w:rsidR="00EB2CBD">
        <w:rPr>
          <w:sz w:val="20"/>
          <w:szCs w:val="20"/>
          <w:lang w:eastAsia="ar-SA"/>
        </w:rPr>
        <w:t xml:space="preserve"> </w:t>
      </w:r>
      <w:r w:rsidR="00EB2CBD" w:rsidRPr="00FF2C7A">
        <w:rPr>
          <w:sz w:val="20"/>
          <w:szCs w:val="20"/>
        </w:rPr>
        <w:t xml:space="preserve">в лице </w:t>
      </w:r>
      <w:r w:rsidR="00EB2CBD" w:rsidRPr="00FF2C7A">
        <w:rPr>
          <w:b/>
          <w:sz w:val="20"/>
          <w:szCs w:val="20"/>
        </w:rPr>
        <w:t>Тюменского кардиологического научного центра - филиала Федерального государственного бюджетного научного учреждения «Томский национальный исследовательский медицинский центр Российской академии наук»</w:t>
      </w:r>
      <w:r w:rsidR="00EB2CBD">
        <w:rPr>
          <w:b/>
          <w:sz w:val="20"/>
          <w:szCs w:val="20"/>
        </w:rPr>
        <w:t xml:space="preserve">, </w:t>
      </w:r>
      <w:r w:rsidRPr="006F224E">
        <w:rPr>
          <w:sz w:val="20"/>
          <w:szCs w:val="20"/>
          <w:lang w:eastAsia="ar-SA"/>
        </w:rPr>
        <w:t xml:space="preserve">именуемое в дальнейшем «Заказчик», </w:t>
      </w:r>
      <w:r w:rsidR="006F224E" w:rsidRPr="006F224E">
        <w:rPr>
          <w:sz w:val="20"/>
          <w:szCs w:val="20"/>
        </w:rPr>
        <w:t>с одной стороны, и</w:t>
      </w:r>
    </w:p>
    <w:p w:rsidR="00EB2CBD" w:rsidRPr="00EB2CBD" w:rsidRDefault="00EB2CBD" w:rsidP="00EB2CBD">
      <w:pPr>
        <w:ind w:firstLine="567"/>
        <w:jc w:val="both"/>
        <w:rPr>
          <w:sz w:val="20"/>
          <w:szCs w:val="20"/>
        </w:rPr>
      </w:pPr>
      <w:r w:rsidRPr="00EB2CBD">
        <w:rPr>
          <w:b/>
          <w:sz w:val="20"/>
          <w:szCs w:val="20"/>
        </w:rPr>
        <w:t>______________________________________________________ (ОГРН/ОГРНИП__________),</w:t>
      </w:r>
      <w:r w:rsidRPr="00EB2CBD">
        <w:rPr>
          <w:sz w:val="20"/>
          <w:szCs w:val="20"/>
        </w:rPr>
        <w:t xml:space="preserve"> именуем</w:t>
      </w:r>
      <w:r>
        <w:rPr>
          <w:sz w:val="20"/>
          <w:szCs w:val="20"/>
        </w:rPr>
        <w:t>___</w:t>
      </w:r>
      <w:r w:rsidRPr="00EB2CBD">
        <w:rPr>
          <w:sz w:val="20"/>
          <w:szCs w:val="20"/>
        </w:rPr>
        <w:t xml:space="preserve"> в дальнейшем «Поставщик», в лице ______________________</w:t>
      </w:r>
      <w:r>
        <w:rPr>
          <w:sz w:val="20"/>
          <w:szCs w:val="20"/>
        </w:rPr>
        <w:t>_______________________________</w:t>
      </w:r>
      <w:r w:rsidRPr="00EB2CBD">
        <w:rPr>
          <w:sz w:val="20"/>
          <w:szCs w:val="20"/>
        </w:rPr>
        <w:t>, действующ</w:t>
      </w:r>
      <w:r>
        <w:rPr>
          <w:sz w:val="20"/>
          <w:szCs w:val="20"/>
        </w:rPr>
        <w:t>____</w:t>
      </w:r>
      <w:r w:rsidRPr="00EB2CBD">
        <w:rPr>
          <w:sz w:val="20"/>
          <w:szCs w:val="20"/>
        </w:rPr>
        <w:t xml:space="preserve"> на основании __________________________________________, с другой стороны,</w:t>
      </w:r>
    </w:p>
    <w:p w:rsidR="00EF6C89" w:rsidRDefault="00EF6C89" w:rsidP="006F224E">
      <w:pPr>
        <w:widowControl w:val="0"/>
        <w:autoSpaceDE w:val="0"/>
        <w:autoSpaceDN w:val="0"/>
        <w:adjustRightInd w:val="0"/>
        <w:ind w:firstLine="567"/>
        <w:jc w:val="both"/>
        <w:rPr>
          <w:sz w:val="20"/>
          <w:szCs w:val="20"/>
        </w:rPr>
      </w:pPr>
      <w:r w:rsidRPr="006F224E">
        <w:rPr>
          <w:sz w:val="20"/>
          <w:szCs w:val="20"/>
        </w:rPr>
        <w:t xml:space="preserve">вместе именуемые в дальнейшем "Стороны", на основании </w:t>
      </w:r>
      <w:r w:rsidR="006F224E" w:rsidRPr="006F224E">
        <w:rPr>
          <w:sz w:val="20"/>
          <w:szCs w:val="20"/>
        </w:rPr>
        <w:t>решени</w:t>
      </w:r>
      <w:r w:rsidR="006F224E">
        <w:rPr>
          <w:sz w:val="20"/>
          <w:szCs w:val="20"/>
        </w:rPr>
        <w:t>я</w:t>
      </w:r>
      <w:r w:rsidR="006F224E" w:rsidRPr="006F224E">
        <w:rPr>
          <w:sz w:val="20"/>
          <w:szCs w:val="20"/>
        </w:rPr>
        <w:t xml:space="preserve"> заказчика о проведении закупки у единственного поставщика</w:t>
      </w:r>
      <w:r w:rsidRPr="006F224E">
        <w:rPr>
          <w:sz w:val="20"/>
          <w:szCs w:val="20"/>
        </w:rPr>
        <w:t xml:space="preserve"> и в соответствии</w:t>
      </w:r>
      <w:r w:rsidR="006F224E">
        <w:rPr>
          <w:sz w:val="20"/>
          <w:szCs w:val="20"/>
        </w:rPr>
        <w:t xml:space="preserve"> </w:t>
      </w:r>
      <w:r w:rsidRPr="006F224E">
        <w:rPr>
          <w:sz w:val="20"/>
          <w:szCs w:val="20"/>
        </w:rPr>
        <w:t xml:space="preserve">с </w:t>
      </w:r>
      <w:r w:rsidR="006F224E" w:rsidRPr="006F224E">
        <w:rPr>
          <w:sz w:val="20"/>
          <w:szCs w:val="20"/>
        </w:rPr>
        <w:t>пункт</w:t>
      </w:r>
      <w:r w:rsidR="006F224E">
        <w:rPr>
          <w:sz w:val="20"/>
          <w:szCs w:val="20"/>
        </w:rPr>
        <w:t>ом</w:t>
      </w:r>
      <w:r w:rsidR="00785AAE">
        <w:rPr>
          <w:sz w:val="20"/>
          <w:szCs w:val="20"/>
        </w:rPr>
        <w:t xml:space="preserve"> </w:t>
      </w:r>
      <w:r w:rsidR="00875287">
        <w:rPr>
          <w:sz w:val="20"/>
          <w:szCs w:val="20"/>
        </w:rPr>
        <w:t>4</w:t>
      </w:r>
      <w:r w:rsidR="006F224E" w:rsidRPr="006F224E">
        <w:rPr>
          <w:sz w:val="20"/>
          <w:szCs w:val="20"/>
        </w:rPr>
        <w:t xml:space="preserve"> части 1 статьи 93 </w:t>
      </w:r>
      <w:r w:rsidRPr="006F224E">
        <w:rPr>
          <w:sz w:val="20"/>
          <w:szCs w:val="20"/>
        </w:rPr>
        <w:t>Федерального закона от 5 апреля 2013 г</w:t>
      </w:r>
      <w:r w:rsidR="006F224E">
        <w:rPr>
          <w:sz w:val="20"/>
          <w:szCs w:val="20"/>
        </w:rPr>
        <w:t>ода</w:t>
      </w:r>
      <w:r w:rsidRPr="006F224E">
        <w:rPr>
          <w:sz w:val="20"/>
          <w:szCs w:val="20"/>
        </w:rPr>
        <w:t xml:space="preserve">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w:t>
      </w:r>
      <w:r w:rsidR="006F224E">
        <w:rPr>
          <w:sz w:val="20"/>
          <w:szCs w:val="20"/>
        </w:rPr>
        <w:t xml:space="preserve"> </w:t>
      </w:r>
      <w:r w:rsidRPr="006F224E">
        <w:rPr>
          <w:sz w:val="20"/>
          <w:szCs w:val="20"/>
        </w:rPr>
        <w:t>(далее - Контракт)</w:t>
      </w:r>
      <w:r w:rsidR="006F224E">
        <w:rPr>
          <w:sz w:val="20"/>
          <w:szCs w:val="20"/>
          <w:vertAlign w:val="superscript"/>
        </w:rPr>
        <w:t xml:space="preserve"> </w:t>
      </w:r>
      <w:r w:rsidRPr="006F224E">
        <w:rPr>
          <w:sz w:val="20"/>
          <w:szCs w:val="20"/>
        </w:rPr>
        <w:t>о нижеследующем:</w:t>
      </w:r>
    </w:p>
    <w:p w:rsidR="00FB15B0" w:rsidRPr="006F224E" w:rsidRDefault="00FB15B0" w:rsidP="006F224E">
      <w:pPr>
        <w:widowControl w:val="0"/>
        <w:autoSpaceDE w:val="0"/>
        <w:autoSpaceDN w:val="0"/>
        <w:adjustRightInd w:val="0"/>
        <w:ind w:firstLine="567"/>
        <w:jc w:val="both"/>
        <w:rPr>
          <w:sz w:val="20"/>
          <w:szCs w:val="20"/>
        </w:rPr>
      </w:pPr>
    </w:p>
    <w:p w:rsidR="00EF6C89" w:rsidRPr="006F224E" w:rsidRDefault="00EF6C89" w:rsidP="00FB15B0">
      <w:pPr>
        <w:widowControl w:val="0"/>
        <w:autoSpaceDE w:val="0"/>
        <w:autoSpaceDN w:val="0"/>
        <w:adjustRightInd w:val="0"/>
        <w:jc w:val="center"/>
        <w:outlineLvl w:val="0"/>
        <w:rPr>
          <w:b/>
          <w:bCs/>
          <w:color w:val="26282F"/>
          <w:sz w:val="20"/>
          <w:szCs w:val="20"/>
        </w:rPr>
      </w:pPr>
      <w:bookmarkStart w:id="1" w:name="sub_1100"/>
      <w:r w:rsidRPr="006F224E">
        <w:rPr>
          <w:b/>
          <w:bCs/>
          <w:color w:val="26282F"/>
          <w:sz w:val="20"/>
          <w:szCs w:val="20"/>
        </w:rPr>
        <w:t>I. ПРЕДМЕТ КОНТРАКТА</w:t>
      </w:r>
    </w:p>
    <w:p w:rsidR="00EF6C89" w:rsidRPr="006F224E" w:rsidRDefault="00EF6C89" w:rsidP="00FB15B0">
      <w:pPr>
        <w:widowControl w:val="0"/>
        <w:autoSpaceDE w:val="0"/>
        <w:autoSpaceDN w:val="0"/>
        <w:adjustRightInd w:val="0"/>
        <w:ind w:firstLine="567"/>
        <w:jc w:val="both"/>
        <w:rPr>
          <w:sz w:val="20"/>
          <w:szCs w:val="20"/>
        </w:rPr>
      </w:pPr>
      <w:bookmarkStart w:id="2" w:name="sub_1011"/>
      <w:bookmarkEnd w:id="1"/>
      <w:r w:rsidRPr="006F224E">
        <w:rPr>
          <w:sz w:val="20"/>
          <w:szCs w:val="20"/>
        </w:rPr>
        <w:t>1.1. Поставщик обязуется передать в собственность продукты питания (далее - Товар) Заказчику в обусловленный настоящим Контрактом срок, согласно Спецификации (Приложение № 1 к настоящему Контракту) и Техническому заданию (Приложение № 2 к настоящему Контракту), а Заказчик обязуется принять и оплатить Товар в порядке и на условиях, предусмотренных настоящим Контрактом.</w:t>
      </w:r>
    </w:p>
    <w:p w:rsidR="00EF6C89" w:rsidRPr="006F224E" w:rsidRDefault="00EF6C89" w:rsidP="00FB15B0">
      <w:pPr>
        <w:widowControl w:val="0"/>
        <w:autoSpaceDE w:val="0"/>
        <w:autoSpaceDN w:val="0"/>
        <w:adjustRightInd w:val="0"/>
        <w:ind w:firstLine="567"/>
        <w:jc w:val="both"/>
        <w:rPr>
          <w:sz w:val="20"/>
          <w:szCs w:val="20"/>
        </w:rPr>
      </w:pPr>
      <w:bookmarkStart w:id="3" w:name="sub_1012"/>
      <w:bookmarkEnd w:id="2"/>
      <w:r w:rsidRPr="006F224E">
        <w:rPr>
          <w:sz w:val="20"/>
          <w:szCs w:val="20"/>
        </w:rPr>
        <w:t>1.2. Наименование и количество поставляемого Товара указаны в Спецификации (Приложение № 1 к настоящему Контракту). Функциональные, технические и качественные характеристики Товара установлены в Техническом задании (Приложение № 2 к настоящему Контракту).</w:t>
      </w:r>
    </w:p>
    <w:bookmarkEnd w:id="3"/>
    <w:p w:rsidR="00EF6C89" w:rsidRPr="006F224E" w:rsidRDefault="00EF6C89" w:rsidP="00FB15B0">
      <w:pPr>
        <w:widowControl w:val="0"/>
        <w:autoSpaceDE w:val="0"/>
        <w:autoSpaceDN w:val="0"/>
        <w:adjustRightInd w:val="0"/>
        <w:ind w:firstLine="567"/>
        <w:jc w:val="both"/>
        <w:rPr>
          <w:sz w:val="20"/>
          <w:szCs w:val="20"/>
        </w:rPr>
      </w:pPr>
    </w:p>
    <w:p w:rsidR="00EF6C89" w:rsidRPr="006F224E" w:rsidRDefault="00EF6C89" w:rsidP="00EF6C89">
      <w:pPr>
        <w:widowControl w:val="0"/>
        <w:autoSpaceDE w:val="0"/>
        <w:autoSpaceDN w:val="0"/>
        <w:adjustRightInd w:val="0"/>
        <w:ind w:firstLine="567"/>
        <w:jc w:val="center"/>
        <w:outlineLvl w:val="0"/>
        <w:rPr>
          <w:b/>
          <w:bCs/>
          <w:color w:val="26282F"/>
          <w:sz w:val="20"/>
          <w:szCs w:val="20"/>
        </w:rPr>
      </w:pPr>
      <w:bookmarkStart w:id="4" w:name="sub_1200"/>
      <w:r w:rsidRPr="006F224E">
        <w:rPr>
          <w:b/>
          <w:bCs/>
          <w:color w:val="26282F"/>
          <w:sz w:val="20"/>
          <w:szCs w:val="20"/>
        </w:rPr>
        <w:t>II. ЦЕНА КОНТРАКТА И ПОРЯДОК РАСЧЕТОВ</w:t>
      </w:r>
    </w:p>
    <w:p w:rsidR="002A4B0C" w:rsidRPr="002A4B0C" w:rsidRDefault="00EF6C89" w:rsidP="002A4B0C">
      <w:pPr>
        <w:widowControl w:val="0"/>
        <w:autoSpaceDE w:val="0"/>
        <w:autoSpaceDN w:val="0"/>
        <w:adjustRightInd w:val="0"/>
        <w:ind w:firstLine="567"/>
        <w:jc w:val="both"/>
        <w:rPr>
          <w:sz w:val="20"/>
          <w:szCs w:val="20"/>
        </w:rPr>
      </w:pPr>
      <w:bookmarkStart w:id="5" w:name="sub_1021"/>
      <w:bookmarkEnd w:id="4"/>
      <w:r w:rsidRPr="006F224E">
        <w:rPr>
          <w:sz w:val="20"/>
          <w:szCs w:val="20"/>
        </w:rPr>
        <w:t>2.1</w:t>
      </w:r>
      <w:r w:rsidR="005F4BC9">
        <w:rPr>
          <w:sz w:val="20"/>
          <w:szCs w:val="20"/>
        </w:rPr>
        <w:t>.</w:t>
      </w:r>
      <w:r w:rsidR="005F4BC9" w:rsidRPr="00C65A6F">
        <w:rPr>
          <w:sz w:val="20"/>
          <w:szCs w:val="20"/>
        </w:rPr>
        <w:t xml:space="preserve"> </w:t>
      </w:r>
      <w:r w:rsidR="005F4BC9" w:rsidRPr="00A60978">
        <w:rPr>
          <w:sz w:val="20"/>
          <w:szCs w:val="20"/>
        </w:rPr>
        <w:t xml:space="preserve">Максимальное значение цены Контракта составляет </w:t>
      </w:r>
      <w:r w:rsidR="00986FAF">
        <w:rPr>
          <w:sz w:val="20"/>
          <w:szCs w:val="20"/>
        </w:rPr>
        <w:t>200</w:t>
      </w:r>
      <w:r w:rsidR="005F4BC9" w:rsidRPr="00DE1A42">
        <w:rPr>
          <w:sz w:val="20"/>
          <w:szCs w:val="20"/>
        </w:rPr>
        <w:t> 000 (</w:t>
      </w:r>
      <w:r w:rsidR="00986FAF">
        <w:rPr>
          <w:sz w:val="20"/>
          <w:szCs w:val="20"/>
        </w:rPr>
        <w:t>двести</w:t>
      </w:r>
      <w:r w:rsidR="00DE1A42" w:rsidRPr="00DE1A42">
        <w:rPr>
          <w:sz w:val="20"/>
          <w:szCs w:val="20"/>
        </w:rPr>
        <w:t xml:space="preserve"> тысяч</w:t>
      </w:r>
      <w:r w:rsidR="005F4BC9" w:rsidRPr="00DE1A42">
        <w:rPr>
          <w:sz w:val="20"/>
          <w:szCs w:val="20"/>
        </w:rPr>
        <w:t>) рублей 00 копеек,</w:t>
      </w:r>
      <w:r w:rsidR="005F4BC9" w:rsidRPr="00A60978">
        <w:rPr>
          <w:sz w:val="20"/>
          <w:szCs w:val="20"/>
        </w:rPr>
        <w:t xml:space="preserve"> </w:t>
      </w:r>
      <w:r w:rsidR="00986FAF">
        <w:rPr>
          <w:sz w:val="20"/>
          <w:szCs w:val="20"/>
        </w:rPr>
        <w:t>в том числе НДС (%)/</w:t>
      </w:r>
      <w:r w:rsidR="00955313" w:rsidRPr="00955313">
        <w:rPr>
          <w:sz w:val="20"/>
          <w:szCs w:val="20"/>
        </w:rPr>
        <w:t>НДС</w:t>
      </w:r>
      <w:r w:rsidR="009857D7">
        <w:rPr>
          <w:sz w:val="20"/>
          <w:szCs w:val="20"/>
        </w:rPr>
        <w:t xml:space="preserve"> </w:t>
      </w:r>
      <w:r w:rsidR="00875287">
        <w:rPr>
          <w:sz w:val="20"/>
          <w:szCs w:val="20"/>
        </w:rPr>
        <w:t>не облагается</w:t>
      </w:r>
      <w:r w:rsidR="00031804">
        <w:rPr>
          <w:sz w:val="20"/>
          <w:szCs w:val="20"/>
        </w:rPr>
        <w:t xml:space="preserve"> </w:t>
      </w:r>
      <w:r w:rsidR="00031804" w:rsidRPr="00031804">
        <w:rPr>
          <w:sz w:val="20"/>
          <w:szCs w:val="20"/>
        </w:rPr>
        <w:t>в соответствии с налоговым законодательством Российской Федерации.</w:t>
      </w:r>
    </w:p>
    <w:bookmarkEnd w:id="5"/>
    <w:p w:rsidR="002A4B0C" w:rsidRPr="002A4B0C" w:rsidRDefault="002A4B0C" w:rsidP="002A4B0C">
      <w:pPr>
        <w:widowControl w:val="0"/>
        <w:autoSpaceDE w:val="0"/>
        <w:autoSpaceDN w:val="0"/>
        <w:adjustRightInd w:val="0"/>
        <w:ind w:firstLine="567"/>
        <w:jc w:val="both"/>
        <w:rPr>
          <w:sz w:val="20"/>
          <w:szCs w:val="20"/>
        </w:rPr>
      </w:pPr>
      <w:r w:rsidRPr="002A4B0C">
        <w:rPr>
          <w:sz w:val="20"/>
          <w:szCs w:val="20"/>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2A4B0C" w:rsidRPr="002A4B0C" w:rsidRDefault="002A4B0C" w:rsidP="002A4B0C">
      <w:pPr>
        <w:widowControl w:val="0"/>
        <w:autoSpaceDE w:val="0"/>
        <w:autoSpaceDN w:val="0"/>
        <w:adjustRightInd w:val="0"/>
        <w:ind w:firstLine="567"/>
        <w:jc w:val="both"/>
        <w:rPr>
          <w:sz w:val="20"/>
          <w:szCs w:val="20"/>
        </w:rPr>
      </w:pPr>
      <w:r w:rsidRPr="002A4B0C">
        <w:rPr>
          <w:sz w:val="20"/>
          <w:szCs w:val="20"/>
        </w:rPr>
        <w:t xml:space="preserve">Цена Контракта является твердой и определяется на весь срок исполнения Контракта, за исключением случаев, установленных Законом № 44-ФЗ и настоящим Контрактом. </w:t>
      </w:r>
    </w:p>
    <w:p w:rsidR="00EF6C89" w:rsidRPr="006F224E" w:rsidRDefault="002A4B0C" w:rsidP="002A4B0C">
      <w:pPr>
        <w:widowControl w:val="0"/>
        <w:autoSpaceDE w:val="0"/>
        <w:autoSpaceDN w:val="0"/>
        <w:adjustRightInd w:val="0"/>
        <w:ind w:firstLine="567"/>
        <w:jc w:val="both"/>
        <w:rPr>
          <w:sz w:val="20"/>
          <w:szCs w:val="20"/>
        </w:rPr>
      </w:pPr>
      <w:r w:rsidRPr="002A4B0C">
        <w:rPr>
          <w:sz w:val="20"/>
          <w:szCs w:val="20"/>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 44-ФЗ.</w:t>
      </w:r>
    </w:p>
    <w:p w:rsidR="009E35E3" w:rsidRDefault="009E35E3" w:rsidP="00EF6C89">
      <w:pPr>
        <w:widowControl w:val="0"/>
        <w:autoSpaceDE w:val="0"/>
        <w:autoSpaceDN w:val="0"/>
        <w:adjustRightInd w:val="0"/>
        <w:ind w:firstLine="567"/>
        <w:jc w:val="both"/>
        <w:rPr>
          <w:sz w:val="20"/>
          <w:szCs w:val="20"/>
        </w:rPr>
      </w:pPr>
      <w:bookmarkStart w:id="6" w:name="sub_1024"/>
      <w:r w:rsidRPr="009E35E3">
        <w:rPr>
          <w:sz w:val="20"/>
          <w:szCs w:val="20"/>
        </w:rPr>
        <w:t>2.3. Источник финансирования Контракта - средства бюджетных учреждений.</w:t>
      </w:r>
    </w:p>
    <w:p w:rsidR="00EF6C89" w:rsidRPr="00F224D1" w:rsidRDefault="00EF6C89" w:rsidP="00EF6C89">
      <w:pPr>
        <w:widowControl w:val="0"/>
        <w:autoSpaceDE w:val="0"/>
        <w:autoSpaceDN w:val="0"/>
        <w:adjustRightInd w:val="0"/>
        <w:ind w:firstLine="567"/>
        <w:jc w:val="both"/>
        <w:rPr>
          <w:sz w:val="20"/>
          <w:szCs w:val="20"/>
        </w:rPr>
      </w:pPr>
      <w:r w:rsidRPr="006F224E">
        <w:rPr>
          <w:sz w:val="20"/>
          <w:szCs w:val="20"/>
        </w:rPr>
        <w:t xml:space="preserve">2.4. </w:t>
      </w:r>
      <w:bookmarkEnd w:id="6"/>
      <w:r w:rsidR="00D216F6" w:rsidRPr="00D216F6">
        <w:rPr>
          <w:sz w:val="20"/>
          <w:szCs w:val="20"/>
        </w:rPr>
        <w:t xml:space="preserve">Оплата поставленного Товара производится </w:t>
      </w:r>
      <w:r w:rsidR="00D216F6" w:rsidRPr="00F224D1">
        <w:rPr>
          <w:sz w:val="20"/>
          <w:szCs w:val="20"/>
        </w:rPr>
        <w:t xml:space="preserve">Заказчиком на основании счета, предоставленного Поставщиком, в течение 7 (семи) рабочих дней со дня подписания Сторонами </w:t>
      </w:r>
      <w:r w:rsidR="005C7871" w:rsidRPr="00F224D1">
        <w:rPr>
          <w:sz w:val="20"/>
          <w:szCs w:val="20"/>
        </w:rPr>
        <w:t xml:space="preserve">Акта приемки товаров, работ, услуг (ф. 0510452) и </w:t>
      </w:r>
      <w:r w:rsidR="00D216F6" w:rsidRPr="00F224D1">
        <w:rPr>
          <w:sz w:val="20"/>
          <w:szCs w:val="20"/>
        </w:rPr>
        <w:t>товарной накладной по форме N ТОРГ-12</w:t>
      </w:r>
      <w:r w:rsidRPr="00F224D1">
        <w:rPr>
          <w:sz w:val="20"/>
          <w:szCs w:val="20"/>
        </w:rPr>
        <w:t>.</w:t>
      </w:r>
    </w:p>
    <w:p w:rsidR="00EF6C89" w:rsidRPr="006F224E" w:rsidRDefault="00EF6C89" w:rsidP="00EF6C89">
      <w:pPr>
        <w:widowControl w:val="0"/>
        <w:autoSpaceDE w:val="0"/>
        <w:autoSpaceDN w:val="0"/>
        <w:adjustRightInd w:val="0"/>
        <w:ind w:firstLine="567"/>
        <w:jc w:val="both"/>
        <w:rPr>
          <w:sz w:val="20"/>
          <w:szCs w:val="20"/>
        </w:rPr>
      </w:pPr>
      <w:bookmarkStart w:id="7" w:name="sub_1025"/>
      <w:r w:rsidRPr="00F224D1">
        <w:rPr>
          <w:sz w:val="20"/>
          <w:szCs w:val="20"/>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r w:rsidRPr="006F224E">
        <w:rPr>
          <w:sz w:val="20"/>
          <w:szCs w:val="20"/>
        </w:rPr>
        <w:t>.</w:t>
      </w:r>
    </w:p>
    <w:p w:rsidR="00EF6C89" w:rsidRPr="006F224E" w:rsidRDefault="00EF6C89" w:rsidP="00EF6C89">
      <w:pPr>
        <w:widowControl w:val="0"/>
        <w:autoSpaceDE w:val="0"/>
        <w:autoSpaceDN w:val="0"/>
        <w:adjustRightInd w:val="0"/>
        <w:ind w:firstLine="567"/>
        <w:jc w:val="both"/>
        <w:rPr>
          <w:sz w:val="20"/>
          <w:szCs w:val="20"/>
        </w:rPr>
      </w:pPr>
      <w:bookmarkStart w:id="8" w:name="sub_1026"/>
      <w:bookmarkEnd w:id="7"/>
      <w:r w:rsidRPr="006F224E">
        <w:rPr>
          <w:sz w:val="20"/>
          <w:szCs w:val="20"/>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F6C89" w:rsidRPr="006F224E" w:rsidRDefault="00EF6C89" w:rsidP="00EF6C89">
      <w:pPr>
        <w:widowControl w:val="0"/>
        <w:autoSpaceDE w:val="0"/>
        <w:autoSpaceDN w:val="0"/>
        <w:adjustRightInd w:val="0"/>
        <w:ind w:firstLine="567"/>
        <w:jc w:val="both"/>
        <w:rPr>
          <w:sz w:val="20"/>
          <w:szCs w:val="20"/>
        </w:rPr>
      </w:pPr>
      <w:bookmarkStart w:id="9" w:name="sub_1027"/>
      <w:bookmarkEnd w:id="8"/>
      <w:r w:rsidRPr="006F224E">
        <w:rPr>
          <w:sz w:val="20"/>
          <w:szCs w:val="20"/>
        </w:rPr>
        <w:t>2.7. Датой оплаты считается дата списания денежных средств со счета Заказчика, указанного в настоящем Контракте.</w:t>
      </w:r>
    </w:p>
    <w:bookmarkEnd w:id="9"/>
    <w:p w:rsidR="00EF6C89" w:rsidRPr="006F224E" w:rsidRDefault="00EF6C89" w:rsidP="00EF6C89">
      <w:pPr>
        <w:widowControl w:val="0"/>
        <w:autoSpaceDE w:val="0"/>
        <w:autoSpaceDN w:val="0"/>
        <w:adjustRightInd w:val="0"/>
        <w:ind w:firstLine="567"/>
        <w:jc w:val="both"/>
        <w:rPr>
          <w:sz w:val="20"/>
          <w:szCs w:val="20"/>
        </w:rPr>
      </w:pPr>
    </w:p>
    <w:p w:rsidR="00EF6C89" w:rsidRPr="006F224E" w:rsidRDefault="00EF6C89" w:rsidP="00EF6C89">
      <w:pPr>
        <w:widowControl w:val="0"/>
        <w:autoSpaceDE w:val="0"/>
        <w:autoSpaceDN w:val="0"/>
        <w:adjustRightInd w:val="0"/>
        <w:jc w:val="center"/>
        <w:outlineLvl w:val="0"/>
        <w:rPr>
          <w:b/>
          <w:bCs/>
          <w:color w:val="26282F"/>
          <w:sz w:val="20"/>
          <w:szCs w:val="20"/>
        </w:rPr>
      </w:pPr>
      <w:bookmarkStart w:id="10" w:name="sub_1300"/>
      <w:r w:rsidRPr="006F224E">
        <w:rPr>
          <w:b/>
          <w:bCs/>
          <w:color w:val="26282F"/>
          <w:sz w:val="20"/>
          <w:szCs w:val="20"/>
        </w:rPr>
        <w:t>III. ПОРЯДОК, СРОКИ И УСЛОВИЯ ПОСТАВКИ И ПРИЕМКИ ТОВАРА</w:t>
      </w:r>
    </w:p>
    <w:p w:rsidR="005F4BC9" w:rsidRPr="00C65A6F" w:rsidRDefault="00EF6C89" w:rsidP="005F4BC9">
      <w:pPr>
        <w:widowControl w:val="0"/>
        <w:autoSpaceDE w:val="0"/>
        <w:autoSpaceDN w:val="0"/>
        <w:adjustRightInd w:val="0"/>
        <w:ind w:firstLine="567"/>
        <w:jc w:val="both"/>
        <w:rPr>
          <w:sz w:val="20"/>
          <w:szCs w:val="20"/>
        </w:rPr>
      </w:pPr>
      <w:bookmarkStart w:id="11" w:name="sub_1031"/>
      <w:bookmarkEnd w:id="10"/>
      <w:r w:rsidRPr="006F224E">
        <w:rPr>
          <w:sz w:val="20"/>
          <w:szCs w:val="20"/>
        </w:rPr>
        <w:t>3.1.</w:t>
      </w:r>
      <w:bookmarkEnd w:id="11"/>
      <w:r w:rsidRPr="006F224E">
        <w:rPr>
          <w:sz w:val="20"/>
          <w:szCs w:val="20"/>
        </w:rPr>
        <w:t xml:space="preserve"> </w:t>
      </w:r>
      <w:r w:rsidR="005F4BC9" w:rsidRPr="00C65A6F">
        <w:rPr>
          <w:sz w:val="20"/>
          <w:szCs w:val="20"/>
        </w:rPr>
        <w:t>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Поставка/получение (выборка) Товара на основании не подписанной Заказчиком Заявки не допускается.</w:t>
      </w:r>
    </w:p>
    <w:p w:rsidR="005F4BC9" w:rsidRDefault="005F4BC9" w:rsidP="005F4BC9">
      <w:pPr>
        <w:widowControl w:val="0"/>
        <w:autoSpaceDE w:val="0"/>
        <w:autoSpaceDN w:val="0"/>
        <w:adjustRightInd w:val="0"/>
        <w:ind w:firstLine="567"/>
        <w:jc w:val="both"/>
        <w:rPr>
          <w:sz w:val="20"/>
          <w:szCs w:val="20"/>
        </w:rPr>
      </w:pPr>
      <w:r w:rsidRPr="000844AA">
        <w:rPr>
          <w:sz w:val="20"/>
          <w:szCs w:val="20"/>
        </w:rPr>
        <w:t xml:space="preserve">Порядок определения количества поставляемого Товара на основании Заявок Заказчика включает в себя учет объемов поставляемых по Заявкам Товаров (позиций Товаров) исходя из определения такого объема как частное от деления максимальной цены Контракта (максимальной цены позиции Товара, указанной в Приложении </w:t>
      </w:r>
      <w:r>
        <w:rPr>
          <w:sz w:val="20"/>
          <w:szCs w:val="20"/>
        </w:rPr>
        <w:t xml:space="preserve">№ </w:t>
      </w:r>
      <w:r w:rsidRPr="000844AA">
        <w:rPr>
          <w:sz w:val="20"/>
          <w:szCs w:val="20"/>
        </w:rPr>
        <w:t xml:space="preserve">1 к настоящему Контракту), к цене единицы такого Товара (позиции Товара). Объем поставляемых по Заявкам Товаров (позиций Товаров) учитывается с нарастающим итогом и не должен превышать максимальную цену Контракта с учетом распределения по позициям Товара (при их наличии), </w:t>
      </w:r>
      <w:r w:rsidRPr="000844AA">
        <w:rPr>
          <w:sz w:val="20"/>
          <w:szCs w:val="20"/>
        </w:rPr>
        <w:lastRenderedPageBreak/>
        <w:t xml:space="preserve">указанного в Приложении </w:t>
      </w:r>
      <w:r>
        <w:rPr>
          <w:sz w:val="20"/>
          <w:szCs w:val="20"/>
        </w:rPr>
        <w:t>№</w:t>
      </w:r>
      <w:r w:rsidRPr="000844AA">
        <w:rPr>
          <w:sz w:val="20"/>
          <w:szCs w:val="20"/>
        </w:rPr>
        <w:t xml:space="preserve"> 1 к настоящему Контракту</w:t>
      </w:r>
    </w:p>
    <w:p w:rsidR="005F4BC9" w:rsidRPr="00604B8B" w:rsidRDefault="005F4BC9" w:rsidP="005F4BC9">
      <w:pPr>
        <w:widowControl w:val="0"/>
        <w:autoSpaceDE w:val="0"/>
        <w:autoSpaceDN w:val="0"/>
        <w:adjustRightInd w:val="0"/>
        <w:ind w:firstLine="567"/>
        <w:jc w:val="both"/>
        <w:rPr>
          <w:sz w:val="20"/>
          <w:szCs w:val="20"/>
        </w:rPr>
      </w:pPr>
      <w:r w:rsidRPr="00C65A6F">
        <w:rPr>
          <w:sz w:val="20"/>
          <w:szCs w:val="20"/>
        </w:rPr>
        <w:t xml:space="preserve">Заявка направляется </w:t>
      </w:r>
      <w:r w:rsidRPr="002D3E1C">
        <w:rPr>
          <w:sz w:val="20"/>
          <w:szCs w:val="20"/>
        </w:rPr>
        <w:t xml:space="preserve">Заказчиком не позднее </w:t>
      </w:r>
      <w:r w:rsidRPr="00604B8B">
        <w:rPr>
          <w:sz w:val="20"/>
          <w:szCs w:val="20"/>
        </w:rPr>
        <w:t>чем за 4 (четыре) рабочих дня до предполагаемой поставки Товара в пределах срока, установленного пунктом 11.1 настоящего Контракта.</w:t>
      </w:r>
    </w:p>
    <w:p w:rsidR="005F4BC9" w:rsidRPr="00604B8B" w:rsidRDefault="005F4BC9" w:rsidP="005F4BC9">
      <w:pPr>
        <w:widowControl w:val="0"/>
        <w:autoSpaceDE w:val="0"/>
        <w:autoSpaceDN w:val="0"/>
        <w:adjustRightInd w:val="0"/>
        <w:ind w:firstLine="567"/>
        <w:jc w:val="both"/>
        <w:rPr>
          <w:sz w:val="20"/>
          <w:szCs w:val="20"/>
        </w:rPr>
      </w:pPr>
      <w:r w:rsidRPr="00604B8B">
        <w:rPr>
          <w:sz w:val="20"/>
          <w:szCs w:val="20"/>
        </w:rPr>
        <w:t>Поставка Товара по Заявкам осуществляется в течение 4 (четырех) рабочих дней со дня отправки Заявки Заказчиком.</w:t>
      </w:r>
    </w:p>
    <w:p w:rsidR="005F4BC9" w:rsidRPr="00604B8B" w:rsidRDefault="005F4BC9" w:rsidP="005F4BC9">
      <w:pPr>
        <w:widowControl w:val="0"/>
        <w:autoSpaceDE w:val="0"/>
        <w:autoSpaceDN w:val="0"/>
        <w:adjustRightInd w:val="0"/>
        <w:ind w:firstLine="567"/>
        <w:jc w:val="both"/>
        <w:rPr>
          <w:sz w:val="20"/>
          <w:szCs w:val="20"/>
        </w:rPr>
      </w:pPr>
      <w:r w:rsidRPr="00604B8B">
        <w:rPr>
          <w:sz w:val="20"/>
          <w:szCs w:val="20"/>
        </w:rPr>
        <w:t>Этапы исполнения Контракта не предусмотрены. Допускается частичная поставка товара в течение срока поставки.</w:t>
      </w:r>
    </w:p>
    <w:p w:rsidR="00EF6C89" w:rsidRPr="006F224E" w:rsidRDefault="00EF6C89" w:rsidP="00EF6C89">
      <w:pPr>
        <w:widowControl w:val="0"/>
        <w:autoSpaceDE w:val="0"/>
        <w:autoSpaceDN w:val="0"/>
        <w:adjustRightInd w:val="0"/>
        <w:ind w:firstLine="567"/>
        <w:jc w:val="both"/>
        <w:rPr>
          <w:sz w:val="20"/>
          <w:szCs w:val="20"/>
        </w:rPr>
      </w:pPr>
      <w:bookmarkStart w:id="12" w:name="sub_1032"/>
      <w:r w:rsidRPr="00604B8B">
        <w:rPr>
          <w:sz w:val="20"/>
          <w:szCs w:val="20"/>
        </w:rPr>
        <w:t xml:space="preserve">3.2. </w:t>
      </w:r>
      <w:bookmarkEnd w:id="12"/>
      <w:r w:rsidRPr="00604B8B">
        <w:rPr>
          <w:sz w:val="20"/>
          <w:szCs w:val="20"/>
        </w:rPr>
        <w:t>Поставка Товара осуществляется Поставщиком по</w:t>
      </w:r>
      <w:r w:rsidRPr="006F224E">
        <w:rPr>
          <w:sz w:val="20"/>
          <w:szCs w:val="20"/>
        </w:rPr>
        <w:t xml:space="preserve"> адресу: 625026, город Тюмень, улица Мельникайте, дом 111, 1-й этаж, пищеблок-столовая с 08:30 часов до 12:00 часов и с 14:00 часов до 15:30 часов (по тюменскому времени).</w:t>
      </w:r>
    </w:p>
    <w:p w:rsidR="00EF6C89" w:rsidRPr="006F224E" w:rsidRDefault="00EF6C89" w:rsidP="00EF6C89">
      <w:pPr>
        <w:widowControl w:val="0"/>
        <w:autoSpaceDE w:val="0"/>
        <w:autoSpaceDN w:val="0"/>
        <w:adjustRightInd w:val="0"/>
        <w:ind w:firstLine="567"/>
        <w:jc w:val="both"/>
        <w:rPr>
          <w:sz w:val="20"/>
          <w:szCs w:val="20"/>
        </w:rPr>
      </w:pPr>
      <w:bookmarkStart w:id="13" w:name="sub_1033"/>
      <w:r w:rsidRPr="006F224E">
        <w:rPr>
          <w:sz w:val="20"/>
          <w:szCs w:val="20"/>
        </w:rPr>
        <w:t>3.3. 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по форме N ТОРГ-12 в 2 (двух) экземплярах (по 1 (одному) экземпляру для каждой из Сторон) и счет.</w:t>
      </w:r>
    </w:p>
    <w:bookmarkEnd w:id="13"/>
    <w:p w:rsidR="00EF6C89" w:rsidRPr="006F224E" w:rsidRDefault="00EF6C89" w:rsidP="00EF6C89">
      <w:pPr>
        <w:widowControl w:val="0"/>
        <w:autoSpaceDE w:val="0"/>
        <w:autoSpaceDN w:val="0"/>
        <w:adjustRightInd w:val="0"/>
        <w:ind w:firstLine="567"/>
        <w:jc w:val="both"/>
        <w:rPr>
          <w:sz w:val="20"/>
          <w:szCs w:val="20"/>
        </w:rPr>
      </w:pPr>
      <w:r w:rsidRPr="006F224E">
        <w:rPr>
          <w:sz w:val="20"/>
          <w:szCs w:val="20"/>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p>
    <w:p w:rsidR="00EF6C89" w:rsidRPr="006F224E" w:rsidRDefault="00EF6C89" w:rsidP="00EF6C89">
      <w:pPr>
        <w:widowControl w:val="0"/>
        <w:autoSpaceDE w:val="0"/>
        <w:autoSpaceDN w:val="0"/>
        <w:adjustRightInd w:val="0"/>
        <w:ind w:firstLine="567"/>
        <w:jc w:val="both"/>
        <w:rPr>
          <w:sz w:val="20"/>
          <w:szCs w:val="20"/>
        </w:rPr>
      </w:pPr>
      <w:r w:rsidRPr="006F224E">
        <w:rPr>
          <w:sz w:val="20"/>
          <w:szCs w:val="20"/>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EF6C89" w:rsidRPr="006F224E" w:rsidRDefault="00EF6C89" w:rsidP="00EF6C89">
      <w:pPr>
        <w:widowControl w:val="0"/>
        <w:autoSpaceDE w:val="0"/>
        <w:autoSpaceDN w:val="0"/>
        <w:adjustRightInd w:val="0"/>
        <w:ind w:firstLine="567"/>
        <w:jc w:val="both"/>
        <w:rPr>
          <w:sz w:val="20"/>
          <w:szCs w:val="20"/>
        </w:rPr>
      </w:pPr>
      <w:r w:rsidRPr="006F224E">
        <w:rPr>
          <w:sz w:val="20"/>
          <w:szCs w:val="20"/>
        </w:rPr>
        <w:t>Для проверки поставленного Товара (результатов отдельного этапа исполнения Контракта) в части соответствия Товара (результатов отдельного этапа исполнения Контракта) условиям настоящего Контракта Заказчик проводит экспертизу. Экспертиза поставленного Товара (результатов отдельного этапа исполнения Контракта)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rsidR="00EF6C89" w:rsidRPr="006F224E" w:rsidRDefault="00EF6C89" w:rsidP="00EF6C89">
      <w:pPr>
        <w:widowControl w:val="0"/>
        <w:autoSpaceDE w:val="0"/>
        <w:autoSpaceDN w:val="0"/>
        <w:adjustRightInd w:val="0"/>
        <w:ind w:firstLine="567"/>
        <w:jc w:val="both"/>
        <w:rPr>
          <w:sz w:val="20"/>
          <w:szCs w:val="20"/>
        </w:rPr>
      </w:pPr>
      <w:r w:rsidRPr="001405C5">
        <w:rPr>
          <w:sz w:val="20"/>
          <w:szCs w:val="20"/>
        </w:rPr>
        <w:t>Заказчик</w:t>
      </w:r>
      <w:r w:rsidRPr="006F224E">
        <w:rPr>
          <w:sz w:val="20"/>
          <w:szCs w:val="20"/>
        </w:rPr>
        <w:t xml:space="preserve"> вправе для проведения экспертизы Товара (результатов отдельного этапа исполнения Контракта) осуществлять выборочную проверку качества и безопасности Товара (результатов отдельного этапа исполнения Контракта) до пятидесяти процентов</w:t>
      </w:r>
      <w:r w:rsidRPr="006F224E">
        <w:rPr>
          <w:sz w:val="20"/>
          <w:szCs w:val="20"/>
          <w:vertAlign w:val="superscript"/>
        </w:rPr>
        <w:t xml:space="preserve"> </w:t>
      </w:r>
      <w:r w:rsidRPr="006F224E">
        <w:rPr>
          <w:sz w:val="20"/>
          <w:szCs w:val="20"/>
        </w:rPr>
        <w:t>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EF6C89" w:rsidRPr="006F224E" w:rsidRDefault="00EF6C89" w:rsidP="00EF6C89">
      <w:pPr>
        <w:widowControl w:val="0"/>
        <w:autoSpaceDE w:val="0"/>
        <w:autoSpaceDN w:val="0"/>
        <w:adjustRightInd w:val="0"/>
        <w:ind w:firstLine="567"/>
        <w:jc w:val="both"/>
        <w:rPr>
          <w:sz w:val="20"/>
          <w:szCs w:val="20"/>
        </w:rPr>
      </w:pPr>
      <w:r w:rsidRPr="006F224E">
        <w:rPr>
          <w:sz w:val="20"/>
          <w:szCs w:val="20"/>
        </w:rPr>
        <w:t>Выборочная проверка качества и безопасности Товара (результатов отдельного этапа исполнения Контракта) осуществляется в течение сроков, установленных настоящим Контрактом для приемки Товара.</w:t>
      </w:r>
    </w:p>
    <w:p w:rsidR="00EF6C89" w:rsidRPr="006F224E" w:rsidRDefault="00EF6C89" w:rsidP="00EF6C89">
      <w:pPr>
        <w:widowControl w:val="0"/>
        <w:autoSpaceDE w:val="0"/>
        <w:autoSpaceDN w:val="0"/>
        <w:adjustRightInd w:val="0"/>
        <w:ind w:firstLine="567"/>
        <w:jc w:val="both"/>
        <w:rPr>
          <w:sz w:val="20"/>
          <w:szCs w:val="20"/>
        </w:rPr>
      </w:pPr>
      <w:r w:rsidRPr="006F224E">
        <w:rPr>
          <w:sz w:val="20"/>
          <w:szCs w:val="20"/>
        </w:rPr>
        <w:t>Товар на период проведения экспертизы находится у Заказчика на ответственном хранении.</w:t>
      </w:r>
    </w:p>
    <w:p w:rsidR="00EF6C89" w:rsidRPr="006F224E" w:rsidRDefault="00EF6C89" w:rsidP="00EF6C89">
      <w:pPr>
        <w:widowControl w:val="0"/>
        <w:autoSpaceDE w:val="0"/>
        <w:autoSpaceDN w:val="0"/>
        <w:adjustRightInd w:val="0"/>
        <w:ind w:firstLine="567"/>
        <w:jc w:val="both"/>
        <w:rPr>
          <w:sz w:val="20"/>
          <w:szCs w:val="20"/>
        </w:rPr>
      </w:pPr>
      <w:r w:rsidRPr="006F224E">
        <w:rPr>
          <w:sz w:val="20"/>
          <w:szCs w:val="20"/>
        </w:rPr>
        <w:t>По результатам проведенной экспертизы Товара, в том числе выборочной проверки качества и безопасности Товара (результатов отдельного этапа исполнения Контракта),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(результатов отдельного этапа исполнения Контракта).</w:t>
      </w:r>
    </w:p>
    <w:p w:rsidR="00EF6C89" w:rsidRPr="006F224E" w:rsidRDefault="00EF6C89" w:rsidP="00EF6C89">
      <w:pPr>
        <w:widowControl w:val="0"/>
        <w:autoSpaceDE w:val="0"/>
        <w:autoSpaceDN w:val="0"/>
        <w:adjustRightInd w:val="0"/>
        <w:ind w:firstLine="567"/>
        <w:jc w:val="both"/>
        <w:rPr>
          <w:sz w:val="20"/>
          <w:szCs w:val="20"/>
        </w:rPr>
      </w:pPr>
      <w:r w:rsidRPr="006F224E">
        <w:rPr>
          <w:sz w:val="20"/>
          <w:szCs w:val="20"/>
        </w:rPr>
        <w:t>В случае если по результатам такой экспертизы установлены нарушения условий настоящего Контракта (результатов отдельного этапа исполнения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EF6C89" w:rsidRPr="006F224E" w:rsidRDefault="00EF6C89" w:rsidP="00EF6C89">
      <w:pPr>
        <w:widowControl w:val="0"/>
        <w:autoSpaceDE w:val="0"/>
        <w:autoSpaceDN w:val="0"/>
        <w:adjustRightInd w:val="0"/>
        <w:ind w:firstLine="567"/>
        <w:jc w:val="both"/>
        <w:rPr>
          <w:sz w:val="20"/>
          <w:szCs w:val="20"/>
        </w:rPr>
      </w:pPr>
      <w:r w:rsidRPr="006F224E">
        <w:rPr>
          <w:sz w:val="20"/>
          <w:szCs w:val="20"/>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EF6C89" w:rsidRPr="006F224E" w:rsidRDefault="00EF6C89" w:rsidP="00EF6C89">
      <w:pPr>
        <w:widowControl w:val="0"/>
        <w:autoSpaceDE w:val="0"/>
        <w:autoSpaceDN w:val="0"/>
        <w:adjustRightInd w:val="0"/>
        <w:ind w:firstLine="567"/>
        <w:jc w:val="both"/>
        <w:rPr>
          <w:sz w:val="20"/>
          <w:szCs w:val="20"/>
        </w:rPr>
      </w:pPr>
      <w:r w:rsidRPr="006F224E">
        <w:rPr>
          <w:sz w:val="20"/>
          <w:szCs w:val="20"/>
        </w:rPr>
        <w:t xml:space="preserve">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 Заказчик подписывает документ о приемке - </w:t>
      </w:r>
      <w:r w:rsidR="00500920" w:rsidRPr="000F3C09">
        <w:rPr>
          <w:sz w:val="20"/>
          <w:szCs w:val="20"/>
        </w:rPr>
        <w:t>Акт приемки товаров, работ, услуг (ф. 0510452)</w:t>
      </w:r>
      <w:r w:rsidRPr="000F3C09">
        <w:rPr>
          <w:sz w:val="20"/>
          <w:szCs w:val="20"/>
        </w:rPr>
        <w:t>, на основании которого Заказчик подписывает товарную накладную по форме N ТОРГ-12 в течение 10 (десяти) рабочих</w:t>
      </w:r>
      <w:r w:rsidRPr="006F224E">
        <w:rPr>
          <w:sz w:val="20"/>
          <w:szCs w:val="20"/>
        </w:rPr>
        <w:t xml:space="preserve"> дней с момента доставки Товара.</w:t>
      </w:r>
    </w:p>
    <w:p w:rsidR="00EF6C89" w:rsidRPr="006F224E" w:rsidRDefault="00EF6C89" w:rsidP="00EF6C89">
      <w:pPr>
        <w:widowControl w:val="0"/>
        <w:autoSpaceDE w:val="0"/>
        <w:autoSpaceDN w:val="0"/>
        <w:adjustRightInd w:val="0"/>
        <w:ind w:firstLine="567"/>
        <w:jc w:val="both"/>
        <w:rPr>
          <w:sz w:val="20"/>
          <w:szCs w:val="20"/>
        </w:rPr>
      </w:pPr>
      <w:r w:rsidRPr="006F224E">
        <w:rPr>
          <w:sz w:val="20"/>
          <w:szCs w:val="20"/>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Контракта) Заказчик отказывается от приемки такого Товара (результата отдельного этапа исполнения Контракта) и составляет в течение 10 (десяти) рабочих</w:t>
      </w:r>
      <w:r w:rsidRPr="006F224E">
        <w:rPr>
          <w:sz w:val="20"/>
          <w:szCs w:val="20"/>
          <w:vertAlign w:val="superscript"/>
        </w:rPr>
        <w:t xml:space="preserve"> </w:t>
      </w:r>
      <w:r w:rsidRPr="006F224E">
        <w:rPr>
          <w:sz w:val="20"/>
          <w:szCs w:val="20"/>
        </w:rPr>
        <w:t>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EF6C89" w:rsidRPr="006F224E" w:rsidRDefault="00EF6C89" w:rsidP="00EF6C89">
      <w:pPr>
        <w:widowControl w:val="0"/>
        <w:autoSpaceDE w:val="0"/>
        <w:autoSpaceDN w:val="0"/>
        <w:adjustRightInd w:val="0"/>
        <w:ind w:firstLine="567"/>
        <w:jc w:val="both"/>
        <w:rPr>
          <w:sz w:val="20"/>
          <w:szCs w:val="20"/>
        </w:rPr>
      </w:pPr>
      <w:r w:rsidRPr="006F224E">
        <w:rPr>
          <w:sz w:val="20"/>
          <w:szCs w:val="20"/>
        </w:rPr>
        <w:t>В случае привлечения Заказчиком для проведения экспертизы поставленного Товара (результатов отдельного этапа исполнения Контракта) экспертов, экспертных организаций при принятии решения о приемке или об отказе в приемке Товара (результатов отдельного этапа исполнения Контракта)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EF6C89" w:rsidRPr="006F224E" w:rsidRDefault="00EF6C89" w:rsidP="00EF6C89">
      <w:pPr>
        <w:widowControl w:val="0"/>
        <w:autoSpaceDE w:val="0"/>
        <w:autoSpaceDN w:val="0"/>
        <w:adjustRightInd w:val="0"/>
        <w:ind w:firstLine="567"/>
        <w:jc w:val="both"/>
        <w:rPr>
          <w:sz w:val="20"/>
          <w:szCs w:val="20"/>
        </w:rPr>
      </w:pPr>
      <w:r w:rsidRPr="006F224E">
        <w:rPr>
          <w:sz w:val="20"/>
          <w:szCs w:val="20"/>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Контракта)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3 (трех)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w:t>
      </w:r>
      <w:r w:rsidRPr="006F224E">
        <w:rPr>
          <w:sz w:val="20"/>
          <w:szCs w:val="20"/>
        </w:rPr>
        <w:lastRenderedPageBreak/>
        <w:t>товарной накладной по форме N ТОРГ-12 в порядке, предусмотренном настоящим разделом.</w:t>
      </w:r>
    </w:p>
    <w:p w:rsidR="00EF6C89" w:rsidRPr="006F224E" w:rsidRDefault="00EF6C89" w:rsidP="00EF6C89">
      <w:pPr>
        <w:widowControl w:val="0"/>
        <w:autoSpaceDE w:val="0"/>
        <w:autoSpaceDN w:val="0"/>
        <w:adjustRightInd w:val="0"/>
        <w:ind w:firstLine="567"/>
        <w:jc w:val="both"/>
        <w:rPr>
          <w:sz w:val="20"/>
          <w:szCs w:val="20"/>
        </w:rPr>
      </w:pPr>
      <w:r w:rsidRPr="006F224E">
        <w:rPr>
          <w:sz w:val="20"/>
          <w:szCs w:val="20"/>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EF6C89" w:rsidRPr="006F224E" w:rsidRDefault="00EF6C89" w:rsidP="00EF6C89">
      <w:pPr>
        <w:widowControl w:val="0"/>
        <w:autoSpaceDE w:val="0"/>
        <w:autoSpaceDN w:val="0"/>
        <w:adjustRightInd w:val="0"/>
        <w:ind w:firstLine="567"/>
        <w:jc w:val="both"/>
        <w:rPr>
          <w:sz w:val="20"/>
          <w:szCs w:val="20"/>
        </w:rPr>
      </w:pPr>
      <w:bookmarkStart w:id="14" w:name="sub_1035"/>
      <w:r w:rsidRPr="006F224E">
        <w:rPr>
          <w:sz w:val="20"/>
          <w:szCs w:val="20"/>
        </w:rPr>
        <w:t>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N ТОРГ-12.</w:t>
      </w:r>
    </w:p>
    <w:p w:rsidR="00EF6C89" w:rsidRPr="006F224E" w:rsidRDefault="00EF6C89" w:rsidP="00EF6C89">
      <w:pPr>
        <w:widowControl w:val="0"/>
        <w:autoSpaceDE w:val="0"/>
        <w:autoSpaceDN w:val="0"/>
        <w:adjustRightInd w:val="0"/>
        <w:ind w:firstLine="567"/>
        <w:jc w:val="both"/>
        <w:rPr>
          <w:sz w:val="20"/>
          <w:szCs w:val="20"/>
        </w:rPr>
      </w:pPr>
      <w:bookmarkStart w:id="15" w:name="sub_1036"/>
      <w:bookmarkEnd w:id="14"/>
      <w:r w:rsidRPr="006F224E">
        <w:rPr>
          <w:sz w:val="20"/>
          <w:szCs w:val="20"/>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EF6C89" w:rsidRDefault="00EF6C89" w:rsidP="00EF6C89">
      <w:pPr>
        <w:widowControl w:val="0"/>
        <w:autoSpaceDE w:val="0"/>
        <w:autoSpaceDN w:val="0"/>
        <w:adjustRightInd w:val="0"/>
        <w:ind w:firstLine="567"/>
        <w:jc w:val="both"/>
        <w:rPr>
          <w:sz w:val="20"/>
          <w:szCs w:val="20"/>
        </w:rPr>
      </w:pPr>
      <w:bookmarkStart w:id="16" w:name="sub_1037"/>
      <w:bookmarkEnd w:id="15"/>
      <w:r w:rsidRPr="006F224E">
        <w:rPr>
          <w:sz w:val="20"/>
          <w:szCs w:val="20"/>
        </w:rPr>
        <w:t>3.6. Сдача и приемка Товара осуществляются уполномоченными представителями Сторон.</w:t>
      </w:r>
    </w:p>
    <w:p w:rsidR="00D8658C" w:rsidRPr="00D8658C" w:rsidRDefault="00D8658C" w:rsidP="00D8658C">
      <w:pPr>
        <w:widowControl w:val="0"/>
        <w:autoSpaceDE w:val="0"/>
        <w:autoSpaceDN w:val="0"/>
        <w:adjustRightInd w:val="0"/>
        <w:ind w:firstLine="567"/>
        <w:jc w:val="both"/>
        <w:rPr>
          <w:sz w:val="20"/>
          <w:szCs w:val="20"/>
        </w:rPr>
      </w:pPr>
      <w:r>
        <w:rPr>
          <w:sz w:val="20"/>
          <w:szCs w:val="20"/>
        </w:rPr>
        <w:t xml:space="preserve">3.7. </w:t>
      </w:r>
      <w:r w:rsidRPr="00D8658C">
        <w:rPr>
          <w:sz w:val="20"/>
          <w:szCs w:val="20"/>
        </w:rPr>
        <w:t xml:space="preserve">Результаты приемки оформляются </w:t>
      </w:r>
      <w:r>
        <w:rPr>
          <w:sz w:val="20"/>
          <w:szCs w:val="20"/>
        </w:rPr>
        <w:t>Заказчиком</w:t>
      </w:r>
      <w:r w:rsidRPr="00D8658C">
        <w:rPr>
          <w:sz w:val="20"/>
          <w:szCs w:val="20"/>
        </w:rPr>
        <w:t xml:space="preserve"> в виде проекта акта по форме ОКУД 0510452 в электронном виде и передаются Поставщику по адресу электронной почты Поставщика, указанному в настоящем договоре, либо с использованием системы Контур.Диадок.  </w:t>
      </w:r>
    </w:p>
    <w:p w:rsidR="00D8658C" w:rsidRPr="00D8658C" w:rsidRDefault="00D8658C" w:rsidP="00D8658C">
      <w:pPr>
        <w:widowControl w:val="0"/>
        <w:autoSpaceDE w:val="0"/>
        <w:autoSpaceDN w:val="0"/>
        <w:adjustRightInd w:val="0"/>
        <w:ind w:firstLine="567"/>
        <w:jc w:val="both"/>
        <w:rPr>
          <w:sz w:val="20"/>
          <w:szCs w:val="20"/>
        </w:rPr>
      </w:pPr>
      <w:r w:rsidRPr="00D8658C">
        <w:rPr>
          <w:sz w:val="20"/>
          <w:szCs w:val="20"/>
        </w:rPr>
        <w:t xml:space="preserve">Поставщик обязан подписать направленный ему </w:t>
      </w:r>
      <w:r w:rsidR="00797F45">
        <w:rPr>
          <w:sz w:val="20"/>
          <w:szCs w:val="20"/>
        </w:rPr>
        <w:t>Заказчиком</w:t>
      </w:r>
      <w:r w:rsidRPr="00D8658C">
        <w:rPr>
          <w:sz w:val="20"/>
          <w:szCs w:val="20"/>
        </w:rPr>
        <w:t xml:space="preserve"> акт по форме ОКУД 0510452 в течение одного рабочего дня с момента получения и передать </w:t>
      </w:r>
      <w:r>
        <w:rPr>
          <w:sz w:val="20"/>
          <w:szCs w:val="20"/>
        </w:rPr>
        <w:t xml:space="preserve">Заказчику </w:t>
      </w:r>
      <w:r w:rsidRPr="00D8658C">
        <w:rPr>
          <w:sz w:val="20"/>
          <w:szCs w:val="20"/>
        </w:rPr>
        <w:t xml:space="preserve">или предоставить в этот же срок мотивированный отказ от подписания акта. В случае если по истечении указанного срока </w:t>
      </w:r>
      <w:r>
        <w:rPr>
          <w:sz w:val="20"/>
          <w:szCs w:val="20"/>
        </w:rPr>
        <w:t>Заказчику</w:t>
      </w:r>
      <w:r w:rsidRPr="00D8658C">
        <w:rPr>
          <w:sz w:val="20"/>
          <w:szCs w:val="20"/>
        </w:rPr>
        <w:t xml:space="preserve"> не поступил подписанный Поставщиком акт или мотивированный отказ от его подписания, приемка Товара считается осуществленной на условиях акта, подписанного только со стороны </w:t>
      </w:r>
      <w:r>
        <w:rPr>
          <w:sz w:val="20"/>
          <w:szCs w:val="20"/>
        </w:rPr>
        <w:t>Заказчика</w:t>
      </w:r>
      <w:r w:rsidRPr="00D8658C">
        <w:rPr>
          <w:sz w:val="20"/>
          <w:szCs w:val="20"/>
        </w:rPr>
        <w:t>, и ее подтверждение подписью Поставщика не требуется.</w:t>
      </w:r>
    </w:p>
    <w:p w:rsidR="00D8658C" w:rsidRPr="006F224E" w:rsidRDefault="00D8658C" w:rsidP="00D8658C">
      <w:pPr>
        <w:widowControl w:val="0"/>
        <w:autoSpaceDE w:val="0"/>
        <w:autoSpaceDN w:val="0"/>
        <w:adjustRightInd w:val="0"/>
        <w:ind w:firstLine="567"/>
        <w:jc w:val="both"/>
        <w:rPr>
          <w:sz w:val="20"/>
          <w:szCs w:val="20"/>
        </w:rPr>
      </w:pPr>
      <w:r w:rsidRPr="00D8658C">
        <w:rPr>
          <w:sz w:val="20"/>
          <w:szCs w:val="20"/>
        </w:rPr>
        <w:t xml:space="preserve">После утверждения акта руководителем или иным уполномоченным лицом </w:t>
      </w:r>
      <w:r>
        <w:rPr>
          <w:sz w:val="20"/>
          <w:szCs w:val="20"/>
        </w:rPr>
        <w:t>Заказчика</w:t>
      </w:r>
      <w:r w:rsidRPr="00D8658C">
        <w:rPr>
          <w:sz w:val="20"/>
          <w:szCs w:val="20"/>
        </w:rPr>
        <w:t xml:space="preserve"> акт направляется Поставщику.</w:t>
      </w:r>
    </w:p>
    <w:bookmarkEnd w:id="16"/>
    <w:p w:rsidR="00EF6C89" w:rsidRPr="006F224E" w:rsidRDefault="00EF6C89" w:rsidP="00EF6C89">
      <w:pPr>
        <w:widowControl w:val="0"/>
        <w:autoSpaceDE w:val="0"/>
        <w:autoSpaceDN w:val="0"/>
        <w:adjustRightInd w:val="0"/>
        <w:jc w:val="both"/>
        <w:rPr>
          <w:sz w:val="20"/>
          <w:szCs w:val="20"/>
        </w:rPr>
      </w:pPr>
    </w:p>
    <w:p w:rsidR="00EF6C89" w:rsidRPr="006F224E" w:rsidRDefault="00EF6C89" w:rsidP="00EF6C89">
      <w:pPr>
        <w:widowControl w:val="0"/>
        <w:autoSpaceDE w:val="0"/>
        <w:autoSpaceDN w:val="0"/>
        <w:adjustRightInd w:val="0"/>
        <w:jc w:val="center"/>
        <w:outlineLvl w:val="0"/>
        <w:rPr>
          <w:rFonts w:ascii="Times New Roman CYR" w:hAnsi="Times New Roman CYR" w:cs="Times New Roman CYR"/>
          <w:b/>
          <w:bCs/>
          <w:color w:val="26282F"/>
          <w:sz w:val="20"/>
          <w:szCs w:val="20"/>
        </w:rPr>
      </w:pPr>
      <w:bookmarkStart w:id="17" w:name="sub_1400"/>
      <w:r w:rsidRPr="006F224E">
        <w:rPr>
          <w:rFonts w:ascii="Times New Roman CYR" w:hAnsi="Times New Roman CYR" w:cs="Times New Roman CYR"/>
          <w:b/>
          <w:bCs/>
          <w:color w:val="26282F"/>
          <w:sz w:val="20"/>
          <w:szCs w:val="20"/>
        </w:rPr>
        <w:t>IV. ВЗАИМОДЕЙСТВИЕ СТОРОН</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18" w:name="sub_1041"/>
      <w:bookmarkEnd w:id="17"/>
      <w:r w:rsidRPr="006F224E">
        <w:rPr>
          <w:rFonts w:ascii="Times New Roman CYR" w:hAnsi="Times New Roman CYR" w:cs="Times New Roman CYR"/>
          <w:sz w:val="20"/>
          <w:szCs w:val="20"/>
        </w:rPr>
        <w:t xml:space="preserve">4.1. Поставщик обязан: </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19" w:name="sub_1411"/>
      <w:bookmarkEnd w:id="18"/>
      <w:r w:rsidRPr="006F224E">
        <w:rPr>
          <w:rFonts w:ascii="Times New Roman CYR" w:hAnsi="Times New Roman CYR" w:cs="Times New Roman CYR"/>
          <w:sz w:val="20"/>
          <w:szCs w:val="20"/>
        </w:rPr>
        <w:t>4.1.1. Поставить Товар в порядке, количестве, в срок и на условиях, предусмотренных настоящим Контрактом.</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20" w:name="sub_1412"/>
      <w:bookmarkEnd w:id="19"/>
      <w:r w:rsidRPr="006F224E">
        <w:rPr>
          <w:rFonts w:ascii="Times New Roman CYR" w:hAnsi="Times New Roman CYR" w:cs="Times New Roman CYR"/>
          <w:sz w:val="20"/>
          <w:szCs w:val="20"/>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21" w:name="sub_1413"/>
      <w:bookmarkEnd w:id="20"/>
      <w:r w:rsidRPr="006F224E">
        <w:rPr>
          <w:rFonts w:ascii="Times New Roman CYR" w:hAnsi="Times New Roman CYR" w:cs="Times New Roman CYR"/>
          <w:sz w:val="20"/>
          <w:szCs w:val="20"/>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22" w:name="sub_1414"/>
      <w:bookmarkEnd w:id="21"/>
      <w:r w:rsidRPr="006F224E">
        <w:rPr>
          <w:rFonts w:ascii="Times New Roman CYR" w:hAnsi="Times New Roman CYR" w:cs="Times New Roman CYR"/>
          <w:sz w:val="20"/>
          <w:szCs w:val="20"/>
        </w:rPr>
        <w:t xml:space="preserve">4.1.4. </w:t>
      </w:r>
      <w:r w:rsidR="00744EEA" w:rsidRPr="00744EEA">
        <w:rPr>
          <w:rFonts w:ascii="Times New Roman CYR" w:hAnsi="Times New Roman CYR" w:cs="Times New Roman CYR"/>
          <w:sz w:val="20"/>
          <w:szCs w:val="20"/>
        </w:rPr>
        <w:t>В случае принятия решения об одностороннем отказе от исполнения настоящего Контракта направить Заказчику такое решение в порядке, установленном статьей 95 Закона №44-ФЗ.</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23" w:name="sub_1415"/>
      <w:bookmarkEnd w:id="22"/>
      <w:r w:rsidRPr="006F224E">
        <w:rPr>
          <w:rFonts w:ascii="Times New Roman CYR" w:hAnsi="Times New Roman CYR" w:cs="Times New Roman CYR"/>
          <w:sz w:val="20"/>
          <w:szCs w:val="20"/>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EF6C89"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24" w:name="sub_1416"/>
      <w:bookmarkEnd w:id="23"/>
      <w:r w:rsidRPr="006F224E">
        <w:rPr>
          <w:rFonts w:ascii="Times New Roman CYR" w:hAnsi="Times New Roman CYR" w:cs="Times New Roman CYR"/>
          <w:sz w:val="20"/>
          <w:szCs w:val="20"/>
        </w:rPr>
        <w:t xml:space="preserve">4.1.6. </w:t>
      </w:r>
      <w:bookmarkEnd w:id="24"/>
      <w:r w:rsidRPr="006F224E">
        <w:rPr>
          <w:rFonts w:ascii="Times New Roman CYR" w:hAnsi="Times New Roman CYR" w:cs="Times New Roman CYR"/>
          <w:sz w:val="20"/>
          <w:szCs w:val="20"/>
        </w:rPr>
        <w:t>В случае если Поставщик не является плательщиком НДС, Поставщик обязан оформлять товарные накладные по форме N ТОРГ-12 в соответствии с законодательством Российской Федерации.</w:t>
      </w:r>
    </w:p>
    <w:p w:rsidR="009E35E3" w:rsidRPr="006F224E" w:rsidRDefault="009E35E3" w:rsidP="00EF6C89">
      <w:pPr>
        <w:widowControl w:val="0"/>
        <w:autoSpaceDE w:val="0"/>
        <w:autoSpaceDN w:val="0"/>
        <w:adjustRightInd w:val="0"/>
        <w:ind w:firstLine="567"/>
        <w:jc w:val="both"/>
        <w:rPr>
          <w:rFonts w:ascii="Times New Roman CYR" w:hAnsi="Times New Roman CYR" w:cs="Times New Roman CYR"/>
          <w:sz w:val="20"/>
          <w:szCs w:val="20"/>
        </w:rPr>
      </w:pPr>
      <w:r w:rsidRPr="009E35E3">
        <w:rPr>
          <w:rFonts w:ascii="Times New Roman CYR" w:hAnsi="Times New Roman CYR" w:cs="Times New Roman CYR"/>
          <w:sz w:val="20"/>
          <w:szCs w:val="20"/>
        </w:rPr>
        <w:t>В случае если Поставщик является плательщиком НДС Поставщик обязан оформлять товарные накладные по форме N ТОРГ-12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r w:rsidRPr="006F224E">
        <w:rPr>
          <w:rFonts w:ascii="Times New Roman CYR" w:hAnsi="Times New Roman CYR" w:cs="Times New Roman CYR"/>
          <w:sz w:val="20"/>
          <w:szCs w:val="20"/>
        </w:rPr>
        <w:t>4.1.7. В случае если целевые средства в валюте Российской Федерации, предоставляемые на основании контракта, подлежат казначейскому сопровождению, в данный пункт включаются условия, подлежащие включению в контракты в соответствии с нормативным правовым актом, регулирующим вопросы казначейского сопровождения целевых средств.</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25" w:name="sub_1042"/>
      <w:r w:rsidRPr="006F224E">
        <w:rPr>
          <w:rFonts w:ascii="Times New Roman CYR" w:hAnsi="Times New Roman CYR" w:cs="Times New Roman CYR"/>
          <w:sz w:val="20"/>
          <w:szCs w:val="20"/>
        </w:rPr>
        <w:t>4.2. Поставщик вправе:</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26" w:name="sub_1421"/>
      <w:bookmarkEnd w:id="25"/>
      <w:r w:rsidRPr="006F224E">
        <w:rPr>
          <w:rFonts w:ascii="Times New Roman CYR" w:hAnsi="Times New Roman CYR" w:cs="Times New Roman CYR"/>
          <w:sz w:val="20"/>
          <w:szCs w:val="20"/>
        </w:rPr>
        <w:t>4.2.1. Требовать от Заказчика произвести приемку Товара в порядке и в сроки, предусмотренные настоящим Контрактом.</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27" w:name="sub_1422"/>
      <w:bookmarkEnd w:id="26"/>
      <w:r w:rsidRPr="006F224E">
        <w:rPr>
          <w:rFonts w:ascii="Times New Roman CYR" w:hAnsi="Times New Roman CYR" w:cs="Times New Roman CYR"/>
          <w:sz w:val="20"/>
          <w:szCs w:val="20"/>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28" w:name="sub_1423"/>
      <w:bookmarkEnd w:id="27"/>
      <w:r w:rsidRPr="006F224E">
        <w:rPr>
          <w:rFonts w:ascii="Times New Roman CYR" w:hAnsi="Times New Roman CYR" w:cs="Times New Roman CYR"/>
          <w:sz w:val="20"/>
          <w:szCs w:val="20"/>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29" w:name="sub_1424"/>
      <w:bookmarkEnd w:id="28"/>
      <w:r w:rsidRPr="006F224E">
        <w:rPr>
          <w:rFonts w:ascii="Times New Roman CYR" w:hAnsi="Times New Roman CYR" w:cs="Times New Roman CYR"/>
          <w:sz w:val="20"/>
          <w:szCs w:val="20"/>
        </w:rPr>
        <w:t>4.2.4. Требовать возмещения убытков, уплаты неустоек (штрафов, пеней) в соответствии с разделом VII настоящего Контракта.</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30" w:name="sub_1043"/>
      <w:bookmarkEnd w:id="29"/>
      <w:r w:rsidRPr="006F224E">
        <w:rPr>
          <w:rFonts w:ascii="Times New Roman CYR" w:hAnsi="Times New Roman CYR" w:cs="Times New Roman CYR"/>
          <w:sz w:val="20"/>
          <w:szCs w:val="20"/>
        </w:rPr>
        <w:t>4.3. Заказчик обязуется:</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31" w:name="sub_1431"/>
      <w:bookmarkEnd w:id="30"/>
      <w:r w:rsidRPr="006F224E">
        <w:rPr>
          <w:rFonts w:ascii="Times New Roman CYR" w:hAnsi="Times New Roman CYR" w:cs="Times New Roman CYR"/>
          <w:sz w:val="20"/>
          <w:szCs w:val="20"/>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744EEA" w:rsidRPr="00C65A6F" w:rsidRDefault="00EF6C89" w:rsidP="00744EEA">
      <w:pPr>
        <w:widowControl w:val="0"/>
        <w:autoSpaceDE w:val="0"/>
        <w:autoSpaceDN w:val="0"/>
        <w:adjustRightInd w:val="0"/>
        <w:ind w:firstLine="567"/>
        <w:jc w:val="both"/>
        <w:rPr>
          <w:sz w:val="20"/>
          <w:szCs w:val="20"/>
        </w:rPr>
      </w:pPr>
      <w:bookmarkStart w:id="32" w:name="sub_1432"/>
      <w:bookmarkEnd w:id="31"/>
      <w:r w:rsidRPr="006F224E">
        <w:rPr>
          <w:rFonts w:ascii="Times New Roman CYR" w:hAnsi="Times New Roman CYR" w:cs="Times New Roman CYR"/>
          <w:sz w:val="20"/>
          <w:szCs w:val="20"/>
        </w:rPr>
        <w:t xml:space="preserve">4.3.2. </w:t>
      </w:r>
      <w:r w:rsidR="00744EEA" w:rsidRPr="00C65A6F">
        <w:rPr>
          <w:sz w:val="20"/>
          <w:szCs w:val="20"/>
        </w:rPr>
        <w:t>Принять решение об одностороннем отказе от исполнения настоящего Контракта в случа</w:t>
      </w:r>
      <w:r w:rsidR="00744EEA">
        <w:rPr>
          <w:sz w:val="20"/>
          <w:szCs w:val="20"/>
        </w:rPr>
        <w:t>ях</w:t>
      </w:r>
      <w:r w:rsidR="00744EEA" w:rsidRPr="00C65A6F">
        <w:rPr>
          <w:sz w:val="20"/>
          <w:szCs w:val="20"/>
        </w:rPr>
        <w:t xml:space="preserve">, </w:t>
      </w:r>
      <w:r w:rsidR="00744EEA">
        <w:rPr>
          <w:sz w:val="20"/>
          <w:szCs w:val="20"/>
        </w:rPr>
        <w:t xml:space="preserve">установленных частью 15 статьи </w:t>
      </w:r>
      <w:r w:rsidR="00744EEA" w:rsidRPr="00A02129">
        <w:rPr>
          <w:sz w:val="20"/>
          <w:szCs w:val="20"/>
        </w:rPr>
        <w:t>9</w:t>
      </w:r>
      <w:r w:rsidR="00744EEA">
        <w:rPr>
          <w:sz w:val="20"/>
          <w:szCs w:val="20"/>
        </w:rPr>
        <w:t>5</w:t>
      </w:r>
      <w:r w:rsidR="00744EEA" w:rsidRPr="00A02129">
        <w:rPr>
          <w:sz w:val="20"/>
          <w:szCs w:val="20"/>
        </w:rPr>
        <w:t xml:space="preserve"> Закона №44-ФЗ</w:t>
      </w:r>
      <w:r w:rsidR="00744EEA" w:rsidRPr="00C65A6F">
        <w:rPr>
          <w:sz w:val="20"/>
          <w:szCs w:val="20"/>
        </w:rPr>
        <w:t>.</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33" w:name="sub_1433"/>
      <w:bookmarkEnd w:id="32"/>
      <w:r w:rsidRPr="006F224E">
        <w:rPr>
          <w:rFonts w:ascii="Times New Roman CYR" w:hAnsi="Times New Roman CYR" w:cs="Times New Roman CYR"/>
          <w:sz w:val="20"/>
          <w:szCs w:val="20"/>
        </w:rPr>
        <w:t xml:space="preserve">4.3.3. </w:t>
      </w:r>
      <w:r w:rsidR="00744EEA" w:rsidRPr="00744EEA">
        <w:rPr>
          <w:rFonts w:ascii="Times New Roman CYR" w:hAnsi="Times New Roman CYR" w:cs="Times New Roman CYR"/>
          <w:sz w:val="20"/>
          <w:szCs w:val="20"/>
        </w:rPr>
        <w:t xml:space="preserve">В случае принятия решения об одностороннем отказе от исполнения настоящего Контракта сформировать и </w:t>
      </w:r>
      <w:r w:rsidR="00744EEA">
        <w:rPr>
          <w:rFonts w:ascii="Times New Roman CYR" w:hAnsi="Times New Roman CYR" w:cs="Times New Roman CYR"/>
          <w:sz w:val="20"/>
          <w:szCs w:val="20"/>
        </w:rPr>
        <w:t xml:space="preserve">направить Поставщику </w:t>
      </w:r>
      <w:r w:rsidR="00744EEA" w:rsidRPr="00744EEA">
        <w:rPr>
          <w:rFonts w:ascii="Times New Roman CYR" w:hAnsi="Times New Roman CYR" w:cs="Times New Roman CYR"/>
          <w:sz w:val="20"/>
          <w:szCs w:val="20"/>
        </w:rPr>
        <w:t>такое решение в порядке, установленном статьей 95 Закона №44-ФЗ</w:t>
      </w:r>
      <w:r w:rsidRPr="006F224E">
        <w:rPr>
          <w:rFonts w:ascii="Times New Roman CYR" w:hAnsi="Times New Roman CYR" w:cs="Times New Roman CYR"/>
          <w:sz w:val="20"/>
          <w:szCs w:val="20"/>
        </w:rPr>
        <w:t>.</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34" w:name="sub_1434"/>
      <w:bookmarkEnd w:id="33"/>
      <w:r w:rsidRPr="006F224E">
        <w:rPr>
          <w:rFonts w:ascii="Times New Roman CYR" w:hAnsi="Times New Roman CYR" w:cs="Times New Roman CYR"/>
          <w:sz w:val="20"/>
          <w:szCs w:val="20"/>
        </w:rPr>
        <w:t>4.3.4. Требовать уплаты неустоек (штрафов, пеней) в соответствии с разделом VII настоящего Контракта.</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35" w:name="sub_1435"/>
      <w:bookmarkEnd w:id="34"/>
      <w:r w:rsidRPr="006F224E">
        <w:rPr>
          <w:rFonts w:ascii="Times New Roman CYR" w:hAnsi="Times New Roman CYR" w:cs="Times New Roman CYR"/>
          <w:sz w:val="20"/>
          <w:szCs w:val="20"/>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w:t>
      </w:r>
      <w:r w:rsidRPr="006F224E">
        <w:rPr>
          <w:rFonts w:ascii="Times New Roman CYR" w:hAnsi="Times New Roman CYR" w:cs="Times New Roman CYR"/>
          <w:sz w:val="20"/>
          <w:szCs w:val="20"/>
        </w:rPr>
        <w:lastRenderedPageBreak/>
        <w:t xml:space="preserve">поставленного Товара для проверки его соответствия условиям настоящего Контракта в соответствии с </w:t>
      </w:r>
      <w:hyperlink r:id="rId6" w:history="1">
        <w:r w:rsidRPr="006F224E">
          <w:rPr>
            <w:rFonts w:ascii="Times New Roman CYR" w:hAnsi="Times New Roman CYR" w:cs="Times New Roman CYR"/>
            <w:sz w:val="20"/>
            <w:szCs w:val="20"/>
          </w:rPr>
          <w:t>Законом</w:t>
        </w:r>
      </w:hyperlink>
      <w:r w:rsidRPr="006F224E">
        <w:rPr>
          <w:rFonts w:ascii="Times New Roman CYR" w:hAnsi="Times New Roman CYR" w:cs="Times New Roman CYR"/>
          <w:sz w:val="20"/>
          <w:szCs w:val="20"/>
        </w:rPr>
        <w:t xml:space="preserve"> N 44-ФЗ и настоящим Контрактом.</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36" w:name="sub_1044"/>
      <w:bookmarkEnd w:id="35"/>
      <w:r w:rsidRPr="006F224E">
        <w:rPr>
          <w:rFonts w:ascii="Times New Roman CYR" w:hAnsi="Times New Roman CYR" w:cs="Times New Roman CYR"/>
          <w:sz w:val="20"/>
          <w:szCs w:val="20"/>
        </w:rPr>
        <w:t>4.4. Заказчик вправе:</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37" w:name="sub_1441"/>
      <w:bookmarkEnd w:id="36"/>
      <w:r w:rsidRPr="006F224E">
        <w:rPr>
          <w:rFonts w:ascii="Times New Roman CYR" w:hAnsi="Times New Roman CYR" w:cs="Times New Roman CYR"/>
          <w:sz w:val="20"/>
          <w:szCs w:val="20"/>
        </w:rPr>
        <w:t>4.4.1. Требовать от Поставщика надлежащего исполнения обязательств по настоящему Контракту.</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38" w:name="sub_1442"/>
      <w:bookmarkEnd w:id="37"/>
      <w:r w:rsidRPr="006F224E">
        <w:rPr>
          <w:rFonts w:ascii="Times New Roman CYR" w:hAnsi="Times New Roman CYR" w:cs="Times New Roman CYR"/>
          <w:sz w:val="20"/>
          <w:szCs w:val="20"/>
        </w:rPr>
        <w:t>4.4.2. Требовать от Поставщика своевременного устранения нарушений, выявленных как в ходе приемки, так и в течение срока годности.</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39" w:name="sub_1443"/>
      <w:bookmarkEnd w:id="38"/>
      <w:r w:rsidRPr="006F224E">
        <w:rPr>
          <w:rFonts w:ascii="Times New Roman CYR" w:hAnsi="Times New Roman CYR" w:cs="Times New Roman CYR"/>
          <w:sz w:val="20"/>
          <w:szCs w:val="20"/>
        </w:rPr>
        <w:t>4.4.3. Проверять ход и качество выполнения Поставщиком условий настоящего Контракта.</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40" w:name="sub_1444"/>
      <w:bookmarkEnd w:id="39"/>
      <w:r w:rsidRPr="006F224E">
        <w:rPr>
          <w:rFonts w:ascii="Times New Roman CYR" w:hAnsi="Times New Roman CYR" w:cs="Times New Roman CYR"/>
          <w:sz w:val="20"/>
          <w:szCs w:val="20"/>
        </w:rPr>
        <w:t>4.4.4. Требовать возмещения убытков в соответствии с разделом VII настоящего Контракта, причиненных по вине Поставщика.</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41" w:name="sub_1445"/>
      <w:bookmarkEnd w:id="40"/>
      <w:r w:rsidRPr="006F224E">
        <w:rPr>
          <w:rFonts w:ascii="Times New Roman CYR" w:hAnsi="Times New Roman CYR" w:cs="Times New Roman CYR"/>
          <w:sz w:val="20"/>
          <w:szCs w:val="20"/>
        </w:rPr>
        <w:t>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N 44-ФЗ.</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42" w:name="sub_1446"/>
      <w:bookmarkEnd w:id="41"/>
      <w:r w:rsidRPr="006F224E">
        <w:rPr>
          <w:rFonts w:ascii="Times New Roman CYR" w:hAnsi="Times New Roman CYR" w:cs="Times New Roman CYR"/>
          <w:sz w:val="20"/>
          <w:szCs w:val="20"/>
        </w:rPr>
        <w:t>4.4.6. Отказаться от приемки и оплаты Товара, не соответствующего условиям настоящего Контракта.</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43" w:name="sub_1447"/>
      <w:bookmarkEnd w:id="42"/>
      <w:r w:rsidRPr="006F224E">
        <w:rPr>
          <w:rFonts w:ascii="Times New Roman CYR" w:hAnsi="Times New Roman CYR" w:cs="Times New Roman CYR"/>
          <w:sz w:val="20"/>
          <w:szCs w:val="20"/>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44" w:name="sub_1448"/>
      <w:bookmarkEnd w:id="43"/>
      <w:r w:rsidRPr="006F224E">
        <w:rPr>
          <w:rFonts w:ascii="Times New Roman CYR" w:hAnsi="Times New Roman CYR" w:cs="Times New Roman CYR"/>
          <w:sz w:val="20"/>
          <w:szCs w:val="20"/>
        </w:rPr>
        <w:t>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 N 44-ФЗ.</w:t>
      </w:r>
    </w:p>
    <w:bookmarkEnd w:id="44"/>
    <w:p w:rsidR="00EF6C89" w:rsidRPr="006F224E" w:rsidRDefault="00EF6C89" w:rsidP="00EF6C89">
      <w:pPr>
        <w:widowControl w:val="0"/>
        <w:autoSpaceDE w:val="0"/>
        <w:autoSpaceDN w:val="0"/>
        <w:adjustRightInd w:val="0"/>
        <w:jc w:val="both"/>
        <w:rPr>
          <w:rFonts w:ascii="Times New Roman CYR" w:hAnsi="Times New Roman CYR" w:cs="Times New Roman CYR"/>
          <w:sz w:val="20"/>
          <w:szCs w:val="20"/>
        </w:rPr>
      </w:pPr>
    </w:p>
    <w:p w:rsidR="00EF6C89" w:rsidRPr="006F224E" w:rsidRDefault="00EF6C89" w:rsidP="00EF6C89">
      <w:pPr>
        <w:widowControl w:val="0"/>
        <w:autoSpaceDE w:val="0"/>
        <w:autoSpaceDN w:val="0"/>
        <w:adjustRightInd w:val="0"/>
        <w:ind w:firstLine="567"/>
        <w:jc w:val="center"/>
        <w:outlineLvl w:val="0"/>
        <w:rPr>
          <w:rFonts w:ascii="Times New Roman CYR" w:hAnsi="Times New Roman CYR" w:cs="Times New Roman CYR"/>
          <w:b/>
          <w:bCs/>
          <w:color w:val="26282F"/>
          <w:sz w:val="20"/>
          <w:szCs w:val="20"/>
        </w:rPr>
      </w:pPr>
      <w:bookmarkStart w:id="45" w:name="sub_1500"/>
      <w:r w:rsidRPr="006F224E">
        <w:rPr>
          <w:rFonts w:ascii="Times New Roman CYR" w:hAnsi="Times New Roman CYR" w:cs="Times New Roman CYR"/>
          <w:b/>
          <w:bCs/>
          <w:color w:val="26282F"/>
          <w:sz w:val="20"/>
          <w:szCs w:val="20"/>
        </w:rPr>
        <w:t>V. УПАКОВКА ТОВАРА</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46" w:name="sub_1051"/>
      <w:bookmarkEnd w:id="45"/>
      <w:r w:rsidRPr="006F224E">
        <w:rPr>
          <w:rFonts w:ascii="Times New Roman CYR" w:hAnsi="Times New Roman CYR" w:cs="Times New Roman CYR"/>
          <w:sz w:val="20"/>
          <w:szCs w:val="20"/>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47" w:name="sub_1052"/>
      <w:bookmarkEnd w:id="46"/>
      <w:r w:rsidRPr="006F224E">
        <w:rPr>
          <w:rFonts w:ascii="Times New Roman CYR" w:hAnsi="Times New Roman CYR" w:cs="Times New Roman CYR"/>
          <w:sz w:val="20"/>
          <w:szCs w:val="20"/>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Контракта. Такой Товар не засчитывается в счет исполнения обязательств по настоящему Контракту.</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48" w:name="sub_1053"/>
      <w:bookmarkEnd w:id="47"/>
      <w:r w:rsidRPr="006F224E">
        <w:rPr>
          <w:rFonts w:ascii="Times New Roman CYR" w:hAnsi="Times New Roman CYR" w:cs="Times New Roman CYR"/>
          <w:sz w:val="20"/>
          <w:szCs w:val="20"/>
        </w:rPr>
        <w:t>5.3. Поставщик несет ответственность перед Заказчиком за повреждение Товара вследствие его ненадлежащей упаковки.</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49" w:name="sub_1054"/>
      <w:bookmarkEnd w:id="48"/>
      <w:r w:rsidRPr="006F224E">
        <w:rPr>
          <w:rFonts w:ascii="Times New Roman CYR" w:hAnsi="Times New Roman CYR" w:cs="Times New Roman CYR"/>
          <w:sz w:val="20"/>
          <w:szCs w:val="20"/>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(http://www.eurasiancommission.org), а также информацию согласно иным техническим регламентам на отдельные виды Товара.</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50" w:name="sub_1055"/>
      <w:bookmarkEnd w:id="49"/>
      <w:r w:rsidRPr="006F224E">
        <w:rPr>
          <w:rFonts w:ascii="Times New Roman CYR" w:hAnsi="Times New Roman CYR" w:cs="Times New Roman CYR"/>
          <w:sz w:val="20"/>
          <w:szCs w:val="20"/>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bookmarkEnd w:id="50"/>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p>
    <w:p w:rsidR="00EF6C89" w:rsidRPr="006F224E" w:rsidRDefault="00EF6C89" w:rsidP="00EF6C89">
      <w:pPr>
        <w:widowControl w:val="0"/>
        <w:autoSpaceDE w:val="0"/>
        <w:autoSpaceDN w:val="0"/>
        <w:adjustRightInd w:val="0"/>
        <w:ind w:firstLine="567"/>
        <w:jc w:val="center"/>
        <w:rPr>
          <w:rFonts w:ascii="Times New Roman CYR" w:hAnsi="Times New Roman CYR" w:cs="Times New Roman CYR"/>
          <w:sz w:val="20"/>
          <w:szCs w:val="20"/>
        </w:rPr>
      </w:pPr>
      <w:bookmarkStart w:id="51" w:name="sub_1600"/>
      <w:r w:rsidRPr="006F224E">
        <w:rPr>
          <w:rFonts w:ascii="Times New Roman CYR" w:hAnsi="Times New Roman CYR" w:cs="Times New Roman CYR"/>
          <w:b/>
          <w:bCs/>
          <w:color w:val="26282F"/>
          <w:sz w:val="20"/>
          <w:szCs w:val="20"/>
        </w:rPr>
        <w:t>VI. КАЧЕСТВО ТОВАРА, СРОК ГОДНОСТИ</w:t>
      </w:r>
      <w:bookmarkEnd w:id="51"/>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52" w:name="sub_1061"/>
      <w:r w:rsidRPr="006F224E">
        <w:rPr>
          <w:rFonts w:ascii="Times New Roman CYR" w:hAnsi="Times New Roman CYR" w:cs="Times New Roman CYR"/>
          <w:sz w:val="20"/>
          <w:szCs w:val="20"/>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53" w:name="sub_1062"/>
      <w:bookmarkEnd w:id="52"/>
      <w:r w:rsidRPr="006F224E">
        <w:rPr>
          <w:rFonts w:ascii="Times New Roman CYR" w:hAnsi="Times New Roman CYR" w:cs="Times New Roman CYR"/>
          <w:sz w:val="20"/>
          <w:szCs w:val="20"/>
        </w:rPr>
        <w:t>6.2. Товар не должен представлять опасности для жизни и здоровья граждан.</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54" w:name="sub_1063"/>
      <w:bookmarkEnd w:id="53"/>
      <w:r w:rsidRPr="006F224E">
        <w:rPr>
          <w:rFonts w:ascii="Times New Roman CYR" w:hAnsi="Times New Roman CYR" w:cs="Times New Roman CYR"/>
          <w:sz w:val="20"/>
          <w:szCs w:val="20"/>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55" w:name="sub_1064"/>
      <w:bookmarkEnd w:id="54"/>
      <w:r w:rsidRPr="006F224E">
        <w:rPr>
          <w:rFonts w:ascii="Times New Roman CYR" w:hAnsi="Times New Roman CYR" w:cs="Times New Roman CYR"/>
          <w:sz w:val="20"/>
          <w:szCs w:val="20"/>
        </w:rPr>
        <w:t>6.4. Остаточный срок годности Товара устанавливается Заказчиком в Спецификации (Приложение № 1 к настоящему Контракту).</w:t>
      </w:r>
    </w:p>
    <w:bookmarkEnd w:id="55"/>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r w:rsidRPr="006F224E">
        <w:rPr>
          <w:rFonts w:ascii="Times New Roman CYR" w:hAnsi="Times New Roman CYR" w:cs="Times New Roman CYR"/>
          <w:sz w:val="20"/>
          <w:szCs w:val="20"/>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r w:rsidRPr="006F224E">
        <w:rPr>
          <w:rFonts w:ascii="Times New Roman CYR" w:hAnsi="Times New Roman CYR" w:cs="Times New Roman CYR"/>
          <w:sz w:val="20"/>
          <w:szCs w:val="20"/>
        </w:rPr>
        <w:t>Заказчик предъявляет претензии по качеству Товара в течение остаточного срока годности Товара.</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56" w:name="sub_1065"/>
      <w:r w:rsidRPr="006F224E">
        <w:rPr>
          <w:rFonts w:ascii="Times New Roman CYR" w:hAnsi="Times New Roman CYR" w:cs="Times New Roman CYR"/>
          <w:sz w:val="20"/>
          <w:szCs w:val="20"/>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3 (трех) календарных дней с момента уведомления Заказчиком Поставщика.</w:t>
      </w:r>
    </w:p>
    <w:bookmarkEnd w:id="56"/>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r w:rsidRPr="006F224E">
        <w:rPr>
          <w:rFonts w:ascii="Times New Roman CYR" w:hAnsi="Times New Roman CYR" w:cs="Times New Roman CYR"/>
          <w:sz w:val="20"/>
          <w:szCs w:val="20"/>
        </w:rPr>
        <w:t>В случае если по результатам экспертизы, 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Заказчику/Получателю, образец из которой был исследован в рамках указанной экспертизы.</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p>
    <w:p w:rsidR="00EF6C89" w:rsidRPr="006F224E" w:rsidRDefault="00EF6C89" w:rsidP="00EF6C89">
      <w:pPr>
        <w:widowControl w:val="0"/>
        <w:autoSpaceDE w:val="0"/>
        <w:autoSpaceDN w:val="0"/>
        <w:adjustRightInd w:val="0"/>
        <w:ind w:firstLine="567"/>
        <w:jc w:val="center"/>
        <w:rPr>
          <w:rFonts w:ascii="Times New Roman CYR" w:hAnsi="Times New Roman CYR" w:cs="Times New Roman CYR"/>
          <w:sz w:val="20"/>
          <w:szCs w:val="20"/>
        </w:rPr>
      </w:pPr>
      <w:bookmarkStart w:id="57" w:name="sub_1700"/>
      <w:r w:rsidRPr="006F224E">
        <w:rPr>
          <w:rFonts w:ascii="Times New Roman CYR" w:hAnsi="Times New Roman CYR" w:cs="Times New Roman CYR"/>
          <w:b/>
          <w:bCs/>
          <w:color w:val="26282F"/>
          <w:sz w:val="20"/>
          <w:szCs w:val="20"/>
        </w:rPr>
        <w:t>VII. ОТВЕТСТВЕННОСТЬ СТОРОН</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58" w:name="sub_1071"/>
      <w:bookmarkEnd w:id="57"/>
      <w:r w:rsidRPr="006F224E">
        <w:rPr>
          <w:rFonts w:ascii="Times New Roman CYR" w:hAnsi="Times New Roman CYR" w:cs="Times New Roman CYR"/>
          <w:sz w:val="20"/>
          <w:szCs w:val="20"/>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59" w:name="sub_1072"/>
      <w:bookmarkEnd w:id="58"/>
      <w:r w:rsidRPr="006F224E">
        <w:rPr>
          <w:rFonts w:ascii="Times New Roman CYR" w:hAnsi="Times New Roman CYR" w:cs="Times New Roman CYR"/>
          <w:sz w:val="20"/>
          <w:szCs w:val="20"/>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60" w:name="sub_1073"/>
      <w:bookmarkEnd w:id="59"/>
      <w:r w:rsidRPr="006F224E">
        <w:rPr>
          <w:rFonts w:ascii="Times New Roman CYR" w:hAnsi="Times New Roman CYR" w:cs="Times New Roman CYR"/>
          <w:sz w:val="20"/>
          <w:szCs w:val="20"/>
        </w:rPr>
        <w:t xml:space="preserve">7.3. В случае полного (частичного) неисполнения условий настоящего Контракта одной из Сторон эта </w:t>
      </w:r>
      <w:r w:rsidRPr="006F224E">
        <w:rPr>
          <w:rFonts w:ascii="Times New Roman CYR" w:hAnsi="Times New Roman CYR" w:cs="Times New Roman CYR"/>
          <w:sz w:val="20"/>
          <w:szCs w:val="20"/>
        </w:rPr>
        <w:lastRenderedPageBreak/>
        <w:t>Сторона обязана возместить другой Стороне причиненные убытки.</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61" w:name="sub_1074"/>
      <w:bookmarkEnd w:id="60"/>
      <w:r w:rsidRPr="006F224E">
        <w:rPr>
          <w:rFonts w:ascii="Times New Roman CYR" w:hAnsi="Times New Roman CYR" w:cs="Times New Roman CYR"/>
          <w:sz w:val="20"/>
          <w:szCs w:val="20"/>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F94FF1"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62" w:name="sub_1075"/>
      <w:bookmarkEnd w:id="61"/>
      <w:r w:rsidRPr="006F224E">
        <w:rPr>
          <w:rFonts w:ascii="Times New Roman CYR" w:hAnsi="Times New Roman CYR" w:cs="Times New Roman CYR"/>
          <w:sz w:val="20"/>
          <w:szCs w:val="20"/>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w:t>
      </w:r>
      <w:r w:rsidR="00F94FF1">
        <w:rPr>
          <w:rFonts w:ascii="Times New Roman CYR" w:hAnsi="Times New Roman CYR" w:cs="Times New Roman CYR"/>
          <w:sz w:val="20"/>
          <w:szCs w:val="20"/>
        </w:rPr>
        <w:t>10</w:t>
      </w:r>
      <w:r w:rsidR="00F94FF1" w:rsidRPr="00F94FF1">
        <w:rPr>
          <w:rFonts w:ascii="Times New Roman CYR" w:hAnsi="Times New Roman CYR" w:cs="Times New Roman CYR"/>
          <w:sz w:val="20"/>
          <w:szCs w:val="20"/>
        </w:rPr>
        <w:t xml:space="preserve"> процентов цены Контракта/этапа.</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63" w:name="sub_1076"/>
      <w:bookmarkEnd w:id="62"/>
      <w:r w:rsidRPr="006F224E">
        <w:rPr>
          <w:rFonts w:ascii="Times New Roman CYR" w:hAnsi="Times New Roman CYR" w:cs="Times New Roman CYR"/>
          <w:sz w:val="20"/>
          <w:szCs w:val="20"/>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(одна тысяча) рублей 00 копеек.</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64" w:name="sub_1077"/>
      <w:bookmarkEnd w:id="63"/>
      <w:r w:rsidRPr="006F224E">
        <w:rPr>
          <w:rFonts w:ascii="Times New Roman CYR" w:hAnsi="Times New Roman CYR" w:cs="Times New Roman CYR"/>
          <w:sz w:val="20"/>
          <w:szCs w:val="20"/>
        </w:rPr>
        <w:t xml:space="preserve">7.7. </w:t>
      </w:r>
      <w:bookmarkStart w:id="65" w:name="sub_1710"/>
      <w:bookmarkEnd w:id="64"/>
      <w:r w:rsidRPr="006F224E">
        <w:rPr>
          <w:rFonts w:ascii="Times New Roman CYR" w:hAnsi="Times New Roman CYR" w:cs="Times New Roman CYR"/>
          <w:sz w:val="20"/>
          <w:szCs w:val="20"/>
        </w:rPr>
        <w:t>За каждый день просрочки исполнения Поставщиком обязательства, предусмотренного частью 30 статьи 34 Закона N 44-ФЗ, начисляется пеня в размере, определенном в порядке, установленном в пункте 7.4 настоящего Контракта.</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66" w:name="sub_1711"/>
      <w:bookmarkEnd w:id="65"/>
      <w:r w:rsidRPr="006F224E">
        <w:rPr>
          <w:rFonts w:ascii="Times New Roman CYR" w:hAnsi="Times New Roman CYR" w:cs="Times New Roman CYR"/>
          <w:sz w:val="20"/>
          <w:szCs w:val="20"/>
        </w:rPr>
        <w:t>7.8.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67" w:name="sub_1712"/>
      <w:bookmarkEnd w:id="66"/>
      <w:r w:rsidRPr="006F224E">
        <w:rPr>
          <w:rFonts w:ascii="Times New Roman CYR" w:hAnsi="Times New Roman CYR" w:cs="Times New Roman CYR"/>
          <w:sz w:val="20"/>
          <w:szCs w:val="20"/>
        </w:rPr>
        <w:t>7.9.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68" w:name="sub_1713"/>
      <w:bookmarkEnd w:id="67"/>
      <w:r w:rsidRPr="006F224E">
        <w:rPr>
          <w:rFonts w:ascii="Times New Roman CYR" w:hAnsi="Times New Roman CYR" w:cs="Times New Roman CYR"/>
          <w:sz w:val="20"/>
          <w:szCs w:val="20"/>
        </w:rPr>
        <w:t>7.10.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1 000 (одна тысяча) рублей 00 копеек.</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69" w:name="sub_1714"/>
      <w:bookmarkEnd w:id="68"/>
      <w:r w:rsidRPr="006F224E">
        <w:rPr>
          <w:rFonts w:ascii="Times New Roman CYR" w:hAnsi="Times New Roman CYR" w:cs="Times New Roman CYR"/>
          <w:sz w:val="20"/>
          <w:szCs w:val="20"/>
        </w:rPr>
        <w:t>7.14. Применение неустойки (штрафа, пени) не освобождает Стороны от исполнения обязательств по настоящему Контракту.</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70" w:name="sub_1715"/>
      <w:bookmarkEnd w:id="69"/>
      <w:r w:rsidRPr="006F224E">
        <w:rPr>
          <w:rFonts w:ascii="Times New Roman CYR" w:hAnsi="Times New Roman CYR" w:cs="Times New Roman CYR"/>
          <w:sz w:val="20"/>
          <w:szCs w:val="20"/>
        </w:rPr>
        <w:t>7.15.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71" w:name="sub_1716"/>
      <w:bookmarkEnd w:id="70"/>
      <w:r w:rsidRPr="006F224E">
        <w:rPr>
          <w:rFonts w:ascii="Times New Roman CYR" w:hAnsi="Times New Roman CYR" w:cs="Times New Roman CYR"/>
          <w:sz w:val="20"/>
          <w:szCs w:val="20"/>
        </w:rPr>
        <w:t>7.16.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72" w:name="sub_1717"/>
      <w:bookmarkEnd w:id="71"/>
      <w:r w:rsidRPr="006F224E">
        <w:rPr>
          <w:rFonts w:ascii="Times New Roman CYR" w:hAnsi="Times New Roman CYR" w:cs="Times New Roman CYR"/>
          <w:sz w:val="20"/>
          <w:szCs w:val="20"/>
        </w:rPr>
        <w:t>7.17.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bookmarkEnd w:id="72"/>
    <w:p w:rsidR="00EF6C89" w:rsidRPr="006F224E" w:rsidRDefault="00EF6C89" w:rsidP="00EF6C89">
      <w:pPr>
        <w:widowControl w:val="0"/>
        <w:autoSpaceDE w:val="0"/>
        <w:autoSpaceDN w:val="0"/>
        <w:adjustRightInd w:val="0"/>
        <w:jc w:val="both"/>
        <w:rPr>
          <w:rFonts w:ascii="Times New Roman CYR" w:hAnsi="Times New Roman CYR" w:cs="Times New Roman CYR"/>
          <w:sz w:val="20"/>
          <w:szCs w:val="20"/>
        </w:rPr>
      </w:pPr>
    </w:p>
    <w:p w:rsidR="00EF6C89" w:rsidRPr="006F224E" w:rsidRDefault="00EF6C89" w:rsidP="00EF6C89">
      <w:pPr>
        <w:widowControl w:val="0"/>
        <w:autoSpaceDE w:val="0"/>
        <w:autoSpaceDN w:val="0"/>
        <w:adjustRightInd w:val="0"/>
        <w:ind w:firstLine="567"/>
        <w:jc w:val="center"/>
        <w:rPr>
          <w:rFonts w:ascii="Times New Roman CYR" w:hAnsi="Times New Roman CYR" w:cs="Times New Roman CYR"/>
          <w:b/>
          <w:bCs/>
          <w:color w:val="26282F"/>
          <w:sz w:val="20"/>
          <w:szCs w:val="20"/>
        </w:rPr>
      </w:pPr>
      <w:bookmarkStart w:id="73" w:name="sub_1800"/>
      <w:r w:rsidRPr="006F224E">
        <w:rPr>
          <w:rFonts w:ascii="Times New Roman CYR" w:hAnsi="Times New Roman CYR" w:cs="Times New Roman CYR"/>
          <w:b/>
          <w:bCs/>
          <w:color w:val="26282F"/>
          <w:sz w:val="20"/>
          <w:szCs w:val="20"/>
        </w:rPr>
        <w:t xml:space="preserve">VIII. ОБЕСПЕЧЕНИЕ ИСПОЛНЕНИЯ КОНТРАКТА </w:t>
      </w:r>
    </w:p>
    <w:p w:rsidR="00F94FF1" w:rsidRDefault="00F94FF1" w:rsidP="00EF6C89">
      <w:pPr>
        <w:widowControl w:val="0"/>
        <w:autoSpaceDE w:val="0"/>
        <w:autoSpaceDN w:val="0"/>
        <w:adjustRightInd w:val="0"/>
        <w:ind w:firstLine="567"/>
        <w:jc w:val="both"/>
        <w:rPr>
          <w:rFonts w:ascii="Times New Roman CYR" w:hAnsi="Times New Roman CYR" w:cs="Times New Roman CYR"/>
          <w:sz w:val="20"/>
          <w:szCs w:val="20"/>
        </w:rPr>
      </w:pPr>
      <w:bookmarkStart w:id="74" w:name="sub_1082"/>
      <w:bookmarkEnd w:id="73"/>
      <w:r w:rsidRPr="00F94FF1">
        <w:rPr>
          <w:rFonts w:ascii="Times New Roman CYR" w:hAnsi="Times New Roman CYR" w:cs="Times New Roman CYR"/>
          <w:sz w:val="20"/>
          <w:szCs w:val="20"/>
        </w:rPr>
        <w:t>8.1. Обеспечение исполнения обязательств по настоящему Контракту не устанавливается.</w:t>
      </w:r>
    </w:p>
    <w:bookmarkEnd w:id="74"/>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p>
    <w:p w:rsidR="00EF6C89" w:rsidRPr="006F224E" w:rsidRDefault="00EF6C89" w:rsidP="00EF6C89">
      <w:pPr>
        <w:widowControl w:val="0"/>
        <w:autoSpaceDE w:val="0"/>
        <w:autoSpaceDN w:val="0"/>
        <w:adjustRightInd w:val="0"/>
        <w:ind w:firstLine="567"/>
        <w:jc w:val="center"/>
        <w:outlineLvl w:val="0"/>
        <w:rPr>
          <w:rFonts w:ascii="Times New Roman CYR" w:hAnsi="Times New Roman CYR" w:cs="Times New Roman CYR"/>
          <w:b/>
          <w:bCs/>
          <w:color w:val="26282F"/>
          <w:sz w:val="20"/>
          <w:szCs w:val="20"/>
        </w:rPr>
      </w:pPr>
      <w:bookmarkStart w:id="75" w:name="sub_1900"/>
      <w:r w:rsidRPr="006F224E">
        <w:rPr>
          <w:rFonts w:ascii="Times New Roman CYR" w:hAnsi="Times New Roman CYR" w:cs="Times New Roman CYR"/>
          <w:b/>
          <w:bCs/>
          <w:color w:val="26282F"/>
          <w:sz w:val="20"/>
          <w:szCs w:val="20"/>
        </w:rPr>
        <w:t>IX. ОБСТОЯТЕЛЬСТВА НЕПРЕОДОЛИМОЙ СИЛЫ</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76" w:name="sub_1091"/>
      <w:bookmarkEnd w:id="75"/>
      <w:r w:rsidRPr="006F224E">
        <w:rPr>
          <w:rFonts w:ascii="Times New Roman CYR" w:hAnsi="Times New Roman CYR" w:cs="Times New Roman CYR"/>
          <w:sz w:val="20"/>
          <w:szCs w:val="20"/>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77" w:name="sub_1092"/>
      <w:bookmarkEnd w:id="76"/>
      <w:r w:rsidRPr="006F224E">
        <w:rPr>
          <w:rFonts w:ascii="Times New Roman CYR" w:hAnsi="Times New Roman CYR" w:cs="Times New Roman CYR"/>
          <w:sz w:val="20"/>
          <w:szCs w:val="20"/>
        </w:rPr>
        <w:t>9.2. О возникновении и прекращении обстоятельства непреодолимой силы Стороны уведомляют друг друга письменно в течение 5 (пяти)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78" w:name="sub_1093"/>
      <w:bookmarkEnd w:id="77"/>
      <w:r w:rsidRPr="006F224E">
        <w:rPr>
          <w:rFonts w:ascii="Times New Roman CYR" w:hAnsi="Times New Roman CYR" w:cs="Times New Roman CYR"/>
          <w:sz w:val="20"/>
          <w:szCs w:val="20"/>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79" w:name="sub_1094"/>
      <w:bookmarkEnd w:id="78"/>
      <w:r w:rsidRPr="006F224E">
        <w:rPr>
          <w:rFonts w:ascii="Times New Roman CYR" w:hAnsi="Times New Roman CYR" w:cs="Times New Roman CYR"/>
          <w:sz w:val="20"/>
          <w:szCs w:val="20"/>
        </w:rPr>
        <w:t xml:space="preserve">9.4. Если одна из Сторон не направит или несвоевременно направит документы, указанные в пунктах 9.2 - 9.3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w:t>
      </w:r>
      <w:r w:rsidRPr="006F224E">
        <w:rPr>
          <w:rFonts w:ascii="Times New Roman CYR" w:hAnsi="Times New Roman CYR" w:cs="Times New Roman CYR"/>
          <w:sz w:val="20"/>
          <w:szCs w:val="20"/>
        </w:rPr>
        <w:lastRenderedPageBreak/>
        <w:t>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80" w:name="sub_1095"/>
      <w:bookmarkEnd w:id="79"/>
      <w:r w:rsidRPr="006F224E">
        <w:rPr>
          <w:rFonts w:ascii="Times New Roman CYR" w:hAnsi="Times New Roman CYR" w:cs="Times New Roman CYR"/>
          <w:sz w:val="20"/>
          <w:szCs w:val="20"/>
        </w:rPr>
        <w:t>9.5.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bookmarkEnd w:id="80"/>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p>
    <w:p w:rsidR="00EF6C89" w:rsidRPr="006F224E" w:rsidRDefault="00EF6C89" w:rsidP="00EF6C89">
      <w:pPr>
        <w:widowControl w:val="0"/>
        <w:autoSpaceDE w:val="0"/>
        <w:autoSpaceDN w:val="0"/>
        <w:adjustRightInd w:val="0"/>
        <w:ind w:firstLine="567"/>
        <w:jc w:val="center"/>
        <w:outlineLvl w:val="0"/>
        <w:rPr>
          <w:rFonts w:ascii="Times New Roman CYR" w:hAnsi="Times New Roman CYR" w:cs="Times New Roman CYR"/>
          <w:b/>
          <w:bCs/>
          <w:color w:val="26282F"/>
          <w:sz w:val="20"/>
          <w:szCs w:val="20"/>
        </w:rPr>
      </w:pPr>
      <w:bookmarkStart w:id="81" w:name="sub_11000"/>
      <w:r w:rsidRPr="006F224E">
        <w:rPr>
          <w:rFonts w:ascii="Times New Roman CYR" w:hAnsi="Times New Roman CYR" w:cs="Times New Roman CYR"/>
          <w:b/>
          <w:bCs/>
          <w:color w:val="26282F"/>
          <w:sz w:val="20"/>
          <w:szCs w:val="20"/>
        </w:rPr>
        <w:t>X. РАССМОТРЕНИЕ И РАЗРЕШЕНИЕ СПОРОВ</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82" w:name="sub_1101"/>
      <w:bookmarkEnd w:id="81"/>
      <w:r w:rsidRPr="006F224E">
        <w:rPr>
          <w:rFonts w:ascii="Times New Roman CYR" w:hAnsi="Times New Roman CYR" w:cs="Times New Roman CYR"/>
          <w:sz w:val="20"/>
          <w:szCs w:val="20"/>
        </w:rPr>
        <w:t>10.1. Все споры, возникающие из настоящего Контракта, Стороны могут разрешать путем переговоров.</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83" w:name="sub_1102"/>
      <w:bookmarkEnd w:id="82"/>
      <w:r w:rsidRPr="006F224E">
        <w:rPr>
          <w:rFonts w:ascii="Times New Roman CYR" w:hAnsi="Times New Roman CYR" w:cs="Times New Roman CYR"/>
          <w:sz w:val="20"/>
          <w:szCs w:val="20"/>
        </w:rPr>
        <w:t>10.2. Все споры, возникающие из настоящего Контракта, подлежат передаче на судебное в соответствии правилам подсудности главы 2 Арбитражного процессуального кодекса Российской Федерации разрешение в соответствии с действующим законодательством Российской Федерации и настоящим Контрактом.</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84" w:name="sub_1103"/>
      <w:bookmarkEnd w:id="83"/>
      <w:r w:rsidRPr="006F224E">
        <w:rPr>
          <w:rFonts w:ascii="Times New Roman CYR" w:hAnsi="Times New Roman CYR" w:cs="Times New Roman CYR"/>
          <w:sz w:val="20"/>
          <w:szCs w:val="20"/>
        </w:rPr>
        <w:t>10.3. До передачи спора на разрешение арбитражного суда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85" w:name="sub_1104"/>
      <w:bookmarkEnd w:id="84"/>
      <w:r w:rsidRPr="006F224E">
        <w:rPr>
          <w:rFonts w:ascii="Times New Roman CYR" w:hAnsi="Times New Roman CYR" w:cs="Times New Roman CYR"/>
          <w:sz w:val="20"/>
          <w:szCs w:val="20"/>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86" w:name="sub_1105"/>
      <w:bookmarkEnd w:id="85"/>
      <w:r w:rsidRPr="006F224E">
        <w:rPr>
          <w:rFonts w:ascii="Times New Roman CYR" w:hAnsi="Times New Roman CYR" w:cs="Times New Roman CYR"/>
          <w:sz w:val="20"/>
          <w:szCs w:val="20"/>
        </w:rPr>
        <w:t>10.5. Сторона должна дать в письменной форме ответ на претензию по существу в срок не позднее тридцати календарных дней с даты получения претензии.</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87" w:name="sub_1106"/>
      <w:bookmarkEnd w:id="86"/>
      <w:r w:rsidRPr="006F224E">
        <w:rPr>
          <w:rFonts w:ascii="Times New Roman CYR" w:hAnsi="Times New Roman CYR" w:cs="Times New Roman CYR"/>
          <w:sz w:val="20"/>
          <w:szCs w:val="20"/>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88" w:name="sub_1107"/>
      <w:bookmarkEnd w:id="87"/>
      <w:r w:rsidRPr="006F224E">
        <w:rPr>
          <w:rFonts w:ascii="Times New Roman CYR" w:hAnsi="Times New Roman CYR" w:cs="Times New Roman CYR"/>
          <w:sz w:val="20"/>
          <w:szCs w:val="20"/>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89" w:name="sub_1108"/>
      <w:bookmarkEnd w:id="88"/>
      <w:r w:rsidRPr="006F224E">
        <w:rPr>
          <w:rFonts w:ascii="Times New Roman CYR" w:hAnsi="Times New Roman CYR" w:cs="Times New Roman CYR"/>
          <w:sz w:val="20"/>
          <w:szCs w:val="20"/>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90" w:name="sub_1109"/>
      <w:bookmarkEnd w:id="89"/>
      <w:r w:rsidRPr="006F224E">
        <w:rPr>
          <w:rFonts w:ascii="Times New Roman CYR" w:hAnsi="Times New Roman CYR" w:cs="Times New Roman CYR"/>
          <w:sz w:val="20"/>
          <w:szCs w:val="20"/>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91" w:name="sub_2010"/>
      <w:bookmarkEnd w:id="90"/>
      <w:r w:rsidRPr="006F224E">
        <w:rPr>
          <w:rFonts w:ascii="Times New Roman CYR" w:hAnsi="Times New Roman CYR" w:cs="Times New Roman CYR"/>
          <w:sz w:val="20"/>
          <w:szCs w:val="20"/>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Тюменской области.</w:t>
      </w:r>
    </w:p>
    <w:bookmarkEnd w:id="91"/>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p>
    <w:p w:rsidR="00EF6C89" w:rsidRPr="006F224E" w:rsidRDefault="00EF6C89" w:rsidP="00EF6C89">
      <w:pPr>
        <w:widowControl w:val="0"/>
        <w:autoSpaceDE w:val="0"/>
        <w:autoSpaceDN w:val="0"/>
        <w:adjustRightInd w:val="0"/>
        <w:ind w:firstLine="567"/>
        <w:jc w:val="center"/>
        <w:outlineLvl w:val="0"/>
        <w:rPr>
          <w:rFonts w:ascii="Times New Roman CYR" w:hAnsi="Times New Roman CYR" w:cs="Times New Roman CYR"/>
          <w:b/>
          <w:bCs/>
          <w:color w:val="26282F"/>
          <w:sz w:val="20"/>
          <w:szCs w:val="20"/>
        </w:rPr>
      </w:pPr>
      <w:bookmarkStart w:id="92" w:name="sub_11100"/>
      <w:r w:rsidRPr="006F224E">
        <w:rPr>
          <w:rFonts w:ascii="Times New Roman CYR" w:hAnsi="Times New Roman CYR" w:cs="Times New Roman CYR"/>
          <w:b/>
          <w:bCs/>
          <w:color w:val="26282F"/>
          <w:sz w:val="20"/>
          <w:szCs w:val="20"/>
        </w:rPr>
        <w:t>XI. СРОК ДЕЙСТВИЯ И ПОРЯДОК ИЗМЕНЕНИЯ, РАСТОРЖЕНИЯ КОНТРАКТА</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93" w:name="sub_1111"/>
      <w:bookmarkEnd w:id="92"/>
      <w:r w:rsidRPr="006F224E">
        <w:rPr>
          <w:rFonts w:ascii="Times New Roman CYR" w:hAnsi="Times New Roman CYR" w:cs="Times New Roman CYR"/>
          <w:sz w:val="20"/>
          <w:szCs w:val="20"/>
        </w:rPr>
        <w:t>11.1. Настоящий Контракт вступает в силу с даты его заключения обеими Сторонами и действует по "</w:t>
      </w:r>
      <w:r w:rsidRPr="00DE1A42">
        <w:rPr>
          <w:rFonts w:ascii="Times New Roman CYR" w:hAnsi="Times New Roman CYR" w:cs="Times New Roman CYR"/>
          <w:sz w:val="20"/>
          <w:szCs w:val="20"/>
        </w:rPr>
        <w:t>3</w:t>
      </w:r>
      <w:r w:rsidR="00986FAF">
        <w:rPr>
          <w:rFonts w:ascii="Times New Roman CYR" w:hAnsi="Times New Roman CYR" w:cs="Times New Roman CYR"/>
          <w:sz w:val="20"/>
          <w:szCs w:val="20"/>
        </w:rPr>
        <w:t>0</w:t>
      </w:r>
      <w:r w:rsidRPr="00DE1A42">
        <w:rPr>
          <w:rFonts w:ascii="Times New Roman CYR" w:hAnsi="Times New Roman CYR" w:cs="Times New Roman CYR"/>
          <w:sz w:val="20"/>
          <w:szCs w:val="20"/>
        </w:rPr>
        <w:t xml:space="preserve">" </w:t>
      </w:r>
      <w:r w:rsidR="00986FAF">
        <w:rPr>
          <w:rFonts w:ascii="Times New Roman CYR" w:hAnsi="Times New Roman CYR" w:cs="Times New Roman CYR"/>
          <w:sz w:val="20"/>
          <w:szCs w:val="20"/>
        </w:rPr>
        <w:t>ноября</w:t>
      </w:r>
      <w:r w:rsidRPr="00DE1A42">
        <w:rPr>
          <w:rFonts w:ascii="Times New Roman CYR" w:hAnsi="Times New Roman CYR" w:cs="Times New Roman CYR"/>
          <w:sz w:val="20"/>
          <w:szCs w:val="20"/>
        </w:rPr>
        <w:t xml:space="preserve"> 202</w:t>
      </w:r>
      <w:r w:rsidR="00986FAF">
        <w:rPr>
          <w:rFonts w:ascii="Times New Roman CYR" w:hAnsi="Times New Roman CYR" w:cs="Times New Roman CYR"/>
          <w:sz w:val="20"/>
          <w:szCs w:val="20"/>
        </w:rPr>
        <w:t>6</w:t>
      </w:r>
      <w:r w:rsidRPr="00DE1A42">
        <w:rPr>
          <w:rFonts w:ascii="Times New Roman CYR" w:hAnsi="Times New Roman CYR" w:cs="Times New Roman CYR"/>
          <w:sz w:val="20"/>
          <w:szCs w:val="20"/>
        </w:rPr>
        <w:t xml:space="preserve"> года (включительно),</w:t>
      </w:r>
      <w:r w:rsidRPr="006F224E">
        <w:rPr>
          <w:rFonts w:ascii="Times New Roman CYR" w:hAnsi="Times New Roman CYR" w:cs="Times New Roman CYR"/>
          <w:sz w:val="20"/>
          <w:szCs w:val="20"/>
        </w:rPr>
        <w:t xml:space="preserve">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94" w:name="sub_1112"/>
      <w:bookmarkEnd w:id="93"/>
      <w:r w:rsidRPr="006F224E">
        <w:rPr>
          <w:rFonts w:ascii="Times New Roman CYR" w:hAnsi="Times New Roman CYR" w:cs="Times New Roman CYR"/>
          <w:sz w:val="20"/>
          <w:szCs w:val="20"/>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95" w:name="sub_1113"/>
      <w:bookmarkEnd w:id="94"/>
      <w:r w:rsidRPr="006F224E">
        <w:rPr>
          <w:rFonts w:ascii="Times New Roman CYR" w:hAnsi="Times New Roman CYR" w:cs="Times New Roman CYR"/>
          <w:sz w:val="20"/>
          <w:szCs w:val="20"/>
        </w:rPr>
        <w:t>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Законом N 44-ФЗ порядке в реестр недобросовестных поставщиков (подрядчиков, исполнителей).</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96" w:name="sub_1114"/>
      <w:bookmarkEnd w:id="95"/>
      <w:r w:rsidRPr="006F224E">
        <w:rPr>
          <w:rFonts w:ascii="Times New Roman CYR" w:hAnsi="Times New Roman CYR" w:cs="Times New Roman CYR"/>
          <w:sz w:val="20"/>
          <w:szCs w:val="20"/>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97" w:name="sub_1115"/>
      <w:bookmarkEnd w:id="96"/>
      <w:r w:rsidRPr="006F224E">
        <w:rPr>
          <w:rFonts w:ascii="Times New Roman CYR" w:hAnsi="Times New Roman CYR" w:cs="Times New Roman CYR"/>
          <w:sz w:val="20"/>
          <w:szCs w:val="20"/>
        </w:rPr>
        <w:t>11.5. Изменение условий настоящего Контракта при его исполнении не допускается, за исключением случаев, предусмотренных статьей 95 Закона N 44-ФЗ.</w:t>
      </w:r>
    </w:p>
    <w:bookmarkEnd w:id="97"/>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p>
    <w:p w:rsidR="00EF6C89" w:rsidRPr="006F224E" w:rsidRDefault="00EF6C89" w:rsidP="00EF6C89">
      <w:pPr>
        <w:widowControl w:val="0"/>
        <w:autoSpaceDE w:val="0"/>
        <w:autoSpaceDN w:val="0"/>
        <w:adjustRightInd w:val="0"/>
        <w:ind w:firstLine="567"/>
        <w:jc w:val="center"/>
        <w:rPr>
          <w:rFonts w:ascii="Times New Roman CYR" w:hAnsi="Times New Roman CYR" w:cs="Times New Roman CYR"/>
          <w:sz w:val="20"/>
          <w:szCs w:val="20"/>
        </w:rPr>
      </w:pPr>
      <w:bookmarkStart w:id="98" w:name="sub_11200"/>
      <w:r w:rsidRPr="006F224E">
        <w:rPr>
          <w:rFonts w:ascii="Times New Roman CYR" w:hAnsi="Times New Roman CYR" w:cs="Times New Roman CYR"/>
          <w:b/>
          <w:bCs/>
          <w:color w:val="26282F"/>
          <w:sz w:val="20"/>
          <w:szCs w:val="20"/>
        </w:rPr>
        <w:t>XII. ПРОЧИЕ ПОЛОЖЕНИЯ</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99" w:name="sub_1121"/>
      <w:bookmarkEnd w:id="98"/>
      <w:r w:rsidRPr="006F224E">
        <w:rPr>
          <w:rFonts w:ascii="Times New Roman CYR" w:hAnsi="Times New Roman CYR" w:cs="Times New Roman CYR"/>
          <w:sz w:val="20"/>
          <w:szCs w:val="20"/>
        </w:rPr>
        <w:t>12.1. Во всем, что не оговорено в настоящем Контракте, Стороны руководствуются действующим законодательством Российской Федерации.</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100" w:name="sub_1122"/>
      <w:bookmarkEnd w:id="99"/>
      <w:r w:rsidRPr="006F224E">
        <w:rPr>
          <w:rFonts w:ascii="Times New Roman CYR" w:hAnsi="Times New Roman CYR" w:cs="Times New Roman CYR"/>
          <w:sz w:val="20"/>
          <w:szCs w:val="20"/>
        </w:rPr>
        <w:lastRenderedPageBreak/>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пяти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101" w:name="sub_1123"/>
      <w:bookmarkEnd w:id="100"/>
      <w:r w:rsidRPr="006F224E">
        <w:rPr>
          <w:rFonts w:ascii="Times New Roman CYR" w:hAnsi="Times New Roman CYR" w:cs="Times New Roman CYR"/>
          <w:sz w:val="20"/>
          <w:szCs w:val="20"/>
        </w:rPr>
        <w:t>12.3.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XIV настоящего Контракта, либо с использованием электронной почты на электронные адреса, указанные в разделе XIV настоящего Контракта, либо с использованием факсимильной связи.</w:t>
      </w:r>
    </w:p>
    <w:bookmarkEnd w:id="101"/>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r w:rsidRPr="006F224E">
        <w:rPr>
          <w:rFonts w:ascii="Times New Roman CYR" w:hAnsi="Times New Roman CYR" w:cs="Times New Roman CYR"/>
          <w:sz w:val="20"/>
          <w:szCs w:val="20"/>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XIV настоящего Контракта, считается надлежащим уведомлением Сторон.</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102" w:name="sub_1124"/>
      <w:r w:rsidRPr="006F224E">
        <w:rPr>
          <w:rFonts w:ascii="Times New Roman CYR" w:hAnsi="Times New Roman CYR" w:cs="Times New Roman CYR"/>
          <w:sz w:val="20"/>
          <w:szCs w:val="20"/>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bookmarkEnd w:id="102"/>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r w:rsidRPr="006F224E">
        <w:rPr>
          <w:rFonts w:ascii="Times New Roman CYR" w:hAnsi="Times New Roman CYR" w:cs="Times New Roman CYR"/>
          <w:sz w:val="20"/>
          <w:szCs w:val="20"/>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103" w:name="sub_1125"/>
      <w:r w:rsidRPr="006F224E">
        <w:rPr>
          <w:rFonts w:ascii="Times New Roman CYR" w:hAnsi="Times New Roman CYR" w:cs="Times New Roman CYR"/>
          <w:sz w:val="20"/>
          <w:szCs w:val="20"/>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r w:rsidRPr="006F224E">
        <w:rPr>
          <w:rFonts w:ascii="Times New Roman CYR" w:hAnsi="Times New Roman CYR" w:cs="Times New Roman CYR"/>
          <w:sz w:val="20"/>
          <w:szCs w:val="20"/>
        </w:rPr>
        <w:t>12.6. Заказчик вправе уменьшить сумму, подлежащую оплате Поставщику, на сумму неустойки (штрафа и/или пени), рассчитанной согласно настоящему Контракту и приложениям к нему. Обязательство Заказчика по оплате Товара в размере неустойки (штрафа и/или пени), рассчитанной согласно настоящему Контракту и приложениям к нему прекращается с момента удержания указанной неустойки (штрафа и/или пени) из цены контракта (пункт 2.1. настоящего Контракта).</w:t>
      </w:r>
    </w:p>
    <w:p w:rsidR="00EF6C89" w:rsidRPr="006F224E" w:rsidRDefault="00EF6C89" w:rsidP="00EF6C89">
      <w:pPr>
        <w:widowControl w:val="0"/>
        <w:autoSpaceDE w:val="0"/>
        <w:autoSpaceDN w:val="0"/>
        <w:adjustRightInd w:val="0"/>
        <w:ind w:firstLine="567"/>
        <w:jc w:val="both"/>
        <w:rPr>
          <w:rFonts w:ascii="Times New Roman CYR" w:hAnsi="Times New Roman CYR" w:cs="Times New Roman CYR"/>
          <w:sz w:val="20"/>
          <w:szCs w:val="20"/>
        </w:rPr>
      </w:pPr>
      <w:r w:rsidRPr="006F224E">
        <w:rPr>
          <w:rFonts w:ascii="Times New Roman CYR" w:hAnsi="Times New Roman CYR" w:cs="Times New Roman CYR"/>
          <w:sz w:val="20"/>
          <w:szCs w:val="20"/>
        </w:rPr>
        <w:t>12.7. При исполнении своих обязательств по настоящему договору стороны, их работники не осуществляют действий, квалифицируемых применимым законодательством, как коррупционные, в том числе дачу, получение взятки, посредничество во взяточничестве, злоупотребление служебным положением или полномочиями, коммерческий подкуп, не выплачивают, не предлагают выплатить и не разрешают выплату каких-либо денежных средств или передачу ценностей, прямо или косвенно, в любой форме, в том числе в виде подарков, предоставления прав, услуг, имущества любым лицам, для оказания влияния на действия или решения этих лиц с целью получить какие-либо неправомерные преимущества и выгоды для себя или третьих лиц или иные неправомерные цели.</w:t>
      </w:r>
    </w:p>
    <w:p w:rsidR="00EF6C89" w:rsidRDefault="00EF6C89" w:rsidP="00EF6C89">
      <w:pPr>
        <w:widowControl w:val="0"/>
        <w:autoSpaceDE w:val="0"/>
        <w:autoSpaceDN w:val="0"/>
        <w:adjustRightInd w:val="0"/>
        <w:ind w:firstLine="567"/>
        <w:jc w:val="both"/>
        <w:rPr>
          <w:rFonts w:ascii="Times New Roman CYR" w:hAnsi="Times New Roman CYR" w:cs="Times New Roman CYR"/>
          <w:sz w:val="20"/>
          <w:szCs w:val="20"/>
        </w:rPr>
      </w:pPr>
      <w:bookmarkStart w:id="104" w:name="sub_1126"/>
      <w:bookmarkEnd w:id="103"/>
      <w:r w:rsidRPr="006F224E">
        <w:rPr>
          <w:rFonts w:ascii="Times New Roman CYR" w:hAnsi="Times New Roman CYR" w:cs="Times New Roman CYR"/>
          <w:sz w:val="20"/>
          <w:szCs w:val="20"/>
        </w:rPr>
        <w:t xml:space="preserve">12.8. </w:t>
      </w:r>
      <w:bookmarkEnd w:id="104"/>
      <w:r w:rsidR="00C473FE" w:rsidRPr="00C473FE">
        <w:rPr>
          <w:rFonts w:ascii="Times New Roman CYR" w:hAnsi="Times New Roman CYR" w:cs="Times New Roman CYR"/>
          <w:sz w:val="20"/>
          <w:szCs w:val="20"/>
        </w:rPr>
        <w:t>Настоящий Контракт составлен в форме электронного документа, подписанного усиленными электронными подписями Сторон</w:t>
      </w:r>
      <w:r w:rsidR="009E35E3" w:rsidRPr="009E35E3">
        <w:rPr>
          <w:rFonts w:ascii="Times New Roman CYR" w:hAnsi="Times New Roman CYR" w:cs="Times New Roman CYR"/>
          <w:sz w:val="20"/>
          <w:szCs w:val="20"/>
        </w:rPr>
        <w:t>.</w:t>
      </w:r>
    </w:p>
    <w:p w:rsidR="009E35E3" w:rsidRPr="006F224E" w:rsidRDefault="009E35E3" w:rsidP="00EF6C89">
      <w:pPr>
        <w:widowControl w:val="0"/>
        <w:autoSpaceDE w:val="0"/>
        <w:autoSpaceDN w:val="0"/>
        <w:adjustRightInd w:val="0"/>
        <w:ind w:firstLine="567"/>
        <w:jc w:val="both"/>
        <w:rPr>
          <w:rFonts w:ascii="Times New Roman CYR" w:hAnsi="Times New Roman CYR" w:cs="Times New Roman CYR"/>
          <w:sz w:val="20"/>
          <w:szCs w:val="20"/>
        </w:rPr>
      </w:pPr>
    </w:p>
    <w:p w:rsidR="00EF6C89" w:rsidRPr="006F224E" w:rsidRDefault="00EF6C89" w:rsidP="00EF6C89">
      <w:pPr>
        <w:widowControl w:val="0"/>
        <w:autoSpaceDE w:val="0"/>
        <w:autoSpaceDN w:val="0"/>
        <w:adjustRightInd w:val="0"/>
        <w:jc w:val="center"/>
        <w:rPr>
          <w:rFonts w:ascii="Times New Roman CYR" w:hAnsi="Times New Roman CYR" w:cs="Times New Roman CYR"/>
          <w:sz w:val="20"/>
          <w:szCs w:val="20"/>
        </w:rPr>
      </w:pPr>
      <w:bookmarkStart w:id="105" w:name="sub_11300"/>
      <w:r w:rsidRPr="006F224E">
        <w:rPr>
          <w:rFonts w:ascii="Times New Roman CYR" w:hAnsi="Times New Roman CYR" w:cs="Times New Roman CYR"/>
          <w:b/>
          <w:bCs/>
          <w:color w:val="26282F"/>
          <w:sz w:val="20"/>
          <w:szCs w:val="20"/>
        </w:rPr>
        <w:t>XIII. ПЕРЕЧЕНЬ ПРИЛОЖЕНИЙ</w:t>
      </w:r>
      <w:r w:rsidRPr="006F224E">
        <w:rPr>
          <w:rFonts w:ascii="Times New Roman CYR" w:hAnsi="Times New Roman CYR" w:cs="Times New Roman CYR"/>
          <w:b/>
          <w:bCs/>
          <w:color w:val="26282F"/>
          <w:sz w:val="20"/>
          <w:szCs w:val="20"/>
          <w:vertAlign w:val="superscript"/>
        </w:rPr>
        <w:t> </w:t>
      </w:r>
    </w:p>
    <w:bookmarkEnd w:id="105"/>
    <w:p w:rsidR="00EF6C89" w:rsidRPr="006F224E" w:rsidRDefault="00EF6C89" w:rsidP="00EF6C89">
      <w:pPr>
        <w:widowControl w:val="0"/>
        <w:autoSpaceDE w:val="0"/>
        <w:autoSpaceDN w:val="0"/>
        <w:adjustRightInd w:val="0"/>
        <w:jc w:val="both"/>
        <w:rPr>
          <w:rFonts w:ascii="Times New Roman CYR" w:hAnsi="Times New Roman CYR" w:cs="Times New Roman CYR"/>
          <w:sz w:val="20"/>
          <w:szCs w:val="20"/>
        </w:rPr>
      </w:pPr>
      <w:r w:rsidRPr="006F224E">
        <w:rPr>
          <w:rFonts w:ascii="Times New Roman CYR" w:hAnsi="Times New Roman CYR" w:cs="Times New Roman CYR"/>
          <w:sz w:val="20"/>
          <w:szCs w:val="20"/>
        </w:rPr>
        <w:t xml:space="preserve">Неотъемлемой частью настоящего Контракта является следующее: </w:t>
      </w:r>
    </w:p>
    <w:p w:rsidR="00EF6C89" w:rsidRPr="006F224E" w:rsidRDefault="00EF6C89" w:rsidP="00EF6C89">
      <w:pPr>
        <w:widowControl w:val="0"/>
        <w:autoSpaceDE w:val="0"/>
        <w:autoSpaceDN w:val="0"/>
        <w:adjustRightInd w:val="0"/>
        <w:jc w:val="both"/>
        <w:rPr>
          <w:rFonts w:ascii="Times New Roman CYR" w:hAnsi="Times New Roman CYR" w:cs="Times New Roman CYR"/>
          <w:sz w:val="20"/>
          <w:szCs w:val="20"/>
        </w:rPr>
      </w:pPr>
      <w:r w:rsidRPr="006F224E">
        <w:rPr>
          <w:rFonts w:ascii="Times New Roman CYR" w:hAnsi="Times New Roman CYR" w:cs="Times New Roman CYR"/>
          <w:sz w:val="20"/>
          <w:szCs w:val="20"/>
        </w:rPr>
        <w:t xml:space="preserve">Приложение № 1 - Спецификация на </w:t>
      </w:r>
      <w:r w:rsidR="00F0176B">
        <w:rPr>
          <w:rFonts w:ascii="Times New Roman CYR" w:hAnsi="Times New Roman CYR" w:cs="Times New Roman CYR"/>
          <w:sz w:val="20"/>
          <w:szCs w:val="20"/>
        </w:rPr>
        <w:t>1 (одном)</w:t>
      </w:r>
      <w:r w:rsidRPr="006F224E">
        <w:rPr>
          <w:rFonts w:ascii="Times New Roman CYR" w:hAnsi="Times New Roman CYR" w:cs="Times New Roman CYR"/>
          <w:sz w:val="20"/>
          <w:szCs w:val="20"/>
        </w:rPr>
        <w:t xml:space="preserve"> лист</w:t>
      </w:r>
      <w:r w:rsidR="003479FF">
        <w:rPr>
          <w:rFonts w:ascii="Times New Roman CYR" w:hAnsi="Times New Roman CYR" w:cs="Times New Roman CYR"/>
          <w:sz w:val="20"/>
          <w:szCs w:val="20"/>
        </w:rPr>
        <w:t>е</w:t>
      </w:r>
      <w:r w:rsidRPr="006F224E">
        <w:rPr>
          <w:rFonts w:ascii="Times New Roman CYR" w:hAnsi="Times New Roman CYR" w:cs="Times New Roman CYR"/>
          <w:sz w:val="20"/>
          <w:szCs w:val="20"/>
        </w:rPr>
        <w:t>;</w:t>
      </w:r>
    </w:p>
    <w:p w:rsidR="00EF6C89" w:rsidRPr="006F224E" w:rsidRDefault="00EF6C89" w:rsidP="00EF6C89">
      <w:pPr>
        <w:widowControl w:val="0"/>
        <w:autoSpaceDE w:val="0"/>
        <w:autoSpaceDN w:val="0"/>
        <w:adjustRightInd w:val="0"/>
        <w:jc w:val="both"/>
        <w:rPr>
          <w:rFonts w:ascii="Times New Roman CYR" w:hAnsi="Times New Roman CYR" w:cs="Times New Roman CYR"/>
          <w:sz w:val="20"/>
          <w:szCs w:val="20"/>
        </w:rPr>
      </w:pPr>
      <w:r w:rsidRPr="006F224E">
        <w:rPr>
          <w:rFonts w:ascii="Times New Roman CYR" w:hAnsi="Times New Roman CYR" w:cs="Times New Roman CYR"/>
          <w:sz w:val="20"/>
          <w:szCs w:val="20"/>
        </w:rPr>
        <w:t xml:space="preserve">Приложение № 2 - Техническое задание </w:t>
      </w:r>
      <w:r w:rsidR="003479FF" w:rsidRPr="006F224E">
        <w:rPr>
          <w:rFonts w:ascii="Times New Roman CYR" w:hAnsi="Times New Roman CYR" w:cs="Times New Roman CYR"/>
          <w:sz w:val="20"/>
          <w:szCs w:val="20"/>
        </w:rPr>
        <w:t xml:space="preserve">на </w:t>
      </w:r>
      <w:r w:rsidR="003479FF">
        <w:rPr>
          <w:rFonts w:ascii="Times New Roman CYR" w:hAnsi="Times New Roman CYR" w:cs="Times New Roman CYR"/>
          <w:sz w:val="20"/>
          <w:szCs w:val="20"/>
        </w:rPr>
        <w:t>1 (одном)</w:t>
      </w:r>
      <w:r w:rsidR="003479FF" w:rsidRPr="006F224E">
        <w:rPr>
          <w:rFonts w:ascii="Times New Roman CYR" w:hAnsi="Times New Roman CYR" w:cs="Times New Roman CYR"/>
          <w:sz w:val="20"/>
          <w:szCs w:val="20"/>
        </w:rPr>
        <w:t xml:space="preserve"> лист</w:t>
      </w:r>
      <w:r w:rsidR="003479FF">
        <w:rPr>
          <w:rFonts w:ascii="Times New Roman CYR" w:hAnsi="Times New Roman CYR" w:cs="Times New Roman CYR"/>
          <w:sz w:val="20"/>
          <w:szCs w:val="20"/>
        </w:rPr>
        <w:t>е</w:t>
      </w:r>
      <w:r w:rsidRPr="006F224E">
        <w:rPr>
          <w:rFonts w:ascii="Times New Roman CYR" w:hAnsi="Times New Roman CYR" w:cs="Times New Roman CYR"/>
          <w:sz w:val="20"/>
          <w:szCs w:val="20"/>
        </w:rPr>
        <w:t>;</w:t>
      </w:r>
    </w:p>
    <w:p w:rsidR="00EF6C89" w:rsidRPr="006F224E" w:rsidRDefault="00EF6C89" w:rsidP="00EF6C89">
      <w:pPr>
        <w:widowControl w:val="0"/>
        <w:autoSpaceDE w:val="0"/>
        <w:autoSpaceDN w:val="0"/>
        <w:adjustRightInd w:val="0"/>
        <w:jc w:val="both"/>
        <w:rPr>
          <w:rFonts w:ascii="Times New Roman CYR" w:hAnsi="Times New Roman CYR" w:cs="Times New Roman CYR"/>
          <w:sz w:val="20"/>
          <w:szCs w:val="20"/>
        </w:rPr>
      </w:pPr>
      <w:hyperlink w:anchor="sub_40000" w:history="1">
        <w:r w:rsidRPr="006F224E">
          <w:rPr>
            <w:rFonts w:ascii="Times New Roman CYR" w:hAnsi="Times New Roman CYR" w:cs="Times New Roman CYR"/>
            <w:sz w:val="20"/>
            <w:szCs w:val="20"/>
          </w:rPr>
          <w:t>Приложение № </w:t>
        </w:r>
      </w:hyperlink>
      <w:r w:rsidRPr="006F224E">
        <w:rPr>
          <w:rFonts w:ascii="Times New Roman CYR" w:hAnsi="Times New Roman CYR" w:cs="Times New Roman CYR"/>
          <w:sz w:val="20"/>
          <w:szCs w:val="20"/>
        </w:rPr>
        <w:t xml:space="preserve">3 - Форма заявки на поставку Товара </w:t>
      </w:r>
      <w:r w:rsidR="003479FF" w:rsidRPr="006F224E">
        <w:rPr>
          <w:rFonts w:ascii="Times New Roman CYR" w:hAnsi="Times New Roman CYR" w:cs="Times New Roman CYR"/>
          <w:sz w:val="20"/>
          <w:szCs w:val="20"/>
        </w:rPr>
        <w:t xml:space="preserve">на </w:t>
      </w:r>
      <w:r w:rsidR="003479FF">
        <w:rPr>
          <w:rFonts w:ascii="Times New Roman CYR" w:hAnsi="Times New Roman CYR" w:cs="Times New Roman CYR"/>
          <w:sz w:val="20"/>
          <w:szCs w:val="20"/>
        </w:rPr>
        <w:t>1 (одном)</w:t>
      </w:r>
      <w:r w:rsidR="003479FF" w:rsidRPr="006F224E">
        <w:rPr>
          <w:rFonts w:ascii="Times New Roman CYR" w:hAnsi="Times New Roman CYR" w:cs="Times New Roman CYR"/>
          <w:sz w:val="20"/>
          <w:szCs w:val="20"/>
        </w:rPr>
        <w:t xml:space="preserve"> лист</w:t>
      </w:r>
      <w:r w:rsidR="003479FF">
        <w:rPr>
          <w:rFonts w:ascii="Times New Roman CYR" w:hAnsi="Times New Roman CYR" w:cs="Times New Roman CYR"/>
          <w:sz w:val="20"/>
          <w:szCs w:val="20"/>
        </w:rPr>
        <w:t>е</w:t>
      </w:r>
      <w:r w:rsidRPr="006F224E">
        <w:rPr>
          <w:rFonts w:ascii="Times New Roman CYR" w:hAnsi="Times New Roman CYR" w:cs="Times New Roman CYR"/>
          <w:sz w:val="20"/>
          <w:szCs w:val="20"/>
        </w:rPr>
        <w:t>.</w:t>
      </w:r>
    </w:p>
    <w:p w:rsidR="00EF6C89" w:rsidRPr="006F224E" w:rsidRDefault="00EF6C89" w:rsidP="00EF6C89">
      <w:pPr>
        <w:widowControl w:val="0"/>
        <w:autoSpaceDE w:val="0"/>
        <w:autoSpaceDN w:val="0"/>
        <w:adjustRightInd w:val="0"/>
        <w:jc w:val="both"/>
        <w:rPr>
          <w:rFonts w:ascii="Times New Roman CYR" w:hAnsi="Times New Roman CYR" w:cs="Times New Roman CYR"/>
          <w:sz w:val="20"/>
          <w:szCs w:val="20"/>
        </w:rPr>
      </w:pPr>
    </w:p>
    <w:p w:rsidR="00EF6C89" w:rsidRPr="001F216C" w:rsidRDefault="00EF6C89" w:rsidP="001F216C">
      <w:pPr>
        <w:widowControl w:val="0"/>
        <w:autoSpaceDE w:val="0"/>
        <w:autoSpaceDN w:val="0"/>
        <w:adjustRightInd w:val="0"/>
        <w:jc w:val="center"/>
        <w:outlineLvl w:val="0"/>
        <w:rPr>
          <w:rFonts w:ascii="Times New Roman CYR" w:hAnsi="Times New Roman CYR" w:cs="Times New Roman CYR"/>
          <w:b/>
          <w:bCs/>
          <w:color w:val="26282F"/>
          <w:sz w:val="20"/>
          <w:szCs w:val="20"/>
        </w:rPr>
      </w:pPr>
      <w:bookmarkStart w:id="106" w:name="sub_11400"/>
      <w:r w:rsidRPr="006F224E">
        <w:rPr>
          <w:rFonts w:ascii="Times New Roman CYR" w:hAnsi="Times New Roman CYR" w:cs="Times New Roman CYR"/>
          <w:b/>
          <w:bCs/>
          <w:color w:val="26282F"/>
          <w:sz w:val="20"/>
          <w:szCs w:val="20"/>
        </w:rPr>
        <w:t>XIV. АДРЕСА, БАНКОВСКИЕ РЕКВИЗИТЫ И ПОДПИСИ СТОРОН:</w:t>
      </w:r>
      <w:bookmarkEnd w:id="106"/>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4679"/>
      </w:tblGrid>
      <w:tr w:rsidR="00EF6C89" w:rsidRPr="005248B3" w:rsidTr="00692FDB">
        <w:tblPrEx>
          <w:tblCellMar>
            <w:top w:w="0" w:type="dxa"/>
            <w:bottom w:w="0" w:type="dxa"/>
          </w:tblCellMar>
        </w:tblPrEx>
        <w:tc>
          <w:tcPr>
            <w:tcW w:w="5102" w:type="dxa"/>
            <w:tcBorders>
              <w:top w:val="nil"/>
              <w:left w:val="nil"/>
              <w:bottom w:val="nil"/>
              <w:right w:val="nil"/>
            </w:tcBorders>
          </w:tcPr>
          <w:p w:rsidR="00EF6C89" w:rsidRPr="005248B3" w:rsidRDefault="00EF6C89" w:rsidP="00692FDB">
            <w:pPr>
              <w:widowControl w:val="0"/>
              <w:autoSpaceDE w:val="0"/>
              <w:autoSpaceDN w:val="0"/>
              <w:adjustRightInd w:val="0"/>
              <w:rPr>
                <w:sz w:val="20"/>
                <w:szCs w:val="20"/>
              </w:rPr>
            </w:pPr>
            <w:r w:rsidRPr="005248B3">
              <w:rPr>
                <w:sz w:val="20"/>
                <w:szCs w:val="20"/>
              </w:rPr>
              <w:t>Заказчик:</w:t>
            </w:r>
          </w:p>
          <w:p w:rsidR="005248B3" w:rsidRPr="005248B3" w:rsidRDefault="005248B3" w:rsidP="005248B3">
            <w:pPr>
              <w:suppressAutoHyphens/>
              <w:jc w:val="both"/>
              <w:rPr>
                <w:b/>
                <w:sz w:val="20"/>
                <w:szCs w:val="20"/>
                <w:lang w:eastAsia="ar-SA"/>
              </w:rPr>
            </w:pPr>
            <w:r w:rsidRPr="005248B3">
              <w:rPr>
                <w:b/>
                <w:sz w:val="20"/>
                <w:szCs w:val="20"/>
                <w:lang w:eastAsia="ar-SA"/>
              </w:rPr>
              <w:t>Федеральное государственное бюджетное научное учреждение «Томский национальный исследовательский медицинский центр Российской академии наук» (Томский НИМЦ):</w:t>
            </w:r>
          </w:p>
          <w:p w:rsidR="005248B3" w:rsidRPr="005248B3" w:rsidRDefault="005248B3" w:rsidP="005248B3">
            <w:pPr>
              <w:jc w:val="both"/>
              <w:rPr>
                <w:sz w:val="20"/>
                <w:szCs w:val="20"/>
              </w:rPr>
            </w:pPr>
            <w:r w:rsidRPr="005248B3">
              <w:rPr>
                <w:sz w:val="20"/>
                <w:szCs w:val="20"/>
              </w:rPr>
              <w:t>ИНН 7019011979, КПП 701701001, ОГРН 1027000861568,</w:t>
            </w:r>
          </w:p>
          <w:p w:rsidR="005248B3" w:rsidRPr="005248B3" w:rsidRDefault="005248B3" w:rsidP="005248B3">
            <w:pPr>
              <w:autoSpaceDE w:val="0"/>
              <w:autoSpaceDN w:val="0"/>
              <w:adjustRightInd w:val="0"/>
              <w:rPr>
                <w:rFonts w:eastAsia="Calibri"/>
                <w:sz w:val="20"/>
                <w:szCs w:val="20"/>
                <w:lang w:eastAsia="en-US"/>
              </w:rPr>
            </w:pPr>
            <w:r w:rsidRPr="005248B3">
              <w:rPr>
                <w:rFonts w:eastAsia="Calibri"/>
                <w:sz w:val="20"/>
                <w:szCs w:val="20"/>
                <w:lang w:eastAsia="en-US"/>
              </w:rPr>
              <w:t>634050, Томская область, г. Томск, ул. Набережная реки Ушайки, д. 10.</w:t>
            </w:r>
          </w:p>
          <w:p w:rsidR="005248B3" w:rsidRPr="005248B3" w:rsidRDefault="005248B3" w:rsidP="005248B3">
            <w:pPr>
              <w:tabs>
                <w:tab w:val="left" w:pos="142"/>
                <w:tab w:val="left" w:pos="489"/>
              </w:tabs>
              <w:suppressAutoHyphens/>
              <w:jc w:val="both"/>
              <w:rPr>
                <w:b/>
                <w:sz w:val="20"/>
                <w:szCs w:val="20"/>
                <w:lang w:eastAsia="ar-SA"/>
              </w:rPr>
            </w:pPr>
            <w:r w:rsidRPr="005248B3">
              <w:rPr>
                <w:b/>
                <w:sz w:val="20"/>
                <w:szCs w:val="20"/>
                <w:lang w:eastAsia="ar-SA"/>
              </w:rPr>
              <w:t>Тюменский кардиологический научный центр – филиал Томского НИМЦ:</w:t>
            </w:r>
          </w:p>
          <w:p w:rsidR="005248B3" w:rsidRPr="005248B3" w:rsidRDefault="005248B3" w:rsidP="005248B3">
            <w:pPr>
              <w:jc w:val="both"/>
              <w:rPr>
                <w:sz w:val="20"/>
                <w:szCs w:val="20"/>
              </w:rPr>
            </w:pPr>
            <w:r w:rsidRPr="005248B3">
              <w:rPr>
                <w:sz w:val="20"/>
                <w:szCs w:val="20"/>
              </w:rPr>
              <w:t>ИНН 7019011979, КПП 720343001,</w:t>
            </w:r>
          </w:p>
          <w:p w:rsidR="005248B3" w:rsidRPr="005248B3" w:rsidRDefault="005248B3" w:rsidP="005248B3">
            <w:pPr>
              <w:jc w:val="both"/>
              <w:rPr>
                <w:sz w:val="20"/>
                <w:szCs w:val="20"/>
              </w:rPr>
            </w:pPr>
            <w:r w:rsidRPr="005248B3">
              <w:rPr>
                <w:sz w:val="20"/>
                <w:szCs w:val="20"/>
              </w:rPr>
              <w:t>625026, Тюменская область, г. Тюмень, ул. Мельникайте, д. 111,</w:t>
            </w:r>
          </w:p>
          <w:p w:rsidR="005248B3" w:rsidRPr="005248B3" w:rsidRDefault="005248B3" w:rsidP="005248B3">
            <w:pPr>
              <w:jc w:val="both"/>
              <w:rPr>
                <w:i/>
                <w:sz w:val="20"/>
                <w:szCs w:val="20"/>
              </w:rPr>
            </w:pPr>
            <w:r w:rsidRPr="005248B3">
              <w:rPr>
                <w:i/>
                <w:sz w:val="20"/>
                <w:szCs w:val="20"/>
              </w:rPr>
              <w:t>Источник финансирования: средства бюджетных учреждений,</w:t>
            </w:r>
          </w:p>
          <w:p w:rsidR="005248B3" w:rsidRPr="005248B3" w:rsidRDefault="005248B3" w:rsidP="005248B3">
            <w:pPr>
              <w:widowControl w:val="0"/>
              <w:shd w:val="clear" w:color="auto" w:fill="FFFFFF"/>
              <w:suppressAutoHyphens/>
              <w:snapToGrid w:val="0"/>
              <w:jc w:val="both"/>
              <w:rPr>
                <w:i/>
                <w:sz w:val="20"/>
                <w:szCs w:val="20"/>
              </w:rPr>
            </w:pPr>
            <w:r w:rsidRPr="005248B3">
              <w:rPr>
                <w:i/>
                <w:sz w:val="20"/>
                <w:szCs w:val="20"/>
              </w:rPr>
              <w:t>Средства по ОМС (лицевой счет бюджетного учреждения для учета операций со средствами ОМС),</w:t>
            </w:r>
          </w:p>
          <w:p w:rsidR="00986FAF" w:rsidRPr="00986FAF" w:rsidRDefault="00986FAF" w:rsidP="00986FAF">
            <w:pPr>
              <w:jc w:val="both"/>
              <w:rPr>
                <w:sz w:val="20"/>
                <w:szCs w:val="20"/>
              </w:rPr>
            </w:pPr>
            <w:r w:rsidRPr="00986FAF">
              <w:rPr>
                <w:sz w:val="20"/>
                <w:szCs w:val="20"/>
              </w:rPr>
              <w:t>БИК 017102101,</w:t>
            </w:r>
          </w:p>
          <w:p w:rsidR="00986FAF" w:rsidRPr="00986FAF" w:rsidRDefault="00986FAF" w:rsidP="00986FAF">
            <w:pPr>
              <w:jc w:val="both"/>
              <w:rPr>
                <w:sz w:val="20"/>
                <w:szCs w:val="20"/>
              </w:rPr>
            </w:pPr>
            <w:r w:rsidRPr="00986FAF">
              <w:rPr>
                <w:sz w:val="20"/>
                <w:szCs w:val="20"/>
              </w:rPr>
              <w:t xml:space="preserve">УФК по Тюменской области (Тюменский кардиологический научный центр – филиал Томского </w:t>
            </w:r>
            <w:r w:rsidRPr="00986FAF">
              <w:rPr>
                <w:sz w:val="20"/>
                <w:szCs w:val="20"/>
              </w:rPr>
              <w:lastRenderedPageBreak/>
              <w:t>НИМЦ, л/с 22676В74070), р/с 03214643000000016700, ОКЦ №4 Уральского ГУ Банка России//УФК по Тюменской области г. Тюмень, ЕКС 40102810945370000060.</w:t>
            </w:r>
          </w:p>
          <w:p w:rsidR="005248B3" w:rsidRDefault="005248B3" w:rsidP="005248B3">
            <w:pPr>
              <w:jc w:val="both"/>
              <w:rPr>
                <w:i/>
                <w:sz w:val="20"/>
                <w:szCs w:val="20"/>
                <w:shd w:val="clear" w:color="auto" w:fill="FFFFFF"/>
              </w:rPr>
            </w:pPr>
            <w:r w:rsidRPr="00204121">
              <w:rPr>
                <w:i/>
                <w:sz w:val="20"/>
                <w:szCs w:val="20"/>
                <w:shd w:val="clear" w:color="auto" w:fill="FFFFFF"/>
              </w:rPr>
              <w:t>Ответственное лицо за подачу заявок на поставку товара и исполнение договора:</w:t>
            </w:r>
            <w:r>
              <w:rPr>
                <w:i/>
                <w:sz w:val="20"/>
                <w:szCs w:val="20"/>
                <w:shd w:val="clear" w:color="auto" w:fill="FFFFFF"/>
              </w:rPr>
              <w:t xml:space="preserve"> </w:t>
            </w:r>
          </w:p>
          <w:p w:rsidR="005248B3" w:rsidRPr="00D122EA" w:rsidRDefault="005248B3" w:rsidP="005248B3">
            <w:pPr>
              <w:jc w:val="both"/>
              <w:rPr>
                <w:i/>
                <w:sz w:val="20"/>
                <w:szCs w:val="20"/>
                <w:shd w:val="clear" w:color="auto" w:fill="FFFFFF"/>
              </w:rPr>
            </w:pPr>
            <w:r w:rsidRPr="00D122EA">
              <w:rPr>
                <w:i/>
                <w:sz w:val="20"/>
                <w:szCs w:val="20"/>
                <w:shd w:val="clear" w:color="auto" w:fill="FFFFFF"/>
              </w:rPr>
              <w:t xml:space="preserve">заведующий производством пищеблока-столовой </w:t>
            </w:r>
            <w:r w:rsidR="003B5221">
              <w:rPr>
                <w:i/>
                <w:sz w:val="20"/>
                <w:szCs w:val="20"/>
                <w:shd w:val="clear" w:color="auto" w:fill="FFFFFF"/>
              </w:rPr>
              <w:t>Сидорова Нина Александровна</w:t>
            </w:r>
            <w:r w:rsidRPr="00D122EA">
              <w:rPr>
                <w:i/>
                <w:sz w:val="20"/>
                <w:szCs w:val="20"/>
                <w:shd w:val="clear" w:color="auto" w:fill="FFFFFF"/>
              </w:rPr>
              <w:t xml:space="preserve">, </w:t>
            </w:r>
          </w:p>
          <w:p w:rsidR="005248B3" w:rsidRPr="00D122EA" w:rsidRDefault="005248B3" w:rsidP="005248B3">
            <w:pPr>
              <w:jc w:val="both"/>
              <w:rPr>
                <w:i/>
                <w:sz w:val="20"/>
                <w:szCs w:val="20"/>
                <w:shd w:val="clear" w:color="auto" w:fill="FFFFFF"/>
              </w:rPr>
            </w:pPr>
            <w:r w:rsidRPr="00D122EA">
              <w:rPr>
                <w:i/>
                <w:sz w:val="20"/>
                <w:szCs w:val="20"/>
                <w:shd w:val="clear" w:color="auto" w:fill="FFFFFF"/>
              </w:rPr>
              <w:t xml:space="preserve">контактный номер телефона: +7 (3452) 68-49-85, +7 (3452) 68-14-14 </w:t>
            </w:r>
            <w:r w:rsidR="003B5221">
              <w:rPr>
                <w:i/>
                <w:sz w:val="20"/>
                <w:szCs w:val="20"/>
                <w:shd w:val="clear" w:color="auto" w:fill="FFFFFF"/>
              </w:rPr>
              <w:t>(доб. 11-75</w:t>
            </w:r>
            <w:r w:rsidRPr="00D122EA">
              <w:rPr>
                <w:i/>
                <w:sz w:val="20"/>
                <w:szCs w:val="20"/>
                <w:shd w:val="clear" w:color="auto" w:fill="FFFFFF"/>
              </w:rPr>
              <w:t xml:space="preserve">), </w:t>
            </w:r>
          </w:p>
          <w:p w:rsidR="009E35E3" w:rsidRDefault="005248B3" w:rsidP="001F216C">
            <w:pPr>
              <w:rPr>
                <w:i/>
                <w:sz w:val="20"/>
                <w:szCs w:val="20"/>
                <w:shd w:val="clear" w:color="auto" w:fill="FFFFFF"/>
              </w:rPr>
            </w:pPr>
            <w:r w:rsidRPr="005248B3">
              <w:rPr>
                <w:i/>
                <w:sz w:val="20"/>
                <w:szCs w:val="20"/>
                <w:shd w:val="clear" w:color="auto" w:fill="FFFFFF"/>
              </w:rPr>
              <w:t xml:space="preserve">адрес электронной почты: </w:t>
            </w:r>
            <w:hyperlink r:id="rId7" w:history="1">
              <w:r w:rsidR="00C473FE" w:rsidRPr="004A55AE">
                <w:rPr>
                  <w:rStyle w:val="ab"/>
                  <w:i/>
                  <w:sz w:val="20"/>
                  <w:szCs w:val="20"/>
                  <w:shd w:val="clear" w:color="auto" w:fill="FFFFFF"/>
                </w:rPr>
                <w:t>Sklad@infarkta.net</w:t>
              </w:r>
            </w:hyperlink>
            <w:r w:rsidR="00C473FE">
              <w:rPr>
                <w:i/>
                <w:sz w:val="20"/>
                <w:szCs w:val="20"/>
                <w:shd w:val="clear" w:color="auto" w:fill="FFFFFF"/>
              </w:rPr>
              <w:t>,</w:t>
            </w:r>
          </w:p>
          <w:p w:rsidR="00C473FE" w:rsidRPr="00C473FE" w:rsidRDefault="00C473FE" w:rsidP="00C473FE">
            <w:pPr>
              <w:rPr>
                <w:i/>
                <w:sz w:val="20"/>
                <w:szCs w:val="20"/>
                <w:shd w:val="clear" w:color="auto" w:fill="FFFFFF"/>
              </w:rPr>
            </w:pPr>
            <w:r w:rsidRPr="00C473FE">
              <w:rPr>
                <w:i/>
                <w:sz w:val="20"/>
                <w:szCs w:val="20"/>
                <w:shd w:val="clear" w:color="auto" w:fill="FFFFFF"/>
              </w:rPr>
              <w:t>заведующий складом пищеблока-столовой</w:t>
            </w:r>
          </w:p>
          <w:p w:rsidR="00C473FE" w:rsidRPr="00C473FE" w:rsidRDefault="00C473FE" w:rsidP="00C473FE">
            <w:pPr>
              <w:rPr>
                <w:i/>
                <w:sz w:val="20"/>
                <w:szCs w:val="20"/>
                <w:shd w:val="clear" w:color="auto" w:fill="FFFFFF"/>
              </w:rPr>
            </w:pPr>
            <w:r w:rsidRPr="00C473FE">
              <w:rPr>
                <w:i/>
                <w:sz w:val="20"/>
                <w:szCs w:val="20"/>
                <w:shd w:val="clear" w:color="auto" w:fill="FFFFFF"/>
              </w:rPr>
              <w:t>Бурченко Марина Игоревна</w:t>
            </w:r>
            <w:r>
              <w:rPr>
                <w:i/>
                <w:sz w:val="20"/>
                <w:szCs w:val="20"/>
                <w:shd w:val="clear" w:color="auto" w:fill="FFFFFF"/>
              </w:rPr>
              <w:t>,</w:t>
            </w:r>
            <w:r w:rsidRPr="00C473FE">
              <w:rPr>
                <w:i/>
                <w:sz w:val="20"/>
                <w:szCs w:val="20"/>
                <w:shd w:val="clear" w:color="auto" w:fill="FFFFFF"/>
              </w:rPr>
              <w:t xml:space="preserve"> контактный номер телефона: +7 (3452) 68–14–14 (доб. 1253),</w:t>
            </w:r>
          </w:p>
          <w:p w:rsidR="00C473FE" w:rsidRDefault="00C473FE" w:rsidP="00C473FE">
            <w:pPr>
              <w:rPr>
                <w:i/>
                <w:sz w:val="20"/>
                <w:szCs w:val="20"/>
                <w:shd w:val="clear" w:color="auto" w:fill="FFFFFF"/>
              </w:rPr>
            </w:pPr>
            <w:r w:rsidRPr="00C473FE">
              <w:rPr>
                <w:i/>
                <w:sz w:val="20"/>
                <w:szCs w:val="20"/>
                <w:shd w:val="clear" w:color="auto" w:fill="FFFFFF"/>
              </w:rPr>
              <w:t xml:space="preserve">адрес электронной почты: </w:t>
            </w:r>
            <w:hyperlink r:id="rId8" w:history="1">
              <w:r w:rsidRPr="004A55AE">
                <w:rPr>
                  <w:rStyle w:val="ab"/>
                  <w:i/>
                  <w:sz w:val="20"/>
                  <w:szCs w:val="20"/>
                  <w:shd w:val="clear" w:color="auto" w:fill="FFFFFF"/>
                </w:rPr>
                <w:t>BurchenkoMI@infarkta.net</w:t>
              </w:r>
            </w:hyperlink>
            <w:r w:rsidRPr="00C473FE">
              <w:rPr>
                <w:i/>
                <w:sz w:val="20"/>
                <w:szCs w:val="20"/>
                <w:shd w:val="clear" w:color="auto" w:fill="FFFFFF"/>
              </w:rPr>
              <w:t>.</w:t>
            </w:r>
          </w:p>
          <w:p w:rsidR="00C473FE" w:rsidRPr="001F216C" w:rsidRDefault="00C473FE" w:rsidP="00C473FE">
            <w:pPr>
              <w:rPr>
                <w:i/>
                <w:sz w:val="20"/>
                <w:szCs w:val="20"/>
                <w:shd w:val="clear" w:color="auto" w:fill="FFFFFF"/>
              </w:rPr>
            </w:pPr>
          </w:p>
        </w:tc>
        <w:tc>
          <w:tcPr>
            <w:tcW w:w="4679" w:type="dxa"/>
            <w:tcBorders>
              <w:top w:val="nil"/>
              <w:left w:val="nil"/>
              <w:bottom w:val="nil"/>
              <w:right w:val="nil"/>
            </w:tcBorders>
          </w:tcPr>
          <w:p w:rsidR="00EF6C89" w:rsidRPr="005248B3" w:rsidRDefault="00EF6C89" w:rsidP="00692FDB">
            <w:pPr>
              <w:widowControl w:val="0"/>
              <w:autoSpaceDE w:val="0"/>
              <w:autoSpaceDN w:val="0"/>
              <w:adjustRightInd w:val="0"/>
              <w:rPr>
                <w:sz w:val="20"/>
                <w:szCs w:val="20"/>
              </w:rPr>
            </w:pPr>
            <w:r w:rsidRPr="005248B3">
              <w:rPr>
                <w:sz w:val="20"/>
                <w:szCs w:val="20"/>
              </w:rPr>
              <w:lastRenderedPageBreak/>
              <w:t>Поставщик:</w:t>
            </w:r>
          </w:p>
          <w:p w:rsidR="009E35E3" w:rsidRPr="005248B3" w:rsidRDefault="009E35E3" w:rsidP="00950BE1">
            <w:pPr>
              <w:suppressLineNumbers/>
              <w:suppressAutoHyphens/>
              <w:snapToGrid w:val="0"/>
              <w:jc w:val="both"/>
              <w:rPr>
                <w:sz w:val="20"/>
                <w:szCs w:val="20"/>
              </w:rPr>
            </w:pPr>
          </w:p>
        </w:tc>
      </w:tr>
    </w:tbl>
    <w:p w:rsidR="00E43EFB" w:rsidRDefault="00E43EFB" w:rsidP="00EF6C89">
      <w:pPr>
        <w:jc w:val="right"/>
        <w:rPr>
          <w:b/>
          <w:bCs/>
          <w:sz w:val="20"/>
          <w:szCs w:val="20"/>
        </w:rPr>
      </w:pPr>
      <w:bookmarkStart w:id="107" w:name="sub_10000"/>
    </w:p>
    <w:p w:rsidR="00EF6C89" w:rsidRPr="006F224E" w:rsidRDefault="00EF6C89" w:rsidP="00EF6C89">
      <w:pPr>
        <w:jc w:val="right"/>
        <w:rPr>
          <w:sz w:val="20"/>
          <w:szCs w:val="20"/>
        </w:rPr>
      </w:pPr>
      <w:r w:rsidRPr="006F224E">
        <w:rPr>
          <w:b/>
          <w:bCs/>
          <w:sz w:val="20"/>
          <w:szCs w:val="20"/>
        </w:rPr>
        <w:t xml:space="preserve">Приложение </w:t>
      </w:r>
      <w:r w:rsidR="00CF1251">
        <w:rPr>
          <w:b/>
          <w:bCs/>
          <w:sz w:val="20"/>
          <w:szCs w:val="20"/>
        </w:rPr>
        <w:t>№</w:t>
      </w:r>
      <w:r w:rsidR="00C51950">
        <w:rPr>
          <w:b/>
          <w:bCs/>
          <w:sz w:val="20"/>
          <w:szCs w:val="20"/>
        </w:rPr>
        <w:t xml:space="preserve">1 </w:t>
      </w:r>
      <w:r w:rsidRPr="00C51950">
        <w:rPr>
          <w:bCs/>
          <w:sz w:val="20"/>
          <w:szCs w:val="20"/>
        </w:rPr>
        <w:t>к</w:t>
      </w:r>
      <w:r w:rsidRPr="006F224E">
        <w:rPr>
          <w:b/>
          <w:bCs/>
          <w:sz w:val="20"/>
          <w:szCs w:val="20"/>
        </w:rPr>
        <w:t xml:space="preserve"> </w:t>
      </w:r>
      <w:r w:rsidRPr="006F224E">
        <w:rPr>
          <w:sz w:val="20"/>
          <w:szCs w:val="20"/>
        </w:rPr>
        <w:t>Контракту</w:t>
      </w:r>
      <w:r w:rsidR="00C51950">
        <w:rPr>
          <w:b/>
          <w:bCs/>
          <w:sz w:val="20"/>
          <w:szCs w:val="20"/>
        </w:rPr>
        <w:br/>
      </w:r>
      <w:bookmarkEnd w:id="107"/>
      <w:r w:rsidR="00C473FE">
        <w:rPr>
          <w:b/>
          <w:bCs/>
          <w:sz w:val="20"/>
          <w:szCs w:val="20"/>
        </w:rPr>
        <w:t>№ ___/44/2</w:t>
      </w:r>
      <w:r w:rsidR="002B673B">
        <w:rPr>
          <w:b/>
          <w:bCs/>
          <w:sz w:val="20"/>
          <w:szCs w:val="20"/>
        </w:rPr>
        <w:t>6</w:t>
      </w:r>
      <w:r w:rsidR="003B5221">
        <w:rPr>
          <w:b/>
          <w:bCs/>
          <w:sz w:val="20"/>
          <w:szCs w:val="20"/>
        </w:rPr>
        <w:t>-Т</w:t>
      </w:r>
    </w:p>
    <w:p w:rsidR="00EF6C89" w:rsidRDefault="00EF6C89" w:rsidP="00EF6C89">
      <w:pPr>
        <w:jc w:val="center"/>
        <w:rPr>
          <w:b/>
          <w:bCs/>
          <w:sz w:val="20"/>
          <w:szCs w:val="20"/>
        </w:rPr>
      </w:pPr>
      <w:r w:rsidRPr="006F224E">
        <w:rPr>
          <w:b/>
          <w:bCs/>
          <w:sz w:val="20"/>
          <w:szCs w:val="20"/>
        </w:rPr>
        <w:t>СПЕЦИФИКАЦИЯ</w:t>
      </w:r>
    </w:p>
    <w:p w:rsidR="000E2073" w:rsidRDefault="000E2073" w:rsidP="00EF6C89">
      <w:pPr>
        <w:jc w:val="center"/>
        <w:rPr>
          <w:b/>
          <w:bCs/>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6"/>
        <w:gridCol w:w="1685"/>
        <w:gridCol w:w="1397"/>
        <w:gridCol w:w="1596"/>
        <w:gridCol w:w="1841"/>
        <w:gridCol w:w="2023"/>
      </w:tblGrid>
      <w:tr w:rsidR="00950BE1" w:rsidRPr="00FA3D53" w:rsidTr="00B37542">
        <w:trPr>
          <w:trHeight w:val="1044"/>
        </w:trPr>
        <w:tc>
          <w:tcPr>
            <w:tcW w:w="956" w:type="dxa"/>
          </w:tcPr>
          <w:p w:rsidR="00950BE1" w:rsidRPr="00FA3D53" w:rsidRDefault="00950BE1" w:rsidP="00B37542">
            <w:pPr>
              <w:jc w:val="center"/>
              <w:rPr>
                <w:sz w:val="18"/>
                <w:szCs w:val="18"/>
              </w:rPr>
            </w:pPr>
            <w:r w:rsidRPr="00FA3D53">
              <w:rPr>
                <w:sz w:val="18"/>
                <w:szCs w:val="18"/>
              </w:rPr>
              <w:t>№</w:t>
            </w:r>
          </w:p>
          <w:p w:rsidR="00950BE1" w:rsidRPr="00FA3D53" w:rsidRDefault="00950BE1" w:rsidP="00B37542">
            <w:pPr>
              <w:jc w:val="center"/>
              <w:rPr>
                <w:sz w:val="18"/>
                <w:szCs w:val="18"/>
              </w:rPr>
            </w:pPr>
            <w:r w:rsidRPr="00FA3D53">
              <w:rPr>
                <w:sz w:val="18"/>
                <w:szCs w:val="18"/>
              </w:rPr>
              <w:t>п/п</w:t>
            </w:r>
          </w:p>
        </w:tc>
        <w:tc>
          <w:tcPr>
            <w:tcW w:w="1685" w:type="dxa"/>
          </w:tcPr>
          <w:p w:rsidR="00950BE1" w:rsidRPr="00FA3D53" w:rsidRDefault="00950BE1" w:rsidP="00B37542">
            <w:pPr>
              <w:jc w:val="center"/>
              <w:rPr>
                <w:sz w:val="18"/>
                <w:szCs w:val="18"/>
              </w:rPr>
            </w:pPr>
            <w:r w:rsidRPr="00FA3D53">
              <w:rPr>
                <w:sz w:val="18"/>
                <w:szCs w:val="18"/>
              </w:rPr>
              <w:t>Наименование Товара</w:t>
            </w:r>
          </w:p>
        </w:tc>
        <w:tc>
          <w:tcPr>
            <w:tcW w:w="1397" w:type="dxa"/>
          </w:tcPr>
          <w:p w:rsidR="00950BE1" w:rsidRPr="00FA3D53" w:rsidRDefault="00950BE1" w:rsidP="00B37542">
            <w:pPr>
              <w:jc w:val="center"/>
              <w:rPr>
                <w:sz w:val="18"/>
                <w:szCs w:val="18"/>
              </w:rPr>
            </w:pPr>
            <w:r w:rsidRPr="00FA3D53">
              <w:rPr>
                <w:sz w:val="18"/>
                <w:szCs w:val="18"/>
              </w:rPr>
              <w:t>Единицы измерения</w:t>
            </w:r>
          </w:p>
        </w:tc>
        <w:tc>
          <w:tcPr>
            <w:tcW w:w="1596" w:type="dxa"/>
          </w:tcPr>
          <w:p w:rsidR="00950BE1" w:rsidRPr="00FA3D53" w:rsidRDefault="00950BE1" w:rsidP="00B37542">
            <w:pPr>
              <w:jc w:val="center"/>
              <w:rPr>
                <w:sz w:val="18"/>
                <w:szCs w:val="18"/>
              </w:rPr>
            </w:pPr>
            <w:r w:rsidRPr="00FA3D53">
              <w:rPr>
                <w:sz w:val="18"/>
                <w:szCs w:val="18"/>
              </w:rPr>
              <w:t>Количество в единицах измерения</w:t>
            </w:r>
          </w:p>
        </w:tc>
        <w:tc>
          <w:tcPr>
            <w:tcW w:w="1841" w:type="dxa"/>
          </w:tcPr>
          <w:p w:rsidR="00950BE1" w:rsidRPr="00FA3D53" w:rsidRDefault="00950BE1" w:rsidP="00B37542">
            <w:pPr>
              <w:jc w:val="center"/>
              <w:rPr>
                <w:sz w:val="18"/>
                <w:szCs w:val="18"/>
              </w:rPr>
            </w:pPr>
            <w:r w:rsidRPr="00FA3D53">
              <w:rPr>
                <w:sz w:val="18"/>
                <w:szCs w:val="18"/>
              </w:rPr>
              <w:t>Остаточный срок годности</w:t>
            </w:r>
          </w:p>
        </w:tc>
        <w:tc>
          <w:tcPr>
            <w:tcW w:w="2023" w:type="dxa"/>
          </w:tcPr>
          <w:p w:rsidR="00950BE1" w:rsidRPr="00FA3D53" w:rsidRDefault="00950BE1" w:rsidP="00B37542">
            <w:pPr>
              <w:jc w:val="center"/>
              <w:rPr>
                <w:sz w:val="18"/>
                <w:szCs w:val="18"/>
              </w:rPr>
            </w:pPr>
            <w:r w:rsidRPr="00FA3D53">
              <w:rPr>
                <w:sz w:val="18"/>
                <w:szCs w:val="18"/>
              </w:rPr>
              <w:t>Цена за единицу измерения, руб.</w:t>
            </w:r>
          </w:p>
          <w:p w:rsidR="00950BE1" w:rsidRPr="00FA3D53" w:rsidRDefault="00950BE1" w:rsidP="00B37542">
            <w:pPr>
              <w:jc w:val="center"/>
              <w:rPr>
                <w:sz w:val="18"/>
                <w:szCs w:val="18"/>
              </w:rPr>
            </w:pPr>
            <w:r w:rsidRPr="00FA3D53">
              <w:rPr>
                <w:sz w:val="18"/>
                <w:szCs w:val="18"/>
              </w:rPr>
              <w:t>(включая НДС)</w:t>
            </w:r>
          </w:p>
          <w:p w:rsidR="00950BE1" w:rsidRPr="00FA3D53" w:rsidRDefault="00950BE1" w:rsidP="00B37542">
            <w:pPr>
              <w:jc w:val="center"/>
              <w:rPr>
                <w:sz w:val="18"/>
                <w:szCs w:val="18"/>
              </w:rPr>
            </w:pPr>
            <w:r w:rsidRPr="00FA3D53">
              <w:rPr>
                <w:sz w:val="18"/>
                <w:szCs w:val="18"/>
              </w:rPr>
              <w:t>(если облагается НДС)</w:t>
            </w:r>
          </w:p>
        </w:tc>
      </w:tr>
      <w:tr w:rsidR="00950BE1" w:rsidRPr="00FA3D53" w:rsidTr="00B37542">
        <w:trPr>
          <w:trHeight w:val="214"/>
        </w:trPr>
        <w:tc>
          <w:tcPr>
            <w:tcW w:w="956" w:type="dxa"/>
          </w:tcPr>
          <w:p w:rsidR="00950BE1" w:rsidRPr="00FA3D53" w:rsidRDefault="00950BE1" w:rsidP="00B37542">
            <w:pPr>
              <w:jc w:val="center"/>
              <w:rPr>
                <w:sz w:val="18"/>
                <w:szCs w:val="18"/>
              </w:rPr>
            </w:pPr>
            <w:r w:rsidRPr="00FA3D53">
              <w:rPr>
                <w:sz w:val="18"/>
                <w:szCs w:val="18"/>
              </w:rPr>
              <w:t>1</w:t>
            </w:r>
          </w:p>
        </w:tc>
        <w:tc>
          <w:tcPr>
            <w:tcW w:w="1685" w:type="dxa"/>
          </w:tcPr>
          <w:p w:rsidR="00950BE1" w:rsidRPr="00FA3D53" w:rsidRDefault="00950BE1" w:rsidP="00B37542">
            <w:pPr>
              <w:jc w:val="center"/>
              <w:rPr>
                <w:sz w:val="18"/>
                <w:szCs w:val="18"/>
              </w:rPr>
            </w:pPr>
            <w:r w:rsidRPr="00FA3D53">
              <w:rPr>
                <w:sz w:val="18"/>
                <w:szCs w:val="18"/>
              </w:rPr>
              <w:t>2</w:t>
            </w:r>
          </w:p>
        </w:tc>
        <w:tc>
          <w:tcPr>
            <w:tcW w:w="1397" w:type="dxa"/>
          </w:tcPr>
          <w:p w:rsidR="00950BE1" w:rsidRPr="00FA3D53" w:rsidRDefault="00950BE1" w:rsidP="00B37542">
            <w:pPr>
              <w:jc w:val="center"/>
              <w:rPr>
                <w:sz w:val="18"/>
                <w:szCs w:val="18"/>
              </w:rPr>
            </w:pPr>
            <w:r w:rsidRPr="00FA3D53">
              <w:rPr>
                <w:sz w:val="18"/>
                <w:szCs w:val="18"/>
              </w:rPr>
              <w:t>3</w:t>
            </w:r>
          </w:p>
        </w:tc>
        <w:tc>
          <w:tcPr>
            <w:tcW w:w="1596" w:type="dxa"/>
          </w:tcPr>
          <w:p w:rsidR="00950BE1" w:rsidRPr="00FA3D53" w:rsidRDefault="00950BE1" w:rsidP="00B37542">
            <w:pPr>
              <w:jc w:val="center"/>
              <w:rPr>
                <w:sz w:val="18"/>
                <w:szCs w:val="18"/>
                <w:lang w:val="en-US"/>
              </w:rPr>
            </w:pPr>
            <w:r w:rsidRPr="00FA3D53">
              <w:rPr>
                <w:sz w:val="18"/>
                <w:szCs w:val="18"/>
                <w:lang w:val="en-US"/>
              </w:rPr>
              <w:t>4</w:t>
            </w:r>
          </w:p>
        </w:tc>
        <w:tc>
          <w:tcPr>
            <w:tcW w:w="1841" w:type="dxa"/>
          </w:tcPr>
          <w:p w:rsidR="00950BE1" w:rsidRPr="00FA3D53" w:rsidRDefault="00950BE1" w:rsidP="00B37542">
            <w:pPr>
              <w:jc w:val="center"/>
              <w:rPr>
                <w:sz w:val="18"/>
                <w:szCs w:val="18"/>
              </w:rPr>
            </w:pPr>
            <w:r w:rsidRPr="00FA3D53">
              <w:rPr>
                <w:sz w:val="18"/>
                <w:szCs w:val="18"/>
              </w:rPr>
              <w:t>5</w:t>
            </w:r>
          </w:p>
        </w:tc>
        <w:tc>
          <w:tcPr>
            <w:tcW w:w="2023" w:type="dxa"/>
          </w:tcPr>
          <w:p w:rsidR="00950BE1" w:rsidRPr="00FA3D53" w:rsidRDefault="00950BE1" w:rsidP="00B37542">
            <w:pPr>
              <w:jc w:val="center"/>
              <w:rPr>
                <w:sz w:val="18"/>
                <w:szCs w:val="18"/>
              </w:rPr>
            </w:pPr>
            <w:r w:rsidRPr="00FA3D53">
              <w:rPr>
                <w:sz w:val="18"/>
                <w:szCs w:val="18"/>
              </w:rPr>
              <w:t>6</w:t>
            </w:r>
          </w:p>
        </w:tc>
      </w:tr>
      <w:tr w:rsidR="00950BE1" w:rsidRPr="00FA3D53" w:rsidTr="00B37542">
        <w:trPr>
          <w:trHeight w:val="414"/>
        </w:trPr>
        <w:tc>
          <w:tcPr>
            <w:tcW w:w="956" w:type="dxa"/>
          </w:tcPr>
          <w:p w:rsidR="00950BE1" w:rsidRPr="00FA3D53" w:rsidRDefault="00950BE1" w:rsidP="00B37542">
            <w:pPr>
              <w:jc w:val="center"/>
              <w:rPr>
                <w:sz w:val="18"/>
                <w:szCs w:val="18"/>
              </w:rPr>
            </w:pPr>
            <w:bookmarkStart w:id="108" w:name="sub_10001"/>
            <w:r w:rsidRPr="00FA3D53">
              <w:rPr>
                <w:sz w:val="18"/>
                <w:szCs w:val="18"/>
              </w:rPr>
              <w:t>1.</w:t>
            </w:r>
            <w:bookmarkEnd w:id="108"/>
          </w:p>
        </w:tc>
        <w:tc>
          <w:tcPr>
            <w:tcW w:w="1685" w:type="dxa"/>
          </w:tcPr>
          <w:p w:rsidR="00950BE1" w:rsidRPr="00FA3D53" w:rsidRDefault="00BC7795" w:rsidP="00B37542">
            <w:pPr>
              <w:rPr>
                <w:sz w:val="18"/>
                <w:szCs w:val="18"/>
              </w:rPr>
            </w:pPr>
            <w:r>
              <w:rPr>
                <w:sz w:val="18"/>
                <w:szCs w:val="18"/>
              </w:rPr>
              <w:t>Нектарины</w:t>
            </w:r>
          </w:p>
        </w:tc>
        <w:tc>
          <w:tcPr>
            <w:tcW w:w="1397" w:type="dxa"/>
          </w:tcPr>
          <w:p w:rsidR="00950BE1" w:rsidRPr="00FA3D53" w:rsidRDefault="00950BE1" w:rsidP="00B37542">
            <w:pPr>
              <w:jc w:val="center"/>
              <w:rPr>
                <w:sz w:val="18"/>
                <w:szCs w:val="18"/>
              </w:rPr>
            </w:pPr>
            <w:r w:rsidRPr="00FA3D53">
              <w:rPr>
                <w:sz w:val="18"/>
                <w:szCs w:val="18"/>
              </w:rPr>
              <w:t>килограмм</w:t>
            </w:r>
          </w:p>
        </w:tc>
        <w:tc>
          <w:tcPr>
            <w:tcW w:w="1596" w:type="dxa"/>
            <w:vAlign w:val="center"/>
          </w:tcPr>
          <w:p w:rsidR="00950BE1" w:rsidRPr="00FA3D53" w:rsidRDefault="00950BE1" w:rsidP="00B37542">
            <w:pPr>
              <w:jc w:val="center"/>
              <w:rPr>
                <w:sz w:val="18"/>
                <w:szCs w:val="18"/>
                <w:lang w:val="en-US"/>
              </w:rPr>
            </w:pPr>
            <w:r w:rsidRPr="00FA3D53">
              <w:rPr>
                <w:sz w:val="18"/>
                <w:szCs w:val="18"/>
                <w:lang w:val="en-US"/>
              </w:rPr>
              <w:t>1</w:t>
            </w:r>
          </w:p>
        </w:tc>
        <w:tc>
          <w:tcPr>
            <w:tcW w:w="1841" w:type="dxa"/>
            <w:vAlign w:val="center"/>
          </w:tcPr>
          <w:p w:rsidR="00950BE1" w:rsidRPr="00FA3D53" w:rsidRDefault="00950BE1" w:rsidP="00B37542">
            <w:pPr>
              <w:tabs>
                <w:tab w:val="left" w:pos="0"/>
                <w:tab w:val="left" w:pos="350"/>
              </w:tabs>
              <w:jc w:val="center"/>
              <w:rPr>
                <w:sz w:val="18"/>
                <w:szCs w:val="18"/>
              </w:rPr>
            </w:pPr>
            <w:r w:rsidRPr="00FA3D53">
              <w:rPr>
                <w:sz w:val="18"/>
                <w:szCs w:val="18"/>
              </w:rPr>
              <w:t>-</w:t>
            </w:r>
          </w:p>
        </w:tc>
        <w:tc>
          <w:tcPr>
            <w:tcW w:w="2023" w:type="dxa"/>
            <w:shd w:val="clear" w:color="auto" w:fill="auto"/>
            <w:vAlign w:val="center"/>
          </w:tcPr>
          <w:p w:rsidR="00950BE1" w:rsidRPr="00FA3D53" w:rsidRDefault="00950BE1" w:rsidP="00B37542">
            <w:pPr>
              <w:jc w:val="center"/>
              <w:rPr>
                <w:color w:val="000000"/>
                <w:sz w:val="16"/>
                <w:szCs w:val="16"/>
              </w:rPr>
            </w:pPr>
          </w:p>
        </w:tc>
      </w:tr>
      <w:tr w:rsidR="00950BE1" w:rsidRPr="00FA3D53" w:rsidTr="00B37542">
        <w:trPr>
          <w:trHeight w:val="433"/>
        </w:trPr>
        <w:tc>
          <w:tcPr>
            <w:tcW w:w="956" w:type="dxa"/>
          </w:tcPr>
          <w:p w:rsidR="00950BE1" w:rsidRPr="00FA3D53" w:rsidRDefault="00950BE1" w:rsidP="00B37542">
            <w:pPr>
              <w:jc w:val="center"/>
              <w:rPr>
                <w:sz w:val="18"/>
                <w:szCs w:val="18"/>
              </w:rPr>
            </w:pPr>
            <w:bookmarkStart w:id="109" w:name="sub_10002"/>
            <w:r w:rsidRPr="00FA3D53">
              <w:rPr>
                <w:sz w:val="18"/>
                <w:szCs w:val="18"/>
              </w:rPr>
              <w:t>2.</w:t>
            </w:r>
            <w:bookmarkEnd w:id="109"/>
          </w:p>
        </w:tc>
        <w:tc>
          <w:tcPr>
            <w:tcW w:w="1685" w:type="dxa"/>
          </w:tcPr>
          <w:p w:rsidR="00950BE1" w:rsidRPr="00FA3D53" w:rsidRDefault="00BC7795" w:rsidP="00B37542">
            <w:pPr>
              <w:rPr>
                <w:sz w:val="18"/>
                <w:szCs w:val="18"/>
              </w:rPr>
            </w:pPr>
            <w:r>
              <w:rPr>
                <w:sz w:val="18"/>
                <w:szCs w:val="18"/>
              </w:rPr>
              <w:t>Абрикосы</w:t>
            </w:r>
          </w:p>
        </w:tc>
        <w:tc>
          <w:tcPr>
            <w:tcW w:w="1397" w:type="dxa"/>
          </w:tcPr>
          <w:p w:rsidR="00950BE1" w:rsidRPr="00FA3D53" w:rsidRDefault="00950BE1" w:rsidP="00B37542">
            <w:pPr>
              <w:jc w:val="center"/>
              <w:rPr>
                <w:sz w:val="18"/>
                <w:szCs w:val="18"/>
              </w:rPr>
            </w:pPr>
            <w:r w:rsidRPr="00FA3D53">
              <w:rPr>
                <w:sz w:val="18"/>
                <w:szCs w:val="18"/>
              </w:rPr>
              <w:t>килограмм</w:t>
            </w:r>
          </w:p>
        </w:tc>
        <w:tc>
          <w:tcPr>
            <w:tcW w:w="1596" w:type="dxa"/>
            <w:vAlign w:val="center"/>
          </w:tcPr>
          <w:p w:rsidR="00950BE1" w:rsidRPr="00FA3D53" w:rsidRDefault="00950BE1" w:rsidP="00B37542">
            <w:pPr>
              <w:jc w:val="center"/>
              <w:rPr>
                <w:sz w:val="18"/>
                <w:szCs w:val="18"/>
                <w:lang w:val="en-US"/>
              </w:rPr>
            </w:pPr>
            <w:r w:rsidRPr="00FA3D53">
              <w:rPr>
                <w:sz w:val="18"/>
                <w:szCs w:val="18"/>
                <w:lang w:val="en-US"/>
              </w:rPr>
              <w:t>1</w:t>
            </w:r>
          </w:p>
        </w:tc>
        <w:tc>
          <w:tcPr>
            <w:tcW w:w="1841" w:type="dxa"/>
            <w:vAlign w:val="center"/>
          </w:tcPr>
          <w:p w:rsidR="00950BE1" w:rsidRPr="00FA3D53" w:rsidRDefault="00950BE1" w:rsidP="00B37542">
            <w:pPr>
              <w:jc w:val="center"/>
              <w:rPr>
                <w:sz w:val="18"/>
                <w:szCs w:val="18"/>
              </w:rPr>
            </w:pPr>
            <w:r w:rsidRPr="00FA3D53">
              <w:rPr>
                <w:sz w:val="18"/>
                <w:szCs w:val="18"/>
              </w:rPr>
              <w:t>-</w:t>
            </w:r>
          </w:p>
        </w:tc>
        <w:tc>
          <w:tcPr>
            <w:tcW w:w="2023" w:type="dxa"/>
            <w:shd w:val="clear" w:color="auto" w:fill="auto"/>
            <w:vAlign w:val="center"/>
          </w:tcPr>
          <w:p w:rsidR="00950BE1" w:rsidRPr="00FA3D53" w:rsidRDefault="00950BE1" w:rsidP="00B37542">
            <w:pPr>
              <w:jc w:val="center"/>
              <w:rPr>
                <w:color w:val="000000"/>
                <w:sz w:val="16"/>
                <w:szCs w:val="16"/>
              </w:rPr>
            </w:pPr>
          </w:p>
        </w:tc>
      </w:tr>
      <w:tr w:rsidR="00950BE1" w:rsidRPr="00FA3D53" w:rsidTr="00B37542">
        <w:trPr>
          <w:trHeight w:val="214"/>
        </w:trPr>
        <w:tc>
          <w:tcPr>
            <w:tcW w:w="956" w:type="dxa"/>
          </w:tcPr>
          <w:p w:rsidR="00950BE1" w:rsidRPr="00FA3D53" w:rsidRDefault="00950BE1" w:rsidP="00B37542">
            <w:pPr>
              <w:jc w:val="center"/>
              <w:rPr>
                <w:sz w:val="18"/>
                <w:szCs w:val="18"/>
              </w:rPr>
            </w:pPr>
            <w:bookmarkStart w:id="110" w:name="sub_10003"/>
            <w:r w:rsidRPr="00FA3D53">
              <w:rPr>
                <w:sz w:val="18"/>
                <w:szCs w:val="18"/>
              </w:rPr>
              <w:t>3.</w:t>
            </w:r>
            <w:bookmarkEnd w:id="110"/>
          </w:p>
        </w:tc>
        <w:tc>
          <w:tcPr>
            <w:tcW w:w="1685" w:type="dxa"/>
          </w:tcPr>
          <w:p w:rsidR="00950BE1" w:rsidRPr="00FA3D53" w:rsidRDefault="00BC7795" w:rsidP="00B37542">
            <w:pPr>
              <w:rPr>
                <w:sz w:val="18"/>
                <w:szCs w:val="18"/>
              </w:rPr>
            </w:pPr>
            <w:r>
              <w:rPr>
                <w:sz w:val="18"/>
                <w:szCs w:val="18"/>
              </w:rPr>
              <w:t>Персики</w:t>
            </w:r>
          </w:p>
        </w:tc>
        <w:tc>
          <w:tcPr>
            <w:tcW w:w="1397" w:type="dxa"/>
          </w:tcPr>
          <w:p w:rsidR="00950BE1" w:rsidRPr="00FA3D53" w:rsidRDefault="00950BE1" w:rsidP="00B37542">
            <w:pPr>
              <w:jc w:val="center"/>
              <w:rPr>
                <w:sz w:val="18"/>
                <w:szCs w:val="18"/>
              </w:rPr>
            </w:pPr>
            <w:r w:rsidRPr="00FA3D53">
              <w:rPr>
                <w:sz w:val="18"/>
                <w:szCs w:val="18"/>
              </w:rPr>
              <w:t>килограмм</w:t>
            </w:r>
          </w:p>
        </w:tc>
        <w:tc>
          <w:tcPr>
            <w:tcW w:w="1596" w:type="dxa"/>
            <w:vAlign w:val="center"/>
          </w:tcPr>
          <w:p w:rsidR="00950BE1" w:rsidRPr="00FA3D53" w:rsidRDefault="00950BE1" w:rsidP="00B37542">
            <w:pPr>
              <w:jc w:val="center"/>
              <w:rPr>
                <w:sz w:val="18"/>
                <w:szCs w:val="18"/>
                <w:lang w:val="en-US"/>
              </w:rPr>
            </w:pPr>
            <w:r w:rsidRPr="00FA3D53">
              <w:rPr>
                <w:sz w:val="18"/>
                <w:szCs w:val="18"/>
                <w:lang w:val="en-US"/>
              </w:rPr>
              <w:t>1</w:t>
            </w:r>
          </w:p>
        </w:tc>
        <w:tc>
          <w:tcPr>
            <w:tcW w:w="1841" w:type="dxa"/>
            <w:vAlign w:val="center"/>
          </w:tcPr>
          <w:p w:rsidR="00950BE1" w:rsidRPr="00FA3D53" w:rsidRDefault="00950BE1" w:rsidP="00B37542">
            <w:pPr>
              <w:tabs>
                <w:tab w:val="left" w:pos="0"/>
                <w:tab w:val="left" w:pos="170"/>
                <w:tab w:val="left" w:pos="350"/>
              </w:tabs>
              <w:jc w:val="center"/>
              <w:rPr>
                <w:b/>
                <w:sz w:val="18"/>
                <w:szCs w:val="18"/>
              </w:rPr>
            </w:pPr>
            <w:r w:rsidRPr="00FA3D53">
              <w:rPr>
                <w:b/>
                <w:sz w:val="18"/>
                <w:szCs w:val="18"/>
              </w:rPr>
              <w:t>-</w:t>
            </w:r>
          </w:p>
        </w:tc>
        <w:tc>
          <w:tcPr>
            <w:tcW w:w="2023" w:type="dxa"/>
            <w:shd w:val="clear" w:color="auto" w:fill="auto"/>
            <w:vAlign w:val="center"/>
          </w:tcPr>
          <w:p w:rsidR="00950BE1" w:rsidRPr="00FA3D53" w:rsidRDefault="00950BE1" w:rsidP="00B37542">
            <w:pPr>
              <w:jc w:val="center"/>
              <w:rPr>
                <w:color w:val="000000"/>
                <w:sz w:val="16"/>
                <w:szCs w:val="16"/>
              </w:rPr>
            </w:pPr>
          </w:p>
        </w:tc>
      </w:tr>
    </w:tbl>
    <w:p w:rsidR="000E2073" w:rsidRPr="006F224E" w:rsidRDefault="000E2073" w:rsidP="00EF6C89">
      <w:pPr>
        <w:jc w:val="center"/>
        <w:rPr>
          <w:b/>
          <w:bCs/>
          <w:sz w:val="20"/>
          <w:szCs w:val="20"/>
        </w:rPr>
      </w:pPr>
    </w:p>
    <w:p w:rsidR="00C51950" w:rsidRDefault="00F224D1" w:rsidP="00C51950">
      <w:pPr>
        <w:jc w:val="right"/>
        <w:rPr>
          <w:b/>
          <w:bCs/>
          <w:sz w:val="20"/>
          <w:szCs w:val="20"/>
        </w:rPr>
      </w:pPr>
      <w:bookmarkStart w:id="111" w:name="sub_20000"/>
      <w:r>
        <w:rPr>
          <w:b/>
          <w:bCs/>
          <w:sz w:val="20"/>
          <w:szCs w:val="20"/>
        </w:rPr>
        <w:t>П</w:t>
      </w:r>
      <w:r w:rsidR="00EF6C89" w:rsidRPr="006F224E">
        <w:rPr>
          <w:b/>
          <w:bCs/>
          <w:sz w:val="20"/>
          <w:szCs w:val="20"/>
        </w:rPr>
        <w:t xml:space="preserve">риложение </w:t>
      </w:r>
      <w:r w:rsidR="00CF1251">
        <w:rPr>
          <w:b/>
          <w:bCs/>
          <w:sz w:val="20"/>
          <w:szCs w:val="20"/>
        </w:rPr>
        <w:t>№</w:t>
      </w:r>
      <w:r w:rsidR="00EF6C89" w:rsidRPr="006F224E">
        <w:rPr>
          <w:b/>
          <w:bCs/>
          <w:sz w:val="20"/>
          <w:szCs w:val="20"/>
        </w:rPr>
        <w:t xml:space="preserve"> 2 к </w:t>
      </w:r>
      <w:r w:rsidR="00EF6C89" w:rsidRPr="006F224E">
        <w:rPr>
          <w:sz w:val="20"/>
          <w:szCs w:val="20"/>
        </w:rPr>
        <w:t>Контракту</w:t>
      </w:r>
      <w:r w:rsidR="00EF6C89" w:rsidRPr="006F224E">
        <w:rPr>
          <w:b/>
          <w:bCs/>
          <w:sz w:val="20"/>
          <w:szCs w:val="20"/>
        </w:rPr>
        <w:br/>
      </w:r>
      <w:bookmarkEnd w:id="111"/>
      <w:r>
        <w:rPr>
          <w:b/>
          <w:bCs/>
          <w:sz w:val="20"/>
          <w:szCs w:val="20"/>
        </w:rPr>
        <w:t>№_____</w:t>
      </w:r>
      <w:r w:rsidR="00C51950">
        <w:rPr>
          <w:b/>
          <w:bCs/>
          <w:sz w:val="20"/>
          <w:szCs w:val="20"/>
        </w:rPr>
        <w:t>/44/2</w:t>
      </w:r>
      <w:r w:rsidR="00BC7795">
        <w:rPr>
          <w:b/>
          <w:bCs/>
          <w:sz w:val="20"/>
          <w:szCs w:val="20"/>
        </w:rPr>
        <w:t>6</w:t>
      </w:r>
      <w:r w:rsidR="003B5221">
        <w:rPr>
          <w:b/>
          <w:bCs/>
          <w:sz w:val="20"/>
          <w:szCs w:val="20"/>
        </w:rPr>
        <w:t>-Т</w:t>
      </w:r>
    </w:p>
    <w:p w:rsidR="00EF6C89" w:rsidRDefault="00EF6C89" w:rsidP="00C51950">
      <w:pPr>
        <w:jc w:val="center"/>
        <w:rPr>
          <w:b/>
          <w:bCs/>
          <w:sz w:val="20"/>
          <w:szCs w:val="20"/>
        </w:rPr>
      </w:pPr>
      <w:r w:rsidRPr="006F224E">
        <w:rPr>
          <w:b/>
          <w:bCs/>
          <w:sz w:val="20"/>
          <w:szCs w:val="20"/>
        </w:rPr>
        <w:t>ТЕХНИЧЕСКОЕ ЗАДАНИЕ</w:t>
      </w:r>
    </w:p>
    <w:p w:rsidR="00CF1251" w:rsidRDefault="00CF1251" w:rsidP="00EF6C89">
      <w:pPr>
        <w:jc w:val="center"/>
        <w:rPr>
          <w:b/>
          <w:bCs/>
          <w:sz w:val="20"/>
          <w:szCs w:val="20"/>
        </w:rPr>
      </w:pPr>
    </w:p>
    <w:tbl>
      <w:tblPr>
        <w:tblW w:w="4879" w:type="pct"/>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5"/>
        <w:gridCol w:w="2203"/>
        <w:gridCol w:w="4786"/>
        <w:gridCol w:w="1066"/>
        <w:gridCol w:w="1158"/>
      </w:tblGrid>
      <w:tr w:rsidR="00950BE1" w:rsidRPr="00FA3D53" w:rsidTr="00B37542">
        <w:trPr>
          <w:trHeight w:val="780"/>
          <w:tblCellSpacing w:w="0" w:type="dxa"/>
        </w:trPr>
        <w:tc>
          <w:tcPr>
            <w:tcW w:w="220" w:type="pct"/>
            <w:tcBorders>
              <w:top w:val="outset" w:sz="6" w:space="0" w:color="auto"/>
              <w:left w:val="outset" w:sz="6" w:space="0" w:color="auto"/>
              <w:bottom w:val="outset" w:sz="6" w:space="0" w:color="auto"/>
              <w:right w:val="outset" w:sz="6" w:space="0" w:color="auto"/>
            </w:tcBorders>
            <w:vAlign w:val="center"/>
            <w:hideMark/>
          </w:tcPr>
          <w:p w:rsidR="00950BE1" w:rsidRPr="00FA3D53" w:rsidRDefault="00950BE1" w:rsidP="00B37542">
            <w:pPr>
              <w:jc w:val="center"/>
              <w:rPr>
                <w:b/>
                <w:sz w:val="16"/>
                <w:szCs w:val="16"/>
              </w:rPr>
            </w:pPr>
            <w:r w:rsidRPr="00FA3D53">
              <w:rPr>
                <w:b/>
                <w:sz w:val="16"/>
                <w:szCs w:val="16"/>
              </w:rPr>
              <w:t>№</w:t>
            </w:r>
          </w:p>
        </w:tc>
        <w:tc>
          <w:tcPr>
            <w:tcW w:w="1143" w:type="pct"/>
            <w:tcBorders>
              <w:top w:val="outset" w:sz="6" w:space="0" w:color="auto"/>
              <w:left w:val="outset" w:sz="6" w:space="0" w:color="auto"/>
              <w:bottom w:val="outset" w:sz="6" w:space="0" w:color="auto"/>
              <w:right w:val="outset" w:sz="6" w:space="0" w:color="auto"/>
            </w:tcBorders>
            <w:vAlign w:val="center"/>
            <w:hideMark/>
          </w:tcPr>
          <w:p w:rsidR="00950BE1" w:rsidRPr="00FA3D53" w:rsidRDefault="00950BE1" w:rsidP="00B37542">
            <w:pPr>
              <w:jc w:val="center"/>
              <w:rPr>
                <w:b/>
                <w:sz w:val="16"/>
                <w:szCs w:val="16"/>
              </w:rPr>
            </w:pPr>
            <w:r w:rsidRPr="00FA3D53">
              <w:rPr>
                <w:b/>
                <w:bCs/>
                <w:sz w:val="16"/>
                <w:szCs w:val="16"/>
              </w:rPr>
              <w:t xml:space="preserve">Наименование товара, </w:t>
            </w:r>
          </w:p>
          <w:p w:rsidR="00950BE1" w:rsidRPr="00FA3D53" w:rsidRDefault="00950BE1" w:rsidP="00B37542">
            <w:pPr>
              <w:jc w:val="center"/>
              <w:rPr>
                <w:b/>
                <w:sz w:val="16"/>
                <w:szCs w:val="16"/>
              </w:rPr>
            </w:pPr>
            <w:r w:rsidRPr="00FA3D53">
              <w:rPr>
                <w:b/>
                <w:sz w:val="16"/>
                <w:szCs w:val="16"/>
              </w:rPr>
              <w:t>товарный знак (при наличии), наименование страны происхождения товара</w:t>
            </w:r>
          </w:p>
        </w:tc>
        <w:tc>
          <w:tcPr>
            <w:tcW w:w="2483" w:type="pct"/>
            <w:tcBorders>
              <w:top w:val="outset" w:sz="6" w:space="0" w:color="auto"/>
              <w:left w:val="outset" w:sz="6" w:space="0" w:color="auto"/>
              <w:bottom w:val="outset" w:sz="6" w:space="0" w:color="auto"/>
              <w:right w:val="outset" w:sz="6" w:space="0" w:color="auto"/>
            </w:tcBorders>
            <w:vAlign w:val="center"/>
            <w:hideMark/>
          </w:tcPr>
          <w:p w:rsidR="00950BE1" w:rsidRPr="00FA3D53" w:rsidRDefault="00950BE1" w:rsidP="00B37542">
            <w:pPr>
              <w:jc w:val="center"/>
              <w:rPr>
                <w:b/>
                <w:sz w:val="16"/>
                <w:szCs w:val="16"/>
              </w:rPr>
            </w:pPr>
            <w:r w:rsidRPr="00FA3D53">
              <w:rPr>
                <w:b/>
                <w:sz w:val="16"/>
                <w:szCs w:val="16"/>
              </w:rPr>
              <w:t>Описание объекта закупки (требования к функциональным, техническим и качественным характеристикам, эксплуатационным характеристикам объекта закупки (при необходимости) - далее характеристики)</w:t>
            </w:r>
          </w:p>
        </w:tc>
        <w:tc>
          <w:tcPr>
            <w:tcW w:w="553" w:type="pct"/>
            <w:tcBorders>
              <w:top w:val="outset" w:sz="6" w:space="0" w:color="auto"/>
              <w:left w:val="outset" w:sz="6" w:space="0" w:color="auto"/>
              <w:bottom w:val="outset" w:sz="6" w:space="0" w:color="auto"/>
              <w:right w:val="outset" w:sz="6" w:space="0" w:color="auto"/>
            </w:tcBorders>
            <w:vAlign w:val="center"/>
            <w:hideMark/>
          </w:tcPr>
          <w:p w:rsidR="00950BE1" w:rsidRPr="00FA3D53" w:rsidRDefault="00950BE1" w:rsidP="00B37542">
            <w:pPr>
              <w:jc w:val="center"/>
              <w:rPr>
                <w:b/>
                <w:sz w:val="16"/>
                <w:szCs w:val="16"/>
              </w:rPr>
            </w:pPr>
            <w:r w:rsidRPr="00FA3D53">
              <w:rPr>
                <w:b/>
                <w:sz w:val="16"/>
                <w:szCs w:val="16"/>
              </w:rPr>
              <w:t>Единица измерения</w:t>
            </w:r>
          </w:p>
        </w:tc>
        <w:tc>
          <w:tcPr>
            <w:tcW w:w="601" w:type="pct"/>
            <w:tcBorders>
              <w:top w:val="outset" w:sz="6" w:space="0" w:color="auto"/>
              <w:left w:val="outset" w:sz="6" w:space="0" w:color="auto"/>
              <w:bottom w:val="outset" w:sz="6" w:space="0" w:color="auto"/>
              <w:right w:val="outset" w:sz="6" w:space="0" w:color="auto"/>
            </w:tcBorders>
            <w:vAlign w:val="center"/>
            <w:hideMark/>
          </w:tcPr>
          <w:p w:rsidR="00950BE1" w:rsidRPr="00FA3D53" w:rsidRDefault="00950BE1" w:rsidP="00B37542">
            <w:pPr>
              <w:jc w:val="center"/>
              <w:rPr>
                <w:b/>
                <w:sz w:val="16"/>
                <w:szCs w:val="16"/>
              </w:rPr>
            </w:pPr>
            <w:r w:rsidRPr="00FA3D53">
              <w:rPr>
                <w:b/>
                <w:sz w:val="16"/>
                <w:szCs w:val="16"/>
              </w:rPr>
              <w:t>Количество</w:t>
            </w:r>
          </w:p>
        </w:tc>
      </w:tr>
      <w:tr w:rsidR="00950BE1" w:rsidRPr="00FA3D53" w:rsidTr="00B37542">
        <w:trPr>
          <w:trHeight w:val="20"/>
          <w:tblCellSpacing w:w="0" w:type="dxa"/>
        </w:trPr>
        <w:tc>
          <w:tcPr>
            <w:tcW w:w="220" w:type="pct"/>
            <w:tcBorders>
              <w:top w:val="outset" w:sz="6" w:space="0" w:color="auto"/>
              <w:left w:val="outset" w:sz="6" w:space="0" w:color="auto"/>
              <w:bottom w:val="outset" w:sz="6" w:space="0" w:color="auto"/>
              <w:right w:val="outset" w:sz="6" w:space="0" w:color="auto"/>
            </w:tcBorders>
            <w:vAlign w:val="center"/>
            <w:hideMark/>
          </w:tcPr>
          <w:p w:rsidR="00950BE1" w:rsidRPr="00FA3D53" w:rsidRDefault="00950BE1" w:rsidP="00B37542">
            <w:pPr>
              <w:jc w:val="center"/>
              <w:rPr>
                <w:sz w:val="16"/>
                <w:szCs w:val="16"/>
              </w:rPr>
            </w:pPr>
            <w:r w:rsidRPr="00FA3D53">
              <w:rPr>
                <w:sz w:val="16"/>
                <w:szCs w:val="16"/>
              </w:rPr>
              <w:t>1</w:t>
            </w:r>
          </w:p>
        </w:tc>
        <w:tc>
          <w:tcPr>
            <w:tcW w:w="1143" w:type="pct"/>
            <w:tcBorders>
              <w:top w:val="outset" w:sz="6" w:space="0" w:color="auto"/>
              <w:left w:val="outset" w:sz="6" w:space="0" w:color="auto"/>
              <w:bottom w:val="outset" w:sz="6" w:space="0" w:color="auto"/>
              <w:right w:val="outset" w:sz="6" w:space="0" w:color="auto"/>
            </w:tcBorders>
            <w:vAlign w:val="center"/>
            <w:hideMark/>
          </w:tcPr>
          <w:p w:rsidR="00950BE1" w:rsidRPr="00FA3D53" w:rsidRDefault="00950BE1" w:rsidP="00B37542">
            <w:pPr>
              <w:jc w:val="center"/>
              <w:rPr>
                <w:sz w:val="16"/>
                <w:szCs w:val="16"/>
              </w:rPr>
            </w:pPr>
            <w:r w:rsidRPr="00FA3D53">
              <w:rPr>
                <w:sz w:val="16"/>
                <w:szCs w:val="16"/>
              </w:rPr>
              <w:t>2</w:t>
            </w:r>
          </w:p>
        </w:tc>
        <w:tc>
          <w:tcPr>
            <w:tcW w:w="2483" w:type="pct"/>
            <w:tcBorders>
              <w:top w:val="outset" w:sz="6" w:space="0" w:color="auto"/>
              <w:left w:val="outset" w:sz="6" w:space="0" w:color="auto"/>
              <w:bottom w:val="outset" w:sz="6" w:space="0" w:color="auto"/>
              <w:right w:val="outset" w:sz="6" w:space="0" w:color="auto"/>
            </w:tcBorders>
            <w:vAlign w:val="center"/>
            <w:hideMark/>
          </w:tcPr>
          <w:p w:rsidR="00950BE1" w:rsidRPr="00FA3D53" w:rsidRDefault="00950BE1" w:rsidP="00B37542">
            <w:pPr>
              <w:jc w:val="center"/>
              <w:rPr>
                <w:sz w:val="16"/>
                <w:szCs w:val="16"/>
              </w:rPr>
            </w:pPr>
            <w:r w:rsidRPr="00FA3D53">
              <w:rPr>
                <w:sz w:val="16"/>
                <w:szCs w:val="16"/>
              </w:rPr>
              <w:t>3</w:t>
            </w:r>
          </w:p>
        </w:tc>
        <w:tc>
          <w:tcPr>
            <w:tcW w:w="553" w:type="pct"/>
            <w:tcBorders>
              <w:top w:val="outset" w:sz="6" w:space="0" w:color="auto"/>
              <w:left w:val="outset" w:sz="6" w:space="0" w:color="auto"/>
              <w:bottom w:val="outset" w:sz="6" w:space="0" w:color="auto"/>
              <w:right w:val="outset" w:sz="6" w:space="0" w:color="auto"/>
            </w:tcBorders>
            <w:hideMark/>
          </w:tcPr>
          <w:p w:rsidR="00950BE1" w:rsidRPr="00FA3D53" w:rsidRDefault="00950BE1" w:rsidP="00B37542">
            <w:pPr>
              <w:jc w:val="center"/>
              <w:rPr>
                <w:sz w:val="16"/>
                <w:szCs w:val="16"/>
              </w:rPr>
            </w:pPr>
            <w:r w:rsidRPr="00FA3D53">
              <w:rPr>
                <w:sz w:val="16"/>
                <w:szCs w:val="16"/>
              </w:rPr>
              <w:t>4</w:t>
            </w:r>
          </w:p>
        </w:tc>
        <w:tc>
          <w:tcPr>
            <w:tcW w:w="601" w:type="pct"/>
            <w:tcBorders>
              <w:top w:val="outset" w:sz="6" w:space="0" w:color="auto"/>
              <w:left w:val="outset" w:sz="6" w:space="0" w:color="auto"/>
              <w:bottom w:val="outset" w:sz="6" w:space="0" w:color="auto"/>
              <w:right w:val="outset" w:sz="6" w:space="0" w:color="auto"/>
            </w:tcBorders>
            <w:vAlign w:val="center"/>
            <w:hideMark/>
          </w:tcPr>
          <w:p w:rsidR="00950BE1" w:rsidRPr="00FA3D53" w:rsidRDefault="00950BE1" w:rsidP="00B37542">
            <w:pPr>
              <w:jc w:val="center"/>
              <w:rPr>
                <w:sz w:val="16"/>
                <w:szCs w:val="16"/>
              </w:rPr>
            </w:pPr>
            <w:r w:rsidRPr="00FA3D53">
              <w:rPr>
                <w:sz w:val="16"/>
                <w:szCs w:val="16"/>
              </w:rPr>
              <w:t>5</w:t>
            </w:r>
          </w:p>
        </w:tc>
      </w:tr>
      <w:tr w:rsidR="00950BE1" w:rsidRPr="00FA3D53" w:rsidTr="00B37542">
        <w:trPr>
          <w:trHeight w:val="356"/>
          <w:tblCellSpacing w:w="0" w:type="dxa"/>
        </w:trPr>
        <w:tc>
          <w:tcPr>
            <w:tcW w:w="220" w:type="pct"/>
            <w:tcBorders>
              <w:top w:val="outset" w:sz="6" w:space="0" w:color="auto"/>
              <w:left w:val="outset" w:sz="6" w:space="0" w:color="auto"/>
              <w:bottom w:val="outset" w:sz="6" w:space="0" w:color="auto"/>
              <w:right w:val="outset" w:sz="6" w:space="0" w:color="auto"/>
            </w:tcBorders>
            <w:vAlign w:val="center"/>
            <w:hideMark/>
          </w:tcPr>
          <w:p w:rsidR="00950BE1" w:rsidRPr="00FA3D53" w:rsidRDefault="00950BE1" w:rsidP="00B37542">
            <w:pPr>
              <w:rPr>
                <w:sz w:val="16"/>
                <w:szCs w:val="16"/>
              </w:rPr>
            </w:pPr>
            <w:r w:rsidRPr="00FA3D53">
              <w:rPr>
                <w:sz w:val="16"/>
                <w:szCs w:val="16"/>
              </w:rPr>
              <w:t>1.</w:t>
            </w:r>
          </w:p>
        </w:tc>
        <w:tc>
          <w:tcPr>
            <w:tcW w:w="1143" w:type="pct"/>
            <w:tcBorders>
              <w:top w:val="outset" w:sz="6" w:space="0" w:color="auto"/>
              <w:left w:val="outset" w:sz="6" w:space="0" w:color="auto"/>
              <w:bottom w:val="outset" w:sz="6" w:space="0" w:color="auto"/>
              <w:right w:val="outset" w:sz="6" w:space="0" w:color="auto"/>
            </w:tcBorders>
            <w:vAlign w:val="center"/>
          </w:tcPr>
          <w:p w:rsidR="00950BE1" w:rsidRPr="00FA3D53" w:rsidRDefault="00BC7795" w:rsidP="00B37542">
            <w:pPr>
              <w:rPr>
                <w:sz w:val="16"/>
                <w:szCs w:val="16"/>
              </w:rPr>
            </w:pPr>
            <w:r>
              <w:rPr>
                <w:sz w:val="16"/>
                <w:szCs w:val="16"/>
              </w:rPr>
              <w:t>Нектарины</w:t>
            </w:r>
          </w:p>
        </w:tc>
        <w:tc>
          <w:tcPr>
            <w:tcW w:w="2483" w:type="pct"/>
            <w:tcBorders>
              <w:top w:val="outset" w:sz="6" w:space="0" w:color="auto"/>
              <w:left w:val="outset" w:sz="6" w:space="0" w:color="auto"/>
              <w:right w:val="outset" w:sz="6" w:space="0" w:color="auto"/>
            </w:tcBorders>
            <w:vAlign w:val="center"/>
          </w:tcPr>
          <w:p w:rsidR="00950BE1" w:rsidRPr="00FA3D53" w:rsidRDefault="00BC7795" w:rsidP="00BC7795">
            <w:pPr>
              <w:rPr>
                <w:sz w:val="16"/>
                <w:szCs w:val="16"/>
              </w:rPr>
            </w:pPr>
            <w:r>
              <w:rPr>
                <w:sz w:val="16"/>
                <w:szCs w:val="16"/>
              </w:rPr>
              <w:t>Товарный сорт: высший.</w:t>
            </w:r>
          </w:p>
        </w:tc>
        <w:tc>
          <w:tcPr>
            <w:tcW w:w="553" w:type="pct"/>
            <w:tcBorders>
              <w:top w:val="outset" w:sz="6" w:space="0" w:color="auto"/>
              <w:left w:val="outset" w:sz="6" w:space="0" w:color="auto"/>
              <w:bottom w:val="outset" w:sz="6" w:space="0" w:color="auto"/>
              <w:right w:val="outset" w:sz="6" w:space="0" w:color="auto"/>
            </w:tcBorders>
            <w:vAlign w:val="center"/>
          </w:tcPr>
          <w:p w:rsidR="00950BE1" w:rsidRPr="00FA3D53" w:rsidRDefault="00950BE1" w:rsidP="00B37542">
            <w:pPr>
              <w:rPr>
                <w:sz w:val="16"/>
                <w:szCs w:val="16"/>
              </w:rPr>
            </w:pPr>
            <w:r w:rsidRPr="00FA3D53">
              <w:rPr>
                <w:sz w:val="16"/>
                <w:szCs w:val="16"/>
              </w:rPr>
              <w:t>килограмм</w:t>
            </w:r>
          </w:p>
        </w:tc>
        <w:tc>
          <w:tcPr>
            <w:tcW w:w="601" w:type="pct"/>
            <w:tcBorders>
              <w:top w:val="outset" w:sz="6" w:space="0" w:color="auto"/>
              <w:left w:val="outset" w:sz="6" w:space="0" w:color="auto"/>
              <w:bottom w:val="outset" w:sz="6" w:space="0" w:color="auto"/>
              <w:right w:val="outset" w:sz="6" w:space="0" w:color="auto"/>
            </w:tcBorders>
            <w:vAlign w:val="center"/>
          </w:tcPr>
          <w:p w:rsidR="00950BE1" w:rsidRPr="00FA3D53" w:rsidRDefault="00950BE1" w:rsidP="00B37542">
            <w:pPr>
              <w:jc w:val="center"/>
              <w:rPr>
                <w:sz w:val="16"/>
                <w:szCs w:val="16"/>
                <w:lang w:val="en-US"/>
              </w:rPr>
            </w:pPr>
            <w:r w:rsidRPr="00FA3D53">
              <w:rPr>
                <w:sz w:val="16"/>
                <w:szCs w:val="16"/>
                <w:lang w:val="en-US"/>
              </w:rPr>
              <w:t>1</w:t>
            </w:r>
          </w:p>
        </w:tc>
      </w:tr>
      <w:tr w:rsidR="00950BE1" w:rsidRPr="00FA3D53" w:rsidTr="00B37542">
        <w:trPr>
          <w:trHeight w:val="356"/>
          <w:tblCellSpacing w:w="0" w:type="dxa"/>
        </w:trPr>
        <w:tc>
          <w:tcPr>
            <w:tcW w:w="220" w:type="pct"/>
            <w:tcBorders>
              <w:top w:val="outset" w:sz="6" w:space="0" w:color="auto"/>
              <w:left w:val="outset" w:sz="6" w:space="0" w:color="auto"/>
              <w:bottom w:val="outset" w:sz="6" w:space="0" w:color="auto"/>
              <w:right w:val="outset" w:sz="6" w:space="0" w:color="auto"/>
            </w:tcBorders>
            <w:vAlign w:val="center"/>
            <w:hideMark/>
          </w:tcPr>
          <w:p w:rsidR="00950BE1" w:rsidRPr="00FA3D53" w:rsidRDefault="00950BE1" w:rsidP="00B37542">
            <w:pPr>
              <w:rPr>
                <w:sz w:val="16"/>
                <w:szCs w:val="16"/>
              </w:rPr>
            </w:pPr>
            <w:r w:rsidRPr="00FA3D53">
              <w:rPr>
                <w:sz w:val="16"/>
                <w:szCs w:val="16"/>
              </w:rPr>
              <w:t>2.</w:t>
            </w:r>
          </w:p>
        </w:tc>
        <w:tc>
          <w:tcPr>
            <w:tcW w:w="1143" w:type="pct"/>
            <w:tcBorders>
              <w:top w:val="outset" w:sz="6" w:space="0" w:color="auto"/>
              <w:left w:val="outset" w:sz="6" w:space="0" w:color="auto"/>
              <w:bottom w:val="outset" w:sz="6" w:space="0" w:color="auto"/>
              <w:right w:val="outset" w:sz="6" w:space="0" w:color="auto"/>
            </w:tcBorders>
            <w:vAlign w:val="center"/>
          </w:tcPr>
          <w:p w:rsidR="00950BE1" w:rsidRPr="00FA3D53" w:rsidRDefault="00BC7795" w:rsidP="00B37542">
            <w:pPr>
              <w:rPr>
                <w:sz w:val="16"/>
                <w:szCs w:val="16"/>
              </w:rPr>
            </w:pPr>
            <w:r>
              <w:rPr>
                <w:sz w:val="16"/>
                <w:szCs w:val="16"/>
              </w:rPr>
              <w:t>Абрикосы</w:t>
            </w:r>
          </w:p>
        </w:tc>
        <w:tc>
          <w:tcPr>
            <w:tcW w:w="2483" w:type="pct"/>
            <w:tcBorders>
              <w:top w:val="outset" w:sz="6" w:space="0" w:color="auto"/>
              <w:left w:val="outset" w:sz="6" w:space="0" w:color="auto"/>
              <w:right w:val="outset" w:sz="6" w:space="0" w:color="auto"/>
            </w:tcBorders>
            <w:vAlign w:val="center"/>
          </w:tcPr>
          <w:p w:rsidR="00950BE1" w:rsidRPr="00FA3D53" w:rsidRDefault="00950BE1" w:rsidP="00B37542">
            <w:pPr>
              <w:rPr>
                <w:sz w:val="16"/>
                <w:szCs w:val="16"/>
              </w:rPr>
            </w:pPr>
            <w:r w:rsidRPr="00FA3D53">
              <w:rPr>
                <w:sz w:val="16"/>
                <w:szCs w:val="16"/>
              </w:rPr>
              <w:t>Товарный сорт: высший.</w:t>
            </w:r>
          </w:p>
        </w:tc>
        <w:tc>
          <w:tcPr>
            <w:tcW w:w="553" w:type="pct"/>
            <w:tcBorders>
              <w:top w:val="outset" w:sz="6" w:space="0" w:color="auto"/>
              <w:left w:val="outset" w:sz="6" w:space="0" w:color="auto"/>
              <w:right w:val="outset" w:sz="6" w:space="0" w:color="auto"/>
            </w:tcBorders>
            <w:vAlign w:val="center"/>
          </w:tcPr>
          <w:p w:rsidR="00950BE1" w:rsidRPr="00FA3D53" w:rsidRDefault="00950BE1" w:rsidP="00B37542">
            <w:pPr>
              <w:rPr>
                <w:sz w:val="16"/>
                <w:szCs w:val="16"/>
              </w:rPr>
            </w:pPr>
          </w:p>
          <w:p w:rsidR="00950BE1" w:rsidRPr="00FA3D53" w:rsidRDefault="00950BE1" w:rsidP="00B37542">
            <w:pPr>
              <w:rPr>
                <w:sz w:val="16"/>
                <w:szCs w:val="16"/>
              </w:rPr>
            </w:pPr>
            <w:r w:rsidRPr="00FA3D53">
              <w:rPr>
                <w:sz w:val="16"/>
                <w:szCs w:val="16"/>
              </w:rPr>
              <w:t>килограмм</w:t>
            </w:r>
          </w:p>
        </w:tc>
        <w:tc>
          <w:tcPr>
            <w:tcW w:w="601" w:type="pct"/>
            <w:tcBorders>
              <w:top w:val="outset" w:sz="6" w:space="0" w:color="auto"/>
              <w:left w:val="outset" w:sz="6" w:space="0" w:color="auto"/>
              <w:bottom w:val="outset" w:sz="6" w:space="0" w:color="auto"/>
              <w:right w:val="outset" w:sz="6" w:space="0" w:color="auto"/>
            </w:tcBorders>
            <w:vAlign w:val="center"/>
          </w:tcPr>
          <w:p w:rsidR="00950BE1" w:rsidRPr="00FA3D53" w:rsidRDefault="00950BE1" w:rsidP="00B37542">
            <w:pPr>
              <w:jc w:val="center"/>
              <w:rPr>
                <w:sz w:val="16"/>
                <w:szCs w:val="16"/>
                <w:lang w:val="en-US"/>
              </w:rPr>
            </w:pPr>
            <w:r w:rsidRPr="00FA3D53">
              <w:rPr>
                <w:sz w:val="16"/>
                <w:szCs w:val="16"/>
                <w:lang w:val="en-US"/>
              </w:rPr>
              <w:t>1</w:t>
            </w:r>
          </w:p>
        </w:tc>
      </w:tr>
      <w:tr w:rsidR="00950BE1" w:rsidRPr="00FA3D53" w:rsidTr="00B37542">
        <w:trPr>
          <w:trHeight w:val="356"/>
          <w:tblCellSpacing w:w="0" w:type="dxa"/>
        </w:trPr>
        <w:tc>
          <w:tcPr>
            <w:tcW w:w="220" w:type="pct"/>
            <w:tcBorders>
              <w:top w:val="outset" w:sz="6" w:space="0" w:color="auto"/>
              <w:left w:val="outset" w:sz="6" w:space="0" w:color="auto"/>
              <w:bottom w:val="outset" w:sz="6" w:space="0" w:color="auto"/>
              <w:right w:val="outset" w:sz="6" w:space="0" w:color="auto"/>
            </w:tcBorders>
            <w:vAlign w:val="center"/>
          </w:tcPr>
          <w:p w:rsidR="00950BE1" w:rsidRPr="00FA3D53" w:rsidRDefault="00950BE1" w:rsidP="00B37542">
            <w:pPr>
              <w:rPr>
                <w:sz w:val="16"/>
                <w:szCs w:val="16"/>
              </w:rPr>
            </w:pPr>
            <w:r w:rsidRPr="00FA3D53">
              <w:rPr>
                <w:sz w:val="16"/>
                <w:szCs w:val="16"/>
              </w:rPr>
              <w:t>3.</w:t>
            </w:r>
          </w:p>
        </w:tc>
        <w:tc>
          <w:tcPr>
            <w:tcW w:w="1143" w:type="pct"/>
            <w:tcBorders>
              <w:top w:val="outset" w:sz="6" w:space="0" w:color="auto"/>
              <w:left w:val="outset" w:sz="6" w:space="0" w:color="auto"/>
              <w:bottom w:val="outset" w:sz="6" w:space="0" w:color="auto"/>
              <w:right w:val="outset" w:sz="6" w:space="0" w:color="auto"/>
            </w:tcBorders>
            <w:vAlign w:val="center"/>
          </w:tcPr>
          <w:p w:rsidR="00950BE1" w:rsidRPr="00FA3D53" w:rsidRDefault="00BC7795" w:rsidP="00B37542">
            <w:pPr>
              <w:rPr>
                <w:sz w:val="16"/>
                <w:szCs w:val="16"/>
              </w:rPr>
            </w:pPr>
            <w:r>
              <w:rPr>
                <w:sz w:val="16"/>
                <w:szCs w:val="16"/>
              </w:rPr>
              <w:t>Персики</w:t>
            </w:r>
          </w:p>
        </w:tc>
        <w:tc>
          <w:tcPr>
            <w:tcW w:w="2483" w:type="pct"/>
            <w:tcBorders>
              <w:top w:val="outset" w:sz="6" w:space="0" w:color="auto"/>
              <w:left w:val="outset" w:sz="6" w:space="0" w:color="auto"/>
              <w:right w:val="outset" w:sz="6" w:space="0" w:color="auto"/>
            </w:tcBorders>
            <w:vAlign w:val="center"/>
          </w:tcPr>
          <w:p w:rsidR="00950BE1" w:rsidRPr="00FA3D53" w:rsidRDefault="00950BE1" w:rsidP="00BC7795">
            <w:pPr>
              <w:tabs>
                <w:tab w:val="left" w:pos="0"/>
                <w:tab w:val="left" w:pos="170"/>
                <w:tab w:val="left" w:pos="350"/>
              </w:tabs>
              <w:rPr>
                <w:sz w:val="16"/>
                <w:szCs w:val="16"/>
              </w:rPr>
            </w:pPr>
            <w:r w:rsidRPr="00FA3D53">
              <w:rPr>
                <w:sz w:val="16"/>
                <w:szCs w:val="16"/>
              </w:rPr>
              <w:t xml:space="preserve">Товарный сорт: </w:t>
            </w:r>
            <w:r w:rsidR="00BC7795">
              <w:rPr>
                <w:sz w:val="16"/>
                <w:szCs w:val="16"/>
              </w:rPr>
              <w:t>высший</w:t>
            </w:r>
            <w:r w:rsidRPr="00FA3D53">
              <w:rPr>
                <w:sz w:val="16"/>
                <w:szCs w:val="16"/>
              </w:rPr>
              <w:t>.</w:t>
            </w:r>
          </w:p>
        </w:tc>
        <w:tc>
          <w:tcPr>
            <w:tcW w:w="553" w:type="pct"/>
            <w:tcBorders>
              <w:top w:val="outset" w:sz="6" w:space="0" w:color="auto"/>
              <w:left w:val="outset" w:sz="6" w:space="0" w:color="auto"/>
              <w:right w:val="outset" w:sz="6" w:space="0" w:color="auto"/>
            </w:tcBorders>
            <w:vAlign w:val="center"/>
          </w:tcPr>
          <w:p w:rsidR="00950BE1" w:rsidRPr="00FA3D53" w:rsidRDefault="00950BE1" w:rsidP="00B37542">
            <w:pPr>
              <w:rPr>
                <w:sz w:val="16"/>
                <w:szCs w:val="16"/>
              </w:rPr>
            </w:pPr>
            <w:r w:rsidRPr="00FA3D53">
              <w:rPr>
                <w:sz w:val="16"/>
                <w:szCs w:val="16"/>
              </w:rPr>
              <w:t>килограмм</w:t>
            </w:r>
          </w:p>
        </w:tc>
        <w:tc>
          <w:tcPr>
            <w:tcW w:w="601" w:type="pct"/>
            <w:tcBorders>
              <w:top w:val="outset" w:sz="6" w:space="0" w:color="auto"/>
              <w:left w:val="outset" w:sz="6" w:space="0" w:color="auto"/>
              <w:bottom w:val="outset" w:sz="6" w:space="0" w:color="auto"/>
              <w:right w:val="outset" w:sz="6" w:space="0" w:color="auto"/>
            </w:tcBorders>
            <w:vAlign w:val="center"/>
          </w:tcPr>
          <w:p w:rsidR="00950BE1" w:rsidRPr="00FA3D53" w:rsidRDefault="00950BE1" w:rsidP="00B37542">
            <w:pPr>
              <w:jc w:val="center"/>
              <w:rPr>
                <w:sz w:val="16"/>
                <w:szCs w:val="16"/>
                <w:lang w:val="en-US"/>
              </w:rPr>
            </w:pPr>
            <w:r w:rsidRPr="00FA3D53">
              <w:rPr>
                <w:sz w:val="16"/>
                <w:szCs w:val="16"/>
                <w:lang w:val="en-US"/>
              </w:rPr>
              <w:t>1</w:t>
            </w:r>
          </w:p>
        </w:tc>
      </w:tr>
      <w:tr w:rsidR="00950BE1" w:rsidRPr="00FA3D53" w:rsidTr="00B37542">
        <w:trPr>
          <w:trHeight w:val="356"/>
          <w:tblCellSpacing w:w="0" w:type="dxa"/>
        </w:trPr>
        <w:tc>
          <w:tcPr>
            <w:tcW w:w="5000" w:type="pct"/>
            <w:gridSpan w:val="5"/>
            <w:tcBorders>
              <w:top w:val="outset" w:sz="6" w:space="0" w:color="auto"/>
              <w:left w:val="outset" w:sz="6" w:space="0" w:color="auto"/>
              <w:bottom w:val="outset" w:sz="6" w:space="0" w:color="auto"/>
              <w:right w:val="outset" w:sz="6" w:space="0" w:color="auto"/>
            </w:tcBorders>
            <w:vAlign w:val="center"/>
          </w:tcPr>
          <w:p w:rsidR="00BC7795" w:rsidRPr="00BC7795" w:rsidRDefault="00BC7795" w:rsidP="00BC7795">
            <w:pPr>
              <w:jc w:val="both"/>
              <w:rPr>
                <w:b/>
                <w:sz w:val="16"/>
                <w:szCs w:val="16"/>
              </w:rPr>
            </w:pPr>
            <w:r w:rsidRPr="00BC7795">
              <w:rPr>
                <w:b/>
                <w:sz w:val="16"/>
                <w:szCs w:val="16"/>
              </w:rPr>
              <w:t>Товар должен соответствовать требованиям:</w:t>
            </w:r>
          </w:p>
          <w:p w:rsidR="00BC7795" w:rsidRPr="00BC7795" w:rsidRDefault="00BC7795" w:rsidP="00BC7795">
            <w:pPr>
              <w:jc w:val="both"/>
              <w:rPr>
                <w:sz w:val="16"/>
                <w:szCs w:val="16"/>
              </w:rPr>
            </w:pPr>
            <w:r w:rsidRPr="00BC7795">
              <w:rPr>
                <w:sz w:val="16"/>
                <w:szCs w:val="16"/>
              </w:rPr>
              <w:t>- Постановление Правительства РФ от 7 августа 2014 г. N 778 "О мерах по реализации указов Президента Российской Федерации от 6 августа 2014 г. N 560, от 24 июня 2015 г. N 320, от 29 июня 2016 г. N 305, от 30 июня 2017 г. N 293, от 12 июля 2018 г. N 420, от 24 июня 2019 г. N 293, от 21 ноября 2020 г. N 730, от 20 сентября 2021 г. N 534, от 11 октября 2022 г. N 725 и от 18 сентября 2023 г. N 693 и от 18 сентября 2024 г. N 807».</w:t>
            </w:r>
          </w:p>
          <w:p w:rsidR="00BC7795" w:rsidRPr="00BC7795" w:rsidRDefault="00BC7795" w:rsidP="00BC7795">
            <w:pPr>
              <w:jc w:val="both"/>
              <w:rPr>
                <w:bCs/>
                <w:sz w:val="16"/>
                <w:szCs w:val="16"/>
              </w:rPr>
            </w:pPr>
            <w:r w:rsidRPr="00BC7795">
              <w:rPr>
                <w:bCs/>
                <w:sz w:val="16"/>
                <w:szCs w:val="16"/>
              </w:rPr>
              <w:t>- по всем позициям: техническому регламенту Таможенного союза ТР ТС 021/2011 «О безопасности пищевой продукции»;</w:t>
            </w:r>
          </w:p>
          <w:p w:rsidR="00BC7795" w:rsidRPr="00BC7795" w:rsidRDefault="00BC7795" w:rsidP="00BC7795">
            <w:pPr>
              <w:tabs>
                <w:tab w:val="left" w:pos="0"/>
                <w:tab w:val="left" w:pos="350"/>
              </w:tabs>
              <w:jc w:val="both"/>
              <w:rPr>
                <w:bCs/>
                <w:sz w:val="16"/>
                <w:szCs w:val="16"/>
              </w:rPr>
            </w:pPr>
            <w:r w:rsidRPr="00BC7795">
              <w:rPr>
                <w:bCs/>
                <w:sz w:val="16"/>
                <w:szCs w:val="16"/>
              </w:rPr>
              <w:t>- по позициям №№1, 3: ГОСТ 34340-2017 "Персики и нектарины свежие. Технические условия".</w:t>
            </w:r>
          </w:p>
          <w:p w:rsidR="00BC7795" w:rsidRPr="00BC7795" w:rsidRDefault="00BC7795" w:rsidP="00BC7795">
            <w:pPr>
              <w:tabs>
                <w:tab w:val="left" w:pos="0"/>
                <w:tab w:val="left" w:pos="350"/>
              </w:tabs>
              <w:ind w:left="-10"/>
              <w:jc w:val="both"/>
              <w:rPr>
                <w:bCs/>
                <w:sz w:val="16"/>
                <w:szCs w:val="16"/>
              </w:rPr>
            </w:pPr>
            <w:r w:rsidRPr="00BC7795">
              <w:rPr>
                <w:bCs/>
                <w:sz w:val="16"/>
                <w:szCs w:val="16"/>
              </w:rPr>
              <w:t>- по позиции №2: ГОСТ 32787-2014 (UNECE STANDARD FFV-02:2013) "Абрикосы свежие. Технические условия".</w:t>
            </w:r>
          </w:p>
          <w:p w:rsidR="00BC7795" w:rsidRPr="00BC7795" w:rsidRDefault="00BC7795" w:rsidP="00BC7795">
            <w:pPr>
              <w:jc w:val="both"/>
              <w:rPr>
                <w:sz w:val="16"/>
                <w:szCs w:val="16"/>
              </w:rPr>
            </w:pPr>
            <w:r w:rsidRPr="00BC7795">
              <w:rPr>
                <w:b/>
                <w:sz w:val="16"/>
                <w:szCs w:val="16"/>
              </w:rPr>
              <w:t>Требования к качеству товара:</w:t>
            </w:r>
            <w:r w:rsidRPr="00BC7795">
              <w:rPr>
                <w:sz w:val="16"/>
                <w:szCs w:val="16"/>
              </w:rPr>
              <w:t xml:space="preserve"> товар должен быть</w:t>
            </w:r>
            <w:r w:rsidRPr="00BC7795">
              <w:rPr>
                <w:color w:val="FF0000"/>
                <w:sz w:val="16"/>
                <w:szCs w:val="16"/>
              </w:rPr>
              <w:t xml:space="preserve"> </w:t>
            </w:r>
            <w:r w:rsidRPr="00BC7795">
              <w:rPr>
                <w:sz w:val="16"/>
                <w:szCs w:val="16"/>
              </w:rPr>
              <w:t>без механических повреждений, следов воздействия влаги и следов вскрытия. При передаче товара участник закупки (поставщик) должен предоставить заказчику (покупателю) вместе с товаром декларацию о соответствии/сертификат соответствия Госстандарта РФ,</w:t>
            </w:r>
          </w:p>
          <w:p w:rsidR="00BC7795" w:rsidRPr="00BC7795" w:rsidRDefault="00BC7795" w:rsidP="00BC7795">
            <w:pPr>
              <w:jc w:val="both"/>
              <w:rPr>
                <w:sz w:val="16"/>
                <w:szCs w:val="16"/>
              </w:rPr>
            </w:pPr>
            <w:r w:rsidRPr="00BC7795">
              <w:rPr>
                <w:b/>
                <w:sz w:val="16"/>
                <w:szCs w:val="16"/>
              </w:rPr>
              <w:t>Требования к безопасности товара:</w:t>
            </w:r>
            <w:r w:rsidRPr="00BC7795">
              <w:rPr>
                <w:sz w:val="16"/>
                <w:szCs w:val="16"/>
              </w:rPr>
              <w:t xml:space="preserve"> вышеуказанный товар при обычных условиях его использования, хранения, транспортировки и утилизации должен быть безопасным для жизни и здоровья, окружающей среды, а также не причинять вред имуществу заказчика и/или третьих лиц.</w:t>
            </w:r>
          </w:p>
          <w:p w:rsidR="00BC7795" w:rsidRPr="00BC7795" w:rsidRDefault="00BC7795" w:rsidP="00BC7795">
            <w:pPr>
              <w:jc w:val="both"/>
              <w:rPr>
                <w:b/>
                <w:sz w:val="16"/>
                <w:szCs w:val="16"/>
              </w:rPr>
            </w:pPr>
            <w:r w:rsidRPr="00BC7795">
              <w:rPr>
                <w:b/>
                <w:sz w:val="16"/>
                <w:szCs w:val="16"/>
              </w:rPr>
              <w:t>Требования к упаковке товара:</w:t>
            </w:r>
          </w:p>
          <w:p w:rsidR="00BC7795" w:rsidRPr="00BC7795" w:rsidRDefault="00BC7795" w:rsidP="00BC7795">
            <w:pPr>
              <w:jc w:val="both"/>
              <w:rPr>
                <w:b/>
                <w:sz w:val="16"/>
                <w:szCs w:val="16"/>
              </w:rPr>
            </w:pPr>
            <w:r w:rsidRPr="00BC7795">
              <w:rPr>
                <w:sz w:val="16"/>
                <w:szCs w:val="16"/>
              </w:rPr>
              <w:t>Товар должен быть поставлен в упаковке не нарушенной, без следов воздействия влаги.</w:t>
            </w:r>
          </w:p>
          <w:p w:rsidR="00BC7795" w:rsidRPr="00BC7795" w:rsidRDefault="00BC7795" w:rsidP="00BC7795">
            <w:pPr>
              <w:jc w:val="both"/>
              <w:rPr>
                <w:sz w:val="16"/>
                <w:szCs w:val="16"/>
              </w:rPr>
            </w:pPr>
            <w:r w:rsidRPr="00BC7795">
              <w:rPr>
                <w:sz w:val="16"/>
                <w:szCs w:val="16"/>
              </w:rPr>
              <w:lastRenderedPageBreak/>
              <w:t>Упаковка и/или тара должна обеспечивать его сохранность от всякого рода повреждений при перевозке любыми видами транспорта, а также предохранять поставляемый товар от внешних воздействий.</w:t>
            </w:r>
          </w:p>
          <w:p w:rsidR="00BC7795" w:rsidRPr="00BC7795" w:rsidRDefault="00BC7795" w:rsidP="00BC7795">
            <w:pPr>
              <w:jc w:val="both"/>
              <w:rPr>
                <w:sz w:val="16"/>
                <w:szCs w:val="16"/>
              </w:rPr>
            </w:pPr>
            <w:r w:rsidRPr="00BC7795">
              <w:rPr>
                <w:sz w:val="16"/>
                <w:szCs w:val="16"/>
              </w:rPr>
              <w:t>На упаковке должно быть указано: наименование товара, название производителя (поставщика), страну происхождения, год урожая, массу нетто.</w:t>
            </w:r>
          </w:p>
          <w:p w:rsidR="00950BE1" w:rsidRPr="00FA3D53" w:rsidRDefault="00BC7795" w:rsidP="00BC7795">
            <w:pPr>
              <w:jc w:val="both"/>
              <w:rPr>
                <w:sz w:val="16"/>
                <w:szCs w:val="16"/>
              </w:rPr>
            </w:pPr>
            <w:r w:rsidRPr="00BC7795">
              <w:rPr>
                <w:sz w:val="16"/>
                <w:szCs w:val="16"/>
              </w:rPr>
              <w:t>Участник закупки (поставщик) может поставить товар, изготовленный в период действия ГОСТа утратившего силу, при условии, что его характеристики не противоречат требованиям технического задания.</w:t>
            </w:r>
          </w:p>
        </w:tc>
      </w:tr>
    </w:tbl>
    <w:p w:rsidR="000E2073" w:rsidRDefault="000E2073" w:rsidP="00F0176B">
      <w:pPr>
        <w:jc w:val="center"/>
        <w:rPr>
          <w:b/>
          <w:bCs/>
          <w:sz w:val="20"/>
          <w:szCs w:val="20"/>
        </w:rPr>
      </w:pPr>
    </w:p>
    <w:p w:rsidR="00F0176B" w:rsidRDefault="00F0176B" w:rsidP="00F0176B">
      <w:pPr>
        <w:jc w:val="right"/>
        <w:rPr>
          <w:b/>
          <w:bCs/>
          <w:sz w:val="20"/>
          <w:szCs w:val="20"/>
        </w:rPr>
      </w:pPr>
      <w:r>
        <w:rPr>
          <w:b/>
          <w:bCs/>
          <w:sz w:val="20"/>
          <w:szCs w:val="20"/>
        </w:rPr>
        <w:t>П</w:t>
      </w:r>
      <w:r w:rsidRPr="006F224E">
        <w:rPr>
          <w:b/>
          <w:bCs/>
          <w:sz w:val="20"/>
          <w:szCs w:val="20"/>
        </w:rPr>
        <w:t xml:space="preserve">риложение </w:t>
      </w:r>
      <w:r>
        <w:rPr>
          <w:b/>
          <w:bCs/>
          <w:sz w:val="20"/>
          <w:szCs w:val="20"/>
        </w:rPr>
        <w:t>№ 3</w:t>
      </w:r>
      <w:r w:rsidRPr="006F224E">
        <w:rPr>
          <w:b/>
          <w:bCs/>
          <w:sz w:val="20"/>
          <w:szCs w:val="20"/>
        </w:rPr>
        <w:t xml:space="preserve"> к </w:t>
      </w:r>
      <w:r w:rsidRPr="006F224E">
        <w:rPr>
          <w:sz w:val="20"/>
          <w:szCs w:val="20"/>
        </w:rPr>
        <w:t>Контракту</w:t>
      </w:r>
      <w:r w:rsidRPr="006F224E">
        <w:rPr>
          <w:b/>
          <w:bCs/>
          <w:sz w:val="20"/>
          <w:szCs w:val="20"/>
        </w:rPr>
        <w:br/>
      </w:r>
      <w:r>
        <w:rPr>
          <w:b/>
          <w:bCs/>
          <w:sz w:val="20"/>
          <w:szCs w:val="20"/>
        </w:rPr>
        <w:t>№_____/44/2</w:t>
      </w:r>
      <w:r w:rsidR="00BC7795">
        <w:rPr>
          <w:b/>
          <w:bCs/>
          <w:sz w:val="20"/>
          <w:szCs w:val="20"/>
        </w:rPr>
        <w:t>6</w:t>
      </w:r>
      <w:r w:rsidR="003B5221">
        <w:rPr>
          <w:b/>
          <w:bCs/>
          <w:sz w:val="20"/>
          <w:szCs w:val="20"/>
        </w:rPr>
        <w:t>-Т</w:t>
      </w:r>
    </w:p>
    <w:p w:rsidR="00F0176B" w:rsidRPr="00C65A6F" w:rsidRDefault="00F0176B" w:rsidP="00F0176B">
      <w:pPr>
        <w:jc w:val="center"/>
        <w:rPr>
          <w:sz w:val="20"/>
          <w:szCs w:val="20"/>
        </w:rPr>
      </w:pPr>
      <w:r w:rsidRPr="00C65A6F">
        <w:rPr>
          <w:b/>
          <w:bCs/>
          <w:sz w:val="20"/>
          <w:szCs w:val="20"/>
        </w:rPr>
        <w:t>ФОРМА ЗАЯВКИ НА ПОСТАВКУ ТОВАРА</w:t>
      </w:r>
    </w:p>
    <w:p w:rsidR="00F0176B" w:rsidRPr="00C65A6F" w:rsidRDefault="00F0176B" w:rsidP="00F0176B">
      <w:pPr>
        <w:jc w:val="center"/>
        <w:rPr>
          <w:sz w:val="20"/>
          <w:szCs w:val="20"/>
        </w:rPr>
      </w:pPr>
      <w:r w:rsidRPr="00C65A6F">
        <w:rPr>
          <w:b/>
          <w:bCs/>
          <w:sz w:val="20"/>
          <w:szCs w:val="20"/>
        </w:rPr>
        <w:t>Заявка на поставку Товара №___</w:t>
      </w:r>
    </w:p>
    <w:p w:rsidR="00F0176B" w:rsidRPr="00C65A6F" w:rsidRDefault="00F0176B" w:rsidP="00F0176B">
      <w:pPr>
        <w:jc w:val="center"/>
        <w:rPr>
          <w:sz w:val="20"/>
          <w:szCs w:val="20"/>
        </w:rPr>
      </w:pPr>
      <w:r w:rsidRPr="00C65A6F">
        <w:rPr>
          <w:b/>
          <w:bCs/>
          <w:sz w:val="20"/>
          <w:szCs w:val="20"/>
        </w:rPr>
        <w:t xml:space="preserve"> Контракту от «___»__________ 20__ г. №________</w:t>
      </w:r>
    </w:p>
    <w:p w:rsidR="00F0176B" w:rsidRPr="00C65A6F" w:rsidRDefault="00F0176B" w:rsidP="00F0176B">
      <w:pPr>
        <w:jc w:val="center"/>
        <w:rPr>
          <w:sz w:val="20"/>
          <w:szCs w:val="20"/>
        </w:rPr>
      </w:pPr>
      <w:r w:rsidRPr="00C65A6F">
        <w:rPr>
          <w:sz w:val="20"/>
          <w:szCs w:val="20"/>
        </w:rPr>
        <w:t>город Тюмень</w:t>
      </w:r>
      <w:r w:rsidRPr="00C65A6F">
        <w:rPr>
          <w:sz w:val="20"/>
          <w:szCs w:val="20"/>
        </w:rPr>
        <w:tab/>
      </w:r>
      <w:r w:rsidRPr="00C65A6F">
        <w:rPr>
          <w:sz w:val="20"/>
          <w:szCs w:val="20"/>
        </w:rPr>
        <w:tab/>
      </w:r>
      <w:r w:rsidRPr="00C65A6F">
        <w:rPr>
          <w:sz w:val="20"/>
          <w:szCs w:val="20"/>
        </w:rPr>
        <w:tab/>
      </w:r>
      <w:r w:rsidRPr="00C65A6F">
        <w:rPr>
          <w:sz w:val="20"/>
          <w:szCs w:val="20"/>
        </w:rPr>
        <w:tab/>
      </w:r>
      <w:r w:rsidRPr="00C65A6F">
        <w:rPr>
          <w:sz w:val="20"/>
          <w:szCs w:val="20"/>
        </w:rPr>
        <w:tab/>
      </w:r>
      <w:r w:rsidRPr="00C65A6F">
        <w:rPr>
          <w:sz w:val="20"/>
          <w:szCs w:val="20"/>
        </w:rPr>
        <w:tab/>
      </w:r>
      <w:r w:rsidRPr="00C65A6F">
        <w:rPr>
          <w:sz w:val="20"/>
          <w:szCs w:val="20"/>
        </w:rPr>
        <w:tab/>
      </w:r>
      <w:r w:rsidRPr="00C65A6F">
        <w:rPr>
          <w:sz w:val="20"/>
          <w:szCs w:val="20"/>
        </w:rPr>
        <w:tab/>
      </w:r>
      <w:r w:rsidRPr="00C65A6F">
        <w:rPr>
          <w:sz w:val="20"/>
          <w:szCs w:val="20"/>
        </w:rPr>
        <w:tab/>
      </w:r>
      <w:r w:rsidRPr="00C65A6F">
        <w:rPr>
          <w:sz w:val="20"/>
          <w:szCs w:val="20"/>
        </w:rPr>
        <w:tab/>
      </w:r>
      <w:r w:rsidRPr="00C65A6F">
        <w:rPr>
          <w:sz w:val="20"/>
          <w:szCs w:val="20"/>
        </w:rPr>
        <w:tab/>
        <w:t>от _________</w:t>
      </w:r>
    </w:p>
    <w:p w:rsidR="00F0176B" w:rsidRPr="00C65A6F" w:rsidRDefault="00F0176B" w:rsidP="00F0176B">
      <w:pPr>
        <w:jc w:val="right"/>
        <w:rPr>
          <w:sz w:val="20"/>
          <w:szCs w:val="20"/>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6"/>
        <w:gridCol w:w="1709"/>
        <w:gridCol w:w="1838"/>
        <w:gridCol w:w="1690"/>
        <w:gridCol w:w="1705"/>
        <w:gridCol w:w="1843"/>
      </w:tblGrid>
      <w:tr w:rsidR="00F0176B" w:rsidRPr="00C65A6F" w:rsidTr="004A55AE">
        <w:tblPrEx>
          <w:tblCellMar>
            <w:top w:w="0" w:type="dxa"/>
            <w:bottom w:w="0" w:type="dxa"/>
          </w:tblCellMar>
        </w:tblPrEx>
        <w:tc>
          <w:tcPr>
            <w:tcW w:w="996" w:type="dxa"/>
            <w:tcBorders>
              <w:top w:val="single" w:sz="4" w:space="0" w:color="auto"/>
              <w:bottom w:val="nil"/>
              <w:right w:val="nil"/>
            </w:tcBorders>
          </w:tcPr>
          <w:p w:rsidR="00F0176B" w:rsidRPr="00C65A6F" w:rsidRDefault="00F0176B" w:rsidP="004A55AE">
            <w:pPr>
              <w:jc w:val="center"/>
              <w:rPr>
                <w:sz w:val="16"/>
                <w:szCs w:val="16"/>
              </w:rPr>
            </w:pPr>
            <w:r w:rsidRPr="00C65A6F">
              <w:rPr>
                <w:sz w:val="16"/>
                <w:szCs w:val="16"/>
              </w:rPr>
              <w:t>№</w:t>
            </w:r>
          </w:p>
          <w:p w:rsidR="00F0176B" w:rsidRPr="00C65A6F" w:rsidRDefault="00F0176B" w:rsidP="004A55AE">
            <w:pPr>
              <w:jc w:val="center"/>
              <w:rPr>
                <w:sz w:val="16"/>
                <w:szCs w:val="16"/>
              </w:rPr>
            </w:pPr>
            <w:r w:rsidRPr="00C65A6F">
              <w:rPr>
                <w:sz w:val="16"/>
                <w:szCs w:val="16"/>
              </w:rPr>
              <w:t>п/п</w:t>
            </w:r>
          </w:p>
        </w:tc>
        <w:tc>
          <w:tcPr>
            <w:tcW w:w="1709" w:type="dxa"/>
            <w:tcBorders>
              <w:top w:val="single" w:sz="4" w:space="0" w:color="auto"/>
              <w:left w:val="single" w:sz="4" w:space="0" w:color="auto"/>
              <w:bottom w:val="nil"/>
              <w:right w:val="nil"/>
            </w:tcBorders>
          </w:tcPr>
          <w:p w:rsidR="00F0176B" w:rsidRPr="00C65A6F" w:rsidRDefault="00F0176B" w:rsidP="004A55AE">
            <w:pPr>
              <w:jc w:val="center"/>
              <w:rPr>
                <w:sz w:val="16"/>
                <w:szCs w:val="16"/>
              </w:rPr>
            </w:pPr>
            <w:r w:rsidRPr="00C65A6F">
              <w:rPr>
                <w:sz w:val="16"/>
                <w:szCs w:val="16"/>
              </w:rPr>
              <w:t>Наименование Товара</w:t>
            </w:r>
          </w:p>
        </w:tc>
        <w:tc>
          <w:tcPr>
            <w:tcW w:w="1838" w:type="dxa"/>
            <w:tcBorders>
              <w:top w:val="single" w:sz="4" w:space="0" w:color="auto"/>
              <w:left w:val="single" w:sz="4" w:space="0" w:color="auto"/>
              <w:bottom w:val="nil"/>
              <w:right w:val="nil"/>
            </w:tcBorders>
          </w:tcPr>
          <w:p w:rsidR="00F0176B" w:rsidRPr="00C65A6F" w:rsidRDefault="00F0176B" w:rsidP="004A55AE">
            <w:pPr>
              <w:jc w:val="center"/>
              <w:rPr>
                <w:sz w:val="16"/>
                <w:szCs w:val="16"/>
              </w:rPr>
            </w:pPr>
            <w:r w:rsidRPr="00C65A6F">
              <w:rPr>
                <w:sz w:val="16"/>
                <w:szCs w:val="16"/>
              </w:rPr>
              <w:t>Единицы измерения</w:t>
            </w:r>
          </w:p>
        </w:tc>
        <w:tc>
          <w:tcPr>
            <w:tcW w:w="1690" w:type="dxa"/>
            <w:tcBorders>
              <w:top w:val="single" w:sz="4" w:space="0" w:color="auto"/>
              <w:left w:val="single" w:sz="4" w:space="0" w:color="auto"/>
              <w:bottom w:val="nil"/>
              <w:right w:val="nil"/>
            </w:tcBorders>
          </w:tcPr>
          <w:p w:rsidR="00F0176B" w:rsidRPr="00C65A6F" w:rsidRDefault="00F0176B" w:rsidP="004A55AE">
            <w:pPr>
              <w:jc w:val="center"/>
              <w:rPr>
                <w:sz w:val="16"/>
                <w:szCs w:val="16"/>
              </w:rPr>
            </w:pPr>
            <w:r w:rsidRPr="00C65A6F">
              <w:rPr>
                <w:sz w:val="16"/>
                <w:szCs w:val="16"/>
              </w:rPr>
              <w:t>Количество в единицах измерения</w:t>
            </w:r>
          </w:p>
        </w:tc>
        <w:tc>
          <w:tcPr>
            <w:tcW w:w="1705" w:type="dxa"/>
            <w:tcBorders>
              <w:top w:val="single" w:sz="4" w:space="0" w:color="auto"/>
              <w:left w:val="single" w:sz="4" w:space="0" w:color="auto"/>
              <w:bottom w:val="nil"/>
              <w:right w:val="nil"/>
            </w:tcBorders>
          </w:tcPr>
          <w:p w:rsidR="00F0176B" w:rsidRPr="00C65A6F" w:rsidRDefault="00F0176B" w:rsidP="004A55AE">
            <w:pPr>
              <w:jc w:val="center"/>
              <w:rPr>
                <w:sz w:val="16"/>
                <w:szCs w:val="16"/>
              </w:rPr>
            </w:pPr>
            <w:r w:rsidRPr="00C65A6F">
              <w:rPr>
                <w:sz w:val="16"/>
                <w:szCs w:val="16"/>
              </w:rPr>
              <w:t>Цена за единицу измерения, руб. (включая НДС) (если облагается НДС)</w:t>
            </w:r>
          </w:p>
        </w:tc>
        <w:tc>
          <w:tcPr>
            <w:tcW w:w="1843" w:type="dxa"/>
            <w:tcBorders>
              <w:top w:val="single" w:sz="4" w:space="0" w:color="auto"/>
              <w:left w:val="single" w:sz="4" w:space="0" w:color="auto"/>
              <w:bottom w:val="nil"/>
            </w:tcBorders>
          </w:tcPr>
          <w:p w:rsidR="00F0176B" w:rsidRPr="00C65A6F" w:rsidRDefault="00F0176B" w:rsidP="004A55AE">
            <w:pPr>
              <w:jc w:val="center"/>
              <w:rPr>
                <w:sz w:val="16"/>
                <w:szCs w:val="16"/>
              </w:rPr>
            </w:pPr>
            <w:r w:rsidRPr="00C65A6F">
              <w:rPr>
                <w:sz w:val="16"/>
                <w:szCs w:val="16"/>
              </w:rPr>
              <w:t>Стоимость, руб. (включая НДС) (если облагается НДС)</w:t>
            </w:r>
          </w:p>
        </w:tc>
      </w:tr>
      <w:tr w:rsidR="00F0176B" w:rsidRPr="00C65A6F" w:rsidTr="004A55AE">
        <w:tblPrEx>
          <w:tblCellMar>
            <w:top w:w="0" w:type="dxa"/>
            <w:bottom w:w="0" w:type="dxa"/>
          </w:tblCellMar>
        </w:tblPrEx>
        <w:tc>
          <w:tcPr>
            <w:tcW w:w="996" w:type="dxa"/>
            <w:tcBorders>
              <w:top w:val="single" w:sz="4" w:space="0" w:color="auto"/>
              <w:bottom w:val="nil"/>
              <w:right w:val="nil"/>
            </w:tcBorders>
          </w:tcPr>
          <w:p w:rsidR="00F0176B" w:rsidRPr="00C65A6F" w:rsidRDefault="00F0176B" w:rsidP="004A55AE">
            <w:pPr>
              <w:jc w:val="center"/>
              <w:rPr>
                <w:sz w:val="16"/>
                <w:szCs w:val="16"/>
              </w:rPr>
            </w:pPr>
            <w:r w:rsidRPr="00C65A6F">
              <w:rPr>
                <w:sz w:val="16"/>
                <w:szCs w:val="16"/>
              </w:rPr>
              <w:t>1</w:t>
            </w:r>
          </w:p>
        </w:tc>
        <w:tc>
          <w:tcPr>
            <w:tcW w:w="1709" w:type="dxa"/>
            <w:tcBorders>
              <w:top w:val="single" w:sz="4" w:space="0" w:color="auto"/>
              <w:left w:val="single" w:sz="4" w:space="0" w:color="auto"/>
              <w:bottom w:val="nil"/>
              <w:right w:val="nil"/>
            </w:tcBorders>
          </w:tcPr>
          <w:p w:rsidR="00F0176B" w:rsidRPr="00C65A6F" w:rsidRDefault="00F0176B" w:rsidP="004A55AE">
            <w:pPr>
              <w:jc w:val="center"/>
              <w:rPr>
                <w:sz w:val="16"/>
                <w:szCs w:val="16"/>
              </w:rPr>
            </w:pPr>
            <w:r w:rsidRPr="00C65A6F">
              <w:rPr>
                <w:sz w:val="16"/>
                <w:szCs w:val="16"/>
              </w:rPr>
              <w:t>2</w:t>
            </w:r>
          </w:p>
        </w:tc>
        <w:tc>
          <w:tcPr>
            <w:tcW w:w="1838" w:type="dxa"/>
            <w:tcBorders>
              <w:top w:val="single" w:sz="4" w:space="0" w:color="auto"/>
              <w:left w:val="single" w:sz="4" w:space="0" w:color="auto"/>
              <w:bottom w:val="nil"/>
              <w:right w:val="nil"/>
            </w:tcBorders>
          </w:tcPr>
          <w:p w:rsidR="00F0176B" w:rsidRPr="00C65A6F" w:rsidRDefault="00F0176B" w:rsidP="004A55AE">
            <w:pPr>
              <w:jc w:val="center"/>
              <w:rPr>
                <w:sz w:val="16"/>
                <w:szCs w:val="16"/>
              </w:rPr>
            </w:pPr>
            <w:r w:rsidRPr="00C65A6F">
              <w:rPr>
                <w:sz w:val="16"/>
                <w:szCs w:val="16"/>
              </w:rPr>
              <w:t>3</w:t>
            </w:r>
          </w:p>
        </w:tc>
        <w:tc>
          <w:tcPr>
            <w:tcW w:w="1690" w:type="dxa"/>
            <w:tcBorders>
              <w:top w:val="single" w:sz="4" w:space="0" w:color="auto"/>
              <w:left w:val="single" w:sz="4" w:space="0" w:color="auto"/>
              <w:bottom w:val="nil"/>
              <w:right w:val="nil"/>
            </w:tcBorders>
          </w:tcPr>
          <w:p w:rsidR="00F0176B" w:rsidRPr="00C65A6F" w:rsidRDefault="00F0176B" w:rsidP="004A55AE">
            <w:pPr>
              <w:jc w:val="center"/>
              <w:rPr>
                <w:sz w:val="16"/>
                <w:szCs w:val="16"/>
              </w:rPr>
            </w:pPr>
            <w:r w:rsidRPr="00C65A6F">
              <w:rPr>
                <w:sz w:val="16"/>
                <w:szCs w:val="16"/>
              </w:rPr>
              <w:t>4</w:t>
            </w:r>
          </w:p>
        </w:tc>
        <w:tc>
          <w:tcPr>
            <w:tcW w:w="1705" w:type="dxa"/>
            <w:tcBorders>
              <w:top w:val="single" w:sz="4" w:space="0" w:color="auto"/>
              <w:left w:val="single" w:sz="4" w:space="0" w:color="auto"/>
              <w:bottom w:val="nil"/>
              <w:right w:val="nil"/>
            </w:tcBorders>
          </w:tcPr>
          <w:p w:rsidR="00F0176B" w:rsidRPr="00C65A6F" w:rsidRDefault="00F0176B" w:rsidP="004A55AE">
            <w:pPr>
              <w:jc w:val="center"/>
              <w:rPr>
                <w:sz w:val="16"/>
                <w:szCs w:val="16"/>
              </w:rPr>
            </w:pPr>
            <w:r w:rsidRPr="00C65A6F">
              <w:rPr>
                <w:sz w:val="16"/>
                <w:szCs w:val="16"/>
              </w:rPr>
              <w:t>5</w:t>
            </w:r>
          </w:p>
        </w:tc>
        <w:tc>
          <w:tcPr>
            <w:tcW w:w="1843" w:type="dxa"/>
            <w:tcBorders>
              <w:top w:val="single" w:sz="4" w:space="0" w:color="auto"/>
              <w:left w:val="single" w:sz="4" w:space="0" w:color="auto"/>
              <w:bottom w:val="nil"/>
            </w:tcBorders>
          </w:tcPr>
          <w:p w:rsidR="00F0176B" w:rsidRPr="00C65A6F" w:rsidRDefault="00F0176B" w:rsidP="004A55AE">
            <w:pPr>
              <w:jc w:val="center"/>
              <w:rPr>
                <w:sz w:val="16"/>
                <w:szCs w:val="16"/>
              </w:rPr>
            </w:pPr>
            <w:r w:rsidRPr="00C65A6F">
              <w:rPr>
                <w:sz w:val="16"/>
                <w:szCs w:val="16"/>
              </w:rPr>
              <w:t>6</w:t>
            </w:r>
          </w:p>
        </w:tc>
      </w:tr>
      <w:tr w:rsidR="00F0176B" w:rsidRPr="00C65A6F" w:rsidTr="004A55AE">
        <w:tblPrEx>
          <w:tblCellMar>
            <w:top w:w="0" w:type="dxa"/>
            <w:bottom w:w="0" w:type="dxa"/>
          </w:tblCellMar>
        </w:tblPrEx>
        <w:tc>
          <w:tcPr>
            <w:tcW w:w="996" w:type="dxa"/>
            <w:tcBorders>
              <w:top w:val="single" w:sz="4" w:space="0" w:color="auto"/>
              <w:bottom w:val="nil"/>
              <w:right w:val="nil"/>
            </w:tcBorders>
          </w:tcPr>
          <w:p w:rsidR="00F0176B" w:rsidRPr="00C65A6F" w:rsidRDefault="00F0176B" w:rsidP="004A55AE">
            <w:pPr>
              <w:jc w:val="right"/>
              <w:rPr>
                <w:sz w:val="16"/>
                <w:szCs w:val="16"/>
              </w:rPr>
            </w:pPr>
            <w:r w:rsidRPr="00C65A6F">
              <w:rPr>
                <w:sz w:val="16"/>
                <w:szCs w:val="16"/>
              </w:rPr>
              <w:t>1.</w:t>
            </w:r>
          </w:p>
        </w:tc>
        <w:tc>
          <w:tcPr>
            <w:tcW w:w="1709" w:type="dxa"/>
            <w:tcBorders>
              <w:top w:val="single" w:sz="4" w:space="0" w:color="auto"/>
              <w:left w:val="single" w:sz="4" w:space="0" w:color="auto"/>
              <w:bottom w:val="nil"/>
              <w:right w:val="nil"/>
            </w:tcBorders>
          </w:tcPr>
          <w:p w:rsidR="00F0176B" w:rsidRPr="00C65A6F" w:rsidRDefault="00F0176B" w:rsidP="004A55AE">
            <w:pPr>
              <w:jc w:val="right"/>
              <w:rPr>
                <w:sz w:val="16"/>
                <w:szCs w:val="16"/>
              </w:rPr>
            </w:pPr>
          </w:p>
        </w:tc>
        <w:tc>
          <w:tcPr>
            <w:tcW w:w="1838" w:type="dxa"/>
            <w:tcBorders>
              <w:top w:val="single" w:sz="4" w:space="0" w:color="auto"/>
              <w:left w:val="single" w:sz="4" w:space="0" w:color="auto"/>
              <w:bottom w:val="nil"/>
              <w:right w:val="nil"/>
            </w:tcBorders>
          </w:tcPr>
          <w:p w:rsidR="00F0176B" w:rsidRPr="00C65A6F" w:rsidRDefault="00F0176B" w:rsidP="004A55AE">
            <w:pPr>
              <w:jc w:val="right"/>
              <w:rPr>
                <w:sz w:val="16"/>
                <w:szCs w:val="16"/>
              </w:rPr>
            </w:pPr>
          </w:p>
        </w:tc>
        <w:tc>
          <w:tcPr>
            <w:tcW w:w="1690" w:type="dxa"/>
            <w:tcBorders>
              <w:top w:val="single" w:sz="4" w:space="0" w:color="auto"/>
              <w:left w:val="single" w:sz="4" w:space="0" w:color="auto"/>
              <w:bottom w:val="nil"/>
              <w:right w:val="nil"/>
            </w:tcBorders>
          </w:tcPr>
          <w:p w:rsidR="00F0176B" w:rsidRPr="00C65A6F" w:rsidRDefault="00F0176B" w:rsidP="004A55AE">
            <w:pPr>
              <w:jc w:val="right"/>
              <w:rPr>
                <w:sz w:val="16"/>
                <w:szCs w:val="16"/>
              </w:rPr>
            </w:pPr>
          </w:p>
        </w:tc>
        <w:tc>
          <w:tcPr>
            <w:tcW w:w="1705" w:type="dxa"/>
            <w:tcBorders>
              <w:top w:val="single" w:sz="4" w:space="0" w:color="auto"/>
              <w:left w:val="single" w:sz="4" w:space="0" w:color="auto"/>
              <w:bottom w:val="nil"/>
              <w:right w:val="nil"/>
            </w:tcBorders>
          </w:tcPr>
          <w:p w:rsidR="00F0176B" w:rsidRPr="00C65A6F" w:rsidRDefault="00F0176B" w:rsidP="004A55AE">
            <w:pPr>
              <w:jc w:val="right"/>
              <w:rPr>
                <w:sz w:val="16"/>
                <w:szCs w:val="16"/>
              </w:rPr>
            </w:pPr>
          </w:p>
        </w:tc>
        <w:tc>
          <w:tcPr>
            <w:tcW w:w="1843" w:type="dxa"/>
            <w:tcBorders>
              <w:top w:val="single" w:sz="4" w:space="0" w:color="auto"/>
              <w:left w:val="single" w:sz="4" w:space="0" w:color="auto"/>
              <w:bottom w:val="nil"/>
            </w:tcBorders>
          </w:tcPr>
          <w:p w:rsidR="00F0176B" w:rsidRPr="00C65A6F" w:rsidRDefault="00F0176B" w:rsidP="004A55AE">
            <w:pPr>
              <w:jc w:val="right"/>
              <w:rPr>
                <w:sz w:val="16"/>
                <w:szCs w:val="16"/>
              </w:rPr>
            </w:pPr>
          </w:p>
        </w:tc>
      </w:tr>
      <w:tr w:rsidR="00F0176B" w:rsidRPr="00C65A6F" w:rsidTr="004A55AE">
        <w:tblPrEx>
          <w:tblCellMar>
            <w:top w:w="0" w:type="dxa"/>
            <w:bottom w:w="0" w:type="dxa"/>
          </w:tblCellMar>
        </w:tblPrEx>
        <w:tc>
          <w:tcPr>
            <w:tcW w:w="996" w:type="dxa"/>
            <w:tcBorders>
              <w:top w:val="single" w:sz="4" w:space="0" w:color="auto"/>
              <w:bottom w:val="nil"/>
              <w:right w:val="nil"/>
            </w:tcBorders>
          </w:tcPr>
          <w:p w:rsidR="00F0176B" w:rsidRPr="00C65A6F" w:rsidRDefault="00F0176B" w:rsidP="004A55AE">
            <w:pPr>
              <w:jc w:val="right"/>
              <w:rPr>
                <w:sz w:val="16"/>
                <w:szCs w:val="16"/>
              </w:rPr>
            </w:pPr>
            <w:r w:rsidRPr="00C65A6F">
              <w:rPr>
                <w:sz w:val="16"/>
                <w:szCs w:val="16"/>
              </w:rPr>
              <w:t>2.</w:t>
            </w:r>
          </w:p>
        </w:tc>
        <w:tc>
          <w:tcPr>
            <w:tcW w:w="1709" w:type="dxa"/>
            <w:tcBorders>
              <w:top w:val="single" w:sz="4" w:space="0" w:color="auto"/>
              <w:left w:val="single" w:sz="4" w:space="0" w:color="auto"/>
              <w:bottom w:val="nil"/>
              <w:right w:val="nil"/>
            </w:tcBorders>
          </w:tcPr>
          <w:p w:rsidR="00F0176B" w:rsidRPr="00C65A6F" w:rsidRDefault="00F0176B" w:rsidP="004A55AE">
            <w:pPr>
              <w:jc w:val="right"/>
              <w:rPr>
                <w:sz w:val="16"/>
                <w:szCs w:val="16"/>
              </w:rPr>
            </w:pPr>
          </w:p>
        </w:tc>
        <w:tc>
          <w:tcPr>
            <w:tcW w:w="1838" w:type="dxa"/>
            <w:tcBorders>
              <w:top w:val="single" w:sz="4" w:space="0" w:color="auto"/>
              <w:left w:val="single" w:sz="4" w:space="0" w:color="auto"/>
              <w:bottom w:val="nil"/>
              <w:right w:val="nil"/>
            </w:tcBorders>
          </w:tcPr>
          <w:p w:rsidR="00F0176B" w:rsidRPr="00C65A6F" w:rsidRDefault="00F0176B" w:rsidP="004A55AE">
            <w:pPr>
              <w:jc w:val="right"/>
              <w:rPr>
                <w:sz w:val="16"/>
                <w:szCs w:val="16"/>
              </w:rPr>
            </w:pPr>
          </w:p>
        </w:tc>
        <w:tc>
          <w:tcPr>
            <w:tcW w:w="1690" w:type="dxa"/>
            <w:tcBorders>
              <w:top w:val="single" w:sz="4" w:space="0" w:color="auto"/>
              <w:left w:val="single" w:sz="4" w:space="0" w:color="auto"/>
              <w:bottom w:val="nil"/>
              <w:right w:val="nil"/>
            </w:tcBorders>
          </w:tcPr>
          <w:p w:rsidR="00F0176B" w:rsidRPr="00C65A6F" w:rsidRDefault="00F0176B" w:rsidP="004A55AE">
            <w:pPr>
              <w:jc w:val="right"/>
              <w:rPr>
                <w:sz w:val="16"/>
                <w:szCs w:val="16"/>
              </w:rPr>
            </w:pPr>
          </w:p>
        </w:tc>
        <w:tc>
          <w:tcPr>
            <w:tcW w:w="1705" w:type="dxa"/>
            <w:tcBorders>
              <w:top w:val="single" w:sz="4" w:space="0" w:color="auto"/>
              <w:left w:val="single" w:sz="4" w:space="0" w:color="auto"/>
              <w:bottom w:val="nil"/>
              <w:right w:val="nil"/>
            </w:tcBorders>
          </w:tcPr>
          <w:p w:rsidR="00F0176B" w:rsidRPr="00C65A6F" w:rsidRDefault="00F0176B" w:rsidP="004A55AE">
            <w:pPr>
              <w:jc w:val="right"/>
              <w:rPr>
                <w:sz w:val="16"/>
                <w:szCs w:val="16"/>
              </w:rPr>
            </w:pPr>
          </w:p>
        </w:tc>
        <w:tc>
          <w:tcPr>
            <w:tcW w:w="1843" w:type="dxa"/>
            <w:tcBorders>
              <w:top w:val="single" w:sz="4" w:space="0" w:color="auto"/>
              <w:left w:val="single" w:sz="4" w:space="0" w:color="auto"/>
              <w:bottom w:val="nil"/>
            </w:tcBorders>
          </w:tcPr>
          <w:p w:rsidR="00F0176B" w:rsidRPr="00C65A6F" w:rsidRDefault="00F0176B" w:rsidP="004A55AE">
            <w:pPr>
              <w:jc w:val="right"/>
              <w:rPr>
                <w:sz w:val="16"/>
                <w:szCs w:val="16"/>
              </w:rPr>
            </w:pPr>
          </w:p>
        </w:tc>
      </w:tr>
    </w:tbl>
    <w:p w:rsidR="00F0176B" w:rsidRPr="00C65A6F" w:rsidRDefault="00F0176B" w:rsidP="00F0176B">
      <w:pPr>
        <w:rPr>
          <w:sz w:val="20"/>
          <w:szCs w:val="20"/>
        </w:rPr>
      </w:pPr>
    </w:p>
    <w:p w:rsidR="00F0176B" w:rsidRPr="00C65A6F" w:rsidRDefault="00F0176B" w:rsidP="00F0176B">
      <w:pPr>
        <w:rPr>
          <w:sz w:val="20"/>
          <w:szCs w:val="20"/>
        </w:rPr>
      </w:pPr>
      <w:r w:rsidRPr="00C65A6F">
        <w:rPr>
          <w:sz w:val="20"/>
          <w:szCs w:val="20"/>
        </w:rPr>
        <w:t>Адрес поставки Товара: _________________</w:t>
      </w:r>
    </w:p>
    <w:p w:rsidR="00F0176B" w:rsidRPr="00C65A6F" w:rsidRDefault="00F0176B" w:rsidP="00F0176B">
      <w:pPr>
        <w:rPr>
          <w:sz w:val="20"/>
          <w:szCs w:val="20"/>
        </w:rPr>
      </w:pPr>
      <w:r w:rsidRPr="00C65A6F">
        <w:rPr>
          <w:sz w:val="20"/>
          <w:szCs w:val="20"/>
        </w:rPr>
        <w:t>Подпись:</w:t>
      </w:r>
    </w:p>
    <w:p w:rsidR="00F0176B" w:rsidRPr="00C65A6F" w:rsidRDefault="00F0176B" w:rsidP="00F0176B">
      <w:pPr>
        <w:rPr>
          <w:sz w:val="20"/>
          <w:szCs w:val="20"/>
        </w:rPr>
      </w:pPr>
      <w:r w:rsidRPr="00C65A6F">
        <w:rPr>
          <w:sz w:val="20"/>
          <w:szCs w:val="20"/>
        </w:rPr>
        <w:t>От Заказчика: _________________________</w:t>
      </w:r>
    </w:p>
    <w:p w:rsidR="00F0176B" w:rsidRPr="00C65A6F" w:rsidRDefault="00F0176B" w:rsidP="00F0176B">
      <w:pPr>
        <w:rPr>
          <w:sz w:val="20"/>
          <w:szCs w:val="20"/>
        </w:rPr>
      </w:pPr>
      <w:r w:rsidRPr="00C65A6F">
        <w:rPr>
          <w:sz w:val="20"/>
          <w:szCs w:val="20"/>
        </w:rPr>
        <w:t>М.П. (при наличии)</w:t>
      </w:r>
    </w:p>
    <w:p w:rsidR="00F0176B" w:rsidRPr="001C7DC7" w:rsidRDefault="00F0176B" w:rsidP="00F0176B">
      <w:pPr>
        <w:jc w:val="center"/>
      </w:pPr>
    </w:p>
    <w:p w:rsidR="00F0176B" w:rsidRDefault="00F0176B" w:rsidP="00F0176B">
      <w:pPr>
        <w:jc w:val="center"/>
        <w:rPr>
          <w:b/>
          <w:bCs/>
          <w:sz w:val="20"/>
          <w:szCs w:val="20"/>
        </w:rPr>
      </w:pPr>
    </w:p>
    <w:sectPr w:rsidR="00F0176B" w:rsidSect="00692FDB">
      <w:headerReference w:type="default" r:id="rId9"/>
      <w:pgSz w:w="11906" w:h="16838"/>
      <w:pgMar w:top="851" w:right="851" w:bottom="851"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C00" w:rsidRDefault="005C0C00" w:rsidP="006F224E">
      <w:r>
        <w:separator/>
      </w:r>
    </w:p>
  </w:endnote>
  <w:endnote w:type="continuationSeparator" w:id="0">
    <w:p w:rsidR="005C0C00" w:rsidRDefault="005C0C00" w:rsidP="006F2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C00" w:rsidRDefault="005C0C00" w:rsidP="006F224E">
      <w:r>
        <w:separator/>
      </w:r>
    </w:p>
  </w:footnote>
  <w:footnote w:type="continuationSeparator" w:id="0">
    <w:p w:rsidR="005C0C00" w:rsidRDefault="005C0C00" w:rsidP="006F22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24E" w:rsidRDefault="00177DB9">
    <w:pPr>
      <w:pStyle w:val="a3"/>
    </w:pPr>
    <w:r>
      <w:rPr>
        <w:noProof/>
      </w:rPr>
      <w:drawing>
        <wp:anchor distT="0" distB="0" distL="114300" distR="114300" simplePos="0" relativeHeight="251658240" behindDoc="0" locked="0" layoutInCell="1" allowOverlap="1">
          <wp:simplePos x="0" y="0"/>
          <wp:positionH relativeFrom="margin">
            <wp:posOffset>-297180</wp:posOffset>
          </wp:positionH>
          <wp:positionV relativeFrom="margin">
            <wp:posOffset>-321945</wp:posOffset>
          </wp:positionV>
          <wp:extent cx="2834640" cy="297180"/>
          <wp:effectExtent l="0" t="0" r="3810" b="7620"/>
          <wp:wrapNone/>
          <wp:docPr id="4" name="Рисунок 1" descr="Лого две стро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 две строки"/>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464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0" allowOverlap="1">
              <wp:simplePos x="0" y="0"/>
              <wp:positionH relativeFrom="page">
                <wp:posOffset>7026275</wp:posOffset>
              </wp:positionH>
              <wp:positionV relativeFrom="page">
                <wp:posOffset>7968615</wp:posOffset>
              </wp:positionV>
              <wp:extent cx="523875" cy="2183130"/>
              <wp:effectExtent l="0" t="0" r="3175" b="190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E2C" w:rsidRPr="00F77E2C" w:rsidRDefault="00F77E2C">
                          <w:pPr>
                            <w:pStyle w:val="a5"/>
                            <w:rPr>
                              <w:rFonts w:ascii="Calibri Light" w:hAnsi="Calibri Light"/>
                              <w:sz w:val="44"/>
                              <w:szCs w:val="44"/>
                            </w:rPr>
                          </w:pPr>
                          <w:r w:rsidRPr="00F77E2C">
                            <w:rPr>
                              <w:rFonts w:ascii="Calibri Light" w:hAnsi="Calibri Light"/>
                            </w:rPr>
                            <w:t>Страница</w:t>
                          </w:r>
                          <w:r w:rsidRPr="00F77E2C">
                            <w:rPr>
                              <w:rFonts w:ascii="Calibri" w:hAnsi="Calibri"/>
                              <w:sz w:val="22"/>
                              <w:szCs w:val="22"/>
                            </w:rPr>
                            <w:fldChar w:fldCharType="begin"/>
                          </w:r>
                          <w:r>
                            <w:instrText>PAGE    \* MERGEFORMAT</w:instrText>
                          </w:r>
                          <w:r w:rsidRPr="00F77E2C">
                            <w:rPr>
                              <w:rFonts w:ascii="Calibri" w:hAnsi="Calibri"/>
                              <w:sz w:val="22"/>
                              <w:szCs w:val="22"/>
                            </w:rPr>
                            <w:fldChar w:fldCharType="separate"/>
                          </w:r>
                          <w:r w:rsidR="00177DB9" w:rsidRPr="00177DB9">
                            <w:rPr>
                              <w:rFonts w:ascii="Calibri Light" w:hAnsi="Calibri Light"/>
                              <w:noProof/>
                              <w:sz w:val="44"/>
                              <w:szCs w:val="44"/>
                            </w:rPr>
                            <w:t>2</w:t>
                          </w:r>
                          <w:r w:rsidRPr="00F77E2C">
                            <w:rPr>
                              <w:rFonts w:ascii="Calibri Light" w:hAnsi="Calibri Light"/>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53.25pt;margin-top:627.45pt;width:41.25pt;height:171.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" o:allowincell="f" filled="f" stroked="f">
              <v:textbox style="layout-flow:vertical;mso-layout-flow-alt:bottom-to-top;mso-fit-shape-to-text:t">
                <w:txbxContent>
                  <w:p w:rsidR="00F77E2C" w:rsidRPr="00F77E2C" w:rsidRDefault="00F77E2C">
                    <w:pPr>
                      <w:pStyle w:val="a5"/>
                      <w:rPr>
                        <w:rFonts w:ascii="Calibri Light" w:hAnsi="Calibri Light"/>
                        <w:sz w:val="44"/>
                        <w:szCs w:val="44"/>
                      </w:rPr>
                    </w:pPr>
                    <w:r w:rsidRPr="00F77E2C">
                      <w:rPr>
                        <w:rFonts w:ascii="Calibri Light" w:hAnsi="Calibri Light"/>
                      </w:rPr>
                      <w:t>Страница</w:t>
                    </w:r>
                    <w:r w:rsidRPr="00F77E2C">
                      <w:rPr>
                        <w:rFonts w:ascii="Calibri" w:hAnsi="Calibri"/>
                        <w:sz w:val="22"/>
                        <w:szCs w:val="22"/>
                      </w:rPr>
                      <w:fldChar w:fldCharType="begin"/>
                    </w:r>
                    <w:r>
                      <w:instrText>PAGE    \* MERGEFORMAT</w:instrText>
                    </w:r>
                    <w:r w:rsidRPr="00F77E2C">
                      <w:rPr>
                        <w:rFonts w:ascii="Calibri" w:hAnsi="Calibri"/>
                        <w:sz w:val="22"/>
                        <w:szCs w:val="22"/>
                      </w:rPr>
                      <w:fldChar w:fldCharType="separate"/>
                    </w:r>
                    <w:r w:rsidR="00177DB9" w:rsidRPr="00177DB9">
                      <w:rPr>
                        <w:rFonts w:ascii="Calibri Light" w:hAnsi="Calibri Light"/>
                        <w:noProof/>
                        <w:sz w:val="44"/>
                        <w:szCs w:val="44"/>
                      </w:rPr>
                      <w:t>2</w:t>
                    </w:r>
                    <w:r w:rsidRPr="00F77E2C">
                      <w:rPr>
                        <w:rFonts w:ascii="Calibri Light" w:hAnsi="Calibri Light"/>
                        <w:sz w:val="44"/>
                        <w:szCs w:val="44"/>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C89"/>
    <w:rsid w:val="00031804"/>
    <w:rsid w:val="00032E76"/>
    <w:rsid w:val="00066F28"/>
    <w:rsid w:val="000A51A4"/>
    <w:rsid w:val="000E2073"/>
    <w:rsid w:val="000F29C5"/>
    <w:rsid w:val="000F3C09"/>
    <w:rsid w:val="0011430E"/>
    <w:rsid w:val="001405C5"/>
    <w:rsid w:val="00177DB9"/>
    <w:rsid w:val="00190727"/>
    <w:rsid w:val="001B6892"/>
    <w:rsid w:val="001F216C"/>
    <w:rsid w:val="00255DD6"/>
    <w:rsid w:val="002A4B0C"/>
    <w:rsid w:val="002B673B"/>
    <w:rsid w:val="00316048"/>
    <w:rsid w:val="0032310E"/>
    <w:rsid w:val="003479FF"/>
    <w:rsid w:val="00354322"/>
    <w:rsid w:val="00355211"/>
    <w:rsid w:val="003B5221"/>
    <w:rsid w:val="003D08AD"/>
    <w:rsid w:val="00424F53"/>
    <w:rsid w:val="004968F4"/>
    <w:rsid w:val="004A55AE"/>
    <w:rsid w:val="00500920"/>
    <w:rsid w:val="005248B3"/>
    <w:rsid w:val="00537EFC"/>
    <w:rsid w:val="00551C3A"/>
    <w:rsid w:val="00555A0A"/>
    <w:rsid w:val="00570D07"/>
    <w:rsid w:val="00572DC4"/>
    <w:rsid w:val="00591885"/>
    <w:rsid w:val="005A69AF"/>
    <w:rsid w:val="005C0C00"/>
    <w:rsid w:val="005C7871"/>
    <w:rsid w:val="005F4BC9"/>
    <w:rsid w:val="005F6449"/>
    <w:rsid w:val="00600975"/>
    <w:rsid w:val="00604B8B"/>
    <w:rsid w:val="00692FDB"/>
    <w:rsid w:val="006F224E"/>
    <w:rsid w:val="006F23CA"/>
    <w:rsid w:val="00722C56"/>
    <w:rsid w:val="00744EEA"/>
    <w:rsid w:val="00751D04"/>
    <w:rsid w:val="007601ED"/>
    <w:rsid w:val="00785AAE"/>
    <w:rsid w:val="00797F45"/>
    <w:rsid w:val="007A6CB5"/>
    <w:rsid w:val="007D7030"/>
    <w:rsid w:val="00814DB5"/>
    <w:rsid w:val="00875287"/>
    <w:rsid w:val="00875D51"/>
    <w:rsid w:val="008E2238"/>
    <w:rsid w:val="008F22A2"/>
    <w:rsid w:val="0090200A"/>
    <w:rsid w:val="00950BE1"/>
    <w:rsid w:val="00955313"/>
    <w:rsid w:val="009857D7"/>
    <w:rsid w:val="00986FAF"/>
    <w:rsid w:val="009A2171"/>
    <w:rsid w:val="009E35E3"/>
    <w:rsid w:val="00A81A8A"/>
    <w:rsid w:val="00AD7582"/>
    <w:rsid w:val="00AF3B1C"/>
    <w:rsid w:val="00B03746"/>
    <w:rsid w:val="00B37542"/>
    <w:rsid w:val="00B65860"/>
    <w:rsid w:val="00BA32AF"/>
    <w:rsid w:val="00BC7795"/>
    <w:rsid w:val="00C40E9F"/>
    <w:rsid w:val="00C473FE"/>
    <w:rsid w:val="00C51950"/>
    <w:rsid w:val="00C85BEA"/>
    <w:rsid w:val="00C92D40"/>
    <w:rsid w:val="00CA6474"/>
    <w:rsid w:val="00CF1251"/>
    <w:rsid w:val="00D00F24"/>
    <w:rsid w:val="00D11E1F"/>
    <w:rsid w:val="00D216F6"/>
    <w:rsid w:val="00D8658C"/>
    <w:rsid w:val="00D97E38"/>
    <w:rsid w:val="00DA29DD"/>
    <w:rsid w:val="00DB5BA9"/>
    <w:rsid w:val="00DD5082"/>
    <w:rsid w:val="00DE1A42"/>
    <w:rsid w:val="00E14963"/>
    <w:rsid w:val="00E43EFB"/>
    <w:rsid w:val="00E67903"/>
    <w:rsid w:val="00E84558"/>
    <w:rsid w:val="00EB2CBD"/>
    <w:rsid w:val="00EF6C89"/>
    <w:rsid w:val="00F0176B"/>
    <w:rsid w:val="00F21DC7"/>
    <w:rsid w:val="00F224D1"/>
    <w:rsid w:val="00F77E2C"/>
    <w:rsid w:val="00F94FF1"/>
    <w:rsid w:val="00FB15B0"/>
    <w:rsid w:val="00FE74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23A0F7-3F12-461E-889E-CD90C4C7D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C89"/>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rame">
    <w:name w:val="grame"/>
    <w:rsid w:val="00EF6C89"/>
  </w:style>
  <w:style w:type="paragraph" w:styleId="a3">
    <w:name w:val="header"/>
    <w:basedOn w:val="a"/>
    <w:link w:val="a4"/>
    <w:uiPriority w:val="99"/>
    <w:unhideWhenUsed/>
    <w:rsid w:val="006F224E"/>
    <w:pPr>
      <w:tabs>
        <w:tab w:val="center" w:pos="4677"/>
        <w:tab w:val="right" w:pos="9355"/>
      </w:tabs>
    </w:pPr>
  </w:style>
  <w:style w:type="character" w:customStyle="1" w:styleId="a4">
    <w:name w:val="Верхний колонтитул Знак"/>
    <w:link w:val="a3"/>
    <w:uiPriority w:val="99"/>
    <w:rsid w:val="006F224E"/>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F224E"/>
    <w:pPr>
      <w:tabs>
        <w:tab w:val="center" w:pos="4677"/>
        <w:tab w:val="right" w:pos="9355"/>
      </w:tabs>
    </w:pPr>
  </w:style>
  <w:style w:type="character" w:customStyle="1" w:styleId="a6">
    <w:name w:val="Нижний колонтитул Знак"/>
    <w:link w:val="a5"/>
    <w:uiPriority w:val="99"/>
    <w:rsid w:val="006F224E"/>
    <w:rPr>
      <w:rFonts w:ascii="Times New Roman" w:eastAsia="Times New Roman" w:hAnsi="Times New Roman" w:cs="Times New Roman"/>
      <w:sz w:val="24"/>
      <w:szCs w:val="24"/>
      <w:lang w:eastAsia="ru-RU"/>
    </w:rPr>
  </w:style>
  <w:style w:type="paragraph" w:styleId="a7">
    <w:name w:val="Body Text"/>
    <w:basedOn w:val="a"/>
    <w:link w:val="a8"/>
    <w:rsid w:val="009E35E3"/>
    <w:pPr>
      <w:suppressAutoHyphens/>
      <w:spacing w:after="120"/>
      <w:jc w:val="both"/>
    </w:pPr>
    <w:rPr>
      <w:lang w:eastAsia="ar-SA"/>
    </w:rPr>
  </w:style>
  <w:style w:type="character" w:customStyle="1" w:styleId="a8">
    <w:name w:val="Основной текст Знак"/>
    <w:link w:val="a7"/>
    <w:rsid w:val="009E35E3"/>
    <w:rPr>
      <w:rFonts w:ascii="Times New Roman" w:eastAsia="Times New Roman" w:hAnsi="Times New Roman"/>
      <w:sz w:val="24"/>
      <w:szCs w:val="24"/>
      <w:lang w:eastAsia="ar-SA"/>
    </w:rPr>
  </w:style>
  <w:style w:type="paragraph" w:styleId="a9">
    <w:name w:val="Body Text Indent"/>
    <w:basedOn w:val="a"/>
    <w:link w:val="1"/>
    <w:rsid w:val="009E35E3"/>
    <w:pPr>
      <w:suppressAutoHyphens/>
      <w:ind w:left="5760"/>
      <w:jc w:val="both"/>
    </w:pPr>
    <w:rPr>
      <w:lang w:val="x-none" w:eastAsia="ar-SA"/>
    </w:rPr>
  </w:style>
  <w:style w:type="character" w:customStyle="1" w:styleId="aa">
    <w:name w:val="Основной текст с отступом Знак"/>
    <w:uiPriority w:val="99"/>
    <w:semiHidden/>
    <w:rsid w:val="009E35E3"/>
    <w:rPr>
      <w:rFonts w:ascii="Times New Roman" w:eastAsia="Times New Roman" w:hAnsi="Times New Roman"/>
      <w:sz w:val="24"/>
      <w:szCs w:val="24"/>
    </w:rPr>
  </w:style>
  <w:style w:type="paragraph" w:customStyle="1" w:styleId="Normal1">
    <w:name w:val="Normal1"/>
    <w:rsid w:val="009E35E3"/>
    <w:rPr>
      <w:rFonts w:ascii="Times New Roman" w:eastAsia="Times New Roman" w:hAnsi="Times New Roman"/>
    </w:rPr>
  </w:style>
  <w:style w:type="character" w:customStyle="1" w:styleId="1">
    <w:name w:val="Основной текст с отступом Знак1"/>
    <w:link w:val="a9"/>
    <w:rsid w:val="009E35E3"/>
    <w:rPr>
      <w:rFonts w:ascii="Times New Roman" w:eastAsia="Times New Roman" w:hAnsi="Times New Roman"/>
      <w:sz w:val="24"/>
      <w:szCs w:val="24"/>
      <w:lang w:val="x-none" w:eastAsia="ar-SA"/>
    </w:rPr>
  </w:style>
  <w:style w:type="character" w:styleId="ab">
    <w:name w:val="Hyperlink"/>
    <w:uiPriority w:val="99"/>
    <w:unhideWhenUsed/>
    <w:rsid w:val="00C473F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chenkoMI@infarkta.net" TargetMode="External"/><Relationship Id="rId3" Type="http://schemas.openxmlformats.org/officeDocument/2006/relationships/webSettings" Target="webSettings.xml"/><Relationship Id="rId7" Type="http://schemas.openxmlformats.org/officeDocument/2006/relationships/hyperlink" Target="mailto:Sklad@infarkta.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obileonline.garant.ru/document/redirect/70353464/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5875</Words>
  <Characters>33488</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39285</CharactersWithSpaces>
  <SharedDoc>false</SharedDoc>
  <HLinks>
    <vt:vector size="24" baseType="variant">
      <vt:variant>
        <vt:i4>3145748</vt:i4>
      </vt:variant>
      <vt:variant>
        <vt:i4>9</vt:i4>
      </vt:variant>
      <vt:variant>
        <vt:i4>0</vt:i4>
      </vt:variant>
      <vt:variant>
        <vt:i4>5</vt:i4>
      </vt:variant>
      <vt:variant>
        <vt:lpwstr>mailto:BurchenkoMI@infarkta.net</vt:lpwstr>
      </vt:variant>
      <vt:variant>
        <vt:lpwstr/>
      </vt:variant>
      <vt:variant>
        <vt:i4>5963883</vt:i4>
      </vt:variant>
      <vt:variant>
        <vt:i4>6</vt:i4>
      </vt:variant>
      <vt:variant>
        <vt:i4>0</vt:i4>
      </vt:variant>
      <vt:variant>
        <vt:i4>5</vt:i4>
      </vt:variant>
      <vt:variant>
        <vt:lpwstr>mailto:Sklad@infarkta.net</vt:lpwstr>
      </vt:variant>
      <vt:variant>
        <vt:lpwstr/>
      </vt:variant>
      <vt:variant>
        <vt:i4>2752533</vt:i4>
      </vt:variant>
      <vt:variant>
        <vt:i4>3</vt:i4>
      </vt:variant>
      <vt:variant>
        <vt:i4>0</vt:i4>
      </vt:variant>
      <vt:variant>
        <vt:i4>5</vt:i4>
      </vt:variant>
      <vt:variant>
        <vt:lpwstr/>
      </vt:variant>
      <vt:variant>
        <vt:lpwstr>sub_40000</vt:lpwstr>
      </vt:variant>
      <vt:variant>
        <vt:i4>3407920</vt:i4>
      </vt:variant>
      <vt:variant>
        <vt:i4>0</vt:i4>
      </vt:variant>
      <vt:variant>
        <vt:i4>0</vt:i4>
      </vt:variant>
      <vt:variant>
        <vt:i4>5</vt:i4>
      </vt:variant>
      <vt:variant>
        <vt:lpwstr>http://mobileonline.garant.ru/document/redirect/70353464/0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Бондарева Наталья Владимировна</dc:creator>
  <cp:keywords/>
  <dc:description/>
  <cp:lastModifiedBy>Стальмахова Елена Викторовна</cp:lastModifiedBy>
  <cp:revision>2</cp:revision>
  <dcterms:created xsi:type="dcterms:W3CDTF">2026-06-01T09:17:00Z</dcterms:created>
  <dcterms:modified xsi:type="dcterms:W3CDTF">2026-06-01T09:17:00Z</dcterms:modified>
</cp:coreProperties>
</file>