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2C13" w:rsidRPr="007C0A06" w:rsidRDefault="004D2C13">
      <w:pPr>
        <w:pStyle w:val="12"/>
        <w:jc w:val="center"/>
        <w:rPr>
          <w:rFonts w:ascii="Times New Roman" w:hAnsi="Times New Roman" w:cs="Times New Roman"/>
          <w:b/>
          <w:i/>
          <w:caps/>
          <w:spacing w:val="-4"/>
          <w:sz w:val="24"/>
          <w:szCs w:val="24"/>
        </w:rPr>
      </w:pPr>
      <w:r w:rsidRPr="007C0A06">
        <w:rPr>
          <w:rFonts w:ascii="Times New Roman" w:hAnsi="Times New Roman" w:cs="Times New Roman"/>
          <w:b/>
          <w:i/>
          <w:caps/>
          <w:spacing w:val="-4"/>
          <w:sz w:val="24"/>
          <w:szCs w:val="24"/>
        </w:rPr>
        <w:t>Проект Госудасртвенного контракта</w:t>
      </w:r>
    </w:p>
    <w:p w:rsidR="0011509C" w:rsidRDefault="0096626F">
      <w:pPr>
        <w:pStyle w:val="12"/>
        <w:jc w:val="center"/>
        <w:rPr>
          <w:rFonts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-4"/>
          <w:sz w:val="24"/>
          <w:szCs w:val="24"/>
        </w:rPr>
        <w:t xml:space="preserve">Государственный </w:t>
      </w:r>
      <w:r w:rsidR="0011509C">
        <w:rPr>
          <w:rFonts w:ascii="Times New Roman" w:hAnsi="Times New Roman" w:cs="Times New Roman"/>
          <w:b/>
          <w:caps/>
          <w:spacing w:val="-4"/>
          <w:sz w:val="24"/>
          <w:szCs w:val="24"/>
        </w:rPr>
        <w:t>контракт</w:t>
      </w:r>
      <w:r w:rsidR="0011509C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F16F5B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3E4E6C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11509C" w:rsidRDefault="0011509C">
      <w:pPr>
        <w:rPr>
          <w:b/>
          <w:bCs/>
        </w:rPr>
      </w:pPr>
    </w:p>
    <w:p w:rsidR="0011509C" w:rsidRDefault="0011509C">
      <w:pPr>
        <w:rPr>
          <w:color w:val="00B050"/>
        </w:rPr>
      </w:pPr>
      <w:r>
        <w:t>г. Мурманск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626F" w:rsidRPr="0096626F">
        <w:t xml:space="preserve">         </w:t>
      </w:r>
      <w:r>
        <w:t xml:space="preserve">                   </w:t>
      </w:r>
      <w:r w:rsidRPr="0096626F">
        <w:t xml:space="preserve">«__» </w:t>
      </w:r>
      <w:r w:rsidR="00565256" w:rsidRPr="0096626F">
        <w:t>________</w:t>
      </w:r>
      <w:r w:rsidRPr="0096626F">
        <w:t xml:space="preserve"> 20</w:t>
      </w:r>
      <w:r w:rsidR="00565256" w:rsidRPr="0096626F">
        <w:t>2</w:t>
      </w:r>
      <w:r w:rsidR="004D2C13">
        <w:t>6</w:t>
      </w:r>
      <w:r w:rsidRPr="0096626F">
        <w:t xml:space="preserve"> года</w:t>
      </w:r>
    </w:p>
    <w:p w:rsidR="0011509C" w:rsidRDefault="0011509C">
      <w:pPr>
        <w:rPr>
          <w:color w:val="00B050"/>
        </w:rPr>
      </w:pPr>
    </w:p>
    <w:p w:rsidR="0011509C" w:rsidRDefault="00565256">
      <w:pPr>
        <w:ind w:firstLine="708"/>
        <w:jc w:val="both"/>
        <w:rPr>
          <w:color w:val="000000"/>
          <w:lang w:eastAsia="ru-RU"/>
        </w:rPr>
      </w:pPr>
      <w:proofErr w:type="gramStart"/>
      <w:r w:rsidRPr="00613651">
        <w:t xml:space="preserve">Управление Федеральной налоговой службы по Мурманской области (далее – УФНС России по Мурманской области), от имени Российской Федерации, именуемое в дальнейшем «Заказчик», в лице _________________, действующего на основании ____________, с одной стороны, и ______________, именуемое в дальнейшем «Исполнитель», в лице ________________, действующего на основании __________,  с другой стороны, в дальнейшем именуемые «Стороны», </w:t>
      </w:r>
      <w:r w:rsidR="00613651" w:rsidRPr="00613651">
        <w:rPr>
          <w:color w:val="000000"/>
          <w:lang w:eastAsia="ru-RU"/>
        </w:rPr>
        <w:t>в соответствии с п</w:t>
      </w:r>
      <w:r w:rsidR="0096626F">
        <w:rPr>
          <w:color w:val="000000"/>
          <w:lang w:eastAsia="ru-RU"/>
        </w:rPr>
        <w:t>унктом</w:t>
      </w:r>
      <w:r w:rsidR="00613651">
        <w:rPr>
          <w:color w:val="000000"/>
          <w:lang w:eastAsia="ru-RU"/>
        </w:rPr>
        <w:t xml:space="preserve"> </w:t>
      </w:r>
      <w:r w:rsidR="0096626F">
        <w:rPr>
          <w:color w:val="000000"/>
          <w:lang w:eastAsia="ru-RU"/>
        </w:rPr>
        <w:t>4 части</w:t>
      </w:r>
      <w:r w:rsidR="00613651">
        <w:rPr>
          <w:color w:val="000000"/>
          <w:lang w:eastAsia="ru-RU"/>
        </w:rPr>
        <w:t xml:space="preserve"> </w:t>
      </w:r>
      <w:r w:rsidR="00613651" w:rsidRPr="00613651">
        <w:rPr>
          <w:color w:val="000000"/>
          <w:lang w:eastAsia="ru-RU"/>
        </w:rPr>
        <w:t>1 ст</w:t>
      </w:r>
      <w:r w:rsidR="0096626F">
        <w:rPr>
          <w:color w:val="000000"/>
          <w:lang w:eastAsia="ru-RU"/>
        </w:rPr>
        <w:t>атьи</w:t>
      </w:r>
      <w:r w:rsidR="00613651">
        <w:rPr>
          <w:color w:val="000000"/>
          <w:lang w:eastAsia="ru-RU"/>
        </w:rPr>
        <w:t xml:space="preserve"> </w:t>
      </w:r>
      <w:r w:rsidR="00613651" w:rsidRPr="00613651">
        <w:rPr>
          <w:color w:val="000000"/>
          <w:lang w:eastAsia="ru-RU"/>
        </w:rPr>
        <w:t>93 Фед</w:t>
      </w:r>
      <w:r w:rsidR="0096626F">
        <w:rPr>
          <w:color w:val="000000"/>
          <w:lang w:eastAsia="ru-RU"/>
        </w:rPr>
        <w:t>ерального закона от 05.04.2013 №</w:t>
      </w:r>
      <w:r w:rsidR="00613651" w:rsidRPr="00613651">
        <w:rPr>
          <w:color w:val="000000"/>
          <w:lang w:eastAsia="ru-RU"/>
        </w:rPr>
        <w:t xml:space="preserve"> 44-ФЗ</w:t>
      </w:r>
      <w:proofErr w:type="gramEnd"/>
      <w:r w:rsidR="00613651" w:rsidRPr="00613651">
        <w:rPr>
          <w:color w:val="000000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96626F">
        <w:rPr>
          <w:color w:val="000000"/>
          <w:lang w:eastAsia="ru-RU"/>
        </w:rPr>
        <w:t xml:space="preserve"> (далее Закон № 44-ФЗ)</w:t>
      </w:r>
      <w:r w:rsidR="00E27D52">
        <w:rPr>
          <w:color w:val="000000"/>
          <w:lang w:eastAsia="ru-RU"/>
        </w:rPr>
        <w:t xml:space="preserve"> </w:t>
      </w:r>
      <w:r w:rsidR="00E27D52" w:rsidRPr="00613651">
        <w:rPr>
          <w:color w:val="000000"/>
          <w:lang w:eastAsia="ru-RU"/>
        </w:rPr>
        <w:t>заключили настоящий</w:t>
      </w:r>
      <w:r w:rsidR="00E27D52">
        <w:rPr>
          <w:color w:val="000000"/>
          <w:lang w:eastAsia="ru-RU"/>
        </w:rPr>
        <w:t xml:space="preserve"> Государственный к</w:t>
      </w:r>
      <w:r w:rsidR="00E27D52" w:rsidRPr="00613651">
        <w:rPr>
          <w:color w:val="000000"/>
          <w:lang w:eastAsia="ru-RU"/>
        </w:rPr>
        <w:t>онтракт</w:t>
      </w:r>
      <w:r w:rsidR="00E27D52">
        <w:rPr>
          <w:color w:val="000000"/>
          <w:lang w:eastAsia="ru-RU"/>
        </w:rPr>
        <w:t xml:space="preserve"> (далее – Контракт) о нижеследующем</w:t>
      </w:r>
      <w:r w:rsidR="00613651">
        <w:rPr>
          <w:color w:val="000000"/>
          <w:lang w:eastAsia="ru-RU"/>
        </w:rPr>
        <w:t>.</w:t>
      </w:r>
    </w:p>
    <w:p w:rsidR="00120263" w:rsidRPr="00613651" w:rsidRDefault="00120263">
      <w:pPr>
        <w:ind w:firstLine="708"/>
        <w:jc w:val="both"/>
        <w:rPr>
          <w:b/>
          <w:caps/>
        </w:rPr>
      </w:pPr>
    </w:p>
    <w:p w:rsidR="0011509C" w:rsidRDefault="0011509C">
      <w:pPr>
        <w:tabs>
          <w:tab w:val="left" w:pos="540"/>
        </w:tabs>
        <w:ind w:right="-81" w:firstLine="567"/>
        <w:jc w:val="center"/>
      </w:pPr>
      <w:r>
        <w:rPr>
          <w:b/>
          <w:caps/>
        </w:rPr>
        <w:t xml:space="preserve">1. </w:t>
      </w:r>
      <w:r>
        <w:rPr>
          <w:b/>
          <w:bCs/>
          <w:caps/>
        </w:rPr>
        <w:t>Предмет Контракта</w:t>
      </w:r>
    </w:p>
    <w:p w:rsidR="0011509C" w:rsidRDefault="0011509C">
      <w:pPr>
        <w:widowControl w:val="0"/>
        <w:ind w:firstLine="567"/>
        <w:jc w:val="both"/>
      </w:pPr>
      <w:r>
        <w:t xml:space="preserve">1.1. </w:t>
      </w:r>
      <w:r w:rsidR="003D5967">
        <w:t>По настоящему К</w:t>
      </w:r>
      <w:r w:rsidR="0096626F">
        <w:t xml:space="preserve">онтракту </w:t>
      </w:r>
      <w:r>
        <w:t>Исполнитель обязуется</w:t>
      </w:r>
      <w:r w:rsidR="0096626F">
        <w:t xml:space="preserve"> по заданию Заказчика</w:t>
      </w:r>
      <w:r>
        <w:t xml:space="preserve"> </w:t>
      </w:r>
      <w:r w:rsidR="00565256" w:rsidRPr="00565256">
        <w:t>оказа</w:t>
      </w:r>
      <w:r w:rsidR="00F652B3">
        <w:t>ть</w:t>
      </w:r>
      <w:r w:rsidR="00565256" w:rsidRPr="00565256">
        <w:t xml:space="preserve"> услуг</w:t>
      </w:r>
      <w:r w:rsidR="00F652B3">
        <w:t>и</w:t>
      </w:r>
      <w:r w:rsidR="00565256" w:rsidRPr="00565256">
        <w:t xml:space="preserve"> </w:t>
      </w:r>
      <w:r w:rsidR="00261320">
        <w:t xml:space="preserve">по </w:t>
      </w:r>
      <w:r w:rsidR="00F50511" w:rsidRPr="00976BFC">
        <w:t>проведени</w:t>
      </w:r>
      <w:r w:rsidR="00F50511">
        <w:t>ю</w:t>
      </w:r>
      <w:r w:rsidR="00F50511" w:rsidRPr="00976BFC">
        <w:t xml:space="preserve"> бактериологического и химического исследования воды</w:t>
      </w:r>
      <w:r w:rsidR="0096626F">
        <w:t xml:space="preserve"> после промывки систем и гидравлических испытаний</w:t>
      </w:r>
      <w:r w:rsidR="00261320">
        <w:t xml:space="preserve"> в </w:t>
      </w:r>
      <w:r w:rsidR="00F652B3">
        <w:t xml:space="preserve">соответствии с </w:t>
      </w:r>
      <w:r w:rsidR="00F652B3" w:rsidRPr="003E4E6C">
        <w:t>Техническ</w:t>
      </w:r>
      <w:r w:rsidR="00F652B3">
        <w:t>им</w:t>
      </w:r>
      <w:r w:rsidR="00F652B3" w:rsidRPr="003E4E6C">
        <w:t xml:space="preserve"> задание</w:t>
      </w:r>
      <w:r w:rsidR="00F652B3">
        <w:t>м</w:t>
      </w:r>
      <w:r w:rsidR="00F652B3" w:rsidRPr="003E4E6C">
        <w:t xml:space="preserve"> (Описание объекта закупки)</w:t>
      </w:r>
      <w:r w:rsidR="0096626F">
        <w:t xml:space="preserve"> (приложение №</w:t>
      </w:r>
      <w:r w:rsidR="009C7CFF">
        <w:t xml:space="preserve"> 1 к </w:t>
      </w:r>
      <w:r w:rsidR="009D27C3">
        <w:t>К</w:t>
      </w:r>
      <w:r w:rsidR="0096626F">
        <w:t>онтракту), а Заказчик обязуется принять и оплатить оказанные услуги.</w:t>
      </w:r>
    </w:p>
    <w:p w:rsidR="00565256" w:rsidRDefault="0011509C" w:rsidP="00F652B3">
      <w:pPr>
        <w:widowControl w:val="0"/>
        <w:ind w:firstLine="567"/>
        <w:jc w:val="both"/>
      </w:pPr>
      <w:r>
        <w:t xml:space="preserve">1.2. </w:t>
      </w:r>
      <w:r w:rsidR="00405FC4">
        <w:t>Идентификационный код закупки</w:t>
      </w:r>
      <w:r w:rsidR="00565256" w:rsidRPr="009C7CFF">
        <w:t xml:space="preserve">: </w:t>
      </w:r>
      <w:r w:rsidR="00D04AD9" w:rsidRPr="00D04AD9">
        <w:t>2615190132315519001001002102</w:t>
      </w:r>
      <w:r w:rsidR="00D04AD9">
        <w:t>8</w:t>
      </w:r>
      <w:r w:rsidR="00D04AD9" w:rsidRPr="00D04AD9">
        <w:t>0000000.</w:t>
      </w:r>
    </w:p>
    <w:p w:rsidR="007B4C30" w:rsidRDefault="007B4C30" w:rsidP="00F652B3">
      <w:pPr>
        <w:widowControl w:val="0"/>
        <w:ind w:firstLine="567"/>
        <w:jc w:val="both"/>
      </w:pPr>
      <w:r>
        <w:t xml:space="preserve">1.3. </w:t>
      </w:r>
      <w:r w:rsidR="00F50511" w:rsidRPr="00316259">
        <w:t xml:space="preserve">Оказание услуг Исполнитель осуществляет на основании Федерального Закона </w:t>
      </w:r>
      <w:r w:rsidR="00BF7FB9">
        <w:t xml:space="preserve">от </w:t>
      </w:r>
      <w:r w:rsidR="00C27CBE" w:rsidRPr="00C27CBE">
        <w:t xml:space="preserve">30.03.1999 </w:t>
      </w:r>
      <w:r w:rsidR="00C27CBE">
        <w:t>№ 52-ФЗ «</w:t>
      </w:r>
      <w:r w:rsidR="00C27CBE" w:rsidRPr="00C27CBE">
        <w:t>О санитарно-эпидемиоло</w:t>
      </w:r>
      <w:r w:rsidR="00C27CBE">
        <w:t>гическом благополучии населения»</w:t>
      </w:r>
      <w:r w:rsidR="00F50511">
        <w:t xml:space="preserve">, а также </w:t>
      </w:r>
      <w:r>
        <w:t xml:space="preserve">в соответствии с действующими требованиями нормативно-технических документов и в соответствии с условиями настоящего </w:t>
      </w:r>
      <w:r w:rsidR="00BF7FB9">
        <w:t>К</w:t>
      </w:r>
      <w:r>
        <w:t>онтракта.</w:t>
      </w:r>
    </w:p>
    <w:p w:rsidR="00F50511" w:rsidRDefault="00F50511" w:rsidP="00F652B3">
      <w:pPr>
        <w:widowControl w:val="0"/>
        <w:ind w:firstLine="567"/>
        <w:jc w:val="both"/>
      </w:pPr>
      <w:r>
        <w:t xml:space="preserve">1.4. </w:t>
      </w:r>
      <w:r w:rsidRPr="00C84525">
        <w:t>Заказчик поручает Исполнителю выбор оптимальных методов и методик исследований, испытаний, измерений, отбор проб</w:t>
      </w:r>
      <w:r w:rsidR="00464499">
        <w:t xml:space="preserve"> испытательному центру</w:t>
      </w:r>
      <w:r w:rsidRPr="00C84525">
        <w:t>.</w:t>
      </w:r>
      <w:r w:rsidR="00464499">
        <w:t xml:space="preserve"> Исполнитель информирует Заказчика </w:t>
      </w:r>
      <w:r w:rsidR="00464499" w:rsidRPr="00976BFC">
        <w:t>о выбранном методе исследований, измерения, отбора проб в предоставленных протоколах исследований, измерений и отбора</w:t>
      </w:r>
      <w:r w:rsidR="00464499">
        <w:t xml:space="preserve"> и</w:t>
      </w:r>
      <w:r w:rsidR="00464499" w:rsidRPr="00976BFC">
        <w:t xml:space="preserve"> гарантирует, что выбранные методы и методики соответствуют установленным требованиям.</w:t>
      </w:r>
    </w:p>
    <w:p w:rsidR="00120263" w:rsidRDefault="00120263" w:rsidP="00F652B3">
      <w:pPr>
        <w:widowControl w:val="0"/>
        <w:ind w:firstLine="567"/>
        <w:jc w:val="both"/>
        <w:rPr>
          <w:b/>
          <w:bCs/>
          <w:caps/>
          <w:color w:val="000000"/>
        </w:rPr>
      </w:pPr>
    </w:p>
    <w:p w:rsidR="0011509C" w:rsidRDefault="0011509C">
      <w:pPr>
        <w:shd w:val="clear" w:color="auto" w:fill="FFFFFF"/>
        <w:spacing w:line="307" w:lineRule="exact"/>
        <w:ind w:left="67" w:right="10"/>
        <w:jc w:val="center"/>
        <w:rPr>
          <w:color w:val="000000"/>
        </w:rPr>
      </w:pPr>
      <w:r>
        <w:rPr>
          <w:b/>
          <w:bCs/>
          <w:caps/>
          <w:color w:val="000000"/>
        </w:rPr>
        <w:t>2. Стоимость работ и порядок расчетов</w:t>
      </w:r>
    </w:p>
    <w:p w:rsidR="0011509C" w:rsidRPr="00A01178" w:rsidRDefault="0011509C">
      <w:pPr>
        <w:ind w:firstLine="709"/>
        <w:jc w:val="both"/>
        <w:rPr>
          <w:i/>
        </w:rPr>
      </w:pPr>
      <w:r>
        <w:rPr>
          <w:color w:val="000000"/>
        </w:rPr>
        <w:t xml:space="preserve">2.1. </w:t>
      </w:r>
      <w:r w:rsidR="00565256" w:rsidRPr="00565256">
        <w:rPr>
          <w:color w:val="000000"/>
        </w:rPr>
        <w:t>Цена Контракта составляет</w:t>
      </w:r>
      <w:proofErr w:type="gramStart"/>
      <w:r w:rsidR="00565256" w:rsidRPr="00565256">
        <w:rPr>
          <w:color w:val="000000"/>
        </w:rPr>
        <w:t xml:space="preserve"> __________ (__________) </w:t>
      </w:r>
      <w:proofErr w:type="gramEnd"/>
      <w:r w:rsidR="00565256" w:rsidRPr="00565256">
        <w:rPr>
          <w:color w:val="000000"/>
        </w:rPr>
        <w:t xml:space="preserve">рублей __ копеек, </w:t>
      </w:r>
      <w:r w:rsidR="00565256" w:rsidRPr="00A01178">
        <w:rPr>
          <w:i/>
          <w:color w:val="000000"/>
        </w:rPr>
        <w:t>в т. ч. НДС (__%)/либо без НДС</w:t>
      </w:r>
      <w:r w:rsidRPr="00A01178">
        <w:rPr>
          <w:i/>
          <w:color w:val="000000"/>
        </w:rPr>
        <w:t xml:space="preserve"> (УСН).</w:t>
      </w:r>
    </w:p>
    <w:p w:rsidR="009C7CFF" w:rsidRDefault="0011509C">
      <w:pPr>
        <w:ind w:firstLine="709"/>
        <w:jc w:val="both"/>
      </w:pPr>
      <w:r>
        <w:t>2.2. Оплата производится за фактически оказанные услуги</w:t>
      </w:r>
      <w:r w:rsidR="00ED1EE3">
        <w:t xml:space="preserve"> </w:t>
      </w:r>
      <w:r>
        <w:t xml:space="preserve">путем перечисления денежных средств на расчетный счет Исполнителя в течение </w:t>
      </w:r>
      <w:r w:rsidR="00FA7CE1">
        <w:t>7</w:t>
      </w:r>
      <w:r>
        <w:t xml:space="preserve"> (</w:t>
      </w:r>
      <w:r w:rsidR="00FA7CE1">
        <w:t>Семи</w:t>
      </w:r>
      <w:r>
        <w:t>) рабочих дней со дня подписания Акта выполненных работ (</w:t>
      </w:r>
      <w:r w:rsidR="00261320">
        <w:t xml:space="preserve">оказанных </w:t>
      </w:r>
      <w:r>
        <w:t>услуг)</w:t>
      </w:r>
      <w:r w:rsidR="003E4E6C">
        <w:t>.</w:t>
      </w:r>
      <w:r w:rsidR="00513B30">
        <w:t xml:space="preserve"> </w:t>
      </w:r>
    </w:p>
    <w:p w:rsidR="0011509C" w:rsidRDefault="0011509C">
      <w:pPr>
        <w:ind w:firstLine="709"/>
        <w:jc w:val="both"/>
        <w:rPr>
          <w:spacing w:val="1"/>
        </w:rPr>
      </w:pPr>
      <w:r>
        <w:t>Авансирование не предусмотрено.</w:t>
      </w:r>
    </w:p>
    <w:p w:rsidR="0011509C" w:rsidRDefault="0011509C">
      <w:pPr>
        <w:shd w:val="clear" w:color="auto" w:fill="FFFFFF"/>
        <w:ind w:firstLine="709"/>
        <w:jc w:val="both"/>
        <w:rPr>
          <w:color w:val="000000"/>
        </w:rPr>
      </w:pPr>
      <w:r>
        <w:rPr>
          <w:spacing w:val="1"/>
        </w:rPr>
        <w:t>2.3. </w:t>
      </w:r>
      <w:r w:rsidR="00A8685F">
        <w:t>Цена К</w:t>
      </w:r>
      <w:r>
        <w:t>онтракта является твёрдой и</w:t>
      </w:r>
      <w:r>
        <w:rPr>
          <w:color w:val="000000"/>
        </w:rPr>
        <w:t xml:space="preserve"> определяется на весь срок исполнения Контракта за </w:t>
      </w:r>
      <w:r>
        <w:t>исключением</w:t>
      </w:r>
      <w:r>
        <w:rPr>
          <w:color w:val="000000"/>
        </w:rPr>
        <w:t xml:space="preserve"> её изменения по соглашению сторон в следующих случаях:</w:t>
      </w:r>
    </w:p>
    <w:p w:rsidR="0011509C" w:rsidRDefault="0011509C">
      <w:pPr>
        <w:ind w:right="-1"/>
        <w:jc w:val="both"/>
        <w:rPr>
          <w:color w:val="000000"/>
        </w:rPr>
      </w:pPr>
      <w:r>
        <w:rPr>
          <w:color w:val="000000"/>
        </w:rPr>
        <w:t>а) при сни</w:t>
      </w:r>
      <w:r w:rsidR="00A8685F">
        <w:rPr>
          <w:color w:val="000000"/>
        </w:rPr>
        <w:t>жении цены К</w:t>
      </w:r>
      <w:r>
        <w:rPr>
          <w:color w:val="000000"/>
        </w:rPr>
        <w:t>онтракта без изменения предусмотренных контрактом объема услуги, качества оказываемой услуги и иных условий контракта;</w:t>
      </w:r>
    </w:p>
    <w:p w:rsidR="0011509C" w:rsidRDefault="0011509C">
      <w:pPr>
        <w:widowControl w:val="0"/>
        <w:jc w:val="both"/>
      </w:pPr>
      <w:r>
        <w:rPr>
          <w:color w:val="000000"/>
        </w:rPr>
        <w:t>б) если по предложению Заказчика увеличиваются предусмотренные контрактом объем услуги не более чем на десять процентов или у</w:t>
      </w:r>
      <w:r w:rsidR="00A8685F">
        <w:rPr>
          <w:color w:val="000000"/>
        </w:rPr>
        <w:t>меньшаются предусмотренные К</w:t>
      </w:r>
      <w:r>
        <w:rPr>
          <w:color w:val="000000"/>
        </w:rPr>
        <w:t xml:space="preserve">онтрактом объем  оказываемой услуги не более чем на десять процентов. При этом по соглашению сторон допускается изменение с учетом </w:t>
      </w:r>
      <w:proofErr w:type="gramStart"/>
      <w:r>
        <w:rPr>
          <w:color w:val="000000"/>
        </w:rPr>
        <w:t>положений бюджетного законодатель</w:t>
      </w:r>
      <w:r w:rsidR="00A8685F">
        <w:rPr>
          <w:color w:val="000000"/>
        </w:rPr>
        <w:t>ства Российской Федерации цены Конт</w:t>
      </w:r>
      <w:r>
        <w:rPr>
          <w:color w:val="000000"/>
        </w:rPr>
        <w:t>ракта</w:t>
      </w:r>
      <w:proofErr w:type="gramEnd"/>
      <w:r>
        <w:rPr>
          <w:color w:val="000000"/>
        </w:rPr>
        <w:t xml:space="preserve"> пропорционально дополнительному объему услуги исходя из установленной в контракте цены единицы услуги, но не боле</w:t>
      </w:r>
      <w:r w:rsidR="00A8685F">
        <w:rPr>
          <w:color w:val="000000"/>
        </w:rPr>
        <w:t>е чем на десять процентов цены К</w:t>
      </w:r>
      <w:r>
        <w:rPr>
          <w:color w:val="000000"/>
        </w:rPr>
        <w:t xml:space="preserve">онтракта. При уменьшении </w:t>
      </w:r>
      <w:proofErr w:type="gramStart"/>
      <w:r>
        <w:rPr>
          <w:color w:val="000000"/>
        </w:rPr>
        <w:t>предусмотренных</w:t>
      </w:r>
      <w:proofErr w:type="gramEnd"/>
      <w:r>
        <w:rPr>
          <w:color w:val="000000"/>
        </w:rPr>
        <w:t xml:space="preserve"> ко</w:t>
      </w:r>
      <w:r w:rsidR="00A8685F">
        <w:rPr>
          <w:color w:val="000000"/>
        </w:rPr>
        <w:t>нтрактом объема услуги стороны К</w:t>
      </w:r>
      <w:r>
        <w:rPr>
          <w:color w:val="000000"/>
        </w:rPr>
        <w:t xml:space="preserve">онтракта обязаны уменьшить цену </w:t>
      </w:r>
      <w:r w:rsidR="00A8685F">
        <w:rPr>
          <w:color w:val="000000"/>
        </w:rPr>
        <w:t>К</w:t>
      </w:r>
      <w:r>
        <w:rPr>
          <w:color w:val="000000"/>
        </w:rPr>
        <w:t xml:space="preserve">онтракта исходя из цены единицы услуги. </w:t>
      </w:r>
    </w:p>
    <w:p w:rsidR="0011509C" w:rsidRDefault="0011509C">
      <w:pPr>
        <w:ind w:right="-1"/>
        <w:jc w:val="both"/>
        <w:rPr>
          <w:color w:val="000000"/>
        </w:rPr>
      </w:pPr>
      <w:r>
        <w:t xml:space="preserve">в) </w:t>
      </w:r>
      <w:r>
        <w:rPr>
          <w:color w:val="000000"/>
        </w:rPr>
        <w:t xml:space="preserve">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</w:t>
      </w:r>
      <w:r>
        <w:rPr>
          <w:color w:val="000000"/>
        </w:rPr>
        <w:lastRenderedPageBreak/>
        <w:t xml:space="preserve">обеспечивает согласование новых условий </w:t>
      </w:r>
      <w:r w:rsidR="00A8685F">
        <w:rPr>
          <w:color w:val="000000"/>
        </w:rPr>
        <w:t>К</w:t>
      </w:r>
      <w:r>
        <w:rPr>
          <w:color w:val="000000"/>
        </w:rPr>
        <w:t xml:space="preserve">онтракта, в том числе цены и (или) сроков исполнения </w:t>
      </w:r>
      <w:r w:rsidR="00A8685F">
        <w:rPr>
          <w:color w:val="000000"/>
        </w:rPr>
        <w:t>К</w:t>
      </w:r>
      <w:r>
        <w:rPr>
          <w:color w:val="000000"/>
        </w:rPr>
        <w:t xml:space="preserve">онтракта и (или) объема услуги, предусмотренных </w:t>
      </w:r>
      <w:r w:rsidR="00A8685F">
        <w:rPr>
          <w:color w:val="000000"/>
        </w:rPr>
        <w:t>Ко</w:t>
      </w:r>
      <w:r>
        <w:rPr>
          <w:color w:val="000000"/>
        </w:rPr>
        <w:t>нтрактом.</w:t>
      </w:r>
      <w:r>
        <w:t xml:space="preserve"> </w:t>
      </w:r>
      <w:r>
        <w:rPr>
          <w:color w:val="000000"/>
        </w:rPr>
        <w:t xml:space="preserve">Сокращение объема услуг при уменьшении цены </w:t>
      </w:r>
      <w:r w:rsidR="00A8685F">
        <w:rPr>
          <w:color w:val="000000"/>
        </w:rPr>
        <w:t>К</w:t>
      </w:r>
      <w:r>
        <w:rPr>
          <w:color w:val="000000"/>
        </w:rPr>
        <w:t xml:space="preserve">онтракта осуществляется в соответствии с методикой, утвержденной Постановлением Правительства РФ от 28.11.2013 </w:t>
      </w:r>
      <w:r w:rsidR="00795E64">
        <w:rPr>
          <w:color w:val="000000"/>
        </w:rPr>
        <w:t>№</w:t>
      </w:r>
      <w:r>
        <w:rPr>
          <w:color w:val="000000"/>
        </w:rPr>
        <w:t xml:space="preserve"> 1090 «Об утверждении методики сокращения количества товаров, объемов работ или услуг при уменьшении цены контракта».</w:t>
      </w:r>
      <w:r>
        <w:t xml:space="preserve"> </w:t>
      </w:r>
      <w:r>
        <w:rPr>
          <w:color w:val="000000"/>
        </w:rPr>
        <w:t>Принятие З</w:t>
      </w:r>
      <w:r w:rsidR="00162974">
        <w:rPr>
          <w:color w:val="000000"/>
        </w:rPr>
        <w:t>аказчиком решения об изменении К</w:t>
      </w:r>
      <w:r>
        <w:rPr>
          <w:color w:val="000000"/>
        </w:rPr>
        <w:t xml:space="preserve">онтракта в связи с уменьшением лимитов бюджетных обязательств осуществляется исходя из соразмерности изменения цены </w:t>
      </w:r>
      <w:r w:rsidR="00A8685F">
        <w:rPr>
          <w:color w:val="000000"/>
        </w:rPr>
        <w:t>К</w:t>
      </w:r>
      <w:r>
        <w:rPr>
          <w:color w:val="000000"/>
        </w:rPr>
        <w:t>онтракта и объема услуги.</w:t>
      </w:r>
    </w:p>
    <w:p w:rsidR="0011509C" w:rsidRDefault="0011509C">
      <w:pPr>
        <w:ind w:firstLine="709"/>
        <w:jc w:val="both"/>
      </w:pPr>
      <w:r>
        <w:rPr>
          <w:color w:val="000000"/>
        </w:rPr>
        <w:t xml:space="preserve">2.4. </w:t>
      </w:r>
      <w:proofErr w:type="gramStart"/>
      <w:r>
        <w:t>Сведения о включенных в цену услуг расходах:</w:t>
      </w:r>
      <w:r w:rsidR="009C7CFF">
        <w:rPr>
          <w:color w:val="000000"/>
        </w:rPr>
        <w:t xml:space="preserve"> все расходы И</w:t>
      </w:r>
      <w:r>
        <w:rPr>
          <w:color w:val="000000"/>
        </w:rPr>
        <w:t>сполнителя в полном объеме, стоимость услуг (</w:t>
      </w:r>
      <w:r w:rsidR="00490C1A">
        <w:rPr>
          <w:color w:val="000000"/>
        </w:rPr>
        <w:t xml:space="preserve">в том числе </w:t>
      </w:r>
      <w:r>
        <w:rPr>
          <w:color w:val="000000"/>
        </w:rPr>
        <w:t>заработная плата, социальные отчисления),</w:t>
      </w:r>
      <w:r w:rsidR="003328A6">
        <w:rPr>
          <w:color w:val="000000"/>
        </w:rPr>
        <w:t xml:space="preserve"> использование машин, оборудования и механизмов,</w:t>
      </w:r>
      <w:r>
        <w:rPr>
          <w:color w:val="000000"/>
        </w:rPr>
        <w:t xml:space="preserve"> страхование, уплату таможенных пошлин, налогов, сборов и других обязательных пла</w:t>
      </w:r>
      <w:r w:rsidR="00341157">
        <w:rPr>
          <w:color w:val="000000"/>
        </w:rPr>
        <w:t>тежей, связанных с выполнением К</w:t>
      </w:r>
      <w:r>
        <w:rPr>
          <w:color w:val="000000"/>
        </w:rPr>
        <w:t>онтракта</w:t>
      </w:r>
      <w:r w:rsidR="00A02E32">
        <w:rPr>
          <w:color w:val="000000"/>
        </w:rPr>
        <w:t>, в том числе демонтаж, монтаж оборудования, его перемещение к месту проведения лабораторных исследований (при необходимости)</w:t>
      </w:r>
      <w:r>
        <w:t>.</w:t>
      </w:r>
      <w:proofErr w:type="gramEnd"/>
    </w:p>
    <w:p w:rsidR="0011509C" w:rsidRDefault="0011509C">
      <w:pPr>
        <w:ind w:firstLine="709"/>
        <w:jc w:val="both"/>
      </w:pPr>
      <w:r>
        <w:t>2.5. Источник финансирования – Федеральный бюджет.</w:t>
      </w:r>
    </w:p>
    <w:p w:rsidR="00137D84" w:rsidRDefault="00137D84">
      <w:pPr>
        <w:ind w:firstLine="709"/>
        <w:jc w:val="both"/>
      </w:pPr>
    </w:p>
    <w:p w:rsidR="0011509C" w:rsidRDefault="0011509C">
      <w:pPr>
        <w:jc w:val="center"/>
      </w:pPr>
      <w:r>
        <w:rPr>
          <w:b/>
          <w:caps/>
          <w:color w:val="000000"/>
        </w:rPr>
        <w:t>3. Обязательства сторон</w:t>
      </w:r>
    </w:p>
    <w:p w:rsidR="00806CCE" w:rsidRPr="006B0D9F" w:rsidRDefault="00806CCE" w:rsidP="00806CCE">
      <w:pPr>
        <w:autoSpaceDE w:val="0"/>
        <w:autoSpaceDN w:val="0"/>
        <w:adjustRightInd w:val="0"/>
        <w:ind w:firstLine="720"/>
        <w:jc w:val="both"/>
        <w:rPr>
          <w:iCs/>
          <w:lang w:eastAsia="x-none"/>
        </w:rPr>
      </w:pPr>
      <w:r>
        <w:rPr>
          <w:iCs/>
          <w:lang w:eastAsia="x-none"/>
        </w:rPr>
        <w:t>3</w:t>
      </w:r>
      <w:r w:rsidRPr="006B0D9F">
        <w:rPr>
          <w:iCs/>
          <w:lang w:eastAsia="x-none"/>
        </w:rPr>
        <w:t>.1.</w:t>
      </w:r>
      <w:r w:rsidRPr="006B0D9F">
        <w:rPr>
          <w:b/>
          <w:iCs/>
          <w:lang w:eastAsia="x-none"/>
        </w:rPr>
        <w:t xml:space="preserve"> </w:t>
      </w:r>
      <w:r w:rsidRPr="006B0D9F">
        <w:rPr>
          <w:bCs/>
          <w:iCs/>
          <w:lang w:eastAsia="x-none"/>
        </w:rPr>
        <w:t>Исполнитель обязан:</w:t>
      </w:r>
    </w:p>
    <w:p w:rsidR="00806CCE" w:rsidRPr="006B0D9F" w:rsidRDefault="00806CCE" w:rsidP="00806CCE">
      <w:pPr>
        <w:autoSpaceDE w:val="0"/>
        <w:autoSpaceDN w:val="0"/>
        <w:adjustRightInd w:val="0"/>
        <w:ind w:firstLine="720"/>
        <w:jc w:val="both"/>
        <w:rPr>
          <w:iCs/>
          <w:lang w:eastAsia="x-none"/>
        </w:rPr>
      </w:pPr>
      <w:r>
        <w:rPr>
          <w:iCs/>
          <w:lang w:eastAsia="x-none"/>
        </w:rPr>
        <w:t>3</w:t>
      </w:r>
      <w:r w:rsidR="00137D84">
        <w:rPr>
          <w:iCs/>
          <w:lang w:eastAsia="x-none"/>
        </w:rPr>
        <w:t>.1.1. Оказ</w:t>
      </w:r>
      <w:r w:rsidRPr="006B0D9F">
        <w:rPr>
          <w:iCs/>
          <w:lang w:eastAsia="x-none"/>
        </w:rPr>
        <w:t xml:space="preserve">ать услуги в полном объеме и с надлежащим качеством, в установленный срок, в соответствии с </w:t>
      </w:r>
      <w:r w:rsidRPr="006B0D9F">
        <w:rPr>
          <w:iCs/>
          <w:lang w:val="x-none" w:eastAsia="x-none"/>
        </w:rPr>
        <w:t>Техническим задание</w:t>
      </w:r>
      <w:r w:rsidR="00137D84">
        <w:rPr>
          <w:iCs/>
          <w:lang w:val="x-none" w:eastAsia="x-none"/>
        </w:rPr>
        <w:t xml:space="preserve">м (Приложение № 1 к настоящему </w:t>
      </w:r>
      <w:r w:rsidR="00795E64">
        <w:rPr>
          <w:iCs/>
          <w:lang w:eastAsia="x-none"/>
        </w:rPr>
        <w:t>К</w:t>
      </w:r>
      <w:proofErr w:type="spellStart"/>
      <w:r w:rsidRPr="006B0D9F">
        <w:rPr>
          <w:iCs/>
          <w:lang w:val="x-none" w:eastAsia="x-none"/>
        </w:rPr>
        <w:t>онтракту</w:t>
      </w:r>
      <w:proofErr w:type="spellEnd"/>
      <w:r w:rsidRPr="006B0D9F">
        <w:rPr>
          <w:iCs/>
          <w:lang w:val="x-none" w:eastAsia="x-none"/>
        </w:rPr>
        <w:t>)</w:t>
      </w:r>
      <w:r w:rsidR="00F50511">
        <w:rPr>
          <w:iCs/>
          <w:lang w:eastAsia="x-none"/>
        </w:rPr>
        <w:t xml:space="preserve">, </w:t>
      </w:r>
      <w:r w:rsidR="00F50511" w:rsidRPr="00316259">
        <w:t>согласно требованиям соответствующих санитарных норм и правил, ГОСТов</w:t>
      </w:r>
      <w:r w:rsidRPr="006B0D9F">
        <w:rPr>
          <w:iCs/>
          <w:lang w:eastAsia="x-none"/>
        </w:rPr>
        <w:t>.</w:t>
      </w:r>
    </w:p>
    <w:p w:rsidR="00806CCE" w:rsidRPr="006B0D9F" w:rsidRDefault="00806CCE" w:rsidP="00806CCE">
      <w:pPr>
        <w:autoSpaceDE w:val="0"/>
        <w:autoSpaceDN w:val="0"/>
        <w:adjustRightInd w:val="0"/>
        <w:ind w:firstLine="720"/>
        <w:jc w:val="both"/>
        <w:rPr>
          <w:iCs/>
          <w:lang w:eastAsia="x-none"/>
        </w:rPr>
      </w:pPr>
      <w:r>
        <w:rPr>
          <w:iCs/>
          <w:lang w:eastAsia="x-none"/>
        </w:rPr>
        <w:t>3</w:t>
      </w:r>
      <w:r w:rsidRPr="006B0D9F">
        <w:rPr>
          <w:iCs/>
          <w:lang w:eastAsia="x-none"/>
        </w:rPr>
        <w:t xml:space="preserve">.1.2. Безвозмездно исправить все выявленные Заказчиком недостатки, если Исполнитель допустил отступление от условий </w:t>
      </w:r>
      <w:r w:rsidR="00AE330F">
        <w:rPr>
          <w:iCs/>
          <w:lang w:eastAsia="x-none"/>
        </w:rPr>
        <w:t>К</w:t>
      </w:r>
      <w:r w:rsidRPr="006B0D9F">
        <w:rPr>
          <w:iCs/>
          <w:lang w:eastAsia="x-none"/>
        </w:rPr>
        <w:t>онтракта, ухудшившее качество услуг в процессе их оказания в соответствии с Техническим задание</w:t>
      </w:r>
      <w:r w:rsidR="00137D84">
        <w:rPr>
          <w:iCs/>
          <w:lang w:eastAsia="x-none"/>
        </w:rPr>
        <w:t xml:space="preserve">м (Приложение № 1 к настоящему </w:t>
      </w:r>
      <w:r w:rsidR="00795E64">
        <w:rPr>
          <w:iCs/>
          <w:lang w:eastAsia="x-none"/>
        </w:rPr>
        <w:t>К</w:t>
      </w:r>
      <w:r w:rsidRPr="006B0D9F">
        <w:rPr>
          <w:iCs/>
          <w:lang w:eastAsia="x-none"/>
        </w:rPr>
        <w:t>онтракту):</w:t>
      </w:r>
    </w:p>
    <w:p w:rsidR="00806CCE" w:rsidRPr="006B0D9F" w:rsidRDefault="00806CCE" w:rsidP="00806CCE">
      <w:pPr>
        <w:autoSpaceDE w:val="0"/>
        <w:autoSpaceDN w:val="0"/>
        <w:adjustRightInd w:val="0"/>
        <w:ind w:firstLine="720"/>
        <w:jc w:val="both"/>
        <w:rPr>
          <w:iCs/>
          <w:lang w:eastAsia="x-none"/>
        </w:rPr>
      </w:pPr>
      <w:r w:rsidRPr="006B0D9F">
        <w:rPr>
          <w:iCs/>
          <w:lang w:eastAsia="x-none"/>
        </w:rPr>
        <w:t xml:space="preserve">- по оказываемым услугам недостатки подлежат устранению после сообщения Исполнителю о выявлении </w:t>
      </w:r>
      <w:r w:rsidRPr="006B0D9F">
        <w:rPr>
          <w:bCs/>
          <w:iCs/>
          <w:lang w:eastAsia="x-none"/>
        </w:rPr>
        <w:t>Заказчиком</w:t>
      </w:r>
      <w:r w:rsidRPr="006B0D9F">
        <w:rPr>
          <w:iCs/>
          <w:lang w:eastAsia="x-none"/>
        </w:rPr>
        <w:t xml:space="preserve"> недостатков;</w:t>
      </w:r>
    </w:p>
    <w:p w:rsidR="00806CCE" w:rsidRPr="006B0D9F" w:rsidRDefault="00806CCE" w:rsidP="00806CCE">
      <w:pPr>
        <w:autoSpaceDE w:val="0"/>
        <w:autoSpaceDN w:val="0"/>
        <w:adjustRightInd w:val="0"/>
        <w:ind w:firstLine="720"/>
        <w:jc w:val="both"/>
        <w:rPr>
          <w:iCs/>
          <w:lang w:eastAsia="x-none"/>
        </w:rPr>
      </w:pPr>
      <w:r>
        <w:rPr>
          <w:iCs/>
          <w:lang w:eastAsia="x-none"/>
        </w:rPr>
        <w:t>3</w:t>
      </w:r>
      <w:r w:rsidRPr="006B0D9F">
        <w:rPr>
          <w:iCs/>
          <w:lang w:eastAsia="x-none"/>
        </w:rPr>
        <w:t>.1.3. Нести риск случайной гибели или случайного повреждения материалов и оборудования Заказчика;</w:t>
      </w:r>
    </w:p>
    <w:p w:rsidR="00806CCE" w:rsidRDefault="00806CCE" w:rsidP="00806CCE">
      <w:pPr>
        <w:autoSpaceDE w:val="0"/>
        <w:autoSpaceDN w:val="0"/>
        <w:adjustRightInd w:val="0"/>
        <w:ind w:firstLine="720"/>
        <w:jc w:val="both"/>
        <w:rPr>
          <w:iCs/>
          <w:lang w:eastAsia="x-none"/>
        </w:rPr>
      </w:pPr>
      <w:r>
        <w:rPr>
          <w:iCs/>
          <w:lang w:eastAsia="x-none"/>
        </w:rPr>
        <w:t>3</w:t>
      </w:r>
      <w:r w:rsidRPr="006B0D9F">
        <w:rPr>
          <w:iCs/>
          <w:lang w:eastAsia="x-none"/>
        </w:rPr>
        <w:t>.1.4.</w:t>
      </w:r>
      <w:r w:rsidRPr="006B0D9F">
        <w:rPr>
          <w:bCs/>
          <w:i/>
          <w:iCs/>
          <w:snapToGrid w:val="0"/>
          <w:lang w:val="x-none" w:eastAsia="x-none"/>
        </w:rPr>
        <w:t xml:space="preserve"> </w:t>
      </w:r>
      <w:r w:rsidRPr="006B0D9F">
        <w:rPr>
          <w:bCs/>
          <w:iCs/>
          <w:snapToGrid w:val="0"/>
          <w:lang w:val="x-none" w:eastAsia="x-none"/>
        </w:rPr>
        <w:t>Предупреждать Заказчика о вероятных конкретных событиях или обстоятельствах в будущем, которые могут негативно повлиять на качество услуг</w:t>
      </w:r>
      <w:r w:rsidR="00F50511">
        <w:rPr>
          <w:iCs/>
          <w:lang w:eastAsia="x-none"/>
        </w:rPr>
        <w:t>;</w:t>
      </w:r>
    </w:p>
    <w:p w:rsidR="00F50511" w:rsidRDefault="00F50511" w:rsidP="00806CCE">
      <w:pPr>
        <w:autoSpaceDE w:val="0"/>
        <w:autoSpaceDN w:val="0"/>
        <w:adjustRightInd w:val="0"/>
        <w:ind w:firstLine="720"/>
        <w:jc w:val="both"/>
      </w:pPr>
      <w:r>
        <w:rPr>
          <w:iCs/>
          <w:lang w:eastAsia="x-none"/>
        </w:rPr>
        <w:t>3.1.5. О</w:t>
      </w:r>
      <w:r w:rsidRPr="00316259">
        <w:t>формлять документацию, относящуюся к проведенным исследованиям в соответствии с требованиями санитарных норм и правил, ГОСТов, по установленным формам</w:t>
      </w:r>
      <w:r>
        <w:t>;</w:t>
      </w:r>
    </w:p>
    <w:p w:rsidR="00F50511" w:rsidRPr="00316259" w:rsidRDefault="00F50511" w:rsidP="00F50511">
      <w:pPr>
        <w:autoSpaceDE w:val="0"/>
        <w:autoSpaceDN w:val="0"/>
        <w:adjustRightInd w:val="0"/>
        <w:ind w:firstLine="720"/>
        <w:jc w:val="both"/>
      </w:pPr>
      <w:r>
        <w:t>3.1.6. П</w:t>
      </w:r>
      <w:r w:rsidRPr="00316259">
        <w:t>редставлять Заказчику протоколы исследований, испытаний, иную техническую документацию</w:t>
      </w:r>
      <w:r>
        <w:t xml:space="preserve">; </w:t>
      </w:r>
      <w:r w:rsidRPr="00316259">
        <w:t xml:space="preserve">представлять Заказчику по его требованию всю необходимую документацию и информацию, относящуюся к предмету настоящего </w:t>
      </w:r>
      <w:r w:rsidR="00AE330F">
        <w:t>К</w:t>
      </w:r>
      <w:r>
        <w:t>онтракта</w:t>
      </w:r>
      <w:r w:rsidRPr="00316259">
        <w:t>;</w:t>
      </w:r>
    </w:p>
    <w:p w:rsidR="00F50511" w:rsidRPr="00FA7CE1" w:rsidRDefault="00F50511" w:rsidP="00F50511">
      <w:pPr>
        <w:widowControl w:val="0"/>
        <w:ind w:firstLine="708"/>
        <w:jc w:val="both"/>
        <w:rPr>
          <w:rFonts w:eastAsia="Microsoft Sans Serif"/>
          <w:color w:val="000000"/>
          <w:lang w:eastAsia="ru-RU" w:bidi="ru-RU"/>
        </w:rPr>
      </w:pPr>
      <w:r>
        <w:rPr>
          <w:rFonts w:eastAsia="Microsoft Sans Serif"/>
          <w:color w:val="000000"/>
          <w:lang w:eastAsia="ru-RU" w:bidi="ru-RU"/>
        </w:rPr>
        <w:t xml:space="preserve">3.1.7. </w:t>
      </w:r>
      <w:r w:rsidRPr="0077410A">
        <w:rPr>
          <w:rFonts w:eastAsia="Microsoft Sans Serif"/>
          <w:color w:val="000000"/>
          <w:lang w:eastAsia="ru-RU" w:bidi="ru-RU"/>
        </w:rPr>
        <w:t xml:space="preserve">Соблюдать конфиденциальность оказания услуг (выполнения работ) не передавать и не продавать без письменного согласия Заказчика какую-либо документацию и информацию, относящуюся к настоящему </w:t>
      </w:r>
      <w:r w:rsidR="00AE330F">
        <w:rPr>
          <w:rFonts w:eastAsia="Microsoft Sans Serif"/>
          <w:color w:val="000000"/>
          <w:lang w:eastAsia="ru-RU" w:bidi="ru-RU"/>
        </w:rPr>
        <w:t>К</w:t>
      </w:r>
      <w:r>
        <w:rPr>
          <w:rFonts w:eastAsia="Microsoft Sans Serif"/>
          <w:color w:val="000000"/>
          <w:lang w:eastAsia="ru-RU" w:bidi="ru-RU"/>
        </w:rPr>
        <w:t>онтракту</w:t>
      </w:r>
      <w:r w:rsidRPr="0077410A">
        <w:rPr>
          <w:rFonts w:eastAsia="Microsoft Sans Serif"/>
          <w:color w:val="000000"/>
          <w:lang w:eastAsia="ru-RU" w:bidi="ru-RU"/>
        </w:rPr>
        <w:t xml:space="preserve">, третьим лицам, за исключением случаев, </w:t>
      </w:r>
      <w:r w:rsidRPr="00FA7CE1">
        <w:rPr>
          <w:rFonts w:eastAsia="Microsoft Sans Serif"/>
          <w:color w:val="000000"/>
          <w:lang w:eastAsia="ru-RU" w:bidi="ru-RU"/>
        </w:rPr>
        <w:t>предусмотренных действующим законодательством.</w:t>
      </w:r>
    </w:p>
    <w:p w:rsidR="00F50511" w:rsidRPr="0077410A" w:rsidRDefault="00F50511" w:rsidP="00F50511">
      <w:pPr>
        <w:widowControl w:val="0"/>
        <w:ind w:firstLine="426"/>
        <w:jc w:val="both"/>
        <w:rPr>
          <w:rFonts w:eastAsia="Microsoft Sans Serif"/>
          <w:color w:val="000000"/>
          <w:lang w:eastAsia="ru-RU" w:bidi="ru-RU"/>
        </w:rPr>
      </w:pPr>
      <w:proofErr w:type="gramStart"/>
      <w:r w:rsidRPr="00FA7CE1">
        <w:rPr>
          <w:rFonts w:eastAsia="Microsoft Sans Serif"/>
          <w:color w:val="000000"/>
          <w:lang w:eastAsia="ru-RU" w:bidi="ru-RU"/>
        </w:rPr>
        <w:t xml:space="preserve">В соответствии с Приказом </w:t>
      </w:r>
      <w:r w:rsidR="00FA7CE1" w:rsidRPr="00FA7CE1">
        <w:rPr>
          <w:rFonts w:eastAsia="Microsoft Sans Serif"/>
          <w:color w:val="000000"/>
          <w:lang w:eastAsia="ru-RU" w:bidi="ru-RU"/>
        </w:rPr>
        <w:t xml:space="preserve">Министерства </w:t>
      </w:r>
      <w:r w:rsidRPr="00FA7CE1">
        <w:rPr>
          <w:rFonts w:eastAsia="Microsoft Sans Serif"/>
          <w:color w:val="000000"/>
          <w:lang w:eastAsia="ru-RU" w:bidi="ru-RU"/>
        </w:rPr>
        <w:t>эконом</w:t>
      </w:r>
      <w:r w:rsidR="00FA7CE1" w:rsidRPr="00FA7CE1">
        <w:rPr>
          <w:rFonts w:eastAsia="Microsoft Sans Serif"/>
          <w:color w:val="000000"/>
          <w:lang w:eastAsia="ru-RU" w:bidi="ru-RU"/>
        </w:rPr>
        <w:t xml:space="preserve">ического </w:t>
      </w:r>
      <w:r w:rsidRPr="00FA7CE1">
        <w:rPr>
          <w:rFonts w:eastAsia="Microsoft Sans Serif"/>
          <w:color w:val="000000"/>
          <w:lang w:eastAsia="ru-RU" w:bidi="ru-RU"/>
        </w:rPr>
        <w:t>развития Росси</w:t>
      </w:r>
      <w:r w:rsidR="00FA7CE1" w:rsidRPr="00FA7CE1">
        <w:rPr>
          <w:rFonts w:eastAsia="Microsoft Sans Serif"/>
          <w:color w:val="000000"/>
          <w:lang w:eastAsia="ru-RU" w:bidi="ru-RU"/>
        </w:rPr>
        <w:t>йской Федерации</w:t>
      </w:r>
      <w:r w:rsidRPr="00FA7CE1">
        <w:rPr>
          <w:rFonts w:eastAsia="Microsoft Sans Serif"/>
          <w:color w:val="000000"/>
          <w:lang w:eastAsia="ru-RU" w:bidi="ru-RU"/>
        </w:rPr>
        <w:t xml:space="preserve"> от 24.10.2020 № 704, сведения о выданных</w:t>
      </w:r>
      <w:r w:rsidRPr="0077410A">
        <w:rPr>
          <w:rFonts w:eastAsia="Microsoft Sans Serif"/>
          <w:color w:val="000000"/>
          <w:lang w:eastAsia="ru-RU" w:bidi="ru-RU"/>
        </w:rPr>
        <w:t xml:space="preserve"> аккредитованным испытательным лабораторным центром и аккредитованным органом инспекции протоколах испытаний (исследований, измерений) и экспертных заключениях, передаются в Федеральную службу по аккредитации посредством Федеральной государственной информационной системы.</w:t>
      </w:r>
      <w:proofErr w:type="gramEnd"/>
    </w:p>
    <w:p w:rsidR="00806CCE" w:rsidRPr="006B0D9F" w:rsidRDefault="00806CCE" w:rsidP="00806CCE">
      <w:pPr>
        <w:autoSpaceDE w:val="0"/>
        <w:autoSpaceDN w:val="0"/>
        <w:adjustRightInd w:val="0"/>
        <w:ind w:firstLine="720"/>
        <w:jc w:val="both"/>
        <w:rPr>
          <w:iCs/>
          <w:lang w:eastAsia="x-none"/>
        </w:rPr>
      </w:pPr>
      <w:r>
        <w:rPr>
          <w:iCs/>
          <w:lang w:eastAsia="x-none"/>
        </w:rPr>
        <w:t>3</w:t>
      </w:r>
      <w:r w:rsidRPr="006B0D9F">
        <w:rPr>
          <w:iCs/>
          <w:lang w:eastAsia="x-none"/>
        </w:rPr>
        <w:t>.2. Исполнитель имеет право:</w:t>
      </w:r>
    </w:p>
    <w:p w:rsidR="00806CCE" w:rsidRPr="006B0D9F" w:rsidRDefault="00806CCE" w:rsidP="00806CCE">
      <w:pPr>
        <w:autoSpaceDE w:val="0"/>
        <w:autoSpaceDN w:val="0"/>
        <w:adjustRightInd w:val="0"/>
        <w:ind w:firstLine="720"/>
        <w:jc w:val="both"/>
        <w:rPr>
          <w:iCs/>
          <w:lang w:eastAsia="x-none"/>
        </w:rPr>
      </w:pPr>
      <w:r>
        <w:rPr>
          <w:iCs/>
          <w:lang w:eastAsia="x-none"/>
        </w:rPr>
        <w:t>3</w:t>
      </w:r>
      <w:r w:rsidRPr="006B0D9F">
        <w:rPr>
          <w:iCs/>
          <w:lang w:eastAsia="x-none"/>
        </w:rPr>
        <w:t xml:space="preserve">.2.1. Требовать  оплаты оказанных услуг в соответствии с </w:t>
      </w:r>
      <w:r w:rsidR="00F50511">
        <w:rPr>
          <w:iCs/>
          <w:lang w:eastAsia="x-none"/>
        </w:rPr>
        <w:t xml:space="preserve">условиями </w:t>
      </w:r>
      <w:r w:rsidR="00E2561F">
        <w:rPr>
          <w:iCs/>
          <w:lang w:eastAsia="x-none"/>
        </w:rPr>
        <w:t>К</w:t>
      </w:r>
      <w:r w:rsidRPr="006B0D9F">
        <w:rPr>
          <w:iCs/>
          <w:lang w:eastAsia="x-none"/>
        </w:rPr>
        <w:t>онтракт</w:t>
      </w:r>
      <w:r w:rsidR="00F50511">
        <w:rPr>
          <w:iCs/>
          <w:lang w:eastAsia="x-none"/>
        </w:rPr>
        <w:t>а</w:t>
      </w:r>
      <w:r w:rsidRPr="006B0D9F">
        <w:rPr>
          <w:iCs/>
          <w:lang w:eastAsia="x-none"/>
        </w:rPr>
        <w:t>.</w:t>
      </w:r>
    </w:p>
    <w:p w:rsidR="00806CCE" w:rsidRPr="006B0D9F" w:rsidRDefault="00806CCE" w:rsidP="00806CCE">
      <w:pPr>
        <w:autoSpaceDE w:val="0"/>
        <w:autoSpaceDN w:val="0"/>
        <w:adjustRightInd w:val="0"/>
        <w:ind w:firstLine="720"/>
        <w:jc w:val="both"/>
        <w:rPr>
          <w:bCs/>
          <w:iCs/>
          <w:lang w:eastAsia="x-none"/>
        </w:rPr>
      </w:pPr>
      <w:r>
        <w:rPr>
          <w:iCs/>
          <w:lang w:eastAsia="x-none"/>
        </w:rPr>
        <w:t>3</w:t>
      </w:r>
      <w:r w:rsidRPr="006B0D9F">
        <w:rPr>
          <w:iCs/>
          <w:lang w:eastAsia="x-none"/>
        </w:rPr>
        <w:t xml:space="preserve">.3. </w:t>
      </w:r>
      <w:r w:rsidRPr="006B0D9F">
        <w:rPr>
          <w:bCs/>
          <w:iCs/>
          <w:lang w:eastAsia="x-none"/>
        </w:rPr>
        <w:t>Заказчик</w:t>
      </w:r>
      <w:r w:rsidRPr="006B0D9F">
        <w:rPr>
          <w:iCs/>
          <w:lang w:val="x-none" w:eastAsia="x-none"/>
        </w:rPr>
        <w:t xml:space="preserve"> </w:t>
      </w:r>
      <w:r w:rsidRPr="006B0D9F">
        <w:rPr>
          <w:bCs/>
          <w:iCs/>
          <w:lang w:eastAsia="x-none"/>
        </w:rPr>
        <w:t>обязан:</w:t>
      </w:r>
    </w:p>
    <w:p w:rsidR="00806CCE" w:rsidRPr="006B0D9F" w:rsidRDefault="00806CCE" w:rsidP="00806CCE">
      <w:pPr>
        <w:autoSpaceDE w:val="0"/>
        <w:autoSpaceDN w:val="0"/>
        <w:adjustRightInd w:val="0"/>
        <w:ind w:firstLine="720"/>
        <w:jc w:val="both"/>
        <w:rPr>
          <w:iCs/>
          <w:lang w:eastAsia="x-none"/>
        </w:rPr>
      </w:pPr>
      <w:r>
        <w:rPr>
          <w:iCs/>
          <w:lang w:eastAsia="x-none"/>
        </w:rPr>
        <w:t>3</w:t>
      </w:r>
      <w:r w:rsidRPr="006B0D9F">
        <w:rPr>
          <w:iCs/>
          <w:lang w:eastAsia="x-none"/>
        </w:rPr>
        <w:t>.3.1. Обеспечить условия, необходимые для оказания услуг Исполнителем.</w:t>
      </w:r>
    </w:p>
    <w:p w:rsidR="00806CCE" w:rsidRPr="006B0D9F" w:rsidRDefault="00806CCE" w:rsidP="00806CCE">
      <w:pPr>
        <w:autoSpaceDE w:val="0"/>
        <w:autoSpaceDN w:val="0"/>
        <w:adjustRightInd w:val="0"/>
        <w:ind w:firstLine="720"/>
        <w:jc w:val="both"/>
        <w:rPr>
          <w:iCs/>
          <w:lang w:eastAsia="x-none"/>
        </w:rPr>
      </w:pPr>
      <w:r>
        <w:rPr>
          <w:iCs/>
          <w:lang w:eastAsia="x-none"/>
        </w:rPr>
        <w:t>3</w:t>
      </w:r>
      <w:r w:rsidRPr="006B0D9F">
        <w:rPr>
          <w:iCs/>
          <w:lang w:eastAsia="x-none"/>
        </w:rPr>
        <w:t xml:space="preserve">.3.2. Обеспечить доступ персонала Исполнителя </w:t>
      </w:r>
      <w:r w:rsidR="004E11B4" w:rsidRPr="007D58CB">
        <w:t>на объект, создать условия на объекте для проведения отбора проб, измерений</w:t>
      </w:r>
      <w:r w:rsidRPr="006B0D9F">
        <w:rPr>
          <w:iCs/>
          <w:lang w:eastAsia="x-none"/>
        </w:rPr>
        <w:t xml:space="preserve"> (при необходимости). </w:t>
      </w:r>
    </w:p>
    <w:p w:rsidR="00806CCE" w:rsidRPr="006B0D9F" w:rsidRDefault="00806CCE" w:rsidP="00806CCE">
      <w:pPr>
        <w:autoSpaceDE w:val="0"/>
        <w:autoSpaceDN w:val="0"/>
        <w:adjustRightInd w:val="0"/>
        <w:ind w:firstLine="720"/>
        <w:jc w:val="both"/>
        <w:rPr>
          <w:iCs/>
          <w:lang w:eastAsia="x-none"/>
        </w:rPr>
      </w:pPr>
      <w:r>
        <w:rPr>
          <w:iCs/>
          <w:lang w:eastAsia="x-none"/>
        </w:rPr>
        <w:t>3</w:t>
      </w:r>
      <w:r w:rsidRPr="006B0D9F">
        <w:rPr>
          <w:iCs/>
          <w:lang w:eastAsia="x-none"/>
        </w:rPr>
        <w:t>.3.3. Оплатить оказанные Исполнителем услуги по цене, в поря</w:t>
      </w:r>
      <w:r w:rsidR="00137D84">
        <w:rPr>
          <w:iCs/>
          <w:lang w:eastAsia="x-none"/>
        </w:rPr>
        <w:t xml:space="preserve">дке и в сроки, предусмотренные </w:t>
      </w:r>
      <w:r w:rsidR="00E2561F">
        <w:rPr>
          <w:iCs/>
          <w:lang w:eastAsia="x-none"/>
        </w:rPr>
        <w:t>Ко</w:t>
      </w:r>
      <w:r w:rsidRPr="006B0D9F">
        <w:rPr>
          <w:iCs/>
          <w:lang w:eastAsia="x-none"/>
        </w:rPr>
        <w:t>нтрактом.</w:t>
      </w:r>
    </w:p>
    <w:p w:rsidR="00806CCE" w:rsidRPr="006B0D9F" w:rsidRDefault="00806CCE" w:rsidP="00806CCE">
      <w:pPr>
        <w:autoSpaceDE w:val="0"/>
        <w:autoSpaceDN w:val="0"/>
        <w:adjustRightInd w:val="0"/>
        <w:ind w:firstLine="720"/>
        <w:jc w:val="both"/>
        <w:rPr>
          <w:iCs/>
          <w:lang w:eastAsia="x-none"/>
        </w:rPr>
      </w:pPr>
      <w:r>
        <w:rPr>
          <w:iCs/>
          <w:lang w:eastAsia="x-none"/>
        </w:rPr>
        <w:t>3</w:t>
      </w:r>
      <w:r w:rsidRPr="006B0D9F">
        <w:rPr>
          <w:iCs/>
          <w:lang w:eastAsia="x-none"/>
        </w:rPr>
        <w:t xml:space="preserve">.4. </w:t>
      </w:r>
      <w:r w:rsidRPr="006B0D9F">
        <w:rPr>
          <w:bCs/>
          <w:iCs/>
          <w:lang w:eastAsia="x-none"/>
        </w:rPr>
        <w:t>Заказчик имеет право:</w:t>
      </w:r>
    </w:p>
    <w:p w:rsidR="00806CCE" w:rsidRDefault="00806CCE" w:rsidP="00806CCE">
      <w:pPr>
        <w:widowControl w:val="0"/>
        <w:autoSpaceDE w:val="0"/>
        <w:autoSpaceDN w:val="0"/>
        <w:adjustRightInd w:val="0"/>
        <w:ind w:firstLine="720"/>
        <w:jc w:val="both"/>
        <w:rPr>
          <w:iCs/>
          <w:lang w:eastAsia="x-none"/>
        </w:rPr>
      </w:pPr>
      <w:r>
        <w:rPr>
          <w:iCs/>
          <w:lang w:eastAsia="x-none"/>
        </w:rPr>
        <w:lastRenderedPageBreak/>
        <w:t>3</w:t>
      </w:r>
      <w:r w:rsidRPr="006B0D9F">
        <w:rPr>
          <w:iCs/>
          <w:lang w:eastAsia="x-none"/>
        </w:rPr>
        <w:t>.4.1. В любое время проверять ход и качество оказания услуг, осуществляемых Исполнителем, не вмешиваясь в его деятельность.</w:t>
      </w:r>
    </w:p>
    <w:p w:rsidR="00F50511" w:rsidRDefault="00F50511" w:rsidP="00806CCE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3.5. </w:t>
      </w:r>
      <w:proofErr w:type="gramStart"/>
      <w:r w:rsidRPr="00C84525">
        <w:t>Заказчик согласен с формами протоколов испытаний, исследований, измерений; формами протоколов (актов) отбора проб (образцов); формами протоколов (актов) выхода на объект для замеров для источников ионизирующего и не ионизирующего излучения; заявлением на проведение лабораторных испытаний, исследований, измерений, отбора проб (образцов) представленными исполнителем.</w:t>
      </w:r>
      <w:proofErr w:type="gramEnd"/>
    </w:p>
    <w:p w:rsidR="00137D84" w:rsidRPr="006B0D9F" w:rsidRDefault="00137D84" w:rsidP="00806CCE">
      <w:pPr>
        <w:widowControl w:val="0"/>
        <w:autoSpaceDE w:val="0"/>
        <w:autoSpaceDN w:val="0"/>
        <w:adjustRightInd w:val="0"/>
        <w:ind w:firstLine="720"/>
        <w:jc w:val="both"/>
        <w:rPr>
          <w:iCs/>
          <w:lang w:eastAsia="x-none"/>
        </w:rPr>
      </w:pPr>
    </w:p>
    <w:p w:rsidR="0011509C" w:rsidRDefault="0011509C">
      <w:pPr>
        <w:jc w:val="center"/>
        <w:rPr>
          <w:color w:val="000000"/>
        </w:rPr>
      </w:pPr>
      <w:r>
        <w:rPr>
          <w:b/>
          <w:caps/>
          <w:color w:val="000000"/>
        </w:rPr>
        <w:t>4. Порядок сдачи и приемки оказанных услуг</w:t>
      </w:r>
    </w:p>
    <w:p w:rsidR="00565256" w:rsidRPr="00565256" w:rsidRDefault="0011509C" w:rsidP="0056525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4.1. </w:t>
      </w:r>
      <w:r w:rsidR="00565256" w:rsidRPr="00565256">
        <w:rPr>
          <w:color w:val="000000"/>
        </w:rPr>
        <w:t xml:space="preserve">Срок оказания услуг: </w:t>
      </w:r>
      <w:r w:rsidR="00DF6147">
        <w:rPr>
          <w:color w:val="000000"/>
        </w:rPr>
        <w:t>не позднее 1</w:t>
      </w:r>
      <w:r w:rsidR="00D9373B" w:rsidRPr="00D9373B">
        <w:rPr>
          <w:color w:val="000000"/>
        </w:rPr>
        <w:t>7</w:t>
      </w:r>
      <w:r w:rsidR="00DF6147">
        <w:rPr>
          <w:color w:val="000000"/>
        </w:rPr>
        <w:t xml:space="preserve"> августа 2026</w:t>
      </w:r>
      <w:r w:rsidR="00565256" w:rsidRPr="00565256">
        <w:rPr>
          <w:color w:val="000000"/>
        </w:rPr>
        <w:t>.</w:t>
      </w:r>
      <w:r w:rsidR="00613651">
        <w:rPr>
          <w:color w:val="000000"/>
        </w:rPr>
        <w:t xml:space="preserve"> Возможна досрочная сдача </w:t>
      </w:r>
      <w:r w:rsidR="00150A0A">
        <w:rPr>
          <w:color w:val="000000"/>
        </w:rPr>
        <w:t xml:space="preserve">оказанных </w:t>
      </w:r>
      <w:r w:rsidR="00613651">
        <w:rPr>
          <w:color w:val="000000"/>
        </w:rPr>
        <w:t>услуг.</w:t>
      </w:r>
    </w:p>
    <w:p w:rsidR="00261320" w:rsidRDefault="00565256" w:rsidP="00613651">
      <w:pPr>
        <w:ind w:firstLine="708"/>
        <w:jc w:val="both"/>
        <w:rPr>
          <w:bCs/>
          <w:iCs/>
        </w:rPr>
      </w:pPr>
      <w:r>
        <w:rPr>
          <w:color w:val="000000"/>
        </w:rPr>
        <w:t>4</w:t>
      </w:r>
      <w:r w:rsidRPr="00565256">
        <w:rPr>
          <w:color w:val="000000"/>
        </w:rPr>
        <w:t xml:space="preserve">.2. </w:t>
      </w:r>
      <w:r w:rsidR="00261320" w:rsidRPr="00E25F9A">
        <w:t xml:space="preserve">Место </w:t>
      </w:r>
      <w:r w:rsidR="00261320">
        <w:rPr>
          <w:bCs/>
          <w:iCs/>
        </w:rPr>
        <w:t>оказания услуг</w:t>
      </w:r>
      <w:r w:rsidR="00261320" w:rsidRPr="00E25F9A">
        <w:rPr>
          <w:bCs/>
          <w:iCs/>
        </w:rPr>
        <w:t xml:space="preserve">: </w:t>
      </w:r>
      <w:r w:rsidR="00137D84">
        <w:rPr>
          <w:bCs/>
          <w:iCs/>
        </w:rPr>
        <w:t>определяется И</w:t>
      </w:r>
      <w:r w:rsidR="00261320">
        <w:rPr>
          <w:bCs/>
          <w:iCs/>
        </w:rPr>
        <w:t>сполнителем самостоятельно, на производственных площадях (</w:t>
      </w:r>
      <w:r w:rsidR="008807A2">
        <w:rPr>
          <w:bCs/>
          <w:iCs/>
        </w:rPr>
        <w:t xml:space="preserve">в </w:t>
      </w:r>
      <w:r w:rsidR="00261320">
        <w:rPr>
          <w:bCs/>
          <w:iCs/>
        </w:rPr>
        <w:t>лаборатори</w:t>
      </w:r>
      <w:r w:rsidR="008807A2">
        <w:rPr>
          <w:bCs/>
          <w:iCs/>
        </w:rPr>
        <w:t>ях</w:t>
      </w:r>
      <w:r w:rsidR="00137D84">
        <w:rPr>
          <w:bCs/>
          <w:iCs/>
        </w:rPr>
        <w:t>) И</w:t>
      </w:r>
      <w:r w:rsidR="00261320">
        <w:rPr>
          <w:bCs/>
          <w:iCs/>
        </w:rPr>
        <w:t>сполнителя</w:t>
      </w:r>
      <w:r w:rsidR="007B4C30">
        <w:rPr>
          <w:bCs/>
          <w:iCs/>
        </w:rPr>
        <w:t>.</w:t>
      </w:r>
      <w:r w:rsidR="00261320">
        <w:rPr>
          <w:bCs/>
          <w:iCs/>
        </w:rPr>
        <w:t xml:space="preserve"> </w:t>
      </w:r>
    </w:p>
    <w:p w:rsidR="008807A2" w:rsidRDefault="00137D84" w:rsidP="0040167B">
      <w:pPr>
        <w:ind w:firstLine="708"/>
        <w:contextualSpacing/>
        <w:rPr>
          <w:bCs/>
          <w:iCs/>
        </w:rPr>
      </w:pPr>
      <w:r>
        <w:rPr>
          <w:bCs/>
          <w:iCs/>
        </w:rPr>
        <w:t>Объекты З</w:t>
      </w:r>
      <w:r w:rsidR="008807A2">
        <w:rPr>
          <w:bCs/>
          <w:iCs/>
        </w:rPr>
        <w:t>аказчика</w:t>
      </w:r>
      <w:r w:rsidR="0040167B">
        <w:rPr>
          <w:bCs/>
          <w:iCs/>
        </w:rPr>
        <w:t xml:space="preserve"> для отбора проб (образцов) воды на исследование</w:t>
      </w:r>
      <w:r w:rsidR="008807A2">
        <w:rPr>
          <w:bCs/>
          <w:iCs/>
        </w:rPr>
        <w:t xml:space="preserve">: </w:t>
      </w:r>
    </w:p>
    <w:p w:rsidR="008807A2" w:rsidRPr="00651108" w:rsidRDefault="008807A2" w:rsidP="008807A2">
      <w:pPr>
        <w:contextualSpacing/>
        <w:rPr>
          <w:bCs/>
        </w:rPr>
      </w:pPr>
      <w:r>
        <w:rPr>
          <w:bCs/>
          <w:iCs/>
        </w:rPr>
        <w:t xml:space="preserve">- </w:t>
      </w:r>
      <w:r w:rsidRPr="002E4B22">
        <w:rPr>
          <w:bCs/>
        </w:rPr>
        <w:t xml:space="preserve">Административное здание по адресу: </w:t>
      </w:r>
      <w:proofErr w:type="gramStart"/>
      <w:r w:rsidRPr="002E4B22">
        <w:rPr>
          <w:bCs/>
        </w:rPr>
        <w:t>Мурманская</w:t>
      </w:r>
      <w:proofErr w:type="gramEnd"/>
      <w:r w:rsidRPr="002E4B22">
        <w:rPr>
          <w:bCs/>
        </w:rPr>
        <w:t xml:space="preserve"> обл., г. Апатиты, ул. Строителей д. 83</w:t>
      </w:r>
      <w:r w:rsidRPr="00651108">
        <w:rPr>
          <w:bCs/>
        </w:rPr>
        <w:t>;</w:t>
      </w:r>
    </w:p>
    <w:p w:rsidR="008807A2" w:rsidRDefault="008807A2" w:rsidP="008807A2">
      <w:r>
        <w:rPr>
          <w:bCs/>
        </w:rPr>
        <w:t>-</w:t>
      </w:r>
      <w:r w:rsidRPr="00651108">
        <w:rPr>
          <w:bCs/>
        </w:rPr>
        <w:t xml:space="preserve"> Гараж по адресу</w:t>
      </w:r>
      <w:r w:rsidRPr="00651108">
        <w:t xml:space="preserve">: </w:t>
      </w:r>
      <w:proofErr w:type="gramStart"/>
      <w:r w:rsidRPr="00651108">
        <w:t>Мурманская</w:t>
      </w:r>
      <w:proofErr w:type="gramEnd"/>
      <w:r w:rsidRPr="00651108">
        <w:t xml:space="preserve"> обл., г. Апатиты, район ул. Строителей</w:t>
      </w:r>
      <w:r>
        <w:t>.</w:t>
      </w:r>
    </w:p>
    <w:p w:rsidR="00565256" w:rsidRPr="00565256" w:rsidRDefault="00565256" w:rsidP="00565256">
      <w:pPr>
        <w:ind w:firstLine="709"/>
        <w:jc w:val="both"/>
        <w:rPr>
          <w:color w:val="000000"/>
        </w:rPr>
      </w:pPr>
      <w:r>
        <w:rPr>
          <w:bCs/>
          <w:color w:val="000000"/>
        </w:rPr>
        <w:t>4</w:t>
      </w:r>
      <w:r w:rsidRPr="00565256">
        <w:rPr>
          <w:bCs/>
          <w:color w:val="000000"/>
        </w:rPr>
        <w:t>.3. Сдача</w:t>
      </w:r>
      <w:r w:rsidR="00806CCE">
        <w:rPr>
          <w:color w:val="000000"/>
        </w:rPr>
        <w:t xml:space="preserve"> и приемка оказанных услуг </w:t>
      </w:r>
      <w:r w:rsidRPr="00565256">
        <w:rPr>
          <w:color w:val="000000"/>
        </w:rPr>
        <w:t>оформляется Актом приема-сдачи оказанных услуг</w:t>
      </w:r>
      <w:r w:rsidR="002C2E5D">
        <w:rPr>
          <w:color w:val="000000"/>
        </w:rPr>
        <w:t xml:space="preserve"> с приложением протоколов испытаний, исследований, измерений, оформленных в соответствии с </w:t>
      </w:r>
      <w:r w:rsidR="002C2E5D">
        <w:t>действующими требованиями нормативно-технических документов</w:t>
      </w:r>
      <w:r w:rsidRPr="00565256">
        <w:rPr>
          <w:color w:val="000000"/>
        </w:rPr>
        <w:t xml:space="preserve">. </w:t>
      </w:r>
    </w:p>
    <w:p w:rsidR="00565256" w:rsidRPr="00565256" w:rsidRDefault="00565256" w:rsidP="00565256">
      <w:pPr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565256">
        <w:rPr>
          <w:color w:val="000000"/>
        </w:rPr>
        <w:t>.4. Исполнит</w:t>
      </w:r>
      <w:r w:rsidR="00F652B3">
        <w:rPr>
          <w:color w:val="000000"/>
        </w:rPr>
        <w:t xml:space="preserve">ель </w:t>
      </w:r>
      <w:r w:rsidR="00261320">
        <w:rPr>
          <w:color w:val="000000"/>
        </w:rPr>
        <w:t>в течение 3 (Трех) рабочих дней после оказания услуг</w:t>
      </w:r>
      <w:r w:rsidRPr="00565256">
        <w:rPr>
          <w:color w:val="000000"/>
        </w:rPr>
        <w:t xml:space="preserve"> представляет на рассмотрение </w:t>
      </w:r>
      <w:r w:rsidR="00405FC4">
        <w:rPr>
          <w:color w:val="000000"/>
        </w:rPr>
        <w:t>Заказчику</w:t>
      </w:r>
      <w:r w:rsidRPr="00565256">
        <w:rPr>
          <w:color w:val="000000"/>
        </w:rPr>
        <w:t xml:space="preserve"> Акт приема-сдачи оказанных услуг, счет, </w:t>
      </w:r>
      <w:r w:rsidR="00BB0243">
        <w:rPr>
          <w:color w:val="000000"/>
        </w:rPr>
        <w:t xml:space="preserve">универсальный передаточный документ (УПД) </w:t>
      </w:r>
      <w:r w:rsidRPr="00565256">
        <w:rPr>
          <w:color w:val="000000"/>
        </w:rPr>
        <w:t xml:space="preserve"> (при необходимости).</w:t>
      </w:r>
    </w:p>
    <w:p w:rsidR="00565256" w:rsidRPr="00565256" w:rsidRDefault="00405FC4" w:rsidP="00565256">
      <w:pPr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565256" w:rsidRPr="00565256">
        <w:rPr>
          <w:color w:val="000000"/>
        </w:rPr>
        <w:t xml:space="preserve">.5. </w:t>
      </w:r>
      <w:r w:rsidRPr="00405FC4">
        <w:rPr>
          <w:color w:val="000000"/>
        </w:rPr>
        <w:t>Заказчик</w:t>
      </w:r>
      <w:r w:rsidR="00565256" w:rsidRPr="00565256">
        <w:rPr>
          <w:color w:val="000000"/>
        </w:rPr>
        <w:t xml:space="preserve"> в срок не позднее </w:t>
      </w:r>
      <w:r w:rsidR="00722AED">
        <w:rPr>
          <w:color w:val="000000"/>
        </w:rPr>
        <w:t>10</w:t>
      </w:r>
      <w:r w:rsidR="00565256" w:rsidRPr="00565256">
        <w:rPr>
          <w:color w:val="000000"/>
        </w:rPr>
        <w:t xml:space="preserve"> (</w:t>
      </w:r>
      <w:r w:rsidR="00F652B3">
        <w:rPr>
          <w:color w:val="000000"/>
        </w:rPr>
        <w:t>Д</w:t>
      </w:r>
      <w:r w:rsidR="00722AED">
        <w:rPr>
          <w:color w:val="000000"/>
        </w:rPr>
        <w:t>еся</w:t>
      </w:r>
      <w:r w:rsidR="00565256" w:rsidRPr="00565256">
        <w:rPr>
          <w:color w:val="000000"/>
        </w:rPr>
        <w:t>ти) рабочих дней после представления Исполнителем Акта приема-сдачи оказанных услуг  проверяет результат оказанных услуг по качеству, объему, составу и срокам их оказания на соответствие тр</w:t>
      </w:r>
      <w:r w:rsidR="00372B4E">
        <w:rPr>
          <w:color w:val="000000"/>
        </w:rPr>
        <w:t xml:space="preserve">ебованиям Технического задания (Приложение № 1 к настоящему </w:t>
      </w:r>
      <w:r w:rsidR="00BB0243">
        <w:rPr>
          <w:color w:val="000000"/>
        </w:rPr>
        <w:t>К</w:t>
      </w:r>
      <w:r w:rsidR="00565256" w:rsidRPr="00565256">
        <w:rPr>
          <w:color w:val="000000"/>
        </w:rPr>
        <w:t>онтракту), насто</w:t>
      </w:r>
      <w:r w:rsidR="00372B4E">
        <w:rPr>
          <w:color w:val="000000"/>
        </w:rPr>
        <w:t xml:space="preserve">ящего </w:t>
      </w:r>
      <w:r w:rsidR="00BB0243">
        <w:rPr>
          <w:color w:val="000000"/>
        </w:rPr>
        <w:t>К</w:t>
      </w:r>
      <w:r w:rsidR="00565256" w:rsidRPr="00565256">
        <w:rPr>
          <w:color w:val="000000"/>
        </w:rPr>
        <w:t xml:space="preserve">онтракта. </w:t>
      </w:r>
    </w:p>
    <w:p w:rsidR="00565256" w:rsidRPr="00565256" w:rsidRDefault="00565256" w:rsidP="00565256">
      <w:pPr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565256">
        <w:rPr>
          <w:color w:val="000000"/>
        </w:rPr>
        <w:t xml:space="preserve">.6. При наличии претензий и замечаний </w:t>
      </w:r>
      <w:r w:rsidR="00405FC4" w:rsidRPr="00405FC4">
        <w:rPr>
          <w:color w:val="000000"/>
        </w:rPr>
        <w:t>Заказчик</w:t>
      </w:r>
      <w:r w:rsidRPr="00565256">
        <w:rPr>
          <w:color w:val="000000"/>
        </w:rPr>
        <w:t xml:space="preserve"> оформляет письменный мотивированный отказ от приемки оказанных Исполнителем услуг, содержащий перечень недостатков и сроки их устранения, и направляет его Исполнителю.</w:t>
      </w:r>
    </w:p>
    <w:p w:rsidR="00565256" w:rsidRPr="00565256" w:rsidRDefault="00405FC4" w:rsidP="00565256">
      <w:pPr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565256" w:rsidRPr="00565256">
        <w:rPr>
          <w:color w:val="000000"/>
        </w:rPr>
        <w:t>.7. Исполнитель обязан устранить выявленные недостатки и замечания в течение 3 (Трех) рабочих дней в установленные сроки и передать Заказчику Акт при</w:t>
      </w:r>
      <w:r w:rsidR="00F652B3">
        <w:rPr>
          <w:color w:val="000000"/>
        </w:rPr>
        <w:t>ема-сдачи оказанных услуг в 2 (Д</w:t>
      </w:r>
      <w:r w:rsidR="00565256" w:rsidRPr="00565256">
        <w:rPr>
          <w:color w:val="000000"/>
        </w:rPr>
        <w:t>вух) экземплярах.</w:t>
      </w:r>
    </w:p>
    <w:p w:rsidR="00565256" w:rsidRPr="00565256" w:rsidRDefault="00405FC4" w:rsidP="00565256">
      <w:pPr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565256" w:rsidRPr="00565256">
        <w:rPr>
          <w:color w:val="000000"/>
        </w:rPr>
        <w:t xml:space="preserve">.8. При отсутствии замечаний, </w:t>
      </w:r>
      <w:r w:rsidRPr="00405FC4">
        <w:rPr>
          <w:color w:val="000000"/>
        </w:rPr>
        <w:t>Заказчик</w:t>
      </w:r>
      <w:r w:rsidR="00565256" w:rsidRPr="00565256">
        <w:rPr>
          <w:color w:val="000000"/>
        </w:rPr>
        <w:t xml:space="preserve"> подписывает Акт приема-сдачи оказанных услуг.</w:t>
      </w:r>
    </w:p>
    <w:p w:rsidR="0011509C" w:rsidRDefault="00405FC4" w:rsidP="00565256">
      <w:pPr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565256" w:rsidRPr="00565256">
        <w:rPr>
          <w:color w:val="000000"/>
        </w:rPr>
        <w:t xml:space="preserve">.9. Подписанный Сторонами Акт </w:t>
      </w:r>
      <w:r w:rsidR="00372B4E" w:rsidRPr="00372B4E">
        <w:rPr>
          <w:color w:val="000000"/>
        </w:rPr>
        <w:t xml:space="preserve">приема-сдачи </w:t>
      </w:r>
      <w:r w:rsidR="00565256" w:rsidRPr="00565256">
        <w:rPr>
          <w:color w:val="000000"/>
        </w:rPr>
        <w:t xml:space="preserve">оказанных услуг оформляет и удостоверяет факт принятия </w:t>
      </w:r>
      <w:r w:rsidRPr="00405FC4">
        <w:rPr>
          <w:color w:val="000000"/>
        </w:rPr>
        <w:t>Заказчик</w:t>
      </w:r>
      <w:r>
        <w:rPr>
          <w:color w:val="000000"/>
        </w:rPr>
        <w:t>ом</w:t>
      </w:r>
      <w:r w:rsidR="00565256" w:rsidRPr="00565256">
        <w:rPr>
          <w:color w:val="000000"/>
        </w:rPr>
        <w:t xml:space="preserve"> оказанных Исполнителем услуг и является основанием для оплаты Заказчиком Исполнителю оказанных услуг</w:t>
      </w:r>
      <w:r w:rsidR="0011509C">
        <w:rPr>
          <w:color w:val="000000"/>
        </w:rPr>
        <w:t>.</w:t>
      </w:r>
    </w:p>
    <w:p w:rsidR="00372B4E" w:rsidRDefault="00372B4E" w:rsidP="00565256">
      <w:pPr>
        <w:ind w:firstLine="709"/>
        <w:jc w:val="both"/>
        <w:rPr>
          <w:color w:val="000000"/>
        </w:rPr>
      </w:pPr>
    </w:p>
    <w:p w:rsidR="000831CE" w:rsidRPr="00D562E9" w:rsidRDefault="000831CE" w:rsidP="000831CE">
      <w:pPr>
        <w:shd w:val="clear" w:color="auto" w:fill="FFFFFF"/>
        <w:tabs>
          <w:tab w:val="left" w:pos="1090"/>
        </w:tabs>
        <w:ind w:firstLine="709"/>
        <w:jc w:val="center"/>
        <w:rPr>
          <w:b/>
          <w:bCs/>
        </w:rPr>
      </w:pPr>
      <w:r w:rsidRPr="00D562E9">
        <w:rPr>
          <w:b/>
          <w:bCs/>
        </w:rPr>
        <w:t>5. ОТВЕТСТВЕННОСТЬ СТОРОН</w:t>
      </w:r>
    </w:p>
    <w:p w:rsidR="00372B4E" w:rsidRDefault="00372B4E" w:rsidP="00656FDB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 xml:space="preserve">5.1. По настоящему </w:t>
      </w:r>
      <w:r w:rsidR="007228A6">
        <w:rPr>
          <w:bCs/>
        </w:rPr>
        <w:t>К</w:t>
      </w:r>
      <w:r>
        <w:rPr>
          <w:bCs/>
        </w:rPr>
        <w:t>онтракту Стороны несут ответственность в соответствии с действующим законодательством Российской Федерации.</w:t>
      </w:r>
    </w:p>
    <w:p w:rsidR="00656FDB" w:rsidRPr="00DC44F6" w:rsidRDefault="00656FDB" w:rsidP="00656FDB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Cs w:val="28"/>
        </w:rPr>
      </w:pPr>
      <w:r>
        <w:rPr>
          <w:bCs/>
        </w:rPr>
        <w:t>5</w:t>
      </w:r>
      <w:r w:rsidRPr="00E84007">
        <w:rPr>
          <w:bCs/>
        </w:rPr>
        <w:t>.</w:t>
      </w:r>
      <w:r w:rsidR="00372B4E">
        <w:rPr>
          <w:bCs/>
        </w:rPr>
        <w:t>2</w:t>
      </w:r>
      <w:r w:rsidRPr="00E84007">
        <w:rPr>
          <w:bCs/>
        </w:rPr>
        <w:t>. </w:t>
      </w:r>
      <w:r w:rsidRPr="00DC44F6">
        <w:rPr>
          <w:snapToGrid w:val="0"/>
          <w:szCs w:val="28"/>
        </w:rPr>
        <w:t>В случае просрочки исполнения Заказчиком</w:t>
      </w:r>
      <w:r>
        <w:rPr>
          <w:snapToGrid w:val="0"/>
          <w:szCs w:val="28"/>
        </w:rPr>
        <w:t xml:space="preserve"> обязательств, предусмотренных К</w:t>
      </w:r>
      <w:r w:rsidRPr="00DC44F6">
        <w:rPr>
          <w:snapToGrid w:val="0"/>
          <w:szCs w:val="28"/>
        </w:rPr>
        <w:t>онтрактом, а также в иных случаях неисполнения или ненадлежащего исполнения Заказчиком</w:t>
      </w:r>
      <w:r w:rsidR="00372B4E">
        <w:rPr>
          <w:snapToGrid w:val="0"/>
          <w:szCs w:val="28"/>
        </w:rPr>
        <w:t xml:space="preserve"> обязательств, предусмотренных </w:t>
      </w:r>
      <w:r w:rsidR="007228A6">
        <w:rPr>
          <w:snapToGrid w:val="0"/>
          <w:szCs w:val="28"/>
        </w:rPr>
        <w:t>К</w:t>
      </w:r>
      <w:r w:rsidRPr="00DC44F6">
        <w:rPr>
          <w:snapToGrid w:val="0"/>
          <w:szCs w:val="28"/>
        </w:rPr>
        <w:t xml:space="preserve">онтрактом, </w:t>
      </w:r>
      <w:r w:rsidR="00F652B3">
        <w:rPr>
          <w:snapToGrid w:val="0"/>
          <w:szCs w:val="28"/>
        </w:rPr>
        <w:t>Исполнитель</w:t>
      </w:r>
      <w:r w:rsidRPr="00DC44F6">
        <w:rPr>
          <w:snapToGrid w:val="0"/>
          <w:szCs w:val="28"/>
        </w:rPr>
        <w:t xml:space="preserve"> вправе потребовать уплаты неустоек (штрафов, пеней). Пеня начисляется за каждый день просрочки исполнения о</w:t>
      </w:r>
      <w:r w:rsidR="007228A6">
        <w:rPr>
          <w:snapToGrid w:val="0"/>
          <w:szCs w:val="28"/>
        </w:rPr>
        <w:t>бязательства, предусмотренного К</w:t>
      </w:r>
      <w:r w:rsidRPr="00DC44F6">
        <w:rPr>
          <w:snapToGrid w:val="0"/>
          <w:szCs w:val="28"/>
        </w:rPr>
        <w:t>онтрактом, начиная со дня, следующего после дня истечения уст</w:t>
      </w:r>
      <w:r w:rsidR="007228A6">
        <w:rPr>
          <w:snapToGrid w:val="0"/>
          <w:szCs w:val="28"/>
        </w:rPr>
        <w:t>ановленного К</w:t>
      </w:r>
      <w:r w:rsidRPr="00DC44F6">
        <w:rPr>
          <w:snapToGrid w:val="0"/>
          <w:szCs w:val="28"/>
        </w:rPr>
        <w:t xml:space="preserve">онтрактом срока исполнения обязательства. Пеня составляет одну трехсотую действующей на дату уплаты пеней </w:t>
      </w:r>
      <w:r>
        <w:rPr>
          <w:snapToGrid w:val="0"/>
          <w:szCs w:val="28"/>
        </w:rPr>
        <w:t xml:space="preserve">ключевой </w:t>
      </w:r>
      <w:r w:rsidRPr="00DC44F6">
        <w:rPr>
          <w:snapToGrid w:val="0"/>
          <w:szCs w:val="28"/>
        </w:rPr>
        <w:t>ставки Центрального банка Российской Федерации от не уплаченной в срок суммы.</w:t>
      </w:r>
    </w:p>
    <w:p w:rsidR="00656FDB" w:rsidRDefault="00656FDB" w:rsidP="00656FDB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Cs w:val="28"/>
        </w:rPr>
      </w:pPr>
      <w:r>
        <w:rPr>
          <w:snapToGrid w:val="0"/>
          <w:szCs w:val="28"/>
        </w:rPr>
        <w:t>5</w:t>
      </w:r>
      <w:r w:rsidR="00372B4E">
        <w:rPr>
          <w:snapToGrid w:val="0"/>
          <w:szCs w:val="28"/>
        </w:rPr>
        <w:t>.3</w:t>
      </w:r>
      <w:r w:rsidRPr="00DC44F6">
        <w:rPr>
          <w:snapToGrid w:val="0"/>
          <w:szCs w:val="28"/>
        </w:rPr>
        <w:t>. За каждый факт неисполнения Заказчиком</w:t>
      </w:r>
      <w:r w:rsidR="00372B4E">
        <w:rPr>
          <w:snapToGrid w:val="0"/>
          <w:szCs w:val="28"/>
        </w:rPr>
        <w:t xml:space="preserve"> обязательств, предусмотренных </w:t>
      </w:r>
      <w:r w:rsidR="007228A6">
        <w:rPr>
          <w:snapToGrid w:val="0"/>
          <w:szCs w:val="28"/>
        </w:rPr>
        <w:t>К</w:t>
      </w:r>
      <w:r w:rsidR="001D032E">
        <w:rPr>
          <w:snapToGrid w:val="0"/>
          <w:szCs w:val="28"/>
        </w:rPr>
        <w:t>о</w:t>
      </w:r>
      <w:r w:rsidRPr="00DC44F6">
        <w:rPr>
          <w:snapToGrid w:val="0"/>
          <w:szCs w:val="28"/>
        </w:rPr>
        <w:t>нтрактом, за исключением просрочки исполнения обязательств, предусмотренн</w:t>
      </w:r>
      <w:r w:rsidR="00372B4E">
        <w:rPr>
          <w:snapToGrid w:val="0"/>
          <w:szCs w:val="28"/>
        </w:rPr>
        <w:t xml:space="preserve">ых </w:t>
      </w:r>
      <w:r w:rsidR="007228A6">
        <w:rPr>
          <w:snapToGrid w:val="0"/>
          <w:szCs w:val="28"/>
        </w:rPr>
        <w:t>К</w:t>
      </w:r>
      <w:r w:rsidRPr="00DC44F6">
        <w:rPr>
          <w:snapToGrid w:val="0"/>
          <w:szCs w:val="28"/>
        </w:rPr>
        <w:t>онтрактом, размер штрафа составляет – 1 000 (Одна тысяча) рублей.</w:t>
      </w:r>
    </w:p>
    <w:p w:rsidR="00372B4E" w:rsidRPr="00DC44F6" w:rsidRDefault="00372B4E" w:rsidP="00372B4E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Cs w:val="28"/>
        </w:rPr>
      </w:pPr>
      <w:r>
        <w:rPr>
          <w:snapToGrid w:val="0"/>
          <w:szCs w:val="28"/>
        </w:rPr>
        <w:t>5.4. Общая сумма начисленных</w:t>
      </w:r>
      <w:r w:rsidRPr="00DC44F6">
        <w:rPr>
          <w:snapToGrid w:val="0"/>
          <w:szCs w:val="28"/>
        </w:rPr>
        <w:t xml:space="preserve"> штрафов</w:t>
      </w:r>
      <w:r>
        <w:rPr>
          <w:snapToGrid w:val="0"/>
          <w:szCs w:val="28"/>
        </w:rPr>
        <w:t xml:space="preserve"> </w:t>
      </w:r>
      <w:r w:rsidRPr="00DC44F6">
        <w:rPr>
          <w:snapToGrid w:val="0"/>
          <w:szCs w:val="28"/>
        </w:rPr>
        <w:t>за ненадлежащее исполнение Заказчиком обязательств, предусмотренных Контр</w:t>
      </w:r>
      <w:r w:rsidR="007228A6">
        <w:rPr>
          <w:snapToGrid w:val="0"/>
          <w:szCs w:val="28"/>
        </w:rPr>
        <w:t>актом, не может превышать цену К</w:t>
      </w:r>
      <w:r w:rsidRPr="00DC44F6">
        <w:rPr>
          <w:snapToGrid w:val="0"/>
          <w:szCs w:val="28"/>
        </w:rPr>
        <w:t>онтракта.</w:t>
      </w:r>
    </w:p>
    <w:p w:rsidR="00372B4E" w:rsidRPr="00DC44F6" w:rsidRDefault="00372B4E" w:rsidP="00656FDB">
      <w:pPr>
        <w:autoSpaceDE w:val="0"/>
        <w:autoSpaceDN w:val="0"/>
        <w:adjustRightInd w:val="0"/>
        <w:ind w:firstLine="709"/>
        <w:jc w:val="both"/>
        <w:outlineLvl w:val="1"/>
        <w:rPr>
          <w:bCs/>
          <w:snapToGrid w:val="0"/>
          <w:szCs w:val="28"/>
        </w:rPr>
      </w:pPr>
    </w:p>
    <w:p w:rsidR="00656FDB" w:rsidRPr="00DC44F6" w:rsidRDefault="00656FDB" w:rsidP="00656FDB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Cs w:val="28"/>
        </w:rPr>
      </w:pPr>
      <w:r>
        <w:rPr>
          <w:snapToGrid w:val="0"/>
          <w:szCs w:val="28"/>
        </w:rPr>
        <w:t>5</w:t>
      </w:r>
      <w:r w:rsidR="00372B4E">
        <w:rPr>
          <w:snapToGrid w:val="0"/>
          <w:szCs w:val="28"/>
        </w:rPr>
        <w:t>.5</w:t>
      </w:r>
      <w:r w:rsidRPr="00DC44F6">
        <w:rPr>
          <w:snapToGrid w:val="0"/>
          <w:szCs w:val="28"/>
        </w:rPr>
        <w:t xml:space="preserve">. </w:t>
      </w:r>
      <w:proofErr w:type="gramStart"/>
      <w:r w:rsidRPr="00DC44F6">
        <w:rPr>
          <w:snapToGrid w:val="0"/>
          <w:szCs w:val="28"/>
        </w:rPr>
        <w:t xml:space="preserve">Пеня начисляется за каждый день просрочки исполнения </w:t>
      </w:r>
      <w:r w:rsidR="00F652B3">
        <w:rPr>
          <w:snapToGrid w:val="0"/>
          <w:szCs w:val="28"/>
        </w:rPr>
        <w:t>Исполнителем</w:t>
      </w:r>
      <w:r w:rsidRPr="00DC44F6">
        <w:rPr>
          <w:snapToGrid w:val="0"/>
          <w:szCs w:val="28"/>
        </w:rPr>
        <w:t xml:space="preserve"> о</w:t>
      </w:r>
      <w:r w:rsidR="007228A6">
        <w:rPr>
          <w:snapToGrid w:val="0"/>
          <w:szCs w:val="28"/>
        </w:rPr>
        <w:t>бязательства, предусмотренного К</w:t>
      </w:r>
      <w:r w:rsidRPr="00DC44F6">
        <w:rPr>
          <w:snapToGrid w:val="0"/>
          <w:szCs w:val="28"/>
        </w:rPr>
        <w:t>онтрактом, начиная со дня, следующего посл</w:t>
      </w:r>
      <w:r w:rsidR="00372B4E">
        <w:rPr>
          <w:snapToGrid w:val="0"/>
          <w:szCs w:val="28"/>
        </w:rPr>
        <w:t xml:space="preserve">е дня истечения установленного </w:t>
      </w:r>
      <w:r w:rsidR="007228A6">
        <w:rPr>
          <w:snapToGrid w:val="0"/>
          <w:szCs w:val="28"/>
        </w:rPr>
        <w:t>К</w:t>
      </w:r>
      <w:r w:rsidRPr="00DC44F6">
        <w:rPr>
          <w:snapToGrid w:val="0"/>
          <w:szCs w:val="28"/>
        </w:rPr>
        <w:t xml:space="preserve">онтрактом срока исполнения обязательства, в размере одной трехсотой действующей на дату уплаты пени </w:t>
      </w:r>
      <w:r>
        <w:rPr>
          <w:snapToGrid w:val="0"/>
          <w:szCs w:val="28"/>
        </w:rPr>
        <w:t xml:space="preserve">ключевой </w:t>
      </w:r>
      <w:r w:rsidRPr="00DC44F6">
        <w:rPr>
          <w:snapToGrid w:val="0"/>
          <w:szCs w:val="28"/>
        </w:rPr>
        <w:t>ставки Центрального банк</w:t>
      </w:r>
      <w:r w:rsidR="00372B4E">
        <w:rPr>
          <w:snapToGrid w:val="0"/>
          <w:szCs w:val="28"/>
        </w:rPr>
        <w:t xml:space="preserve">а Российской Федерации от цены </w:t>
      </w:r>
      <w:r w:rsidR="007228A6">
        <w:rPr>
          <w:snapToGrid w:val="0"/>
          <w:szCs w:val="28"/>
        </w:rPr>
        <w:t>К</w:t>
      </w:r>
      <w:r w:rsidRPr="00DC44F6">
        <w:rPr>
          <w:snapToGrid w:val="0"/>
          <w:szCs w:val="28"/>
        </w:rPr>
        <w:t>онтракта, уменьшенной на сумму, пропорциональную объему</w:t>
      </w:r>
      <w:r w:rsidR="00372B4E">
        <w:rPr>
          <w:snapToGrid w:val="0"/>
          <w:szCs w:val="28"/>
        </w:rPr>
        <w:t xml:space="preserve"> обязательств, предусмотренных </w:t>
      </w:r>
      <w:r w:rsidR="007228A6">
        <w:rPr>
          <w:snapToGrid w:val="0"/>
          <w:szCs w:val="28"/>
        </w:rPr>
        <w:t>К</w:t>
      </w:r>
      <w:r w:rsidRPr="00DC44F6">
        <w:rPr>
          <w:snapToGrid w:val="0"/>
          <w:szCs w:val="28"/>
        </w:rPr>
        <w:t xml:space="preserve">онтрактом и фактически исполненных </w:t>
      </w:r>
      <w:r w:rsidR="00F652B3">
        <w:rPr>
          <w:snapToGrid w:val="0"/>
          <w:szCs w:val="28"/>
        </w:rPr>
        <w:t>Исполнителем</w:t>
      </w:r>
      <w:r w:rsidRPr="00DC44F6">
        <w:rPr>
          <w:snapToGrid w:val="0"/>
          <w:szCs w:val="28"/>
        </w:rPr>
        <w:t>.</w:t>
      </w:r>
      <w:proofErr w:type="gramEnd"/>
    </w:p>
    <w:p w:rsidR="00656FDB" w:rsidRPr="00DC44F6" w:rsidRDefault="00656FDB" w:rsidP="00656FDB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Cs w:val="28"/>
        </w:rPr>
      </w:pPr>
      <w:r>
        <w:rPr>
          <w:snapToGrid w:val="0"/>
          <w:szCs w:val="28"/>
        </w:rPr>
        <w:t>5</w:t>
      </w:r>
      <w:r w:rsidR="00372B4E">
        <w:rPr>
          <w:snapToGrid w:val="0"/>
          <w:szCs w:val="28"/>
        </w:rPr>
        <w:t>.6</w:t>
      </w:r>
      <w:r w:rsidRPr="00DC44F6">
        <w:rPr>
          <w:snapToGrid w:val="0"/>
          <w:szCs w:val="28"/>
        </w:rPr>
        <w:t xml:space="preserve">. За каждый факт неисполнения или ненадлежащего исполнения </w:t>
      </w:r>
      <w:r w:rsidR="00F652B3">
        <w:rPr>
          <w:snapToGrid w:val="0"/>
          <w:szCs w:val="28"/>
        </w:rPr>
        <w:t>Исполнителе</w:t>
      </w:r>
      <w:r w:rsidRPr="00DC44F6">
        <w:rPr>
          <w:snapToGrid w:val="0"/>
          <w:szCs w:val="28"/>
        </w:rPr>
        <w:t xml:space="preserve">м </w:t>
      </w:r>
      <w:r w:rsidR="00372B4E">
        <w:rPr>
          <w:snapToGrid w:val="0"/>
          <w:szCs w:val="28"/>
        </w:rPr>
        <w:t xml:space="preserve"> обязательств, предусмотренных </w:t>
      </w:r>
      <w:r w:rsidR="007228A6">
        <w:rPr>
          <w:snapToGrid w:val="0"/>
          <w:szCs w:val="28"/>
        </w:rPr>
        <w:t>К</w:t>
      </w:r>
      <w:r w:rsidRPr="00DC44F6">
        <w:rPr>
          <w:snapToGrid w:val="0"/>
          <w:szCs w:val="28"/>
        </w:rPr>
        <w:t>онтрактом, за исключением просрочки исполнения обязательств (в том числе гарантийного обязательства), предусмотр</w:t>
      </w:r>
      <w:r w:rsidR="00372B4E">
        <w:rPr>
          <w:snapToGrid w:val="0"/>
          <w:szCs w:val="28"/>
        </w:rPr>
        <w:t>енных</w:t>
      </w:r>
      <w:r w:rsidR="004B35EB">
        <w:rPr>
          <w:snapToGrid w:val="0"/>
          <w:szCs w:val="28"/>
        </w:rPr>
        <w:t xml:space="preserve"> К</w:t>
      </w:r>
      <w:r w:rsidRPr="00DC44F6">
        <w:rPr>
          <w:snapToGrid w:val="0"/>
          <w:szCs w:val="28"/>
        </w:rPr>
        <w:t xml:space="preserve">онтрактом, размер штрафа составляет </w:t>
      </w:r>
      <w:r w:rsidR="00372B4E">
        <w:rPr>
          <w:bCs/>
          <w:snapToGrid w:val="0"/>
          <w:szCs w:val="28"/>
        </w:rPr>
        <w:t xml:space="preserve">10 процентов цены </w:t>
      </w:r>
      <w:r w:rsidR="007228A6">
        <w:rPr>
          <w:bCs/>
          <w:snapToGrid w:val="0"/>
          <w:szCs w:val="28"/>
        </w:rPr>
        <w:t>К</w:t>
      </w:r>
      <w:r w:rsidRPr="00DC44F6">
        <w:rPr>
          <w:bCs/>
          <w:snapToGrid w:val="0"/>
          <w:szCs w:val="28"/>
        </w:rPr>
        <w:t>онтракта</w:t>
      </w:r>
      <w:r w:rsidRPr="00DC44F6">
        <w:rPr>
          <w:snapToGrid w:val="0"/>
          <w:szCs w:val="28"/>
        </w:rPr>
        <w:t>.</w:t>
      </w:r>
    </w:p>
    <w:p w:rsidR="00656FDB" w:rsidRPr="00DC44F6" w:rsidRDefault="00656FDB" w:rsidP="00656FDB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Cs w:val="28"/>
        </w:rPr>
      </w:pPr>
      <w:r>
        <w:rPr>
          <w:snapToGrid w:val="0"/>
          <w:szCs w:val="28"/>
        </w:rPr>
        <w:t>5</w:t>
      </w:r>
      <w:r w:rsidR="00372B4E">
        <w:rPr>
          <w:snapToGrid w:val="0"/>
          <w:szCs w:val="28"/>
        </w:rPr>
        <w:t>.7</w:t>
      </w:r>
      <w:r w:rsidRPr="00DC44F6">
        <w:rPr>
          <w:snapToGrid w:val="0"/>
          <w:szCs w:val="28"/>
        </w:rPr>
        <w:t xml:space="preserve">. За каждый факт неисполнения или ненадлежащего исполнения </w:t>
      </w:r>
      <w:r w:rsidR="00F652B3">
        <w:rPr>
          <w:snapToGrid w:val="0"/>
          <w:szCs w:val="28"/>
        </w:rPr>
        <w:t>Исполнителе</w:t>
      </w:r>
      <w:r w:rsidRPr="00DC44F6">
        <w:rPr>
          <w:snapToGrid w:val="0"/>
          <w:szCs w:val="28"/>
        </w:rPr>
        <w:t>м о</w:t>
      </w:r>
      <w:r w:rsidR="00372B4E">
        <w:rPr>
          <w:snapToGrid w:val="0"/>
          <w:szCs w:val="28"/>
        </w:rPr>
        <w:t xml:space="preserve">бязательства, предусмотренного </w:t>
      </w:r>
      <w:r w:rsidR="007228A6">
        <w:rPr>
          <w:snapToGrid w:val="0"/>
          <w:szCs w:val="28"/>
        </w:rPr>
        <w:t>К</w:t>
      </w:r>
      <w:r w:rsidRPr="00DC44F6">
        <w:rPr>
          <w:snapToGrid w:val="0"/>
          <w:szCs w:val="28"/>
        </w:rPr>
        <w:t>онтрактом, которое не имеет стоимостного выражения, размер штрафа составляет 1 000 (Одна тысяча) рублей.</w:t>
      </w:r>
    </w:p>
    <w:p w:rsidR="00656FDB" w:rsidRPr="00DC44F6" w:rsidRDefault="00656FDB" w:rsidP="00656FDB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Cs w:val="28"/>
        </w:rPr>
      </w:pPr>
      <w:r>
        <w:rPr>
          <w:snapToGrid w:val="0"/>
          <w:szCs w:val="28"/>
        </w:rPr>
        <w:t>5</w:t>
      </w:r>
      <w:r w:rsidR="00372B4E">
        <w:rPr>
          <w:snapToGrid w:val="0"/>
          <w:szCs w:val="28"/>
        </w:rPr>
        <w:t>.8. Общая сумма начисленных</w:t>
      </w:r>
      <w:r w:rsidRPr="00DC44F6">
        <w:rPr>
          <w:snapToGrid w:val="0"/>
          <w:szCs w:val="28"/>
        </w:rPr>
        <w:t xml:space="preserve"> штрафов</w:t>
      </w:r>
      <w:r>
        <w:rPr>
          <w:snapToGrid w:val="0"/>
          <w:szCs w:val="28"/>
        </w:rPr>
        <w:t xml:space="preserve"> </w:t>
      </w:r>
      <w:r w:rsidRPr="00DC44F6">
        <w:rPr>
          <w:snapToGrid w:val="0"/>
          <w:szCs w:val="28"/>
        </w:rPr>
        <w:t xml:space="preserve">за неисполнение или ненадлежащее исполнение </w:t>
      </w:r>
      <w:r w:rsidR="00F652B3">
        <w:rPr>
          <w:snapToGrid w:val="0"/>
          <w:szCs w:val="28"/>
        </w:rPr>
        <w:t>Исполнителем</w:t>
      </w:r>
      <w:r w:rsidR="001D469D">
        <w:rPr>
          <w:snapToGrid w:val="0"/>
          <w:szCs w:val="28"/>
        </w:rPr>
        <w:t xml:space="preserve"> обязательств, предусмотренных К</w:t>
      </w:r>
      <w:r w:rsidRPr="00DC44F6">
        <w:rPr>
          <w:snapToGrid w:val="0"/>
          <w:szCs w:val="28"/>
        </w:rPr>
        <w:t xml:space="preserve">онтрактом, не может превышать цену </w:t>
      </w:r>
      <w:r w:rsidR="001D469D">
        <w:rPr>
          <w:snapToGrid w:val="0"/>
          <w:szCs w:val="28"/>
        </w:rPr>
        <w:t>К</w:t>
      </w:r>
      <w:r w:rsidRPr="00DC44F6">
        <w:rPr>
          <w:snapToGrid w:val="0"/>
          <w:szCs w:val="28"/>
        </w:rPr>
        <w:t>онтракта.</w:t>
      </w:r>
    </w:p>
    <w:p w:rsidR="00656FDB" w:rsidRDefault="00656FDB" w:rsidP="00656FDB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Cs w:val="28"/>
        </w:rPr>
      </w:pPr>
      <w:r>
        <w:rPr>
          <w:snapToGrid w:val="0"/>
          <w:szCs w:val="28"/>
        </w:rPr>
        <w:t>5</w:t>
      </w:r>
      <w:r w:rsidR="00566ACB">
        <w:rPr>
          <w:snapToGrid w:val="0"/>
          <w:szCs w:val="28"/>
        </w:rPr>
        <w:t>.9</w:t>
      </w:r>
      <w:r w:rsidRPr="00DC44F6">
        <w:rPr>
          <w:snapToGrid w:val="0"/>
          <w:szCs w:val="28"/>
        </w:rPr>
        <w:t>. Сторона освобождается от уплаты неустойки (штрафа, пени), если докажет, что неисполнение или ненадлежащее исполнение о</w:t>
      </w:r>
      <w:r>
        <w:rPr>
          <w:snapToGrid w:val="0"/>
          <w:szCs w:val="28"/>
        </w:rPr>
        <w:t xml:space="preserve">бязательства, предусмотренного </w:t>
      </w:r>
      <w:r w:rsidR="001D469D">
        <w:rPr>
          <w:snapToGrid w:val="0"/>
          <w:szCs w:val="28"/>
        </w:rPr>
        <w:t>К</w:t>
      </w:r>
      <w:r w:rsidRPr="00DC44F6">
        <w:rPr>
          <w:snapToGrid w:val="0"/>
          <w:szCs w:val="28"/>
        </w:rPr>
        <w:t>онтрактом, произошло вследствие непреодолимой силы</w:t>
      </w:r>
      <w:r>
        <w:rPr>
          <w:snapToGrid w:val="0"/>
          <w:szCs w:val="28"/>
        </w:rPr>
        <w:t xml:space="preserve"> или по вине другой Стороны</w:t>
      </w:r>
      <w:r w:rsidRPr="00E0569B">
        <w:rPr>
          <w:snapToGrid w:val="0"/>
          <w:szCs w:val="28"/>
        </w:rPr>
        <w:t>.</w:t>
      </w:r>
    </w:p>
    <w:p w:rsidR="00566ACB" w:rsidRPr="00E0569B" w:rsidRDefault="00566ACB" w:rsidP="00656FDB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Cs w:val="28"/>
        </w:rPr>
      </w:pPr>
    </w:p>
    <w:p w:rsidR="000831CE" w:rsidRDefault="000831CE" w:rsidP="000831CE">
      <w:pPr>
        <w:shd w:val="clear" w:color="auto" w:fill="FFFFFF"/>
        <w:tabs>
          <w:tab w:val="left" w:pos="851"/>
          <w:tab w:val="num" w:pos="2138"/>
        </w:tabs>
        <w:ind w:firstLine="709"/>
        <w:jc w:val="center"/>
        <w:rPr>
          <w:b/>
          <w:bCs/>
        </w:rPr>
      </w:pPr>
      <w:r>
        <w:rPr>
          <w:b/>
          <w:bCs/>
        </w:rPr>
        <w:t>6</w:t>
      </w:r>
      <w:r w:rsidRPr="00215C3B">
        <w:rPr>
          <w:b/>
        </w:rPr>
        <w:t>.</w:t>
      </w:r>
      <w:r w:rsidRPr="00215C3B">
        <w:t> </w:t>
      </w:r>
      <w:r w:rsidRPr="00215C3B">
        <w:rPr>
          <w:b/>
          <w:bCs/>
        </w:rPr>
        <w:t>О</w:t>
      </w:r>
      <w:r>
        <w:rPr>
          <w:b/>
          <w:bCs/>
        </w:rPr>
        <w:t>БСТОЯТЕЛЬСТВА НЕПРЕОДОЛИМОЙ СИЛЫ (ФОРС-МАЖОР)</w:t>
      </w:r>
    </w:p>
    <w:p w:rsidR="000831CE" w:rsidRPr="00702DB1" w:rsidRDefault="000831CE" w:rsidP="000831CE">
      <w:pPr>
        <w:shd w:val="clear" w:color="auto" w:fill="FFFFFF"/>
        <w:ind w:firstLine="709"/>
        <w:jc w:val="both"/>
      </w:pPr>
      <w:r w:rsidRPr="00702DB1">
        <w:t>6.1. Сторона, не исполнившая или ненадлежащим образом исполнивш</w:t>
      </w:r>
      <w:r w:rsidR="00566ACB">
        <w:t xml:space="preserve">ая обязательство по настоящему </w:t>
      </w:r>
      <w:r w:rsidR="001D469D">
        <w:t>К</w:t>
      </w:r>
      <w:r w:rsidRPr="00702DB1">
        <w:t>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</w:t>
      </w:r>
      <w:r w:rsidR="00566ACB">
        <w:t xml:space="preserve"> данных условиях обстоятельств.</w:t>
      </w:r>
    </w:p>
    <w:p w:rsidR="000831CE" w:rsidRPr="00702DB1" w:rsidRDefault="000831CE" w:rsidP="000831CE">
      <w:pPr>
        <w:shd w:val="clear" w:color="auto" w:fill="FFFFFF"/>
        <w:ind w:firstLine="709"/>
        <w:jc w:val="both"/>
      </w:pPr>
      <w:r w:rsidRPr="00702DB1">
        <w:t>6.2. Свидетельство, выданное органом местной власти, является достаточным подтверждением наличия и продолжительности действия обстоятельств непреодолимой силы.</w:t>
      </w:r>
    </w:p>
    <w:p w:rsidR="000831CE" w:rsidRDefault="000831CE" w:rsidP="000831CE">
      <w:pPr>
        <w:ind w:firstLine="709"/>
        <w:jc w:val="both"/>
      </w:pPr>
      <w:r w:rsidRPr="00702DB1">
        <w:t xml:space="preserve">6.3. Сторона, которая не исполняет своих обязательств в результате действия обстоятельств непреодолимой силы, </w:t>
      </w:r>
      <w:r w:rsidR="00566ACB">
        <w:t xml:space="preserve">указанных в п. 6.1. настоящего </w:t>
      </w:r>
      <w:r w:rsidR="001D469D">
        <w:t>К</w:t>
      </w:r>
      <w:r w:rsidRPr="00702DB1">
        <w:t>онтракта, обязана в 10-дневный срок письменно известить другую Сторону о начале и окончании возникшего препятств</w:t>
      </w:r>
      <w:r w:rsidR="00367982">
        <w:t>ия и его влиянии на исполнение К</w:t>
      </w:r>
      <w:r w:rsidRPr="00702DB1">
        <w:t>онтракта. Несвоевременное уведомление о наступлении обстоятельств непреодолимой силы лишает соответствующую Сторону права на освобождение от обязательств по причине указанных обстоятельств.</w:t>
      </w:r>
    </w:p>
    <w:p w:rsidR="00566ACB" w:rsidRDefault="00566ACB" w:rsidP="000831CE">
      <w:pPr>
        <w:ind w:firstLine="709"/>
        <w:jc w:val="both"/>
      </w:pPr>
    </w:p>
    <w:p w:rsidR="000831CE" w:rsidRDefault="000831CE" w:rsidP="000831CE">
      <w:pPr>
        <w:shd w:val="clear" w:color="auto" w:fill="FFFFFF"/>
        <w:tabs>
          <w:tab w:val="left" w:pos="1090"/>
        </w:tabs>
        <w:ind w:firstLine="709"/>
        <w:jc w:val="center"/>
        <w:rPr>
          <w:b/>
        </w:rPr>
      </w:pPr>
      <w:r>
        <w:rPr>
          <w:b/>
        </w:rPr>
        <w:t>7</w:t>
      </w:r>
      <w:r w:rsidRPr="00215C3B">
        <w:rPr>
          <w:b/>
        </w:rPr>
        <w:t>. </w:t>
      </w:r>
      <w:r w:rsidRPr="00215C3B">
        <w:rPr>
          <w:b/>
          <w:bCs/>
        </w:rPr>
        <w:t>Р</w:t>
      </w:r>
      <w:r w:rsidR="00875517">
        <w:rPr>
          <w:b/>
          <w:bCs/>
        </w:rPr>
        <w:t>АЗРЕШЕНИЕ СПОРОВ</w:t>
      </w:r>
    </w:p>
    <w:p w:rsidR="000831CE" w:rsidRPr="00215C3B" w:rsidRDefault="000831CE" w:rsidP="000831CE">
      <w:pPr>
        <w:shd w:val="clear" w:color="auto" w:fill="FFFFFF"/>
        <w:ind w:firstLine="709"/>
        <w:jc w:val="both"/>
      </w:pPr>
      <w:r>
        <w:t>7</w:t>
      </w:r>
      <w:r w:rsidR="00566ACB">
        <w:t xml:space="preserve">.1. Все споры по настоящему </w:t>
      </w:r>
      <w:r w:rsidR="00367982">
        <w:t>К</w:t>
      </w:r>
      <w:r w:rsidRPr="00215C3B">
        <w:t>онтракту решаются путем переговоров.</w:t>
      </w:r>
    </w:p>
    <w:p w:rsidR="000831CE" w:rsidRDefault="000831CE" w:rsidP="000831CE">
      <w:pPr>
        <w:shd w:val="clear" w:color="auto" w:fill="FFFFFF"/>
        <w:ind w:firstLine="709"/>
        <w:jc w:val="both"/>
      </w:pPr>
      <w:r>
        <w:t>7</w:t>
      </w:r>
      <w:r w:rsidRPr="00215C3B">
        <w:t>.2. Если в течение 15</w:t>
      </w:r>
      <w:r>
        <w:t xml:space="preserve"> календарных</w:t>
      </w:r>
      <w:r w:rsidRPr="00215C3B">
        <w:t xml:space="preserve"> дней после начала переговоров Стороны не могут </w:t>
      </w:r>
      <w:r w:rsidRPr="00215C3B">
        <w:br/>
      </w:r>
      <w:r w:rsidRPr="00215C3B">
        <w:rPr>
          <w:spacing w:val="12"/>
        </w:rPr>
        <w:t>разрешит</w:t>
      </w:r>
      <w:r w:rsidR="00566ACB">
        <w:rPr>
          <w:spacing w:val="12"/>
        </w:rPr>
        <w:t xml:space="preserve">ь спорный вопрос по настоящему </w:t>
      </w:r>
      <w:r w:rsidR="00367982">
        <w:rPr>
          <w:spacing w:val="12"/>
        </w:rPr>
        <w:t>К</w:t>
      </w:r>
      <w:r w:rsidRPr="00215C3B">
        <w:rPr>
          <w:spacing w:val="12"/>
        </w:rPr>
        <w:t xml:space="preserve">онтракту, то любая Сторона может </w:t>
      </w:r>
      <w:r w:rsidRPr="00215C3B">
        <w:rPr>
          <w:spacing w:val="6"/>
        </w:rPr>
        <w:t xml:space="preserve">потребовать решения этого вопроса </w:t>
      </w:r>
      <w:r w:rsidRPr="00215C3B">
        <w:t xml:space="preserve">в Арбитражном суде Мурманской области </w:t>
      </w:r>
      <w:r w:rsidRPr="00215C3B">
        <w:rPr>
          <w:spacing w:val="6"/>
        </w:rPr>
        <w:t xml:space="preserve">в </w:t>
      </w:r>
      <w:r w:rsidRPr="00215C3B">
        <w:t>соответствии с законодательством Российской Федерации.</w:t>
      </w:r>
    </w:p>
    <w:p w:rsidR="00566ACB" w:rsidRPr="00215C3B" w:rsidRDefault="00566ACB" w:rsidP="000831CE">
      <w:pPr>
        <w:shd w:val="clear" w:color="auto" w:fill="FFFFFF"/>
        <w:ind w:firstLine="709"/>
        <w:jc w:val="both"/>
      </w:pPr>
    </w:p>
    <w:p w:rsidR="000831CE" w:rsidRDefault="000831CE" w:rsidP="000831CE">
      <w:pPr>
        <w:jc w:val="center"/>
        <w:rPr>
          <w:b/>
          <w:bCs/>
          <w:snapToGrid w:val="0"/>
          <w:szCs w:val="26"/>
        </w:rPr>
      </w:pPr>
      <w:r>
        <w:rPr>
          <w:b/>
          <w:bCs/>
          <w:snapToGrid w:val="0"/>
          <w:szCs w:val="26"/>
        </w:rPr>
        <w:t>8. П</w:t>
      </w:r>
      <w:r w:rsidR="00875517">
        <w:rPr>
          <w:b/>
          <w:bCs/>
          <w:snapToGrid w:val="0"/>
          <w:szCs w:val="26"/>
        </w:rPr>
        <w:t>ОРЯДОК ИЗМЕНЕНИЯ И РАСТОРЖЕНИЯ КОНТРАКТА</w:t>
      </w:r>
    </w:p>
    <w:p w:rsidR="000831CE" w:rsidRDefault="000831CE" w:rsidP="000831CE">
      <w:pPr>
        <w:shd w:val="clear" w:color="auto" w:fill="FFFFFF"/>
        <w:ind w:firstLine="709"/>
        <w:jc w:val="both"/>
      </w:pPr>
      <w:r>
        <w:rPr>
          <w:snapToGrid w:val="0"/>
        </w:rPr>
        <w:t xml:space="preserve">8.1. </w:t>
      </w:r>
      <w:r w:rsidR="00566ACB">
        <w:t xml:space="preserve">Изменение существенных условий </w:t>
      </w:r>
      <w:r w:rsidR="00367982">
        <w:t>К</w:t>
      </w:r>
      <w:r>
        <w:t>онтракта при его исполнении не допускается, за исключением их изменения по соглашению сторон в соответствии с п. 2.3. Контракта, а также случаев установленных</w:t>
      </w:r>
      <w:r w:rsidRPr="00ED6D8A">
        <w:t xml:space="preserve"> статьей 95 Закона </w:t>
      </w:r>
      <w:r w:rsidR="00566ACB">
        <w:t xml:space="preserve">№ </w:t>
      </w:r>
      <w:r w:rsidRPr="00ED6D8A">
        <w:t>44-ФЗ</w:t>
      </w:r>
      <w:r>
        <w:t>.</w:t>
      </w:r>
    </w:p>
    <w:p w:rsidR="000831CE" w:rsidRDefault="000831CE" w:rsidP="000831CE">
      <w:pPr>
        <w:shd w:val="clear" w:color="auto" w:fill="FFFFFF"/>
        <w:ind w:firstLine="709"/>
        <w:jc w:val="both"/>
      </w:pPr>
      <w:r>
        <w:t xml:space="preserve">8.2. Расторжение </w:t>
      </w:r>
      <w:r w:rsidR="00367982">
        <w:t>К</w:t>
      </w:r>
      <w:r>
        <w:t>онтракта допу</w:t>
      </w:r>
      <w:r w:rsidR="00566ACB">
        <w:t>скается по соглашению сторон,</w:t>
      </w:r>
      <w:r>
        <w:t xml:space="preserve"> по решению суда или в случае одностороннего отказа одной из Сторон от испол</w:t>
      </w:r>
      <w:r w:rsidR="00566ACB">
        <w:t xml:space="preserve">нения </w:t>
      </w:r>
      <w:r w:rsidR="00367982">
        <w:t>К</w:t>
      </w:r>
      <w:r>
        <w:t>онтракта, в порядке, предусмотренном статьей 95 Закона</w:t>
      </w:r>
      <w:r w:rsidR="00566ACB">
        <w:t xml:space="preserve"> №</w:t>
      </w:r>
      <w:r>
        <w:t xml:space="preserve"> 44-ФЗ</w:t>
      </w:r>
      <w:r w:rsidR="00261320">
        <w:t>, а также по основаниям, предусмотренным действующим законодательством Российской Федерации</w:t>
      </w:r>
      <w:r>
        <w:t>.</w:t>
      </w:r>
    </w:p>
    <w:p w:rsidR="00566ACB" w:rsidRDefault="00566ACB" w:rsidP="000831CE">
      <w:pPr>
        <w:shd w:val="clear" w:color="auto" w:fill="FFFFFF"/>
        <w:ind w:firstLine="709"/>
        <w:jc w:val="both"/>
        <w:rPr>
          <w:color w:val="FF0000"/>
        </w:rPr>
      </w:pPr>
    </w:p>
    <w:p w:rsidR="000831CE" w:rsidRDefault="000831CE" w:rsidP="000831CE">
      <w:pPr>
        <w:shd w:val="clear" w:color="auto" w:fill="FFFFFF"/>
        <w:tabs>
          <w:tab w:val="left" w:pos="1435"/>
        </w:tabs>
        <w:ind w:firstLine="709"/>
        <w:jc w:val="center"/>
        <w:rPr>
          <w:b/>
        </w:rPr>
      </w:pPr>
      <w:r>
        <w:rPr>
          <w:b/>
        </w:rPr>
        <w:t>9</w:t>
      </w:r>
      <w:r w:rsidRPr="00E84007">
        <w:rPr>
          <w:b/>
        </w:rPr>
        <w:t>. </w:t>
      </w:r>
      <w:r w:rsidR="00875517">
        <w:rPr>
          <w:b/>
        </w:rPr>
        <w:t>СРОК ДЕЙСТВИЯ КОНТРАКТА</w:t>
      </w:r>
    </w:p>
    <w:p w:rsidR="000831CE" w:rsidRDefault="000831CE" w:rsidP="000831CE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84007">
        <w:rPr>
          <w:sz w:val="24"/>
          <w:szCs w:val="24"/>
        </w:rPr>
        <w:t>.1. Настоящий Контра</w:t>
      </w:r>
      <w:proofErr w:type="gramStart"/>
      <w:r w:rsidRPr="00E84007">
        <w:rPr>
          <w:sz w:val="24"/>
          <w:szCs w:val="24"/>
        </w:rPr>
        <w:t>кт вст</w:t>
      </w:r>
      <w:proofErr w:type="gramEnd"/>
      <w:r w:rsidRPr="00E84007">
        <w:rPr>
          <w:sz w:val="24"/>
          <w:szCs w:val="24"/>
        </w:rPr>
        <w:t xml:space="preserve">упает в силу с </w:t>
      </w:r>
      <w:r>
        <w:rPr>
          <w:sz w:val="24"/>
          <w:szCs w:val="24"/>
        </w:rPr>
        <w:t xml:space="preserve">даты </w:t>
      </w:r>
      <w:r w:rsidR="00566ACB">
        <w:rPr>
          <w:sz w:val="24"/>
          <w:szCs w:val="24"/>
        </w:rPr>
        <w:t>его подписания Сторонами и действует до исполнения С</w:t>
      </w:r>
      <w:r w:rsidRPr="00E84007">
        <w:rPr>
          <w:sz w:val="24"/>
          <w:szCs w:val="24"/>
        </w:rPr>
        <w:t>торонами своих обязательств</w:t>
      </w:r>
      <w:r w:rsidR="00566ACB">
        <w:rPr>
          <w:sz w:val="24"/>
          <w:szCs w:val="24"/>
        </w:rPr>
        <w:t xml:space="preserve"> в полном объеме</w:t>
      </w:r>
      <w:r>
        <w:rPr>
          <w:sz w:val="24"/>
          <w:szCs w:val="24"/>
        </w:rPr>
        <w:t xml:space="preserve">, но </w:t>
      </w:r>
      <w:r w:rsidRPr="00566ACB">
        <w:rPr>
          <w:sz w:val="24"/>
          <w:szCs w:val="24"/>
        </w:rPr>
        <w:t xml:space="preserve">не позднее </w:t>
      </w:r>
      <w:r w:rsidR="00566ACB" w:rsidRPr="00566ACB">
        <w:rPr>
          <w:sz w:val="24"/>
          <w:szCs w:val="24"/>
        </w:rPr>
        <w:t>30.11.202</w:t>
      </w:r>
      <w:r w:rsidR="0059065D">
        <w:rPr>
          <w:sz w:val="24"/>
          <w:szCs w:val="24"/>
        </w:rPr>
        <w:t>6</w:t>
      </w:r>
      <w:r w:rsidRPr="00566ACB">
        <w:rPr>
          <w:sz w:val="24"/>
          <w:szCs w:val="24"/>
        </w:rPr>
        <w:t>.</w:t>
      </w:r>
    </w:p>
    <w:p w:rsidR="00566ACB" w:rsidRPr="00620413" w:rsidRDefault="00566ACB" w:rsidP="000831CE">
      <w:pPr>
        <w:pStyle w:val="3"/>
        <w:spacing w:after="0"/>
        <w:ind w:left="0" w:firstLine="709"/>
        <w:jc w:val="both"/>
        <w:rPr>
          <w:sz w:val="24"/>
          <w:szCs w:val="24"/>
        </w:rPr>
      </w:pPr>
    </w:p>
    <w:p w:rsidR="000831CE" w:rsidRDefault="000831CE" w:rsidP="000831CE">
      <w:pPr>
        <w:shd w:val="clear" w:color="auto" w:fill="FFFFFF"/>
        <w:tabs>
          <w:tab w:val="left" w:pos="1435"/>
        </w:tabs>
        <w:ind w:firstLine="709"/>
        <w:jc w:val="center"/>
        <w:rPr>
          <w:b/>
        </w:rPr>
      </w:pPr>
      <w:r w:rsidRPr="0055098D">
        <w:rPr>
          <w:b/>
        </w:rPr>
        <w:t>1</w:t>
      </w:r>
      <w:r>
        <w:rPr>
          <w:b/>
        </w:rPr>
        <w:t>0</w:t>
      </w:r>
      <w:r w:rsidRPr="0055098D">
        <w:rPr>
          <w:b/>
        </w:rPr>
        <w:t>. </w:t>
      </w:r>
      <w:r w:rsidR="00875517">
        <w:rPr>
          <w:b/>
        </w:rPr>
        <w:t>ПРОЧИЕ УСЛОВИЯ</w:t>
      </w:r>
    </w:p>
    <w:p w:rsidR="00566ACB" w:rsidRDefault="000831CE" w:rsidP="000831CE">
      <w:pPr>
        <w:shd w:val="clear" w:color="auto" w:fill="FFFFFF"/>
        <w:ind w:firstLine="709"/>
        <w:jc w:val="both"/>
      </w:pPr>
      <w:r w:rsidRPr="0055098D">
        <w:t>1</w:t>
      </w:r>
      <w:r>
        <w:t>0</w:t>
      </w:r>
      <w:r w:rsidRPr="0055098D">
        <w:t>.1. </w:t>
      </w:r>
      <w:r>
        <w:t>При исполнении К</w:t>
      </w:r>
      <w:r w:rsidRPr="0055098D">
        <w:t xml:space="preserve">онтракта не допускается перемена </w:t>
      </w:r>
      <w:r w:rsidR="00F652B3">
        <w:t>Исполнителя</w:t>
      </w:r>
      <w:r w:rsidRPr="0055098D">
        <w:t xml:space="preserve">, за исключением случая, если новый </w:t>
      </w:r>
      <w:r w:rsidR="00F652B3">
        <w:t>Исполнитель</w:t>
      </w:r>
      <w:r w:rsidRPr="0055098D">
        <w:t xml:space="preserve"> является правопреемником </w:t>
      </w:r>
      <w:r w:rsidR="00F652B3">
        <w:t>Исполнителя</w:t>
      </w:r>
      <w:r w:rsidR="00733EB3">
        <w:t xml:space="preserve">  по такому К</w:t>
      </w:r>
      <w:r w:rsidRPr="0055098D">
        <w:t xml:space="preserve">онтракту вследствие реорганизации юридического лица в форме преобразования, слияния или присоединения. В случае перемены </w:t>
      </w:r>
      <w:r>
        <w:t>З</w:t>
      </w:r>
      <w:r w:rsidRPr="0055098D">
        <w:t xml:space="preserve">аказчика права и обязанности </w:t>
      </w:r>
      <w:r>
        <w:t>Заказчика, предусмотренные К</w:t>
      </w:r>
      <w:r w:rsidRPr="0055098D">
        <w:t xml:space="preserve">онтрактом, переходят к новому </w:t>
      </w:r>
      <w:r>
        <w:t>З</w:t>
      </w:r>
      <w:r w:rsidRPr="0055098D">
        <w:t xml:space="preserve">аказчику. </w:t>
      </w:r>
    </w:p>
    <w:p w:rsidR="000831CE" w:rsidRDefault="000831CE" w:rsidP="000831CE">
      <w:pPr>
        <w:shd w:val="clear" w:color="auto" w:fill="FFFFFF"/>
        <w:ind w:firstLine="709"/>
        <w:jc w:val="both"/>
      </w:pPr>
      <w:r w:rsidRPr="0055098D">
        <w:t>В таком случае, Сторона обязана в течение 10 (</w:t>
      </w:r>
      <w:r w:rsidR="00F652B3">
        <w:t>Д</w:t>
      </w:r>
      <w:r w:rsidRPr="0055098D">
        <w:t>есяти) календарных дней письменно известить об этом другую Сторону.</w:t>
      </w:r>
    </w:p>
    <w:p w:rsidR="00566ACB" w:rsidRPr="0055098D" w:rsidRDefault="00566ACB" w:rsidP="000831CE">
      <w:pPr>
        <w:shd w:val="clear" w:color="auto" w:fill="FFFFFF"/>
        <w:ind w:firstLine="709"/>
        <w:jc w:val="both"/>
      </w:pPr>
      <w:r>
        <w:t xml:space="preserve">10.2. </w:t>
      </w:r>
      <w:r w:rsidRPr="00566ACB">
        <w:t xml:space="preserve">Стороны договорились о возможности использования </w:t>
      </w:r>
      <w:r w:rsidR="00EC1FC1">
        <w:t xml:space="preserve">электронного документооборота с использованием </w:t>
      </w:r>
      <w:r w:rsidRPr="00566ACB">
        <w:t xml:space="preserve">квалифицированных электронных подписей Сторон (или их уполномоченных физических лиц), </w:t>
      </w:r>
      <w:proofErr w:type="gramStart"/>
      <w:r w:rsidRPr="00566ACB">
        <w:t>условия</w:t>
      </w:r>
      <w:proofErr w:type="gramEnd"/>
      <w:r w:rsidRPr="00566ACB">
        <w:t xml:space="preserve"> признания которых установлены ст. 11 Федерального закона от 06.04.2011 № </w:t>
      </w:r>
      <w:r w:rsidR="00EC1FC1">
        <w:t>63-ФЗ «Об электронной подписи».</w:t>
      </w:r>
    </w:p>
    <w:p w:rsidR="00EC1FC1" w:rsidRDefault="000831CE" w:rsidP="000831CE">
      <w:pPr>
        <w:ind w:firstLine="709"/>
        <w:jc w:val="both"/>
      </w:pPr>
      <w:r w:rsidRPr="0055098D">
        <w:t>1</w:t>
      </w:r>
      <w:r>
        <w:t>0</w:t>
      </w:r>
      <w:r w:rsidR="00EC1FC1">
        <w:t>.3</w:t>
      </w:r>
      <w:r w:rsidRPr="0055098D">
        <w:t>. </w:t>
      </w:r>
      <w:r w:rsidR="00566ACB">
        <w:t xml:space="preserve">Настоящий </w:t>
      </w:r>
      <w:r w:rsidR="00733EB3">
        <w:t>К</w:t>
      </w:r>
      <w:r w:rsidRPr="00605FE5">
        <w:t>онтракт составлен в двух экземплярах,</w:t>
      </w:r>
      <w:r w:rsidR="00566ACB">
        <w:t xml:space="preserve"> имеющих одинаковую юридическую силу,</w:t>
      </w:r>
      <w:r w:rsidRPr="00605FE5">
        <w:t xml:space="preserve"> по одному для каждой из сторон</w:t>
      </w:r>
      <w:r w:rsidR="00EC1FC1">
        <w:t>.*</w:t>
      </w:r>
    </w:p>
    <w:p w:rsidR="000831CE" w:rsidRDefault="00EC1FC1" w:rsidP="000831CE">
      <w:pPr>
        <w:ind w:firstLine="709"/>
        <w:jc w:val="both"/>
      </w:pPr>
      <w:r>
        <w:t>*</w:t>
      </w:r>
      <w:r w:rsidR="0037213A">
        <w:rPr>
          <w:i/>
        </w:rPr>
        <w:t>Настоящий К</w:t>
      </w:r>
      <w:r w:rsidRPr="00EC1FC1">
        <w:rPr>
          <w:i/>
        </w:rPr>
        <w:t>онтракт составлен</w:t>
      </w:r>
      <w:r>
        <w:rPr>
          <w:i/>
        </w:rPr>
        <w:t xml:space="preserve"> в электронной форме по результатам закупочной сессии на ЕАТ «Березка»</w:t>
      </w:r>
      <w:r w:rsidR="000831CE" w:rsidRPr="0055098D">
        <w:t>.</w:t>
      </w:r>
    </w:p>
    <w:p w:rsidR="000831CE" w:rsidRDefault="00EC1FC1" w:rsidP="000831CE">
      <w:pPr>
        <w:ind w:firstLine="709"/>
        <w:jc w:val="both"/>
      </w:pPr>
      <w:r>
        <w:t>10.4</w:t>
      </w:r>
      <w:r w:rsidR="000831CE">
        <w:t xml:space="preserve">. </w:t>
      </w:r>
      <w:r w:rsidR="000831CE" w:rsidRPr="00167491">
        <w:t>При противоре</w:t>
      </w:r>
      <w:r>
        <w:t xml:space="preserve">чии между условиями настоящего </w:t>
      </w:r>
      <w:r w:rsidR="00733EB3">
        <w:t>К</w:t>
      </w:r>
      <w:r w:rsidR="000831CE" w:rsidRPr="00167491">
        <w:t>онтракта и положений нормативно – правовых актов Российской Федерации применяются положения  нормативно-правовых актов</w:t>
      </w:r>
      <w:r w:rsidR="000831CE">
        <w:t>.</w:t>
      </w:r>
    </w:p>
    <w:p w:rsidR="000831CE" w:rsidRDefault="00EC1FC1" w:rsidP="000831CE">
      <w:pPr>
        <w:ind w:firstLine="709"/>
        <w:jc w:val="both"/>
      </w:pPr>
      <w:r>
        <w:t>10.5</w:t>
      </w:r>
      <w:r w:rsidR="000831CE">
        <w:t>. Приложение № 1 – Техническое задание (Описание объекта закупки).</w:t>
      </w:r>
    </w:p>
    <w:p w:rsidR="00B40641" w:rsidRDefault="00B40641" w:rsidP="000831CE">
      <w:pPr>
        <w:ind w:firstLine="709"/>
        <w:jc w:val="both"/>
      </w:pPr>
      <w:r>
        <w:t xml:space="preserve">10.6. Приложение № 2 – Протокол согласования </w:t>
      </w:r>
      <w:r w:rsidR="0037213A">
        <w:t>к</w:t>
      </w:r>
      <w:r>
        <w:t>онтрактной цены.</w:t>
      </w:r>
    </w:p>
    <w:p w:rsidR="00EC1FC1" w:rsidRDefault="00EC1FC1" w:rsidP="000831CE">
      <w:pPr>
        <w:ind w:firstLine="709"/>
        <w:jc w:val="both"/>
      </w:pPr>
    </w:p>
    <w:p w:rsidR="0011509C" w:rsidRDefault="00875517" w:rsidP="00B935F2">
      <w:pPr>
        <w:shd w:val="clear" w:color="auto" w:fill="FFFFFF"/>
        <w:spacing w:line="240" w:lineRule="atLeast"/>
        <w:ind w:right="-81" w:firstLine="567"/>
        <w:jc w:val="center"/>
        <w:rPr>
          <w:b/>
        </w:rPr>
      </w:pPr>
      <w:r>
        <w:rPr>
          <w:b/>
          <w:bCs/>
          <w:caps/>
        </w:rPr>
        <w:t>11</w:t>
      </w:r>
      <w:r w:rsidR="0011509C">
        <w:rPr>
          <w:b/>
          <w:bCs/>
          <w:caps/>
        </w:rPr>
        <w:t>. РЕКВИЗИТЫ И ПОДПИСИ СТОРОН</w:t>
      </w:r>
    </w:p>
    <w:p w:rsidR="00EC1FC1" w:rsidRDefault="00EC1FC1" w:rsidP="00EC1FC1">
      <w:pPr>
        <w:ind w:right="-133"/>
        <w:jc w:val="center"/>
        <w:rPr>
          <w:b/>
        </w:rPr>
      </w:pPr>
    </w:p>
    <w:p w:rsidR="0011509C" w:rsidRDefault="0011509C" w:rsidP="00EC1FC1">
      <w:pPr>
        <w:ind w:right="-133"/>
        <w:jc w:val="center"/>
        <w:rPr>
          <w:b/>
          <w:color w:val="000000"/>
          <w:spacing w:val="-1"/>
        </w:rPr>
      </w:pPr>
      <w:r>
        <w:rPr>
          <w:b/>
        </w:rPr>
        <w:t>Заказчик                                                                              Исполнитель</w:t>
      </w:r>
    </w:p>
    <w:tbl>
      <w:tblPr>
        <w:tblW w:w="9993" w:type="dxa"/>
        <w:tblLayout w:type="fixed"/>
        <w:tblLook w:val="0000" w:firstRow="0" w:lastRow="0" w:firstColumn="0" w:lastColumn="0" w:noHBand="0" w:noVBand="0"/>
      </w:tblPr>
      <w:tblGrid>
        <w:gridCol w:w="4921"/>
        <w:gridCol w:w="5072"/>
      </w:tblGrid>
      <w:tr w:rsidR="0011509C" w:rsidTr="009365EF">
        <w:trPr>
          <w:trHeight w:val="498"/>
        </w:trPr>
        <w:tc>
          <w:tcPr>
            <w:tcW w:w="4921" w:type="dxa"/>
            <w:shd w:val="clear" w:color="auto" w:fill="auto"/>
          </w:tcPr>
          <w:p w:rsidR="00EC1FC1" w:rsidRDefault="00EC1FC1" w:rsidP="00EC1FC1">
            <w:pPr>
              <w:shd w:val="clear" w:color="auto" w:fill="FFFFFF"/>
              <w:suppressAutoHyphens w:val="0"/>
              <w:ind w:right="27"/>
              <w:jc w:val="center"/>
              <w:rPr>
                <w:b/>
                <w:color w:val="000000"/>
                <w:spacing w:val="-1"/>
                <w:lang w:eastAsia="ru-RU"/>
              </w:rPr>
            </w:pPr>
          </w:p>
          <w:p w:rsidR="0067776D" w:rsidRPr="008C3C28" w:rsidRDefault="0067776D" w:rsidP="0067776D">
            <w:pPr>
              <w:shd w:val="clear" w:color="auto" w:fill="FFFFFF"/>
              <w:rPr>
                <w:b/>
                <w:spacing w:val="-1"/>
              </w:rPr>
            </w:pPr>
            <w:r w:rsidRPr="008C3C28">
              <w:rPr>
                <w:b/>
                <w:spacing w:val="-1"/>
              </w:rPr>
              <w:t xml:space="preserve">Управление Федеральной налоговой службы по Мурманской области </w:t>
            </w:r>
          </w:p>
          <w:p w:rsidR="0067776D" w:rsidRPr="00EC3E0C" w:rsidRDefault="0067776D" w:rsidP="0067776D">
            <w:pPr>
              <w:shd w:val="clear" w:color="auto" w:fill="FFFFFF"/>
              <w:rPr>
                <w:b/>
                <w:spacing w:val="-1"/>
              </w:rPr>
            </w:pPr>
            <w:r w:rsidRPr="008C3C28">
              <w:rPr>
                <w:b/>
                <w:spacing w:val="-1"/>
              </w:rPr>
              <w:t>(УФНС России по Мурманской области)</w:t>
            </w:r>
          </w:p>
          <w:p w:rsidR="0067776D" w:rsidRPr="008C3C28" w:rsidRDefault="0067776D" w:rsidP="0067776D">
            <w:pPr>
              <w:shd w:val="clear" w:color="auto" w:fill="FFFFFF"/>
              <w:rPr>
                <w:spacing w:val="-1"/>
              </w:rPr>
            </w:pPr>
            <w:r w:rsidRPr="008C3C28">
              <w:rPr>
                <w:spacing w:val="-1"/>
              </w:rPr>
              <w:t>Местонахождение и почтовый адрес:</w:t>
            </w:r>
          </w:p>
          <w:p w:rsidR="0067776D" w:rsidRPr="008C3C28" w:rsidRDefault="0067776D" w:rsidP="0067776D">
            <w:pPr>
              <w:shd w:val="clear" w:color="auto" w:fill="FFFFFF"/>
              <w:rPr>
                <w:spacing w:val="-1"/>
              </w:rPr>
            </w:pPr>
            <w:r w:rsidRPr="008C3C28">
              <w:rPr>
                <w:spacing w:val="-1"/>
              </w:rPr>
              <w:t xml:space="preserve">183032, г. Мурманск, ул. </w:t>
            </w:r>
            <w:proofErr w:type="gramStart"/>
            <w:r w:rsidRPr="008C3C28">
              <w:rPr>
                <w:spacing w:val="-1"/>
              </w:rPr>
              <w:t>Заводская</w:t>
            </w:r>
            <w:proofErr w:type="gramEnd"/>
            <w:r w:rsidRPr="008C3C28">
              <w:rPr>
                <w:spacing w:val="-1"/>
              </w:rPr>
              <w:t>, д.7</w:t>
            </w:r>
            <w:r w:rsidRPr="008C3C28">
              <w:rPr>
                <w:spacing w:val="-1"/>
              </w:rPr>
              <w:tab/>
            </w:r>
          </w:p>
          <w:p w:rsidR="0067776D" w:rsidRPr="008C3C28" w:rsidRDefault="0067776D" w:rsidP="0067776D">
            <w:pPr>
              <w:shd w:val="clear" w:color="auto" w:fill="FFFFFF"/>
              <w:rPr>
                <w:spacing w:val="-1"/>
              </w:rPr>
            </w:pPr>
            <w:r w:rsidRPr="008C3C28">
              <w:rPr>
                <w:spacing w:val="-1"/>
              </w:rPr>
              <w:t>Тел</w:t>
            </w:r>
            <w:r>
              <w:rPr>
                <w:spacing w:val="-1"/>
              </w:rPr>
              <w:t>.</w:t>
            </w:r>
            <w:r w:rsidRPr="008C3C28">
              <w:rPr>
                <w:spacing w:val="-1"/>
              </w:rPr>
              <w:t xml:space="preserve"> </w:t>
            </w:r>
            <w:r w:rsidRPr="008C3C28">
              <w:rPr>
                <w:iCs/>
                <w:spacing w:val="-1"/>
              </w:rPr>
              <w:t xml:space="preserve">+7 (8152) </w:t>
            </w:r>
            <w:r>
              <w:rPr>
                <w:spacing w:val="-1"/>
              </w:rPr>
              <w:t>566-841 доб. 1411, доб. 1059</w:t>
            </w:r>
          </w:p>
          <w:p w:rsidR="0067776D" w:rsidRPr="008C3C28" w:rsidRDefault="0067776D" w:rsidP="0067776D">
            <w:pPr>
              <w:shd w:val="clear" w:color="auto" w:fill="FFFFFF"/>
              <w:rPr>
                <w:spacing w:val="-1"/>
              </w:rPr>
            </w:pPr>
            <w:r w:rsidRPr="008C3C28">
              <w:rPr>
                <w:spacing w:val="-1"/>
              </w:rPr>
              <w:t>ИНН 5190132315, КПП 519001001</w:t>
            </w:r>
          </w:p>
          <w:p w:rsidR="0067776D" w:rsidRPr="008C3C28" w:rsidRDefault="0067776D" w:rsidP="0067776D">
            <w:pPr>
              <w:shd w:val="clear" w:color="auto" w:fill="FFFFFF"/>
              <w:rPr>
                <w:spacing w:val="-1"/>
              </w:rPr>
            </w:pPr>
            <w:r w:rsidRPr="008C3C28">
              <w:rPr>
                <w:spacing w:val="-1"/>
              </w:rPr>
              <w:t>ПЛАТЕЛЬЩИК: УФК по Нижегородской области (УФНС РОССИИ ПО МУРМАНСКОЙ ОБЛАСТИ</w:t>
            </w:r>
            <w:r w:rsidRPr="008C3C28">
              <w:rPr>
                <w:color w:val="000000"/>
              </w:rPr>
              <w:t xml:space="preserve"> </w:t>
            </w:r>
            <w:proofErr w:type="gramStart"/>
            <w:r w:rsidRPr="008C3C28">
              <w:rPr>
                <w:spacing w:val="-1"/>
              </w:rPr>
              <w:t>л</w:t>
            </w:r>
            <w:proofErr w:type="gramEnd"/>
            <w:r w:rsidRPr="008C3C28">
              <w:rPr>
                <w:spacing w:val="-1"/>
              </w:rPr>
              <w:t>/с 03491195140)</w:t>
            </w:r>
          </w:p>
          <w:p w:rsidR="0067776D" w:rsidRPr="008C3C28" w:rsidRDefault="0067776D" w:rsidP="0067776D">
            <w:pPr>
              <w:shd w:val="clear" w:color="auto" w:fill="FFFFFF"/>
              <w:rPr>
                <w:spacing w:val="-1"/>
              </w:rPr>
            </w:pPr>
            <w:proofErr w:type="gramStart"/>
            <w:r w:rsidRPr="008C3C28">
              <w:rPr>
                <w:spacing w:val="-1"/>
              </w:rPr>
              <w:t>р</w:t>
            </w:r>
            <w:proofErr w:type="gramEnd"/>
            <w:r w:rsidRPr="008C3C28">
              <w:rPr>
                <w:spacing w:val="-1"/>
              </w:rPr>
              <w:t>/с 03211643000000013212</w:t>
            </w:r>
          </w:p>
          <w:p w:rsidR="0067776D" w:rsidRPr="008C3C28" w:rsidRDefault="0067776D" w:rsidP="0067776D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ОКЦ № 1 ВВ</w:t>
            </w:r>
            <w:r w:rsidRPr="008C3C28">
              <w:rPr>
                <w:spacing w:val="-1"/>
              </w:rPr>
              <w:t xml:space="preserve">ГУ БАНКА РОССИИ//УФК по Нижегородской области г. Нижний Новгород </w:t>
            </w:r>
          </w:p>
          <w:p w:rsidR="0067776D" w:rsidRPr="008C3C28" w:rsidRDefault="0067776D" w:rsidP="0067776D">
            <w:pPr>
              <w:shd w:val="clear" w:color="auto" w:fill="FFFFFF"/>
              <w:rPr>
                <w:spacing w:val="-1"/>
              </w:rPr>
            </w:pPr>
            <w:r w:rsidRPr="008C3C28">
              <w:rPr>
                <w:spacing w:val="-1"/>
              </w:rPr>
              <w:t>БИК</w:t>
            </w:r>
            <w:r>
              <w:rPr>
                <w:spacing w:val="-1"/>
              </w:rPr>
              <w:t xml:space="preserve"> </w:t>
            </w:r>
            <w:r w:rsidRPr="008C3C28">
              <w:rPr>
                <w:spacing w:val="-1"/>
              </w:rPr>
              <w:t>012202102</w:t>
            </w:r>
          </w:p>
          <w:p w:rsidR="0067776D" w:rsidRPr="008C3C28" w:rsidRDefault="0067776D" w:rsidP="0067776D">
            <w:pPr>
              <w:shd w:val="clear" w:color="auto" w:fill="FFFFFF"/>
              <w:rPr>
                <w:spacing w:val="-1"/>
              </w:rPr>
            </w:pPr>
            <w:r w:rsidRPr="008C3C28">
              <w:rPr>
                <w:spacing w:val="-1"/>
              </w:rPr>
              <w:t>СЧЕТ</w:t>
            </w:r>
            <w:r>
              <w:rPr>
                <w:spacing w:val="-1"/>
              </w:rPr>
              <w:t xml:space="preserve"> </w:t>
            </w:r>
            <w:r w:rsidRPr="008C3C28">
              <w:rPr>
                <w:spacing w:val="-1"/>
              </w:rPr>
              <w:t>40102810745370000024</w:t>
            </w:r>
          </w:p>
          <w:p w:rsidR="0067776D" w:rsidRPr="008C3C28" w:rsidRDefault="0067776D" w:rsidP="0067776D">
            <w:pPr>
              <w:widowControl w:val="0"/>
              <w:autoSpaceDE w:val="0"/>
              <w:autoSpaceDN w:val="0"/>
            </w:pPr>
            <w:r w:rsidRPr="008C3C28">
              <w:rPr>
                <w:lang w:val="en-US"/>
              </w:rPr>
              <w:t>email</w:t>
            </w:r>
            <w:r w:rsidRPr="008C3C28">
              <w:t xml:space="preserve">: </w:t>
            </w:r>
            <w:proofErr w:type="spellStart"/>
            <w:r w:rsidRPr="008C3C28">
              <w:rPr>
                <w:lang w:val="en-US"/>
              </w:rPr>
              <w:t>xoz</w:t>
            </w:r>
            <w:proofErr w:type="spellEnd"/>
            <w:r w:rsidRPr="008C3C28">
              <w:t>5116@</w:t>
            </w:r>
            <w:proofErr w:type="spellStart"/>
            <w:r w:rsidRPr="008C3C28">
              <w:rPr>
                <w:lang w:val="en-US"/>
              </w:rPr>
              <w:t>yandex</w:t>
            </w:r>
            <w:proofErr w:type="spellEnd"/>
            <w:r w:rsidRPr="008C3C28">
              <w:t>.</w:t>
            </w:r>
            <w:proofErr w:type="spellStart"/>
            <w:r w:rsidRPr="008C3C28">
              <w:rPr>
                <w:lang w:val="en-US"/>
              </w:rPr>
              <w:t>ru</w:t>
            </w:r>
            <w:proofErr w:type="spellEnd"/>
          </w:p>
          <w:p w:rsidR="0097715E" w:rsidRDefault="0097715E" w:rsidP="00806CCE"/>
          <w:p w:rsidR="0059065D" w:rsidRDefault="0059065D" w:rsidP="00806CCE"/>
        </w:tc>
        <w:tc>
          <w:tcPr>
            <w:tcW w:w="5072" w:type="dxa"/>
            <w:shd w:val="clear" w:color="auto" w:fill="auto"/>
          </w:tcPr>
          <w:p w:rsidR="0097715E" w:rsidRPr="0097715E" w:rsidRDefault="0097715E" w:rsidP="00B839D4">
            <w:pPr>
              <w:pStyle w:val="21"/>
              <w:tabs>
                <w:tab w:val="clear" w:pos="7088"/>
                <w:tab w:val="left" w:pos="993"/>
                <w:tab w:val="left" w:pos="1276"/>
                <w:tab w:val="left" w:pos="1418"/>
              </w:tabs>
              <w:ind w:right="-133" w:firstLine="0"/>
              <w:jc w:val="left"/>
              <w:rPr>
                <w:sz w:val="24"/>
                <w:szCs w:val="24"/>
              </w:rPr>
            </w:pPr>
          </w:p>
        </w:tc>
      </w:tr>
    </w:tbl>
    <w:p w:rsidR="0059065D" w:rsidRDefault="009365EF" w:rsidP="0059065D">
      <w:pPr>
        <w:tabs>
          <w:tab w:val="left" w:pos="993"/>
          <w:tab w:val="left" w:pos="1276"/>
          <w:tab w:val="left" w:pos="1418"/>
          <w:tab w:val="left" w:pos="5430"/>
        </w:tabs>
        <w:suppressAutoHyphens w:val="0"/>
        <w:jc w:val="both"/>
        <w:rPr>
          <w:b/>
          <w:snapToGrid w:val="0"/>
          <w:lang w:eastAsia="ru-RU"/>
        </w:rPr>
      </w:pPr>
      <w:r w:rsidRPr="009365EF">
        <w:rPr>
          <w:b/>
          <w:snapToGrid w:val="0"/>
          <w:lang w:eastAsia="ru-RU"/>
        </w:rPr>
        <w:t>ЗАКАЗЧИК</w:t>
      </w:r>
      <w:r w:rsidRPr="009365EF">
        <w:rPr>
          <w:b/>
          <w:snapToGrid w:val="0"/>
          <w:lang w:eastAsia="ru-RU"/>
        </w:rPr>
        <w:tab/>
      </w:r>
      <w:r w:rsidRPr="009365EF">
        <w:rPr>
          <w:b/>
          <w:snapToGrid w:val="0"/>
          <w:lang w:eastAsia="ru-RU"/>
        </w:rPr>
        <w:tab/>
      </w:r>
      <w:r w:rsidR="0059065D" w:rsidRPr="0059065D">
        <w:rPr>
          <w:b/>
          <w:snapToGrid w:val="0"/>
          <w:lang w:eastAsia="ru-RU"/>
        </w:rPr>
        <w:t>ИСПОЛНИТЕЛЬ</w:t>
      </w:r>
      <w:r w:rsidR="0059065D">
        <w:rPr>
          <w:b/>
          <w:snapToGrid w:val="0"/>
          <w:lang w:eastAsia="ru-RU"/>
        </w:rPr>
        <w:tab/>
      </w:r>
    </w:p>
    <w:p w:rsidR="0059065D" w:rsidRDefault="009365EF" w:rsidP="00EC1FC1">
      <w:pPr>
        <w:tabs>
          <w:tab w:val="left" w:pos="993"/>
          <w:tab w:val="left" w:pos="1276"/>
          <w:tab w:val="left" w:pos="1418"/>
        </w:tabs>
        <w:suppressAutoHyphens w:val="0"/>
        <w:jc w:val="both"/>
        <w:rPr>
          <w:b/>
          <w:snapToGrid w:val="0"/>
          <w:lang w:eastAsia="ru-RU"/>
        </w:rPr>
      </w:pPr>
      <w:r w:rsidRPr="009365EF">
        <w:rPr>
          <w:b/>
          <w:snapToGrid w:val="0"/>
          <w:lang w:eastAsia="ru-RU"/>
        </w:rPr>
        <w:tab/>
      </w:r>
    </w:p>
    <w:p w:rsidR="009365EF" w:rsidRPr="009365EF" w:rsidRDefault="009365EF" w:rsidP="00EC1FC1">
      <w:pPr>
        <w:tabs>
          <w:tab w:val="left" w:pos="993"/>
          <w:tab w:val="left" w:pos="1276"/>
          <w:tab w:val="left" w:pos="1418"/>
        </w:tabs>
        <w:suppressAutoHyphens w:val="0"/>
        <w:jc w:val="both"/>
        <w:rPr>
          <w:b/>
          <w:snapToGrid w:val="0"/>
          <w:lang w:eastAsia="ru-RU"/>
        </w:rPr>
      </w:pPr>
      <w:r w:rsidRPr="009365EF">
        <w:rPr>
          <w:b/>
          <w:snapToGrid w:val="0"/>
          <w:lang w:eastAsia="ru-RU"/>
        </w:rPr>
        <w:t xml:space="preserve">                       </w:t>
      </w:r>
      <w:r w:rsidR="00EC1FC1">
        <w:rPr>
          <w:b/>
          <w:snapToGrid w:val="0"/>
          <w:lang w:eastAsia="ru-RU"/>
        </w:rPr>
        <w:t xml:space="preserve">             </w:t>
      </w:r>
    </w:p>
    <w:p w:rsidR="009365EF" w:rsidRPr="009365EF" w:rsidRDefault="009365EF" w:rsidP="00EC1FC1">
      <w:pPr>
        <w:tabs>
          <w:tab w:val="left" w:pos="993"/>
          <w:tab w:val="left" w:pos="1276"/>
          <w:tab w:val="left" w:pos="1418"/>
        </w:tabs>
        <w:suppressAutoHyphens w:val="0"/>
        <w:jc w:val="both"/>
        <w:rPr>
          <w:snapToGrid w:val="0"/>
          <w:lang w:eastAsia="ru-RU"/>
        </w:rPr>
      </w:pPr>
      <w:r w:rsidRPr="009365EF">
        <w:rPr>
          <w:snapToGrid w:val="0"/>
          <w:lang w:eastAsia="ru-RU"/>
        </w:rPr>
        <w:t>______________________________</w:t>
      </w:r>
      <w:r w:rsidRPr="009365EF">
        <w:rPr>
          <w:snapToGrid w:val="0"/>
          <w:lang w:eastAsia="ru-RU"/>
        </w:rPr>
        <w:tab/>
        <w:t xml:space="preserve">            ______________________________</w:t>
      </w:r>
    </w:p>
    <w:p w:rsidR="0011509C" w:rsidRDefault="0011509C">
      <w:pPr>
        <w:pStyle w:val="a8"/>
        <w:spacing w:line="240" w:lineRule="atLeast"/>
        <w:ind w:left="8496"/>
        <w:rPr>
          <w:bCs/>
          <w:sz w:val="22"/>
          <w:szCs w:val="22"/>
        </w:rPr>
      </w:pPr>
    </w:p>
    <w:p w:rsidR="0011509C" w:rsidRPr="008B7EBB" w:rsidRDefault="0011509C" w:rsidP="0035799E">
      <w:pPr>
        <w:pageBreakBefore/>
        <w:jc w:val="right"/>
      </w:pPr>
      <w:r w:rsidRPr="008B7EBB">
        <w:lastRenderedPageBreak/>
        <w:t>Приложение № 1</w:t>
      </w:r>
      <w:r w:rsidR="0035799E" w:rsidRPr="008B7EBB">
        <w:t xml:space="preserve"> </w:t>
      </w:r>
      <w:r w:rsidRPr="008B7EBB">
        <w:t xml:space="preserve">к </w:t>
      </w:r>
      <w:r w:rsidR="00EC1FC1" w:rsidRPr="008B7EBB">
        <w:t xml:space="preserve">государственному </w:t>
      </w:r>
      <w:r w:rsidRPr="008B7EBB">
        <w:t>контракту</w:t>
      </w:r>
    </w:p>
    <w:p w:rsidR="0011509C" w:rsidRPr="008B7EBB" w:rsidRDefault="0011509C">
      <w:pPr>
        <w:jc w:val="right"/>
      </w:pPr>
      <w:r w:rsidRPr="008B7EBB">
        <w:t xml:space="preserve">                                                                                                          № </w:t>
      </w:r>
      <w:r w:rsidR="00F43D1A" w:rsidRPr="008B7EBB">
        <w:t>___</w:t>
      </w:r>
      <w:r w:rsidRPr="008B7EBB">
        <w:t xml:space="preserve"> от_________20</w:t>
      </w:r>
      <w:r w:rsidR="009365EF" w:rsidRPr="008B7EBB">
        <w:t>2</w:t>
      </w:r>
      <w:r w:rsidR="0059065D">
        <w:t>6</w:t>
      </w:r>
    </w:p>
    <w:p w:rsidR="0011509C" w:rsidRDefault="0011509C">
      <w:pPr>
        <w:rPr>
          <w:sz w:val="22"/>
          <w:szCs w:val="22"/>
        </w:rPr>
      </w:pPr>
    </w:p>
    <w:p w:rsidR="00B40641" w:rsidRDefault="00B40641" w:rsidP="0035799E">
      <w:pPr>
        <w:jc w:val="center"/>
        <w:rPr>
          <w:b/>
        </w:rPr>
      </w:pPr>
    </w:p>
    <w:p w:rsidR="00A3014C" w:rsidRDefault="0035799E" w:rsidP="0035799E">
      <w:pPr>
        <w:jc w:val="center"/>
        <w:rPr>
          <w:b/>
        </w:rPr>
      </w:pPr>
      <w:r w:rsidRPr="007D34FB">
        <w:rPr>
          <w:b/>
        </w:rPr>
        <w:t xml:space="preserve">ТЕХНИЧЕСКОЕ </w:t>
      </w:r>
      <w:r w:rsidRPr="00F56E6B">
        <w:rPr>
          <w:b/>
        </w:rPr>
        <w:t>ЗАДАНИЕ (Описание объекта закупки)</w:t>
      </w:r>
      <w:r w:rsidR="00A3014C">
        <w:rPr>
          <w:b/>
        </w:rPr>
        <w:t xml:space="preserve"> </w:t>
      </w:r>
    </w:p>
    <w:p w:rsidR="00A3014C" w:rsidRPr="00490C1A" w:rsidRDefault="00A3014C" w:rsidP="0035799E">
      <w:pPr>
        <w:jc w:val="center"/>
        <w:rPr>
          <w:b/>
        </w:rPr>
      </w:pPr>
      <w:r w:rsidRPr="00490C1A">
        <w:rPr>
          <w:b/>
        </w:rPr>
        <w:t xml:space="preserve">на оказание услуг </w:t>
      </w:r>
      <w:r w:rsidR="00490C1A" w:rsidRPr="00490C1A">
        <w:rPr>
          <w:b/>
        </w:rPr>
        <w:t>по проведению бактериологического и химического исследования воды</w:t>
      </w:r>
    </w:p>
    <w:p w:rsidR="00490C1A" w:rsidRDefault="00490C1A" w:rsidP="00006EA1">
      <w:pPr>
        <w:ind w:firstLine="708"/>
        <w:jc w:val="both"/>
      </w:pPr>
    </w:p>
    <w:p w:rsidR="00490C1A" w:rsidRDefault="00DF0C30" w:rsidP="002A0EA4">
      <w:pPr>
        <w:ind w:firstLine="708"/>
        <w:jc w:val="both"/>
      </w:pPr>
      <w:r>
        <w:t>Описание объекта закупки</w:t>
      </w:r>
      <w:r w:rsidR="00490C1A">
        <w:t xml:space="preserve">: проведение бактериологического и химического исследования воды после промывки </w:t>
      </w:r>
      <w:r w:rsidR="00B40641">
        <w:t>систем</w:t>
      </w:r>
      <w:r w:rsidR="00490C1A" w:rsidRPr="009D66A5">
        <w:t xml:space="preserve"> </w:t>
      </w:r>
      <w:r w:rsidR="00490C1A">
        <w:t>и проведения гидрав</w:t>
      </w:r>
      <w:r w:rsidR="00B40641">
        <w:t>лических испытаний на объектах З</w:t>
      </w:r>
      <w:r w:rsidR="00490C1A">
        <w:t>аказчика.</w:t>
      </w:r>
    </w:p>
    <w:p w:rsidR="00840714" w:rsidRDefault="00840714" w:rsidP="002A0EA4">
      <w:pPr>
        <w:ind w:firstLine="708"/>
        <w:jc w:val="both"/>
      </w:pPr>
      <w:r w:rsidRPr="00C77B12">
        <w:t>Позиция по ОКПД</w:t>
      </w:r>
      <w:proofErr w:type="gramStart"/>
      <w:r w:rsidRPr="00C77B12">
        <w:t>2</w:t>
      </w:r>
      <w:proofErr w:type="gramEnd"/>
      <w:r w:rsidRPr="00C77B12">
        <w:t xml:space="preserve"> - 71.20.11.190: Услуги в области испытаний и анализа состава и чистоты прочих веществ.</w:t>
      </w:r>
    </w:p>
    <w:p w:rsidR="004F60D4" w:rsidRDefault="004F60D4" w:rsidP="002A0EA4">
      <w:pPr>
        <w:ind w:firstLine="708"/>
        <w:jc w:val="both"/>
      </w:pPr>
      <w:r w:rsidRPr="004F60D4">
        <w:t xml:space="preserve">Срок оказания услуг: </w:t>
      </w:r>
      <w:r w:rsidR="0059065D">
        <w:rPr>
          <w:color w:val="000000"/>
        </w:rPr>
        <w:t>не позднее 1</w:t>
      </w:r>
      <w:r w:rsidR="00D9373B">
        <w:rPr>
          <w:color w:val="000000"/>
          <w:lang w:val="en-US"/>
        </w:rPr>
        <w:t>7</w:t>
      </w:r>
      <w:bookmarkStart w:id="0" w:name="_GoBack"/>
      <w:bookmarkEnd w:id="0"/>
      <w:r w:rsidR="0059065D">
        <w:rPr>
          <w:color w:val="000000"/>
        </w:rPr>
        <w:t xml:space="preserve"> августа 2026</w:t>
      </w:r>
      <w:r w:rsidRPr="004F60D4">
        <w:t xml:space="preserve">. </w:t>
      </w:r>
    </w:p>
    <w:p w:rsidR="00490C1A" w:rsidRDefault="00490C1A" w:rsidP="002A0EA4">
      <w:pPr>
        <w:ind w:firstLine="708"/>
        <w:jc w:val="both"/>
        <w:rPr>
          <w:bCs/>
          <w:iCs/>
        </w:rPr>
      </w:pPr>
      <w:r w:rsidRPr="00E25F9A">
        <w:t xml:space="preserve">Место </w:t>
      </w:r>
      <w:r>
        <w:rPr>
          <w:bCs/>
          <w:iCs/>
        </w:rPr>
        <w:t>оказания услуг</w:t>
      </w:r>
      <w:r w:rsidRPr="00E25F9A">
        <w:rPr>
          <w:bCs/>
          <w:iCs/>
        </w:rPr>
        <w:t xml:space="preserve">: </w:t>
      </w:r>
      <w:r>
        <w:rPr>
          <w:bCs/>
          <w:iCs/>
        </w:rPr>
        <w:t xml:space="preserve">определяется исполнителем самостоятельно, на производственных площадях (в лабораториях) исполнителя. </w:t>
      </w:r>
    </w:p>
    <w:p w:rsidR="00490C1A" w:rsidRDefault="00D561B0" w:rsidP="002A0EA4">
      <w:pPr>
        <w:ind w:firstLine="708"/>
        <w:contextualSpacing/>
        <w:jc w:val="both"/>
        <w:rPr>
          <w:bCs/>
          <w:iCs/>
        </w:rPr>
      </w:pPr>
      <w:r>
        <w:rPr>
          <w:bCs/>
          <w:iCs/>
        </w:rPr>
        <w:t xml:space="preserve">Количество объектов для отбора проб: 2. </w:t>
      </w:r>
      <w:r w:rsidR="00490C1A">
        <w:rPr>
          <w:bCs/>
          <w:iCs/>
        </w:rPr>
        <w:t xml:space="preserve">Объекты заказчика: </w:t>
      </w:r>
    </w:p>
    <w:p w:rsidR="00490C1A" w:rsidRPr="00651108" w:rsidRDefault="00490C1A" w:rsidP="002A0EA4">
      <w:pPr>
        <w:contextualSpacing/>
        <w:jc w:val="both"/>
        <w:rPr>
          <w:bCs/>
        </w:rPr>
      </w:pPr>
      <w:r>
        <w:rPr>
          <w:bCs/>
          <w:iCs/>
        </w:rPr>
        <w:t xml:space="preserve">- </w:t>
      </w:r>
      <w:r w:rsidRPr="002E4B22">
        <w:rPr>
          <w:bCs/>
        </w:rPr>
        <w:t xml:space="preserve">Административное здание по адресу: </w:t>
      </w:r>
      <w:proofErr w:type="gramStart"/>
      <w:r w:rsidRPr="002E4B22">
        <w:rPr>
          <w:bCs/>
        </w:rPr>
        <w:t>Мурманская</w:t>
      </w:r>
      <w:proofErr w:type="gramEnd"/>
      <w:r w:rsidRPr="002E4B22">
        <w:rPr>
          <w:bCs/>
        </w:rPr>
        <w:t xml:space="preserve"> обл., г. Апатиты, ул. Строителей д. 83</w:t>
      </w:r>
      <w:r w:rsidRPr="00651108">
        <w:rPr>
          <w:bCs/>
        </w:rPr>
        <w:t>;</w:t>
      </w:r>
    </w:p>
    <w:p w:rsidR="00490C1A" w:rsidRDefault="00490C1A" w:rsidP="002A0EA4">
      <w:pPr>
        <w:jc w:val="both"/>
      </w:pPr>
      <w:r>
        <w:rPr>
          <w:bCs/>
        </w:rPr>
        <w:t>-</w:t>
      </w:r>
      <w:r w:rsidRPr="00651108">
        <w:rPr>
          <w:bCs/>
        </w:rPr>
        <w:t xml:space="preserve"> Гараж по адресу</w:t>
      </w:r>
      <w:r w:rsidRPr="00651108">
        <w:t xml:space="preserve">: </w:t>
      </w:r>
      <w:proofErr w:type="gramStart"/>
      <w:r w:rsidRPr="00651108">
        <w:t>Мурманская</w:t>
      </w:r>
      <w:proofErr w:type="gramEnd"/>
      <w:r w:rsidRPr="00651108">
        <w:t xml:space="preserve"> обл., г. Апатиты, район ул. Строителей</w:t>
      </w:r>
      <w:r>
        <w:t>.</w:t>
      </w:r>
    </w:p>
    <w:p w:rsidR="00AD13B5" w:rsidRDefault="00AD13B5" w:rsidP="002A0EA4">
      <w:pPr>
        <w:ind w:firstLine="709"/>
        <w:jc w:val="both"/>
      </w:pPr>
      <w:r>
        <w:t>Время для забора проб на объектах Заказчика: в рабочие дни с (понедельника по пятницу) с 9-00 до 17-00 часов.</w:t>
      </w:r>
    </w:p>
    <w:p w:rsidR="00464499" w:rsidRPr="0067776D" w:rsidRDefault="002C57C3" w:rsidP="002A0EA4">
      <w:pPr>
        <w:ind w:firstLine="709"/>
        <w:jc w:val="both"/>
      </w:pPr>
      <w:r w:rsidRPr="0067776D">
        <w:t>Услуги по проведению бактериологического и химического исследования воды осуществляются на основании Федерального Закона «О санитарно-эпидемиологическом благополучии населения» №</w:t>
      </w:r>
      <w:r w:rsidR="00EC1FC1" w:rsidRPr="0067776D">
        <w:t xml:space="preserve"> 52-ФЗ от 30.03.1999 г</w:t>
      </w:r>
      <w:r w:rsidRPr="0067776D">
        <w:t>.</w:t>
      </w:r>
    </w:p>
    <w:p w:rsidR="0067776D" w:rsidRDefault="0067776D" w:rsidP="00D561B0">
      <w:pPr>
        <w:ind w:firstLine="708"/>
      </w:pPr>
    </w:p>
    <w:p w:rsidR="00490C1A" w:rsidRDefault="00464499" w:rsidP="0067776D">
      <w:pPr>
        <w:ind w:firstLine="708"/>
        <w:jc w:val="center"/>
      </w:pPr>
      <w:r w:rsidRPr="0067776D">
        <w:t>Объем и перечень услуг:</w:t>
      </w:r>
    </w:p>
    <w:p w:rsidR="0067776D" w:rsidRDefault="0067776D" w:rsidP="0067776D">
      <w:pPr>
        <w:ind w:firstLine="708"/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1843"/>
      </w:tblGrid>
      <w:tr w:rsidR="00B40641" w:rsidRPr="00B40641" w:rsidTr="006A0759">
        <w:tc>
          <w:tcPr>
            <w:tcW w:w="675" w:type="dxa"/>
            <w:vAlign w:val="center"/>
          </w:tcPr>
          <w:p w:rsidR="00B40641" w:rsidRPr="006A0759" w:rsidRDefault="00B40641" w:rsidP="006A0759">
            <w:pPr>
              <w:jc w:val="center"/>
              <w:rPr>
                <w:b/>
              </w:rPr>
            </w:pPr>
            <w:r w:rsidRPr="006A0759">
              <w:rPr>
                <w:b/>
              </w:rPr>
              <w:t xml:space="preserve">№ </w:t>
            </w:r>
            <w:proofErr w:type="gramStart"/>
            <w:r w:rsidRPr="006A0759">
              <w:rPr>
                <w:b/>
              </w:rPr>
              <w:t>п</w:t>
            </w:r>
            <w:proofErr w:type="gramEnd"/>
            <w:r w:rsidRPr="006A0759">
              <w:rPr>
                <w:b/>
              </w:rPr>
              <w:t>/п</w:t>
            </w:r>
          </w:p>
        </w:tc>
        <w:tc>
          <w:tcPr>
            <w:tcW w:w="7513" w:type="dxa"/>
            <w:vAlign w:val="center"/>
          </w:tcPr>
          <w:p w:rsidR="00B40641" w:rsidRPr="006A0759" w:rsidRDefault="00B40641" w:rsidP="006A0759">
            <w:pPr>
              <w:jc w:val="center"/>
              <w:rPr>
                <w:b/>
              </w:rPr>
            </w:pPr>
            <w:r w:rsidRPr="006A0759">
              <w:rPr>
                <w:b/>
              </w:rPr>
              <w:t>Наименование исследования</w:t>
            </w:r>
          </w:p>
        </w:tc>
        <w:tc>
          <w:tcPr>
            <w:tcW w:w="1843" w:type="dxa"/>
            <w:vAlign w:val="center"/>
          </w:tcPr>
          <w:p w:rsidR="00B40641" w:rsidRPr="006A0759" w:rsidRDefault="00B40641" w:rsidP="006A0759">
            <w:pPr>
              <w:jc w:val="center"/>
              <w:rPr>
                <w:b/>
              </w:rPr>
            </w:pPr>
            <w:r w:rsidRPr="006A0759">
              <w:rPr>
                <w:b/>
              </w:rPr>
              <w:t>Количество (</w:t>
            </w:r>
            <w:proofErr w:type="spellStart"/>
            <w:r w:rsidRPr="006A0759">
              <w:rPr>
                <w:b/>
              </w:rPr>
              <w:t>усл</w:t>
            </w:r>
            <w:proofErr w:type="spellEnd"/>
            <w:r w:rsidRPr="006A0759">
              <w:rPr>
                <w:b/>
              </w:rPr>
              <w:t>. ед.)</w:t>
            </w:r>
          </w:p>
        </w:tc>
      </w:tr>
      <w:tr w:rsidR="00B40641" w:rsidTr="006A0759">
        <w:tc>
          <w:tcPr>
            <w:tcW w:w="675" w:type="dxa"/>
            <w:vAlign w:val="center"/>
          </w:tcPr>
          <w:p w:rsidR="00B40641" w:rsidRDefault="00B40641" w:rsidP="006A0759">
            <w:pPr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B40641" w:rsidRDefault="00B40641" w:rsidP="001C1039">
            <w:pPr>
              <w:jc w:val="both"/>
            </w:pPr>
            <w:r>
              <w:t>1.201 Вода питьевая, природная. Определение Запаха при 20%</w:t>
            </w:r>
          </w:p>
        </w:tc>
        <w:tc>
          <w:tcPr>
            <w:tcW w:w="1843" w:type="dxa"/>
          </w:tcPr>
          <w:p w:rsidR="00B40641" w:rsidRDefault="00B40641" w:rsidP="00B40641">
            <w:pPr>
              <w:jc w:val="center"/>
            </w:pPr>
            <w:r>
              <w:t>2</w:t>
            </w:r>
          </w:p>
        </w:tc>
      </w:tr>
      <w:tr w:rsidR="00B40641" w:rsidTr="006A0759">
        <w:tc>
          <w:tcPr>
            <w:tcW w:w="675" w:type="dxa"/>
            <w:vAlign w:val="center"/>
          </w:tcPr>
          <w:p w:rsidR="00B40641" w:rsidRDefault="00B40641" w:rsidP="006A0759">
            <w:pPr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B40641" w:rsidRDefault="00B40641" w:rsidP="001C1039">
            <w:pPr>
              <w:jc w:val="both"/>
            </w:pPr>
            <w:r>
              <w:t>1.205 Вода питьевая, природная. Определение Цветности</w:t>
            </w:r>
          </w:p>
        </w:tc>
        <w:tc>
          <w:tcPr>
            <w:tcW w:w="1843" w:type="dxa"/>
          </w:tcPr>
          <w:p w:rsidR="00B40641" w:rsidRDefault="00B40641" w:rsidP="00B40641">
            <w:pPr>
              <w:jc w:val="center"/>
            </w:pPr>
            <w:r>
              <w:t>2</w:t>
            </w:r>
          </w:p>
        </w:tc>
      </w:tr>
      <w:tr w:rsidR="00B40641" w:rsidTr="006A0759">
        <w:tc>
          <w:tcPr>
            <w:tcW w:w="675" w:type="dxa"/>
            <w:vAlign w:val="center"/>
          </w:tcPr>
          <w:p w:rsidR="00B40641" w:rsidRDefault="00B40641" w:rsidP="006A0759">
            <w:pPr>
              <w:jc w:val="center"/>
            </w:pPr>
            <w:r>
              <w:t>3</w:t>
            </w:r>
          </w:p>
        </w:tc>
        <w:tc>
          <w:tcPr>
            <w:tcW w:w="7513" w:type="dxa"/>
          </w:tcPr>
          <w:p w:rsidR="00B40641" w:rsidRDefault="00B40641" w:rsidP="001C1039">
            <w:pPr>
              <w:jc w:val="both"/>
            </w:pPr>
            <w:r>
              <w:t>1.204 Вода природная, питьевая. Определение Мутности</w:t>
            </w:r>
          </w:p>
        </w:tc>
        <w:tc>
          <w:tcPr>
            <w:tcW w:w="1843" w:type="dxa"/>
          </w:tcPr>
          <w:p w:rsidR="00B40641" w:rsidRDefault="00B40641" w:rsidP="00B40641">
            <w:pPr>
              <w:jc w:val="center"/>
            </w:pPr>
            <w:r>
              <w:t>2</w:t>
            </w:r>
          </w:p>
        </w:tc>
      </w:tr>
      <w:tr w:rsidR="00B40641" w:rsidTr="006A0759">
        <w:tc>
          <w:tcPr>
            <w:tcW w:w="675" w:type="dxa"/>
            <w:vAlign w:val="center"/>
          </w:tcPr>
          <w:p w:rsidR="00B40641" w:rsidRDefault="00B40641" w:rsidP="006A0759">
            <w:pPr>
              <w:jc w:val="center"/>
            </w:pPr>
            <w:r>
              <w:t>4</w:t>
            </w:r>
          </w:p>
        </w:tc>
        <w:tc>
          <w:tcPr>
            <w:tcW w:w="7513" w:type="dxa"/>
          </w:tcPr>
          <w:p w:rsidR="00B40641" w:rsidRDefault="00B40641" w:rsidP="001C1039">
            <w:pPr>
              <w:jc w:val="both"/>
            </w:pPr>
            <w:r>
              <w:t>1.234 Вода. Определение Железа фотометрическим методом</w:t>
            </w:r>
          </w:p>
        </w:tc>
        <w:tc>
          <w:tcPr>
            <w:tcW w:w="1843" w:type="dxa"/>
          </w:tcPr>
          <w:p w:rsidR="00B40641" w:rsidRDefault="00B40641" w:rsidP="00B40641">
            <w:pPr>
              <w:jc w:val="center"/>
            </w:pPr>
            <w:r>
              <w:t>2</w:t>
            </w:r>
          </w:p>
        </w:tc>
      </w:tr>
      <w:tr w:rsidR="00B40641" w:rsidTr="006A0759">
        <w:tc>
          <w:tcPr>
            <w:tcW w:w="675" w:type="dxa"/>
            <w:vAlign w:val="center"/>
          </w:tcPr>
          <w:p w:rsidR="00B40641" w:rsidRDefault="00B40641" w:rsidP="006A0759">
            <w:pPr>
              <w:jc w:val="center"/>
            </w:pPr>
            <w:r>
              <w:t>5</w:t>
            </w:r>
          </w:p>
        </w:tc>
        <w:tc>
          <w:tcPr>
            <w:tcW w:w="7513" w:type="dxa"/>
          </w:tcPr>
          <w:p w:rsidR="00B40641" w:rsidRDefault="00B40641" w:rsidP="001C1039">
            <w:pPr>
              <w:jc w:val="both"/>
            </w:pPr>
            <w:r>
              <w:t>4.200 Вода. Определение общего микробного числа (ОМЧ)</w:t>
            </w:r>
          </w:p>
        </w:tc>
        <w:tc>
          <w:tcPr>
            <w:tcW w:w="1843" w:type="dxa"/>
          </w:tcPr>
          <w:p w:rsidR="00B40641" w:rsidRDefault="00B40641" w:rsidP="00B40641">
            <w:pPr>
              <w:jc w:val="center"/>
            </w:pPr>
            <w:r>
              <w:t>2</w:t>
            </w:r>
          </w:p>
        </w:tc>
      </w:tr>
      <w:tr w:rsidR="00B40641" w:rsidTr="006A0759">
        <w:tc>
          <w:tcPr>
            <w:tcW w:w="675" w:type="dxa"/>
            <w:vAlign w:val="center"/>
          </w:tcPr>
          <w:p w:rsidR="00B40641" w:rsidRDefault="00B40641" w:rsidP="006A0759">
            <w:pPr>
              <w:jc w:val="center"/>
            </w:pPr>
            <w:r>
              <w:t>6</w:t>
            </w:r>
          </w:p>
        </w:tc>
        <w:tc>
          <w:tcPr>
            <w:tcW w:w="7513" w:type="dxa"/>
          </w:tcPr>
          <w:p w:rsidR="00B40641" w:rsidRDefault="00B40641" w:rsidP="001C1039">
            <w:pPr>
              <w:jc w:val="both"/>
            </w:pPr>
            <w:r>
              <w:t xml:space="preserve">4.202 Вода. Определение обобщенных </w:t>
            </w:r>
            <w:proofErr w:type="spellStart"/>
            <w:r>
              <w:t>колиформных</w:t>
            </w:r>
            <w:proofErr w:type="spellEnd"/>
            <w:r>
              <w:t xml:space="preserve"> бактерий (ОКБ)</w:t>
            </w:r>
          </w:p>
        </w:tc>
        <w:tc>
          <w:tcPr>
            <w:tcW w:w="1843" w:type="dxa"/>
          </w:tcPr>
          <w:p w:rsidR="00B40641" w:rsidRDefault="00B40641" w:rsidP="00B40641">
            <w:pPr>
              <w:jc w:val="center"/>
            </w:pPr>
            <w:r>
              <w:t>2</w:t>
            </w:r>
          </w:p>
        </w:tc>
      </w:tr>
      <w:tr w:rsidR="00B40641" w:rsidTr="006A0759">
        <w:tc>
          <w:tcPr>
            <w:tcW w:w="675" w:type="dxa"/>
            <w:vAlign w:val="center"/>
          </w:tcPr>
          <w:p w:rsidR="00B40641" w:rsidRDefault="00B40641" w:rsidP="006A0759">
            <w:pPr>
              <w:jc w:val="center"/>
            </w:pPr>
            <w:r>
              <w:t>7</w:t>
            </w:r>
          </w:p>
        </w:tc>
        <w:tc>
          <w:tcPr>
            <w:tcW w:w="7513" w:type="dxa"/>
          </w:tcPr>
          <w:p w:rsidR="00B40641" w:rsidRPr="00AB7695" w:rsidRDefault="00B40641" w:rsidP="001C1039">
            <w:pPr>
              <w:jc w:val="both"/>
            </w:pPr>
            <w:r>
              <w:t xml:space="preserve">4.203 Вода. Определение </w:t>
            </w:r>
            <w:r w:rsidRPr="001C1039">
              <w:rPr>
                <w:lang w:val="en-US"/>
              </w:rPr>
              <w:t>Escherichia</w:t>
            </w:r>
            <w:r w:rsidRPr="00AB7695">
              <w:t xml:space="preserve"> </w:t>
            </w:r>
            <w:r w:rsidRPr="001C1039">
              <w:rPr>
                <w:lang w:val="en-US"/>
              </w:rPr>
              <w:t>coli</w:t>
            </w:r>
            <w:r w:rsidRPr="00AB7695">
              <w:t xml:space="preserve"> (</w:t>
            </w:r>
            <w:r w:rsidRPr="001C1039">
              <w:rPr>
                <w:lang w:val="en-US"/>
              </w:rPr>
              <w:t>E</w:t>
            </w:r>
            <w:r w:rsidRPr="00AB7695">
              <w:t>.</w:t>
            </w:r>
            <w:r w:rsidRPr="001C1039">
              <w:rPr>
                <w:lang w:val="en-US"/>
              </w:rPr>
              <w:t>coli</w:t>
            </w:r>
            <w:r w:rsidRPr="00AB7695">
              <w:t>)</w:t>
            </w:r>
          </w:p>
        </w:tc>
        <w:tc>
          <w:tcPr>
            <w:tcW w:w="1843" w:type="dxa"/>
          </w:tcPr>
          <w:p w:rsidR="00B40641" w:rsidRDefault="00B40641" w:rsidP="00B40641">
            <w:pPr>
              <w:jc w:val="center"/>
            </w:pPr>
            <w:r>
              <w:t>2</w:t>
            </w:r>
          </w:p>
        </w:tc>
      </w:tr>
      <w:tr w:rsidR="00B40641" w:rsidTr="006A0759">
        <w:tc>
          <w:tcPr>
            <w:tcW w:w="675" w:type="dxa"/>
            <w:vAlign w:val="center"/>
          </w:tcPr>
          <w:p w:rsidR="00B40641" w:rsidRDefault="00B40641" w:rsidP="006A0759">
            <w:pPr>
              <w:jc w:val="center"/>
            </w:pPr>
            <w:r>
              <w:t>8</w:t>
            </w:r>
          </w:p>
        </w:tc>
        <w:tc>
          <w:tcPr>
            <w:tcW w:w="7513" w:type="dxa"/>
          </w:tcPr>
          <w:p w:rsidR="00B40641" w:rsidRDefault="00B40641" w:rsidP="001C1039">
            <w:pPr>
              <w:jc w:val="both"/>
            </w:pPr>
            <w:r>
              <w:t>4.204 Вода. Определение энтерококков</w:t>
            </w:r>
          </w:p>
        </w:tc>
        <w:tc>
          <w:tcPr>
            <w:tcW w:w="1843" w:type="dxa"/>
          </w:tcPr>
          <w:p w:rsidR="00B40641" w:rsidRDefault="00B40641" w:rsidP="00B40641">
            <w:pPr>
              <w:jc w:val="center"/>
            </w:pPr>
            <w:r>
              <w:t>2</w:t>
            </w:r>
          </w:p>
        </w:tc>
      </w:tr>
      <w:tr w:rsidR="00B40641" w:rsidTr="006A0759">
        <w:tc>
          <w:tcPr>
            <w:tcW w:w="675" w:type="dxa"/>
            <w:vAlign w:val="center"/>
          </w:tcPr>
          <w:p w:rsidR="00B40641" w:rsidRDefault="00B40641" w:rsidP="006A0759">
            <w:pPr>
              <w:jc w:val="center"/>
            </w:pPr>
            <w:r>
              <w:t>9</w:t>
            </w:r>
          </w:p>
        </w:tc>
        <w:tc>
          <w:tcPr>
            <w:tcW w:w="7513" w:type="dxa"/>
          </w:tcPr>
          <w:p w:rsidR="00B40641" w:rsidRDefault="00B40641" w:rsidP="001C1039">
            <w:pPr>
              <w:jc w:val="both"/>
            </w:pPr>
            <w:r>
              <w:t xml:space="preserve">4.205 Вода. Определение </w:t>
            </w:r>
            <w:proofErr w:type="spellStart"/>
            <w:r>
              <w:t>колифагов</w:t>
            </w:r>
            <w:proofErr w:type="spellEnd"/>
          </w:p>
        </w:tc>
        <w:tc>
          <w:tcPr>
            <w:tcW w:w="1843" w:type="dxa"/>
          </w:tcPr>
          <w:p w:rsidR="00B40641" w:rsidRDefault="00B40641" w:rsidP="00B40641">
            <w:pPr>
              <w:jc w:val="center"/>
            </w:pPr>
            <w:r>
              <w:t>2</w:t>
            </w:r>
          </w:p>
        </w:tc>
      </w:tr>
    </w:tbl>
    <w:p w:rsidR="00490C1A" w:rsidRDefault="00490C1A" w:rsidP="00006EA1">
      <w:pPr>
        <w:ind w:firstLine="709"/>
        <w:jc w:val="both"/>
      </w:pPr>
    </w:p>
    <w:p w:rsidR="00006EA1" w:rsidRDefault="00006EA1" w:rsidP="00006EA1">
      <w:pPr>
        <w:ind w:firstLine="709"/>
        <w:jc w:val="both"/>
      </w:pPr>
      <w:proofErr w:type="gramStart"/>
      <w:r>
        <w:t xml:space="preserve">В общую стоимость услуг включены все </w:t>
      </w:r>
      <w:r>
        <w:rPr>
          <w:color w:val="000000"/>
        </w:rPr>
        <w:t>расходы исполнителя в полном объеме, стоимость услуг (</w:t>
      </w:r>
      <w:r w:rsidR="00490C1A">
        <w:rPr>
          <w:color w:val="000000"/>
        </w:rPr>
        <w:t xml:space="preserve">в том числе </w:t>
      </w:r>
      <w:r>
        <w:rPr>
          <w:color w:val="000000"/>
        </w:rPr>
        <w:t>заработная плата, социальные отчисления), использование машин, оборудования и механизмов, страхование, уплату таможенных пошлин, налогов, сборов и других обязательных платежей, связанных с оказанием услуг, в том числе демонтаж, монтаж оборудования, его перемещение к месту проведения лабораторных исследований (при необходимости)</w:t>
      </w:r>
      <w:r>
        <w:t>.</w:t>
      </w:r>
      <w:proofErr w:type="gramEnd"/>
    </w:p>
    <w:p w:rsidR="00006EA1" w:rsidRDefault="00006EA1" w:rsidP="007B4C30">
      <w:pPr>
        <w:jc w:val="both"/>
      </w:pPr>
    </w:p>
    <w:p w:rsidR="008B7EBB" w:rsidRDefault="008B7EBB" w:rsidP="008B7EBB">
      <w:pPr>
        <w:jc w:val="right"/>
      </w:pPr>
    </w:p>
    <w:p w:rsidR="008B7EBB" w:rsidRDefault="008B7EBB" w:rsidP="008B7EBB">
      <w:pPr>
        <w:jc w:val="right"/>
      </w:pPr>
    </w:p>
    <w:p w:rsidR="008B7EBB" w:rsidRDefault="008B7EBB" w:rsidP="008B7EBB">
      <w:pPr>
        <w:jc w:val="right"/>
      </w:pPr>
    </w:p>
    <w:p w:rsidR="008B7EBB" w:rsidRDefault="008B7EBB" w:rsidP="008B7EBB">
      <w:pPr>
        <w:jc w:val="right"/>
      </w:pPr>
    </w:p>
    <w:p w:rsidR="00B40641" w:rsidRDefault="00B40641" w:rsidP="008B7EBB">
      <w:pPr>
        <w:jc w:val="right"/>
        <w:sectPr w:rsidR="00B40641" w:rsidSect="0035799E">
          <w:pgSz w:w="11906" w:h="16838"/>
          <w:pgMar w:top="851" w:right="851" w:bottom="899" w:left="1134" w:header="720" w:footer="720" w:gutter="0"/>
          <w:cols w:space="720"/>
          <w:titlePg/>
          <w:docGrid w:linePitch="360"/>
        </w:sectPr>
      </w:pPr>
    </w:p>
    <w:p w:rsidR="00B40641" w:rsidRDefault="00B40641" w:rsidP="008B7EBB">
      <w:pPr>
        <w:jc w:val="right"/>
      </w:pPr>
    </w:p>
    <w:p w:rsidR="00A02E32" w:rsidRDefault="008B7EBB" w:rsidP="008B7EBB">
      <w:pPr>
        <w:jc w:val="right"/>
      </w:pPr>
      <w:r>
        <w:t>Приложение № 2 к Государственному контракту</w:t>
      </w:r>
    </w:p>
    <w:p w:rsidR="008B7EBB" w:rsidRDefault="006A0759" w:rsidP="008B7EBB">
      <w:pPr>
        <w:jc w:val="right"/>
      </w:pPr>
      <w:r w:rsidRPr="008B7EBB">
        <w:t>№ ___ от_________202</w:t>
      </w:r>
      <w:r>
        <w:t>6</w:t>
      </w:r>
    </w:p>
    <w:p w:rsidR="006A0759" w:rsidRDefault="006A0759" w:rsidP="008B7EBB">
      <w:pPr>
        <w:jc w:val="center"/>
      </w:pPr>
    </w:p>
    <w:p w:rsidR="006A0759" w:rsidRDefault="006A0759" w:rsidP="008B7EBB">
      <w:pPr>
        <w:jc w:val="center"/>
      </w:pPr>
    </w:p>
    <w:p w:rsidR="008B7EBB" w:rsidRDefault="008B7EBB" w:rsidP="008B7EBB">
      <w:pPr>
        <w:jc w:val="center"/>
      </w:pPr>
      <w:r>
        <w:t>Протокол согласования контрактной цены</w:t>
      </w:r>
    </w:p>
    <w:p w:rsidR="008B7EBB" w:rsidRDefault="008B7EBB" w:rsidP="008B7EBB">
      <w:pPr>
        <w:jc w:val="center"/>
      </w:pPr>
      <w:r>
        <w:t>Сторонами достигнуто соглашение о величине цены Государственного контракта:</w:t>
      </w:r>
    </w:p>
    <w:p w:rsidR="006A0759" w:rsidRDefault="006A0759" w:rsidP="008B7EBB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559"/>
        <w:gridCol w:w="1701"/>
        <w:gridCol w:w="1701"/>
      </w:tblGrid>
      <w:tr w:rsidR="008B7EBB" w:rsidRPr="00D97427" w:rsidTr="00D97427">
        <w:tc>
          <w:tcPr>
            <w:tcW w:w="675" w:type="dxa"/>
            <w:vAlign w:val="center"/>
          </w:tcPr>
          <w:p w:rsidR="008B7EBB" w:rsidRPr="00D97427" w:rsidRDefault="008B7EBB" w:rsidP="00D97427">
            <w:pPr>
              <w:jc w:val="center"/>
              <w:rPr>
                <w:b/>
              </w:rPr>
            </w:pPr>
            <w:r w:rsidRPr="00D97427">
              <w:rPr>
                <w:b/>
              </w:rPr>
              <w:t xml:space="preserve">№ </w:t>
            </w:r>
            <w:proofErr w:type="gramStart"/>
            <w:r w:rsidRPr="00D97427">
              <w:rPr>
                <w:b/>
              </w:rPr>
              <w:t>п</w:t>
            </w:r>
            <w:proofErr w:type="gramEnd"/>
            <w:r w:rsidRPr="00D97427">
              <w:rPr>
                <w:b/>
              </w:rPr>
              <w:t>/п</w:t>
            </w:r>
          </w:p>
        </w:tc>
        <w:tc>
          <w:tcPr>
            <w:tcW w:w="4253" w:type="dxa"/>
            <w:vAlign w:val="center"/>
          </w:tcPr>
          <w:p w:rsidR="008B7EBB" w:rsidRPr="00D97427" w:rsidRDefault="008B7EBB" w:rsidP="00D97427">
            <w:pPr>
              <w:jc w:val="center"/>
              <w:rPr>
                <w:b/>
              </w:rPr>
            </w:pPr>
            <w:r w:rsidRPr="00D97427">
              <w:rPr>
                <w:b/>
              </w:rPr>
              <w:t>Наименование исследования</w:t>
            </w:r>
          </w:p>
        </w:tc>
        <w:tc>
          <w:tcPr>
            <w:tcW w:w="1559" w:type="dxa"/>
            <w:vAlign w:val="center"/>
          </w:tcPr>
          <w:p w:rsidR="008B7EBB" w:rsidRPr="00D97427" w:rsidRDefault="008B7EBB" w:rsidP="00D97427">
            <w:pPr>
              <w:jc w:val="center"/>
              <w:rPr>
                <w:b/>
              </w:rPr>
            </w:pPr>
            <w:r w:rsidRPr="00D97427">
              <w:rPr>
                <w:b/>
              </w:rPr>
              <w:t>Количество (</w:t>
            </w:r>
            <w:proofErr w:type="spellStart"/>
            <w:r w:rsidRPr="00D97427">
              <w:rPr>
                <w:b/>
              </w:rPr>
              <w:t>усл</w:t>
            </w:r>
            <w:proofErr w:type="spellEnd"/>
            <w:r w:rsidRPr="00D97427">
              <w:rPr>
                <w:b/>
              </w:rPr>
              <w:t>. ед.)</w:t>
            </w:r>
          </w:p>
        </w:tc>
        <w:tc>
          <w:tcPr>
            <w:tcW w:w="1701" w:type="dxa"/>
            <w:vAlign w:val="center"/>
          </w:tcPr>
          <w:p w:rsidR="008B7EBB" w:rsidRPr="00D97427" w:rsidRDefault="00B40641" w:rsidP="00D97427">
            <w:pPr>
              <w:jc w:val="center"/>
              <w:rPr>
                <w:b/>
              </w:rPr>
            </w:pPr>
            <w:r w:rsidRPr="00D97427">
              <w:rPr>
                <w:b/>
              </w:rPr>
              <w:t>Цена за единицу, (руб.)</w:t>
            </w:r>
            <w:r w:rsidR="00D97427" w:rsidRPr="00D97427">
              <w:rPr>
                <w:b/>
              </w:rPr>
              <w:t>,</w:t>
            </w:r>
            <w:r w:rsidRPr="00D97427">
              <w:rPr>
                <w:b/>
              </w:rPr>
              <w:t xml:space="preserve"> </w:t>
            </w:r>
            <w:r w:rsidR="00D97427" w:rsidRPr="00D97427">
              <w:rPr>
                <w:b/>
                <w:color w:val="000000"/>
              </w:rPr>
              <w:t>в т. ч. НДС</w:t>
            </w:r>
            <w:proofErr w:type="gramStart"/>
            <w:r w:rsidR="00D97427" w:rsidRPr="00D97427">
              <w:rPr>
                <w:b/>
                <w:color w:val="000000"/>
              </w:rPr>
              <w:t xml:space="preserve"> (__%)/</w:t>
            </w:r>
            <w:proofErr w:type="gramEnd"/>
            <w:r w:rsidR="00D97427" w:rsidRPr="00D97427">
              <w:rPr>
                <w:b/>
                <w:color w:val="000000"/>
              </w:rPr>
              <w:t>либо без НДС (УСН)</w:t>
            </w:r>
          </w:p>
        </w:tc>
        <w:tc>
          <w:tcPr>
            <w:tcW w:w="1701" w:type="dxa"/>
            <w:vAlign w:val="center"/>
          </w:tcPr>
          <w:p w:rsidR="008B7EBB" w:rsidRPr="00D97427" w:rsidRDefault="008B7EBB" w:rsidP="00D97427">
            <w:pPr>
              <w:jc w:val="center"/>
              <w:rPr>
                <w:b/>
              </w:rPr>
            </w:pPr>
            <w:r w:rsidRPr="00D97427">
              <w:rPr>
                <w:b/>
              </w:rPr>
              <w:t>Общая с</w:t>
            </w:r>
            <w:r w:rsidR="00B40641" w:rsidRPr="00D97427">
              <w:rPr>
                <w:b/>
              </w:rPr>
              <w:t>тоимость, (руб.)</w:t>
            </w:r>
            <w:r w:rsidR="00D97427" w:rsidRPr="00D97427">
              <w:rPr>
                <w:b/>
              </w:rPr>
              <w:t>,</w:t>
            </w:r>
            <w:r w:rsidR="00B40641" w:rsidRPr="00D97427">
              <w:rPr>
                <w:b/>
              </w:rPr>
              <w:t xml:space="preserve"> </w:t>
            </w:r>
            <w:r w:rsidR="00D97427" w:rsidRPr="00D97427">
              <w:rPr>
                <w:b/>
                <w:color w:val="000000"/>
              </w:rPr>
              <w:t>в т. ч. НДС</w:t>
            </w:r>
            <w:proofErr w:type="gramStart"/>
            <w:r w:rsidR="00D97427" w:rsidRPr="00D97427">
              <w:rPr>
                <w:b/>
                <w:color w:val="000000"/>
              </w:rPr>
              <w:t xml:space="preserve"> (__%)/</w:t>
            </w:r>
            <w:proofErr w:type="gramEnd"/>
            <w:r w:rsidR="00D97427" w:rsidRPr="00D97427">
              <w:rPr>
                <w:b/>
                <w:color w:val="000000"/>
              </w:rPr>
              <w:t>либо без НДС (УСН)</w:t>
            </w:r>
          </w:p>
        </w:tc>
      </w:tr>
      <w:tr w:rsidR="008B7EBB" w:rsidTr="00D97427">
        <w:tc>
          <w:tcPr>
            <w:tcW w:w="675" w:type="dxa"/>
            <w:vAlign w:val="center"/>
          </w:tcPr>
          <w:p w:rsidR="008B7EBB" w:rsidRPr="00D97427" w:rsidRDefault="008B7EBB" w:rsidP="00D97427">
            <w:pPr>
              <w:jc w:val="center"/>
            </w:pPr>
            <w:r w:rsidRPr="00D97427">
              <w:t>1</w:t>
            </w:r>
          </w:p>
        </w:tc>
        <w:tc>
          <w:tcPr>
            <w:tcW w:w="4253" w:type="dxa"/>
          </w:tcPr>
          <w:p w:rsidR="008B7EBB" w:rsidRPr="00D97427" w:rsidRDefault="008B7EBB" w:rsidP="004F60D4">
            <w:pPr>
              <w:jc w:val="both"/>
            </w:pPr>
            <w:r w:rsidRPr="00D97427">
              <w:t>1.201 Вода питьевая, природная. Определение Запаха при 20%</w:t>
            </w:r>
          </w:p>
        </w:tc>
        <w:tc>
          <w:tcPr>
            <w:tcW w:w="1559" w:type="dxa"/>
          </w:tcPr>
          <w:p w:rsidR="008B7EBB" w:rsidRPr="00D97427" w:rsidRDefault="008B7EBB" w:rsidP="00B40641">
            <w:pPr>
              <w:jc w:val="center"/>
            </w:pPr>
            <w:r w:rsidRPr="00D97427">
              <w:t>2</w:t>
            </w:r>
          </w:p>
        </w:tc>
        <w:tc>
          <w:tcPr>
            <w:tcW w:w="1701" w:type="dxa"/>
          </w:tcPr>
          <w:p w:rsidR="008B7EBB" w:rsidRPr="00D97427" w:rsidRDefault="008B7EBB" w:rsidP="00B40641">
            <w:pPr>
              <w:jc w:val="center"/>
            </w:pPr>
          </w:p>
        </w:tc>
        <w:tc>
          <w:tcPr>
            <w:tcW w:w="1701" w:type="dxa"/>
          </w:tcPr>
          <w:p w:rsidR="008B7EBB" w:rsidRPr="00D97427" w:rsidRDefault="008B7EBB" w:rsidP="00B40641">
            <w:pPr>
              <w:jc w:val="center"/>
            </w:pPr>
          </w:p>
        </w:tc>
      </w:tr>
      <w:tr w:rsidR="008B7EBB" w:rsidTr="00D97427">
        <w:tc>
          <w:tcPr>
            <w:tcW w:w="675" w:type="dxa"/>
            <w:vAlign w:val="center"/>
          </w:tcPr>
          <w:p w:rsidR="008B7EBB" w:rsidRDefault="008B7EBB" w:rsidP="00D97427">
            <w:pPr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8B7EBB" w:rsidRDefault="008B7EBB" w:rsidP="004F60D4">
            <w:pPr>
              <w:jc w:val="both"/>
            </w:pPr>
            <w:r>
              <w:t>1.205 Вода питьевая, природная. Определение Цветности</w:t>
            </w:r>
          </w:p>
        </w:tc>
        <w:tc>
          <w:tcPr>
            <w:tcW w:w="1559" w:type="dxa"/>
          </w:tcPr>
          <w:p w:rsidR="008B7EBB" w:rsidRDefault="008B7EBB" w:rsidP="00B4064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B7EBB" w:rsidRDefault="008B7EBB" w:rsidP="00B40641">
            <w:pPr>
              <w:jc w:val="center"/>
            </w:pPr>
          </w:p>
        </w:tc>
        <w:tc>
          <w:tcPr>
            <w:tcW w:w="1701" w:type="dxa"/>
          </w:tcPr>
          <w:p w:rsidR="008B7EBB" w:rsidRDefault="008B7EBB" w:rsidP="00B40641">
            <w:pPr>
              <w:jc w:val="center"/>
            </w:pPr>
          </w:p>
        </w:tc>
      </w:tr>
      <w:tr w:rsidR="008B7EBB" w:rsidTr="00D97427">
        <w:tc>
          <w:tcPr>
            <w:tcW w:w="675" w:type="dxa"/>
            <w:vAlign w:val="center"/>
          </w:tcPr>
          <w:p w:rsidR="008B7EBB" w:rsidRDefault="008B7EBB" w:rsidP="00D97427">
            <w:pPr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8B7EBB" w:rsidRDefault="008B7EBB" w:rsidP="004F60D4">
            <w:pPr>
              <w:jc w:val="both"/>
            </w:pPr>
            <w:r>
              <w:t>1.204 Вода природная, питьевая. Определение Мутности</w:t>
            </w:r>
          </w:p>
        </w:tc>
        <w:tc>
          <w:tcPr>
            <w:tcW w:w="1559" w:type="dxa"/>
          </w:tcPr>
          <w:p w:rsidR="008B7EBB" w:rsidRDefault="008B7EBB" w:rsidP="00B4064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B7EBB" w:rsidRDefault="008B7EBB" w:rsidP="00B40641">
            <w:pPr>
              <w:jc w:val="center"/>
            </w:pPr>
          </w:p>
        </w:tc>
        <w:tc>
          <w:tcPr>
            <w:tcW w:w="1701" w:type="dxa"/>
          </w:tcPr>
          <w:p w:rsidR="008B7EBB" w:rsidRDefault="008B7EBB" w:rsidP="00B40641">
            <w:pPr>
              <w:jc w:val="center"/>
            </w:pPr>
          </w:p>
        </w:tc>
      </w:tr>
      <w:tr w:rsidR="008B7EBB" w:rsidTr="00D97427">
        <w:tc>
          <w:tcPr>
            <w:tcW w:w="675" w:type="dxa"/>
            <w:vAlign w:val="center"/>
          </w:tcPr>
          <w:p w:rsidR="008B7EBB" w:rsidRDefault="008B7EBB" w:rsidP="00D97427">
            <w:pPr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8B7EBB" w:rsidRDefault="008B7EBB" w:rsidP="004F60D4">
            <w:pPr>
              <w:jc w:val="both"/>
            </w:pPr>
            <w:r>
              <w:t>1.234 Вода. Определение Железа фотометрическим методом</w:t>
            </w:r>
          </w:p>
        </w:tc>
        <w:tc>
          <w:tcPr>
            <w:tcW w:w="1559" w:type="dxa"/>
          </w:tcPr>
          <w:p w:rsidR="008B7EBB" w:rsidRDefault="008B7EBB" w:rsidP="00B4064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B7EBB" w:rsidRDefault="008B7EBB" w:rsidP="00B40641">
            <w:pPr>
              <w:jc w:val="center"/>
            </w:pPr>
          </w:p>
        </w:tc>
        <w:tc>
          <w:tcPr>
            <w:tcW w:w="1701" w:type="dxa"/>
          </w:tcPr>
          <w:p w:rsidR="008B7EBB" w:rsidRDefault="008B7EBB" w:rsidP="00B40641">
            <w:pPr>
              <w:jc w:val="center"/>
            </w:pPr>
          </w:p>
        </w:tc>
      </w:tr>
      <w:tr w:rsidR="008B7EBB" w:rsidTr="00D97427">
        <w:tc>
          <w:tcPr>
            <w:tcW w:w="675" w:type="dxa"/>
            <w:vAlign w:val="center"/>
          </w:tcPr>
          <w:p w:rsidR="008B7EBB" w:rsidRDefault="008B7EBB" w:rsidP="00D97427">
            <w:pPr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8B7EBB" w:rsidRDefault="008B7EBB" w:rsidP="004F60D4">
            <w:pPr>
              <w:jc w:val="both"/>
            </w:pPr>
            <w:r>
              <w:t>4.200 Вода. Определение общего микробного числа (ОМЧ)</w:t>
            </w:r>
          </w:p>
        </w:tc>
        <w:tc>
          <w:tcPr>
            <w:tcW w:w="1559" w:type="dxa"/>
          </w:tcPr>
          <w:p w:rsidR="008B7EBB" w:rsidRDefault="008B7EBB" w:rsidP="00B4064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B7EBB" w:rsidRDefault="008B7EBB" w:rsidP="00B40641">
            <w:pPr>
              <w:jc w:val="center"/>
            </w:pPr>
          </w:p>
        </w:tc>
        <w:tc>
          <w:tcPr>
            <w:tcW w:w="1701" w:type="dxa"/>
          </w:tcPr>
          <w:p w:rsidR="008B7EBB" w:rsidRDefault="008B7EBB" w:rsidP="00B40641">
            <w:pPr>
              <w:jc w:val="center"/>
            </w:pPr>
          </w:p>
        </w:tc>
      </w:tr>
      <w:tr w:rsidR="008B7EBB" w:rsidTr="00D97427">
        <w:tc>
          <w:tcPr>
            <w:tcW w:w="675" w:type="dxa"/>
            <w:vAlign w:val="center"/>
          </w:tcPr>
          <w:p w:rsidR="008B7EBB" w:rsidRDefault="008B7EBB" w:rsidP="00D97427">
            <w:pPr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8B7EBB" w:rsidRDefault="008B7EBB" w:rsidP="004F60D4">
            <w:pPr>
              <w:jc w:val="both"/>
            </w:pPr>
            <w:r>
              <w:t xml:space="preserve">4.202 Вода. Определение обобщенных </w:t>
            </w:r>
            <w:proofErr w:type="spellStart"/>
            <w:r>
              <w:t>колиформных</w:t>
            </w:r>
            <w:proofErr w:type="spellEnd"/>
            <w:r>
              <w:t xml:space="preserve"> бактерий (ОКБ)</w:t>
            </w:r>
          </w:p>
        </w:tc>
        <w:tc>
          <w:tcPr>
            <w:tcW w:w="1559" w:type="dxa"/>
          </w:tcPr>
          <w:p w:rsidR="008B7EBB" w:rsidRDefault="008B7EBB" w:rsidP="00B4064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B7EBB" w:rsidRDefault="008B7EBB" w:rsidP="00B40641">
            <w:pPr>
              <w:jc w:val="center"/>
            </w:pPr>
          </w:p>
        </w:tc>
        <w:tc>
          <w:tcPr>
            <w:tcW w:w="1701" w:type="dxa"/>
          </w:tcPr>
          <w:p w:rsidR="008B7EBB" w:rsidRDefault="008B7EBB" w:rsidP="00B40641">
            <w:pPr>
              <w:jc w:val="center"/>
            </w:pPr>
          </w:p>
        </w:tc>
      </w:tr>
      <w:tr w:rsidR="008B7EBB" w:rsidTr="00D97427">
        <w:tc>
          <w:tcPr>
            <w:tcW w:w="675" w:type="dxa"/>
            <w:vAlign w:val="center"/>
          </w:tcPr>
          <w:p w:rsidR="008B7EBB" w:rsidRDefault="008B7EBB" w:rsidP="00D97427">
            <w:pPr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8B7EBB" w:rsidRPr="00AB7695" w:rsidRDefault="008B7EBB" w:rsidP="004F60D4">
            <w:pPr>
              <w:jc w:val="both"/>
            </w:pPr>
            <w:r>
              <w:t xml:space="preserve">4.203 Вода. Определение </w:t>
            </w:r>
            <w:r w:rsidRPr="001C1039">
              <w:rPr>
                <w:lang w:val="en-US"/>
              </w:rPr>
              <w:t>Escherichia</w:t>
            </w:r>
            <w:r w:rsidRPr="00AB7695">
              <w:t xml:space="preserve"> </w:t>
            </w:r>
            <w:r w:rsidRPr="001C1039">
              <w:rPr>
                <w:lang w:val="en-US"/>
              </w:rPr>
              <w:t>coli</w:t>
            </w:r>
            <w:r w:rsidRPr="00AB7695">
              <w:t xml:space="preserve"> (</w:t>
            </w:r>
            <w:r w:rsidRPr="001C1039">
              <w:rPr>
                <w:lang w:val="en-US"/>
              </w:rPr>
              <w:t>E</w:t>
            </w:r>
            <w:r w:rsidRPr="00AB7695">
              <w:t>.</w:t>
            </w:r>
            <w:r w:rsidRPr="001C1039">
              <w:rPr>
                <w:lang w:val="en-US"/>
              </w:rPr>
              <w:t>coli</w:t>
            </w:r>
            <w:r w:rsidRPr="00AB7695">
              <w:t>)</w:t>
            </w:r>
          </w:p>
        </w:tc>
        <w:tc>
          <w:tcPr>
            <w:tcW w:w="1559" w:type="dxa"/>
          </w:tcPr>
          <w:p w:rsidR="008B7EBB" w:rsidRDefault="008B7EBB" w:rsidP="00B4064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B7EBB" w:rsidRDefault="008B7EBB" w:rsidP="00B40641">
            <w:pPr>
              <w:jc w:val="center"/>
            </w:pPr>
          </w:p>
        </w:tc>
        <w:tc>
          <w:tcPr>
            <w:tcW w:w="1701" w:type="dxa"/>
          </w:tcPr>
          <w:p w:rsidR="008B7EBB" w:rsidRDefault="008B7EBB" w:rsidP="00B40641">
            <w:pPr>
              <w:jc w:val="center"/>
            </w:pPr>
          </w:p>
        </w:tc>
      </w:tr>
      <w:tr w:rsidR="008B7EBB" w:rsidTr="00D97427">
        <w:tc>
          <w:tcPr>
            <w:tcW w:w="675" w:type="dxa"/>
            <w:vAlign w:val="center"/>
          </w:tcPr>
          <w:p w:rsidR="008B7EBB" w:rsidRDefault="008B7EBB" w:rsidP="00D97427">
            <w:pPr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8B7EBB" w:rsidRDefault="008B7EBB" w:rsidP="004F60D4">
            <w:pPr>
              <w:jc w:val="both"/>
            </w:pPr>
            <w:r>
              <w:t>4.204 Вода. Определение энтерококков</w:t>
            </w:r>
          </w:p>
        </w:tc>
        <w:tc>
          <w:tcPr>
            <w:tcW w:w="1559" w:type="dxa"/>
          </w:tcPr>
          <w:p w:rsidR="008B7EBB" w:rsidRDefault="008B7EBB" w:rsidP="00B4064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B7EBB" w:rsidRDefault="008B7EBB" w:rsidP="00B40641">
            <w:pPr>
              <w:jc w:val="center"/>
            </w:pPr>
          </w:p>
        </w:tc>
        <w:tc>
          <w:tcPr>
            <w:tcW w:w="1701" w:type="dxa"/>
          </w:tcPr>
          <w:p w:rsidR="008B7EBB" w:rsidRDefault="008B7EBB" w:rsidP="00B40641">
            <w:pPr>
              <w:jc w:val="center"/>
            </w:pPr>
          </w:p>
        </w:tc>
      </w:tr>
      <w:tr w:rsidR="008B7EBB" w:rsidTr="00D97427">
        <w:tc>
          <w:tcPr>
            <w:tcW w:w="675" w:type="dxa"/>
            <w:vAlign w:val="center"/>
          </w:tcPr>
          <w:p w:rsidR="008B7EBB" w:rsidRDefault="008B7EBB" w:rsidP="00D97427">
            <w:pPr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8B7EBB" w:rsidRDefault="008B7EBB" w:rsidP="004F60D4">
            <w:pPr>
              <w:jc w:val="both"/>
            </w:pPr>
            <w:r>
              <w:t xml:space="preserve">4.205 Вода. Определение </w:t>
            </w:r>
            <w:proofErr w:type="spellStart"/>
            <w:r>
              <w:t>колифагов</w:t>
            </w:r>
            <w:proofErr w:type="spellEnd"/>
          </w:p>
        </w:tc>
        <w:tc>
          <w:tcPr>
            <w:tcW w:w="1559" w:type="dxa"/>
          </w:tcPr>
          <w:p w:rsidR="008B7EBB" w:rsidRDefault="008B7EBB" w:rsidP="00B4064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B7EBB" w:rsidRDefault="008B7EBB" w:rsidP="00B40641">
            <w:pPr>
              <w:jc w:val="center"/>
            </w:pPr>
          </w:p>
        </w:tc>
        <w:tc>
          <w:tcPr>
            <w:tcW w:w="1701" w:type="dxa"/>
          </w:tcPr>
          <w:p w:rsidR="008B7EBB" w:rsidRDefault="008B7EBB" w:rsidP="00B40641">
            <w:pPr>
              <w:jc w:val="center"/>
            </w:pPr>
          </w:p>
        </w:tc>
      </w:tr>
      <w:tr w:rsidR="008B7EBB" w:rsidTr="00B40641">
        <w:tc>
          <w:tcPr>
            <w:tcW w:w="8188" w:type="dxa"/>
            <w:gridSpan w:val="4"/>
          </w:tcPr>
          <w:p w:rsidR="008B7EBB" w:rsidRDefault="00D97427" w:rsidP="00D97427">
            <w:pPr>
              <w:jc w:val="right"/>
            </w:pPr>
            <w:r>
              <w:t>Итого</w:t>
            </w:r>
          </w:p>
        </w:tc>
        <w:tc>
          <w:tcPr>
            <w:tcW w:w="1701" w:type="dxa"/>
          </w:tcPr>
          <w:p w:rsidR="008B7EBB" w:rsidRDefault="008B7EBB" w:rsidP="004F60D4">
            <w:pPr>
              <w:jc w:val="both"/>
            </w:pPr>
          </w:p>
        </w:tc>
      </w:tr>
    </w:tbl>
    <w:p w:rsidR="008B7EBB" w:rsidRDefault="008B7EBB" w:rsidP="008B7EBB">
      <w:pPr>
        <w:jc w:val="center"/>
      </w:pPr>
    </w:p>
    <w:p w:rsidR="00D97427" w:rsidRPr="00D97427" w:rsidRDefault="008B7EBB" w:rsidP="00D97427">
      <w:pPr>
        <w:ind w:firstLine="709"/>
        <w:jc w:val="both"/>
      </w:pPr>
      <w:r w:rsidRPr="0084003A">
        <w:rPr>
          <w:b/>
          <w:snapToGrid w:val="0"/>
        </w:rPr>
        <w:t xml:space="preserve">Общая цена </w:t>
      </w:r>
      <w:r>
        <w:rPr>
          <w:b/>
          <w:snapToGrid w:val="0"/>
        </w:rPr>
        <w:t>услуг</w:t>
      </w:r>
      <w:r w:rsidRPr="0084003A">
        <w:rPr>
          <w:snapToGrid w:val="0"/>
        </w:rPr>
        <w:t xml:space="preserve">, </w:t>
      </w:r>
      <w:r>
        <w:rPr>
          <w:snapToGrid w:val="0"/>
        </w:rPr>
        <w:t>оказанных</w:t>
      </w:r>
      <w:r w:rsidRPr="0084003A">
        <w:rPr>
          <w:snapToGrid w:val="0"/>
        </w:rPr>
        <w:t xml:space="preserve"> Исполнителем по условиям </w:t>
      </w:r>
      <w:r w:rsidR="00BD7F9F">
        <w:rPr>
          <w:snapToGrid w:val="0"/>
        </w:rPr>
        <w:t>К</w:t>
      </w:r>
      <w:r>
        <w:rPr>
          <w:snapToGrid w:val="0"/>
        </w:rPr>
        <w:t>онт</w:t>
      </w:r>
      <w:r w:rsidR="00BD7F9F">
        <w:rPr>
          <w:snapToGrid w:val="0"/>
        </w:rPr>
        <w:t>ракта (цена К</w:t>
      </w:r>
      <w:r w:rsidRPr="0084003A">
        <w:rPr>
          <w:snapToGrid w:val="0"/>
        </w:rPr>
        <w:t xml:space="preserve">онтракта), </w:t>
      </w:r>
      <w:r w:rsidRPr="0084003A">
        <w:t>составляет ____________ (_______ рубл</w:t>
      </w:r>
      <w:r w:rsidR="00D97427">
        <w:t>ей ___ копеек</w:t>
      </w:r>
      <w:r w:rsidR="00D97427" w:rsidRPr="00D97427">
        <w:t xml:space="preserve">), </w:t>
      </w:r>
      <w:r w:rsidR="00D97427" w:rsidRPr="00D97427">
        <w:rPr>
          <w:color w:val="000000"/>
        </w:rPr>
        <w:t>в т. ч. НДС</w:t>
      </w:r>
      <w:proofErr w:type="gramStart"/>
      <w:r w:rsidR="00D97427" w:rsidRPr="00D97427">
        <w:rPr>
          <w:color w:val="000000"/>
        </w:rPr>
        <w:t xml:space="preserve"> (__%)/</w:t>
      </w:r>
      <w:proofErr w:type="gramEnd"/>
      <w:r w:rsidR="00D97427" w:rsidRPr="00D97427">
        <w:rPr>
          <w:color w:val="000000"/>
        </w:rPr>
        <w:t>либо без НДС (УСН).</w:t>
      </w:r>
    </w:p>
    <w:p w:rsidR="008B7EBB" w:rsidRPr="0084003A" w:rsidRDefault="008B7EBB" w:rsidP="00D97427">
      <w:pPr>
        <w:tabs>
          <w:tab w:val="left" w:pos="0"/>
          <w:tab w:val="left" w:pos="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206"/>
          <w:tab w:val="left" w:pos="10800"/>
        </w:tabs>
        <w:spacing w:before="120"/>
        <w:ind w:firstLine="567"/>
        <w:jc w:val="both"/>
      </w:pPr>
      <w:r w:rsidRPr="0084003A">
        <w:t>Цена Контракта включает все расходы Исполнителя, связанные</w:t>
      </w:r>
      <w:r>
        <w:t xml:space="preserve"> с исполнением </w:t>
      </w:r>
      <w:r w:rsidRPr="0084003A">
        <w:t xml:space="preserve">контракта, в том числе цену </w:t>
      </w:r>
      <w:r>
        <w:t>оказанных услуг</w:t>
      </w:r>
      <w:r w:rsidRPr="0084003A">
        <w:t>, компенсацию всех издержек и причитающееся вознаграждение, расходы на страхование, уплату таможенных пошлин, налогов, сборов и других обязательных платежей.</w:t>
      </w:r>
    </w:p>
    <w:p w:rsidR="008B7EBB" w:rsidRDefault="008B7EBB" w:rsidP="008B7EBB">
      <w:pPr>
        <w:jc w:val="center"/>
      </w:pPr>
    </w:p>
    <w:p w:rsidR="006A0759" w:rsidRDefault="006A0759" w:rsidP="008B7EBB">
      <w:pPr>
        <w:jc w:val="center"/>
      </w:pPr>
    </w:p>
    <w:p w:rsidR="008B7EBB" w:rsidRDefault="008B7EBB" w:rsidP="008B7EBB">
      <w:pPr>
        <w:jc w:val="center"/>
      </w:pPr>
    </w:p>
    <w:p w:rsidR="00D97427" w:rsidRDefault="008B7EBB" w:rsidP="00D97427">
      <w:pPr>
        <w:tabs>
          <w:tab w:val="left" w:pos="993"/>
          <w:tab w:val="left" w:pos="1276"/>
          <w:tab w:val="left" w:pos="1418"/>
          <w:tab w:val="center" w:pos="5244"/>
        </w:tabs>
        <w:suppressAutoHyphens w:val="0"/>
        <w:ind w:firstLine="567"/>
        <w:jc w:val="both"/>
        <w:rPr>
          <w:b/>
          <w:snapToGrid w:val="0"/>
          <w:lang w:eastAsia="ru-RU"/>
        </w:rPr>
      </w:pPr>
      <w:r w:rsidRPr="009365EF">
        <w:rPr>
          <w:b/>
          <w:snapToGrid w:val="0"/>
          <w:lang w:eastAsia="ru-RU"/>
        </w:rPr>
        <w:t>ЗАКАЗЧИК</w:t>
      </w:r>
      <w:r w:rsidRPr="009365EF">
        <w:rPr>
          <w:b/>
          <w:snapToGrid w:val="0"/>
          <w:lang w:eastAsia="ru-RU"/>
        </w:rPr>
        <w:tab/>
      </w:r>
      <w:r w:rsidR="00D97427">
        <w:rPr>
          <w:b/>
          <w:snapToGrid w:val="0"/>
          <w:lang w:eastAsia="ru-RU"/>
        </w:rPr>
        <w:t xml:space="preserve">                                           </w:t>
      </w:r>
      <w:r w:rsidR="00D97427" w:rsidRPr="00D97427">
        <w:rPr>
          <w:b/>
          <w:snapToGrid w:val="0"/>
          <w:lang w:eastAsia="ru-RU"/>
        </w:rPr>
        <w:t>ИСПОЛНИТЕЛЬ</w:t>
      </w:r>
      <w:r w:rsidR="00D97427">
        <w:rPr>
          <w:b/>
          <w:snapToGrid w:val="0"/>
          <w:lang w:eastAsia="ru-RU"/>
        </w:rPr>
        <w:tab/>
      </w:r>
    </w:p>
    <w:p w:rsidR="00D97427" w:rsidRDefault="00D97427" w:rsidP="008B7EBB">
      <w:pPr>
        <w:tabs>
          <w:tab w:val="left" w:pos="993"/>
          <w:tab w:val="left" w:pos="1276"/>
          <w:tab w:val="left" w:pos="1418"/>
        </w:tabs>
        <w:suppressAutoHyphens w:val="0"/>
        <w:ind w:firstLine="567"/>
        <w:jc w:val="both"/>
        <w:rPr>
          <w:b/>
          <w:snapToGrid w:val="0"/>
          <w:lang w:eastAsia="ru-RU"/>
        </w:rPr>
      </w:pPr>
    </w:p>
    <w:p w:rsidR="008B7EBB" w:rsidRPr="009365EF" w:rsidRDefault="008B7EBB" w:rsidP="008B7EBB">
      <w:pPr>
        <w:tabs>
          <w:tab w:val="left" w:pos="993"/>
          <w:tab w:val="left" w:pos="1276"/>
          <w:tab w:val="left" w:pos="1418"/>
        </w:tabs>
        <w:suppressAutoHyphens w:val="0"/>
        <w:ind w:firstLine="567"/>
        <w:jc w:val="both"/>
        <w:rPr>
          <w:b/>
          <w:snapToGrid w:val="0"/>
          <w:lang w:eastAsia="ru-RU"/>
        </w:rPr>
      </w:pPr>
      <w:r w:rsidRPr="009365EF">
        <w:rPr>
          <w:b/>
          <w:snapToGrid w:val="0"/>
          <w:lang w:eastAsia="ru-RU"/>
        </w:rPr>
        <w:tab/>
      </w:r>
      <w:r w:rsidRPr="009365EF">
        <w:rPr>
          <w:b/>
          <w:snapToGrid w:val="0"/>
          <w:lang w:eastAsia="ru-RU"/>
        </w:rPr>
        <w:tab/>
        <w:t xml:space="preserve">                       </w:t>
      </w:r>
    </w:p>
    <w:p w:rsidR="008B7EBB" w:rsidRDefault="008B7EBB" w:rsidP="00B40641">
      <w:pPr>
        <w:tabs>
          <w:tab w:val="left" w:pos="993"/>
          <w:tab w:val="left" w:pos="1276"/>
          <w:tab w:val="left" w:pos="1418"/>
        </w:tabs>
        <w:suppressAutoHyphens w:val="0"/>
        <w:ind w:firstLine="567"/>
        <w:jc w:val="both"/>
      </w:pPr>
      <w:r w:rsidRPr="009365EF">
        <w:rPr>
          <w:snapToGrid w:val="0"/>
          <w:lang w:eastAsia="ru-RU"/>
        </w:rPr>
        <w:t>______________________________</w:t>
      </w:r>
      <w:r w:rsidRPr="009365EF">
        <w:rPr>
          <w:snapToGrid w:val="0"/>
          <w:lang w:eastAsia="ru-RU"/>
        </w:rPr>
        <w:tab/>
        <w:t xml:space="preserve">           </w:t>
      </w:r>
      <w:r w:rsidR="00B40641">
        <w:rPr>
          <w:snapToGrid w:val="0"/>
          <w:lang w:eastAsia="ru-RU"/>
        </w:rPr>
        <w:t xml:space="preserve"> ____________________________</w:t>
      </w:r>
    </w:p>
    <w:sectPr w:rsidR="008B7EBB" w:rsidSect="0035799E">
      <w:pgSz w:w="11906" w:h="16838"/>
      <w:pgMar w:top="851" w:right="851" w:bottom="89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85AFE"/>
    <w:multiLevelType w:val="hybridMultilevel"/>
    <w:tmpl w:val="37B6D316"/>
    <w:lvl w:ilvl="0" w:tplc="79B6B7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9407751"/>
    <w:multiLevelType w:val="hybridMultilevel"/>
    <w:tmpl w:val="FA647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CA"/>
    <w:rsid w:val="00006EA1"/>
    <w:rsid w:val="0001432A"/>
    <w:rsid w:val="00025999"/>
    <w:rsid w:val="00055674"/>
    <w:rsid w:val="00055A5F"/>
    <w:rsid w:val="000831CE"/>
    <w:rsid w:val="000B09F3"/>
    <w:rsid w:val="000B68CA"/>
    <w:rsid w:val="000E4162"/>
    <w:rsid w:val="000F6B5E"/>
    <w:rsid w:val="0011509C"/>
    <w:rsid w:val="00120263"/>
    <w:rsid w:val="00137D84"/>
    <w:rsid w:val="00150A0A"/>
    <w:rsid w:val="00162974"/>
    <w:rsid w:val="00173528"/>
    <w:rsid w:val="001C1039"/>
    <w:rsid w:val="001D032E"/>
    <w:rsid w:val="001D469D"/>
    <w:rsid w:val="00207A40"/>
    <w:rsid w:val="00261320"/>
    <w:rsid w:val="002A0EA4"/>
    <w:rsid w:val="002C2E5D"/>
    <w:rsid w:val="002C57C3"/>
    <w:rsid w:val="002F21FB"/>
    <w:rsid w:val="002F263E"/>
    <w:rsid w:val="00310A47"/>
    <w:rsid w:val="00317674"/>
    <w:rsid w:val="003328A6"/>
    <w:rsid w:val="00341157"/>
    <w:rsid w:val="0035799E"/>
    <w:rsid w:val="00367982"/>
    <w:rsid w:val="0037213A"/>
    <w:rsid w:val="00372B4E"/>
    <w:rsid w:val="00392DAB"/>
    <w:rsid w:val="003D5967"/>
    <w:rsid w:val="003E4E6C"/>
    <w:rsid w:val="003F70F8"/>
    <w:rsid w:val="0040167B"/>
    <w:rsid w:val="00405FC4"/>
    <w:rsid w:val="00424E21"/>
    <w:rsid w:val="00427AAE"/>
    <w:rsid w:val="00463D8D"/>
    <w:rsid w:val="00464499"/>
    <w:rsid w:val="004819DF"/>
    <w:rsid w:val="004835C7"/>
    <w:rsid w:val="00485E54"/>
    <w:rsid w:val="00490C1A"/>
    <w:rsid w:val="004B35EB"/>
    <w:rsid w:val="004C2917"/>
    <w:rsid w:val="004D2C13"/>
    <w:rsid w:val="004E11B4"/>
    <w:rsid w:val="004F0985"/>
    <w:rsid w:val="004F60D4"/>
    <w:rsid w:val="00513B30"/>
    <w:rsid w:val="00513B62"/>
    <w:rsid w:val="00565256"/>
    <w:rsid w:val="00566ACB"/>
    <w:rsid w:val="005768F5"/>
    <w:rsid w:val="0059065D"/>
    <w:rsid w:val="005F4B1D"/>
    <w:rsid w:val="00613651"/>
    <w:rsid w:val="00622446"/>
    <w:rsid w:val="00655A96"/>
    <w:rsid w:val="00656FDB"/>
    <w:rsid w:val="0067776D"/>
    <w:rsid w:val="00687EE4"/>
    <w:rsid w:val="006A0759"/>
    <w:rsid w:val="006A513B"/>
    <w:rsid w:val="007228A6"/>
    <w:rsid w:val="00722AED"/>
    <w:rsid w:val="00733EB3"/>
    <w:rsid w:val="007575DC"/>
    <w:rsid w:val="00795E64"/>
    <w:rsid w:val="007B4C30"/>
    <w:rsid w:val="007C0677"/>
    <w:rsid w:val="007C0A06"/>
    <w:rsid w:val="00806CCE"/>
    <w:rsid w:val="00840714"/>
    <w:rsid w:val="0086028E"/>
    <w:rsid w:val="00862338"/>
    <w:rsid w:val="00875517"/>
    <w:rsid w:val="008807A2"/>
    <w:rsid w:val="008B7EBB"/>
    <w:rsid w:val="0091729E"/>
    <w:rsid w:val="009365EF"/>
    <w:rsid w:val="0096626F"/>
    <w:rsid w:val="0097715E"/>
    <w:rsid w:val="009C7CFF"/>
    <w:rsid w:val="009D27C3"/>
    <w:rsid w:val="009D66A5"/>
    <w:rsid w:val="00A01178"/>
    <w:rsid w:val="00A02E32"/>
    <w:rsid w:val="00A3014C"/>
    <w:rsid w:val="00A810A7"/>
    <w:rsid w:val="00A8685F"/>
    <w:rsid w:val="00AB27EE"/>
    <w:rsid w:val="00AB7695"/>
    <w:rsid w:val="00AD13B5"/>
    <w:rsid w:val="00AD5B21"/>
    <w:rsid w:val="00AE00E5"/>
    <w:rsid w:val="00AE330F"/>
    <w:rsid w:val="00B22274"/>
    <w:rsid w:val="00B34021"/>
    <w:rsid w:val="00B40641"/>
    <w:rsid w:val="00B839D4"/>
    <w:rsid w:val="00B935F2"/>
    <w:rsid w:val="00BB0243"/>
    <w:rsid w:val="00BC1AB9"/>
    <w:rsid w:val="00BD7F9F"/>
    <w:rsid w:val="00BE11C9"/>
    <w:rsid w:val="00BF311B"/>
    <w:rsid w:val="00BF7FB9"/>
    <w:rsid w:val="00C27CBE"/>
    <w:rsid w:val="00C55C4D"/>
    <w:rsid w:val="00C77B12"/>
    <w:rsid w:val="00C86282"/>
    <w:rsid w:val="00CA740F"/>
    <w:rsid w:val="00CC60E7"/>
    <w:rsid w:val="00D04AD9"/>
    <w:rsid w:val="00D05F51"/>
    <w:rsid w:val="00D164EE"/>
    <w:rsid w:val="00D21CDA"/>
    <w:rsid w:val="00D278DC"/>
    <w:rsid w:val="00D561B0"/>
    <w:rsid w:val="00D562E9"/>
    <w:rsid w:val="00D640ED"/>
    <w:rsid w:val="00D9373B"/>
    <w:rsid w:val="00D97427"/>
    <w:rsid w:val="00DB0A25"/>
    <w:rsid w:val="00DB4A2F"/>
    <w:rsid w:val="00DF0C30"/>
    <w:rsid w:val="00DF6147"/>
    <w:rsid w:val="00E2561F"/>
    <w:rsid w:val="00E27D52"/>
    <w:rsid w:val="00E561B3"/>
    <w:rsid w:val="00E80929"/>
    <w:rsid w:val="00E87281"/>
    <w:rsid w:val="00EA2D4A"/>
    <w:rsid w:val="00EC1FC1"/>
    <w:rsid w:val="00ED1EE3"/>
    <w:rsid w:val="00F16F5B"/>
    <w:rsid w:val="00F43D1A"/>
    <w:rsid w:val="00F50511"/>
    <w:rsid w:val="00F652B3"/>
    <w:rsid w:val="00FA7CE1"/>
    <w:rsid w:val="00FB4942"/>
    <w:rsid w:val="00FE0564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27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sz w:val="24"/>
      <w:lang w:val="ru-RU" w:bidi="ar-SA"/>
    </w:rPr>
  </w:style>
  <w:style w:type="character" w:customStyle="1" w:styleId="a4">
    <w:name w:val="Текст Знак"/>
    <w:rPr>
      <w:rFonts w:ascii="Courier New" w:hAnsi="Courier New" w:cs="Courier New"/>
      <w:lang w:val="ru-RU" w:bidi="ar-SA"/>
    </w:rPr>
  </w:style>
  <w:style w:type="character" w:customStyle="1" w:styleId="a5">
    <w:name w:val="Нижний колонтитул Знак"/>
    <w:rPr>
      <w:sz w:val="24"/>
      <w:szCs w:val="24"/>
      <w:lang w:val="ru-RU" w:bidi="ar-SA"/>
    </w:rPr>
  </w:style>
  <w:style w:type="character" w:customStyle="1" w:styleId="a6">
    <w:name w:val="Основной текст с отступом Знак"/>
    <w:rPr>
      <w:sz w:val="24"/>
      <w:szCs w:val="24"/>
      <w:lang w:val="ru-RU" w:bidi="ar-SA"/>
    </w:rPr>
  </w:style>
  <w:style w:type="character" w:styleId="a7">
    <w:name w:val="Hyperlink"/>
    <w:rPr>
      <w:rFonts w:cs="Times New Roman"/>
      <w:color w:val="0000FF"/>
      <w:u w:val="single"/>
    </w:rPr>
  </w:style>
  <w:style w:type="paragraph" w:customStyle="1" w:styleId="a8">
    <w:name w:val="Заголовок"/>
    <w:basedOn w:val="a"/>
    <w:next w:val="a9"/>
    <w:pPr>
      <w:ind w:left="5670"/>
      <w:jc w:val="center"/>
    </w:pPr>
    <w:rPr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c">
    <w:name w:val="footer"/>
    <w:basedOn w:val="a"/>
    <w:pPr>
      <w:tabs>
        <w:tab w:val="center" w:pos="4844"/>
        <w:tab w:val="right" w:pos="9689"/>
      </w:tabs>
    </w:p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a"/>
    <w:pPr>
      <w:ind w:left="720"/>
    </w:pPr>
  </w:style>
  <w:style w:type="paragraph" w:styleId="ad">
    <w:name w:val="No Spacing"/>
    <w:link w:val="ae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21">
    <w:name w:val="Основной текст 21"/>
    <w:basedOn w:val="a"/>
    <w:pPr>
      <w:tabs>
        <w:tab w:val="left" w:pos="7088"/>
      </w:tabs>
      <w:ind w:firstLine="851"/>
      <w:jc w:val="both"/>
    </w:pPr>
    <w:rPr>
      <w:sz w:val="28"/>
      <w:szCs w:val="20"/>
    </w:rPr>
  </w:style>
  <w:style w:type="paragraph" w:customStyle="1" w:styleId="af">
    <w:name w:val="Знак Знак Знак Знак Знак Знак Знак Знак Знак Знак"/>
    <w:basedOn w:val="a"/>
    <w:pPr>
      <w:spacing w:after="160" w:line="240" w:lineRule="exact"/>
    </w:pPr>
    <w:rPr>
      <w:sz w:val="28"/>
      <w:szCs w:val="28"/>
      <w:lang w:val="en-US"/>
    </w:rPr>
  </w:style>
  <w:style w:type="paragraph" w:styleId="af0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ConsPlusNormal">
    <w:name w:val="ConsPlusNormal"/>
    <w:rsid w:val="00EA2D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footnote reference"/>
    <w:semiHidden/>
    <w:unhideWhenUsed/>
    <w:rsid w:val="009365EF"/>
    <w:rPr>
      <w:vertAlign w:val="superscript"/>
    </w:rPr>
  </w:style>
  <w:style w:type="paragraph" w:customStyle="1" w:styleId="af7">
    <w:name w:val="Таблицы (моноширинный)"/>
    <w:basedOn w:val="a"/>
    <w:next w:val="a"/>
    <w:rsid w:val="00B839D4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rsid w:val="000831CE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semiHidden/>
    <w:rsid w:val="000831CE"/>
    <w:rPr>
      <w:sz w:val="16"/>
      <w:szCs w:val="16"/>
    </w:rPr>
  </w:style>
  <w:style w:type="character" w:customStyle="1" w:styleId="ae">
    <w:name w:val="Без интервала Знак"/>
    <w:link w:val="ad"/>
    <w:locked/>
    <w:rsid w:val="0035799E"/>
    <w:rPr>
      <w:rFonts w:ascii="Calibri" w:hAnsi="Calibri"/>
      <w:sz w:val="22"/>
      <w:szCs w:val="22"/>
      <w:lang w:eastAsia="zh-CN" w:bidi="ar-SA"/>
    </w:rPr>
  </w:style>
  <w:style w:type="table" w:styleId="af8">
    <w:name w:val="Table Grid"/>
    <w:basedOn w:val="a1"/>
    <w:uiPriority w:val="59"/>
    <w:rsid w:val="00AB7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27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sz w:val="24"/>
      <w:lang w:val="ru-RU" w:bidi="ar-SA"/>
    </w:rPr>
  </w:style>
  <w:style w:type="character" w:customStyle="1" w:styleId="a4">
    <w:name w:val="Текст Знак"/>
    <w:rPr>
      <w:rFonts w:ascii="Courier New" w:hAnsi="Courier New" w:cs="Courier New"/>
      <w:lang w:val="ru-RU" w:bidi="ar-SA"/>
    </w:rPr>
  </w:style>
  <w:style w:type="character" w:customStyle="1" w:styleId="a5">
    <w:name w:val="Нижний колонтитул Знак"/>
    <w:rPr>
      <w:sz w:val="24"/>
      <w:szCs w:val="24"/>
      <w:lang w:val="ru-RU" w:bidi="ar-SA"/>
    </w:rPr>
  </w:style>
  <w:style w:type="character" w:customStyle="1" w:styleId="a6">
    <w:name w:val="Основной текст с отступом Знак"/>
    <w:rPr>
      <w:sz w:val="24"/>
      <w:szCs w:val="24"/>
      <w:lang w:val="ru-RU" w:bidi="ar-SA"/>
    </w:rPr>
  </w:style>
  <w:style w:type="character" w:styleId="a7">
    <w:name w:val="Hyperlink"/>
    <w:rPr>
      <w:rFonts w:cs="Times New Roman"/>
      <w:color w:val="0000FF"/>
      <w:u w:val="single"/>
    </w:rPr>
  </w:style>
  <w:style w:type="paragraph" w:customStyle="1" w:styleId="a8">
    <w:name w:val="Заголовок"/>
    <w:basedOn w:val="a"/>
    <w:next w:val="a9"/>
    <w:pPr>
      <w:ind w:left="5670"/>
      <w:jc w:val="center"/>
    </w:pPr>
    <w:rPr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c">
    <w:name w:val="footer"/>
    <w:basedOn w:val="a"/>
    <w:pPr>
      <w:tabs>
        <w:tab w:val="center" w:pos="4844"/>
        <w:tab w:val="right" w:pos="9689"/>
      </w:tabs>
    </w:p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a"/>
    <w:pPr>
      <w:ind w:left="720"/>
    </w:pPr>
  </w:style>
  <w:style w:type="paragraph" w:styleId="ad">
    <w:name w:val="No Spacing"/>
    <w:link w:val="ae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21">
    <w:name w:val="Основной текст 21"/>
    <w:basedOn w:val="a"/>
    <w:pPr>
      <w:tabs>
        <w:tab w:val="left" w:pos="7088"/>
      </w:tabs>
      <w:ind w:firstLine="851"/>
      <w:jc w:val="both"/>
    </w:pPr>
    <w:rPr>
      <w:sz w:val="28"/>
      <w:szCs w:val="20"/>
    </w:rPr>
  </w:style>
  <w:style w:type="paragraph" w:customStyle="1" w:styleId="af">
    <w:name w:val="Знак Знак Знак Знак Знак Знак Знак Знак Знак Знак"/>
    <w:basedOn w:val="a"/>
    <w:pPr>
      <w:spacing w:after="160" w:line="240" w:lineRule="exact"/>
    </w:pPr>
    <w:rPr>
      <w:sz w:val="28"/>
      <w:szCs w:val="28"/>
      <w:lang w:val="en-US"/>
    </w:rPr>
  </w:style>
  <w:style w:type="paragraph" w:styleId="af0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1">
    <w:name w:val="Body Text Indent"/>
    <w:basedOn w:val="a"/>
    <w:pPr>
      <w:spacing w:after="120"/>
      <w:ind w:left="283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ConsPlusNormal">
    <w:name w:val="ConsPlusNormal"/>
    <w:rsid w:val="00EA2D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6">
    <w:name w:val="footnote reference"/>
    <w:semiHidden/>
    <w:unhideWhenUsed/>
    <w:rsid w:val="009365EF"/>
    <w:rPr>
      <w:vertAlign w:val="superscript"/>
    </w:rPr>
  </w:style>
  <w:style w:type="paragraph" w:customStyle="1" w:styleId="af7">
    <w:name w:val="Таблицы (моноширинный)"/>
    <w:basedOn w:val="a"/>
    <w:next w:val="a"/>
    <w:rsid w:val="00B839D4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rsid w:val="000831CE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semiHidden/>
    <w:rsid w:val="000831CE"/>
    <w:rPr>
      <w:sz w:val="16"/>
      <w:szCs w:val="16"/>
    </w:rPr>
  </w:style>
  <w:style w:type="character" w:customStyle="1" w:styleId="ae">
    <w:name w:val="Без интервала Знак"/>
    <w:link w:val="ad"/>
    <w:locked/>
    <w:rsid w:val="0035799E"/>
    <w:rPr>
      <w:rFonts w:ascii="Calibri" w:hAnsi="Calibri"/>
      <w:sz w:val="22"/>
      <w:szCs w:val="22"/>
      <w:lang w:eastAsia="zh-CN" w:bidi="ar-SA"/>
    </w:rPr>
  </w:style>
  <w:style w:type="table" w:styleId="af8">
    <w:name w:val="Table Grid"/>
    <w:basedOn w:val="a1"/>
    <w:uiPriority w:val="59"/>
    <w:rsid w:val="00AB7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3025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</vt:lpstr>
    </vt:vector>
  </TitlesOfParts>
  <Company>UFNS</Company>
  <LinksUpToDate>false</LinksUpToDate>
  <CharactersWithSpaces>20230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</dc:title>
  <dc:creator>5190-34-263</dc:creator>
  <cp:lastModifiedBy>admin</cp:lastModifiedBy>
  <cp:revision>3</cp:revision>
  <cp:lastPrinted>2018-01-17T10:27:00Z</cp:lastPrinted>
  <dcterms:created xsi:type="dcterms:W3CDTF">2026-06-25T06:10:00Z</dcterms:created>
  <dcterms:modified xsi:type="dcterms:W3CDTF">2026-06-25T06:18:00Z</dcterms:modified>
</cp:coreProperties>
</file>