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5000" w:type="pct"/>
        <w:tblInd w:w="0" w:type="dxa"/>
        <w:tblCellMar>
          <w:top w:w="0" w:type="dxa"/>
          <w:left w:w="0" w:type="dxa"/>
          <w:bottom w:w="0" w:type="dxa"/>
          <w:right w:w="0" w:type="dxa"/>
        </w:tblCellMar>
        <w:tblLook w:val="04A0" w:firstRow="1" w:lastRow="0" w:firstColumn="1" w:lastColumn="0" w:noHBand="0" w:noVBand="1"/>
      </w:tblPr>
      <w:tblGrid>
        <w:gridCol w:w="5289"/>
        <w:gridCol w:w="195"/>
        <w:gridCol w:w="5289"/>
      </w:tblGrid>
      <w:tr w:rsidR="00EA08A0">
        <w:tblPrEx>
          <w:tblCellMar>
            <w:top w:w="0" w:type="dxa"/>
            <w:bottom w:w="0" w:type="dxa"/>
          </w:tblCellMar>
        </w:tblPrEx>
        <w:trPr>
          <w:cantSplit/>
        </w:trPr>
        <w:tc>
          <w:tcPr>
            <w:tcW w:w="10755" w:type="dxa"/>
            <w:gridSpan w:val="3"/>
            <w:shd w:val="clear" w:color="auto" w:fill="auto"/>
          </w:tcPr>
          <w:p w:rsidR="00EA08A0" w:rsidRDefault="004F226F">
            <w:pPr>
              <w:wordWrap w:val="0"/>
              <w:jc w:val="right"/>
            </w:pPr>
            <w:bookmarkStart w:id="0" w:name="_GoBack"/>
            <w:bookmarkEnd w:id="0"/>
            <w:r>
              <w:rPr>
                <w:rFonts w:ascii="Times New Roman" w:hAnsi="Times New Roman"/>
                <w:szCs w:val="15"/>
              </w:rPr>
              <w:t>Форма утверждена приказом ФБУ «</w:t>
            </w:r>
            <w:proofErr w:type="gramStart"/>
            <w:r>
              <w:rPr>
                <w:rFonts w:ascii="Times New Roman" w:hAnsi="Times New Roman"/>
                <w:szCs w:val="15"/>
              </w:rPr>
              <w:t>Чувашский</w:t>
            </w:r>
            <w:proofErr w:type="gramEnd"/>
            <w:r>
              <w:rPr>
                <w:rFonts w:ascii="Times New Roman" w:hAnsi="Times New Roman"/>
                <w:szCs w:val="15"/>
              </w:rPr>
              <w:t xml:space="preserve"> ЦСМ» от 18.11.2025 № 137</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ДОГОВОР № 677М</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на поверку (калибровку) средств измерений, аттестацию испытательного оборудования</w:t>
            </w:r>
          </w:p>
        </w:tc>
      </w:tr>
      <w:tr w:rsidR="00EA08A0">
        <w:tblPrEx>
          <w:tblCellMar>
            <w:top w:w="0" w:type="dxa"/>
            <w:bottom w:w="0" w:type="dxa"/>
          </w:tblCellMar>
        </w:tblPrEx>
        <w:trPr>
          <w:cantSplit/>
        </w:trPr>
        <w:tc>
          <w:tcPr>
            <w:tcW w:w="5280" w:type="dxa"/>
            <w:shd w:val="clear" w:color="auto" w:fill="auto"/>
          </w:tcPr>
          <w:p w:rsidR="00EA08A0" w:rsidRDefault="004F226F">
            <w:r>
              <w:rPr>
                <w:rFonts w:ascii="Times New Roman" w:hAnsi="Times New Roman"/>
                <w:szCs w:val="15"/>
              </w:rPr>
              <w:t>г. Чебоксары</w:t>
            </w:r>
          </w:p>
        </w:tc>
        <w:tc>
          <w:tcPr>
            <w:tcW w:w="195" w:type="dxa"/>
            <w:shd w:val="clear" w:color="auto" w:fill="auto"/>
          </w:tcPr>
          <w:p w:rsidR="00EA08A0" w:rsidRDefault="00EA08A0"/>
        </w:tc>
        <w:tc>
          <w:tcPr>
            <w:tcW w:w="5280" w:type="dxa"/>
            <w:shd w:val="clear" w:color="auto" w:fill="auto"/>
          </w:tcPr>
          <w:p w:rsidR="00EA08A0" w:rsidRDefault="004F226F">
            <w:pPr>
              <w:jc w:val="right"/>
            </w:pPr>
            <w:r>
              <w:rPr>
                <w:rFonts w:ascii="Times New Roman" w:hAnsi="Times New Roman"/>
                <w:szCs w:val="15"/>
              </w:rPr>
              <w:t>«16» марта 2026 г.</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w:t>
            </w:r>
            <w:proofErr w:type="gramStart"/>
            <w:r>
              <w:rPr>
                <w:rFonts w:ascii="Times New Roman" w:hAnsi="Times New Roman"/>
                <w:szCs w:val="15"/>
              </w:rPr>
              <w:t>Федеральное бюджетное учреждение «Государственный региональный центр стандартизации, метрологии и испытаний в Чувашской Республике» (ФБУ «Чувашский ЦСМ»), именуемое в дальнейшем «Исполнитель», в лице исполняющего обязанности директора Сидоровой Натал</w:t>
            </w:r>
            <w:r>
              <w:rPr>
                <w:rFonts w:ascii="Times New Roman" w:hAnsi="Times New Roman"/>
                <w:szCs w:val="15"/>
              </w:rPr>
              <w:t>ьи Владимировны, действующего на основании Устава и приказа от 27.05.2025 № 196-к, с одной стороны, и Федеральное казенное учреждение «Исправительная колония № 6 Управления Федеральной службы исполнения наказаний по Чувашской Республике - Чувашии» (далее -</w:t>
            </w:r>
            <w:r>
              <w:rPr>
                <w:rFonts w:ascii="Times New Roman" w:hAnsi="Times New Roman"/>
                <w:szCs w:val="15"/>
              </w:rPr>
              <w:t xml:space="preserve"> ФКУ ИК-6 УФСИН</w:t>
            </w:r>
            <w:proofErr w:type="gramEnd"/>
            <w:r>
              <w:rPr>
                <w:rFonts w:ascii="Times New Roman" w:hAnsi="Times New Roman"/>
                <w:szCs w:val="15"/>
              </w:rPr>
              <w:t xml:space="preserve"> </w:t>
            </w:r>
            <w:proofErr w:type="gramStart"/>
            <w:r>
              <w:rPr>
                <w:rFonts w:ascii="Times New Roman" w:hAnsi="Times New Roman"/>
                <w:szCs w:val="15"/>
              </w:rPr>
              <w:t>России по Чувашской Республике-Чувашии), выступающее  от имени Российской Федерации, именуемое в дальнейшем «Заказчик», в лице начальника Платонова Валерия Константинович, действующего на основании Устава, с другой стороны, а вместе именуем</w:t>
            </w:r>
            <w:r>
              <w:rPr>
                <w:rFonts w:ascii="Times New Roman" w:hAnsi="Times New Roman"/>
                <w:szCs w:val="15"/>
              </w:rPr>
              <w:t>ые «Стороны», заключили настоящий Договор о нижеследующем:</w:t>
            </w:r>
            <w:proofErr w:type="gramEnd"/>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1. ПРЕДМЕТ ДОГОВОРА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1.1. Исполнитель обязуется по заявке Заказчика выполнить работы по поверке (калибровке) средств измерений (СИ), аттестации испытательного оборудования (ИО) (далее – </w:t>
            </w:r>
            <w:r>
              <w:rPr>
                <w:rFonts w:ascii="Times New Roman" w:hAnsi="Times New Roman"/>
                <w:szCs w:val="15"/>
              </w:rPr>
              <w:t>Работы) и сдать их результат Заказчику, а Заказчик обязуется принять результат выполненных Работ и оплатить их.</w:t>
            </w:r>
          </w:p>
          <w:p w:rsidR="00EA08A0" w:rsidRDefault="004F226F">
            <w:pPr>
              <w:jc w:val="both"/>
            </w:pPr>
            <w:r>
              <w:rPr>
                <w:rFonts w:ascii="Times New Roman" w:hAnsi="Times New Roman"/>
                <w:szCs w:val="15"/>
              </w:rPr>
              <w:t xml:space="preserve">      Перечень представляемых СИ (ИО), их метрологические характеристики, срок предъявления, место выполнения работ указывается Заказчиком в Зая</w:t>
            </w:r>
            <w:r>
              <w:rPr>
                <w:rFonts w:ascii="Times New Roman" w:hAnsi="Times New Roman"/>
                <w:szCs w:val="15"/>
              </w:rPr>
              <w:t>вке (сопроводительном письме) на выполнение Работ, форма Заявки размещена на сайте chuvcsm.ru и является неотъемлемой частью настоящего Договора.</w:t>
            </w:r>
          </w:p>
          <w:p w:rsidR="00EA08A0" w:rsidRDefault="004F226F">
            <w:pPr>
              <w:jc w:val="both"/>
            </w:pPr>
            <w:r>
              <w:rPr>
                <w:rFonts w:ascii="Times New Roman" w:hAnsi="Times New Roman"/>
                <w:szCs w:val="15"/>
              </w:rPr>
              <w:t xml:space="preserve">      Согласование Заявки оформляется Исполнителем путем выставления в адрес Заказчика счета на оплату. Соглас</w:t>
            </w:r>
            <w:r>
              <w:rPr>
                <w:rFonts w:ascii="Times New Roman" w:hAnsi="Times New Roman"/>
                <w:szCs w:val="15"/>
              </w:rPr>
              <w:t>ование Заявок на выполнение Работ с дополнительными условиями, указанными в п. 2.2, осуществляется путем обмена электронными сообщениями по адресам, позволяющим достоверно установить факт отправки и получения сообщений от сторон Договора и указанным в рекв</w:t>
            </w:r>
            <w:r>
              <w:rPr>
                <w:rFonts w:ascii="Times New Roman" w:hAnsi="Times New Roman"/>
                <w:szCs w:val="15"/>
              </w:rPr>
              <w:t>изитах Сторон в разделе 8 настоящего Договора.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1.2.Требования к предмету Договора отражены в Федеральном законе от 26.06.2008 № 102-ФЗ «Об обеспечении единства измерений» и других нормативно-правовых актах в сфере обеспечения единства измерений.</w:t>
            </w:r>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2. СТОИМОСТЬ РАБОТ, ПОРЯДОК РАСЧЕТОВ</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2.1. Стоимость работ по Договору определяется действующим на момент принятия СИ (ИО) Прейскурантом, опубликованным на сайте Исполнителя chuvcsm.ru, и увеличивается на сумму налога (НДС). В случае</w:t>
            </w:r>
            <w:proofErr w:type="gramStart"/>
            <w:r>
              <w:rPr>
                <w:rFonts w:ascii="Times New Roman" w:hAnsi="Times New Roman"/>
                <w:szCs w:val="15"/>
              </w:rPr>
              <w:t>,</w:t>
            </w:r>
            <w:proofErr w:type="gramEnd"/>
            <w:r>
              <w:rPr>
                <w:rFonts w:ascii="Times New Roman" w:hAnsi="Times New Roman"/>
                <w:szCs w:val="15"/>
              </w:rPr>
              <w:t xml:space="preserve"> если в соотве</w:t>
            </w:r>
            <w:r>
              <w:rPr>
                <w:rFonts w:ascii="Times New Roman" w:hAnsi="Times New Roman"/>
                <w:szCs w:val="15"/>
              </w:rPr>
              <w:t xml:space="preserve">тствии с законодательством Российской Федерации ставка налога на добавленную стоимость будет изменена, стоимость Работ, подлежащая оплате, подлежит пересчету. Пересчет осуществляется путем применения новой ставки НДС к цене Работ, указанной в Договоре, за </w:t>
            </w:r>
            <w:r>
              <w:rPr>
                <w:rFonts w:ascii="Times New Roman" w:hAnsi="Times New Roman"/>
                <w:szCs w:val="15"/>
              </w:rPr>
              <w:t xml:space="preserve">вычетом текущей ставки НДС. Изменение стоимости подлежит применению к тем Работам, выполнение по которым происходит после даты </w:t>
            </w:r>
            <w:proofErr w:type="gramStart"/>
            <w:r>
              <w:rPr>
                <w:rFonts w:ascii="Times New Roman" w:hAnsi="Times New Roman"/>
                <w:szCs w:val="15"/>
              </w:rPr>
              <w:t>вступления</w:t>
            </w:r>
            <w:proofErr w:type="gramEnd"/>
            <w:r>
              <w:rPr>
                <w:rFonts w:ascii="Times New Roman" w:hAnsi="Times New Roman"/>
                <w:szCs w:val="15"/>
              </w:rPr>
              <w:t xml:space="preserve"> в силу изменений законодательства относительно применяемой ставки НДС.</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 На основании Заявки Заказчика, Стор</w:t>
            </w:r>
            <w:r>
              <w:rPr>
                <w:rFonts w:ascii="Times New Roman" w:hAnsi="Times New Roman"/>
                <w:szCs w:val="15"/>
              </w:rPr>
              <w:t>оны могут согласовать Работы с выполнением дополнительных условий: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2.2.1. Работы на месте эксплуатации СИ, ИО (в случае возможности выполнения Работ в соответствии с методикой поверки (калибровки)).  Стоимость Работ увеличивается на сумму компенсации дополнительных расходов для проведения поверки (калибровки) СИ, ат</w:t>
            </w:r>
            <w:r>
              <w:rPr>
                <w:rFonts w:ascii="Times New Roman" w:hAnsi="Times New Roman"/>
                <w:szCs w:val="15"/>
              </w:rPr>
              <w:t>тестац</w:t>
            </w:r>
            <w:proofErr w:type="gramStart"/>
            <w:r>
              <w:rPr>
                <w:rFonts w:ascii="Times New Roman" w:hAnsi="Times New Roman"/>
                <w:szCs w:val="15"/>
              </w:rPr>
              <w:t>ии ИО</w:t>
            </w:r>
            <w:proofErr w:type="gramEnd"/>
            <w:r>
              <w:rPr>
                <w:rFonts w:ascii="Times New Roman" w:hAnsi="Times New Roman"/>
                <w:szCs w:val="15"/>
              </w:rPr>
              <w:t xml:space="preserve"> (оплату времени нахождения в пути, времени, затраченного на подготовительные работы, времени вынужденного простоя специалиста Исполнителя) согласно действующему Прейскуранту;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2.2.2. Срочные Работы в течение 3 (трех) рабочих дней или 1 (о</w:t>
            </w:r>
            <w:r>
              <w:rPr>
                <w:rFonts w:ascii="Times New Roman" w:hAnsi="Times New Roman"/>
                <w:szCs w:val="15"/>
              </w:rPr>
              <w:t>дного) рабочего дня, в случае если это допустимо методикой поверки (калибровки), при этом стоимость Работ увеличивается на 50% и 100% от стоимости Работ согласно действующему Прейскуранту соответственно;</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2.2.3. Услуги по перевозке СИ, ИО и техническ</w:t>
            </w:r>
            <w:r>
              <w:rPr>
                <w:rFonts w:ascii="Times New Roman" w:hAnsi="Times New Roman"/>
                <w:szCs w:val="15"/>
              </w:rPr>
              <w:t>их устройств с использованием автотранспорта. Стоимость увеличивается на затраты Исполнителя, связанные с транспортным обслуживанием, согласно действующему Прейскуранту;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2.2.4. Технические услуги (наладка, юстировка, регулировка, техническое обслужи</w:t>
            </w:r>
            <w:r>
              <w:rPr>
                <w:rFonts w:ascii="Times New Roman" w:hAnsi="Times New Roman"/>
                <w:szCs w:val="15"/>
              </w:rPr>
              <w:t xml:space="preserve">вание СИ), приобретение расходных материалов и прочих </w:t>
            </w:r>
            <w:proofErr w:type="spellStart"/>
            <w:r>
              <w:rPr>
                <w:rFonts w:ascii="Times New Roman" w:hAnsi="Times New Roman"/>
                <w:szCs w:val="15"/>
              </w:rPr>
              <w:t>работ</w:t>
            </w:r>
            <w:proofErr w:type="gramStart"/>
            <w:r>
              <w:rPr>
                <w:rFonts w:ascii="Times New Roman" w:hAnsi="Times New Roman"/>
                <w:szCs w:val="15"/>
              </w:rPr>
              <w:t>.С</w:t>
            </w:r>
            <w:proofErr w:type="gramEnd"/>
            <w:r>
              <w:rPr>
                <w:rFonts w:ascii="Times New Roman" w:hAnsi="Times New Roman"/>
                <w:szCs w:val="15"/>
              </w:rPr>
              <w:t>тоимость</w:t>
            </w:r>
            <w:proofErr w:type="spellEnd"/>
            <w:r>
              <w:rPr>
                <w:rFonts w:ascii="Times New Roman" w:hAnsi="Times New Roman"/>
                <w:szCs w:val="15"/>
              </w:rPr>
              <w:t xml:space="preserve"> работ увеличивается на затраты Исполнителя.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2.2.5. Работы по определению соответствия средств измерений и контроля требованиям нормативных и конструкторских документов при выполне</w:t>
            </w:r>
            <w:r>
              <w:rPr>
                <w:rFonts w:ascii="Times New Roman" w:hAnsi="Times New Roman"/>
                <w:szCs w:val="15"/>
              </w:rPr>
              <w:t>нии Работ согласно действующему Прейскуранту.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2.2.6. Работы с привлечением соисполнителей по оказанию услуг в области обеспечения единства измерений в случае, если у Исполнителя отсутствует техническая возможность на выполнение запрашиваемых Заказчи</w:t>
            </w:r>
            <w:r>
              <w:rPr>
                <w:rFonts w:ascii="Times New Roman" w:hAnsi="Times New Roman"/>
                <w:szCs w:val="15"/>
              </w:rPr>
              <w:t>ком Работ по договору. Согласование стоимости Работ осуществляется путем обмена электронными сообщениями по адресам, позволяющим достоверно установить факт отправки и получения сообщений от сторон Договора и указанным в реквизитах сторон в разделе 8 настоя</w:t>
            </w:r>
            <w:r>
              <w:rPr>
                <w:rFonts w:ascii="Times New Roman" w:hAnsi="Times New Roman"/>
                <w:szCs w:val="15"/>
              </w:rPr>
              <w:t>щего Договора и оформления коммерческого предложения.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2.3. Стоимость Работ с привлечением соисполнителей по оказанию услуг в области обеспечения единства измерений определяется счетом. В случае</w:t>
            </w:r>
            <w:proofErr w:type="gramStart"/>
            <w:r>
              <w:rPr>
                <w:rFonts w:ascii="Times New Roman" w:hAnsi="Times New Roman"/>
                <w:szCs w:val="15"/>
              </w:rPr>
              <w:t>,</w:t>
            </w:r>
            <w:proofErr w:type="gramEnd"/>
            <w:r>
              <w:rPr>
                <w:rFonts w:ascii="Times New Roman" w:hAnsi="Times New Roman"/>
                <w:szCs w:val="15"/>
              </w:rPr>
              <w:t xml:space="preserve"> если Заказчик оплатил счет в сроки, указанные в п. 2.5</w:t>
            </w:r>
            <w:r>
              <w:rPr>
                <w:rFonts w:ascii="Times New Roman" w:hAnsi="Times New Roman"/>
                <w:szCs w:val="15"/>
              </w:rPr>
              <w:t>.  настоящего Договора, стоимость Работ считается согласованной, в противном случае Заказчик обязан забрать СИ, ИО в течение 5 (пяти) рабочих дней.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2.4. Общая стоимость Работ по настоящему Договору не превышает 2366,80 руб. (Две тысячи триста шестьд</w:t>
            </w:r>
            <w:r>
              <w:rPr>
                <w:rFonts w:ascii="Times New Roman" w:hAnsi="Times New Roman"/>
                <w:szCs w:val="15"/>
              </w:rPr>
              <w:t>есят шесть рублей 80 копеек), в том числе сумма НДС (22%) 426,80 руб. (Четыреста двадцать шесть рублей 80 копеек).</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2.5. Заказчик перечисляет на расчетный счет (или в кассу) Исполнителя предоплату в размере 100% стоимости Работ на основании счета. Сч</w:t>
            </w:r>
            <w:r>
              <w:rPr>
                <w:rFonts w:ascii="Times New Roman" w:hAnsi="Times New Roman"/>
                <w:szCs w:val="15"/>
              </w:rPr>
              <w:t>ет оплачивается в течение 7 (семи) календарных дней со дня выставления.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2.6. Днем оплаты считается день поступления денежных средств на расчетный счет (или в кассу) Исполнителя. Поступающие от Заказчика денежные средства зачисляются в первую очередь</w:t>
            </w:r>
            <w:r>
              <w:rPr>
                <w:rFonts w:ascii="Times New Roman" w:hAnsi="Times New Roman"/>
                <w:szCs w:val="15"/>
              </w:rPr>
              <w:t xml:space="preserve"> в счет погашения его ранее образовавшейся задолженности перед Исполнителем.</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2.7. Заказчик оплачивает Работы вне зависимости от результата поверки (калибровки, аттестации).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2.8 Исполнитель оставляет за собой право пересмотра стоимости Работ в</w:t>
            </w:r>
            <w:r>
              <w:rPr>
                <w:rFonts w:ascii="Times New Roman" w:hAnsi="Times New Roman"/>
                <w:szCs w:val="15"/>
              </w:rPr>
              <w:t xml:space="preserve"> случае изменения </w:t>
            </w:r>
            <w:proofErr w:type="spellStart"/>
            <w:r>
              <w:rPr>
                <w:rFonts w:ascii="Times New Roman" w:hAnsi="Times New Roman"/>
                <w:szCs w:val="15"/>
              </w:rPr>
              <w:t>ценообразующих</w:t>
            </w:r>
            <w:proofErr w:type="spellEnd"/>
            <w:r>
              <w:rPr>
                <w:rFonts w:ascii="Times New Roman" w:hAnsi="Times New Roman"/>
                <w:szCs w:val="15"/>
              </w:rPr>
              <w:t xml:space="preserve"> факторов. Исполнитель по требованию Заказчика предоставляет обоснование уровня индексации.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2.9. В случае произведения оплаты по настоящему Договору третьими лицами по распоряжению Заказчика плательщик обязан указать в платежном поручении номер и дату Договора, счета, ИНН и наименование Заказчика. Заказчик обязуется в письменном виде сообщи</w:t>
            </w:r>
            <w:r>
              <w:rPr>
                <w:rFonts w:ascii="Times New Roman" w:hAnsi="Times New Roman"/>
                <w:szCs w:val="15"/>
              </w:rPr>
              <w:t>ть Исполнителю о проведении оплаты третьим лицом не позднее 3 (трех) рабочих дней с момента перечисления средств.</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2.10. СИ (ИО), сданные на поверку (калибровку, аттестацию) подлежат выдаче Заказчику или его представителю по доверенности после оплаты</w:t>
            </w:r>
            <w:r>
              <w:rPr>
                <w:rFonts w:ascii="Times New Roman" w:hAnsi="Times New Roman"/>
                <w:szCs w:val="15"/>
              </w:rPr>
              <w:t xml:space="preserve"> полной стоимости Работ.</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2.11. Стороны пришли к соглашению, что проценты за пользование чужими денежными средствами, предусмотренные ст. 317.1 ГК ГФ, сторонами не начисляются и не выплачиваются.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2.12. Стороны пришли к соглашению, что ни аванс</w:t>
            </w:r>
            <w:r>
              <w:rPr>
                <w:rFonts w:ascii="Times New Roman" w:hAnsi="Times New Roman"/>
                <w:szCs w:val="15"/>
              </w:rPr>
              <w:t>, ни предварительная оплата, ни отсрочка или рассрочка оплаты, по настоящему договору, не являются коммерческим кредитом по смыслу ст. 823 ГК РФ.</w:t>
            </w:r>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3. СРОКИ И ПОРЯДОК ВЫПОЛНЕНИЯ РАБОТ</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 Результаты выполненных работ оформляются в соответствии с нормативно-правовыми актами в сфере обеспечения единства измерений, в том числе:</w:t>
            </w:r>
          </w:p>
          <w:p w:rsidR="00EA08A0" w:rsidRDefault="004F226F">
            <w:pPr>
              <w:jc w:val="both"/>
            </w:pPr>
            <w:r>
              <w:rPr>
                <w:rFonts w:ascii="Times New Roman" w:hAnsi="Times New Roman"/>
                <w:szCs w:val="15"/>
              </w:rPr>
              <w:t xml:space="preserve">      - Приказом </w:t>
            </w:r>
            <w:proofErr w:type="spellStart"/>
            <w:r>
              <w:rPr>
                <w:rFonts w:ascii="Times New Roman" w:hAnsi="Times New Roman"/>
                <w:szCs w:val="15"/>
              </w:rPr>
              <w:t>Минпромторга</w:t>
            </w:r>
            <w:proofErr w:type="spellEnd"/>
            <w:r>
              <w:rPr>
                <w:rFonts w:ascii="Times New Roman" w:hAnsi="Times New Roman"/>
                <w:szCs w:val="15"/>
              </w:rPr>
              <w:t xml:space="preserve"> России от 31.07.2020 № 2510 «Об утверждении порядка проведения поверки средс</w:t>
            </w:r>
            <w:r>
              <w:rPr>
                <w:rFonts w:ascii="Times New Roman" w:hAnsi="Times New Roman"/>
                <w:szCs w:val="15"/>
              </w:rPr>
              <w:t>тв измерений, требований к знаку поверки и содержанию свидетельства о поверке», в случае выполнения работ (оказания услуг) по поверке средств измерений;</w:t>
            </w:r>
          </w:p>
          <w:p w:rsidR="00EA08A0" w:rsidRDefault="004F226F">
            <w:pPr>
              <w:jc w:val="both"/>
            </w:pPr>
            <w:r>
              <w:rPr>
                <w:rFonts w:ascii="Times New Roman" w:hAnsi="Times New Roman"/>
                <w:szCs w:val="15"/>
              </w:rPr>
              <w:t xml:space="preserve">      - ГОСТ </w:t>
            </w:r>
            <w:proofErr w:type="gramStart"/>
            <w:r>
              <w:rPr>
                <w:rFonts w:ascii="Times New Roman" w:hAnsi="Times New Roman"/>
                <w:szCs w:val="15"/>
              </w:rPr>
              <w:t>Р</w:t>
            </w:r>
            <w:proofErr w:type="gramEnd"/>
            <w:r>
              <w:rPr>
                <w:rFonts w:ascii="Times New Roman" w:hAnsi="Times New Roman"/>
                <w:szCs w:val="15"/>
              </w:rPr>
              <w:t xml:space="preserve"> 8.568-2017 «Государственная система обеспечения единства измерений. Аттестация испытател</w:t>
            </w:r>
            <w:r>
              <w:rPr>
                <w:rFonts w:ascii="Times New Roman" w:hAnsi="Times New Roman"/>
                <w:szCs w:val="15"/>
              </w:rPr>
              <w:t>ьного оборудования. Основные положения», в случае выполнения работ (оказания услуг) по аттестации испытательного оборудования.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3.2. Выполнение Работ производится с момента поступления предоплаты при условии предоставления СИ (ИО) Исполнителю в течен</w:t>
            </w:r>
            <w:r>
              <w:rPr>
                <w:rFonts w:ascii="Times New Roman" w:hAnsi="Times New Roman"/>
                <w:szCs w:val="15"/>
              </w:rPr>
              <w:t xml:space="preserve">ие 10 (десяти) рабочих дней, а в случае привлечения </w:t>
            </w:r>
            <w:proofErr w:type="spellStart"/>
            <w:r>
              <w:rPr>
                <w:rFonts w:ascii="Times New Roman" w:hAnsi="Times New Roman"/>
                <w:szCs w:val="15"/>
              </w:rPr>
              <w:t>субисполнителей</w:t>
            </w:r>
            <w:proofErr w:type="spellEnd"/>
            <w:r>
              <w:rPr>
                <w:rFonts w:ascii="Times New Roman" w:hAnsi="Times New Roman"/>
                <w:szCs w:val="15"/>
              </w:rPr>
              <w:t xml:space="preserve"> для выполнения конкретной работы – в течение 30 (тридцати) рабочих дней, если технически не обоснованы и не согласованы сторонами иные сроки выполнения Работ.</w:t>
            </w:r>
          </w:p>
          <w:p w:rsidR="00EA08A0" w:rsidRDefault="004F226F">
            <w:pPr>
              <w:jc w:val="both"/>
            </w:pPr>
            <w:r>
              <w:rPr>
                <w:rFonts w:ascii="Times New Roman" w:hAnsi="Times New Roman"/>
                <w:szCs w:val="15"/>
              </w:rPr>
              <w:t xml:space="preserve">      Срок выполнения выездны</w:t>
            </w:r>
            <w:r>
              <w:rPr>
                <w:rFonts w:ascii="Times New Roman" w:hAnsi="Times New Roman"/>
                <w:szCs w:val="15"/>
              </w:rPr>
              <w:t xml:space="preserve">х Работ согласовывается Сторонами дополнительно, в течение 5 (пяти) рабочих дней </w:t>
            </w:r>
            <w:proofErr w:type="gramStart"/>
            <w:r>
              <w:rPr>
                <w:rFonts w:ascii="Times New Roman" w:hAnsi="Times New Roman"/>
                <w:szCs w:val="15"/>
              </w:rPr>
              <w:t>с даты поступления</w:t>
            </w:r>
            <w:proofErr w:type="gramEnd"/>
            <w:r>
              <w:rPr>
                <w:rFonts w:ascii="Times New Roman" w:hAnsi="Times New Roman"/>
                <w:szCs w:val="15"/>
              </w:rPr>
              <w:t xml:space="preserve"> соответствующей Заявки.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3.3. Срок выполнения Работ может быть продлен:</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3.3.1. на срок нахождения собственных эталонов Исполнителя в организаци</w:t>
            </w:r>
            <w:r>
              <w:rPr>
                <w:rFonts w:ascii="Times New Roman" w:hAnsi="Times New Roman"/>
                <w:szCs w:val="15"/>
              </w:rPr>
              <w:t>ях, проводящих поверку (калибровку, аттестацию) эталонов;</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3.3.2. если применяемыми методиками поверки (калибровки) предусмотрены иные сроки поверки (калибровки);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3.3.3. при единовременном поступлении однотипных СИ, если норма времени на выпол</w:t>
            </w:r>
            <w:r>
              <w:rPr>
                <w:rFonts w:ascii="Times New Roman" w:hAnsi="Times New Roman"/>
                <w:szCs w:val="15"/>
              </w:rPr>
              <w:t>нение заявленного Заказчиком объема Работ превышает срок 10 (десять) рабочих дней;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3.3.4. на время предоставления Заказчиком методики поверки, ЭД, необходимых комплектующих устройств.</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3.4. В случае возникновения обстоятельств, продлевающих ср</w:t>
            </w:r>
            <w:r>
              <w:rPr>
                <w:rFonts w:ascii="Times New Roman" w:hAnsi="Times New Roman"/>
                <w:szCs w:val="15"/>
              </w:rPr>
              <w:t>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 по электронной почте,  указанной в пункте 8.2. настоящего Договора или в заявке Заказчика.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3.5. Сроки передачи результатов поверки в Федеральный информационный фонд по обеспечению единства измерений - ФГИС АРШИН (далее - ФГИС) определяются в соответствии с действующим законодательством Российской Федерации. Исполнитель не несет ответственн</w:t>
            </w:r>
            <w:r>
              <w:rPr>
                <w:rFonts w:ascii="Times New Roman" w:hAnsi="Times New Roman"/>
                <w:szCs w:val="15"/>
              </w:rPr>
              <w:t>ости перед Заказчиком за действия оператора ФГИС.</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3.6. Исполнитель при приемке СИ (ИО) оформляет счёт на оплату и квитанцию на получение СИ (ИО) из поверки (калибровки, аттестации).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3.7. Все претензии по состоянию СИ (ИО) и документации на ни</w:t>
            </w:r>
            <w:r>
              <w:rPr>
                <w:rFonts w:ascii="Times New Roman" w:hAnsi="Times New Roman"/>
                <w:szCs w:val="15"/>
              </w:rPr>
              <w:t>х, их комплектности, указываются в письменном виде при получении СИ (ИО) Заказчиком или его представителем, действующим на основании доверенности. После выдачи СИ (ИО) Заказчику или выезда представителей Исполнителя с места выполнения Работ по Договору, пр</w:t>
            </w:r>
            <w:r>
              <w:rPr>
                <w:rFonts w:ascii="Times New Roman" w:hAnsi="Times New Roman"/>
                <w:szCs w:val="15"/>
              </w:rPr>
              <w:t>етензии Исполнителем по состоянию СИ (ИО) не принимаются.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lastRenderedPageBreak/>
              <w:t xml:space="preserve">      Выдача транспортным организациям СИ (ИО) осуществляется на основании доверительного письма, оформленного Заказчиком. Доставка и вывоз СИ (ИО) транспортной организацией осуществляется силами и</w:t>
            </w:r>
            <w:r>
              <w:rPr>
                <w:rFonts w:ascii="Times New Roman" w:hAnsi="Times New Roman"/>
                <w:szCs w:val="15"/>
              </w:rPr>
              <w:t xml:space="preserve"> средствами Заказчика.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3.8. </w:t>
            </w:r>
            <w:proofErr w:type="gramStart"/>
            <w:r>
              <w:rPr>
                <w:rFonts w:ascii="Times New Roman" w:hAnsi="Times New Roman"/>
                <w:szCs w:val="15"/>
              </w:rPr>
              <w:t>Получение СИ (ИО) с поверки (калибровки, аттестации) оформляется подписанием квитанции на получение СИ (ИО), а при выполнении Работ по месту нахождения Заказчика - Заявки на поверку (калибровку, аттестацию) СИ (ИО).</w:t>
            </w:r>
            <w:proofErr w:type="gramEnd"/>
            <w:r>
              <w:rPr>
                <w:rFonts w:ascii="Times New Roman" w:hAnsi="Times New Roman"/>
                <w:szCs w:val="15"/>
              </w:rPr>
              <w:t xml:space="preserve"> Счета-фактуры, акты сдачи-при</w:t>
            </w:r>
            <w:r>
              <w:rPr>
                <w:rFonts w:ascii="Times New Roman" w:hAnsi="Times New Roman"/>
                <w:szCs w:val="15"/>
              </w:rPr>
              <w:t>емки выполненных работ (УПД)  оформляются и передаются Заказчику для подписания при выдаче СИ (ИО) после выполнения Работ, а при выполнении Работ по месту нахождении Заказчика – направляются почтой.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3.9. Заказчик в течение 5 (пяти) рабочих дней с мо</w:t>
            </w:r>
            <w:r>
              <w:rPr>
                <w:rFonts w:ascii="Times New Roman" w:hAnsi="Times New Roman"/>
                <w:szCs w:val="15"/>
              </w:rPr>
              <w:t>мента получения Акта сдачи-приемки выполненных работ (УПД) обязан его подписать и направить один экземпляр Исполнителю, либо отправить Исполнителю мотивированный отказ от подписания. В случае невозвращения Заказчиком подписанного Акта сдачи-приемки выполне</w:t>
            </w:r>
            <w:r>
              <w:rPr>
                <w:rFonts w:ascii="Times New Roman" w:hAnsi="Times New Roman"/>
                <w:szCs w:val="15"/>
              </w:rPr>
              <w:t>нных работ (УПД) или не предоставления мотивированного отказа от его подписания в указанные сроки, Работы по настоящему Договору считаются принятыми Заказчиком в полном объеме без замечаний. В случае отсутствия у Исполнителя оформленного Акта сдачи-приемки</w:t>
            </w:r>
            <w:r>
              <w:rPr>
                <w:rFonts w:ascii="Times New Roman" w:hAnsi="Times New Roman"/>
                <w:szCs w:val="15"/>
              </w:rPr>
              <w:t xml:space="preserve"> выполненных работ (УПД), документом, подтверждающим факт выполнения Работ, является подписанная квитанция на получение СИ (ИО).</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3.10. Заказчик, подписывая настоящий Договор, заявляет о налич</w:t>
            </w:r>
            <w:proofErr w:type="gramStart"/>
            <w:r>
              <w:rPr>
                <w:rFonts w:ascii="Times New Roman" w:hAnsi="Times New Roman"/>
                <w:szCs w:val="15"/>
              </w:rPr>
              <w:t>ии у е</w:t>
            </w:r>
            <w:proofErr w:type="gramEnd"/>
            <w:r>
              <w:rPr>
                <w:rFonts w:ascii="Times New Roman" w:hAnsi="Times New Roman"/>
                <w:szCs w:val="15"/>
              </w:rPr>
              <w:t xml:space="preserve">го представителей полномочий на получение указанных </w:t>
            </w:r>
            <w:r>
              <w:rPr>
                <w:rFonts w:ascii="Times New Roman" w:hAnsi="Times New Roman"/>
                <w:szCs w:val="15"/>
              </w:rPr>
              <w:t>документов.</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3.11. Заказчик обязан самостоятельно следить за своевременным получением счетов-фактур, актов сдачи-приемки выполненных работ, УПД и иных бухгалтерских документов от Исполнителя.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3.12. Информацию о готовности средств измерений мож</w:t>
            </w:r>
            <w:r>
              <w:rPr>
                <w:rFonts w:ascii="Times New Roman" w:hAnsi="Times New Roman"/>
                <w:szCs w:val="15"/>
              </w:rPr>
              <w:t>но узнать по номеру счета: на официальном сайте chuvcsm.ru, по смс-оповещению (по письменному согласию Заказчика).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3.13. Стороны имеют право применить электронный документооборот (ЭДО) при составлении и обмене документами в соответствии требований н</w:t>
            </w:r>
            <w:r>
              <w:rPr>
                <w:rFonts w:ascii="Times New Roman" w:hAnsi="Times New Roman"/>
                <w:szCs w:val="15"/>
              </w:rPr>
              <w:t>алоговых органов к форматам электронных документов. Идентификатор Исполнителя для ЭДО (оператор СБИС): BE71727c92920a11e2a26d005056917125. Датой начала применения ЭДО будет являться дата отправки одной из сторон приглашения об ЭДО. До указанной даты докуме</w:t>
            </w:r>
            <w:r>
              <w:rPr>
                <w:rFonts w:ascii="Times New Roman" w:hAnsi="Times New Roman"/>
                <w:szCs w:val="15"/>
              </w:rPr>
              <w:t>нтооборот осуществляется на бумажных носителях в соответствии с условиями Договора.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3.14. Подписывая настоящий Договор, Заказчик предоставляет согласие на передачу сведений о его наименовании, как владельце СИ, во ФГИС АРШИН и иные информационные си</w:t>
            </w:r>
            <w:r>
              <w:rPr>
                <w:rFonts w:ascii="Times New Roman" w:hAnsi="Times New Roman"/>
                <w:szCs w:val="15"/>
              </w:rPr>
              <w:t>стемы, в случае если такая передача необходима для выполнения Работ по настоящему Договору.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3.15. </w:t>
            </w:r>
            <w:proofErr w:type="gramStart"/>
            <w:r>
              <w:rPr>
                <w:rFonts w:ascii="Times New Roman" w:hAnsi="Times New Roman"/>
                <w:szCs w:val="15"/>
              </w:rPr>
              <w:t>Подписывая настоящий Договор, Заказчик дает Исполнителю согласие на нанесение Исполнителем идентификационных обозначений на представляемые Заказчиком н</w:t>
            </w:r>
            <w:r>
              <w:rPr>
                <w:rFonts w:ascii="Times New Roman" w:hAnsi="Times New Roman"/>
                <w:szCs w:val="15"/>
              </w:rPr>
              <w:t>а поверку СИ (ИО), не имеющие заводских, серийных номеров или других буквенно-цифровых обозначений, однозначно обеспечивающих идентификацию результатов их поверки во ФГИС.</w:t>
            </w:r>
            <w:proofErr w:type="gramEnd"/>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4. ПРАВА И ОБЯЗАННОСТИ, ОТВЕТСТВЕННОСТЬ СТОРОН</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4.1. Заказчик обязан:</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4.1.1. </w:t>
            </w:r>
            <w:proofErr w:type="gramStart"/>
            <w:r>
              <w:rPr>
                <w:rFonts w:ascii="Times New Roman" w:hAnsi="Times New Roman"/>
                <w:szCs w:val="15"/>
              </w:rPr>
              <w:t>Обеспечить своевременное предоставление на поверку СИ (ИО) в исправном состоянии, в комплектности, оговоренной Исполнителем, в упаковке, исключающей повреждение СИ (ИО) при транспортировке, чистыми, расконсервированным, вместе с техническим оп</w:t>
            </w:r>
            <w:r>
              <w:rPr>
                <w:rFonts w:ascii="Times New Roman" w:hAnsi="Times New Roman"/>
                <w:szCs w:val="15"/>
              </w:rPr>
              <w:t>исанием, инструкцией по эксплуатации, методикой поверки, паспортом или свидетельством о последней поверке (сертификатом о калибровке), а также необходимыми комплектующими устройствами.</w:t>
            </w:r>
            <w:proofErr w:type="gramEnd"/>
            <w:r>
              <w:rPr>
                <w:rFonts w:ascii="Times New Roman" w:hAnsi="Times New Roman"/>
                <w:szCs w:val="15"/>
              </w:rPr>
              <w:t xml:space="preserve"> </w:t>
            </w:r>
            <w:proofErr w:type="gramStart"/>
            <w:r>
              <w:rPr>
                <w:rFonts w:ascii="Times New Roman" w:hAnsi="Times New Roman"/>
                <w:szCs w:val="15"/>
              </w:rPr>
              <w:t>Заказчик предоставляет Исполнителю СИ (ИО), промаркированные, с заводск</w:t>
            </w:r>
            <w:r>
              <w:rPr>
                <w:rFonts w:ascii="Times New Roman" w:hAnsi="Times New Roman"/>
                <w:szCs w:val="15"/>
              </w:rPr>
              <w:t>им (серийным) или инвентарным (номенклатурным) номером.</w:t>
            </w:r>
            <w:proofErr w:type="gramEnd"/>
          </w:p>
          <w:p w:rsidR="00EA08A0" w:rsidRDefault="004F226F">
            <w:pPr>
              <w:jc w:val="both"/>
            </w:pPr>
            <w:r>
              <w:rPr>
                <w:rFonts w:ascii="Times New Roman" w:hAnsi="Times New Roman"/>
                <w:szCs w:val="15"/>
              </w:rPr>
              <w:t xml:space="preserve">      </w:t>
            </w:r>
            <w:proofErr w:type="gramStart"/>
            <w:r>
              <w:rPr>
                <w:rFonts w:ascii="Times New Roman" w:hAnsi="Times New Roman"/>
                <w:szCs w:val="15"/>
              </w:rPr>
              <w:t>СИ, эксплуатируемые в (на) агрессивных (специальных) средах, должны представляться на поверку обеззараженными, обезжиренными, нейтрализованными, дезактивированными.</w:t>
            </w:r>
            <w:proofErr w:type="gramEnd"/>
            <w:r>
              <w:rPr>
                <w:rFonts w:ascii="Times New Roman" w:hAnsi="Times New Roman"/>
                <w:szCs w:val="15"/>
              </w:rPr>
              <w:t xml:space="preserve"> Указанные в настоящем абзаце </w:t>
            </w:r>
            <w:r>
              <w:rPr>
                <w:rFonts w:ascii="Times New Roman" w:hAnsi="Times New Roman"/>
                <w:szCs w:val="15"/>
              </w:rPr>
              <w:t>СИ принимаются на поверку только при наличии справки, подтверждающей выполнение владельцем СИ необходимых мероприятий по обезжириванию, обеззараживанию, нейтрализации, дезактивации.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4.1.2. Оплатить Работы Исполнителя в установленном Договором размере и порядке, в том числе в случаях признания СИ  непригодными к применению.</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4.1.3. Получить СИ (ИО) до истечения 30 (тридцати) дней после подписания акта сдачи-приемки выполнен</w:t>
            </w:r>
            <w:r>
              <w:rPr>
                <w:rFonts w:ascii="Times New Roman" w:hAnsi="Times New Roman"/>
                <w:szCs w:val="15"/>
              </w:rPr>
              <w:t>ных работ (УПД) (при выполнении Работ по месту нахождения Исполнителя), предъявив квитанцию и доверенность на получение СИ (ИО);</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4.1.4. </w:t>
            </w:r>
            <w:proofErr w:type="gramStart"/>
            <w:r>
              <w:rPr>
                <w:rFonts w:ascii="Times New Roman" w:hAnsi="Times New Roman"/>
                <w:szCs w:val="15"/>
              </w:rPr>
              <w:t xml:space="preserve">В случае выполнения Работ на территории Заказчика провести инструктаж Исполнителя при наличии специальных правил </w:t>
            </w:r>
            <w:r>
              <w:rPr>
                <w:rFonts w:ascii="Times New Roman" w:hAnsi="Times New Roman"/>
                <w:szCs w:val="15"/>
              </w:rPr>
              <w:t>техники безопасности и пожарной безопасности, предоставить помещения, соответствующие требованиям к условиям поверки, Заказчик также обеспечивает проведение специальной оценки условий труда на рабочих местах в предоставляемых помещениях, в соответствии с Ф</w:t>
            </w:r>
            <w:r>
              <w:rPr>
                <w:rFonts w:ascii="Times New Roman" w:hAnsi="Times New Roman"/>
                <w:szCs w:val="15"/>
              </w:rPr>
              <w:t>едеральным законом от 28.12.2013 №426-ФЗ «О специальной оценке условий труда».</w:t>
            </w:r>
            <w:proofErr w:type="gramEnd"/>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4.1.5. Предоставить услуги грузчика, в случае, если масса СИ, ИО более 30 кг.</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4.2. Заказчик имеет право:</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4.2.1. Знакомиться с действующим Прейскурантом, учр</w:t>
            </w:r>
            <w:r>
              <w:rPr>
                <w:rFonts w:ascii="Times New Roman" w:hAnsi="Times New Roman"/>
                <w:szCs w:val="15"/>
              </w:rPr>
              <w:t>едительными документами, аттестатами аккредитации, образцами документов Исполнителя, размещенными на сайте chuvcsm.ru.</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4.2.2. Расторгнуть Договор в одностороннем порядке, уведомив Исполнителя не позднее, чем за 10 (десять) календарных дней до предпо</w:t>
            </w:r>
            <w:r>
              <w:rPr>
                <w:rFonts w:ascii="Times New Roman" w:hAnsi="Times New Roman"/>
                <w:szCs w:val="15"/>
              </w:rPr>
              <w:t xml:space="preserve">лагаемой даты расторжения, в случае если Исполнитель без уважительных причин не приступает к выполнению Работ по Договору по истечении одного месяца </w:t>
            </w:r>
            <w:proofErr w:type="gramStart"/>
            <w:r>
              <w:rPr>
                <w:rFonts w:ascii="Times New Roman" w:hAnsi="Times New Roman"/>
                <w:szCs w:val="15"/>
              </w:rPr>
              <w:t>с даты приемки</w:t>
            </w:r>
            <w:proofErr w:type="gramEnd"/>
            <w:r>
              <w:rPr>
                <w:rFonts w:ascii="Times New Roman" w:hAnsi="Times New Roman"/>
                <w:szCs w:val="15"/>
              </w:rPr>
              <w:t xml:space="preserve"> СИ (ИО) и получения предоплаты. При этом поступивший Исполнителю авансовый платеж подлежит в</w:t>
            </w:r>
            <w:r>
              <w:rPr>
                <w:rFonts w:ascii="Times New Roman" w:hAnsi="Times New Roman"/>
                <w:szCs w:val="15"/>
              </w:rPr>
              <w:t>озврату по письменному запросу Заказчика, в течение 10 (десяти) рабочих дней.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4.3. Исполнитель обязан:</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4.3.1. В установленные Договором сроки выполнить Работы в соответствии с нормативными актами в области обеспечения единства измерений и утв</w:t>
            </w:r>
            <w:r>
              <w:rPr>
                <w:rFonts w:ascii="Times New Roman" w:hAnsi="Times New Roman"/>
                <w:szCs w:val="15"/>
              </w:rPr>
              <w:t>ержденными методиками.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4.3.2. По завершении выполнения Работ по настоящему Договору передать Заказчику СИ (ИО), счета-фактуры и акты сдачи-приемки выполненных работ (УПД), а также документы:</w:t>
            </w:r>
          </w:p>
          <w:p w:rsidR="00EA08A0" w:rsidRDefault="004F226F">
            <w:pPr>
              <w:jc w:val="both"/>
            </w:pPr>
            <w:r>
              <w:rPr>
                <w:rFonts w:ascii="Times New Roman" w:hAnsi="Times New Roman"/>
                <w:szCs w:val="15"/>
              </w:rPr>
              <w:t xml:space="preserve">      - по поверке СИ и аттестац</w:t>
            </w:r>
            <w:proofErr w:type="gramStart"/>
            <w:r>
              <w:rPr>
                <w:rFonts w:ascii="Times New Roman" w:hAnsi="Times New Roman"/>
                <w:szCs w:val="15"/>
              </w:rPr>
              <w:t>ии ИО</w:t>
            </w:r>
            <w:proofErr w:type="gramEnd"/>
            <w:r>
              <w:rPr>
                <w:rFonts w:ascii="Times New Roman" w:hAnsi="Times New Roman"/>
                <w:szCs w:val="15"/>
              </w:rPr>
              <w:t xml:space="preserve"> – в соответствии с н</w:t>
            </w:r>
            <w:r>
              <w:rPr>
                <w:rFonts w:ascii="Times New Roman" w:hAnsi="Times New Roman"/>
                <w:szCs w:val="15"/>
              </w:rPr>
              <w:t>ормативно-правовыми документами, указанными в п. 3.1 настоящего Договора;</w:t>
            </w:r>
          </w:p>
          <w:p w:rsidR="00EA08A0" w:rsidRDefault="004F226F">
            <w:pPr>
              <w:jc w:val="both"/>
            </w:pPr>
            <w:r>
              <w:rPr>
                <w:rFonts w:ascii="Times New Roman" w:hAnsi="Times New Roman"/>
                <w:szCs w:val="15"/>
              </w:rPr>
              <w:t xml:space="preserve">      - по калибровке – сертификат о калибровке (протокол калибровки).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4.3.3. Обеспечить сохранность переданных СИ (ИО) в течение срока выполнения Работ и 30 (тридцати) календ</w:t>
            </w:r>
            <w:r>
              <w:rPr>
                <w:rFonts w:ascii="Times New Roman" w:hAnsi="Times New Roman"/>
                <w:szCs w:val="15"/>
              </w:rPr>
              <w:t>арных дней после их выполнения. Исполнитель безвозмездно хранит СИ (ИО) в течение 30 (тридцати) календарных дней с момента выполнения Работ, а по истечению данного срока к отношениям Сторон применяются положения статей 886-906 ГК РФ. Начиная с 31 (тридцать</w:t>
            </w:r>
            <w:r>
              <w:rPr>
                <w:rFonts w:ascii="Times New Roman" w:hAnsi="Times New Roman"/>
                <w:szCs w:val="15"/>
              </w:rPr>
              <w:t xml:space="preserve"> первого) календарного дня Исполнитель вправе начислить, а Заказчик обязан оплатить плату за хранение СИ (ИО) в размере 1% от стоимости выполнения Работ по соответствующему СИ (ИО) за каждый календарный день хранения.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 Исполнитель имеет право:</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4.4.1</w:t>
            </w:r>
            <w:proofErr w:type="gramStart"/>
            <w:r>
              <w:rPr>
                <w:rFonts w:ascii="Times New Roman" w:hAnsi="Times New Roman"/>
                <w:szCs w:val="15"/>
              </w:rPr>
              <w:t xml:space="preserve"> Н</w:t>
            </w:r>
            <w:proofErr w:type="gramEnd"/>
            <w:r>
              <w:rPr>
                <w:rFonts w:ascii="Times New Roman" w:hAnsi="Times New Roman"/>
                <w:szCs w:val="15"/>
              </w:rPr>
              <w:t xml:space="preserve">е принимать СИ, ИО на поверку (калибровку), аттестацию в случае несоответствия СИ, ИО требованиям, указанным п. 4.1.1. При необходимости направлять в адрес Заказчика соответствующее уведомление в течение 5 (пяти) рабочих дней со дня получения </w:t>
            </w:r>
            <w:r>
              <w:rPr>
                <w:rFonts w:ascii="Times New Roman" w:hAnsi="Times New Roman"/>
                <w:szCs w:val="15"/>
              </w:rPr>
              <w:t>СИ, ИО от транспортной компании, осуществлявшей доставку СИ, ИО, со всеми оформленными документами (актом, фиксирующим подробное описание несоответствия СИ, ИО, их характер, материалы фото и (или) видео фиксации).</w:t>
            </w:r>
          </w:p>
          <w:p w:rsidR="00EA08A0" w:rsidRDefault="004F226F">
            <w:pPr>
              <w:jc w:val="both"/>
            </w:pPr>
            <w:r>
              <w:rPr>
                <w:rFonts w:ascii="Times New Roman" w:hAnsi="Times New Roman"/>
                <w:szCs w:val="15"/>
              </w:rPr>
              <w:t xml:space="preserve">      Исполнитель вправе организовать возв</w:t>
            </w:r>
            <w:r>
              <w:rPr>
                <w:rFonts w:ascii="Times New Roman" w:hAnsi="Times New Roman"/>
                <w:szCs w:val="15"/>
              </w:rPr>
              <w:t>рат несоответствующих СИ, ИО в адрес Заказчика с компенсацией Исполнителю понесенных в связи с этим расходов, в случае отсутствия иных указаний Заказчика в отношении несоответствующего СИ, ИО в течение 5 (пяти) рабочих дней.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4.4.2. </w:t>
            </w:r>
            <w:proofErr w:type="gramStart"/>
            <w:r>
              <w:rPr>
                <w:rFonts w:ascii="Times New Roman" w:hAnsi="Times New Roman"/>
                <w:szCs w:val="15"/>
              </w:rPr>
              <w:t>Расторгнуть Догов</w:t>
            </w:r>
            <w:r>
              <w:rPr>
                <w:rFonts w:ascii="Times New Roman" w:hAnsi="Times New Roman"/>
                <w:szCs w:val="15"/>
              </w:rPr>
              <w:t>ор в одностороннем порядке, уведомив Заказчика и иных заинтересованных лиц не позднее, чем за 10 (десять) календарных дней до предполагаемой даты расторжения, в случае если Заказчик не представляет СИ (ИО) в течение трех месяцев с даты заключения Договора,</w:t>
            </w:r>
            <w:r>
              <w:rPr>
                <w:rFonts w:ascii="Times New Roman" w:hAnsi="Times New Roman"/>
                <w:szCs w:val="15"/>
              </w:rPr>
              <w:t xml:space="preserve"> или не оплачивает выполненные Работы Исполнителю, а также в случае нарушения п. 7.4. настоящего Договора.</w:t>
            </w:r>
            <w:proofErr w:type="gramEnd"/>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4.4.3. В случае непредставления Заказчиком одновременно с СИ (ИО):</w:t>
            </w:r>
          </w:p>
          <w:p w:rsidR="00EA08A0" w:rsidRDefault="004F226F">
            <w:pPr>
              <w:jc w:val="both"/>
            </w:pPr>
            <w:r>
              <w:rPr>
                <w:rFonts w:ascii="Times New Roman" w:hAnsi="Times New Roman"/>
                <w:szCs w:val="15"/>
              </w:rPr>
              <w:t xml:space="preserve">      - методики калибровки, самостоятельно определить применимую методику </w:t>
            </w:r>
            <w:r>
              <w:rPr>
                <w:rFonts w:ascii="Times New Roman" w:hAnsi="Times New Roman"/>
                <w:szCs w:val="15"/>
              </w:rPr>
              <w:t>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выполнение Работы до получения от него указаний. О приостановлении Работ Зака</w:t>
            </w:r>
            <w:r>
              <w:rPr>
                <w:rFonts w:ascii="Times New Roman" w:hAnsi="Times New Roman"/>
                <w:szCs w:val="15"/>
              </w:rPr>
              <w:t>зчик уведомляется посредством направления соответствующего уведомления на электронную почту Заказчика, предусмотренную п. 8.2. настоящего Договора.</w:t>
            </w:r>
          </w:p>
          <w:p w:rsidR="00EA08A0" w:rsidRDefault="004F226F">
            <w:pPr>
              <w:jc w:val="both"/>
            </w:pPr>
            <w:r>
              <w:rPr>
                <w:rFonts w:ascii="Times New Roman" w:hAnsi="Times New Roman"/>
                <w:szCs w:val="15"/>
              </w:rPr>
              <w:t xml:space="preserve">      - </w:t>
            </w:r>
            <w:proofErr w:type="gramStart"/>
            <w:r>
              <w:rPr>
                <w:rFonts w:ascii="Times New Roman" w:hAnsi="Times New Roman"/>
                <w:szCs w:val="15"/>
              </w:rPr>
              <w:t>п</w:t>
            </w:r>
            <w:proofErr w:type="gramEnd"/>
            <w:r>
              <w:rPr>
                <w:rFonts w:ascii="Times New Roman" w:hAnsi="Times New Roman"/>
                <w:szCs w:val="15"/>
              </w:rPr>
              <w:t xml:space="preserve">ри аттестации ИО при непредставлении программы аттестации и методики аттестации, Исполнитель имеет </w:t>
            </w:r>
            <w:r>
              <w:rPr>
                <w:rFonts w:ascii="Times New Roman" w:hAnsi="Times New Roman"/>
                <w:szCs w:val="15"/>
              </w:rPr>
              <w:t>право предложить ее разработку и приостановить выполнение Работ до получения письменных указаний.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4.4.4. Требовать от Заказчика обеспечения необходимых для выполнения Работ по Договору условий, согласно п. 4.1.4 Договора, а также приостановить выпол</w:t>
            </w:r>
            <w:r>
              <w:rPr>
                <w:rFonts w:ascii="Times New Roman" w:hAnsi="Times New Roman"/>
                <w:szCs w:val="15"/>
              </w:rPr>
              <w:t>нение Работ до момента предоставления Заказчиком необходимых для выполнения Работ по Договору условий. При отказе Заказчика от обеспечения необходимых для выполнения Работ по Договору условий, требовать предоставления СИ (ИО) по месту нахождения Исполнител</w:t>
            </w:r>
            <w:r>
              <w:rPr>
                <w:rFonts w:ascii="Times New Roman" w:hAnsi="Times New Roman"/>
                <w:szCs w:val="15"/>
              </w:rPr>
              <w:t>я, если Исполнитель имеет возможность обеспечить наличие необходимых условий для выполнения Работ по Договору. В случае отказа Заказчика от обеспечения необходимых для выполнения Работ по Договору условий и не предоставления СИ (ИО) по месту нахождения Исп</w:t>
            </w:r>
            <w:r>
              <w:rPr>
                <w:rFonts w:ascii="Times New Roman" w:hAnsi="Times New Roman"/>
                <w:szCs w:val="15"/>
              </w:rPr>
              <w:t>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w:t>
            </w:r>
            <w:r>
              <w:rPr>
                <w:rFonts w:ascii="Times New Roman" w:hAnsi="Times New Roman"/>
                <w:szCs w:val="15"/>
              </w:rPr>
              <w:t>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4.4.5. 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4.4.6. Отказаться от выполнения Работ или потребовать дополн</w:t>
            </w:r>
            <w:r>
              <w:rPr>
                <w:rFonts w:ascii="Times New Roman" w:hAnsi="Times New Roman"/>
                <w:szCs w:val="15"/>
              </w:rPr>
              <w:t xml:space="preserve">ительной оплаты (в </w:t>
            </w:r>
            <w:proofErr w:type="spellStart"/>
            <w:r>
              <w:rPr>
                <w:rFonts w:ascii="Times New Roman" w:hAnsi="Times New Roman"/>
                <w:szCs w:val="15"/>
              </w:rPr>
              <w:t>т.ч</w:t>
            </w:r>
            <w:proofErr w:type="spellEnd"/>
            <w:r>
              <w:rPr>
                <w:rFonts w:ascii="Times New Roman" w:hAnsi="Times New Roman"/>
                <w:szCs w:val="15"/>
              </w:rPr>
              <w:t xml:space="preserve">. при выполнении выездных работ) в случае несоответствия представленных СИ (ИО) Заявке, указанной в п.1.1 настоящего Договора (другой тип или модификация, вид работ, СИ не внесено в </w:t>
            </w:r>
            <w:proofErr w:type="spellStart"/>
            <w:r>
              <w:rPr>
                <w:rFonts w:ascii="Times New Roman" w:hAnsi="Times New Roman"/>
                <w:szCs w:val="15"/>
              </w:rPr>
              <w:t>госреестр</w:t>
            </w:r>
            <w:proofErr w:type="spellEnd"/>
            <w:r>
              <w:rPr>
                <w:rFonts w:ascii="Times New Roman" w:hAnsi="Times New Roman"/>
                <w:szCs w:val="15"/>
              </w:rPr>
              <w:t xml:space="preserve"> СИ).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4.5. Все споры и разногласия, </w:t>
            </w:r>
            <w:r>
              <w:rPr>
                <w:rFonts w:ascii="Times New Roman" w:hAnsi="Times New Roman"/>
                <w:szCs w:val="15"/>
              </w:rPr>
              <w:t>возникающие между Сторонами по настоящему Договору или в связи с ним, разрешаются путём переговоров. Срок ответа одной Стороны на претензию другой  – 10 (десять) календарных дней.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4.6. В случае невозможности разрешения споров путем переговоров, они </w:t>
            </w:r>
            <w:r>
              <w:rPr>
                <w:rFonts w:ascii="Times New Roman" w:hAnsi="Times New Roman"/>
                <w:szCs w:val="15"/>
              </w:rPr>
              <w:t>подлежат рассмотрению в арбитражном суде по месту нахождения истца.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lastRenderedPageBreak/>
              <w:t xml:space="preserve">      4.7. В случае нарушения сроков проведения поверки (калибровки) СИ, аттестац</w:t>
            </w:r>
            <w:proofErr w:type="gramStart"/>
            <w:r>
              <w:rPr>
                <w:rFonts w:ascii="Times New Roman" w:hAnsi="Times New Roman"/>
                <w:szCs w:val="15"/>
              </w:rPr>
              <w:t>ии ИО</w:t>
            </w:r>
            <w:proofErr w:type="gramEnd"/>
            <w:r>
              <w:rPr>
                <w:rFonts w:ascii="Times New Roman" w:hAnsi="Times New Roman"/>
                <w:szCs w:val="15"/>
              </w:rPr>
              <w:t xml:space="preserve">, предусмотренных пунктами 3.1., 3.2. Договора, Исполнитель уплачивает Заказчику неустойку в размере </w:t>
            </w:r>
            <w:r>
              <w:rPr>
                <w:rFonts w:ascii="Times New Roman" w:hAnsi="Times New Roman"/>
                <w:szCs w:val="15"/>
              </w:rPr>
              <w:t>1/300 действующей ключевой ставки Банка России от суммы не оказанных Работ за каждый день просрочки, но не более 10%  от суммы Договора.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4.8. В случае нарушения сроков оплаты Заказчик уплачивает Исполнителю неустойку в размере 1/300 действующей ключевой ставки Банка России от суммы задолженности за каждый календарный день просрочки платежа.</w:t>
            </w:r>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5. АНТИКОРРУПЦИОННАЯ ОГОВОРКА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5.</w:t>
            </w:r>
            <w:r>
              <w:rPr>
                <w:rFonts w:ascii="Times New Roman" w:hAnsi="Times New Roman"/>
                <w:szCs w:val="15"/>
              </w:rPr>
              <w:t xml:space="preserve">1. </w:t>
            </w:r>
            <w:proofErr w:type="gramStart"/>
            <w:r>
              <w:rPr>
                <w:rFonts w:ascii="Times New Roman" w:hAnsi="Times New Roman"/>
                <w:szCs w:val="15"/>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w:t>
            </w:r>
            <w:r>
              <w:rPr>
                <w:rFonts w:ascii="Times New Roman" w:hAnsi="Times New Roman"/>
                <w:szCs w:val="15"/>
              </w:rPr>
              <w:t>,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5.2. </w:t>
            </w:r>
            <w:proofErr w:type="gramStart"/>
            <w:r>
              <w:rPr>
                <w:rFonts w:ascii="Times New Roman" w:hAnsi="Times New Roman"/>
                <w:szCs w:val="15"/>
              </w:rPr>
              <w:t xml:space="preserve">При исполнении своих обязательств по настоящему Договору, Стороны, их аффилированные лица, работники </w:t>
            </w:r>
            <w:r>
              <w:rPr>
                <w:rFonts w:ascii="Times New Roman" w:hAnsi="Times New Roman"/>
                <w:szCs w:val="15"/>
              </w:rPr>
              <w:t xml:space="preserve">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Pr>
                <w:rFonts w:ascii="Times New Roman" w:hAnsi="Times New Roman"/>
                <w:szCs w:val="15"/>
              </w:rPr>
              <w:t>о противодействии легализации (отмыванию) доходов, полученных преступным путем.</w:t>
            </w:r>
            <w:proofErr w:type="gramEnd"/>
          </w:p>
          <w:p w:rsidR="00EA08A0" w:rsidRDefault="004F226F">
            <w:pPr>
              <w:jc w:val="both"/>
            </w:pPr>
            <w:r>
              <w:rPr>
                <w:rFonts w:ascii="Times New Roman" w:hAnsi="Times New Roman"/>
                <w:szCs w:val="15"/>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w:t>
            </w:r>
            <w:r>
              <w:rPr>
                <w:rFonts w:ascii="Times New Roman" w:hAnsi="Times New Roman"/>
                <w:szCs w:val="15"/>
              </w:rPr>
              <w:t xml:space="preserve">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Pr>
                <w:rFonts w:ascii="Times New Roman" w:hAnsi="Times New Roman"/>
                <w:szCs w:val="15"/>
              </w:rPr>
              <w:t>с даты направления</w:t>
            </w:r>
            <w:proofErr w:type="gramEnd"/>
            <w:r>
              <w:rPr>
                <w:rFonts w:ascii="Times New Roman" w:hAnsi="Times New Roman"/>
                <w:szCs w:val="15"/>
              </w:rPr>
              <w:t xml:space="preserve"> пи</w:t>
            </w:r>
            <w:r>
              <w:rPr>
                <w:rFonts w:ascii="Times New Roman" w:hAnsi="Times New Roman"/>
                <w:szCs w:val="15"/>
              </w:rPr>
              <w:t>сьменного уведомления.</w:t>
            </w:r>
          </w:p>
          <w:p w:rsidR="00EA08A0" w:rsidRDefault="004F226F">
            <w:pPr>
              <w:jc w:val="both"/>
            </w:pPr>
            <w:r>
              <w:rPr>
                <w:rFonts w:ascii="Times New Roman" w:hAnsi="Times New Roman"/>
                <w:szCs w:val="15"/>
              </w:rPr>
              <w:t xml:space="preserve">      </w:t>
            </w:r>
            <w:proofErr w:type="gramStart"/>
            <w:r>
              <w:rPr>
                <w:rFonts w:ascii="Times New Roman" w:hAnsi="Times New Roman"/>
                <w:szCs w:val="1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w:t>
            </w:r>
            <w:r>
              <w:rPr>
                <w:rFonts w:ascii="Times New Roman" w:hAnsi="Times New Roman"/>
                <w:szCs w:val="15"/>
              </w:rPr>
              <w:t>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w:t>
            </w:r>
            <w:r>
              <w:rPr>
                <w:rFonts w:ascii="Times New Roman" w:hAnsi="Times New Roman"/>
                <w:szCs w:val="15"/>
              </w:rPr>
              <w:t>онодательства и международных актов о противодействии легализации</w:t>
            </w:r>
            <w:proofErr w:type="gramEnd"/>
            <w:r>
              <w:rPr>
                <w:rFonts w:ascii="Times New Roman" w:hAnsi="Times New Roman"/>
                <w:szCs w:val="15"/>
              </w:rPr>
              <w:t xml:space="preserve"> доходов, полученных преступным путем.</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5.3. </w:t>
            </w:r>
            <w:proofErr w:type="gramStart"/>
            <w:r>
              <w:rPr>
                <w:rFonts w:ascii="Times New Roman" w:hAnsi="Times New Roman"/>
                <w:szCs w:val="15"/>
              </w:rPr>
              <w:t>В случае нарушения одной Стороной обязательств воздерживаться от запрещенных в п.п.5.1, 5.2 настоящего Договора действий и/или неполучения д</w:t>
            </w:r>
            <w:r>
              <w:rPr>
                <w:rFonts w:ascii="Times New Roman" w:hAnsi="Times New Roman"/>
                <w:szCs w:val="15"/>
              </w:rPr>
              <w:t>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rFonts w:ascii="Times New Roman" w:hAnsi="Times New Roman"/>
                <w:szCs w:val="15"/>
              </w:rPr>
              <w:t xml:space="preserve"> </w:t>
            </w:r>
            <w:r>
              <w:rPr>
                <w:rFonts w:ascii="Times New Roman" w:hAnsi="Times New Roman"/>
                <w:szCs w:val="15"/>
              </w:rPr>
              <w:t xml:space="preserve">Сторона, по чьей инициативе </w:t>
            </w:r>
            <w:proofErr w:type="gramStart"/>
            <w:r>
              <w:rPr>
                <w:rFonts w:ascii="Times New Roman" w:hAnsi="Times New Roman"/>
                <w:szCs w:val="15"/>
              </w:rPr>
              <w:t>был</w:t>
            </w:r>
            <w:proofErr w:type="gramEnd"/>
            <w:r>
              <w:rPr>
                <w:rFonts w:ascii="Times New Roman" w:hAnsi="Times New Roman"/>
                <w:szCs w:val="15"/>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6. КОНФИДЕНЦИАЛЬНОСТЬ</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6.1. Вся информация о деятельности каждой Стороны или о деятельности любого, связанного с ними лица, которая не является общедоступной, является конфиденциальной.</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6.2.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Договора. Иное допускается только с письменного согласия другой Стороны или в случаях, преду</w:t>
            </w:r>
            <w:r>
              <w:rPr>
                <w:rFonts w:ascii="Times New Roman" w:hAnsi="Times New Roman"/>
                <w:szCs w:val="15"/>
              </w:rPr>
              <w:t>смотренных законодательством РФ.</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6.3. Стороны обязуются соблюдать конфиденциальность персональных данных физических лиц и обеспечить безопасность персональных данных, установленных ст.19 Федерального закона от 27.07.2006 № 152-ФЗ «О персональных дан</w:t>
            </w:r>
            <w:r>
              <w:rPr>
                <w:rFonts w:ascii="Times New Roman" w:hAnsi="Times New Roman"/>
                <w:szCs w:val="15"/>
              </w:rPr>
              <w:t>ных».</w:t>
            </w:r>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7. ПРОЧИЕ УСЛОВИЯ</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7.1. Договор вступает в силу с 16 марта 2026 г., и действует до 31 декабря 2026 г., а в части взаиморасчетов - до полного исполнения Сторонами своих обязательств по данному Договору.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7.2. Любые изменения и дополнения к настоящему Договору имеют силу в том случае, если они оформлены в письменном виде и подписаны обеими Сторонами.</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7.3. Настоящий Договор составлен в двух экземплярах, имеющих одинаковую юридическую силу, по од</w:t>
            </w:r>
            <w:r>
              <w:rPr>
                <w:rFonts w:ascii="Times New Roman" w:hAnsi="Times New Roman"/>
                <w:szCs w:val="15"/>
              </w:rPr>
              <w:t>ному экземпляру для каждой из Сторон.</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7.4.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w:t>
            </w:r>
            <w:r>
              <w:rPr>
                <w:rFonts w:ascii="Times New Roman" w:hAnsi="Times New Roman"/>
                <w:szCs w:val="15"/>
              </w:rPr>
              <w:t xml:space="preserve">ка на стороне Заказчика. </w:t>
            </w:r>
            <w:proofErr w:type="gramStart"/>
            <w:r>
              <w:rPr>
                <w:rFonts w:ascii="Times New Roman" w:hAnsi="Times New Roman"/>
                <w:szCs w:val="15"/>
              </w:rPr>
              <w:t>Настоящий Договор не подтверждает наличия каких-либо партнерских отношений между Исполнителем и Заказчиком, кроме выполнения работ, прямо предусмотренных настоящим Договором и не дает права использования наименования Исполнителя, е</w:t>
            </w:r>
            <w:r>
              <w:rPr>
                <w:rFonts w:ascii="Times New Roman" w:hAnsi="Times New Roman"/>
                <w:szCs w:val="15"/>
              </w:rPr>
              <w:t>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настоящим Договором.</w:t>
            </w:r>
            <w:proofErr w:type="gramEnd"/>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7.5. Копии учредит</w:t>
            </w:r>
            <w:r>
              <w:rPr>
                <w:rFonts w:ascii="Times New Roman" w:hAnsi="Times New Roman"/>
                <w:szCs w:val="15"/>
              </w:rPr>
              <w:t>ельных документов, аттестатов аккредитации, Прейскурантов, формы Заявок, другие документы и контактная информация Исполнителя размещены на сайте chuvcsm.ru.</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7.6. Стороны признают, что любая без исключения деловая корреспонденция, отправленная с адре</w:t>
            </w:r>
            <w:r>
              <w:rPr>
                <w:rFonts w:ascii="Times New Roman" w:hAnsi="Times New Roman"/>
                <w:szCs w:val="15"/>
              </w:rPr>
              <w:t xml:space="preserve">сов электронной почты, указанных в настоящем Договоре, является исходящей </w:t>
            </w:r>
            <w:proofErr w:type="gramStart"/>
            <w:r>
              <w:rPr>
                <w:rFonts w:ascii="Times New Roman" w:hAnsi="Times New Roman"/>
                <w:szCs w:val="15"/>
              </w:rPr>
              <w:t>от</w:t>
            </w:r>
            <w:proofErr w:type="gramEnd"/>
            <w:r>
              <w:rPr>
                <w:rFonts w:ascii="Times New Roman" w:hAnsi="Times New Roman"/>
                <w:szCs w:val="15"/>
              </w:rPr>
              <w:t xml:space="preserve"> </w:t>
            </w:r>
            <w:proofErr w:type="gramStart"/>
            <w:r>
              <w:rPr>
                <w:rFonts w:ascii="Times New Roman" w:hAnsi="Times New Roman"/>
                <w:szCs w:val="15"/>
              </w:rPr>
              <w:t>надлежащим</w:t>
            </w:r>
            <w:proofErr w:type="gramEnd"/>
            <w:r>
              <w:rPr>
                <w:rFonts w:ascii="Times New Roman" w:hAnsi="Times New Roman"/>
                <w:szCs w:val="15"/>
              </w:rPr>
              <w:t xml:space="preserve"> образом уполномоченных представителей сторон и имеет обязательную для обеих сторон силу. Стороны обязуются незамедлительно сообщать друг другу обо всех случаях несанкци</w:t>
            </w:r>
            <w:r>
              <w:rPr>
                <w:rFonts w:ascii="Times New Roman" w:hAnsi="Times New Roman"/>
                <w:szCs w:val="15"/>
              </w:rPr>
              <w:t>онированного доступа к их электронным ящикам. Исполнение, произведенное стороной Договора в отсутствие у нее такого уведомления, признается надлежащим и лишает вторую сторону права ссылаться на указанные обстоятельства.</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7.7. Стороны допускают обмен </w:t>
            </w:r>
            <w:r>
              <w:rPr>
                <w:rFonts w:ascii="Times New Roman" w:hAnsi="Times New Roman"/>
                <w:szCs w:val="15"/>
              </w:rPr>
              <w:t>экземплярами настоящего Договора, приложениями к нему, дополнительными соглашениями (протоколами разногласий и прочее в случае необходимости), подписанных одной стороной, сканированных и направленных другой стороне по адресам электронной почты, указанным в</w:t>
            </w:r>
            <w:r>
              <w:rPr>
                <w:rFonts w:ascii="Times New Roman" w:hAnsi="Times New Roman"/>
                <w:szCs w:val="15"/>
              </w:rPr>
              <w:t xml:space="preserve"> разделе 8 настоящего договора. До предоставления оригиналов, документы, направленные по электронной почте, считаются исполненными надлежащим образом и имеют юридическую силу.</w:t>
            </w:r>
          </w:p>
        </w:tc>
      </w:tr>
      <w:tr w:rsidR="00EA08A0">
        <w:tblPrEx>
          <w:tblCellMar>
            <w:top w:w="0" w:type="dxa"/>
            <w:bottom w:w="0" w:type="dxa"/>
          </w:tblCellMar>
        </w:tblPrEx>
        <w:trPr>
          <w:cantSplit/>
        </w:trPr>
        <w:tc>
          <w:tcPr>
            <w:tcW w:w="10755" w:type="dxa"/>
            <w:gridSpan w:val="3"/>
            <w:shd w:val="clear" w:color="auto" w:fill="auto"/>
          </w:tcPr>
          <w:p w:rsidR="00EA08A0" w:rsidRDefault="004F226F">
            <w:pPr>
              <w:jc w:val="both"/>
            </w:pPr>
            <w:r>
              <w:rPr>
                <w:rFonts w:ascii="Times New Roman" w:hAnsi="Times New Roman"/>
                <w:szCs w:val="15"/>
              </w:rPr>
              <w:t xml:space="preserve">      7.8. Во всем остальном, не предусмотренном настоящим договором, Стороны р</w:t>
            </w:r>
            <w:r>
              <w:rPr>
                <w:rFonts w:ascii="Times New Roman" w:hAnsi="Times New Roman"/>
                <w:szCs w:val="15"/>
              </w:rPr>
              <w:t>уководствуются действующим законодательством Российской Федерации.</w:t>
            </w:r>
          </w:p>
        </w:tc>
      </w:tr>
      <w:tr w:rsidR="00EA08A0">
        <w:tblPrEx>
          <w:tblCellMar>
            <w:top w:w="0" w:type="dxa"/>
            <w:bottom w:w="0" w:type="dxa"/>
          </w:tblCellMar>
        </w:tblPrEx>
        <w:trPr>
          <w:cantSplit/>
          <w:trHeight w:val="103"/>
        </w:trPr>
        <w:tc>
          <w:tcPr>
            <w:tcW w:w="5280" w:type="dxa"/>
            <w:shd w:val="clear" w:color="auto" w:fill="auto"/>
          </w:tcPr>
          <w:p w:rsidR="00EA08A0" w:rsidRDefault="00EA08A0">
            <w:pPr>
              <w:jc w:val="both"/>
            </w:pPr>
          </w:p>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10755" w:type="dxa"/>
            <w:gridSpan w:val="3"/>
            <w:shd w:val="clear" w:color="auto" w:fill="auto"/>
          </w:tcPr>
          <w:p w:rsidR="00EA08A0" w:rsidRDefault="004F226F">
            <w:pPr>
              <w:jc w:val="center"/>
            </w:pPr>
            <w:r>
              <w:rPr>
                <w:rFonts w:ascii="Times New Roman" w:hAnsi="Times New Roman"/>
                <w:b/>
                <w:szCs w:val="15"/>
              </w:rPr>
              <w:t>8. РЕКВИЗИТЫ И ПОДПИСИ СТОРОН</w:t>
            </w:r>
          </w:p>
        </w:tc>
      </w:tr>
      <w:tr w:rsidR="00EA08A0">
        <w:tblPrEx>
          <w:tblCellMar>
            <w:top w:w="0" w:type="dxa"/>
            <w:bottom w:w="0" w:type="dxa"/>
          </w:tblCellMar>
        </w:tblPrEx>
        <w:trPr>
          <w:cantSplit/>
        </w:trPr>
        <w:tc>
          <w:tcPr>
            <w:tcW w:w="5280" w:type="dxa"/>
            <w:shd w:val="clear" w:color="auto" w:fill="auto"/>
          </w:tcPr>
          <w:p w:rsidR="00EA08A0" w:rsidRDefault="004F226F">
            <w:r>
              <w:rPr>
                <w:rFonts w:ascii="Times New Roman" w:hAnsi="Times New Roman"/>
                <w:b/>
                <w:szCs w:val="15"/>
              </w:rPr>
              <w:t>8.1. Исполнитель:</w:t>
            </w:r>
          </w:p>
        </w:tc>
        <w:tc>
          <w:tcPr>
            <w:tcW w:w="195" w:type="dxa"/>
            <w:shd w:val="clear" w:color="auto" w:fill="auto"/>
          </w:tcPr>
          <w:p w:rsidR="00EA08A0" w:rsidRDefault="00EA08A0"/>
        </w:tc>
        <w:tc>
          <w:tcPr>
            <w:tcW w:w="5280" w:type="dxa"/>
            <w:shd w:val="clear" w:color="auto" w:fill="auto"/>
          </w:tcPr>
          <w:p w:rsidR="00EA08A0" w:rsidRDefault="004F226F">
            <w:r>
              <w:rPr>
                <w:rFonts w:ascii="Times New Roman" w:hAnsi="Times New Roman"/>
                <w:b/>
                <w:szCs w:val="15"/>
              </w:rPr>
              <w:t>8.2. Заказчик:</w:t>
            </w:r>
          </w:p>
        </w:tc>
      </w:tr>
      <w:tr w:rsidR="00EA08A0">
        <w:tblPrEx>
          <w:tblCellMar>
            <w:top w:w="0" w:type="dxa"/>
            <w:bottom w:w="0" w:type="dxa"/>
          </w:tblCellMar>
        </w:tblPrEx>
        <w:trPr>
          <w:cantSplit/>
        </w:trPr>
        <w:tc>
          <w:tcPr>
            <w:tcW w:w="5280" w:type="dxa"/>
            <w:shd w:val="clear" w:color="auto" w:fill="auto"/>
          </w:tcPr>
          <w:p w:rsidR="00EA08A0" w:rsidRDefault="004F226F">
            <w:r>
              <w:rPr>
                <w:rFonts w:ascii="Times New Roman" w:hAnsi="Times New Roman"/>
                <w:szCs w:val="15"/>
              </w:rPr>
              <w:t>ФБУ "Чувашский ЦСМ"</w:t>
            </w:r>
          </w:p>
          <w:p w:rsidR="00EA08A0" w:rsidRDefault="004F226F">
            <w:r>
              <w:rPr>
                <w:rFonts w:ascii="Times New Roman" w:hAnsi="Times New Roman"/>
                <w:szCs w:val="15"/>
              </w:rPr>
              <w:t xml:space="preserve">428038, Чувашская Республика, г Чебоксары, </w:t>
            </w:r>
            <w:proofErr w:type="spellStart"/>
            <w:proofErr w:type="gramStart"/>
            <w:r>
              <w:rPr>
                <w:rFonts w:ascii="Times New Roman" w:hAnsi="Times New Roman"/>
                <w:szCs w:val="15"/>
              </w:rPr>
              <w:t>ул</w:t>
            </w:r>
            <w:proofErr w:type="spellEnd"/>
            <w:proofErr w:type="gramEnd"/>
            <w:r>
              <w:rPr>
                <w:rFonts w:ascii="Times New Roman" w:hAnsi="Times New Roman"/>
                <w:szCs w:val="15"/>
              </w:rPr>
              <w:t xml:space="preserve"> Энтузиастов, д. 42</w:t>
            </w:r>
          </w:p>
          <w:p w:rsidR="00EA08A0" w:rsidRDefault="004F226F">
            <w:r>
              <w:rPr>
                <w:rFonts w:ascii="Times New Roman" w:hAnsi="Times New Roman"/>
                <w:szCs w:val="15"/>
              </w:rPr>
              <w:t>Тел: +8 (800) 200-92-14   Эл</w:t>
            </w:r>
            <w:proofErr w:type="gramStart"/>
            <w:r>
              <w:rPr>
                <w:rFonts w:ascii="Times New Roman" w:hAnsi="Times New Roman"/>
                <w:szCs w:val="15"/>
              </w:rPr>
              <w:t>.</w:t>
            </w:r>
            <w:proofErr w:type="gramEnd"/>
            <w:r>
              <w:rPr>
                <w:rFonts w:ascii="Times New Roman" w:hAnsi="Times New Roman"/>
                <w:szCs w:val="15"/>
              </w:rPr>
              <w:t xml:space="preserve"> </w:t>
            </w:r>
            <w:proofErr w:type="gramStart"/>
            <w:r>
              <w:rPr>
                <w:rFonts w:ascii="Times New Roman" w:hAnsi="Times New Roman"/>
                <w:szCs w:val="15"/>
              </w:rPr>
              <w:t>п</w:t>
            </w:r>
            <w:proofErr w:type="gramEnd"/>
            <w:r>
              <w:rPr>
                <w:rFonts w:ascii="Times New Roman" w:hAnsi="Times New Roman"/>
                <w:szCs w:val="15"/>
              </w:rPr>
              <w:t>очта: info@chuvcsm.ru</w:t>
            </w:r>
          </w:p>
          <w:p w:rsidR="00EA08A0" w:rsidRDefault="004F226F">
            <w:r>
              <w:rPr>
                <w:rFonts w:ascii="Times New Roman" w:hAnsi="Times New Roman"/>
                <w:szCs w:val="15"/>
              </w:rPr>
              <w:t>ОГРН 1022101273523   ИНН 2129017420   КПП 213001001</w:t>
            </w:r>
          </w:p>
          <w:p w:rsidR="00EA08A0" w:rsidRDefault="004F226F">
            <w:r>
              <w:rPr>
                <w:rFonts w:ascii="Times New Roman" w:hAnsi="Times New Roman"/>
                <w:szCs w:val="15"/>
              </w:rPr>
              <w:t>Банковские реквизиты: Получатель платежа: УФК по Нижегородской области (ФБУ "</w:t>
            </w:r>
            <w:proofErr w:type="gramStart"/>
            <w:r>
              <w:rPr>
                <w:rFonts w:ascii="Times New Roman" w:hAnsi="Times New Roman"/>
                <w:szCs w:val="15"/>
              </w:rPr>
              <w:t>Чувашский</w:t>
            </w:r>
            <w:proofErr w:type="gramEnd"/>
            <w:r>
              <w:rPr>
                <w:rFonts w:ascii="Times New Roman" w:hAnsi="Times New Roman"/>
                <w:szCs w:val="15"/>
              </w:rPr>
              <w:t xml:space="preserve"> ЦСМ" л/с № 20156Х72430)</w:t>
            </w:r>
          </w:p>
          <w:p w:rsidR="00EA08A0" w:rsidRDefault="004F226F">
            <w:r>
              <w:rPr>
                <w:rFonts w:ascii="Times New Roman" w:hAnsi="Times New Roman"/>
                <w:szCs w:val="15"/>
              </w:rPr>
              <w:t>№ казначейского счета: 03214643000000013201</w:t>
            </w:r>
          </w:p>
          <w:p w:rsidR="00EA08A0" w:rsidRDefault="004F226F">
            <w:r>
              <w:rPr>
                <w:rFonts w:ascii="Times New Roman" w:hAnsi="Times New Roman"/>
                <w:szCs w:val="15"/>
              </w:rPr>
              <w:t>Реквизиты банка: ОКЦ № 1 В</w:t>
            </w:r>
            <w:r>
              <w:rPr>
                <w:rFonts w:ascii="Times New Roman" w:hAnsi="Times New Roman"/>
                <w:szCs w:val="15"/>
              </w:rPr>
              <w:t>ВГУ Банка России//УФК по Нижегородской области г. Нижний Новгород</w:t>
            </w:r>
          </w:p>
          <w:p w:rsidR="00EA08A0" w:rsidRDefault="004F226F">
            <w:r>
              <w:rPr>
                <w:rFonts w:ascii="Times New Roman" w:hAnsi="Times New Roman"/>
                <w:szCs w:val="15"/>
              </w:rPr>
              <w:t>БИК 012202102 № ЕКС 40102810745370000024</w:t>
            </w:r>
          </w:p>
        </w:tc>
        <w:tc>
          <w:tcPr>
            <w:tcW w:w="195" w:type="dxa"/>
            <w:shd w:val="clear" w:color="auto" w:fill="auto"/>
          </w:tcPr>
          <w:p w:rsidR="00EA08A0" w:rsidRDefault="00EA08A0"/>
        </w:tc>
        <w:tc>
          <w:tcPr>
            <w:tcW w:w="5280" w:type="dxa"/>
            <w:shd w:val="clear" w:color="auto" w:fill="auto"/>
          </w:tcPr>
          <w:p w:rsidR="00EA08A0" w:rsidRDefault="004F226F">
            <w:r>
              <w:rPr>
                <w:rFonts w:ascii="Times New Roman" w:hAnsi="Times New Roman"/>
                <w:szCs w:val="15"/>
              </w:rPr>
              <w:t>ФКУ ИК-6 УФСИН РОССИИ ПО ЧУВАШСКОЙ РЕСПУБЛИКЕ - ЧУВАШИИ</w:t>
            </w:r>
          </w:p>
          <w:p w:rsidR="00EA08A0" w:rsidRDefault="004F226F">
            <w:r>
              <w:rPr>
                <w:rFonts w:ascii="Times New Roman" w:hAnsi="Times New Roman"/>
                <w:szCs w:val="15"/>
              </w:rPr>
              <w:t>ИНН 2124015204      КПП 211601001    ОГРН 1022100910644</w:t>
            </w:r>
          </w:p>
          <w:p w:rsidR="00EA08A0" w:rsidRDefault="004F226F">
            <w:r>
              <w:rPr>
                <w:rFonts w:ascii="Times New Roman" w:hAnsi="Times New Roman"/>
                <w:szCs w:val="15"/>
              </w:rPr>
              <w:t xml:space="preserve">ОКПО 8826662   ОКТМО 97544000 ОКОГУ </w:t>
            </w:r>
            <w:r>
              <w:rPr>
                <w:rFonts w:ascii="Times New Roman" w:hAnsi="Times New Roman"/>
                <w:szCs w:val="15"/>
              </w:rPr>
              <w:t>1318010    ОКФС 12    ОКОПФ 75104   ОКВЭД 84.23.4</w:t>
            </w:r>
          </w:p>
          <w:p w:rsidR="00EA08A0" w:rsidRDefault="004F226F">
            <w:r>
              <w:rPr>
                <w:rFonts w:ascii="Times New Roman" w:hAnsi="Times New Roman"/>
                <w:szCs w:val="15"/>
              </w:rPr>
              <w:t xml:space="preserve">Юридический адрес: 429950 Чувашская Республика, Чебоксарский район, д.Толиково, </w:t>
            </w:r>
            <w:proofErr w:type="spellStart"/>
            <w:r>
              <w:rPr>
                <w:rFonts w:ascii="Times New Roman" w:hAnsi="Times New Roman"/>
                <w:szCs w:val="15"/>
              </w:rPr>
              <w:t>ул</w:t>
            </w:r>
            <w:proofErr w:type="gramStart"/>
            <w:r>
              <w:rPr>
                <w:rFonts w:ascii="Times New Roman" w:hAnsi="Times New Roman"/>
                <w:szCs w:val="15"/>
              </w:rPr>
              <w:t>.Б</w:t>
            </w:r>
            <w:proofErr w:type="gramEnd"/>
            <w:r>
              <w:rPr>
                <w:rFonts w:ascii="Times New Roman" w:hAnsi="Times New Roman"/>
                <w:szCs w:val="15"/>
              </w:rPr>
              <w:t>ольшая</w:t>
            </w:r>
            <w:proofErr w:type="spellEnd"/>
            <w:r>
              <w:rPr>
                <w:rFonts w:ascii="Times New Roman" w:hAnsi="Times New Roman"/>
                <w:szCs w:val="15"/>
              </w:rPr>
              <w:t xml:space="preserve"> д.50  тел/факс.73-90-91(приемная),73-90-74(</w:t>
            </w:r>
            <w:proofErr w:type="spellStart"/>
            <w:r>
              <w:rPr>
                <w:rFonts w:ascii="Times New Roman" w:hAnsi="Times New Roman"/>
                <w:szCs w:val="15"/>
              </w:rPr>
              <w:t>гл.бухгалтер</w:t>
            </w:r>
            <w:proofErr w:type="spellEnd"/>
            <w:r>
              <w:rPr>
                <w:rFonts w:ascii="Times New Roman" w:hAnsi="Times New Roman"/>
                <w:szCs w:val="15"/>
              </w:rPr>
              <w:t>),</w:t>
            </w:r>
          </w:p>
          <w:p w:rsidR="00EA08A0" w:rsidRDefault="004F226F">
            <w:r>
              <w:rPr>
                <w:rFonts w:ascii="Times New Roman" w:hAnsi="Times New Roman"/>
                <w:szCs w:val="15"/>
              </w:rPr>
              <w:t xml:space="preserve">73-90-50(бухгалтерия), </w:t>
            </w:r>
            <w:proofErr w:type="spellStart"/>
            <w:r>
              <w:rPr>
                <w:rFonts w:ascii="Times New Roman" w:hAnsi="Times New Roman"/>
                <w:szCs w:val="15"/>
              </w:rPr>
              <w:t>эл</w:t>
            </w:r>
            <w:proofErr w:type="gramStart"/>
            <w:r>
              <w:rPr>
                <w:rFonts w:ascii="Times New Roman" w:hAnsi="Times New Roman"/>
                <w:szCs w:val="15"/>
              </w:rPr>
              <w:t>.а</w:t>
            </w:r>
            <w:proofErr w:type="gramEnd"/>
            <w:r>
              <w:rPr>
                <w:rFonts w:ascii="Times New Roman" w:hAnsi="Times New Roman"/>
                <w:szCs w:val="15"/>
              </w:rPr>
              <w:t>дрес</w:t>
            </w:r>
            <w:proofErr w:type="spellEnd"/>
            <w:r>
              <w:rPr>
                <w:rFonts w:ascii="Times New Roman" w:hAnsi="Times New Roman"/>
                <w:szCs w:val="15"/>
              </w:rPr>
              <w:t xml:space="preserve"> ul_346@mail.ru</w:t>
            </w:r>
          </w:p>
          <w:p w:rsidR="00EA08A0" w:rsidRDefault="004F226F">
            <w:proofErr w:type="spellStart"/>
            <w:r>
              <w:rPr>
                <w:rFonts w:ascii="Times New Roman" w:hAnsi="Times New Roman"/>
                <w:szCs w:val="15"/>
              </w:rPr>
              <w:t>Эл</w:t>
            </w:r>
            <w:proofErr w:type="gramStart"/>
            <w:r>
              <w:rPr>
                <w:rFonts w:ascii="Times New Roman" w:hAnsi="Times New Roman"/>
                <w:szCs w:val="15"/>
              </w:rPr>
              <w:t>.п</w:t>
            </w:r>
            <w:proofErr w:type="gramEnd"/>
            <w:r>
              <w:rPr>
                <w:rFonts w:ascii="Times New Roman" w:hAnsi="Times New Roman"/>
                <w:szCs w:val="15"/>
              </w:rPr>
              <w:t>очта</w:t>
            </w:r>
            <w:proofErr w:type="spellEnd"/>
            <w:r>
              <w:rPr>
                <w:rFonts w:ascii="Times New Roman" w:hAnsi="Times New Roman"/>
                <w:szCs w:val="15"/>
              </w:rPr>
              <w:t xml:space="preserve"> у</w:t>
            </w:r>
            <w:r>
              <w:rPr>
                <w:rFonts w:ascii="Times New Roman" w:hAnsi="Times New Roman"/>
                <w:szCs w:val="15"/>
              </w:rPr>
              <w:t>чреждения: ik6@21.fsin.gov.ru</w:t>
            </w:r>
          </w:p>
          <w:p w:rsidR="00EA08A0" w:rsidRDefault="004F226F">
            <w:r>
              <w:rPr>
                <w:rFonts w:ascii="Times New Roman" w:hAnsi="Times New Roman"/>
                <w:szCs w:val="15"/>
              </w:rPr>
              <w:t>Бюджетный счет (расходы):</w:t>
            </w:r>
          </w:p>
          <w:p w:rsidR="00EA08A0" w:rsidRDefault="004F226F">
            <w:r>
              <w:rPr>
                <w:rFonts w:ascii="Times New Roman" w:hAnsi="Times New Roman"/>
                <w:szCs w:val="15"/>
              </w:rPr>
              <w:t xml:space="preserve">УФК по Нижегородской области (ФКУ ИК-6 УФСИН России по Чувашской Республике </w:t>
            </w:r>
            <w:proofErr w:type="gramStart"/>
            <w:r>
              <w:rPr>
                <w:rFonts w:ascii="Times New Roman" w:hAnsi="Times New Roman"/>
                <w:szCs w:val="15"/>
              </w:rPr>
              <w:t>-Ч</w:t>
            </w:r>
            <w:proofErr w:type="gramEnd"/>
            <w:r>
              <w:rPr>
                <w:rFonts w:ascii="Times New Roman" w:hAnsi="Times New Roman"/>
                <w:szCs w:val="15"/>
              </w:rPr>
              <w:t>увашии л/с 03151361390)</w:t>
            </w:r>
          </w:p>
          <w:p w:rsidR="00EA08A0" w:rsidRDefault="004F226F">
            <w:r>
              <w:rPr>
                <w:rFonts w:ascii="Times New Roman" w:hAnsi="Times New Roman"/>
                <w:szCs w:val="15"/>
              </w:rPr>
              <w:t xml:space="preserve">Банк: ОКЦ № 1 ВВГУ Банка России //УФК по Нижегородской области </w:t>
            </w:r>
            <w:proofErr w:type="spellStart"/>
            <w:r>
              <w:rPr>
                <w:rFonts w:ascii="Times New Roman" w:hAnsi="Times New Roman"/>
                <w:szCs w:val="15"/>
              </w:rPr>
              <w:t>г</w:t>
            </w:r>
            <w:proofErr w:type="gramStart"/>
            <w:r>
              <w:rPr>
                <w:rFonts w:ascii="Times New Roman" w:hAnsi="Times New Roman"/>
                <w:szCs w:val="15"/>
              </w:rPr>
              <w:t>.Н</w:t>
            </w:r>
            <w:proofErr w:type="gramEnd"/>
            <w:r>
              <w:rPr>
                <w:rFonts w:ascii="Times New Roman" w:hAnsi="Times New Roman"/>
                <w:szCs w:val="15"/>
              </w:rPr>
              <w:t>ижний</w:t>
            </w:r>
            <w:proofErr w:type="spellEnd"/>
            <w:r>
              <w:rPr>
                <w:rFonts w:ascii="Times New Roman" w:hAnsi="Times New Roman"/>
                <w:szCs w:val="15"/>
              </w:rPr>
              <w:t xml:space="preserve"> Новгород  БИК 012202102</w:t>
            </w:r>
          </w:p>
          <w:p w:rsidR="00EA08A0" w:rsidRDefault="004F226F">
            <w:proofErr w:type="spellStart"/>
            <w:r>
              <w:rPr>
                <w:rFonts w:ascii="Times New Roman" w:hAnsi="Times New Roman"/>
                <w:szCs w:val="15"/>
              </w:rPr>
              <w:t>ко</w:t>
            </w:r>
            <w:r>
              <w:rPr>
                <w:rFonts w:ascii="Times New Roman" w:hAnsi="Times New Roman"/>
                <w:szCs w:val="15"/>
              </w:rPr>
              <w:t>р</w:t>
            </w:r>
            <w:proofErr w:type="gramStart"/>
            <w:r>
              <w:rPr>
                <w:rFonts w:ascii="Times New Roman" w:hAnsi="Times New Roman"/>
                <w:szCs w:val="15"/>
              </w:rPr>
              <w:t>.с</w:t>
            </w:r>
            <w:proofErr w:type="gramEnd"/>
            <w:r>
              <w:rPr>
                <w:rFonts w:ascii="Times New Roman" w:hAnsi="Times New Roman"/>
                <w:szCs w:val="15"/>
              </w:rPr>
              <w:t>чет</w:t>
            </w:r>
            <w:proofErr w:type="spellEnd"/>
            <w:r>
              <w:rPr>
                <w:rFonts w:ascii="Times New Roman" w:hAnsi="Times New Roman"/>
                <w:szCs w:val="15"/>
              </w:rPr>
              <w:t xml:space="preserve"> (ЕКС) 40102810745370000024</w:t>
            </w:r>
          </w:p>
          <w:p w:rsidR="00EA08A0" w:rsidRDefault="004F226F">
            <w:proofErr w:type="gramStart"/>
            <w:r>
              <w:rPr>
                <w:rFonts w:ascii="Times New Roman" w:hAnsi="Times New Roman"/>
                <w:szCs w:val="15"/>
              </w:rPr>
              <w:t>р</w:t>
            </w:r>
            <w:proofErr w:type="gramEnd"/>
            <w:r>
              <w:rPr>
                <w:rFonts w:ascii="Times New Roman" w:hAnsi="Times New Roman"/>
                <w:szCs w:val="15"/>
              </w:rPr>
              <w:t>/с 0321164300000001320</w:t>
            </w:r>
          </w:p>
        </w:tc>
      </w:tr>
      <w:tr w:rsidR="00EA08A0">
        <w:tblPrEx>
          <w:tblCellMar>
            <w:top w:w="0" w:type="dxa"/>
            <w:bottom w:w="0" w:type="dxa"/>
          </w:tblCellMar>
        </w:tblPrEx>
        <w:trPr>
          <w:cantSplit/>
        </w:trPr>
        <w:tc>
          <w:tcPr>
            <w:tcW w:w="5280" w:type="dxa"/>
            <w:shd w:val="clear" w:color="auto" w:fill="auto"/>
            <w:vAlign w:val="bottom"/>
          </w:tcPr>
          <w:p w:rsidR="00EA08A0" w:rsidRDefault="00EA08A0"/>
        </w:tc>
        <w:tc>
          <w:tcPr>
            <w:tcW w:w="195" w:type="dxa"/>
            <w:shd w:val="clear" w:color="auto" w:fill="auto"/>
            <w:vAlign w:val="bottom"/>
          </w:tcPr>
          <w:p w:rsidR="00EA08A0" w:rsidRDefault="00EA08A0"/>
        </w:tc>
        <w:tc>
          <w:tcPr>
            <w:tcW w:w="5280" w:type="dxa"/>
            <w:shd w:val="clear" w:color="auto" w:fill="auto"/>
            <w:vAlign w:val="bottom"/>
          </w:tcPr>
          <w:p w:rsidR="00EA08A0" w:rsidRDefault="00EA08A0"/>
        </w:tc>
      </w:tr>
      <w:tr w:rsidR="00EA08A0">
        <w:tblPrEx>
          <w:tblCellMar>
            <w:top w:w="0" w:type="dxa"/>
            <w:bottom w:w="0" w:type="dxa"/>
          </w:tblCellMar>
        </w:tblPrEx>
        <w:trPr>
          <w:cantSplit/>
        </w:trPr>
        <w:tc>
          <w:tcPr>
            <w:tcW w:w="5280" w:type="dxa"/>
            <w:shd w:val="clear" w:color="auto" w:fill="auto"/>
          </w:tcPr>
          <w:p w:rsidR="00EA08A0" w:rsidRDefault="004F226F">
            <w:r>
              <w:rPr>
                <w:rFonts w:ascii="Times New Roman" w:hAnsi="Times New Roman"/>
                <w:b/>
                <w:szCs w:val="15"/>
              </w:rPr>
              <w:t>От Исполнителя</w:t>
            </w:r>
          </w:p>
        </w:tc>
        <w:tc>
          <w:tcPr>
            <w:tcW w:w="195" w:type="dxa"/>
            <w:shd w:val="clear" w:color="auto" w:fill="auto"/>
          </w:tcPr>
          <w:p w:rsidR="00EA08A0" w:rsidRDefault="00EA08A0"/>
        </w:tc>
        <w:tc>
          <w:tcPr>
            <w:tcW w:w="5280" w:type="dxa"/>
            <w:shd w:val="clear" w:color="auto" w:fill="auto"/>
          </w:tcPr>
          <w:p w:rsidR="00EA08A0" w:rsidRDefault="004F226F">
            <w:r>
              <w:rPr>
                <w:rFonts w:ascii="Times New Roman" w:hAnsi="Times New Roman"/>
                <w:b/>
                <w:szCs w:val="15"/>
              </w:rPr>
              <w:t>От Заказчика</w:t>
            </w:r>
          </w:p>
        </w:tc>
      </w:tr>
      <w:tr w:rsidR="00EA08A0">
        <w:tblPrEx>
          <w:tblCellMar>
            <w:top w:w="0" w:type="dxa"/>
            <w:bottom w:w="0" w:type="dxa"/>
          </w:tblCellMar>
        </w:tblPrEx>
        <w:trPr>
          <w:cantSplit/>
        </w:trPr>
        <w:tc>
          <w:tcPr>
            <w:tcW w:w="5280" w:type="dxa"/>
            <w:shd w:val="clear" w:color="auto" w:fill="auto"/>
          </w:tcPr>
          <w:p w:rsidR="00EA08A0" w:rsidRDefault="004F226F">
            <w:proofErr w:type="spellStart"/>
            <w:r>
              <w:rPr>
                <w:rFonts w:ascii="Times New Roman" w:hAnsi="Times New Roman"/>
                <w:szCs w:val="15"/>
              </w:rPr>
              <w:t>И.о</w:t>
            </w:r>
            <w:proofErr w:type="spellEnd"/>
            <w:r>
              <w:rPr>
                <w:rFonts w:ascii="Times New Roman" w:hAnsi="Times New Roman"/>
                <w:szCs w:val="15"/>
              </w:rPr>
              <w:t>. директора</w:t>
            </w:r>
          </w:p>
        </w:tc>
        <w:tc>
          <w:tcPr>
            <w:tcW w:w="195" w:type="dxa"/>
            <w:shd w:val="clear" w:color="auto" w:fill="auto"/>
            <w:vAlign w:val="bottom"/>
          </w:tcPr>
          <w:p w:rsidR="00EA08A0" w:rsidRDefault="00EA08A0"/>
        </w:tc>
        <w:tc>
          <w:tcPr>
            <w:tcW w:w="5280" w:type="dxa"/>
            <w:shd w:val="clear" w:color="auto" w:fill="auto"/>
          </w:tcPr>
          <w:p w:rsidR="00EA08A0" w:rsidRDefault="004F226F">
            <w:r>
              <w:rPr>
                <w:rFonts w:ascii="Times New Roman" w:hAnsi="Times New Roman"/>
                <w:szCs w:val="15"/>
              </w:rPr>
              <w:t>Начальник</w:t>
            </w:r>
          </w:p>
        </w:tc>
      </w:tr>
      <w:tr w:rsidR="00EA08A0">
        <w:tblPrEx>
          <w:tblCellMar>
            <w:top w:w="0" w:type="dxa"/>
            <w:bottom w:w="0" w:type="dxa"/>
          </w:tblCellMar>
        </w:tblPrEx>
        <w:trPr>
          <w:cantSplit/>
          <w:trHeight w:val="399"/>
        </w:trPr>
        <w:tc>
          <w:tcPr>
            <w:tcW w:w="5280" w:type="dxa"/>
            <w:tcBorders>
              <w:bottom w:val="single" w:sz="5" w:space="0" w:color="auto"/>
            </w:tcBorders>
            <w:shd w:val="clear" w:color="auto" w:fill="auto"/>
            <w:vAlign w:val="bottom"/>
          </w:tcPr>
          <w:p w:rsidR="00EA08A0" w:rsidRDefault="004F226F">
            <w:pPr>
              <w:jc w:val="right"/>
            </w:pPr>
            <w:r>
              <w:rPr>
                <w:rFonts w:ascii="Times New Roman" w:hAnsi="Times New Roman"/>
                <w:szCs w:val="15"/>
              </w:rPr>
              <w:t>/ Н.В. Сидорова /</w:t>
            </w:r>
          </w:p>
        </w:tc>
        <w:tc>
          <w:tcPr>
            <w:tcW w:w="195" w:type="dxa"/>
            <w:shd w:val="clear" w:color="auto" w:fill="auto"/>
            <w:vAlign w:val="bottom"/>
          </w:tcPr>
          <w:p w:rsidR="00EA08A0" w:rsidRDefault="00EA08A0"/>
        </w:tc>
        <w:tc>
          <w:tcPr>
            <w:tcW w:w="5280" w:type="dxa"/>
            <w:tcBorders>
              <w:bottom w:val="single" w:sz="5" w:space="0" w:color="auto"/>
            </w:tcBorders>
            <w:shd w:val="clear" w:color="auto" w:fill="auto"/>
            <w:vAlign w:val="bottom"/>
          </w:tcPr>
          <w:p w:rsidR="00EA08A0" w:rsidRDefault="004F226F">
            <w:pPr>
              <w:jc w:val="right"/>
            </w:pPr>
            <w:r>
              <w:rPr>
                <w:rFonts w:ascii="Times New Roman" w:hAnsi="Times New Roman"/>
                <w:szCs w:val="15"/>
              </w:rPr>
              <w:t>/ В.К. Платонов /</w:t>
            </w:r>
          </w:p>
        </w:tc>
      </w:tr>
      <w:tr w:rsidR="00EA08A0">
        <w:tblPrEx>
          <w:tblCellMar>
            <w:top w:w="0" w:type="dxa"/>
            <w:bottom w:w="0" w:type="dxa"/>
          </w:tblCellMar>
        </w:tblPrEx>
        <w:trPr>
          <w:cantSplit/>
          <w:trHeight w:val="399"/>
        </w:trPr>
        <w:tc>
          <w:tcPr>
            <w:tcW w:w="5280" w:type="dxa"/>
            <w:shd w:val="clear" w:color="auto" w:fill="auto"/>
          </w:tcPr>
          <w:p w:rsidR="00EA08A0" w:rsidRDefault="004F226F">
            <w:proofErr w:type="spellStart"/>
            <w:r>
              <w:rPr>
                <w:rFonts w:ascii="Times New Roman" w:hAnsi="Times New Roman"/>
                <w:i/>
                <w:szCs w:val="15"/>
              </w:rPr>
              <w:t>м.п</w:t>
            </w:r>
            <w:proofErr w:type="spellEnd"/>
            <w:r>
              <w:rPr>
                <w:rFonts w:ascii="Times New Roman" w:hAnsi="Times New Roman"/>
                <w:i/>
                <w:szCs w:val="15"/>
              </w:rPr>
              <w:t>.         (должность, подпись, ФИО уполномоченного лица)</w:t>
            </w:r>
          </w:p>
        </w:tc>
        <w:tc>
          <w:tcPr>
            <w:tcW w:w="195" w:type="dxa"/>
            <w:shd w:val="clear" w:color="auto" w:fill="auto"/>
          </w:tcPr>
          <w:p w:rsidR="00EA08A0" w:rsidRDefault="00EA08A0"/>
        </w:tc>
        <w:tc>
          <w:tcPr>
            <w:tcW w:w="5280" w:type="dxa"/>
            <w:shd w:val="clear" w:color="auto" w:fill="auto"/>
          </w:tcPr>
          <w:p w:rsidR="00EA08A0" w:rsidRDefault="004F226F">
            <w:proofErr w:type="spellStart"/>
            <w:r>
              <w:rPr>
                <w:rFonts w:ascii="Times New Roman" w:hAnsi="Times New Roman"/>
                <w:i/>
                <w:szCs w:val="15"/>
              </w:rPr>
              <w:t>м.п</w:t>
            </w:r>
            <w:proofErr w:type="spellEnd"/>
            <w:r>
              <w:rPr>
                <w:rFonts w:ascii="Times New Roman" w:hAnsi="Times New Roman"/>
                <w:i/>
                <w:szCs w:val="15"/>
              </w:rPr>
              <w:t>.         (должность, подпись, ФИО</w:t>
            </w:r>
            <w:r>
              <w:rPr>
                <w:rFonts w:ascii="Times New Roman" w:hAnsi="Times New Roman"/>
                <w:i/>
                <w:szCs w:val="15"/>
              </w:rPr>
              <w:t xml:space="preserve"> уполномоченного лица)</w:t>
            </w:r>
          </w:p>
        </w:tc>
      </w:tr>
      <w:tr w:rsidR="00EA08A0">
        <w:tblPrEx>
          <w:tblCellMar>
            <w:top w:w="0" w:type="dxa"/>
            <w:bottom w:w="0" w:type="dxa"/>
          </w:tblCellMar>
        </w:tblPrEx>
        <w:trPr>
          <w:cantSplit/>
        </w:trPr>
        <w:tc>
          <w:tcPr>
            <w:tcW w:w="5280" w:type="dxa"/>
            <w:shd w:val="clear" w:color="auto" w:fill="auto"/>
          </w:tcPr>
          <w:p w:rsidR="00EA08A0" w:rsidRDefault="004F226F">
            <w:r>
              <w:rPr>
                <w:rFonts w:ascii="Times New Roman" w:hAnsi="Times New Roman"/>
                <w:szCs w:val="15"/>
              </w:rPr>
              <w:t>«16» марта 2026 г.</w:t>
            </w:r>
          </w:p>
        </w:tc>
        <w:tc>
          <w:tcPr>
            <w:tcW w:w="195" w:type="dxa"/>
            <w:shd w:val="clear" w:color="auto" w:fill="auto"/>
          </w:tcPr>
          <w:p w:rsidR="00EA08A0" w:rsidRDefault="00EA08A0"/>
        </w:tc>
        <w:tc>
          <w:tcPr>
            <w:tcW w:w="5280" w:type="dxa"/>
            <w:shd w:val="clear" w:color="auto" w:fill="auto"/>
          </w:tcPr>
          <w:p w:rsidR="00EA08A0" w:rsidRDefault="004F226F">
            <w:r>
              <w:rPr>
                <w:rFonts w:ascii="Times New Roman" w:hAnsi="Times New Roman"/>
                <w:szCs w:val="15"/>
              </w:rPr>
              <w:t>«16» марта 2026 г.</w:t>
            </w:r>
          </w:p>
        </w:tc>
      </w:tr>
    </w:tbl>
    <w:p w:rsidR="00EA08A0" w:rsidRDefault="004F226F">
      <w:r>
        <w:br w:type="page"/>
      </w:r>
    </w:p>
    <w:tbl>
      <w:tblPr>
        <w:tblStyle w:val="TableStyle1"/>
        <w:tblW w:w="5000" w:type="pct"/>
        <w:tblInd w:w="0" w:type="dxa"/>
        <w:tblCellMar>
          <w:top w:w="0" w:type="dxa"/>
          <w:left w:w="0" w:type="dxa"/>
          <w:bottom w:w="0" w:type="dxa"/>
          <w:right w:w="0" w:type="dxa"/>
        </w:tblCellMar>
        <w:tblLook w:val="04A0" w:firstRow="1" w:lastRow="0" w:firstColumn="1" w:lastColumn="0" w:noHBand="0" w:noVBand="1"/>
      </w:tblPr>
      <w:tblGrid>
        <w:gridCol w:w="590"/>
        <w:gridCol w:w="1239"/>
        <w:gridCol w:w="3158"/>
        <w:gridCol w:w="725"/>
        <w:gridCol w:w="937"/>
        <w:gridCol w:w="1133"/>
        <w:gridCol w:w="725"/>
        <w:gridCol w:w="1133"/>
        <w:gridCol w:w="1133"/>
      </w:tblGrid>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2250" w:type="dxa"/>
            <w:gridSpan w:val="2"/>
            <w:shd w:val="clear" w:color="auto" w:fill="auto"/>
            <w:vAlign w:val="bottom"/>
          </w:tcPr>
          <w:p w:rsidR="00EA08A0" w:rsidRDefault="004F226F">
            <w:pPr>
              <w:jc w:val="right"/>
            </w:pPr>
            <w:r>
              <w:rPr>
                <w:rFonts w:ascii="Times New Roman" w:hAnsi="Times New Roman"/>
                <w:szCs w:val="15"/>
              </w:rPr>
              <w:t>Приложение № 1 к договору</w:t>
            </w:r>
          </w:p>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2250" w:type="dxa"/>
            <w:gridSpan w:val="2"/>
            <w:shd w:val="clear" w:color="auto" w:fill="auto"/>
            <w:vAlign w:val="bottom"/>
          </w:tcPr>
          <w:p w:rsidR="00EA08A0" w:rsidRDefault="004F226F">
            <w:pPr>
              <w:jc w:val="right"/>
            </w:pPr>
            <w:r>
              <w:rPr>
                <w:rFonts w:ascii="Times New Roman" w:hAnsi="Times New Roman"/>
                <w:szCs w:val="15"/>
              </w:rPr>
              <w:t>677М от «16» марта 2026 г.</w:t>
            </w:r>
          </w:p>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r w:rsidR="00EA08A0">
        <w:tblPrEx>
          <w:tblCellMar>
            <w:top w:w="0" w:type="dxa"/>
            <w:bottom w:w="0" w:type="dxa"/>
          </w:tblCellMar>
        </w:tblPrEx>
        <w:trPr>
          <w:cantSplit/>
        </w:trPr>
        <w:tc>
          <w:tcPr>
            <w:tcW w:w="10695" w:type="dxa"/>
            <w:gridSpan w:val="9"/>
            <w:shd w:val="clear" w:color="auto" w:fill="auto"/>
            <w:vAlign w:val="center"/>
          </w:tcPr>
          <w:p w:rsidR="00EA08A0" w:rsidRDefault="004F226F">
            <w:pPr>
              <w:jc w:val="center"/>
            </w:pPr>
            <w:r>
              <w:rPr>
                <w:rFonts w:ascii="Times New Roman" w:hAnsi="Times New Roman"/>
                <w:b/>
                <w:sz w:val="21"/>
                <w:szCs w:val="21"/>
              </w:rPr>
              <w:t>СПЕЦИФИКАЦИЯ</w:t>
            </w:r>
          </w:p>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bl>
    <w:tbl>
      <w:tblPr>
        <w:tblStyle w:val="TableStyle2"/>
        <w:tblW w:w="5000" w:type="pct"/>
        <w:tblInd w:w="6" w:type="dxa"/>
        <w:tblCellMar>
          <w:top w:w="0" w:type="dxa"/>
          <w:left w:w="0" w:type="dxa"/>
          <w:bottom w:w="0" w:type="dxa"/>
          <w:right w:w="0" w:type="dxa"/>
        </w:tblCellMar>
        <w:tblLook w:val="04A0" w:firstRow="1" w:lastRow="0" w:firstColumn="1" w:lastColumn="0" w:noHBand="0" w:noVBand="1"/>
      </w:tblPr>
      <w:tblGrid>
        <w:gridCol w:w="591"/>
        <w:gridCol w:w="4402"/>
        <w:gridCol w:w="726"/>
        <w:gridCol w:w="938"/>
        <w:gridCol w:w="1134"/>
        <w:gridCol w:w="726"/>
        <w:gridCol w:w="1134"/>
        <w:gridCol w:w="1134"/>
      </w:tblGrid>
      <w:tr w:rsidR="00EA08A0">
        <w:tblPrEx>
          <w:tblCellMar>
            <w:top w:w="0" w:type="dxa"/>
            <w:bottom w:w="0" w:type="dxa"/>
          </w:tblCellMar>
        </w:tblPrEx>
        <w:trPr>
          <w:cantSplit/>
          <w:tblHeader/>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 xml:space="preserve">№ </w:t>
            </w:r>
            <w:proofErr w:type="gramStart"/>
            <w:r>
              <w:rPr>
                <w:rFonts w:ascii="Times New Roman" w:hAnsi="Times New Roman"/>
                <w:szCs w:val="15"/>
              </w:rPr>
              <w:t>п</w:t>
            </w:r>
            <w:proofErr w:type="gramEnd"/>
            <w:r>
              <w:rPr>
                <w:rFonts w:ascii="Times New Roman" w:hAnsi="Times New Roman"/>
                <w:szCs w:val="15"/>
              </w:rPr>
              <w:t>/п</w:t>
            </w:r>
          </w:p>
        </w:tc>
        <w:tc>
          <w:tcPr>
            <w:tcW w:w="4365" w:type="dxa"/>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Платные работы и услуги в области метрологии:</w:t>
            </w:r>
          </w:p>
          <w:p w:rsidR="00EA08A0" w:rsidRDefault="004F226F">
            <w:pPr>
              <w:jc w:val="center"/>
            </w:pPr>
            <w:r>
              <w:rPr>
                <w:rFonts w:ascii="Times New Roman" w:hAnsi="Times New Roman"/>
                <w:szCs w:val="15"/>
              </w:rPr>
              <w:t xml:space="preserve">поверка </w:t>
            </w:r>
            <w:r>
              <w:rPr>
                <w:rFonts w:ascii="Times New Roman" w:hAnsi="Times New Roman"/>
                <w:szCs w:val="15"/>
              </w:rPr>
              <w:t>(калибровка) средств измерений (СИ)</w:t>
            </w:r>
          </w:p>
        </w:tc>
        <w:tc>
          <w:tcPr>
            <w:tcW w:w="72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Кол-во</w:t>
            </w:r>
          </w:p>
        </w:tc>
        <w:tc>
          <w:tcPr>
            <w:tcW w:w="9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Цена</w:t>
            </w:r>
          </w:p>
        </w:tc>
        <w:tc>
          <w:tcPr>
            <w:tcW w:w="112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Сумма</w:t>
            </w:r>
          </w:p>
          <w:p w:rsidR="00EA08A0" w:rsidRDefault="004F226F">
            <w:pPr>
              <w:jc w:val="center"/>
            </w:pPr>
            <w:r>
              <w:rPr>
                <w:rFonts w:ascii="Times New Roman" w:hAnsi="Times New Roman"/>
                <w:szCs w:val="15"/>
              </w:rPr>
              <w:t>(без НДС)</w:t>
            </w:r>
          </w:p>
        </w:tc>
        <w:tc>
          <w:tcPr>
            <w:tcW w:w="72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Ставка НДС</w:t>
            </w:r>
          </w:p>
        </w:tc>
        <w:tc>
          <w:tcPr>
            <w:tcW w:w="112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НДС</w:t>
            </w:r>
          </w:p>
        </w:tc>
        <w:tc>
          <w:tcPr>
            <w:tcW w:w="112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Всего</w:t>
            </w:r>
          </w:p>
          <w:p w:rsidR="00EA08A0" w:rsidRDefault="004F226F">
            <w:pPr>
              <w:jc w:val="center"/>
            </w:pPr>
            <w:r>
              <w:rPr>
                <w:rFonts w:ascii="Times New Roman" w:hAnsi="Times New Roman"/>
                <w:szCs w:val="15"/>
              </w:rPr>
              <w:t>(с НДС)</w:t>
            </w:r>
          </w:p>
        </w:tc>
      </w:tr>
    </w:tbl>
    <w:tbl>
      <w:tblPr>
        <w:tblStyle w:val="TableStyle3"/>
        <w:tblW w:w="5000" w:type="pct"/>
        <w:tblInd w:w="6" w:type="dxa"/>
        <w:tblCellMar>
          <w:top w:w="0" w:type="dxa"/>
          <w:left w:w="0" w:type="dxa"/>
          <w:bottom w:w="0" w:type="dxa"/>
          <w:right w:w="0" w:type="dxa"/>
        </w:tblCellMar>
        <w:tblLook w:val="04A0" w:firstRow="1" w:lastRow="0" w:firstColumn="1" w:lastColumn="0" w:noHBand="0" w:noVBand="1"/>
      </w:tblPr>
      <w:tblGrid>
        <w:gridCol w:w="591"/>
        <w:gridCol w:w="1241"/>
        <w:gridCol w:w="3161"/>
        <w:gridCol w:w="726"/>
        <w:gridCol w:w="938"/>
        <w:gridCol w:w="1134"/>
        <w:gridCol w:w="726"/>
        <w:gridCol w:w="1134"/>
        <w:gridCol w:w="1134"/>
      </w:tblGrid>
      <w:tr w:rsidR="00EA08A0">
        <w:tblPrEx>
          <w:tblCellMar>
            <w:top w:w="0" w:type="dxa"/>
            <w:bottom w:w="0" w:type="dxa"/>
          </w:tblCellMar>
        </w:tblPrEx>
        <w:trPr>
          <w:cantSplit/>
          <w:tblHeader/>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c>
          <w:tcPr>
            <w:tcW w:w="1230" w:type="dxa"/>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Шифр СИ</w:t>
            </w:r>
          </w:p>
        </w:tc>
        <w:tc>
          <w:tcPr>
            <w:tcW w:w="3135" w:type="dxa"/>
            <w:tcBorders>
              <w:top w:val="single" w:sz="5" w:space="0" w:color="auto"/>
              <w:left w:val="single" w:sz="5" w:space="0" w:color="auto"/>
              <w:bottom w:val="single" w:sz="5" w:space="0" w:color="auto"/>
              <w:right w:val="single" w:sz="5" w:space="0" w:color="auto"/>
            </w:tcBorders>
            <w:shd w:val="clear" w:color="auto" w:fill="auto"/>
            <w:vAlign w:val="center"/>
          </w:tcPr>
          <w:p w:rsidR="00EA08A0" w:rsidRDefault="004F226F">
            <w:pPr>
              <w:jc w:val="center"/>
            </w:pPr>
            <w:r>
              <w:rPr>
                <w:rFonts w:ascii="Times New Roman" w:hAnsi="Times New Roman"/>
                <w:szCs w:val="15"/>
              </w:rPr>
              <w:t>Средство измерений</w:t>
            </w:r>
          </w:p>
        </w:tc>
        <w:tc>
          <w:tcPr>
            <w:tcW w:w="720"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c>
          <w:tcPr>
            <w:tcW w:w="9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c>
          <w:tcPr>
            <w:tcW w:w="1125"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c>
          <w:tcPr>
            <w:tcW w:w="720"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c>
          <w:tcPr>
            <w:tcW w:w="1125"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c>
          <w:tcPr>
            <w:tcW w:w="1125" w:type="dxa"/>
            <w:vMerge/>
            <w:tcBorders>
              <w:top w:val="single" w:sz="5" w:space="0" w:color="auto"/>
              <w:left w:val="single" w:sz="5" w:space="0" w:color="auto"/>
              <w:bottom w:val="single" w:sz="5" w:space="0" w:color="auto"/>
              <w:right w:val="single" w:sz="5" w:space="0" w:color="auto"/>
            </w:tcBorders>
            <w:shd w:val="clear" w:color="auto" w:fill="auto"/>
            <w:vAlign w:val="bottom"/>
          </w:tcPr>
          <w:p w:rsidR="00EA08A0" w:rsidRDefault="00EA08A0"/>
        </w:tc>
      </w:tr>
      <w:tr w:rsidR="00EA08A0">
        <w:tblPrEx>
          <w:tblCellMar>
            <w:top w:w="0" w:type="dxa"/>
            <w:bottom w:w="0" w:type="dxa"/>
          </w:tblCellMar>
        </w:tblPrEx>
        <w:trPr>
          <w:cantSplit/>
        </w:trPr>
        <w:tc>
          <w:tcPr>
            <w:tcW w:w="58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center"/>
            </w:pPr>
            <w:r>
              <w:rPr>
                <w:rFonts w:ascii="Times New Roman" w:hAnsi="Times New Roman"/>
                <w:szCs w:val="15"/>
              </w:rPr>
              <w:t>1</w:t>
            </w:r>
          </w:p>
        </w:tc>
        <w:tc>
          <w:tcPr>
            <w:tcW w:w="1230"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center"/>
            </w:pPr>
            <w:r>
              <w:rPr>
                <w:rFonts w:ascii="Times New Roman" w:hAnsi="Times New Roman"/>
                <w:szCs w:val="15"/>
              </w:rPr>
              <w:t>32Т2840001</w:t>
            </w:r>
          </w:p>
        </w:tc>
        <w:tc>
          <w:tcPr>
            <w:tcW w:w="313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r>
              <w:rPr>
                <w:rFonts w:ascii="Times New Roman" w:hAnsi="Times New Roman"/>
                <w:szCs w:val="15"/>
              </w:rPr>
              <w:t>Термометры цифровые, контактные, со сменными зондами, измерители температуры, измерители комбинированные и др. (на</w:t>
            </w:r>
            <w:r>
              <w:rPr>
                <w:rFonts w:ascii="Times New Roman" w:hAnsi="Times New Roman"/>
                <w:szCs w:val="15"/>
              </w:rPr>
              <w:t xml:space="preserve"> 1 канал измерений)</w:t>
            </w:r>
          </w:p>
        </w:tc>
        <w:tc>
          <w:tcPr>
            <w:tcW w:w="720"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center"/>
            </w:pPr>
            <w:r>
              <w:rPr>
                <w:rFonts w:ascii="Times New Roman" w:hAnsi="Times New Roman"/>
                <w:szCs w:val="15"/>
              </w:rPr>
              <w:t>1</w:t>
            </w:r>
          </w:p>
        </w:tc>
        <w:tc>
          <w:tcPr>
            <w:tcW w:w="930"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szCs w:val="15"/>
              </w:rPr>
              <w:t>1 940,00</w:t>
            </w:r>
          </w:p>
        </w:tc>
        <w:tc>
          <w:tcPr>
            <w:tcW w:w="112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szCs w:val="15"/>
              </w:rPr>
              <w:t>1 940,00</w:t>
            </w:r>
          </w:p>
        </w:tc>
        <w:tc>
          <w:tcPr>
            <w:tcW w:w="720"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center"/>
            </w:pPr>
            <w:r>
              <w:rPr>
                <w:rFonts w:ascii="Times New Roman" w:hAnsi="Times New Roman"/>
                <w:szCs w:val="15"/>
              </w:rPr>
              <w:t>22%</w:t>
            </w:r>
          </w:p>
        </w:tc>
        <w:tc>
          <w:tcPr>
            <w:tcW w:w="112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szCs w:val="15"/>
              </w:rPr>
              <w:t>426,80</w:t>
            </w:r>
          </w:p>
        </w:tc>
        <w:tc>
          <w:tcPr>
            <w:tcW w:w="112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szCs w:val="15"/>
              </w:rPr>
              <w:t>2 366,80</w:t>
            </w:r>
          </w:p>
        </w:tc>
      </w:tr>
      <w:tr w:rsidR="00EA08A0">
        <w:tblPrEx>
          <w:tblCellMar>
            <w:top w:w="0" w:type="dxa"/>
            <w:bottom w:w="0" w:type="dxa"/>
          </w:tblCellMar>
        </w:tblPrEx>
        <w:trPr>
          <w:cantSplit/>
        </w:trPr>
        <w:tc>
          <w:tcPr>
            <w:tcW w:w="4950" w:type="dxa"/>
            <w:gridSpan w:val="3"/>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b/>
                <w:szCs w:val="15"/>
              </w:rPr>
              <w:t>ИТОГО:</w:t>
            </w:r>
          </w:p>
        </w:tc>
        <w:tc>
          <w:tcPr>
            <w:tcW w:w="720"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center"/>
            </w:pPr>
            <w:r>
              <w:rPr>
                <w:rFonts w:ascii="Times New Roman" w:hAnsi="Times New Roman"/>
                <w:b/>
                <w:szCs w:val="15"/>
              </w:rPr>
              <w:t>1</w:t>
            </w:r>
          </w:p>
        </w:tc>
        <w:tc>
          <w:tcPr>
            <w:tcW w:w="930" w:type="dxa"/>
            <w:tcBorders>
              <w:top w:val="single" w:sz="5" w:space="0" w:color="auto"/>
              <w:left w:val="single" w:sz="5" w:space="0" w:color="auto"/>
              <w:bottom w:val="single" w:sz="5" w:space="0" w:color="auto"/>
              <w:right w:val="single" w:sz="5" w:space="0" w:color="auto"/>
            </w:tcBorders>
            <w:shd w:val="clear" w:color="auto" w:fill="auto"/>
          </w:tcPr>
          <w:p w:rsidR="00EA08A0" w:rsidRDefault="00EA08A0">
            <w:pPr>
              <w:jc w:val="right"/>
            </w:pPr>
          </w:p>
        </w:tc>
        <w:tc>
          <w:tcPr>
            <w:tcW w:w="112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b/>
                <w:szCs w:val="15"/>
              </w:rPr>
              <w:t>1 940,00</w:t>
            </w:r>
          </w:p>
        </w:tc>
        <w:tc>
          <w:tcPr>
            <w:tcW w:w="720" w:type="dxa"/>
            <w:tcBorders>
              <w:top w:val="single" w:sz="5" w:space="0" w:color="auto"/>
              <w:left w:val="single" w:sz="5" w:space="0" w:color="auto"/>
              <w:bottom w:val="single" w:sz="5" w:space="0" w:color="auto"/>
              <w:right w:val="single" w:sz="5" w:space="0" w:color="auto"/>
            </w:tcBorders>
            <w:shd w:val="clear" w:color="auto" w:fill="auto"/>
          </w:tcPr>
          <w:p w:rsidR="00EA08A0" w:rsidRDefault="00EA08A0">
            <w:pPr>
              <w:jc w:val="center"/>
            </w:pPr>
          </w:p>
        </w:tc>
        <w:tc>
          <w:tcPr>
            <w:tcW w:w="112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b/>
                <w:szCs w:val="15"/>
              </w:rPr>
              <w:t>426,80</w:t>
            </w:r>
          </w:p>
        </w:tc>
        <w:tc>
          <w:tcPr>
            <w:tcW w:w="1125" w:type="dxa"/>
            <w:tcBorders>
              <w:top w:val="single" w:sz="5" w:space="0" w:color="auto"/>
              <w:left w:val="single" w:sz="5" w:space="0" w:color="auto"/>
              <w:bottom w:val="single" w:sz="5" w:space="0" w:color="auto"/>
              <w:right w:val="single" w:sz="5" w:space="0" w:color="auto"/>
            </w:tcBorders>
            <w:shd w:val="clear" w:color="auto" w:fill="auto"/>
          </w:tcPr>
          <w:p w:rsidR="00EA08A0" w:rsidRDefault="004F226F">
            <w:pPr>
              <w:jc w:val="right"/>
            </w:pPr>
            <w:r>
              <w:rPr>
                <w:rFonts w:ascii="Times New Roman" w:hAnsi="Times New Roman"/>
                <w:b/>
                <w:szCs w:val="15"/>
              </w:rPr>
              <w:t>2 366,80</w:t>
            </w:r>
          </w:p>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r w:rsidR="00EA08A0">
        <w:tblPrEx>
          <w:tblCellMar>
            <w:top w:w="0" w:type="dxa"/>
            <w:bottom w:w="0" w:type="dxa"/>
          </w:tblCellMar>
        </w:tblPrEx>
        <w:trPr>
          <w:cantSplit/>
        </w:trPr>
        <w:tc>
          <w:tcPr>
            <w:tcW w:w="585" w:type="dxa"/>
            <w:shd w:val="clear" w:color="auto" w:fill="auto"/>
            <w:vAlign w:val="bottom"/>
          </w:tcPr>
          <w:p w:rsidR="00EA08A0" w:rsidRDefault="00EA08A0"/>
        </w:tc>
        <w:tc>
          <w:tcPr>
            <w:tcW w:w="1230" w:type="dxa"/>
            <w:shd w:val="clear" w:color="auto" w:fill="auto"/>
            <w:vAlign w:val="bottom"/>
          </w:tcPr>
          <w:p w:rsidR="00EA08A0" w:rsidRDefault="00EA08A0"/>
        </w:tc>
        <w:tc>
          <w:tcPr>
            <w:tcW w:w="3135" w:type="dxa"/>
            <w:shd w:val="clear" w:color="auto" w:fill="auto"/>
            <w:vAlign w:val="bottom"/>
          </w:tcPr>
          <w:p w:rsidR="00EA08A0" w:rsidRDefault="00EA08A0"/>
        </w:tc>
        <w:tc>
          <w:tcPr>
            <w:tcW w:w="720" w:type="dxa"/>
            <w:shd w:val="clear" w:color="auto" w:fill="auto"/>
            <w:vAlign w:val="bottom"/>
          </w:tcPr>
          <w:p w:rsidR="00EA08A0" w:rsidRDefault="00EA08A0"/>
        </w:tc>
        <w:tc>
          <w:tcPr>
            <w:tcW w:w="930" w:type="dxa"/>
            <w:shd w:val="clear" w:color="auto" w:fill="auto"/>
            <w:vAlign w:val="bottom"/>
          </w:tcPr>
          <w:p w:rsidR="00EA08A0" w:rsidRDefault="00EA08A0"/>
        </w:tc>
        <w:tc>
          <w:tcPr>
            <w:tcW w:w="1125" w:type="dxa"/>
            <w:shd w:val="clear" w:color="auto" w:fill="auto"/>
            <w:vAlign w:val="bottom"/>
          </w:tcPr>
          <w:p w:rsidR="00EA08A0" w:rsidRDefault="00EA08A0"/>
        </w:tc>
        <w:tc>
          <w:tcPr>
            <w:tcW w:w="720" w:type="dxa"/>
            <w:shd w:val="clear" w:color="auto" w:fill="auto"/>
            <w:vAlign w:val="bottom"/>
          </w:tcPr>
          <w:p w:rsidR="00EA08A0" w:rsidRDefault="00EA08A0"/>
        </w:tc>
        <w:tc>
          <w:tcPr>
            <w:tcW w:w="1125" w:type="dxa"/>
            <w:shd w:val="clear" w:color="auto" w:fill="auto"/>
            <w:vAlign w:val="bottom"/>
          </w:tcPr>
          <w:p w:rsidR="00EA08A0" w:rsidRDefault="00EA08A0"/>
        </w:tc>
        <w:tc>
          <w:tcPr>
            <w:tcW w:w="1125" w:type="dxa"/>
            <w:shd w:val="clear" w:color="auto" w:fill="auto"/>
            <w:vAlign w:val="bottom"/>
          </w:tcPr>
          <w:p w:rsidR="00EA08A0" w:rsidRDefault="00EA08A0"/>
        </w:tc>
      </w:tr>
      <w:tr w:rsidR="00EA08A0">
        <w:tblPrEx>
          <w:tblCellMar>
            <w:top w:w="0" w:type="dxa"/>
            <w:bottom w:w="0" w:type="dxa"/>
          </w:tblCellMar>
        </w:tblPrEx>
        <w:trPr>
          <w:cantSplit/>
        </w:trPr>
        <w:tc>
          <w:tcPr>
            <w:tcW w:w="4950" w:type="dxa"/>
            <w:gridSpan w:val="3"/>
            <w:shd w:val="clear" w:color="auto" w:fill="auto"/>
          </w:tcPr>
          <w:p w:rsidR="00EA08A0" w:rsidRDefault="004F226F">
            <w:r>
              <w:rPr>
                <w:rFonts w:ascii="Times New Roman" w:hAnsi="Times New Roman"/>
                <w:b/>
                <w:szCs w:val="15"/>
              </w:rPr>
              <w:t>От Исполнителя</w:t>
            </w:r>
          </w:p>
        </w:tc>
        <w:tc>
          <w:tcPr>
            <w:tcW w:w="720" w:type="dxa"/>
            <w:shd w:val="clear" w:color="auto" w:fill="auto"/>
          </w:tcPr>
          <w:p w:rsidR="00EA08A0" w:rsidRDefault="00EA08A0"/>
        </w:tc>
        <w:tc>
          <w:tcPr>
            <w:tcW w:w="5025" w:type="dxa"/>
            <w:gridSpan w:val="5"/>
            <w:shd w:val="clear" w:color="auto" w:fill="auto"/>
          </w:tcPr>
          <w:p w:rsidR="00EA08A0" w:rsidRDefault="004F226F">
            <w:r>
              <w:rPr>
                <w:rFonts w:ascii="Times New Roman" w:hAnsi="Times New Roman"/>
                <w:b/>
                <w:szCs w:val="15"/>
              </w:rPr>
              <w:t>От Заказчика</w:t>
            </w:r>
          </w:p>
        </w:tc>
      </w:tr>
      <w:tr w:rsidR="00EA08A0">
        <w:tblPrEx>
          <w:tblCellMar>
            <w:top w:w="0" w:type="dxa"/>
            <w:bottom w:w="0" w:type="dxa"/>
          </w:tblCellMar>
        </w:tblPrEx>
        <w:trPr>
          <w:cantSplit/>
        </w:trPr>
        <w:tc>
          <w:tcPr>
            <w:tcW w:w="4950" w:type="dxa"/>
            <w:gridSpan w:val="3"/>
            <w:shd w:val="clear" w:color="auto" w:fill="auto"/>
          </w:tcPr>
          <w:p w:rsidR="00EA08A0" w:rsidRDefault="004F226F">
            <w:proofErr w:type="spellStart"/>
            <w:r>
              <w:rPr>
                <w:rFonts w:ascii="Times New Roman" w:hAnsi="Times New Roman"/>
                <w:szCs w:val="15"/>
              </w:rPr>
              <w:t>И.о</w:t>
            </w:r>
            <w:proofErr w:type="spellEnd"/>
            <w:r>
              <w:rPr>
                <w:rFonts w:ascii="Times New Roman" w:hAnsi="Times New Roman"/>
                <w:szCs w:val="15"/>
              </w:rPr>
              <w:t>. директора</w:t>
            </w:r>
          </w:p>
        </w:tc>
        <w:tc>
          <w:tcPr>
            <w:tcW w:w="720" w:type="dxa"/>
            <w:shd w:val="clear" w:color="auto" w:fill="auto"/>
          </w:tcPr>
          <w:p w:rsidR="00EA08A0" w:rsidRDefault="00EA08A0"/>
        </w:tc>
        <w:tc>
          <w:tcPr>
            <w:tcW w:w="5025" w:type="dxa"/>
            <w:gridSpan w:val="5"/>
            <w:shd w:val="clear" w:color="auto" w:fill="auto"/>
          </w:tcPr>
          <w:p w:rsidR="00EA08A0" w:rsidRDefault="004F226F">
            <w:r>
              <w:rPr>
                <w:rFonts w:ascii="Times New Roman" w:hAnsi="Times New Roman"/>
                <w:szCs w:val="15"/>
              </w:rPr>
              <w:t>Начальник</w:t>
            </w:r>
          </w:p>
        </w:tc>
      </w:tr>
      <w:tr w:rsidR="00EA08A0">
        <w:tblPrEx>
          <w:tblCellMar>
            <w:top w:w="0" w:type="dxa"/>
            <w:bottom w:w="0" w:type="dxa"/>
          </w:tblCellMar>
        </w:tblPrEx>
        <w:trPr>
          <w:cantSplit/>
        </w:trPr>
        <w:tc>
          <w:tcPr>
            <w:tcW w:w="4950" w:type="dxa"/>
            <w:gridSpan w:val="3"/>
            <w:tcBorders>
              <w:bottom w:val="single" w:sz="5" w:space="0" w:color="auto"/>
            </w:tcBorders>
            <w:shd w:val="clear" w:color="auto" w:fill="auto"/>
          </w:tcPr>
          <w:p w:rsidR="00EA08A0" w:rsidRDefault="004F226F">
            <w:pPr>
              <w:jc w:val="right"/>
            </w:pPr>
            <w:r>
              <w:rPr>
                <w:rFonts w:ascii="Times New Roman" w:hAnsi="Times New Roman"/>
                <w:szCs w:val="15"/>
              </w:rPr>
              <w:t>/ Н.В. Сидорова /</w:t>
            </w:r>
          </w:p>
        </w:tc>
        <w:tc>
          <w:tcPr>
            <w:tcW w:w="720" w:type="dxa"/>
            <w:shd w:val="clear" w:color="auto" w:fill="auto"/>
          </w:tcPr>
          <w:p w:rsidR="00EA08A0" w:rsidRDefault="00EA08A0"/>
        </w:tc>
        <w:tc>
          <w:tcPr>
            <w:tcW w:w="5025" w:type="dxa"/>
            <w:gridSpan w:val="5"/>
            <w:tcBorders>
              <w:bottom w:val="single" w:sz="5" w:space="0" w:color="auto"/>
            </w:tcBorders>
            <w:shd w:val="clear" w:color="auto" w:fill="auto"/>
            <w:vAlign w:val="bottom"/>
          </w:tcPr>
          <w:p w:rsidR="00EA08A0" w:rsidRDefault="004F226F">
            <w:pPr>
              <w:jc w:val="right"/>
            </w:pPr>
            <w:r>
              <w:rPr>
                <w:rFonts w:ascii="Times New Roman" w:hAnsi="Times New Roman"/>
                <w:szCs w:val="15"/>
              </w:rPr>
              <w:t>/ В.К. Платонов /</w:t>
            </w:r>
          </w:p>
        </w:tc>
      </w:tr>
      <w:tr w:rsidR="00EA08A0">
        <w:tblPrEx>
          <w:tblCellMar>
            <w:top w:w="0" w:type="dxa"/>
            <w:bottom w:w="0" w:type="dxa"/>
          </w:tblCellMar>
        </w:tblPrEx>
        <w:trPr>
          <w:cantSplit/>
        </w:trPr>
        <w:tc>
          <w:tcPr>
            <w:tcW w:w="585" w:type="dxa"/>
            <w:shd w:val="clear" w:color="auto" w:fill="auto"/>
          </w:tcPr>
          <w:p w:rsidR="00EA08A0" w:rsidRDefault="00EA08A0"/>
        </w:tc>
        <w:tc>
          <w:tcPr>
            <w:tcW w:w="1230" w:type="dxa"/>
            <w:shd w:val="clear" w:color="auto" w:fill="auto"/>
          </w:tcPr>
          <w:p w:rsidR="00EA08A0" w:rsidRDefault="00EA08A0"/>
        </w:tc>
        <w:tc>
          <w:tcPr>
            <w:tcW w:w="3135" w:type="dxa"/>
            <w:shd w:val="clear" w:color="auto" w:fill="auto"/>
          </w:tcPr>
          <w:p w:rsidR="00EA08A0" w:rsidRDefault="00EA08A0"/>
        </w:tc>
        <w:tc>
          <w:tcPr>
            <w:tcW w:w="720" w:type="dxa"/>
            <w:shd w:val="clear" w:color="auto" w:fill="auto"/>
          </w:tcPr>
          <w:p w:rsidR="00EA08A0" w:rsidRDefault="00EA08A0"/>
        </w:tc>
        <w:tc>
          <w:tcPr>
            <w:tcW w:w="930" w:type="dxa"/>
            <w:shd w:val="clear" w:color="auto" w:fill="auto"/>
          </w:tcPr>
          <w:p w:rsidR="00EA08A0" w:rsidRDefault="00EA08A0"/>
        </w:tc>
        <w:tc>
          <w:tcPr>
            <w:tcW w:w="1125" w:type="dxa"/>
            <w:shd w:val="clear" w:color="auto" w:fill="auto"/>
          </w:tcPr>
          <w:p w:rsidR="00EA08A0" w:rsidRDefault="00EA08A0"/>
        </w:tc>
        <w:tc>
          <w:tcPr>
            <w:tcW w:w="720" w:type="dxa"/>
            <w:shd w:val="clear" w:color="auto" w:fill="auto"/>
          </w:tcPr>
          <w:p w:rsidR="00EA08A0" w:rsidRDefault="00EA08A0"/>
        </w:tc>
        <w:tc>
          <w:tcPr>
            <w:tcW w:w="1125" w:type="dxa"/>
            <w:shd w:val="clear" w:color="auto" w:fill="auto"/>
          </w:tcPr>
          <w:p w:rsidR="00EA08A0" w:rsidRDefault="00EA08A0"/>
        </w:tc>
        <w:tc>
          <w:tcPr>
            <w:tcW w:w="1125" w:type="dxa"/>
            <w:shd w:val="clear" w:color="auto" w:fill="auto"/>
          </w:tcPr>
          <w:p w:rsidR="00EA08A0" w:rsidRDefault="00EA08A0"/>
        </w:tc>
      </w:tr>
      <w:tr w:rsidR="00EA08A0">
        <w:tblPrEx>
          <w:tblCellMar>
            <w:top w:w="0" w:type="dxa"/>
            <w:bottom w:w="0" w:type="dxa"/>
          </w:tblCellMar>
        </w:tblPrEx>
        <w:trPr>
          <w:cantSplit/>
        </w:trPr>
        <w:tc>
          <w:tcPr>
            <w:tcW w:w="4950" w:type="dxa"/>
            <w:gridSpan w:val="3"/>
            <w:shd w:val="clear" w:color="auto" w:fill="auto"/>
          </w:tcPr>
          <w:p w:rsidR="00EA08A0" w:rsidRDefault="004F226F">
            <w:r>
              <w:rPr>
                <w:rFonts w:ascii="Times New Roman" w:hAnsi="Times New Roman"/>
                <w:szCs w:val="15"/>
              </w:rPr>
              <w:t>«16» марта 2026 г.</w:t>
            </w:r>
          </w:p>
        </w:tc>
        <w:tc>
          <w:tcPr>
            <w:tcW w:w="720" w:type="dxa"/>
            <w:shd w:val="clear" w:color="auto" w:fill="auto"/>
          </w:tcPr>
          <w:p w:rsidR="00EA08A0" w:rsidRDefault="00EA08A0"/>
        </w:tc>
        <w:tc>
          <w:tcPr>
            <w:tcW w:w="5025" w:type="dxa"/>
            <w:gridSpan w:val="5"/>
            <w:shd w:val="clear" w:color="auto" w:fill="auto"/>
          </w:tcPr>
          <w:p w:rsidR="00EA08A0" w:rsidRDefault="004F226F">
            <w:r>
              <w:rPr>
                <w:rFonts w:ascii="Times New Roman" w:hAnsi="Times New Roman"/>
                <w:szCs w:val="15"/>
              </w:rPr>
              <w:t>«16» марта 2026 г.</w:t>
            </w:r>
          </w:p>
        </w:tc>
      </w:tr>
    </w:tbl>
    <w:p w:rsidR="004F226F" w:rsidRDefault="004F226F"/>
    <w:sectPr w:rsidR="004F226F">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A0"/>
    <w:rsid w:val="001C736A"/>
    <w:rsid w:val="004F226F"/>
    <w:rsid w:val="00EA0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5"/>
    </w:rPr>
    <w:tblPr>
      <w:tblCellMar>
        <w:top w:w="0" w:type="dxa"/>
        <w:left w:w="0" w:type="dxa"/>
        <w:bottom w:w="0" w:type="dxa"/>
        <w:right w:w="0" w:type="dxa"/>
      </w:tblCellMar>
    </w:tblPr>
  </w:style>
  <w:style w:type="table" w:customStyle="1" w:styleId="TableStyle1">
    <w:name w:val="TableStyle1"/>
    <w:pPr>
      <w:spacing w:after="0" w:line="240" w:lineRule="auto"/>
    </w:pPr>
    <w:rPr>
      <w:rFonts w:ascii="Arial" w:hAnsi="Arial"/>
      <w:sz w:val="15"/>
    </w:rPr>
    <w:tblPr>
      <w:tblCellMar>
        <w:top w:w="0" w:type="dxa"/>
        <w:left w:w="0" w:type="dxa"/>
        <w:bottom w:w="0" w:type="dxa"/>
        <w:right w:w="0" w:type="dxa"/>
      </w:tblCellMar>
    </w:tblPr>
  </w:style>
  <w:style w:type="table" w:customStyle="1" w:styleId="TableStyle2">
    <w:name w:val="TableStyle2"/>
    <w:pPr>
      <w:spacing w:after="0" w:line="240" w:lineRule="auto"/>
    </w:pPr>
    <w:rPr>
      <w:rFonts w:ascii="Arial" w:hAnsi="Arial"/>
      <w:sz w:val="15"/>
    </w:rPr>
    <w:tblPr>
      <w:tblCellMar>
        <w:top w:w="0" w:type="dxa"/>
        <w:left w:w="0" w:type="dxa"/>
        <w:bottom w:w="0" w:type="dxa"/>
        <w:right w:w="0" w:type="dxa"/>
      </w:tblCellMar>
    </w:tblPr>
  </w:style>
  <w:style w:type="table" w:customStyle="1" w:styleId="TableStyle3">
    <w:name w:val="TableStyle3"/>
    <w:pPr>
      <w:spacing w:after="0" w:line="240" w:lineRule="auto"/>
    </w:pPr>
    <w:rPr>
      <w:rFonts w:ascii="Arial" w:hAnsi="Arial"/>
      <w:sz w:val="15"/>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5"/>
    </w:rPr>
    <w:tblPr>
      <w:tblCellMar>
        <w:top w:w="0" w:type="dxa"/>
        <w:left w:w="0" w:type="dxa"/>
        <w:bottom w:w="0" w:type="dxa"/>
        <w:right w:w="0" w:type="dxa"/>
      </w:tblCellMar>
    </w:tblPr>
  </w:style>
  <w:style w:type="table" w:customStyle="1" w:styleId="TableStyle1">
    <w:name w:val="TableStyle1"/>
    <w:pPr>
      <w:spacing w:after="0" w:line="240" w:lineRule="auto"/>
    </w:pPr>
    <w:rPr>
      <w:rFonts w:ascii="Arial" w:hAnsi="Arial"/>
      <w:sz w:val="15"/>
    </w:rPr>
    <w:tblPr>
      <w:tblCellMar>
        <w:top w:w="0" w:type="dxa"/>
        <w:left w:w="0" w:type="dxa"/>
        <w:bottom w:w="0" w:type="dxa"/>
        <w:right w:w="0" w:type="dxa"/>
      </w:tblCellMar>
    </w:tblPr>
  </w:style>
  <w:style w:type="table" w:customStyle="1" w:styleId="TableStyle2">
    <w:name w:val="TableStyle2"/>
    <w:pPr>
      <w:spacing w:after="0" w:line="240" w:lineRule="auto"/>
    </w:pPr>
    <w:rPr>
      <w:rFonts w:ascii="Arial" w:hAnsi="Arial"/>
      <w:sz w:val="15"/>
    </w:rPr>
    <w:tblPr>
      <w:tblCellMar>
        <w:top w:w="0" w:type="dxa"/>
        <w:left w:w="0" w:type="dxa"/>
        <w:bottom w:w="0" w:type="dxa"/>
        <w:right w:w="0" w:type="dxa"/>
      </w:tblCellMar>
    </w:tblPr>
  </w:style>
  <w:style w:type="table" w:customStyle="1" w:styleId="TableStyle3">
    <w:name w:val="TableStyle3"/>
    <w:pPr>
      <w:spacing w:after="0" w:line="240" w:lineRule="auto"/>
    </w:pPr>
    <w:rPr>
      <w:rFonts w:ascii="Arial" w:hAnsi="Arial"/>
      <w:sz w:val="15"/>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4368</Words>
  <Characters>24900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ОМТС</dc:creator>
  <cp:lastModifiedBy>ОМТС</cp:lastModifiedBy>
  <cp:revision>2</cp:revision>
  <dcterms:created xsi:type="dcterms:W3CDTF">2026-03-23T10:16:00Z</dcterms:created>
  <dcterms:modified xsi:type="dcterms:W3CDTF">2026-03-23T10:16:00Z</dcterms:modified>
</cp:coreProperties>
</file>