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80CF" w14:textId="642D4FB9" w:rsidR="00632144" w:rsidRDefault="00632144" w:rsidP="00632144">
      <w:pPr>
        <w:spacing w:after="0" w:line="276" w:lineRule="auto"/>
        <w:rPr>
          <w:rFonts w:eastAsia="Times New Roman" w:cs="Times New Roman"/>
          <w:b/>
          <w:caps/>
          <w:sz w:val="22"/>
          <w:lang w:eastAsia="ru-RU"/>
        </w:rPr>
      </w:pPr>
      <w:r>
        <w:rPr>
          <w:rFonts w:eastAsia="Times New Roman" w:cs="Times New Roman"/>
          <w:b/>
          <w:caps/>
          <w:sz w:val="22"/>
          <w:lang w:eastAsia="ru-RU"/>
        </w:rPr>
        <w:t xml:space="preserve">ИКЗ </w:t>
      </w:r>
      <w:r w:rsidRPr="00632144">
        <w:rPr>
          <w:rFonts w:eastAsia="Times New Roman" w:cs="Times New Roman"/>
          <w:b/>
          <w:caps/>
          <w:sz w:val="22"/>
          <w:lang w:eastAsia="ru-RU"/>
        </w:rPr>
        <w:t>261732902836273290100100020000000244</w:t>
      </w:r>
    </w:p>
    <w:p w14:paraId="3882307A" w14:textId="77777777" w:rsidR="008B5487" w:rsidRDefault="008B5487" w:rsidP="00632144">
      <w:pPr>
        <w:spacing w:after="0" w:line="276" w:lineRule="auto"/>
        <w:rPr>
          <w:rFonts w:eastAsia="Times New Roman" w:cs="Times New Roman"/>
          <w:b/>
          <w:caps/>
          <w:sz w:val="22"/>
          <w:lang w:eastAsia="ru-RU"/>
        </w:rPr>
      </w:pPr>
    </w:p>
    <w:p w14:paraId="4805019C" w14:textId="3ABE5DF6" w:rsidR="00F91C40" w:rsidRPr="00F91C40" w:rsidRDefault="00F91C40" w:rsidP="00F91C40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F91C40">
        <w:rPr>
          <w:rFonts w:eastAsia="Times New Roman" w:cs="Times New Roman"/>
          <w:b/>
          <w:caps/>
          <w:sz w:val="22"/>
          <w:lang w:eastAsia="ru-RU"/>
        </w:rPr>
        <w:t>КОНТРАКТ № _______________</w:t>
      </w:r>
    </w:p>
    <w:p w14:paraId="031BA647" w14:textId="77777777" w:rsidR="00F91C40" w:rsidRPr="00F91C40" w:rsidRDefault="00F91C40" w:rsidP="00F91C40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F91C40">
        <w:rPr>
          <w:rFonts w:eastAsia="Times New Roman" w:cs="Times New Roman"/>
          <w:b/>
          <w:caps/>
          <w:sz w:val="22"/>
          <w:lang w:eastAsia="ru-RU"/>
        </w:rPr>
        <w:t>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</w:p>
    <w:p w14:paraId="56C694C9" w14:textId="77777777" w:rsidR="00F91C40" w:rsidRPr="00F91C40" w:rsidRDefault="00F91C40" w:rsidP="00F91C40">
      <w:pPr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</w:p>
    <w:p w14:paraId="1B46B632" w14:textId="664E3834" w:rsidR="00F91C40" w:rsidRPr="00F91C40" w:rsidRDefault="00F91C40" w:rsidP="00F91C40">
      <w:pPr>
        <w:spacing w:after="0" w:line="276" w:lineRule="auto"/>
        <w:ind w:right="-1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 xml:space="preserve">г. Димитровград                       </w:t>
      </w:r>
      <w:r w:rsidRPr="00F91C40">
        <w:rPr>
          <w:rFonts w:eastAsia="Times New Roman" w:cs="Times New Roman"/>
          <w:sz w:val="22"/>
          <w:lang w:eastAsia="ru-RU"/>
        </w:rPr>
        <w:tab/>
      </w:r>
      <w:r w:rsidRPr="00F91C40">
        <w:rPr>
          <w:rFonts w:eastAsia="Times New Roman" w:cs="Times New Roman"/>
          <w:sz w:val="22"/>
          <w:lang w:eastAsia="ru-RU"/>
        </w:rPr>
        <w:tab/>
      </w:r>
      <w:r w:rsidRPr="00F91C40">
        <w:rPr>
          <w:rFonts w:eastAsia="Times New Roman" w:cs="Times New Roman"/>
          <w:sz w:val="22"/>
          <w:lang w:eastAsia="ru-RU"/>
        </w:rPr>
        <w:tab/>
        <w:t xml:space="preserve">                                                                  «___» _________ 202</w:t>
      </w:r>
      <w:r>
        <w:rPr>
          <w:rFonts w:eastAsia="Times New Roman" w:cs="Times New Roman"/>
          <w:sz w:val="22"/>
          <w:lang w:eastAsia="ru-RU"/>
        </w:rPr>
        <w:t>6</w:t>
      </w:r>
      <w:r w:rsidRPr="00F91C40">
        <w:rPr>
          <w:rFonts w:eastAsia="Times New Roman" w:cs="Times New Roman"/>
          <w:sz w:val="22"/>
          <w:lang w:eastAsia="ru-RU"/>
        </w:rPr>
        <w:t xml:space="preserve"> г.</w:t>
      </w:r>
    </w:p>
    <w:p w14:paraId="02C8581C" w14:textId="77777777" w:rsidR="00F91C40" w:rsidRPr="00F91C40" w:rsidRDefault="00F91C40" w:rsidP="00F91C40">
      <w:pPr>
        <w:spacing w:after="0" w:line="276" w:lineRule="auto"/>
        <w:ind w:right="-1"/>
        <w:rPr>
          <w:rFonts w:eastAsia="Times New Roman" w:cs="Times New Roman"/>
          <w:sz w:val="22"/>
          <w:lang w:eastAsia="ru-RU"/>
        </w:rPr>
      </w:pPr>
    </w:p>
    <w:p w14:paraId="5AE8E9A3" w14:textId="77777777" w:rsidR="00F91C40" w:rsidRPr="00F91C40" w:rsidRDefault="00F91C40" w:rsidP="00F91C40">
      <w:pPr>
        <w:spacing w:after="0" w:line="276" w:lineRule="auto"/>
        <w:ind w:right="-1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 xml:space="preserve">     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ФНКЦРиО ФМБА России), именуемое в дальнейшем «Страхователь», в лице ___________________, действующего на основании ____________________, с одной стороны, и ___________________, именуемое в дальнейшем «Страховщик», в лице ________________, действующего на основании ______________, с другой стороны, совместно именуемые «Стороны», на основании __________________,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по тексту – Контракт) на нижеследующих условиях:</w:t>
      </w:r>
    </w:p>
    <w:p w14:paraId="3457E64A" w14:textId="77777777" w:rsidR="00F91C40" w:rsidRPr="00F91C40" w:rsidRDefault="00F91C40" w:rsidP="00F91C40">
      <w:pPr>
        <w:keepNext/>
        <w:spacing w:after="0"/>
        <w:ind w:right="-1"/>
        <w:jc w:val="center"/>
        <w:outlineLvl w:val="0"/>
        <w:rPr>
          <w:rFonts w:eastAsia="Arial Unicode MS" w:cs="Times New Roman"/>
          <w:b/>
          <w:bCs/>
          <w:sz w:val="12"/>
          <w:szCs w:val="12"/>
          <w:lang w:eastAsia="ru-RU"/>
        </w:rPr>
      </w:pPr>
    </w:p>
    <w:p w14:paraId="2B2A67B8" w14:textId="77777777" w:rsidR="00F91C40" w:rsidRPr="00F91C40" w:rsidRDefault="00F91C40" w:rsidP="00F91C40">
      <w:pPr>
        <w:keepNext/>
        <w:spacing w:after="0"/>
        <w:ind w:right="-1"/>
        <w:jc w:val="center"/>
        <w:outlineLvl w:val="0"/>
        <w:rPr>
          <w:rFonts w:eastAsia="Arial Unicode MS" w:cs="Times New Roman"/>
          <w:b/>
          <w:bCs/>
          <w:sz w:val="22"/>
          <w:lang w:eastAsia="ru-RU"/>
        </w:rPr>
      </w:pPr>
      <w:r w:rsidRPr="00F91C40">
        <w:rPr>
          <w:rFonts w:eastAsia="Arial Unicode MS" w:cs="Times New Roman"/>
          <w:b/>
          <w:bCs/>
          <w:sz w:val="22"/>
          <w:lang w:eastAsia="ru-RU"/>
        </w:rPr>
        <w:t>1. ПРЕДМЕТ КОНТРАКТА</w:t>
      </w:r>
    </w:p>
    <w:p w14:paraId="14D9D896" w14:textId="77777777" w:rsidR="00F91C40" w:rsidRPr="00F91C40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>1.1. Предметом настоящего Контракта является организация осуществления сторонами обязательного страхования гражданской ответственности владельца опасного объекта за причинение вреда в результате аварии на опасном объекте (далее – ОС ОПО) в соответствии с Федеральным Законом «Об обязательном страховании гражданской ответственности владельца опасного объекта за причинение вреда в результате аварии на опасном объекте» №225-ФЗ от 27 июля 2010г. (далее – Федеральный закон № 225-ФЗ), «Правилами обязательного страхования гражданской ответственности владельца опасного объекта за причинение вреда в результате аварии на опасном объекте», утвержденными Положением Центрального Банка РФ № 574-П от 28.12.2016. (далее – Правила)</w:t>
      </w:r>
    </w:p>
    <w:p w14:paraId="0456A4B3" w14:textId="77777777" w:rsidR="00F91C40" w:rsidRPr="00F91C40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>Правила прилагаются к выдаваемому на основании настоящего Контракта Полису ОС ОПО, который в соответствии с указанными нормативными актами является единственным документом, подтверждающим заключение Контракта обязательного страхования гражданской ответственности владельца опасного объекта за причинение вреда в результате аварии на опасном объекте.</w:t>
      </w:r>
    </w:p>
    <w:p w14:paraId="0AF90EF8" w14:textId="77777777" w:rsidR="00F91C40" w:rsidRPr="00F91C40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 xml:space="preserve">На основании настоящего Контракта Полис ОС ОПО выдается в отношении опасных объектов, указанных в приложении №1 к настоящему Контракту. </w:t>
      </w:r>
    </w:p>
    <w:p w14:paraId="0FBFEC74" w14:textId="77777777" w:rsidR="00F91C40" w:rsidRPr="00F91C40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 xml:space="preserve">1.2. На основании заключенного Контракта обязательного страхования гражданской ответственности владельца опасного объекта за причинение вреда в результате аварии на опасном объекте, Форм исходных данных, установленных Правилами, а также других документов согласно п.1.3. Правил, Страховщик производит расчет страховой премии по Полису ОС ОПО, выставляет Страхователю счет на оплату страховой премии. </w:t>
      </w:r>
    </w:p>
    <w:p w14:paraId="50DEE5FF" w14:textId="77777777" w:rsidR="00F91C40" w:rsidRPr="00F91C40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b/>
          <w:bCs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>1.3. В соответствии с настоящим Контрактом Страховщик обязуется после поступления на расчетный счет Страховщика страховой премии по Полису</w:t>
      </w:r>
      <w:r w:rsidRPr="00F91C40">
        <w:rPr>
          <w:rFonts w:eastAsia="Times New Roman" w:cs="Times New Roman"/>
          <w:bCs/>
          <w:sz w:val="22"/>
          <w:lang w:eastAsia="ru-RU"/>
        </w:rPr>
        <w:t xml:space="preserve">, </w:t>
      </w:r>
      <w:r w:rsidRPr="00F91C40">
        <w:rPr>
          <w:rFonts w:eastAsia="Times New Roman" w:cs="Times New Roman"/>
          <w:sz w:val="22"/>
          <w:lang w:eastAsia="ru-RU"/>
        </w:rPr>
        <w:t>выдать Страхователю Полис ОС ОПО на опасные объекты, указанные в Приложении №1 к Контракту, о</w:t>
      </w:r>
      <w:r w:rsidRPr="00F91C40">
        <w:rPr>
          <w:rFonts w:eastAsia="Times New Roman" w:cs="Times New Roman"/>
          <w:bCs/>
          <w:sz w:val="22"/>
          <w:lang w:eastAsia="ru-RU"/>
        </w:rPr>
        <w:t>формленный в соответствии с действующим законодательством,</w:t>
      </w:r>
      <w:r w:rsidRPr="00F91C40">
        <w:rPr>
          <w:rFonts w:eastAsia="Times New Roman" w:cs="Times New Roman"/>
          <w:sz w:val="22"/>
          <w:lang w:eastAsia="ru-RU"/>
        </w:rPr>
        <w:t xml:space="preserve"> а также иные документы, предусмотренные Правилами при заключении Контракта ОС ОПО. </w:t>
      </w:r>
      <w:r w:rsidRPr="00F91C40">
        <w:rPr>
          <w:rFonts w:eastAsia="Times New Roman" w:cs="Times New Roman"/>
          <w:b/>
          <w:bCs/>
          <w:sz w:val="22"/>
          <w:lang w:eastAsia="ru-RU"/>
        </w:rPr>
        <w:t>Период страхования с 18.08.2026 г. по 17.08.2027 г.</w:t>
      </w:r>
    </w:p>
    <w:p w14:paraId="122A48E6" w14:textId="77777777" w:rsidR="00F91C40" w:rsidRPr="00F91C40" w:rsidRDefault="00F91C40" w:rsidP="00F91C40">
      <w:pPr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14:paraId="7B3B4A30" w14:textId="77777777" w:rsidR="00F91C40" w:rsidRPr="00F91C40" w:rsidRDefault="00F91C40" w:rsidP="00F91C40">
      <w:pPr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F91C40">
        <w:rPr>
          <w:rFonts w:eastAsia="Times New Roman" w:cs="Times New Roman"/>
          <w:sz w:val="22"/>
          <w:lang w:eastAsia="ru-RU"/>
        </w:rPr>
        <w:t>Страховой полис обязательного страхования в отношении опасных объектов, указанных в Приложении №1 к настоящему Контракту, выдается Страхователю не позднее 3 (трех) рабочих дней, следующих за днем его оформления и подписания Страховщиком, но не ранее оплаты Страхователем страховых премий (страховых взносов) по соответствующему страховому полису.</w:t>
      </w:r>
    </w:p>
    <w:p w14:paraId="2C99FAD7" w14:textId="77777777" w:rsidR="00F91C40" w:rsidRPr="00A10609" w:rsidRDefault="00F91C40" w:rsidP="00F91C40">
      <w:pPr>
        <w:tabs>
          <w:tab w:val="num" w:pos="1260"/>
        </w:tabs>
        <w:spacing w:after="0"/>
        <w:ind w:right="-1" w:firstLine="567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1.4. Обязательному страхованию в соответствии с Федеральным законом №225-ФЗ подлежит риск наступления гражданской ответственности владельца опасного объекта по обязательствам, возникающим вследствие причинения вреда потерпевшим в результате аварии на опасном объекте.</w:t>
      </w:r>
    </w:p>
    <w:p w14:paraId="2A38D70F" w14:textId="77777777" w:rsidR="00F91C40" w:rsidRPr="00A10609" w:rsidRDefault="00F91C40" w:rsidP="00F91C40">
      <w:pPr>
        <w:spacing w:after="0" w:line="360" w:lineRule="auto"/>
        <w:ind w:right="-1" w:firstLine="567"/>
        <w:rPr>
          <w:rFonts w:eastAsia="Times New Roman" w:cs="Times New Roman"/>
          <w:sz w:val="16"/>
          <w:szCs w:val="16"/>
          <w:lang w:eastAsia="ru-RU"/>
        </w:rPr>
      </w:pPr>
    </w:p>
    <w:p w14:paraId="619F22D4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>2. ОБЪЕКТЫ СТРАХОВАНИЯ И СТРАХОВЫЕ СЛУЧАИ</w:t>
      </w:r>
    </w:p>
    <w:p w14:paraId="31080AB0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lastRenderedPageBreak/>
        <w:t>2.1. Объектом обязательного страхования гражданской ответственности владельца опасного объекта за причинение вреда в результате аварии на опасном объекте по Полису, выдаваемому на основании настоящего Контракта, являются имущественные интересы владельца опасного объекта, связанные с его обязанностью возместить вред, причиненный потерпевшим.</w:t>
      </w:r>
    </w:p>
    <w:p w14:paraId="1C8EDC74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2.2. Страховым риском является возможность наступления гражданской ответственности владельца опасного объекта по обязательствам, возникающим вследствие причинения вреда потерпевшим в результате аварии на опасном объекте. </w:t>
      </w:r>
    </w:p>
    <w:p w14:paraId="2FAC11CD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2.3. Страховым случаем по Полису, выдаваемого на основании настоящего Контракта, является наступление гражданской ответственности страхователя по обязательствам, возникающим вследствие причинения вреда потерпевшим в период действия Контракта обязательного страхования, которое влечет за собой обязанность страховщика произвести страховую выплату потерпевшим.</w:t>
      </w:r>
    </w:p>
    <w:p w14:paraId="7733C022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2.4. По Контракту обязательного страхования страховщик не возмещает:</w:t>
      </w:r>
    </w:p>
    <w:p w14:paraId="175ED051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а) вред, причиненный имуществу страхователя;</w:t>
      </w:r>
    </w:p>
    <w:p w14:paraId="2B6A5F8F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б) расходы потерпевшего, связанные с неисполнением или ненадлежащим исполнением своих гражданско-правовых обязательств, определяемые в соответствии с Гражданским кодексом Российской Федерации, федеральными законами и принятыми в соответствии с ними иными нормативными правовыми актами, включающие в том числе неполученные доходы (упущенную выгоду) потерпевшего, непредвиденные, судебные и иные расходы; </w:t>
      </w:r>
    </w:p>
    <w:p w14:paraId="2AE0CA44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в) вред, причиненный имуществу потерпевшего, умышленные действия которого явились причиной аварии на опасном объекте;</w:t>
      </w:r>
    </w:p>
    <w:p w14:paraId="0CBC59F7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г) убытки, являющиеся упущенной выгодой, в том числе связанные с утратой стоимости имущества, а также моральный вред.</w:t>
      </w:r>
    </w:p>
    <w:p w14:paraId="30D4023E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Страховщик освобождается от обязанности осуществить страховую выплату, если вред потерпевшим причинен в результате аварии на опасном объекте, произошедшей вследствие обстоятельств, предусмотренных пунктом 1 статьи 964 Гражданского кодекса Российской Федерации, а именно:</w:t>
      </w:r>
    </w:p>
    <w:p w14:paraId="5066D020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- воздействия ядерного взрыва, радиации или радиоактивного заражения;</w:t>
      </w:r>
    </w:p>
    <w:p w14:paraId="134B4008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- военных действий, а также маневров или иных военных действия;</w:t>
      </w:r>
    </w:p>
    <w:p w14:paraId="48E435AB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- гражданской войны, народных волнений всякого рода или забастовок;</w:t>
      </w:r>
    </w:p>
    <w:p w14:paraId="75EBB4E3" w14:textId="77777777" w:rsidR="00F91C40" w:rsidRPr="00A10609" w:rsidRDefault="00F91C40" w:rsidP="00F91C40">
      <w:pPr>
        <w:widowControl w:val="0"/>
        <w:spacing w:after="0" w:line="276" w:lineRule="auto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а также в результате диверсий и террористических актов.</w:t>
      </w:r>
    </w:p>
    <w:p w14:paraId="6E876B83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 xml:space="preserve">При наступлении страхового случая страховщик возмещает страхователю расходы в целях уменьшения убытков (вреда) от страхового случая, если такие расходы были необходимы или были произведены для выполнения указаний страховщика. </w:t>
      </w:r>
    </w:p>
    <w:p w14:paraId="5C3474F4" w14:textId="77777777" w:rsidR="00F91C40" w:rsidRPr="00A10609" w:rsidRDefault="00F91C40" w:rsidP="00F91C40">
      <w:pPr>
        <w:widowControl w:val="0"/>
        <w:spacing w:after="0" w:line="276" w:lineRule="auto"/>
        <w:ind w:firstLine="708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 xml:space="preserve">Расходы в целях уменьшения убытков (вреда), подлежащих возмещению страховщиком, должны быть возмещены страховщиком страхователю, даже если соответствующие меры оказались безуспешными. </w:t>
      </w:r>
    </w:p>
    <w:p w14:paraId="637791ED" w14:textId="77777777" w:rsidR="00F91C40" w:rsidRPr="00A10609" w:rsidRDefault="00F91C40" w:rsidP="00F91C40">
      <w:pPr>
        <w:spacing w:after="0" w:line="276" w:lineRule="auto"/>
        <w:ind w:firstLine="567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7D261067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>3. СТРАХОВЫЕ СУММЫ</w:t>
      </w:r>
    </w:p>
    <w:p w14:paraId="3850416B" w14:textId="77777777" w:rsidR="00F91C40" w:rsidRPr="00A10609" w:rsidRDefault="00F91C40" w:rsidP="00F91C40">
      <w:pPr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 обязуется возместить потерпевшим причиненный вред, указывается в Полисе в зависимости от вида опасного объекта и определяется в соответствии с Федеральным законом №225-ФЗ.</w:t>
      </w:r>
    </w:p>
    <w:p w14:paraId="79EA8567" w14:textId="77777777" w:rsidR="00F91C40" w:rsidRPr="00A10609" w:rsidRDefault="00F91C40" w:rsidP="00F91C40">
      <w:pPr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Совокупный предельный размер всех страховых выплат по Контракту обязательного страхования, связанных с одной аварией на опасном объекте, не может превышать размер страховой суммы по Контракту обязательного страхования. </w:t>
      </w:r>
    </w:p>
    <w:p w14:paraId="350CB0F6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>4. СТРАХОВАЯ ПРЕМИЯ</w:t>
      </w:r>
    </w:p>
    <w:p w14:paraId="42EDA09D" w14:textId="77777777" w:rsidR="00F91C40" w:rsidRPr="00A10609" w:rsidRDefault="00F91C40" w:rsidP="00F91C40">
      <w:pPr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4.1. Страховая премия определяется как произведение устанавливаемой в соответствии с Федеральным законом №225-ФЗ страховой суммы и страхового тарифа, утвержденного Указанием Банка России от 28 мая 2025 года №7067-У «О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объекте».</w:t>
      </w:r>
    </w:p>
    <w:p w14:paraId="3137794F" w14:textId="3A04117D" w:rsidR="00F91C40" w:rsidRPr="00A10609" w:rsidRDefault="00F91C40" w:rsidP="00F91C40">
      <w:pPr>
        <w:spacing w:after="0"/>
        <w:ind w:firstLine="567"/>
        <w:jc w:val="both"/>
        <w:rPr>
          <w:rFonts w:eastAsia="Times New Roman" w:cs="Times New Roman"/>
          <w:bCs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4.2. </w:t>
      </w:r>
      <w:r w:rsidRPr="00A10609">
        <w:rPr>
          <w:rFonts w:eastAsia="Times New Roman" w:cs="Times New Roman"/>
          <w:bCs/>
          <w:sz w:val="22"/>
          <w:lang w:eastAsia="ru-RU"/>
        </w:rPr>
        <w:t>Сумма страховой премии по Полису, выдаваемому на основании настоящего Контракта, составляет ______________ (_____________________ рублей ___ копеек).</w:t>
      </w:r>
      <w:r w:rsidR="00C97588">
        <w:rPr>
          <w:rFonts w:eastAsia="Times New Roman" w:cs="Times New Roman"/>
          <w:bCs/>
          <w:sz w:val="22"/>
          <w:lang w:eastAsia="ru-RU"/>
        </w:rPr>
        <w:t xml:space="preserve"> Источник финансирования – средства бюджетных учреждений.</w:t>
      </w:r>
    </w:p>
    <w:p w14:paraId="3835901C" w14:textId="77777777" w:rsidR="00F91C40" w:rsidRPr="00A10609" w:rsidRDefault="00F91C40" w:rsidP="00F91C40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4.3.</w:t>
      </w:r>
      <w:r w:rsidRPr="00A1060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10609">
        <w:rPr>
          <w:rFonts w:eastAsia="Times New Roman" w:cs="Times New Roman"/>
          <w:sz w:val="22"/>
          <w:lang w:eastAsia="ru-RU"/>
        </w:rPr>
        <w:t>На основании статьи 149 НК РФ не подлежит налогообложению оказание услуг по страхованию, сострахованию и перестрахованию страховыми организациями.</w:t>
      </w:r>
    </w:p>
    <w:p w14:paraId="79E655CA" w14:textId="77777777" w:rsidR="00F91C40" w:rsidRPr="00A10609" w:rsidRDefault="00F91C40" w:rsidP="00F91C40">
      <w:pPr>
        <w:spacing w:before="40"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lastRenderedPageBreak/>
        <w:t xml:space="preserve">Страховая премия по Полису ОС ОПО уплачивается путем перечисления денежных средств на расчетный счет Страховщика в течение 10 (десяти) рабочих дней с момента заключения настоящего контракта, на основании выставления Страховщиком счета Страхователю. </w:t>
      </w:r>
    </w:p>
    <w:p w14:paraId="14761B80" w14:textId="77777777" w:rsidR="00F91C40" w:rsidRPr="00A10609" w:rsidRDefault="00F91C40" w:rsidP="00F91C40">
      <w:pPr>
        <w:spacing w:after="0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Датой уплаты страховой премии считается дата поступления денежных средств на расчетный счет Страховщика.</w:t>
      </w:r>
    </w:p>
    <w:p w14:paraId="1209AD62" w14:textId="77777777" w:rsidR="00F91C40" w:rsidRPr="00A10609" w:rsidRDefault="00F91C40" w:rsidP="00F91C40">
      <w:pPr>
        <w:spacing w:after="0"/>
        <w:ind w:firstLine="567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>4.4. По требованию одной из Сторон настоящего Контракта, другая Сторона обязана произвести сверку перечисленных Страховщику платежей страховых премий и страховых премий по фактически выданным полисам.</w:t>
      </w:r>
    </w:p>
    <w:p w14:paraId="184D3EB4" w14:textId="77777777" w:rsidR="00F91C40" w:rsidRPr="00A10609" w:rsidRDefault="00F91C40" w:rsidP="00F91C40">
      <w:pPr>
        <w:spacing w:after="0"/>
        <w:ind w:firstLine="567"/>
        <w:jc w:val="both"/>
        <w:rPr>
          <w:rFonts w:eastAsia="Calibri" w:cs="Times New Roman"/>
          <w:sz w:val="22"/>
        </w:rPr>
      </w:pPr>
      <w:r w:rsidRPr="00A10609">
        <w:rPr>
          <w:rFonts w:eastAsia="Calibri" w:cs="Times New Roman"/>
          <w:sz w:val="22"/>
        </w:rPr>
        <w:t xml:space="preserve">4.5. Сверка, указанная в п. 4.4. настоящего Контракта, проводится Сторонами не чаще 1 (Одного) раза </w:t>
      </w:r>
      <w:smartTag w:uri="urn:schemas-microsoft-com:office:smarttags" w:element="time">
        <w:smartTagPr>
          <w:attr w:name="Minute" w:val="0"/>
          <w:attr w:name="Hour" w:val="15"/>
        </w:smartTagPr>
        <w:r w:rsidRPr="00A10609">
          <w:rPr>
            <w:rFonts w:eastAsia="Calibri" w:cs="Times New Roman"/>
            <w:sz w:val="22"/>
          </w:rPr>
          <w:t>в 3</w:t>
        </w:r>
      </w:smartTag>
      <w:r w:rsidRPr="00A10609">
        <w:rPr>
          <w:rFonts w:eastAsia="Calibri" w:cs="Times New Roman"/>
          <w:sz w:val="22"/>
        </w:rPr>
        <w:t xml:space="preserve"> (Три) календарных месяца.</w:t>
      </w:r>
    </w:p>
    <w:p w14:paraId="666B3869" w14:textId="77777777" w:rsidR="00F91C40" w:rsidRPr="00A10609" w:rsidRDefault="00F91C40" w:rsidP="00F91C40">
      <w:pPr>
        <w:spacing w:after="0" w:line="276" w:lineRule="auto"/>
        <w:ind w:firstLine="567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14:paraId="3A5FF6C0" w14:textId="77777777" w:rsidR="00F91C40" w:rsidRPr="00A10609" w:rsidRDefault="00F91C40" w:rsidP="00F91C40">
      <w:pPr>
        <w:spacing w:after="0" w:line="276" w:lineRule="auto"/>
        <w:ind w:firstLine="567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 xml:space="preserve">5. СРОК ДЕЙСТВИЯ КОНТРАКТА СТРАХОВАНИЯ, </w:t>
      </w:r>
    </w:p>
    <w:p w14:paraId="0E89FF17" w14:textId="77777777" w:rsidR="00F91C40" w:rsidRPr="00A10609" w:rsidRDefault="00F91C40" w:rsidP="00F91C40">
      <w:pPr>
        <w:spacing w:after="0" w:line="276" w:lineRule="auto"/>
        <w:ind w:firstLine="567"/>
        <w:jc w:val="center"/>
        <w:rPr>
          <w:rFonts w:eastAsia="Times New Roman" w:cs="Times New Roman"/>
          <w:caps/>
          <w:sz w:val="22"/>
          <w:lang w:eastAsia="ru-RU"/>
        </w:rPr>
      </w:pPr>
      <w:r w:rsidRPr="00A10609">
        <w:rPr>
          <w:rFonts w:eastAsia="Times New Roman" w:cs="Times New Roman"/>
          <w:b/>
          <w:caps/>
          <w:sz w:val="22"/>
          <w:lang w:eastAsia="ru-RU"/>
        </w:rPr>
        <w:t>порядок продления или изменения</w:t>
      </w:r>
    </w:p>
    <w:p w14:paraId="5F0BD8F0" w14:textId="25DFA5BF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5.1. Настоящий Контракт вступает в силу с даты его подписания и действует до окончания срока действия страхового полиса</w:t>
      </w:r>
      <w:r w:rsidR="00540060">
        <w:rPr>
          <w:rFonts w:eastAsia="Times New Roman" w:cs="Times New Roman"/>
          <w:sz w:val="22"/>
          <w:lang w:eastAsia="ru-RU"/>
        </w:rPr>
        <w:t>, по 17.08.2027 г.</w:t>
      </w:r>
      <w:r w:rsidRPr="00A10609">
        <w:rPr>
          <w:rFonts w:eastAsia="Times New Roman" w:cs="Times New Roman"/>
          <w:sz w:val="22"/>
          <w:lang w:eastAsia="ru-RU"/>
        </w:rPr>
        <w:t xml:space="preserve"> </w:t>
      </w:r>
    </w:p>
    <w:p w14:paraId="648E693E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5.2. Срок действия Полиса ОС ОПО,</w:t>
      </w:r>
      <w:r w:rsidRPr="00A10609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A10609">
        <w:rPr>
          <w:rFonts w:eastAsia="Times New Roman" w:cs="Times New Roman"/>
          <w:sz w:val="22"/>
          <w:lang w:eastAsia="ru-RU"/>
        </w:rPr>
        <w:t xml:space="preserve">выдаваемого на </w:t>
      </w:r>
      <w:r w:rsidRPr="00A10609">
        <w:rPr>
          <w:rFonts w:eastAsia="Times New Roman" w:cs="Times New Roman"/>
          <w:color w:val="000000"/>
          <w:sz w:val="22"/>
          <w:lang w:eastAsia="ru-RU"/>
        </w:rPr>
        <w:t>основании настоящего Контракта в отношении объектов, указанных в Приложении №1 к настоящему Контракту</w:t>
      </w:r>
      <w:r w:rsidRPr="00A10609">
        <w:rPr>
          <w:rFonts w:eastAsia="Times New Roman" w:cs="Times New Roman"/>
          <w:b/>
          <w:bCs/>
          <w:color w:val="000000"/>
          <w:sz w:val="22"/>
          <w:lang w:eastAsia="ru-RU"/>
        </w:rPr>
        <w:t>,</w:t>
      </w:r>
      <w:r w:rsidRPr="00A10609">
        <w:rPr>
          <w:rFonts w:eastAsia="Times New Roman" w:cs="Times New Roman"/>
          <w:color w:val="000000"/>
          <w:sz w:val="22"/>
          <w:lang w:eastAsia="ru-RU"/>
        </w:rPr>
        <w:t xml:space="preserve"> составляет один год и указывается в  Полисе. </w:t>
      </w:r>
    </w:p>
    <w:p w14:paraId="46686B9B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A10609">
        <w:rPr>
          <w:rFonts w:eastAsia="Times New Roman" w:cs="Times New Roman"/>
          <w:color w:val="000000"/>
          <w:sz w:val="22"/>
          <w:lang w:eastAsia="ru-RU"/>
        </w:rPr>
        <w:t>Страхованием покрываются страховые случаи, произошедшие в пределах срока страхования, указанного в соответствующем Полисе ОС ОПО.</w:t>
      </w:r>
    </w:p>
    <w:p w14:paraId="2EF4EB5B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5.3. Все изменения и дополнения настоящего Контракта оформляются путем подписания дополнительного соглашения. </w:t>
      </w:r>
    </w:p>
    <w:p w14:paraId="04F5D7EE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5.4. В зависимости от характера вносимых в настоящий Контракт изменений и дополнений Страховщик, при необходимости, имеет право потребовать от Страхователя уплаты дополнительной страховой премии, исходя из страховых тарифов, действующих на дату заключения Контракта (полиса) ОС ОПО. </w:t>
      </w:r>
    </w:p>
    <w:p w14:paraId="66697F14" w14:textId="77777777" w:rsidR="00F91C40" w:rsidRPr="00A10609" w:rsidRDefault="00F91C40" w:rsidP="00F91C40">
      <w:pPr>
        <w:spacing w:after="0" w:line="276" w:lineRule="auto"/>
        <w:ind w:right="-1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>6. ПОРЯДОК ПРЕКРАЩЕНИЯ ПОЛИСА ОБЯЗАТЕЛЬНОГО СТРАХОВАНИЯ</w:t>
      </w:r>
    </w:p>
    <w:p w14:paraId="783D1640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6.1. Действие Контракта (полиса) ОС ОПО досрочно прекращается в следующих случаях:</w:t>
      </w:r>
      <w:r w:rsidRPr="00A10609">
        <w:rPr>
          <w:rFonts w:eastAsia="Times New Roman" w:cs="Times New Roman"/>
          <w:sz w:val="22"/>
          <w:lang w:eastAsia="ru-RU"/>
        </w:rPr>
        <w:tab/>
      </w:r>
    </w:p>
    <w:p w14:paraId="5A8B9C58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6.1.1. ликвидации страхователя - юридического лица или смерти страхователя - индивидуального предпринимателя, за исключением случаев, предусмотренных законодательством Российской Федерации;</w:t>
      </w:r>
    </w:p>
    <w:p w14:paraId="38F9C8FD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6.1.2. смены владельца опасного объекта в период действия Контракта (полиса) ОСОПО, если новый владелец опасного объекта не уведомил страховщика в течение 30 календарных дней со дня вступления во владение опасным объектом в письменной форме (Контракт (полис) ОС ОПО прекращается с 24 часов 00 минут местного времени последнего дня указанного тридцатидневного срока);</w:t>
      </w:r>
    </w:p>
    <w:p w14:paraId="61A076C3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6.1.3. прекращения возможности наступления страхового случая и существования страхового риска по обстоятельствам иным, чем страховой случай (в том числе прекращение соответствия опасного объекта требованиям к опасным объектам, владельцы которых обязаны осуществлять обязательное страхование);</w:t>
      </w:r>
    </w:p>
    <w:p w14:paraId="63F90369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6.1.4. в иных случаях, предусмотренных законодательством Российской Федерации.</w:t>
      </w:r>
    </w:p>
    <w:p w14:paraId="6304B48D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6.2. Контракт обязательного страхования может быть прекращен (расторгнут) на основе письменного уведомления:</w:t>
      </w:r>
    </w:p>
    <w:p w14:paraId="468F6428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6.2.1.   по требованию страхователя;</w:t>
      </w:r>
    </w:p>
    <w:p w14:paraId="060231B2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6.2.2. по требованию страховщика в случае просрочки уплаты страховой премии (очередного страхового взноса) более чем на 30 календарных дней;</w:t>
      </w:r>
    </w:p>
    <w:p w14:paraId="1D392101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6.2.3.  по соглашению сторон.</w:t>
      </w:r>
    </w:p>
    <w:p w14:paraId="33B3E4B4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6.3. Датой прекращения (расторжения) Контракта обязательного страхования по требованию страхователя или страховщика считается дата получения другой стороной уведомления, направленного стороной инициатором прекращения действия Контракта обязательного страхования.</w:t>
      </w:r>
    </w:p>
    <w:p w14:paraId="17598FDB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6.4. При прекращении (расторжении) Контракта обязательного страхования:</w:t>
      </w:r>
    </w:p>
    <w:p w14:paraId="61F07C74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6.4.1. по обстоятельствам, указанным в пунктах 6.1.1., 6.2.1., 6.2.2.  настоящего Контракта, страховая премия по Контракту (полису) ОС ОПО страхователю не возвращается.</w:t>
      </w:r>
    </w:p>
    <w:p w14:paraId="61E35B4F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6.4.2. по обстоятельствам, указанным в пункте 6.1.2. настоящего Контракта, а также при расторжении Контракта (полиса) ОС ОПО по требованию страхователя в случае прекращения соответствия опасного объекта требованиям Федерального закона № 225-ФЗ  к опасным объектам, владельцы которых обязаны осуществлять обязательное страхование, страхователь имеет право потребовать возврата части уплаченной им страховой премии пропорционально неистекшему сроку страхования за вычетом осуществленных </w:t>
      </w:r>
      <w:r w:rsidRPr="00A10609">
        <w:rPr>
          <w:rFonts w:eastAsia="Times New Roman" w:cs="Times New Roman"/>
          <w:sz w:val="22"/>
          <w:lang w:eastAsia="ru-RU"/>
        </w:rPr>
        <w:lastRenderedPageBreak/>
        <w:t>страховщиком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тарифов, установленной  Банком России в соответствии с частью 3 статьи 7 Федерального закона № 225-ФЗ;</w:t>
      </w:r>
    </w:p>
    <w:p w14:paraId="6A32D87D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6.4.3. по обстоятельствам, указанным в пунктах 6.1.3. и 6.2.3. настоящего Контракта, страховщик имеет право на часть страховой премии пропорционально времени, в течение которого действовал Контракт обязательного страхования. </w:t>
      </w:r>
    </w:p>
    <w:p w14:paraId="3BA817BD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6.4.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Контракта обязательного страхования страховым случаям.</w:t>
      </w:r>
    </w:p>
    <w:p w14:paraId="3AA38FD1" w14:textId="77777777" w:rsidR="00F91C40" w:rsidRPr="00A10609" w:rsidRDefault="00F91C40" w:rsidP="00F91C40">
      <w:pPr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6.5. Контракт и Полис ОС ОПО могут быть признаны судом недействительными с момента его заключения в порядке, предусмотренном законодательством РФ.</w:t>
      </w:r>
    </w:p>
    <w:p w14:paraId="2FD11CD1" w14:textId="77777777" w:rsidR="00F91C40" w:rsidRPr="00A10609" w:rsidRDefault="00F91C40" w:rsidP="00F91C40">
      <w:pPr>
        <w:spacing w:after="0" w:line="276" w:lineRule="auto"/>
        <w:rPr>
          <w:rFonts w:eastAsia="Times New Roman" w:cs="Times New Roman"/>
          <w:sz w:val="16"/>
          <w:szCs w:val="16"/>
          <w:lang w:eastAsia="ru-RU"/>
        </w:rPr>
      </w:pPr>
    </w:p>
    <w:p w14:paraId="044B5A3E" w14:textId="77777777" w:rsidR="00F91C40" w:rsidRPr="00A10609" w:rsidRDefault="00F91C40" w:rsidP="00F91C40">
      <w:pPr>
        <w:keepLines/>
        <w:shd w:val="clear" w:color="auto" w:fill="FFFFFF"/>
        <w:spacing w:after="0" w:line="276" w:lineRule="auto"/>
        <w:ind w:right="-1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 xml:space="preserve">7. ДЕЙСТВИЯ ЛИЦ ПРИ НАСТУПЛЕНИИ СОБЫТИЯ, ИМЕЮЩЕГО ПРИЗНАКИ </w:t>
      </w:r>
    </w:p>
    <w:p w14:paraId="59D1A79B" w14:textId="77777777" w:rsidR="00F91C40" w:rsidRPr="00A10609" w:rsidRDefault="00F91C40" w:rsidP="00F91C40">
      <w:pPr>
        <w:keepLines/>
        <w:shd w:val="clear" w:color="auto" w:fill="FFFFFF"/>
        <w:spacing w:after="0" w:line="276" w:lineRule="auto"/>
        <w:ind w:right="-1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 xml:space="preserve">СТРАХОВОГО СЛУЧАЯ </w:t>
      </w:r>
    </w:p>
    <w:p w14:paraId="5B17D02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 При наступлении события, имеющего признаки страхового случая, страхователь обязан осуществить следующие действия.</w:t>
      </w:r>
    </w:p>
    <w:p w14:paraId="3B99691F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7.1.1. В течение 24 часов с момента аварии на опасном объекте сообщить об этом страховщику в письменной форме (по факсу, по электронной почте или непосредственно вручить сообщение страховщику).</w:t>
      </w:r>
    </w:p>
    <w:p w14:paraId="076294E5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По требованию страхователя страховщик подтверждает в письменной форме получение сообщения. В дальнейшем страхователь обязан передать страховщику или направить ему по почте подписанные уполномоченным лицом и заверенные печатью (при наличии печати) страхователя оригиналы уведомлений, ранее направленных по электронной почте или по факсу.</w:t>
      </w:r>
    </w:p>
    <w:p w14:paraId="6BF6C55E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7.1.2. Принять разумные и доступные в сложившихся обстоятельствах меры, чтобы уменьшить размер возможного вреда. Под разумными и доступными мерами понимаются:</w:t>
      </w:r>
    </w:p>
    <w:p w14:paraId="74FE9F7B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а) меры, направленные на уменьшение последствий аварии и возможных убытков, сохранение жизни и здоровья потерпевших, которые должны быть приняты страхователем в соответствии с установленными требованиями законодательства Российской Федерации в области безопасности соответствующих опасных объектов;</w:t>
      </w:r>
    </w:p>
    <w:p w14:paraId="6739271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б) иные меры, согласованные со страховщиком.</w:t>
      </w:r>
    </w:p>
    <w:p w14:paraId="169DB5D6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7.1.3. В случае причинения вреда имуществу потерпевшего - информировать потерпевшего о необходимости сообщить страховщику о причинении вреда имуществу потерпевшего в целях проведения осмотра представителем страховщика поврежденного имущества, места причинения вреда и (или) фиксирования состояния поврежденного имущества.</w:t>
      </w:r>
    </w:p>
    <w:p w14:paraId="3B559EB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7.1.4. Представить страховщику заявление о наступлении события, имеющего признаки страхового случая, в котором указываются:</w:t>
      </w:r>
    </w:p>
    <w:p w14:paraId="5EB6D9B9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дата наступления аварии;</w:t>
      </w:r>
    </w:p>
    <w:p w14:paraId="27CB8917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предполагаемая причина наступления аварии на опасном объекте, ее продолжительность, интенсивность и другие характеризующие ее признаки;</w:t>
      </w:r>
    </w:p>
    <w:p w14:paraId="46570D00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характер и предполагаемый размер вреда;</w:t>
      </w:r>
    </w:p>
    <w:p w14:paraId="149A8415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предположительное количество физических и юридических лиц, жизни, здоровью и имуществу которых мог быть причинен вред;</w:t>
      </w:r>
    </w:p>
    <w:p w14:paraId="06C9CD42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контактное лицо на месте события, имеющего признаки страхового случая;</w:t>
      </w:r>
    </w:p>
    <w:p w14:paraId="06D4163A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точный адрес места события, имеющего признаки страхового случая, или его координаты.</w:t>
      </w:r>
    </w:p>
    <w:p w14:paraId="116559DC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7.1.5. Незамедлительно представлять потерпевшим сведения о страховщике, в том числе наименование (фирменное наименование) страховщика, адрес (место нахождения), режим работы и номера телефонов, а если событие, имеющее признаки страхового случая, привело к возникновению чрезвычайной ситуации, в трехдневный срок со дня наступления данного события опубликовать указанную информацию в печатном органе по адресу (месту нахождения) опасного объекта.</w:t>
      </w:r>
    </w:p>
    <w:p w14:paraId="7834F58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7.1.6. Привлечь страховщика к расследованию причин аварии,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власти, осуществляющего в пределах своей компетенции функции по контролю и надзору в области безопасности соответствующих опасных объектов, либо его территориального органа.</w:t>
      </w:r>
    </w:p>
    <w:p w14:paraId="22BC4D7B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lastRenderedPageBreak/>
        <w:t>7.2. Страхователь должен в течение 5 рабочих дней со дня получения акта о причинах и об обстоятельствах аварии на опасном объекте, иных документов о видах и размерах причиненного вреда направить страховщику копии указанных документов.</w:t>
      </w:r>
    </w:p>
    <w:p w14:paraId="2CF530E4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7.3. Страховщик вправе запрашивать у органов государственной власти и органов местного самоуправления в пределах их компетенции и получать от них документы и сведения, устанавливающие или подтверждающие причины и обстоятельства аварии на опасном объекте, причины и обстоятельства чрезвычайной ситуации, размеры причиненного вреда, факт нарушения условий жизнедеятельности.</w:t>
      </w:r>
    </w:p>
    <w:p w14:paraId="55616010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7.4. Для получения страховой выплаты потерпевший или лица, имеющие право на получение страховой выплаты, или их уполномоченные представители представляют страховщику:</w:t>
      </w:r>
    </w:p>
    <w:p w14:paraId="13AF195C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заявление о страховой выплате;</w:t>
      </w:r>
    </w:p>
    <w:p w14:paraId="3F6CA634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документ, удостоверяющий личность;</w:t>
      </w:r>
    </w:p>
    <w:p w14:paraId="4630F32E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документы, удостоверяющие родственные связи или соответствующие полномочия лиц, являющихся представителями потерпевшего, и (или) доверенность;</w:t>
      </w:r>
    </w:p>
    <w:p w14:paraId="5EEE00D4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 xml:space="preserve"> - документы,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документов, предусмотренными главой 3 Правил, в зависимости от вида причиненного вреда;</w:t>
      </w:r>
    </w:p>
    <w:p w14:paraId="6BA2AC0A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- сведения, содержащие банковские реквизиты для получения страхового возмещения, в случае если выплата страхового возмещения будет осуществляться в безналичном порядке.</w:t>
      </w:r>
    </w:p>
    <w:p w14:paraId="5AAEF27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Потерпевший (представитель потерпевшего) и (или) страхователь представляют страховщику оригиналы или копии документов. В случае представления копий документов страховщик вправе запросить подлинники этих документов для подтверждения верности представленных копий.</w:t>
      </w:r>
    </w:p>
    <w:p w14:paraId="0498C2BC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7.5. После получения заявления о страховой выплате и прилагаемых к нему документов страховщик регистрирует его в журнале учета убытков по Контрактам страхования и выдает потерпевшему или его законному представителю документ, подтверждающий получение указанного заявления и документов.</w:t>
      </w:r>
    </w:p>
    <w:p w14:paraId="7373514E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7.6.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5 рабочих дней со дня такого обращения направить ему копии соответствующих документов. При этом страхователь обязан действовать в соответствии с указаниями страховщика, а в случае, если страхователю предъявлен иск о возмещении вреда, причиненного в результате аварии на опасном объекте, привлечь страховщика к участию в судебном разбирательстве. В противном случае страховщик вправе выдвинуть в отношении требования о страховой выплате возражения, которые он имел в отношении требований о возмещении причиненного вреда.</w:t>
      </w:r>
    </w:p>
    <w:p w14:paraId="2A030138" w14:textId="77777777" w:rsidR="00F91C40" w:rsidRPr="00A10609" w:rsidRDefault="00F91C40" w:rsidP="00F91C40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7.7. Страховщик вправе направить своего представителя к страхователю для участия в работе с претензиями потерпевших и определения размера вреда, причиненного потерпевшим.</w:t>
      </w:r>
    </w:p>
    <w:p w14:paraId="505279C4" w14:textId="77777777" w:rsidR="00F91C40" w:rsidRPr="00A10609" w:rsidRDefault="00F91C40" w:rsidP="00F91C40">
      <w:pPr>
        <w:keepLines/>
        <w:spacing w:after="0" w:line="276" w:lineRule="auto"/>
        <w:ind w:right="-1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14:paraId="0716256E" w14:textId="77777777" w:rsidR="00F91C40" w:rsidRPr="00A10609" w:rsidRDefault="00F91C40" w:rsidP="00F91C40">
      <w:pPr>
        <w:keepLines/>
        <w:spacing w:after="0" w:line="276" w:lineRule="auto"/>
        <w:ind w:right="-1"/>
        <w:jc w:val="center"/>
        <w:rPr>
          <w:rFonts w:eastAsia="Times New Roman" w:cs="Times New Roman"/>
          <w:b/>
          <w:sz w:val="22"/>
          <w:lang w:eastAsia="ru-RU"/>
        </w:rPr>
      </w:pPr>
      <w:r w:rsidRPr="00A10609">
        <w:rPr>
          <w:rFonts w:eastAsia="Times New Roman" w:cs="Times New Roman"/>
          <w:b/>
          <w:sz w:val="22"/>
          <w:lang w:eastAsia="ru-RU"/>
        </w:rPr>
        <w:t>8. КОНФИДЕНЦИАЛЬНОСТЬ</w:t>
      </w:r>
    </w:p>
    <w:p w14:paraId="77A69C8A" w14:textId="77777777" w:rsidR="00F91C40" w:rsidRPr="00A10609" w:rsidRDefault="00F91C40" w:rsidP="00F91C40">
      <w:pPr>
        <w:keepLines/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8.1. Условия настоящего Контракта, дополнительных соглашений к нему и иная информация, полученная Страховщиком в соответствии с Контрактом, имеют конфиденциальный характер и разглашению не подлежат.</w:t>
      </w:r>
    </w:p>
    <w:p w14:paraId="4DD04115" w14:textId="77777777" w:rsidR="00F91C40" w:rsidRPr="00A10609" w:rsidRDefault="00F91C40" w:rsidP="00F91C40">
      <w:pPr>
        <w:keepLines/>
        <w:spacing w:after="0" w:line="276" w:lineRule="auto"/>
        <w:ind w:right="-1"/>
        <w:jc w:val="center"/>
        <w:rPr>
          <w:rFonts w:eastAsia="Times New Roman" w:cs="Times New Roman"/>
          <w:b/>
          <w:sz w:val="22"/>
          <w:lang w:eastAsia="ru-RU"/>
        </w:rPr>
      </w:pPr>
      <w:bookmarkStart w:id="0" w:name="_Hlk107416858"/>
      <w:r w:rsidRPr="00A10609">
        <w:rPr>
          <w:rFonts w:eastAsia="Times New Roman" w:cs="Times New Roman"/>
          <w:b/>
          <w:sz w:val="22"/>
          <w:lang w:eastAsia="ru-RU"/>
        </w:rPr>
        <w:t>9. ПОРЯДОК РАЗРЕШЕНИЯ СПОРОВ</w:t>
      </w:r>
    </w:p>
    <w:p w14:paraId="495DB2A5" w14:textId="77777777" w:rsidR="00F91C40" w:rsidRPr="00A10609" w:rsidRDefault="00F91C40" w:rsidP="00F91C40">
      <w:pPr>
        <w:keepLines/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bookmarkStart w:id="1" w:name="_Hlk107416846"/>
      <w:bookmarkEnd w:id="0"/>
      <w:r w:rsidRPr="00A10609">
        <w:rPr>
          <w:rFonts w:eastAsia="Times New Roman" w:cs="Times New Roman"/>
          <w:sz w:val="22"/>
          <w:lang w:eastAsia="ru-RU"/>
        </w:rPr>
        <w:t xml:space="preserve">9.1. Все споры по настоящему Контракту решаются путем переговоров с соблюдением досудебного урегулирования путем предъявления претензий. В случае недостижения согласия споры решаются в Арбитражном суде. </w:t>
      </w:r>
    </w:p>
    <w:p w14:paraId="2A9B52FD" w14:textId="77777777" w:rsidR="00F91C40" w:rsidRPr="00A10609" w:rsidRDefault="00F91C40" w:rsidP="00F91C40">
      <w:pPr>
        <w:keepLines/>
        <w:spacing w:after="0" w:line="276" w:lineRule="auto"/>
        <w:ind w:right="-1" w:firstLine="567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Во всем остальном, что не предусмотрено настоящим Контрактом, а также в случае противоречий стороны будут руководствоваться выданному на основании настоящего Контракта полису ОС ОПО, Федеральным Законом № 225-ФЗ и Правилами ОС ОПО.</w:t>
      </w:r>
    </w:p>
    <w:bookmarkEnd w:id="1"/>
    <w:p w14:paraId="23CB6EBB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caps/>
          <w:sz w:val="16"/>
          <w:szCs w:val="16"/>
          <w:lang w:eastAsia="ru-RU"/>
        </w:rPr>
      </w:pPr>
    </w:p>
    <w:p w14:paraId="4E63C5F6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A10609">
        <w:rPr>
          <w:rFonts w:eastAsia="Times New Roman" w:cs="Times New Roman"/>
          <w:b/>
          <w:caps/>
          <w:sz w:val="22"/>
          <w:lang w:eastAsia="ru-RU"/>
        </w:rPr>
        <w:t>10. К настоящему Контракту прилагаются, являются его</w:t>
      </w:r>
    </w:p>
    <w:p w14:paraId="64AE59E3" w14:textId="77777777" w:rsidR="00F91C40" w:rsidRPr="00A10609" w:rsidRDefault="00F91C40" w:rsidP="00F91C40">
      <w:pPr>
        <w:spacing w:after="0" w:line="276" w:lineRule="auto"/>
        <w:ind w:right="-1" w:firstLine="567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A10609">
        <w:rPr>
          <w:rFonts w:eastAsia="Times New Roman" w:cs="Times New Roman"/>
          <w:b/>
          <w:caps/>
          <w:sz w:val="22"/>
          <w:lang w:eastAsia="ru-RU"/>
        </w:rPr>
        <w:t>неотъемлемой частью и обязательны для Сторон:</w:t>
      </w:r>
    </w:p>
    <w:p w14:paraId="0FBB4C68" w14:textId="77777777" w:rsidR="00F91C40" w:rsidRPr="00A10609" w:rsidRDefault="00F91C40" w:rsidP="00F91C40">
      <w:pPr>
        <w:spacing w:after="0"/>
        <w:ind w:right="-1"/>
        <w:jc w:val="both"/>
        <w:rPr>
          <w:rFonts w:eastAsia="Times New Roman" w:cs="Times New Roman"/>
          <w:sz w:val="22"/>
          <w:lang w:eastAsia="ru-RU"/>
        </w:rPr>
      </w:pPr>
      <w:r w:rsidRPr="00A10609">
        <w:rPr>
          <w:rFonts w:eastAsia="Times New Roman" w:cs="Times New Roman"/>
          <w:sz w:val="22"/>
          <w:lang w:eastAsia="ru-RU"/>
        </w:rPr>
        <w:t>Приложение №1: Список Опасных объектов, в отношении которых заключаются Контракты ОС ОПО.</w:t>
      </w:r>
    </w:p>
    <w:p w14:paraId="1F6EFDB0" w14:textId="77777777" w:rsidR="00F91C40" w:rsidRPr="00A10609" w:rsidRDefault="00F91C40" w:rsidP="00F91C40">
      <w:pPr>
        <w:suppressLineNumbers/>
        <w:suppressAutoHyphens/>
        <w:spacing w:after="0" w:line="276" w:lineRule="auto"/>
        <w:jc w:val="center"/>
        <w:rPr>
          <w:rFonts w:eastAsia="Times New Roman" w:cs="Times New Roman"/>
          <w:b/>
          <w:caps/>
          <w:sz w:val="16"/>
          <w:szCs w:val="16"/>
          <w:lang w:eastAsia="ru-RU"/>
        </w:rPr>
      </w:pPr>
    </w:p>
    <w:p w14:paraId="0006FC7E" w14:textId="77777777" w:rsidR="00F91C40" w:rsidRPr="00A10609" w:rsidRDefault="00F91C40" w:rsidP="00F91C40">
      <w:pPr>
        <w:suppressLineNumbers/>
        <w:suppressAutoHyphens/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  <w:r w:rsidRPr="00A10609">
        <w:rPr>
          <w:rFonts w:eastAsia="Times New Roman" w:cs="Times New Roman"/>
          <w:b/>
          <w:caps/>
          <w:sz w:val="22"/>
          <w:lang w:eastAsia="ru-RU"/>
        </w:rPr>
        <w:t>11. Адреса, реквизиты и подписи Сторон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483"/>
        <w:gridCol w:w="4711"/>
      </w:tblGrid>
      <w:tr w:rsidR="00F91C40" w:rsidRPr="00A10609" w14:paraId="158AFB37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200D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/>
                <w:noProof/>
                <w:sz w:val="22"/>
              </w:rPr>
            </w:pPr>
            <w:r w:rsidRPr="00A10609">
              <w:rPr>
                <w:b/>
                <w:noProof/>
                <w:sz w:val="22"/>
              </w:rPr>
              <w:t>СТРАХОВАТЕЛЬ:</w:t>
            </w:r>
          </w:p>
          <w:tbl>
            <w:tblPr>
              <w:tblW w:w="5267" w:type="dxa"/>
              <w:tblLook w:val="04A0" w:firstRow="1" w:lastRow="0" w:firstColumn="1" w:lastColumn="0" w:noHBand="0" w:noVBand="1"/>
            </w:tblPr>
            <w:tblGrid>
              <w:gridCol w:w="5267"/>
            </w:tblGrid>
            <w:tr w:rsidR="00F91C40" w:rsidRPr="00A10609" w14:paraId="1735F374" w14:textId="77777777">
              <w:trPr>
                <w:trHeight w:val="415"/>
              </w:trPr>
              <w:tc>
                <w:tcPr>
                  <w:tcW w:w="5000" w:type="pct"/>
                  <w:hideMark/>
                </w:tcPr>
                <w:p w14:paraId="570767FE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Федеральное государственное бюджетное учреждение «Федеральный научно-клинический </w:t>
                  </w: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lastRenderedPageBreak/>
                    <w:t>центр медицинской радиологии и онкологии» Федерального медико-биологического агентства (ФГБУ ФНКЦРиО ФМБА России)</w:t>
                  </w:r>
                </w:p>
                <w:p w14:paraId="522D5782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433507, Ульяновская область, г. Димитровград, </w:t>
                  </w:r>
                </w:p>
                <w:p w14:paraId="30830712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ул. Курчатова, дом № 5В, Тел/факс: (84235) 3-04-16</w:t>
                  </w:r>
                </w:p>
                <w:p w14:paraId="2DB30625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ИНН 7329028362, КПП 732901001</w:t>
                  </w:r>
                </w:p>
                <w:p w14:paraId="47FF93A8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ОГРН 1187325014117, ОКПО 32374771</w:t>
                  </w:r>
                </w:p>
                <w:p w14:paraId="32D0622F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ОКТМО 73705000001, ОКВЭД 86.10 </w:t>
                  </w:r>
                </w:p>
                <w:p w14:paraId="7F5369DB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Банковские реквизиты:</w:t>
                  </w:r>
                </w:p>
                <w:p w14:paraId="3E10ED05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УФК по Ульяновской области </w:t>
                  </w:r>
                </w:p>
                <w:p w14:paraId="2A61B967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(ФГБУ ФНКЦРиО ФМБА России)</w:t>
                  </w:r>
                </w:p>
                <w:p w14:paraId="02125D11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- 20686В15690 лицевой счет бюджетного учреждения</w:t>
                  </w:r>
                </w:p>
                <w:p w14:paraId="158914F1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- 21686В15690 лицевой счет отдельного лицевого счета бюджетного (автономного) учреждения</w:t>
                  </w:r>
                </w:p>
                <w:p w14:paraId="46F52B22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- 22686В15690 лицевой счет бюджетного учреждения для учета операций со средствами ОМС </w:t>
                  </w:r>
                </w:p>
                <w:p w14:paraId="46849011" w14:textId="77777777" w:rsidR="00F91C40" w:rsidRPr="00A10609" w:rsidRDefault="00F91C40" w:rsidP="00F91C40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БИК 017308101, ЕКС 40102810645370000061</w:t>
                  </w:r>
                </w:p>
                <w:p w14:paraId="6697B869" w14:textId="77777777" w:rsidR="00F91C40" w:rsidRPr="00A10609" w:rsidRDefault="00F91C40" w:rsidP="00F91C40">
                  <w:pPr>
                    <w:suppressAutoHyphens/>
                    <w:spacing w:after="200"/>
                    <w:contextualSpacing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р/счет 03214643000000016800 </w:t>
                  </w:r>
                </w:p>
                <w:p w14:paraId="658A84FC" w14:textId="77777777" w:rsidR="00F91C40" w:rsidRPr="00A10609" w:rsidRDefault="00F91C40" w:rsidP="00F91C40">
                  <w:pPr>
                    <w:suppressAutoHyphens/>
                    <w:spacing w:after="200"/>
                    <w:contextualSpacing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>ОКЦ №5 ВВГУ БАНКА РОССИИ//УФК по Ульяновской области г. Ульяновск</w:t>
                  </w:r>
                </w:p>
                <w:p w14:paraId="0E1CA685" w14:textId="77777777" w:rsidR="00F91C40" w:rsidRPr="00A10609" w:rsidRDefault="00F91C40" w:rsidP="00F91C40">
                  <w:pPr>
                    <w:spacing w:after="200" w:line="276" w:lineRule="auto"/>
                    <w:rPr>
                      <w:rFonts w:eastAsia="Calibri" w:cs="Times New Roman"/>
                      <w:sz w:val="22"/>
                    </w:rPr>
                  </w:pPr>
                  <w:r w:rsidRPr="00A10609"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  <w:t xml:space="preserve">электронная почта: </w:t>
                  </w:r>
                  <w:hyperlink r:id="rId4" w:history="1">
                    <w:r w:rsidRPr="00A10609">
                      <w:rPr>
                        <w:rFonts w:eastAsia="Lucida Sans Unicode" w:cs="Times New Roman"/>
                        <w:color w:val="000000"/>
                        <w:kern w:val="2"/>
                        <w:sz w:val="22"/>
                        <w:u w:val="single"/>
                        <w:lang w:eastAsia="ar-SA"/>
                      </w:rPr>
                      <w:t>tlt@fnkcrio.ru</w:t>
                    </w:r>
                  </w:hyperlink>
                  <w:r w:rsidRPr="00A10609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, </w:t>
                  </w:r>
                  <w:r w:rsidRPr="00A10609">
                    <w:rPr>
                      <w:rFonts w:eastAsia="Calibri" w:cs="Times New Roman"/>
                      <w:sz w:val="22"/>
                    </w:rPr>
                    <w:t>zakupki@fnkcrio.ru</w:t>
                  </w:r>
                </w:p>
                <w:p w14:paraId="7C2CF02A" w14:textId="77777777" w:rsidR="00F91C40" w:rsidRPr="00A10609" w:rsidRDefault="00F91C40" w:rsidP="00F91C40">
                  <w:pPr>
                    <w:suppressAutoHyphens/>
                    <w:spacing w:after="200"/>
                    <w:contextualSpacing/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</w:pPr>
                  <w:r w:rsidRPr="00A10609"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  <w:t>Тольяттинская больница филиал №1 ФГБУ ФНКЦРиО ФМБА России</w:t>
                  </w:r>
                </w:p>
                <w:p w14:paraId="63066FC5" w14:textId="77777777" w:rsidR="00F91C40" w:rsidRPr="00A10609" w:rsidRDefault="00F91C40" w:rsidP="00F91C40">
                  <w:pPr>
                    <w:suppressAutoHyphens/>
                    <w:spacing w:after="200"/>
                    <w:contextualSpacing/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</w:pPr>
                  <w:r w:rsidRPr="00A10609"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  <w:t>Адрес (место нахождения): 445031, РФ, Самарская область, г. Тольятти, Южное шоссе, 125</w:t>
                  </w:r>
                </w:p>
                <w:p w14:paraId="08FAC3CB" w14:textId="77777777" w:rsidR="00F91C40" w:rsidRPr="00A10609" w:rsidRDefault="00F91C40" w:rsidP="00F91C40">
                  <w:pPr>
                    <w:suppressAutoHyphens/>
                    <w:spacing w:after="200"/>
                    <w:contextualSpacing/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</w:pPr>
                  <w:r w:rsidRPr="00A10609"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  <w:t xml:space="preserve">Контактное лицо страхователя по контракту- Калетин Александр Сергеевич, </w:t>
                  </w:r>
                  <w:hyperlink r:id="rId5" w:history="1">
                    <w:r w:rsidRPr="00A10609">
                      <w:rPr>
                        <w:rFonts w:eastAsia="Lucida Sans Unicode" w:cs="Times New Roman"/>
                        <w:color w:val="0000FF"/>
                        <w:kern w:val="2"/>
                        <w:sz w:val="22"/>
                        <w:u w:val="single"/>
                        <w:lang w:eastAsia="ar-SA"/>
                      </w:rPr>
                      <w:t>kaletinas@fnkcrio.ru</w:t>
                    </w:r>
                  </w:hyperlink>
                  <w:r w:rsidRPr="00A10609">
                    <w:rPr>
                      <w:rFonts w:eastAsia="Lucida Sans Unicode" w:cs="Times New Roman"/>
                      <w:kern w:val="2"/>
                      <w:sz w:val="22"/>
                      <w:lang w:eastAsia="ar-SA"/>
                    </w:rPr>
                    <w:t>, тел. (8482) 423647</w:t>
                  </w:r>
                </w:p>
              </w:tc>
            </w:tr>
          </w:tbl>
          <w:p w14:paraId="0BC95F2B" w14:textId="77777777" w:rsidR="00F91C40" w:rsidRPr="00A10609" w:rsidRDefault="00F91C40" w:rsidP="00F91C40">
            <w:pPr>
              <w:suppressLineNumbers/>
              <w:suppressAutoHyphens/>
              <w:spacing w:line="276" w:lineRule="auto"/>
              <w:rPr>
                <w:b/>
                <w:caps/>
                <w:sz w:val="22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6AC" w14:textId="77777777" w:rsidR="00F91C40" w:rsidRPr="00A10609" w:rsidRDefault="00F91C40" w:rsidP="00F91C40">
            <w:pPr>
              <w:suppressLineNumbers/>
              <w:suppressAutoHyphens/>
              <w:spacing w:line="276" w:lineRule="auto"/>
              <w:rPr>
                <w:b/>
                <w:caps/>
                <w:sz w:val="20"/>
              </w:rPr>
            </w:pPr>
            <w:r w:rsidRPr="00A10609">
              <w:rPr>
                <w:b/>
                <w:caps/>
                <w:sz w:val="20"/>
              </w:rPr>
              <w:lastRenderedPageBreak/>
              <w:t>СТРАХОВЩИК:</w:t>
            </w:r>
          </w:p>
        </w:tc>
      </w:tr>
      <w:tr w:rsidR="00F91C40" w:rsidRPr="00A10609" w14:paraId="3EF45CF9" w14:textId="7777777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195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Должность</w:t>
            </w:r>
          </w:p>
          <w:p w14:paraId="5819183C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</w:p>
          <w:p w14:paraId="55C39E19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______________________/ФИО/</w:t>
            </w:r>
          </w:p>
          <w:p w14:paraId="4C94F8ED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МП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FC2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Должность</w:t>
            </w:r>
          </w:p>
          <w:p w14:paraId="4F17D8EB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</w:p>
          <w:p w14:paraId="60E985FD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______________________/ФИО/</w:t>
            </w:r>
          </w:p>
          <w:p w14:paraId="79C613D9" w14:textId="77777777" w:rsidR="00F91C40" w:rsidRPr="00A10609" w:rsidRDefault="00F91C40" w:rsidP="00F91C40">
            <w:pPr>
              <w:suppressLineNumbers/>
              <w:suppressAutoHyphens/>
              <w:spacing w:line="276" w:lineRule="auto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0"/>
              </w:rPr>
              <w:t>МП</w:t>
            </w:r>
          </w:p>
        </w:tc>
      </w:tr>
    </w:tbl>
    <w:p w14:paraId="3F9FA116" w14:textId="77777777" w:rsidR="00F91C40" w:rsidRPr="00A10609" w:rsidRDefault="00F91C40" w:rsidP="00F91C40">
      <w:pPr>
        <w:suppressLineNumbers/>
        <w:suppressAutoHyphens/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</w:p>
    <w:p w14:paraId="69F3A0A8" w14:textId="77777777" w:rsidR="00F91C40" w:rsidRPr="00A10609" w:rsidRDefault="00F91C40" w:rsidP="00F91C40">
      <w:pPr>
        <w:suppressLineNumbers/>
        <w:suppressAutoHyphens/>
        <w:spacing w:after="0" w:line="276" w:lineRule="auto"/>
        <w:jc w:val="center"/>
        <w:rPr>
          <w:rFonts w:eastAsia="Times New Roman" w:cs="Times New Roman"/>
          <w:b/>
          <w:caps/>
          <w:sz w:val="22"/>
          <w:lang w:eastAsia="ru-RU"/>
        </w:rPr>
      </w:pPr>
    </w:p>
    <w:p w14:paraId="42673ACD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0D47A849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110FBBE2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23A78BE5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6DAE8BE8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2CF3CA82" w14:textId="77777777" w:rsidR="00A10609" w:rsidRDefault="00A10609" w:rsidP="00F91C40">
      <w:pPr>
        <w:spacing w:after="0" w:line="276" w:lineRule="auto"/>
        <w:rPr>
          <w:rFonts w:eastAsia="Times New Roman" w:cs="Times New Roman"/>
          <w:sz w:val="22"/>
          <w:lang w:eastAsia="ru-RU"/>
        </w:rPr>
        <w:sectPr w:rsidR="00A10609" w:rsidSect="00F91C40">
          <w:pgSz w:w="11906" w:h="16838"/>
          <w:pgMar w:top="680" w:right="851" w:bottom="454" w:left="851" w:header="709" w:footer="11" w:gutter="0"/>
          <w:cols w:space="720"/>
        </w:sectPr>
      </w:pPr>
    </w:p>
    <w:p w14:paraId="40E5AD1C" w14:textId="77777777" w:rsidR="00F91C40" w:rsidRPr="00A10609" w:rsidRDefault="00F91C40" w:rsidP="00F91C40">
      <w:pPr>
        <w:widowControl w:val="0"/>
        <w:spacing w:after="0"/>
        <w:ind w:left="3969" w:right="112"/>
        <w:jc w:val="right"/>
        <w:rPr>
          <w:rFonts w:eastAsia="Times New Roman" w:cs="Times New Roman"/>
          <w:bCs/>
          <w:sz w:val="22"/>
          <w:lang w:eastAsia="ar-SA"/>
        </w:rPr>
      </w:pPr>
      <w:r w:rsidRPr="00A10609">
        <w:rPr>
          <w:rFonts w:eastAsia="Times New Roman" w:cs="Times New Roman"/>
          <w:bCs/>
          <w:sz w:val="22"/>
          <w:lang w:eastAsia="ar-SA"/>
        </w:rPr>
        <w:lastRenderedPageBreak/>
        <w:t>Приложение № 1 к Контракту №______________ от __.__._______г.</w:t>
      </w:r>
    </w:p>
    <w:p w14:paraId="462EDC3F" w14:textId="77777777" w:rsidR="00F91C40" w:rsidRPr="00A10609" w:rsidRDefault="00F91C40" w:rsidP="00F91C40">
      <w:pPr>
        <w:widowControl w:val="0"/>
        <w:spacing w:after="0"/>
        <w:ind w:left="3969" w:right="-483"/>
        <w:jc w:val="right"/>
        <w:rPr>
          <w:rFonts w:eastAsia="Times New Roman" w:cs="Times New Roman"/>
          <w:b/>
          <w:sz w:val="22"/>
          <w:lang w:eastAsia="ar-SA"/>
        </w:rPr>
      </w:pPr>
    </w:p>
    <w:p w14:paraId="0EC424E5" w14:textId="77777777" w:rsidR="00F91C40" w:rsidRPr="00A10609" w:rsidRDefault="00F91C40" w:rsidP="00F91C40">
      <w:pPr>
        <w:widowControl w:val="0"/>
        <w:spacing w:after="0"/>
        <w:ind w:right="-483"/>
        <w:jc w:val="center"/>
        <w:rPr>
          <w:rFonts w:eastAsia="Times New Roman" w:cs="Times New Roman"/>
          <w:b/>
          <w:sz w:val="22"/>
          <w:lang w:eastAsia="ar-SA"/>
        </w:rPr>
      </w:pPr>
      <w:r w:rsidRPr="00A10609">
        <w:rPr>
          <w:rFonts w:eastAsia="Times New Roman" w:cs="Times New Roman"/>
          <w:b/>
          <w:sz w:val="22"/>
          <w:lang w:eastAsia="ar-SA"/>
        </w:rPr>
        <w:t>ПЕРЕЧЕНЬ ОПАСНЫХ ОБЪЕКТОВ</w:t>
      </w:r>
    </w:p>
    <w:tbl>
      <w:tblPr>
        <w:tblW w:w="15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3967"/>
        <w:gridCol w:w="2692"/>
        <w:gridCol w:w="1984"/>
        <w:gridCol w:w="1700"/>
        <w:gridCol w:w="992"/>
        <w:gridCol w:w="1276"/>
        <w:gridCol w:w="1416"/>
      </w:tblGrid>
      <w:tr w:rsidR="00F91C40" w:rsidRPr="00A10609" w14:paraId="5D91646C" w14:textId="77777777">
        <w:trPr>
          <w:trHeight w:val="180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5C82E0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9A64F0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Наименование объекта, в котором расположен лифт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1F0CF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Адрес объекта, в котором расположен лифт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4198BB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Завод-изготовитель лифта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8D037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Тип лифта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CADBA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Заводской номер лифта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594CF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 xml:space="preserve">Учетный номер лифта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EA7B8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Дата ввода в эксплуатацию лифта</w:t>
            </w:r>
          </w:p>
        </w:tc>
      </w:tr>
      <w:tr w:rsidR="00F91C40" w:rsidRPr="00A10609" w14:paraId="1CF7945B" w14:textId="77777777">
        <w:trPr>
          <w:trHeight w:val="68"/>
        </w:trPr>
        <w:tc>
          <w:tcPr>
            <w:tcW w:w="187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DC66B8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83A9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8D7CB1" w14:textId="77777777" w:rsidR="00F91C40" w:rsidRPr="00A10609" w:rsidRDefault="00F91C40" w:rsidP="00F91C40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F55C1B" w14:textId="77777777" w:rsidR="00F91C40" w:rsidRPr="00A10609" w:rsidRDefault="00F91C40" w:rsidP="00F91C40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DB4E6D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5C848A" w14:textId="77777777" w:rsidR="00F91C40" w:rsidRPr="00A10609" w:rsidRDefault="00F91C40" w:rsidP="00F91C40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56CE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400B1F" w14:textId="77777777" w:rsidR="00F91C40" w:rsidRPr="00A10609" w:rsidRDefault="00F91C40" w:rsidP="00F91C40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</w:tr>
      <w:tr w:rsidR="00F91C40" w:rsidRPr="00A10609" w14:paraId="28749092" w14:textId="77777777">
        <w:trPr>
          <w:trHeight w:val="41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336B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69AD0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E0E5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Южное шоссе  д. 125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8948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66A4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866A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М12087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729B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12843-ТС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79CBB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F91C40" w:rsidRPr="00A10609" w14:paraId="0B9CFA1A" w14:textId="77777777">
        <w:trPr>
          <w:trHeight w:val="4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AF45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F25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CB371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Южное шоссе д. 125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CECF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B7D6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6785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М12089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3639D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12844-ТС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17F4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F91C40" w:rsidRPr="00A10609" w14:paraId="463194ED" w14:textId="77777777">
        <w:trPr>
          <w:trHeight w:val="42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5E1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E278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F00D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Южное шоссе д. 125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11FB0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Центральный ремонтно-механический завод</w:t>
            </w:r>
          </w:p>
          <w:p w14:paraId="2069710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г. Ленинград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644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Больничный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07F4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15749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FF3A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12845-ТС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3293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F91C40" w:rsidRPr="00A10609" w14:paraId="1AB0A475" w14:textId="77777777">
        <w:trPr>
          <w:trHeight w:val="379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0F6D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BC5CD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0376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9E31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9316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Грузопассажирский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86282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5802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C9E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12846-ТС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970FF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  <w:tr w:rsidR="00F91C40" w:rsidRPr="00A10609" w14:paraId="47BD9A60" w14:textId="77777777">
        <w:trPr>
          <w:trHeight w:val="46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1E15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F83D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21E9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C128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0453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C76A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М13532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16B9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12847-ТС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682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26.12.1975</w:t>
            </w:r>
          </w:p>
        </w:tc>
      </w:tr>
      <w:tr w:rsidR="00F91C40" w:rsidRPr="00A10609" w14:paraId="02F00AD5" w14:textId="77777777">
        <w:trPr>
          <w:trHeight w:val="40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8389B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0631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5EF1F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377F1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D1FD0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A181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М13533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A5C82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12848-ТС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BA54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26.12.1975</w:t>
            </w:r>
          </w:p>
        </w:tc>
      </w:tr>
      <w:tr w:rsidR="00F91C40" w:rsidRPr="00A10609" w14:paraId="4A45F5D2" w14:textId="77777777">
        <w:trPr>
          <w:trHeight w:val="46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C3AD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AED9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9279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FFF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B0D6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Грузовой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E197C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4878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12849-ТС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146C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15.09.2004</w:t>
            </w:r>
          </w:p>
        </w:tc>
      </w:tr>
      <w:tr w:rsidR="00F91C40" w:rsidRPr="00A10609" w14:paraId="7419399C" w14:textId="77777777">
        <w:trPr>
          <w:trHeight w:val="4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60D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3F2F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DE0D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D83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ED20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Грузовой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D4AB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09F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12850-ТС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377D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15.09.2004</w:t>
            </w:r>
          </w:p>
        </w:tc>
      </w:tr>
      <w:tr w:rsidR="00F91C40" w:rsidRPr="00A10609" w14:paraId="268A8430" w14:textId="77777777">
        <w:trPr>
          <w:trHeight w:val="51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412F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7E91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F80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87112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Завод «Могилевлифтмаш»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67B2F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0840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80480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5E51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12851-ТС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2C0C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23.02.2001</w:t>
            </w:r>
          </w:p>
        </w:tc>
      </w:tr>
      <w:tr w:rsidR="00F91C40" w:rsidRPr="00A10609" w14:paraId="777ACCE2" w14:textId="77777777">
        <w:trPr>
          <w:trHeight w:val="4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DDC83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1547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2795B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51E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Завод «Могилевлифтмаш»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0ED7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2292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80479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15E82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12852-ТС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39AE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23.02.2001</w:t>
            </w:r>
          </w:p>
        </w:tc>
      </w:tr>
      <w:tr w:rsidR="00F91C40" w:rsidRPr="00A10609" w14:paraId="5E7E8E4B" w14:textId="77777777">
        <w:trPr>
          <w:trHeight w:val="5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2FE0D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0D9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C3886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1232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Самаркандский лифтостроительный завод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E6B08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CDFE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5483с-77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6A47F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12853-ТС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14E1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  <w:tr w:rsidR="00F91C40" w:rsidRPr="00A10609" w14:paraId="6AD34414" w14:textId="77777777">
        <w:trPr>
          <w:trHeight w:val="5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5B255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ФГБУ ФНКЦРиО ФМБА России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7391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Тольяттинская больница филиал №1 ФГБУ ФНКЦРиО ФМБА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571B4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Самарская область, г.Тольятти, ул. М.Жукова, 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8047E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Самаркандский лифтостроительный завод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14A9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73D27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5482с-77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1C0C9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12854-ТС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D9AAA" w14:textId="77777777" w:rsidR="00F91C40" w:rsidRPr="00A10609" w:rsidRDefault="00F91C40" w:rsidP="00F91C4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10609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</w:tbl>
    <w:p w14:paraId="45E79AE4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ac"/>
        <w:tblW w:w="0" w:type="auto"/>
        <w:tblInd w:w="1696" w:type="dxa"/>
        <w:tblLook w:val="04A0" w:firstRow="1" w:lastRow="0" w:firstColumn="1" w:lastColumn="0" w:noHBand="0" w:noVBand="1"/>
      </w:tblPr>
      <w:tblGrid>
        <w:gridCol w:w="6237"/>
        <w:gridCol w:w="6096"/>
      </w:tblGrid>
      <w:tr w:rsidR="00F91C40" w:rsidRPr="00A10609" w14:paraId="49FC0D0A" w14:textId="7777777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FEC2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СТРАХОВАТЕЛЬ:</w:t>
            </w:r>
          </w:p>
          <w:p w14:paraId="3C9341D4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Должность</w:t>
            </w:r>
          </w:p>
          <w:p w14:paraId="78512453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16"/>
                <w:szCs w:val="16"/>
              </w:rPr>
            </w:pPr>
          </w:p>
          <w:p w14:paraId="5BEB7AD6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</w:p>
          <w:p w14:paraId="73D45927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______________________/ФИО/</w:t>
            </w:r>
          </w:p>
          <w:p w14:paraId="346D1F36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МП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FC6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СТРАХОВЩИК:</w:t>
            </w:r>
          </w:p>
          <w:p w14:paraId="64F6E1DE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Должность</w:t>
            </w:r>
          </w:p>
          <w:p w14:paraId="6E43F3E9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16"/>
                <w:szCs w:val="16"/>
              </w:rPr>
            </w:pPr>
          </w:p>
          <w:p w14:paraId="3FF131EC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</w:p>
          <w:p w14:paraId="23150360" w14:textId="77777777" w:rsidR="00F91C40" w:rsidRPr="00A10609" w:rsidRDefault="00F91C40" w:rsidP="00F91C40">
            <w:pPr>
              <w:widowControl w:val="0"/>
              <w:suppressLineNumbers/>
              <w:tabs>
                <w:tab w:val="left" w:pos="360"/>
              </w:tabs>
              <w:suppressAutoHyphens/>
              <w:spacing w:line="20" w:lineRule="atLeast"/>
              <w:ind w:left="134" w:right="142" w:hanging="134"/>
              <w:jc w:val="both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2"/>
              </w:rPr>
              <w:t>______________________/ФИО/</w:t>
            </w:r>
          </w:p>
          <w:p w14:paraId="782F4F24" w14:textId="77777777" w:rsidR="00F91C40" w:rsidRPr="00A10609" w:rsidRDefault="00F91C40" w:rsidP="00F91C40">
            <w:pPr>
              <w:suppressLineNumbers/>
              <w:suppressAutoHyphens/>
              <w:spacing w:line="276" w:lineRule="auto"/>
              <w:rPr>
                <w:bCs/>
                <w:noProof/>
                <w:sz w:val="22"/>
              </w:rPr>
            </w:pPr>
            <w:r w:rsidRPr="00A10609">
              <w:rPr>
                <w:bCs/>
                <w:noProof/>
                <w:sz w:val="20"/>
              </w:rPr>
              <w:t>МП</w:t>
            </w:r>
          </w:p>
        </w:tc>
      </w:tr>
    </w:tbl>
    <w:p w14:paraId="658D274D" w14:textId="77777777" w:rsidR="00F91C40" w:rsidRPr="00A10609" w:rsidRDefault="00F91C40" w:rsidP="00F91C40">
      <w:pPr>
        <w:spacing w:after="200" w:line="276" w:lineRule="auto"/>
        <w:rPr>
          <w:rFonts w:eastAsia="Times New Roman" w:cs="Times New Roman"/>
          <w:sz w:val="22"/>
          <w:lang w:eastAsia="ru-RU"/>
        </w:rPr>
      </w:pPr>
    </w:p>
    <w:p w14:paraId="5A304472" w14:textId="77777777" w:rsidR="00F12C76" w:rsidRPr="00A10609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A10609" w:rsidSect="00A10609">
      <w:pgSz w:w="16838" w:h="11906" w:orient="landscape" w:code="9"/>
      <w:pgMar w:top="567" w:right="680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0"/>
    <w:rsid w:val="00540060"/>
    <w:rsid w:val="00632144"/>
    <w:rsid w:val="006C0B77"/>
    <w:rsid w:val="008242FF"/>
    <w:rsid w:val="00870751"/>
    <w:rsid w:val="008B5487"/>
    <w:rsid w:val="00922C48"/>
    <w:rsid w:val="009603FE"/>
    <w:rsid w:val="00A10609"/>
    <w:rsid w:val="00B915B7"/>
    <w:rsid w:val="00C97588"/>
    <w:rsid w:val="00CE4D49"/>
    <w:rsid w:val="00E81346"/>
    <w:rsid w:val="00EA59DF"/>
    <w:rsid w:val="00EE4070"/>
    <w:rsid w:val="00F12C76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E6F772B"/>
  <w15:chartTrackingRefBased/>
  <w15:docId w15:val="{51830B6A-AE19-4985-9403-A76BC365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9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C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C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C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C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C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C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C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C4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1C4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91C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91C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91C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91C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91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C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C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91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C4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C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C4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91C4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F91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etinas@fnkcrio.ru" TargetMode="External"/><Relationship Id="rId4" Type="http://schemas.openxmlformats.org/officeDocument/2006/relationships/hyperlink" Target="mailto:tlt@fnkcr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3589</Words>
  <Characters>20463</Characters>
  <Application>Microsoft Office Word</Application>
  <DocSecurity>0</DocSecurity>
  <Lines>170</Lines>
  <Paragraphs>48</Paragraphs>
  <ScaleCrop>false</ScaleCrop>
  <Company/>
  <LinksUpToDate>false</LinksUpToDate>
  <CharactersWithSpaces>24004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Светлана Петровна</dc:creator>
  <cp:keywords/>
  <dc:description/>
  <cp:lastModifiedBy>Ильина Светлана Петровна</cp:lastModifiedBy>
  <cp:revision>6</cp:revision>
  <dcterms:created xsi:type="dcterms:W3CDTF">2026-05-25T10:16:00Z</dcterms:created>
  <dcterms:modified xsi:type="dcterms:W3CDTF">2026-06-02T08:07:00Z</dcterms:modified>
</cp:coreProperties>
</file>