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6C" w:rsidRDefault="00DD476C" w:rsidP="00DD476C">
      <w:pPr>
        <w:spacing w:line="276" w:lineRule="auto"/>
        <w:ind w:firstLine="0"/>
        <w:jc w:val="center"/>
        <w:rPr>
          <w:rFonts w:eastAsia="Times New Roman" w:cs="Times New Roman"/>
          <w:b/>
          <w:sz w:val="24"/>
          <w:szCs w:val="24"/>
          <w:lang w:eastAsia="ru-RU"/>
        </w:rPr>
      </w:pPr>
      <w:r w:rsidRPr="002E1E49">
        <w:rPr>
          <w:rFonts w:eastAsia="Times New Roman" w:cs="Times New Roman"/>
          <w:b/>
          <w:sz w:val="24"/>
          <w:szCs w:val="24"/>
          <w:lang w:eastAsia="ru-RU"/>
        </w:rPr>
        <w:t xml:space="preserve">ТЕХНИЧЕСКОЕ ЗАДАНИЕ </w:t>
      </w:r>
    </w:p>
    <w:p w:rsidR="003E17F5" w:rsidRPr="002E1E49" w:rsidRDefault="003E17F5" w:rsidP="00DD476C">
      <w:pPr>
        <w:spacing w:line="276" w:lineRule="auto"/>
        <w:ind w:firstLine="0"/>
        <w:jc w:val="center"/>
        <w:rPr>
          <w:rFonts w:eastAsia="Times New Roman" w:cs="Times New Roman"/>
          <w:b/>
          <w:sz w:val="24"/>
          <w:szCs w:val="24"/>
          <w:lang w:eastAsia="ru-RU"/>
        </w:rPr>
      </w:pPr>
    </w:p>
    <w:p w:rsidR="00CE061E" w:rsidRDefault="00F442A3" w:rsidP="00CE061E">
      <w:pPr>
        <w:overflowPunct w:val="0"/>
        <w:autoSpaceDE w:val="0"/>
        <w:autoSpaceDN w:val="0"/>
        <w:adjustRightInd w:val="0"/>
        <w:ind w:firstLine="0"/>
        <w:jc w:val="center"/>
        <w:textAlignment w:val="baseline"/>
        <w:rPr>
          <w:sz w:val="24"/>
          <w:szCs w:val="24"/>
        </w:rPr>
      </w:pPr>
      <w:r w:rsidRPr="00F442A3">
        <w:rPr>
          <w:sz w:val="24"/>
          <w:szCs w:val="24"/>
        </w:rPr>
        <w:t xml:space="preserve">на поставку </w:t>
      </w:r>
      <w:r w:rsidR="00280436">
        <w:rPr>
          <w:sz w:val="24"/>
          <w:szCs w:val="24"/>
        </w:rPr>
        <w:t xml:space="preserve">с изготовлением </w:t>
      </w:r>
      <w:r w:rsidR="00FF5161">
        <w:rPr>
          <w:sz w:val="24"/>
          <w:szCs w:val="24"/>
        </w:rPr>
        <w:t>с</w:t>
      </w:r>
      <w:r w:rsidR="00FF5161" w:rsidRPr="00FF5161">
        <w:rPr>
          <w:sz w:val="24"/>
          <w:szCs w:val="24"/>
        </w:rPr>
        <w:t>тенд</w:t>
      </w:r>
      <w:r w:rsidR="00FF5161">
        <w:rPr>
          <w:sz w:val="24"/>
          <w:szCs w:val="24"/>
        </w:rPr>
        <w:t xml:space="preserve">ов </w:t>
      </w:r>
      <w:r w:rsidR="00E82CED">
        <w:rPr>
          <w:sz w:val="24"/>
          <w:szCs w:val="24"/>
        </w:rPr>
        <w:t xml:space="preserve">по пожарной безопасности </w:t>
      </w:r>
      <w:r w:rsidR="00D94BAF" w:rsidRPr="00D94BAF">
        <w:rPr>
          <w:sz w:val="24"/>
          <w:szCs w:val="24"/>
        </w:rPr>
        <w:t xml:space="preserve">для обеспечения нужд </w:t>
      </w:r>
    </w:p>
    <w:p w:rsidR="001A773C" w:rsidRPr="00FF5161" w:rsidRDefault="00FF5161" w:rsidP="00AA2FB1">
      <w:pPr>
        <w:spacing w:after="200" w:line="276" w:lineRule="auto"/>
        <w:ind w:firstLine="0"/>
        <w:jc w:val="center"/>
        <w:rPr>
          <w:rFonts w:cs="Times New Roman"/>
          <w:sz w:val="24"/>
          <w:szCs w:val="24"/>
        </w:rPr>
      </w:pPr>
      <w:r w:rsidRPr="00FF5161">
        <w:rPr>
          <w:sz w:val="24"/>
          <w:szCs w:val="24"/>
        </w:rPr>
        <w:t>Управления</w:t>
      </w:r>
      <w:r w:rsidR="0078487F" w:rsidRPr="00FF5161">
        <w:rPr>
          <w:sz w:val="24"/>
          <w:szCs w:val="24"/>
        </w:rPr>
        <w:t xml:space="preserve"> Федерального Казначейства </w:t>
      </w:r>
      <w:r w:rsidRPr="00FF5161">
        <w:rPr>
          <w:sz w:val="24"/>
          <w:szCs w:val="24"/>
        </w:rPr>
        <w:t>по г. Санкт-Петербургу</w:t>
      </w:r>
    </w:p>
    <w:tbl>
      <w:tblPr>
        <w:tblpPr w:leftFromText="180" w:rightFromText="180" w:vertAnchor="text" w:tblpX="14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D476C" w:rsidRPr="00787EF7" w:rsidTr="00C77152">
        <w:trPr>
          <w:trHeight w:val="274"/>
        </w:trPr>
        <w:tc>
          <w:tcPr>
            <w:tcW w:w="10206" w:type="dxa"/>
            <w:shd w:val="clear" w:color="auto" w:fill="DAEEF3" w:themeFill="accent5" w:themeFillTint="33"/>
          </w:tcPr>
          <w:p w:rsidR="00DD476C" w:rsidRPr="00D60B86" w:rsidRDefault="00DD476C" w:rsidP="00C77152">
            <w:pPr>
              <w:pStyle w:val="a7"/>
              <w:ind w:left="0"/>
              <w:jc w:val="center"/>
              <w:rPr>
                <w:rFonts w:eastAsia="Lucida Sans Unicode"/>
                <w:b/>
                <w:sz w:val="22"/>
                <w:szCs w:val="22"/>
              </w:rPr>
            </w:pPr>
            <w:r>
              <w:rPr>
                <w:b/>
                <w:sz w:val="22"/>
                <w:szCs w:val="22"/>
              </w:rPr>
              <w:t>1. </w:t>
            </w:r>
            <w:r w:rsidRPr="00D60B86">
              <w:rPr>
                <w:b/>
                <w:sz w:val="22"/>
                <w:szCs w:val="22"/>
              </w:rPr>
              <w:t>П</w:t>
            </w:r>
            <w:r w:rsidRPr="00D60B86">
              <w:rPr>
                <w:rFonts w:eastAsia="Lucida Sans Unicode"/>
                <w:b/>
                <w:sz w:val="22"/>
                <w:szCs w:val="22"/>
              </w:rPr>
              <w:t>равовое основание закупки</w:t>
            </w:r>
          </w:p>
        </w:tc>
      </w:tr>
      <w:tr w:rsidR="00F442A3" w:rsidRPr="00787EF7" w:rsidTr="00C77152">
        <w:trPr>
          <w:trHeight w:val="274"/>
        </w:trPr>
        <w:tc>
          <w:tcPr>
            <w:tcW w:w="10206" w:type="dxa"/>
            <w:shd w:val="clear" w:color="auto" w:fill="auto"/>
          </w:tcPr>
          <w:p w:rsidR="00E51092" w:rsidRPr="00FF5161" w:rsidRDefault="00E51092" w:rsidP="00C77152">
            <w:pPr>
              <w:widowControl w:val="0"/>
              <w:shd w:val="clear" w:color="auto" w:fill="FFFFFF" w:themeFill="background1"/>
              <w:autoSpaceDE w:val="0"/>
              <w:autoSpaceDN w:val="0"/>
              <w:adjustRightInd w:val="0"/>
              <w:ind w:firstLine="29"/>
              <w:contextualSpacing/>
              <w:rPr>
                <w:rFonts w:eastAsia="Lucida Sans Unicode" w:cs="Times New Roman"/>
                <w:sz w:val="22"/>
              </w:rPr>
            </w:pPr>
            <w:r w:rsidRPr="00FF5161">
              <w:rPr>
                <w:rFonts w:eastAsia="Lucida Sans Unicode" w:cs="Times New Roman"/>
                <w:sz w:val="22"/>
              </w:rPr>
              <w:t xml:space="preserve">Основанием для осуществления закупки </w:t>
            </w:r>
            <w:proofErr w:type="gramStart"/>
            <w:r w:rsidRPr="00FF5161">
              <w:rPr>
                <w:rFonts w:eastAsia="Lucida Sans Unicode" w:cs="Times New Roman"/>
                <w:sz w:val="22"/>
              </w:rPr>
              <w:t>является План-график закупок ТРУ</w:t>
            </w:r>
            <w:proofErr w:type="gramEnd"/>
            <w:r w:rsidRPr="00FF5161">
              <w:rPr>
                <w:rFonts w:eastAsia="Lucida Sans Unicode" w:cs="Times New Roman"/>
                <w:sz w:val="22"/>
              </w:rPr>
              <w:t xml:space="preserve"> на </w:t>
            </w:r>
            <w:r w:rsidR="00C77152" w:rsidRPr="00971B23">
              <w:rPr>
                <w:rFonts w:eastAsia="Lucida Sans Unicode" w:cs="Times New Roman"/>
                <w:b/>
                <w:sz w:val="22"/>
              </w:rPr>
              <w:t>2026</w:t>
            </w:r>
            <w:r w:rsidR="00C77152" w:rsidRPr="00FF5161">
              <w:rPr>
                <w:rFonts w:eastAsia="Lucida Sans Unicode" w:cs="Times New Roman"/>
                <w:sz w:val="22"/>
              </w:rPr>
              <w:t xml:space="preserve"> год</w:t>
            </w:r>
            <w:r w:rsidRPr="00FF5161">
              <w:rPr>
                <w:rFonts w:eastAsia="Lucida Sans Unicode" w:cs="Times New Roman"/>
                <w:sz w:val="22"/>
              </w:rPr>
              <w:t xml:space="preserve">. </w:t>
            </w:r>
          </w:p>
          <w:p w:rsidR="00693562" w:rsidRPr="00971B23" w:rsidRDefault="00E51092" w:rsidP="00693562">
            <w:pPr>
              <w:widowControl w:val="0"/>
              <w:autoSpaceDE w:val="0"/>
              <w:autoSpaceDN w:val="0"/>
              <w:adjustRightInd w:val="0"/>
              <w:ind w:firstLine="0"/>
              <w:contextualSpacing/>
              <w:rPr>
                <w:rFonts w:eastAsia="Lucida Sans Unicode" w:cs="Times New Roman"/>
                <w:b/>
                <w:sz w:val="24"/>
                <w:szCs w:val="24"/>
              </w:rPr>
            </w:pPr>
            <w:r w:rsidRPr="00FF5161">
              <w:rPr>
                <w:rFonts w:eastAsia="Lucida Sans Unicode" w:cs="Times New Roman"/>
                <w:sz w:val="22"/>
              </w:rPr>
              <w:t>Требования нормирования в соответствии с ч. 1 ст. 19 Закона № 44 ФЗ: Приказ Федерального казначейства от 03.11.2021 № 300 «Об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w:t>
            </w:r>
            <w:r w:rsidR="00DD02AF" w:rsidRPr="00FF5161">
              <w:rPr>
                <w:rFonts w:eastAsia="Lucida Sans Unicode" w:cs="Times New Roman"/>
                <w:sz w:val="22"/>
              </w:rPr>
              <w:t xml:space="preserve">но-коммуникационных технологий» </w:t>
            </w:r>
            <w:r w:rsidR="00693562" w:rsidRPr="00971B23">
              <w:rPr>
                <w:rFonts w:eastAsia="Lucida Sans Unicode" w:cs="Times New Roman"/>
                <w:b/>
                <w:sz w:val="22"/>
                <w:szCs w:val="24"/>
              </w:rPr>
              <w:t>(</w:t>
            </w:r>
            <w:r w:rsidR="00AA2FB1" w:rsidRPr="00971B23">
              <w:rPr>
                <w:rFonts w:eastAsia="Lucida Sans Unicode" w:cs="Times New Roman"/>
                <w:b/>
                <w:sz w:val="22"/>
                <w:szCs w:val="24"/>
              </w:rPr>
              <w:t xml:space="preserve">п. 30 </w:t>
            </w:r>
            <w:r w:rsidR="00713571" w:rsidRPr="00971B23">
              <w:rPr>
                <w:rFonts w:eastAsia="Lucida Sans Unicode" w:cs="Times New Roman"/>
                <w:b/>
                <w:sz w:val="22"/>
                <w:szCs w:val="24"/>
              </w:rPr>
              <w:t>Приложени</w:t>
            </w:r>
            <w:r w:rsidR="00AA2FB1" w:rsidRPr="00971B23">
              <w:rPr>
                <w:rFonts w:eastAsia="Lucida Sans Unicode" w:cs="Times New Roman"/>
                <w:b/>
                <w:sz w:val="22"/>
                <w:szCs w:val="24"/>
              </w:rPr>
              <w:t>я</w:t>
            </w:r>
            <w:r w:rsidR="00713571" w:rsidRPr="00971B23">
              <w:rPr>
                <w:rFonts w:eastAsia="Lucida Sans Unicode" w:cs="Times New Roman"/>
                <w:b/>
                <w:sz w:val="22"/>
                <w:szCs w:val="24"/>
              </w:rPr>
              <w:t xml:space="preserve"> № 1</w:t>
            </w:r>
            <w:r w:rsidR="00AA2FB1" w:rsidRPr="00971B23">
              <w:rPr>
                <w:rFonts w:eastAsia="Lucida Sans Unicode" w:cs="Times New Roman"/>
                <w:b/>
                <w:sz w:val="22"/>
                <w:szCs w:val="24"/>
              </w:rPr>
              <w:t>1</w:t>
            </w:r>
            <w:r w:rsidR="00FF5161" w:rsidRPr="00971B23">
              <w:rPr>
                <w:rFonts w:eastAsia="Lucida Sans Unicode" w:cs="Times New Roman"/>
                <w:b/>
                <w:sz w:val="22"/>
                <w:szCs w:val="24"/>
              </w:rPr>
              <w:t>).</w:t>
            </w:r>
          </w:p>
          <w:p w:rsidR="00A029A9" w:rsidRPr="00FF5161" w:rsidRDefault="00E51092" w:rsidP="00C77152">
            <w:pPr>
              <w:ind w:firstLine="0"/>
              <w:rPr>
                <w:rFonts w:eastAsia="Lucida Sans Unicode" w:cs="Times New Roman"/>
                <w:sz w:val="22"/>
              </w:rPr>
            </w:pPr>
            <w:r w:rsidRPr="00FF5161">
              <w:rPr>
                <w:rFonts w:eastAsia="Lucida Sans Unicode" w:cs="Times New Roman"/>
                <w:sz w:val="22"/>
              </w:rPr>
              <w:t>Источник финансирования: Средства Федерального бюджета.</w:t>
            </w:r>
          </w:p>
        </w:tc>
      </w:tr>
      <w:tr w:rsidR="00F442A3" w:rsidRPr="00787EF7" w:rsidTr="00C77152">
        <w:trPr>
          <w:trHeight w:val="274"/>
        </w:trPr>
        <w:tc>
          <w:tcPr>
            <w:tcW w:w="10206" w:type="dxa"/>
            <w:tcBorders>
              <w:bottom w:val="single" w:sz="4" w:space="0" w:color="auto"/>
            </w:tcBorders>
            <w:shd w:val="clear" w:color="auto" w:fill="DAEEF3" w:themeFill="accent5" w:themeFillTint="33"/>
          </w:tcPr>
          <w:p w:rsidR="00F442A3" w:rsidRPr="00D60B86" w:rsidRDefault="00F442A3" w:rsidP="00C77152">
            <w:pPr>
              <w:widowControl w:val="0"/>
              <w:autoSpaceDE w:val="0"/>
              <w:autoSpaceDN w:val="0"/>
              <w:adjustRightInd w:val="0"/>
              <w:ind w:firstLine="284"/>
              <w:contextualSpacing/>
              <w:jc w:val="center"/>
              <w:rPr>
                <w:rFonts w:eastAsia="Lucida Sans Unicode" w:cs="Times New Roman"/>
                <w:sz w:val="22"/>
              </w:rPr>
            </w:pPr>
            <w:r w:rsidRPr="006A622D">
              <w:rPr>
                <w:rFonts w:eastAsia="Lucida Sans Unicode" w:cs="Times New Roman"/>
                <w:b/>
                <w:sz w:val="22"/>
              </w:rPr>
              <w:t>2. Непосредственное описание товара</w:t>
            </w:r>
          </w:p>
        </w:tc>
      </w:tr>
      <w:tr w:rsidR="00F442A3" w:rsidRPr="0078487F" w:rsidTr="00C77152">
        <w:trPr>
          <w:trHeight w:val="1024"/>
        </w:trPr>
        <w:tc>
          <w:tcPr>
            <w:tcW w:w="10206" w:type="dxa"/>
            <w:shd w:val="clear" w:color="auto" w:fill="auto"/>
          </w:tcPr>
          <w:tbl>
            <w:tblPr>
              <w:tblStyle w:val="ab"/>
              <w:tblW w:w="5000" w:type="pct"/>
              <w:jc w:val="center"/>
              <w:tblLayout w:type="fixed"/>
              <w:tblLook w:val="04A0" w:firstRow="1" w:lastRow="0" w:firstColumn="1" w:lastColumn="0" w:noHBand="0" w:noVBand="1"/>
            </w:tblPr>
            <w:tblGrid>
              <w:gridCol w:w="562"/>
              <w:gridCol w:w="6379"/>
              <w:gridCol w:w="1276"/>
              <w:gridCol w:w="850"/>
              <w:gridCol w:w="913"/>
            </w:tblGrid>
            <w:tr w:rsidR="004C294B" w:rsidRPr="0025650A" w:rsidTr="004C294B">
              <w:trPr>
                <w:trHeight w:val="53"/>
                <w:jc w:val="center"/>
              </w:trPr>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b/>
                      <w:sz w:val="18"/>
                      <w:szCs w:val="18"/>
                    </w:rPr>
                  </w:pPr>
                  <w:r w:rsidRPr="0025650A">
                    <w:rPr>
                      <w:b/>
                      <w:sz w:val="18"/>
                      <w:szCs w:val="18"/>
                    </w:rPr>
                    <w:t>№</w:t>
                  </w:r>
                </w:p>
                <w:p w:rsidR="004C294B" w:rsidRPr="0025650A" w:rsidRDefault="004C294B" w:rsidP="004C294B">
                  <w:pPr>
                    <w:framePr w:hSpace="180" w:wrap="around" w:vAnchor="text" w:hAnchor="text" w:x="149" w:y="1"/>
                    <w:ind w:firstLine="0"/>
                    <w:suppressOverlap/>
                    <w:jc w:val="center"/>
                    <w:rPr>
                      <w:b/>
                      <w:sz w:val="18"/>
                      <w:szCs w:val="18"/>
                    </w:rPr>
                  </w:pPr>
                  <w:proofErr w:type="gramStart"/>
                  <w:r w:rsidRPr="0025650A">
                    <w:rPr>
                      <w:b/>
                      <w:sz w:val="18"/>
                      <w:szCs w:val="18"/>
                    </w:rPr>
                    <w:t>п</w:t>
                  </w:r>
                  <w:proofErr w:type="gramEnd"/>
                  <w:r w:rsidRPr="0025650A">
                    <w:rPr>
                      <w:b/>
                      <w:sz w:val="18"/>
                      <w:szCs w:val="18"/>
                    </w:rPr>
                    <w:t>/п</w:t>
                  </w:r>
                </w:p>
              </w:tc>
              <w:tc>
                <w:tcPr>
                  <w:tcW w:w="63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b/>
                      <w:sz w:val="18"/>
                      <w:szCs w:val="18"/>
                    </w:rPr>
                  </w:pPr>
                  <w:r w:rsidRPr="0025650A">
                    <w:rPr>
                      <w:b/>
                      <w:sz w:val="18"/>
                      <w:szCs w:val="18"/>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4C294B" w:rsidRPr="0025650A" w:rsidRDefault="004C294B" w:rsidP="004C294B">
                  <w:pPr>
                    <w:framePr w:hSpace="180" w:wrap="around" w:vAnchor="text" w:hAnchor="text" w:x="149" w:y="1"/>
                    <w:ind w:firstLine="0"/>
                    <w:suppressOverlap/>
                    <w:jc w:val="center"/>
                    <w:rPr>
                      <w:b/>
                      <w:sz w:val="18"/>
                      <w:szCs w:val="18"/>
                    </w:rPr>
                  </w:pPr>
                  <w:r>
                    <w:rPr>
                      <w:b/>
                      <w:sz w:val="18"/>
                      <w:szCs w:val="18"/>
                    </w:rPr>
                    <w:t>Код ОКПД</w:t>
                  </w:r>
                  <w:proofErr w:type="gramStart"/>
                  <w:r>
                    <w:rPr>
                      <w:b/>
                      <w:sz w:val="18"/>
                      <w:szCs w:val="18"/>
                    </w:rPr>
                    <w:t>2</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b/>
                      <w:sz w:val="18"/>
                      <w:szCs w:val="18"/>
                    </w:rPr>
                  </w:pPr>
                  <w:r w:rsidRPr="0025650A">
                    <w:rPr>
                      <w:b/>
                      <w:sz w:val="18"/>
                      <w:szCs w:val="18"/>
                    </w:rPr>
                    <w:t>Ед. изм.</w:t>
                  </w:r>
                </w:p>
              </w:tc>
              <w:tc>
                <w:tcPr>
                  <w:tcW w:w="9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b/>
                      <w:sz w:val="18"/>
                      <w:szCs w:val="18"/>
                    </w:rPr>
                  </w:pPr>
                  <w:r w:rsidRPr="0025650A">
                    <w:rPr>
                      <w:b/>
                      <w:sz w:val="18"/>
                      <w:szCs w:val="18"/>
                    </w:rPr>
                    <w:t>Кол-во</w:t>
                  </w:r>
                </w:p>
              </w:tc>
            </w:tr>
            <w:tr w:rsidR="004C294B" w:rsidRPr="0025650A" w:rsidTr="004C294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sz w:val="18"/>
                      <w:szCs w:val="18"/>
                    </w:rPr>
                  </w:pPr>
                  <w:r w:rsidRPr="0025650A">
                    <w:rPr>
                      <w:sz w:val="18"/>
                      <w:szCs w:val="18"/>
                    </w:rPr>
                    <w:t>1</w:t>
                  </w:r>
                </w:p>
              </w:tc>
              <w:tc>
                <w:tcPr>
                  <w:tcW w:w="63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sz w:val="18"/>
                      <w:szCs w:val="18"/>
                    </w:rPr>
                  </w:pPr>
                  <w:r w:rsidRPr="0025650A">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4C294B" w:rsidRPr="0025650A" w:rsidRDefault="004C294B" w:rsidP="004C294B">
                  <w:pPr>
                    <w:framePr w:hSpace="180" w:wrap="around" w:vAnchor="text" w:hAnchor="text" w:x="149" w:y="1"/>
                    <w:ind w:firstLine="0"/>
                    <w:suppressOverlap/>
                    <w:jc w:val="cente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sz w:val="18"/>
                      <w:szCs w:val="18"/>
                    </w:rPr>
                  </w:pPr>
                  <w:r>
                    <w:rPr>
                      <w:sz w:val="18"/>
                      <w:szCs w:val="18"/>
                    </w:rPr>
                    <w:t>4</w:t>
                  </w:r>
                </w:p>
              </w:tc>
              <w:tc>
                <w:tcPr>
                  <w:tcW w:w="9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4C294B" w:rsidRPr="0025650A" w:rsidRDefault="004C294B" w:rsidP="004C294B">
                  <w:pPr>
                    <w:framePr w:hSpace="180" w:wrap="around" w:vAnchor="text" w:hAnchor="text" w:x="149" w:y="1"/>
                    <w:ind w:firstLine="0"/>
                    <w:suppressOverlap/>
                    <w:jc w:val="center"/>
                    <w:rPr>
                      <w:sz w:val="18"/>
                      <w:szCs w:val="18"/>
                    </w:rPr>
                  </w:pPr>
                  <w:r>
                    <w:rPr>
                      <w:sz w:val="18"/>
                      <w:szCs w:val="18"/>
                    </w:rPr>
                    <w:t>5</w:t>
                  </w:r>
                </w:p>
              </w:tc>
            </w:tr>
            <w:tr w:rsidR="004C294B" w:rsidRPr="0025650A" w:rsidTr="004C294B">
              <w:trPr>
                <w:trHeight w:val="32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4C294B" w:rsidRPr="00C77152" w:rsidRDefault="004C294B" w:rsidP="004C294B">
                  <w:pPr>
                    <w:framePr w:hSpace="180" w:wrap="around" w:vAnchor="text" w:hAnchor="text" w:x="149" w:y="1"/>
                    <w:ind w:firstLine="0"/>
                    <w:suppressOverlap/>
                    <w:jc w:val="center"/>
                    <w:rPr>
                      <w:sz w:val="18"/>
                      <w:szCs w:val="18"/>
                    </w:rPr>
                  </w:pPr>
                  <w:r w:rsidRPr="0025650A">
                    <w:rPr>
                      <w:sz w:val="18"/>
                      <w:szCs w:val="18"/>
                      <w:lang w:val="en-US"/>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C294B" w:rsidRDefault="00726AE4" w:rsidP="004C294B">
                  <w:pPr>
                    <w:framePr w:hSpace="180" w:wrap="around" w:vAnchor="text" w:hAnchor="text" w:x="149" w:y="1"/>
                    <w:ind w:firstLine="0"/>
                    <w:suppressOverlap/>
                    <w:jc w:val="center"/>
                    <w:rPr>
                      <w:sz w:val="18"/>
                      <w:szCs w:val="18"/>
                    </w:rPr>
                  </w:pPr>
                  <w:r>
                    <w:rPr>
                      <w:sz w:val="18"/>
                      <w:szCs w:val="18"/>
                    </w:rPr>
                    <w:t>С</w:t>
                  </w:r>
                  <w:r w:rsidR="00183A88">
                    <w:rPr>
                      <w:sz w:val="18"/>
                      <w:szCs w:val="18"/>
                    </w:rPr>
                    <w:t>тенд информационн</w:t>
                  </w:r>
                  <w:r>
                    <w:rPr>
                      <w:sz w:val="18"/>
                      <w:szCs w:val="18"/>
                    </w:rPr>
                    <w:t>ый</w:t>
                  </w:r>
                  <w:r w:rsidR="004C294B">
                    <w:rPr>
                      <w:sz w:val="18"/>
                      <w:szCs w:val="18"/>
                    </w:rPr>
                    <w:t xml:space="preserve"> </w:t>
                  </w:r>
                  <w:r w:rsidR="00183A88">
                    <w:rPr>
                      <w:sz w:val="18"/>
                      <w:szCs w:val="18"/>
                    </w:rPr>
                    <w:t>«</w:t>
                  </w:r>
                  <w:r w:rsidR="004C294B">
                    <w:rPr>
                      <w:sz w:val="18"/>
                      <w:szCs w:val="18"/>
                    </w:rPr>
                    <w:t>Пожарная безопасность</w:t>
                  </w:r>
                  <w:r w:rsidR="00183A88">
                    <w:rPr>
                      <w:sz w:val="18"/>
                      <w:szCs w:val="18"/>
                    </w:rPr>
                    <w:t>»</w:t>
                  </w:r>
                </w:p>
                <w:p w:rsidR="004C294B" w:rsidRDefault="004C294B" w:rsidP="004C294B">
                  <w:pPr>
                    <w:framePr w:hSpace="180" w:wrap="around" w:vAnchor="text" w:hAnchor="text" w:x="149" w:y="1"/>
                    <w:ind w:firstLine="0"/>
                    <w:suppressOverlap/>
                    <w:jc w:val="center"/>
                    <w:rPr>
                      <w:sz w:val="18"/>
                      <w:szCs w:val="18"/>
                    </w:rPr>
                  </w:pPr>
                  <w:r>
                    <w:rPr>
                      <w:sz w:val="18"/>
                      <w:szCs w:val="18"/>
                    </w:rPr>
                    <w:t>Материал основы: ПВХ пластик толщиной 3 мм</w:t>
                  </w:r>
                </w:p>
                <w:p w:rsidR="004C294B" w:rsidRDefault="004C294B" w:rsidP="004C294B">
                  <w:pPr>
                    <w:framePr w:hSpace="180" w:wrap="around" w:vAnchor="text" w:hAnchor="text" w:x="149" w:y="1"/>
                    <w:ind w:firstLine="0"/>
                    <w:suppressOverlap/>
                    <w:jc w:val="center"/>
                    <w:rPr>
                      <w:sz w:val="18"/>
                      <w:szCs w:val="18"/>
                    </w:rPr>
                  </w:pPr>
                  <w:r>
                    <w:rPr>
                      <w:sz w:val="18"/>
                      <w:szCs w:val="18"/>
                    </w:rPr>
                    <w:t>Ширина: 910 мм</w:t>
                  </w:r>
                </w:p>
                <w:p w:rsidR="004C294B" w:rsidRDefault="004C294B" w:rsidP="004C294B">
                  <w:pPr>
                    <w:framePr w:hSpace="180" w:wrap="around" w:vAnchor="text" w:hAnchor="text" w:x="149" w:y="1"/>
                    <w:ind w:firstLine="0"/>
                    <w:suppressOverlap/>
                    <w:jc w:val="center"/>
                    <w:rPr>
                      <w:sz w:val="18"/>
                      <w:szCs w:val="18"/>
                    </w:rPr>
                  </w:pPr>
                  <w:r>
                    <w:rPr>
                      <w:sz w:val="18"/>
                      <w:szCs w:val="18"/>
                    </w:rPr>
                    <w:t>Высота: 700 мм</w:t>
                  </w:r>
                </w:p>
                <w:p w:rsidR="004C294B" w:rsidRDefault="00BF4984" w:rsidP="004C294B">
                  <w:pPr>
                    <w:framePr w:hSpace="180" w:wrap="around" w:vAnchor="text" w:hAnchor="text" w:x="149" w:y="1"/>
                    <w:ind w:firstLine="0"/>
                    <w:suppressOverlap/>
                    <w:jc w:val="center"/>
                    <w:rPr>
                      <w:sz w:val="18"/>
                      <w:szCs w:val="18"/>
                    </w:rPr>
                  </w:pPr>
                  <w:r>
                    <w:rPr>
                      <w:sz w:val="18"/>
                      <w:szCs w:val="18"/>
                    </w:rPr>
                    <w:t>Тематика</w:t>
                  </w:r>
                  <w:r w:rsidR="004C294B">
                    <w:rPr>
                      <w:sz w:val="18"/>
                      <w:szCs w:val="18"/>
                    </w:rPr>
                    <w:t>: пожарная безопасност</w:t>
                  </w:r>
                  <w:bookmarkStart w:id="0" w:name="_GoBack"/>
                  <w:bookmarkEnd w:id="0"/>
                  <w:r w:rsidR="004C294B">
                    <w:rPr>
                      <w:sz w:val="18"/>
                      <w:szCs w:val="18"/>
                    </w:rPr>
                    <w:t>ь</w:t>
                  </w:r>
                </w:p>
                <w:p w:rsidR="004C294B" w:rsidRDefault="004C294B" w:rsidP="004C294B">
                  <w:pPr>
                    <w:framePr w:hSpace="180" w:wrap="around" w:vAnchor="text" w:hAnchor="text" w:x="149" w:y="1"/>
                    <w:ind w:firstLine="0"/>
                    <w:suppressOverlap/>
                    <w:jc w:val="center"/>
                    <w:rPr>
                      <w:sz w:val="18"/>
                      <w:szCs w:val="18"/>
                    </w:rPr>
                  </w:pPr>
                  <w:r>
                    <w:rPr>
                      <w:sz w:val="18"/>
                      <w:szCs w:val="18"/>
                    </w:rPr>
                    <w:t xml:space="preserve"> Метод нанесения: цифровая печать на пленке с высоким разрешением</w:t>
                  </w:r>
                </w:p>
                <w:p w:rsidR="004C294B" w:rsidRDefault="00183A88" w:rsidP="004C294B">
                  <w:pPr>
                    <w:framePr w:hSpace="180" w:wrap="around" w:vAnchor="text" w:hAnchor="text" w:x="149" w:y="1"/>
                    <w:ind w:firstLine="0"/>
                    <w:suppressOverlap/>
                    <w:jc w:val="center"/>
                    <w:rPr>
                      <w:sz w:val="18"/>
                      <w:szCs w:val="18"/>
                    </w:rPr>
                  </w:pPr>
                  <w:r>
                    <w:rPr>
                      <w:sz w:val="18"/>
                      <w:szCs w:val="18"/>
                    </w:rPr>
                    <w:t>Способ установки</w:t>
                  </w:r>
                  <w:r w:rsidR="004C294B">
                    <w:rPr>
                      <w:sz w:val="18"/>
                      <w:szCs w:val="18"/>
                    </w:rPr>
                    <w:t>: настен</w:t>
                  </w:r>
                  <w:r>
                    <w:rPr>
                      <w:sz w:val="18"/>
                      <w:szCs w:val="18"/>
                    </w:rPr>
                    <w:t>ный</w:t>
                  </w:r>
                </w:p>
                <w:p w:rsidR="004C294B" w:rsidRPr="00735BAD" w:rsidRDefault="00BF4984" w:rsidP="00280436">
                  <w:pPr>
                    <w:framePr w:hSpace="180" w:wrap="around" w:vAnchor="text" w:hAnchor="text" w:x="149" w:y="1"/>
                    <w:ind w:firstLine="0"/>
                    <w:suppressOverlap/>
                    <w:jc w:val="center"/>
                    <w:rPr>
                      <w:sz w:val="18"/>
                      <w:szCs w:val="18"/>
                    </w:rPr>
                  </w:pPr>
                  <w:r>
                    <w:rPr>
                      <w:sz w:val="18"/>
                      <w:szCs w:val="18"/>
                    </w:rPr>
                    <w:t>Крепежные элементы входят в комплектацию.</w:t>
                  </w:r>
                </w:p>
              </w:tc>
              <w:tc>
                <w:tcPr>
                  <w:tcW w:w="1276" w:type="dxa"/>
                  <w:tcBorders>
                    <w:top w:val="single" w:sz="4" w:space="0" w:color="auto"/>
                    <w:left w:val="single" w:sz="4" w:space="0" w:color="auto"/>
                    <w:right w:val="single" w:sz="4" w:space="0" w:color="auto"/>
                  </w:tcBorders>
                  <w:vAlign w:val="center"/>
                </w:tcPr>
                <w:p w:rsidR="004C294B" w:rsidRPr="0025650A" w:rsidRDefault="004C294B" w:rsidP="004C294B">
                  <w:pPr>
                    <w:framePr w:hSpace="180" w:wrap="around" w:vAnchor="text" w:hAnchor="text" w:x="149" w:y="1"/>
                    <w:ind w:firstLine="0"/>
                    <w:suppressOverlap/>
                    <w:jc w:val="center"/>
                    <w:rPr>
                      <w:sz w:val="18"/>
                      <w:szCs w:val="18"/>
                    </w:rPr>
                  </w:pPr>
                  <w:r w:rsidRPr="004C294B">
                    <w:rPr>
                      <w:sz w:val="18"/>
                      <w:szCs w:val="18"/>
                    </w:rPr>
                    <w:t>32.99.53.190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294B" w:rsidRPr="002516B2" w:rsidRDefault="004C294B" w:rsidP="004C294B">
                  <w:pPr>
                    <w:framePr w:hSpace="180" w:wrap="around" w:vAnchor="text" w:hAnchor="text" w:x="149" w:y="1"/>
                    <w:ind w:firstLine="0"/>
                    <w:suppressOverlap/>
                    <w:jc w:val="center"/>
                    <w:rPr>
                      <w:sz w:val="18"/>
                      <w:szCs w:val="18"/>
                    </w:rPr>
                  </w:pPr>
                  <w:r>
                    <w:rPr>
                      <w:sz w:val="18"/>
                      <w:szCs w:val="18"/>
                    </w:rPr>
                    <w:t>Штука</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4C294B" w:rsidRPr="00C43E5F" w:rsidRDefault="004C294B" w:rsidP="004C294B">
                  <w:pPr>
                    <w:framePr w:hSpace="180" w:wrap="around" w:vAnchor="text" w:hAnchor="text" w:x="149" w:y="1"/>
                    <w:ind w:firstLine="0"/>
                    <w:suppressOverlap/>
                    <w:jc w:val="center"/>
                    <w:rPr>
                      <w:sz w:val="18"/>
                      <w:szCs w:val="18"/>
                    </w:rPr>
                  </w:pPr>
                  <w:r>
                    <w:rPr>
                      <w:sz w:val="18"/>
                      <w:szCs w:val="18"/>
                    </w:rPr>
                    <w:t>2</w:t>
                  </w:r>
                </w:p>
              </w:tc>
            </w:tr>
          </w:tbl>
          <w:p w:rsidR="00981EB1" w:rsidRPr="0078487F" w:rsidRDefault="00981EB1" w:rsidP="00C77152">
            <w:pPr>
              <w:ind w:firstLine="0"/>
              <w:rPr>
                <w:rFonts w:eastAsia="Lucida Sans Unicode" w:cs="Times New Roman"/>
                <w:sz w:val="18"/>
                <w:szCs w:val="18"/>
              </w:rPr>
            </w:pP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sidRPr="007B3548">
              <w:rPr>
                <w:rFonts w:eastAsia="Lucida Sans Unicode" w:cs="Times New Roman"/>
                <w:b/>
                <w:sz w:val="22"/>
              </w:rPr>
              <w:t>3.Указание на то, что товар должен быть новым</w:t>
            </w:r>
          </w:p>
        </w:tc>
      </w:tr>
      <w:tr w:rsidR="00F442A3" w:rsidRPr="006F22F5" w:rsidTr="00C77152">
        <w:trPr>
          <w:trHeight w:val="64"/>
        </w:trPr>
        <w:tc>
          <w:tcPr>
            <w:tcW w:w="10206" w:type="dxa"/>
            <w:shd w:val="clear" w:color="auto" w:fill="auto"/>
          </w:tcPr>
          <w:p w:rsidR="00B075F2" w:rsidRPr="00AA2FB1" w:rsidRDefault="00F442A3" w:rsidP="00AA2FB1">
            <w:pPr>
              <w:ind w:firstLine="284"/>
              <w:rPr>
                <w:rFonts w:eastAsia="Lucida Sans Unicode" w:cs="Times New Roman"/>
                <w:sz w:val="22"/>
              </w:rPr>
            </w:pPr>
            <w:proofErr w:type="gramStart"/>
            <w:r w:rsidRPr="00C77152">
              <w:rPr>
                <w:rFonts w:eastAsia="Lucida Sans Unicode" w:cs="Times New Roman"/>
                <w:sz w:val="22"/>
              </w:rPr>
              <w:t>Поставляемый товар должен быть новым, 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исп</w:t>
            </w:r>
            <w:r w:rsidR="00691A96">
              <w:rPr>
                <w:rFonts w:eastAsia="Lucida Sans Unicode" w:cs="Times New Roman"/>
                <w:sz w:val="22"/>
              </w:rPr>
              <w:t>о</w:t>
            </w:r>
            <w:r w:rsidR="001D54DD">
              <w:rPr>
                <w:rFonts w:eastAsia="Lucida Sans Unicode" w:cs="Times New Roman"/>
                <w:sz w:val="22"/>
              </w:rPr>
              <w:t xml:space="preserve">льзования поставляемого товара. </w:t>
            </w:r>
            <w:proofErr w:type="gramEnd"/>
          </w:p>
        </w:tc>
      </w:tr>
      <w:tr w:rsidR="00A0478B" w:rsidRPr="006F22F5" w:rsidTr="00C77152">
        <w:trPr>
          <w:trHeight w:val="64"/>
        </w:trPr>
        <w:tc>
          <w:tcPr>
            <w:tcW w:w="10206" w:type="dxa"/>
            <w:shd w:val="clear" w:color="auto" w:fill="DAEEF3" w:themeFill="accent5" w:themeFillTint="33"/>
          </w:tcPr>
          <w:p w:rsidR="00A0478B" w:rsidRDefault="00A0478B" w:rsidP="00C77152">
            <w:pPr>
              <w:ind w:firstLine="0"/>
              <w:jc w:val="center"/>
              <w:rPr>
                <w:rFonts w:eastAsia="Lucida Sans Unicode" w:cs="Times New Roman"/>
                <w:b/>
                <w:sz w:val="22"/>
              </w:rPr>
            </w:pPr>
            <w:r>
              <w:rPr>
                <w:rFonts w:eastAsia="Lucida Sans Unicode" w:cs="Times New Roman"/>
                <w:b/>
                <w:sz w:val="22"/>
              </w:rPr>
              <w:t xml:space="preserve">4. </w:t>
            </w:r>
            <w:r>
              <w:t xml:space="preserve"> </w:t>
            </w:r>
            <w:r w:rsidRPr="00A0478B">
              <w:rPr>
                <w:rFonts w:eastAsia="Lucida Sans Unicode" w:cs="Times New Roman"/>
                <w:b/>
                <w:sz w:val="22"/>
              </w:rPr>
              <w:t>Требования о соответствии закупаемого товара образцу, макету товара</w:t>
            </w:r>
          </w:p>
        </w:tc>
      </w:tr>
      <w:tr w:rsidR="00A0478B" w:rsidRPr="006F22F5" w:rsidTr="00A0478B">
        <w:trPr>
          <w:trHeight w:val="64"/>
        </w:trPr>
        <w:tc>
          <w:tcPr>
            <w:tcW w:w="10206" w:type="dxa"/>
            <w:shd w:val="clear" w:color="auto" w:fill="auto"/>
          </w:tcPr>
          <w:p w:rsidR="00280436" w:rsidRPr="0024125E" w:rsidRDefault="00280436" w:rsidP="00280436">
            <w:pPr>
              <w:ind w:firstLine="318"/>
              <w:rPr>
                <w:rFonts w:eastAsia="Lucida Sans Unicode" w:cs="Times New Roman"/>
                <w:sz w:val="22"/>
                <w:szCs w:val="24"/>
              </w:rPr>
            </w:pPr>
            <w:r w:rsidRPr="0024125E">
              <w:rPr>
                <w:rFonts w:eastAsia="Lucida Sans Unicode" w:cs="Times New Roman"/>
                <w:sz w:val="22"/>
                <w:szCs w:val="24"/>
              </w:rPr>
              <w:t>Образ</w:t>
            </w:r>
            <w:r w:rsidR="009476BB">
              <w:rPr>
                <w:rFonts w:eastAsia="Lucida Sans Unicode" w:cs="Times New Roman"/>
                <w:sz w:val="22"/>
                <w:szCs w:val="24"/>
              </w:rPr>
              <w:t>ец</w:t>
            </w:r>
            <w:r w:rsidRPr="0024125E">
              <w:rPr>
                <w:rFonts w:eastAsia="Lucida Sans Unicode" w:cs="Times New Roman"/>
                <w:sz w:val="22"/>
                <w:szCs w:val="24"/>
              </w:rPr>
              <w:t xml:space="preserve"> (эскиз) Товар</w:t>
            </w:r>
            <w:r w:rsidR="009476BB">
              <w:rPr>
                <w:rFonts w:eastAsia="Lucida Sans Unicode" w:cs="Times New Roman"/>
                <w:sz w:val="22"/>
                <w:szCs w:val="24"/>
              </w:rPr>
              <w:t>а</w:t>
            </w:r>
            <w:r w:rsidRPr="0024125E">
              <w:rPr>
                <w:rFonts w:eastAsia="Lucida Sans Unicode" w:cs="Times New Roman"/>
                <w:sz w:val="22"/>
                <w:szCs w:val="24"/>
              </w:rPr>
              <w:t>, представленны</w:t>
            </w:r>
            <w:r w:rsidR="009476BB">
              <w:rPr>
                <w:rFonts w:eastAsia="Lucida Sans Unicode" w:cs="Times New Roman"/>
                <w:sz w:val="22"/>
                <w:szCs w:val="24"/>
              </w:rPr>
              <w:t>й</w:t>
            </w:r>
            <w:r w:rsidRPr="0024125E">
              <w:rPr>
                <w:rFonts w:eastAsia="Lucida Sans Unicode" w:cs="Times New Roman"/>
                <w:sz w:val="22"/>
                <w:szCs w:val="24"/>
              </w:rPr>
              <w:t xml:space="preserve"> на макете (Приложение №1 к Техническому заданию), явля</w:t>
            </w:r>
            <w:r w:rsidR="009476BB">
              <w:rPr>
                <w:rFonts w:eastAsia="Lucida Sans Unicode" w:cs="Times New Roman"/>
                <w:sz w:val="22"/>
                <w:szCs w:val="24"/>
              </w:rPr>
              <w:t>е</w:t>
            </w:r>
            <w:r w:rsidRPr="0024125E">
              <w:rPr>
                <w:rFonts w:eastAsia="Lucida Sans Unicode" w:cs="Times New Roman"/>
                <w:sz w:val="22"/>
                <w:szCs w:val="24"/>
              </w:rPr>
              <w:t>тся примерным.</w:t>
            </w:r>
          </w:p>
          <w:p w:rsidR="00280436" w:rsidRPr="0024125E" w:rsidRDefault="00280436" w:rsidP="00280436">
            <w:pPr>
              <w:ind w:firstLine="318"/>
              <w:rPr>
                <w:rFonts w:eastAsia="Lucida Sans Unicode" w:cs="Times New Roman"/>
                <w:sz w:val="22"/>
                <w:szCs w:val="24"/>
              </w:rPr>
            </w:pPr>
            <w:r w:rsidRPr="0024125E">
              <w:rPr>
                <w:rFonts w:eastAsia="Lucida Sans Unicode" w:cs="Times New Roman"/>
                <w:sz w:val="22"/>
                <w:szCs w:val="24"/>
              </w:rPr>
              <w:t>Макет (эскиз) товара разрабатыва</w:t>
            </w:r>
            <w:r w:rsidR="009476BB">
              <w:rPr>
                <w:rFonts w:eastAsia="Lucida Sans Unicode" w:cs="Times New Roman"/>
                <w:sz w:val="22"/>
                <w:szCs w:val="24"/>
              </w:rPr>
              <w:t>е</w:t>
            </w:r>
            <w:r w:rsidRPr="0024125E">
              <w:rPr>
                <w:rFonts w:eastAsia="Lucida Sans Unicode" w:cs="Times New Roman"/>
                <w:sz w:val="22"/>
                <w:szCs w:val="24"/>
              </w:rPr>
              <w:t>тся Поставщиком самостоятельно и согласовыва</w:t>
            </w:r>
            <w:r w:rsidR="009476BB">
              <w:rPr>
                <w:rFonts w:eastAsia="Lucida Sans Unicode" w:cs="Times New Roman"/>
                <w:sz w:val="22"/>
                <w:szCs w:val="24"/>
              </w:rPr>
              <w:t>е</w:t>
            </w:r>
            <w:r w:rsidRPr="0024125E">
              <w:rPr>
                <w:rFonts w:eastAsia="Lucida Sans Unicode" w:cs="Times New Roman"/>
                <w:sz w:val="22"/>
                <w:szCs w:val="24"/>
              </w:rPr>
              <w:t>тся с Государственным заказчиком (п. 6 Технического задания).</w:t>
            </w:r>
          </w:p>
          <w:p w:rsidR="00A0478B" w:rsidRPr="00A0478B" w:rsidRDefault="00280436" w:rsidP="009476BB">
            <w:pPr>
              <w:ind w:firstLine="284"/>
              <w:jc w:val="left"/>
              <w:rPr>
                <w:rFonts w:eastAsia="Lucida Sans Unicode" w:cs="Times New Roman"/>
                <w:sz w:val="22"/>
              </w:rPr>
            </w:pPr>
            <w:r w:rsidRPr="0024125E">
              <w:rPr>
                <w:rFonts w:eastAsia="Lucida Sans Unicode" w:cs="Times New Roman"/>
                <w:sz w:val="22"/>
                <w:szCs w:val="24"/>
              </w:rPr>
              <w:t>В стоимость поставки входит разработка (вёрстка) макет</w:t>
            </w:r>
            <w:r w:rsidR="009476BB">
              <w:rPr>
                <w:rFonts w:eastAsia="Lucida Sans Unicode" w:cs="Times New Roman"/>
                <w:sz w:val="22"/>
                <w:szCs w:val="24"/>
              </w:rPr>
              <w:t>а</w:t>
            </w:r>
            <w:r w:rsidRPr="0024125E">
              <w:rPr>
                <w:rFonts w:eastAsia="Lucida Sans Unicode" w:cs="Times New Roman"/>
                <w:sz w:val="22"/>
                <w:szCs w:val="24"/>
              </w:rPr>
              <w:t>.</w:t>
            </w:r>
          </w:p>
        </w:tc>
      </w:tr>
      <w:tr w:rsidR="00F442A3" w:rsidRPr="006F22F5" w:rsidTr="00C77152">
        <w:trPr>
          <w:trHeight w:val="64"/>
        </w:trPr>
        <w:tc>
          <w:tcPr>
            <w:tcW w:w="10206" w:type="dxa"/>
            <w:shd w:val="clear" w:color="auto" w:fill="DAEEF3" w:themeFill="accent5" w:themeFillTint="33"/>
          </w:tcPr>
          <w:p w:rsidR="00F442A3" w:rsidRPr="007B3548" w:rsidRDefault="00A0478B" w:rsidP="00C77152">
            <w:pPr>
              <w:ind w:firstLine="0"/>
              <w:jc w:val="center"/>
              <w:rPr>
                <w:rFonts w:eastAsia="Times New Roman" w:cs="Times New Roman"/>
                <w:b/>
                <w:sz w:val="22"/>
                <w:lang w:eastAsia="ru-RU"/>
              </w:rPr>
            </w:pPr>
            <w:r>
              <w:rPr>
                <w:rFonts w:eastAsia="Lucida Sans Unicode" w:cs="Times New Roman"/>
                <w:b/>
                <w:sz w:val="22"/>
              </w:rPr>
              <w:t>5</w:t>
            </w:r>
            <w:r w:rsidR="00F442A3">
              <w:rPr>
                <w:rFonts w:eastAsia="Lucida Sans Unicode" w:cs="Times New Roman"/>
                <w:b/>
                <w:sz w:val="22"/>
              </w:rPr>
              <w:t>.</w:t>
            </w:r>
            <w:r w:rsidR="00F442A3" w:rsidRPr="007B3548">
              <w:rPr>
                <w:rFonts w:eastAsia="Lucida Sans Unicode" w:cs="Times New Roman"/>
                <w:b/>
                <w:sz w:val="22"/>
              </w:rPr>
              <w:t>Требования к размерам, упаковке, отгрузке товаров</w:t>
            </w:r>
          </w:p>
        </w:tc>
      </w:tr>
      <w:tr w:rsidR="00F442A3" w:rsidRPr="006F22F5" w:rsidTr="00C77152">
        <w:trPr>
          <w:trHeight w:val="64"/>
        </w:trPr>
        <w:tc>
          <w:tcPr>
            <w:tcW w:w="10206" w:type="dxa"/>
            <w:shd w:val="clear" w:color="auto" w:fill="auto"/>
          </w:tcPr>
          <w:p w:rsidR="00123738" w:rsidRPr="0024125E" w:rsidRDefault="00123738" w:rsidP="00123738">
            <w:pPr>
              <w:ind w:left="-108" w:firstLine="426"/>
              <w:rPr>
                <w:rFonts w:eastAsia="Times New Roman" w:cs="Times New Roman"/>
                <w:sz w:val="22"/>
                <w:szCs w:val="24"/>
                <w:lang w:eastAsia="ru-RU"/>
              </w:rPr>
            </w:pPr>
            <w:r w:rsidRPr="0024125E">
              <w:rPr>
                <w:rFonts w:eastAsia="Times New Roman" w:cs="Times New Roman"/>
                <w:sz w:val="22"/>
                <w:szCs w:val="24"/>
                <w:lang w:eastAsia="ru-RU"/>
              </w:rPr>
              <w:t>Товар должен поставляться в упаковке, способной предотвратить его повреждение или порчу во время перевозки, передачи Государственному заказчику и имеющей маркировку завода-изготовителя.</w:t>
            </w:r>
          </w:p>
          <w:p w:rsidR="00123738" w:rsidRPr="0024125E" w:rsidRDefault="00123738" w:rsidP="00123738">
            <w:pPr>
              <w:ind w:left="-108" w:firstLine="426"/>
              <w:rPr>
                <w:rFonts w:eastAsia="Times New Roman" w:cs="Times New Roman"/>
                <w:sz w:val="22"/>
                <w:szCs w:val="24"/>
                <w:lang w:eastAsia="ru-RU"/>
              </w:rPr>
            </w:pPr>
            <w:r w:rsidRPr="0024125E">
              <w:rPr>
                <w:rFonts w:eastAsia="Times New Roman" w:cs="Times New Roman"/>
                <w:sz w:val="22"/>
                <w:szCs w:val="24"/>
                <w:lang w:eastAsia="ru-RU"/>
              </w:rPr>
              <w:t>Упаковка должна обеспечивать сохранность качества и потребительских свойств товара, исключать загрязнение товара, проникновение влаги.</w:t>
            </w:r>
          </w:p>
          <w:p w:rsidR="00123738" w:rsidRPr="0024125E" w:rsidRDefault="00123738" w:rsidP="00123738">
            <w:pPr>
              <w:ind w:left="-108" w:firstLine="426"/>
              <w:rPr>
                <w:rFonts w:eastAsia="Times New Roman" w:cs="Times New Roman"/>
                <w:sz w:val="22"/>
                <w:szCs w:val="24"/>
                <w:lang w:eastAsia="ru-RU"/>
              </w:rPr>
            </w:pPr>
            <w:r w:rsidRPr="0024125E">
              <w:rPr>
                <w:rFonts w:eastAsia="Times New Roman" w:cs="Times New Roman"/>
                <w:sz w:val="22"/>
                <w:szCs w:val="24"/>
                <w:lang w:eastAsia="ru-RU"/>
              </w:rPr>
              <w:t>Способ доставки товара до Государственного заказчика определяется Поставщиком самостоятельно. Поставка товара осуществляется Поставщиком за счет собственных средств и Заказчиком не возмещается. Все виды погрузочно-разгрузочных работ осуществляются Поставщиком собственными техническими средствами и силами или за счет собственных средств.</w:t>
            </w:r>
          </w:p>
          <w:p w:rsidR="00F442A3" w:rsidRPr="001A773C" w:rsidRDefault="00123738" w:rsidP="00123738">
            <w:pPr>
              <w:ind w:firstLine="284"/>
              <w:rPr>
                <w:sz w:val="22"/>
              </w:rPr>
            </w:pPr>
            <w:r w:rsidRPr="0024125E">
              <w:rPr>
                <w:rFonts w:eastAsia="Times New Roman" w:cs="Times New Roman"/>
                <w:sz w:val="22"/>
                <w:szCs w:val="24"/>
                <w:lang w:eastAsia="ru-RU"/>
              </w:rPr>
              <w:t xml:space="preserve">Поставщик обязан при поставке Товара </w:t>
            </w:r>
            <w:proofErr w:type="gramStart"/>
            <w:r w:rsidRPr="0024125E">
              <w:rPr>
                <w:rFonts w:eastAsia="Times New Roman" w:cs="Times New Roman"/>
                <w:sz w:val="22"/>
                <w:szCs w:val="24"/>
                <w:lang w:eastAsia="ru-RU"/>
              </w:rPr>
              <w:t>в место поставки</w:t>
            </w:r>
            <w:proofErr w:type="gramEnd"/>
            <w:r w:rsidRPr="0024125E">
              <w:rPr>
                <w:rFonts w:eastAsia="Times New Roman" w:cs="Times New Roman"/>
                <w:sz w:val="22"/>
                <w:szCs w:val="24"/>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p>
        </w:tc>
      </w:tr>
      <w:tr w:rsidR="00F442A3" w:rsidRPr="006F22F5" w:rsidTr="00C77152">
        <w:trPr>
          <w:trHeight w:val="64"/>
        </w:trPr>
        <w:tc>
          <w:tcPr>
            <w:tcW w:w="10206" w:type="dxa"/>
            <w:shd w:val="clear" w:color="auto" w:fill="DAEEF3" w:themeFill="accent5" w:themeFillTint="33"/>
          </w:tcPr>
          <w:p w:rsidR="00F442A3" w:rsidRPr="007B3548" w:rsidRDefault="00A0478B" w:rsidP="00C77152">
            <w:pPr>
              <w:tabs>
                <w:tab w:val="num" w:pos="180"/>
              </w:tabs>
              <w:ind w:left="360" w:hanging="218"/>
              <w:jc w:val="center"/>
              <w:rPr>
                <w:rFonts w:eastAsia="Times New Roman" w:cs="Times New Roman"/>
                <w:b/>
                <w:sz w:val="22"/>
                <w:lang w:eastAsia="ru-RU"/>
              </w:rPr>
            </w:pPr>
            <w:r>
              <w:rPr>
                <w:rFonts w:eastAsia="Lucida Sans Unicode" w:cs="Times New Roman"/>
                <w:b/>
                <w:sz w:val="22"/>
              </w:rPr>
              <w:t>6</w:t>
            </w:r>
            <w:r w:rsidR="00F442A3" w:rsidRPr="007B3548">
              <w:rPr>
                <w:rFonts w:eastAsia="Lucida Sans Unicode" w:cs="Times New Roman"/>
                <w:b/>
                <w:sz w:val="22"/>
              </w:rPr>
              <w:t>.Требования к качеству, безопасности</w:t>
            </w:r>
          </w:p>
        </w:tc>
      </w:tr>
      <w:tr w:rsidR="00F442A3" w:rsidRPr="006F22F5" w:rsidTr="00C77152">
        <w:trPr>
          <w:trHeight w:val="278"/>
        </w:trPr>
        <w:tc>
          <w:tcPr>
            <w:tcW w:w="10206" w:type="dxa"/>
            <w:shd w:val="clear" w:color="auto" w:fill="auto"/>
          </w:tcPr>
          <w:p w:rsidR="00123738" w:rsidRPr="00041C15" w:rsidRDefault="00123738" w:rsidP="00123738">
            <w:pPr>
              <w:ind w:left="-108" w:firstLine="426"/>
              <w:rPr>
                <w:rFonts w:eastAsia="Lucida Sans Unicode" w:cs="Times New Roman"/>
                <w:sz w:val="22"/>
                <w:szCs w:val="24"/>
              </w:rPr>
            </w:pPr>
            <w:r w:rsidRPr="00041C15">
              <w:rPr>
                <w:rFonts w:eastAsia="Lucida Sans Unicode" w:cs="Times New Roman"/>
                <w:sz w:val="22"/>
                <w:szCs w:val="24"/>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эксплуатации поставляемого Товара.</w:t>
            </w:r>
          </w:p>
          <w:p w:rsidR="00280436" w:rsidRPr="00CF1C1F" w:rsidRDefault="00280436" w:rsidP="00280436">
            <w:pPr>
              <w:ind w:left="-108" w:firstLine="426"/>
              <w:rPr>
                <w:rFonts w:eastAsia="Lucida Sans Unicode" w:cs="Times New Roman"/>
                <w:sz w:val="22"/>
                <w:szCs w:val="24"/>
              </w:rPr>
            </w:pPr>
            <w:r w:rsidRPr="00CF1C1F">
              <w:rPr>
                <w:rFonts w:eastAsia="Lucida Sans Unicode" w:cs="Times New Roman"/>
                <w:sz w:val="22"/>
                <w:szCs w:val="24"/>
              </w:rPr>
              <w:t>Поставляемый товар должен быть безопасен и разрешен для применения на территории Российской Федерации.</w:t>
            </w:r>
          </w:p>
          <w:p w:rsidR="00280436" w:rsidRPr="00CF1C1F" w:rsidRDefault="00280436" w:rsidP="00280436">
            <w:pPr>
              <w:ind w:left="-108" w:firstLine="426"/>
              <w:rPr>
                <w:rFonts w:eastAsia="Lucida Sans Unicode" w:cs="Times New Roman"/>
                <w:sz w:val="22"/>
                <w:szCs w:val="24"/>
              </w:rPr>
            </w:pPr>
            <w:r w:rsidRPr="00CF1C1F">
              <w:rPr>
                <w:rFonts w:eastAsia="Calibri" w:cs="Times New Roman"/>
                <w:sz w:val="22"/>
                <w:szCs w:val="24"/>
                <w:lang w:eastAsia="ru-RU"/>
              </w:rPr>
              <w:t xml:space="preserve">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w:t>
            </w:r>
            <w:r w:rsidRPr="00CF1C1F">
              <w:rPr>
                <w:rFonts w:eastAsia="Calibri" w:cs="Times New Roman"/>
                <w:sz w:val="22"/>
                <w:szCs w:val="24"/>
                <w:lang w:eastAsia="ru-RU"/>
              </w:rPr>
              <w:lastRenderedPageBreak/>
              <w:t xml:space="preserve">требованиям, предъявляемым </w:t>
            </w:r>
            <w:proofErr w:type="gramStart"/>
            <w:r w:rsidRPr="00CF1C1F">
              <w:rPr>
                <w:rFonts w:eastAsia="Calibri" w:cs="Times New Roman"/>
                <w:sz w:val="22"/>
                <w:szCs w:val="24"/>
                <w:lang w:eastAsia="ru-RU"/>
              </w:rPr>
              <w:t>к</w:t>
            </w:r>
            <w:proofErr w:type="gramEnd"/>
            <w:r w:rsidRPr="00CF1C1F">
              <w:rPr>
                <w:rFonts w:eastAsia="Calibri" w:cs="Times New Roman"/>
                <w:sz w:val="22"/>
                <w:szCs w:val="24"/>
                <w:lang w:eastAsia="ru-RU"/>
              </w:rPr>
              <w:t xml:space="preserve"> </w:t>
            </w:r>
            <w:proofErr w:type="gramStart"/>
            <w:r w:rsidRPr="00CF1C1F">
              <w:rPr>
                <w:rFonts w:eastAsia="Calibri" w:cs="Times New Roman"/>
                <w:sz w:val="22"/>
                <w:szCs w:val="24"/>
                <w:lang w:eastAsia="ru-RU"/>
              </w:rPr>
              <w:t>такого</w:t>
            </w:r>
            <w:proofErr w:type="gramEnd"/>
            <w:r w:rsidRPr="00CF1C1F">
              <w:rPr>
                <w:rFonts w:eastAsia="Calibri" w:cs="Times New Roman"/>
                <w:sz w:val="22"/>
                <w:szCs w:val="24"/>
                <w:lang w:eastAsia="ru-RU"/>
              </w:rPr>
              <w:t xml:space="preserve"> рода товарам.</w:t>
            </w:r>
          </w:p>
          <w:p w:rsidR="00280436" w:rsidRPr="00CF1C1F" w:rsidRDefault="00280436" w:rsidP="00280436">
            <w:pPr>
              <w:ind w:firstLine="284"/>
              <w:rPr>
                <w:rFonts w:eastAsia="Lucida Sans Unicode" w:cs="Times New Roman"/>
                <w:b/>
                <w:sz w:val="22"/>
                <w:szCs w:val="24"/>
              </w:rPr>
            </w:pPr>
            <w:r w:rsidRPr="00CF1C1F">
              <w:rPr>
                <w:rFonts w:eastAsia="Lucida Sans Unicode" w:cs="Times New Roman"/>
                <w:b/>
                <w:sz w:val="22"/>
                <w:szCs w:val="24"/>
              </w:rPr>
              <w:t xml:space="preserve">Макеты товара разрабатываются Поставщиком и предоставляются на согласование представителям Государственного заказчика </w:t>
            </w:r>
            <w:r w:rsidR="00864A6F">
              <w:rPr>
                <w:rFonts w:eastAsia="Lucida Sans Unicode" w:cs="Times New Roman"/>
                <w:b/>
                <w:sz w:val="22"/>
                <w:szCs w:val="24"/>
              </w:rPr>
              <w:t xml:space="preserve">в цветном изображении </w:t>
            </w:r>
            <w:r w:rsidRPr="00CF1C1F">
              <w:rPr>
                <w:rFonts w:eastAsia="Lucida Sans Unicode" w:cs="Times New Roman"/>
                <w:b/>
                <w:sz w:val="22"/>
                <w:szCs w:val="24"/>
              </w:rPr>
              <w:t>(на адреса эл. почты M</w:t>
            </w:r>
            <w:proofErr w:type="spellStart"/>
            <w:r w:rsidRPr="00CF1C1F">
              <w:rPr>
                <w:rFonts w:eastAsia="Lucida Sans Unicode" w:cs="Times New Roman"/>
                <w:b/>
                <w:sz w:val="22"/>
                <w:szCs w:val="24"/>
                <w:lang w:val="en-US"/>
              </w:rPr>
              <w:t>Smetanin</w:t>
            </w:r>
            <w:proofErr w:type="spellEnd"/>
            <w:r w:rsidRPr="00CF1C1F">
              <w:rPr>
                <w:rFonts w:eastAsia="Lucida Sans Unicode" w:cs="Times New Roman"/>
                <w:b/>
                <w:sz w:val="22"/>
                <w:szCs w:val="24"/>
              </w:rPr>
              <w:t>@</w:t>
            </w:r>
            <w:proofErr w:type="spellStart"/>
            <w:r w:rsidRPr="00CF1C1F">
              <w:rPr>
                <w:rFonts w:eastAsia="Lucida Sans Unicode" w:cs="Times New Roman"/>
                <w:b/>
                <w:sz w:val="22"/>
                <w:szCs w:val="24"/>
                <w:lang w:val="en-US"/>
              </w:rPr>
              <w:t>roskazna</w:t>
            </w:r>
            <w:proofErr w:type="spellEnd"/>
            <w:r w:rsidRPr="00CF1C1F">
              <w:rPr>
                <w:rFonts w:eastAsia="Lucida Sans Unicode" w:cs="Times New Roman"/>
                <w:b/>
                <w:sz w:val="22"/>
                <w:szCs w:val="24"/>
              </w:rPr>
              <w:t>.</w:t>
            </w:r>
            <w:proofErr w:type="spellStart"/>
            <w:r w:rsidRPr="00CF1C1F">
              <w:rPr>
                <w:rFonts w:eastAsia="Lucida Sans Unicode" w:cs="Times New Roman"/>
                <w:b/>
                <w:sz w:val="22"/>
                <w:szCs w:val="24"/>
                <w:lang w:val="en-US"/>
              </w:rPr>
              <w:t>ru</w:t>
            </w:r>
            <w:proofErr w:type="spellEnd"/>
            <w:r w:rsidRPr="00CF1C1F">
              <w:rPr>
                <w:rStyle w:val="afb"/>
                <w:rFonts w:eastAsia="Lucida Sans Unicode" w:cs="Times New Roman"/>
                <w:b/>
                <w:sz w:val="22"/>
                <w:szCs w:val="24"/>
              </w:rPr>
              <w:t xml:space="preserve">, </w:t>
            </w:r>
            <w:proofErr w:type="spellStart"/>
            <w:r w:rsidRPr="00CF1C1F">
              <w:rPr>
                <w:rFonts w:eastAsia="Lucida Sans Unicode" w:cs="Times New Roman"/>
                <w:b/>
                <w:sz w:val="22"/>
                <w:szCs w:val="24"/>
                <w:lang w:val="en-US"/>
              </w:rPr>
              <w:t>Tsokrspb</w:t>
            </w:r>
            <w:proofErr w:type="spellEnd"/>
            <w:r w:rsidRPr="00CF1C1F">
              <w:rPr>
                <w:rFonts w:eastAsia="Lucida Sans Unicode" w:cs="Times New Roman"/>
                <w:b/>
                <w:sz w:val="22"/>
                <w:szCs w:val="24"/>
              </w:rPr>
              <w:t>@</w:t>
            </w:r>
            <w:proofErr w:type="spellStart"/>
            <w:r w:rsidRPr="00CF1C1F">
              <w:rPr>
                <w:rFonts w:eastAsia="Lucida Sans Unicode" w:cs="Times New Roman"/>
                <w:b/>
                <w:sz w:val="22"/>
                <w:szCs w:val="24"/>
                <w:lang w:val="en-US"/>
              </w:rPr>
              <w:t>yandex</w:t>
            </w:r>
            <w:proofErr w:type="spellEnd"/>
            <w:r w:rsidRPr="00CF1C1F">
              <w:rPr>
                <w:rFonts w:eastAsia="Lucida Sans Unicode" w:cs="Times New Roman"/>
                <w:b/>
                <w:sz w:val="22"/>
                <w:szCs w:val="24"/>
              </w:rPr>
              <w:t>.</w:t>
            </w:r>
            <w:proofErr w:type="spellStart"/>
            <w:r w:rsidRPr="00CF1C1F">
              <w:rPr>
                <w:rFonts w:eastAsia="Lucida Sans Unicode" w:cs="Times New Roman"/>
                <w:b/>
                <w:sz w:val="22"/>
                <w:szCs w:val="24"/>
                <w:lang w:val="en-US"/>
              </w:rPr>
              <w:t>ru</w:t>
            </w:r>
            <w:proofErr w:type="spellEnd"/>
            <w:r w:rsidRPr="00CF1C1F">
              <w:rPr>
                <w:rFonts w:eastAsia="Lucida Sans Unicode" w:cs="Times New Roman"/>
                <w:b/>
                <w:sz w:val="22"/>
                <w:szCs w:val="24"/>
              </w:rPr>
              <w:t xml:space="preserve">) в течение 2 (Двух) рабочих дней </w:t>
            </w:r>
            <w:proofErr w:type="gramStart"/>
            <w:r w:rsidRPr="00CF1C1F">
              <w:rPr>
                <w:rFonts w:eastAsia="Lucida Sans Unicode" w:cs="Times New Roman"/>
                <w:b/>
                <w:sz w:val="22"/>
                <w:szCs w:val="24"/>
              </w:rPr>
              <w:t>с даты заключения</w:t>
            </w:r>
            <w:proofErr w:type="gramEnd"/>
            <w:r w:rsidRPr="00CF1C1F">
              <w:rPr>
                <w:rFonts w:eastAsia="Lucida Sans Unicode" w:cs="Times New Roman"/>
                <w:b/>
                <w:sz w:val="22"/>
                <w:szCs w:val="24"/>
              </w:rPr>
              <w:t xml:space="preserve"> Государственного контракта. </w:t>
            </w:r>
          </w:p>
          <w:p w:rsidR="00280436" w:rsidRPr="004C294B" w:rsidRDefault="00280436" w:rsidP="00280436">
            <w:pPr>
              <w:ind w:left="-108" w:firstLine="426"/>
              <w:rPr>
                <w:rFonts w:eastAsia="Lucida Sans Unicode" w:cs="Times New Roman"/>
                <w:sz w:val="22"/>
                <w:szCs w:val="24"/>
              </w:rPr>
            </w:pPr>
            <w:r w:rsidRPr="00CF1C1F">
              <w:rPr>
                <w:rFonts w:eastAsia="Lucida Sans Unicode" w:cs="Times New Roman"/>
                <w:sz w:val="22"/>
                <w:szCs w:val="24"/>
              </w:rPr>
              <w:t xml:space="preserve">Срок согласования Заказчиком предоставленного варианта макета не должен превышать </w:t>
            </w:r>
            <w:r>
              <w:rPr>
                <w:rFonts w:eastAsia="Lucida Sans Unicode" w:cs="Times New Roman"/>
                <w:sz w:val="22"/>
                <w:szCs w:val="24"/>
              </w:rPr>
              <w:t>3</w:t>
            </w:r>
            <w:r w:rsidRPr="00CF1C1F">
              <w:rPr>
                <w:rFonts w:eastAsia="Lucida Sans Unicode" w:cs="Times New Roman"/>
                <w:sz w:val="22"/>
                <w:szCs w:val="24"/>
              </w:rPr>
              <w:t xml:space="preserve"> (</w:t>
            </w:r>
            <w:r>
              <w:rPr>
                <w:rFonts w:eastAsia="Lucida Sans Unicode" w:cs="Times New Roman"/>
                <w:sz w:val="22"/>
                <w:szCs w:val="24"/>
              </w:rPr>
              <w:t>Три</w:t>
            </w:r>
            <w:r w:rsidRPr="00CF1C1F">
              <w:rPr>
                <w:rFonts w:eastAsia="Lucida Sans Unicode" w:cs="Times New Roman"/>
                <w:sz w:val="22"/>
                <w:szCs w:val="24"/>
              </w:rPr>
              <w:t>) рабочих дня.</w:t>
            </w:r>
          </w:p>
        </w:tc>
      </w:tr>
      <w:tr w:rsidR="00F442A3" w:rsidRPr="006F22F5" w:rsidTr="00C77152">
        <w:trPr>
          <w:trHeight w:val="64"/>
        </w:trPr>
        <w:tc>
          <w:tcPr>
            <w:tcW w:w="10206" w:type="dxa"/>
            <w:shd w:val="clear" w:color="auto" w:fill="DAEEF3" w:themeFill="accent5" w:themeFillTint="33"/>
          </w:tcPr>
          <w:p w:rsidR="00F442A3" w:rsidRPr="007B3548" w:rsidRDefault="00A0478B" w:rsidP="00A0478B">
            <w:pPr>
              <w:ind w:firstLine="0"/>
              <w:jc w:val="center"/>
              <w:rPr>
                <w:rFonts w:eastAsia="Times New Roman" w:cs="Times New Roman"/>
                <w:b/>
                <w:sz w:val="22"/>
                <w:lang w:eastAsia="ru-RU"/>
              </w:rPr>
            </w:pPr>
            <w:r>
              <w:rPr>
                <w:rFonts w:eastAsia="Lucida Sans Unicode" w:cs="Times New Roman"/>
                <w:b/>
                <w:sz w:val="22"/>
              </w:rPr>
              <w:lastRenderedPageBreak/>
              <w:t>7</w:t>
            </w:r>
            <w:r w:rsidR="00F442A3" w:rsidRPr="007B3548">
              <w:rPr>
                <w:rFonts w:eastAsia="Lucida Sans Unicode" w:cs="Times New Roman"/>
                <w:b/>
                <w:sz w:val="22"/>
              </w:rPr>
              <w:t>.</w:t>
            </w:r>
            <w:r w:rsidR="00F442A3">
              <w:rPr>
                <w:rFonts w:eastAsia="Lucida Sans Unicode" w:cs="Times New Roman"/>
                <w:b/>
                <w:sz w:val="22"/>
              </w:rPr>
              <w:t xml:space="preserve"> </w:t>
            </w:r>
            <w:r w:rsidR="00F442A3" w:rsidRPr="005C271E">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442A3" w:rsidRPr="006F22F5" w:rsidTr="00C77152">
        <w:trPr>
          <w:trHeight w:val="64"/>
        </w:trPr>
        <w:tc>
          <w:tcPr>
            <w:tcW w:w="10206" w:type="dxa"/>
            <w:shd w:val="clear" w:color="auto" w:fill="auto"/>
          </w:tcPr>
          <w:p w:rsidR="00F442A3" w:rsidRDefault="00F442A3" w:rsidP="00C77152">
            <w:pPr>
              <w:ind w:left="-108" w:firstLine="426"/>
              <w:rPr>
                <w:rFonts w:eastAsia="Times New Roman" w:cs="Times New Roman"/>
                <w:b/>
                <w:sz w:val="22"/>
                <w:lang w:eastAsia="ru-RU"/>
              </w:rPr>
            </w:pPr>
            <w:r w:rsidRPr="005E25BB">
              <w:rPr>
                <w:rFonts w:eastAsia="Times New Roman" w:cs="Times New Roman"/>
                <w:b/>
                <w:sz w:val="22"/>
                <w:lang w:eastAsia="ru-RU"/>
              </w:rPr>
              <w:t>Гарантия качества распространяется на весь объем поставляемого товара.</w:t>
            </w:r>
          </w:p>
          <w:p w:rsidR="006D406D" w:rsidRPr="00A27948" w:rsidRDefault="00F442A3" w:rsidP="00C77152">
            <w:pPr>
              <w:ind w:left="-108" w:firstLine="426"/>
              <w:rPr>
                <w:rFonts w:eastAsia="Times New Roman" w:cs="Times New Roman"/>
                <w:sz w:val="22"/>
                <w:lang w:eastAsia="ru-RU"/>
              </w:rPr>
            </w:pPr>
            <w:r w:rsidRPr="005C271E">
              <w:rPr>
                <w:rFonts w:eastAsia="Times New Roman" w:cs="Times New Roman"/>
                <w:sz w:val="22"/>
                <w:lang w:eastAsia="ru-RU"/>
              </w:rPr>
              <w:t>В случае</w:t>
            </w:r>
            <w:proofErr w:type="gramStart"/>
            <w:r w:rsidRPr="005C271E">
              <w:rPr>
                <w:rFonts w:eastAsia="Times New Roman" w:cs="Times New Roman"/>
                <w:sz w:val="22"/>
                <w:lang w:eastAsia="ru-RU"/>
              </w:rPr>
              <w:t>,</w:t>
            </w:r>
            <w:proofErr w:type="gramEnd"/>
            <w:r w:rsidRPr="005C271E">
              <w:rPr>
                <w:rFonts w:eastAsia="Times New Roman" w:cs="Times New Roman"/>
                <w:sz w:val="22"/>
                <w:lang w:eastAsia="ru-RU"/>
              </w:rPr>
              <w:t xml:space="preserve"> если при использовании Товара Государственным заказчиком выявлены несоответствия функциональных, технических и качественных характеристик Товара условиям контракта в период действия гарантийных обязательств, Поставщик обязуется безвозмездно произвести замену данного некачественного Товара, а также устранить скрытые дефекты и недостатки, произошедшие по вине Поставщика или производителя Товара, в течение 10-ти (десяти) рабочих дней с момента получения </w:t>
            </w:r>
            <w:r w:rsidR="003742D6">
              <w:rPr>
                <w:rFonts w:eastAsia="Times New Roman" w:cs="Times New Roman"/>
                <w:sz w:val="22"/>
                <w:lang w:eastAsia="ru-RU"/>
              </w:rPr>
              <w:br/>
            </w:r>
            <w:r w:rsidRPr="005C271E">
              <w:rPr>
                <w:rFonts w:eastAsia="Times New Roman" w:cs="Times New Roman"/>
                <w:sz w:val="22"/>
                <w:lang w:eastAsia="ru-RU"/>
              </w:rPr>
              <w:t xml:space="preserve">от Государственного заказчика такого требования. Гарантийное обслуживание Товара должно производиться Поставщиком, методом замены Товара, вышедшего из строя в течение гарантийного срока, на новый Товар. Замена должна осуществляться в течение 10-ти (десяти) рабочих дней с момента извещения Государственным заказчиком Поставщика о выходе из строя Товара. Все расходы </w:t>
            </w:r>
            <w:r w:rsidR="003742D6">
              <w:rPr>
                <w:rFonts w:eastAsia="Times New Roman" w:cs="Times New Roman"/>
                <w:sz w:val="22"/>
                <w:lang w:eastAsia="ru-RU"/>
              </w:rPr>
              <w:br/>
            </w:r>
            <w:r w:rsidRPr="005C271E">
              <w:rPr>
                <w:rFonts w:eastAsia="Times New Roman" w:cs="Times New Roman"/>
                <w:sz w:val="22"/>
                <w:lang w:eastAsia="ru-RU"/>
              </w:rPr>
              <w:t>по транспортировке пришедшего в негодность Товара, замененного Товара, в период гарантийного срока, несёт Поставщик.</w:t>
            </w:r>
          </w:p>
        </w:tc>
      </w:tr>
      <w:tr w:rsidR="00F442A3" w:rsidRPr="006F22F5" w:rsidTr="00C77152">
        <w:trPr>
          <w:trHeight w:val="64"/>
        </w:trPr>
        <w:tc>
          <w:tcPr>
            <w:tcW w:w="10206" w:type="dxa"/>
            <w:shd w:val="clear" w:color="auto" w:fill="DAEEF3" w:themeFill="accent5" w:themeFillTint="33"/>
          </w:tcPr>
          <w:p w:rsidR="00F442A3" w:rsidRDefault="00A0478B" w:rsidP="00C77152">
            <w:pPr>
              <w:ind w:left="360" w:firstLine="0"/>
              <w:jc w:val="center"/>
              <w:rPr>
                <w:rFonts w:eastAsia="Lucida Sans Unicode" w:cs="Times New Roman"/>
                <w:b/>
                <w:sz w:val="22"/>
              </w:rPr>
            </w:pPr>
            <w:r>
              <w:rPr>
                <w:rFonts w:eastAsia="Lucida Sans Unicode" w:cs="Times New Roman"/>
                <w:b/>
                <w:sz w:val="22"/>
              </w:rPr>
              <w:t>8</w:t>
            </w:r>
            <w:r w:rsidR="00F442A3" w:rsidRPr="005C271E">
              <w:rPr>
                <w:rFonts w:eastAsia="Lucida Sans Unicode" w:cs="Times New Roman"/>
                <w:b/>
                <w:sz w:val="22"/>
              </w:rPr>
              <w:t>. Требования к гарантийному сроку</w:t>
            </w:r>
          </w:p>
        </w:tc>
      </w:tr>
      <w:tr w:rsidR="00F442A3" w:rsidRPr="006F22F5" w:rsidTr="00C77152">
        <w:trPr>
          <w:trHeight w:val="64"/>
        </w:trPr>
        <w:tc>
          <w:tcPr>
            <w:tcW w:w="10206" w:type="dxa"/>
            <w:shd w:val="clear" w:color="auto" w:fill="auto"/>
          </w:tcPr>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Поставщик должен гарантировать, что функциональные, технические и качественные характеристики предлагаемого товара будут соответствовать требованиям Государственного контракта. </w:t>
            </w:r>
          </w:p>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Срок действия гарантии Поставщика должен быть не менее чем срок действия гарантии производителя данного товара. </w:t>
            </w:r>
          </w:p>
          <w:p w:rsidR="00F442A3" w:rsidRPr="00C962CA" w:rsidRDefault="0078487F" w:rsidP="00C77152">
            <w:pPr>
              <w:ind w:firstLine="284"/>
              <w:rPr>
                <w:rFonts w:eastAsia="Lucida Sans Unicode" w:cs="Times New Roman"/>
                <w:sz w:val="22"/>
              </w:rPr>
            </w:pPr>
            <w:r w:rsidRPr="00856475">
              <w:rPr>
                <w:rFonts w:eastAsia="Lucida Sans Unicode" w:cs="Times New Roman"/>
                <w:sz w:val="22"/>
              </w:rPr>
              <w:t xml:space="preserve">Предоставление  гарантии осуществляется вместе с товаром и действует  </w:t>
            </w:r>
            <w:proofErr w:type="gramStart"/>
            <w:r w:rsidRPr="00856475">
              <w:rPr>
                <w:rFonts w:eastAsia="Lucida Sans Unicode" w:cs="Times New Roman"/>
                <w:sz w:val="22"/>
              </w:rPr>
              <w:t>с даты подписания</w:t>
            </w:r>
            <w:proofErr w:type="gramEnd"/>
            <w:r w:rsidRPr="00856475">
              <w:rPr>
                <w:rFonts w:eastAsia="Lucida Sans Unicode" w:cs="Times New Roman"/>
                <w:sz w:val="22"/>
              </w:rPr>
              <w:t xml:space="preserve"> Сторонами Акта приемки </w:t>
            </w:r>
            <w:r w:rsidRPr="00FE0948">
              <w:rPr>
                <w:rFonts w:eastAsia="Times New Roman" w:cs="Times New Roman"/>
                <w:sz w:val="22"/>
                <w:lang w:eastAsia="ru-RU"/>
              </w:rPr>
              <w:t xml:space="preserve"> товаров, работ, услуг</w:t>
            </w:r>
            <w:r>
              <w:rPr>
                <w:rFonts w:eastAsia="Times New Roman" w:cs="Times New Roman"/>
                <w:sz w:val="22"/>
                <w:lang w:eastAsia="ru-RU"/>
              </w:rPr>
              <w:t>.</w:t>
            </w:r>
          </w:p>
        </w:tc>
      </w:tr>
      <w:tr w:rsidR="00F442A3" w:rsidRPr="006F22F5" w:rsidTr="00C77152">
        <w:trPr>
          <w:trHeight w:val="64"/>
        </w:trPr>
        <w:tc>
          <w:tcPr>
            <w:tcW w:w="10206" w:type="dxa"/>
            <w:shd w:val="clear" w:color="auto" w:fill="DAEEF3" w:themeFill="accent5" w:themeFillTint="33"/>
          </w:tcPr>
          <w:p w:rsidR="00F442A3" w:rsidRPr="007B3548" w:rsidRDefault="00A0478B" w:rsidP="00C77152">
            <w:pPr>
              <w:ind w:left="360" w:firstLine="0"/>
              <w:jc w:val="center"/>
              <w:rPr>
                <w:rFonts w:eastAsia="Times New Roman" w:cs="Times New Roman"/>
                <w:b/>
                <w:sz w:val="22"/>
                <w:lang w:eastAsia="ru-RU"/>
              </w:rPr>
            </w:pPr>
            <w:r>
              <w:rPr>
                <w:rFonts w:eastAsia="Lucida Sans Unicode" w:cs="Times New Roman"/>
                <w:b/>
                <w:sz w:val="22"/>
              </w:rPr>
              <w:t>9</w:t>
            </w:r>
            <w:r w:rsidR="00F442A3" w:rsidRPr="007B3548">
              <w:rPr>
                <w:rFonts w:eastAsia="Lucida Sans Unicode" w:cs="Times New Roman"/>
                <w:b/>
                <w:sz w:val="22"/>
              </w:rPr>
              <w:t>. Требования по передаче заказчику с товаром технических и иных документов</w:t>
            </w:r>
          </w:p>
        </w:tc>
      </w:tr>
      <w:tr w:rsidR="00F442A3" w:rsidRPr="006F22F5" w:rsidTr="00C77152">
        <w:trPr>
          <w:trHeight w:val="64"/>
        </w:trPr>
        <w:tc>
          <w:tcPr>
            <w:tcW w:w="10206" w:type="dxa"/>
            <w:shd w:val="clear" w:color="auto" w:fill="auto"/>
          </w:tcPr>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xml:space="preserve">Вместе с Товаром поставщик передает Государственному заказчику следующую документацию </w:t>
            </w:r>
            <w:r w:rsidR="003742D6">
              <w:rPr>
                <w:rFonts w:eastAsia="Times New Roman" w:cs="Times New Roman"/>
                <w:sz w:val="22"/>
                <w:lang w:eastAsia="ru-RU"/>
              </w:rPr>
              <w:br/>
            </w:r>
            <w:r w:rsidRPr="00C77152">
              <w:rPr>
                <w:rFonts w:eastAsia="Times New Roman" w:cs="Times New Roman"/>
                <w:sz w:val="22"/>
                <w:lang w:eastAsia="ru-RU"/>
              </w:rPr>
              <w:t>на товар:</w:t>
            </w:r>
          </w:p>
          <w:p w:rsidR="00E51092" w:rsidRPr="00AA2FB1" w:rsidRDefault="00E51092" w:rsidP="00C77152">
            <w:pPr>
              <w:ind w:left="-108" w:firstLine="426"/>
              <w:rPr>
                <w:rFonts w:eastAsia="Times New Roman" w:cs="Times New Roman"/>
                <w:sz w:val="22"/>
                <w:lang w:eastAsia="ru-RU"/>
              </w:rPr>
            </w:pPr>
            <w:r w:rsidRPr="00AA2FB1">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E51092" w:rsidRPr="00AA2FB1" w:rsidRDefault="00E51092" w:rsidP="00C77152">
            <w:pPr>
              <w:ind w:left="-108" w:firstLine="426"/>
              <w:rPr>
                <w:rFonts w:eastAsia="Times New Roman" w:cs="Times New Roman"/>
                <w:sz w:val="22"/>
                <w:lang w:eastAsia="ru-RU"/>
              </w:rPr>
            </w:pPr>
            <w:r w:rsidRPr="00AA2FB1">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E51092" w:rsidRPr="00C77152" w:rsidRDefault="00E51092" w:rsidP="00C77152">
            <w:pPr>
              <w:ind w:left="-108" w:firstLine="426"/>
              <w:rPr>
                <w:rFonts w:eastAsia="Times New Roman" w:cs="Times New Roman"/>
                <w:sz w:val="22"/>
                <w:lang w:eastAsia="ru-RU"/>
              </w:rPr>
            </w:pPr>
            <w:r w:rsidRPr="00AA2FB1">
              <w:rPr>
                <w:rFonts w:eastAsia="Times New Roman" w:cs="Times New Roman"/>
                <w:sz w:val="22"/>
                <w:lang w:eastAsia="ru-RU"/>
              </w:rPr>
              <w:t>- оригинал счета на оплату поставляемого товара в одном экземпляре</w:t>
            </w:r>
            <w:r w:rsidR="00CC7CA6" w:rsidRPr="00AA2FB1">
              <w:rPr>
                <w:rFonts w:eastAsia="Times New Roman" w:cs="Times New Roman"/>
                <w:sz w:val="22"/>
                <w:lang w:eastAsia="ru-RU"/>
              </w:rPr>
              <w:t>.</w:t>
            </w:r>
          </w:p>
          <w:p w:rsidR="00E51092" w:rsidRPr="00C77152" w:rsidRDefault="00E51092" w:rsidP="00C77152">
            <w:pPr>
              <w:ind w:left="-108" w:firstLine="426"/>
              <w:rPr>
                <w:rFonts w:eastAsia="Times New Roman" w:cs="Times New Roman"/>
                <w:sz w:val="22"/>
                <w:lang w:eastAsia="ru-RU"/>
              </w:rPr>
            </w:pPr>
          </w:p>
          <w:p w:rsidR="00D94BAF"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xml:space="preserve">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w:t>
            </w:r>
            <w:r w:rsidR="0078487F" w:rsidRPr="00C77152">
              <w:rPr>
                <w:rFonts w:eastAsia="Times New Roman" w:cs="Times New Roman"/>
                <w:sz w:val="22"/>
                <w:lang w:eastAsia="ru-RU"/>
              </w:rPr>
              <w:t>П</w:t>
            </w:r>
            <w:r w:rsidRPr="00C77152">
              <w:rPr>
                <w:rFonts w:eastAsia="Times New Roman" w:cs="Times New Roman"/>
                <w:sz w:val="22"/>
                <w:lang w:eastAsia="ru-RU"/>
              </w:rPr>
              <w:t>оставщик будет нести ответственность за просрочку поставки товара.</w:t>
            </w:r>
          </w:p>
        </w:tc>
      </w:tr>
      <w:tr w:rsidR="00F442A3" w:rsidRPr="006F22F5" w:rsidTr="00C77152">
        <w:trPr>
          <w:trHeight w:val="64"/>
        </w:trPr>
        <w:tc>
          <w:tcPr>
            <w:tcW w:w="10206" w:type="dxa"/>
            <w:shd w:val="clear" w:color="auto" w:fill="DAEEF3" w:themeFill="accent5" w:themeFillTint="33"/>
          </w:tcPr>
          <w:p w:rsidR="00F442A3" w:rsidRPr="00C77152" w:rsidRDefault="00A0478B" w:rsidP="00C77152">
            <w:pPr>
              <w:pStyle w:val="a7"/>
              <w:ind w:left="0"/>
              <w:jc w:val="center"/>
              <w:rPr>
                <w:rFonts w:eastAsia="Lucida Sans Unicode"/>
                <w:b/>
                <w:sz w:val="22"/>
                <w:szCs w:val="22"/>
              </w:rPr>
            </w:pPr>
            <w:r>
              <w:rPr>
                <w:rFonts w:eastAsia="Lucida Sans Unicode"/>
                <w:b/>
                <w:sz w:val="22"/>
                <w:szCs w:val="22"/>
              </w:rPr>
              <w:t>10</w:t>
            </w:r>
            <w:r w:rsidR="00F442A3" w:rsidRPr="00C77152">
              <w:rPr>
                <w:rFonts w:eastAsia="Lucida Sans Unicode"/>
                <w:b/>
                <w:sz w:val="22"/>
                <w:szCs w:val="22"/>
              </w:rPr>
              <w:t>. Порядок сдачи и приемки товара</w:t>
            </w:r>
          </w:p>
        </w:tc>
      </w:tr>
      <w:tr w:rsidR="00F442A3" w:rsidRPr="006F22F5" w:rsidTr="00C77152">
        <w:trPr>
          <w:trHeight w:val="64"/>
        </w:trPr>
        <w:tc>
          <w:tcPr>
            <w:tcW w:w="10206" w:type="dxa"/>
            <w:shd w:val="clear" w:color="auto" w:fill="auto"/>
          </w:tcPr>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Государственным заказчиком осуществляется в два этапа.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b/>
                <w:sz w:val="22"/>
              </w:rPr>
              <w:t>Первый этап</w:t>
            </w:r>
            <w:r w:rsidRPr="00C77152">
              <w:rPr>
                <w:rFonts w:eastAsia="Lucida Sans Unicode" w:cs="Times New Roman"/>
                <w:sz w:val="22"/>
              </w:rPr>
              <w:t xml:space="preserve"> – приемка Товара по количеству.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по количеству, включая проверку отсутствия внешних повреждений, производится уполномоченными представителями Государственного заказчика в месте доставки Товара и должна быть завершена в день доставки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 результатам приемки Товара по количеству Государственный заказчик подписывает со своей стороны три экземпляра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передает Поставщику один экземпляр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или направляет в тот же срок мотивированный отказ от приемки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Днем поставки товара считается день подписания Сторонами товарной накладной</w:t>
            </w:r>
            <w:r w:rsidRPr="00C77152">
              <w:rPr>
                <w:rFonts w:eastAsia="Times New Roman" w:cs="Times New Roman"/>
                <w:sz w:val="22"/>
                <w:lang w:eastAsia="ru-RU"/>
              </w:rPr>
              <w:t>/или УПД на Товар</w:t>
            </w:r>
            <w:r w:rsidRPr="00C77152">
              <w:rPr>
                <w:rFonts w:eastAsia="Lucida Sans Unicode" w:cs="Times New Roman"/>
                <w:sz w:val="22"/>
              </w:rPr>
              <w:t>.</w:t>
            </w:r>
          </w:p>
          <w:p w:rsidR="0078487F" w:rsidRPr="00C77152" w:rsidRDefault="0078487F" w:rsidP="00C77152">
            <w:pPr>
              <w:ind w:left="-108" w:firstLine="426"/>
              <w:rPr>
                <w:rFonts w:eastAsia="Lucida Sans Unicode" w:cs="Times New Roman"/>
                <w:sz w:val="22"/>
              </w:rPr>
            </w:pPr>
          </w:p>
          <w:p w:rsidR="0078487F" w:rsidRPr="00AA2FB1" w:rsidRDefault="0078487F" w:rsidP="00C77152">
            <w:pPr>
              <w:ind w:left="-108" w:firstLine="426"/>
              <w:rPr>
                <w:rFonts w:eastAsia="Lucida Sans Unicode" w:cs="Times New Roman"/>
                <w:sz w:val="22"/>
              </w:rPr>
            </w:pPr>
            <w:proofErr w:type="gramStart"/>
            <w:r w:rsidRPr="00AA2FB1">
              <w:rPr>
                <w:rFonts w:eastAsia="Lucida Sans Unicode" w:cs="Times New Roman"/>
                <w:b/>
                <w:sz w:val="22"/>
              </w:rPr>
              <w:t>Второй этап</w:t>
            </w:r>
            <w:r w:rsidRPr="00AA2FB1">
              <w:rPr>
                <w:rFonts w:eastAsia="Lucida Sans Unicode"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AA2FB1">
              <w:rPr>
                <w:rFonts w:eastAsia="Lucida Sans Unicode" w:cs="Times New Roman"/>
                <w:b/>
                <w:sz w:val="22"/>
              </w:rPr>
              <w:t>10 (десяти) рабочих дней</w:t>
            </w:r>
            <w:r w:rsidRPr="00AA2FB1">
              <w:rPr>
                <w:rFonts w:eastAsia="Lucida Sans Unicode" w:cs="Times New Roman"/>
                <w:sz w:val="22"/>
              </w:rPr>
              <w:t xml:space="preserve"> со дня подписания Сторонами товарной накладной</w:t>
            </w:r>
            <w:r w:rsidRPr="00AA2FB1">
              <w:rPr>
                <w:rFonts w:eastAsia="Times New Roman" w:cs="Times New Roman"/>
                <w:sz w:val="22"/>
                <w:lang w:eastAsia="ru-RU"/>
              </w:rPr>
              <w:t>/или УПД</w:t>
            </w:r>
            <w:r w:rsidRPr="00AA2FB1">
              <w:rPr>
                <w:rFonts w:eastAsia="Lucida Sans Unicode" w:cs="Times New Roman"/>
                <w:sz w:val="22"/>
              </w:rPr>
              <w:t xml:space="preserve"> на Товар и завершается подписанием 2 (двух) экземпляров </w:t>
            </w:r>
            <w:r w:rsidRPr="00AA2FB1">
              <w:rPr>
                <w:rFonts w:eastAsia="Times New Roman" w:cs="Times New Roman"/>
                <w:sz w:val="22"/>
                <w:lang w:eastAsia="ru-RU"/>
              </w:rPr>
              <w:t xml:space="preserve">Акт приемки товаров, работ, услуг (Приложение № </w:t>
            </w:r>
            <w:r w:rsidR="00280436">
              <w:rPr>
                <w:rFonts w:eastAsia="Times New Roman" w:cs="Times New Roman"/>
                <w:sz w:val="22"/>
                <w:lang w:eastAsia="ru-RU"/>
              </w:rPr>
              <w:t>2</w:t>
            </w:r>
            <w:r w:rsidRPr="00AA2FB1">
              <w:rPr>
                <w:rFonts w:eastAsia="Times New Roman" w:cs="Times New Roman"/>
                <w:sz w:val="22"/>
                <w:lang w:eastAsia="ru-RU"/>
              </w:rPr>
              <w:t xml:space="preserve"> к Техническому заданию) (далее – Акт)</w:t>
            </w:r>
            <w:r w:rsidRPr="00AA2FB1">
              <w:rPr>
                <w:rFonts w:eastAsia="Lucida Sans Unicode" w:cs="Times New Roman"/>
                <w:sz w:val="22"/>
              </w:rPr>
              <w:t xml:space="preserve"> Сторонами</w:t>
            </w:r>
            <w:r w:rsidRPr="00AA2FB1">
              <w:rPr>
                <w:sz w:val="22"/>
              </w:rPr>
              <w:t xml:space="preserve"> </w:t>
            </w:r>
            <w:r w:rsidRPr="00AA2FB1">
              <w:rPr>
                <w:rFonts w:eastAsia="Lucida Sans Unicode" w:cs="Times New Roman"/>
                <w:sz w:val="22"/>
              </w:rPr>
              <w:t>или направлением в тот же срок мотивированного отказа от приемки товара.</w:t>
            </w:r>
            <w:proofErr w:type="gramEnd"/>
          </w:p>
          <w:p w:rsidR="0078487F" w:rsidRPr="00C77152" w:rsidRDefault="0078487F" w:rsidP="00C77152">
            <w:pPr>
              <w:ind w:left="-108" w:firstLine="426"/>
              <w:rPr>
                <w:rFonts w:eastAsia="Lucida Sans Unicode" w:cs="Times New Roman"/>
                <w:sz w:val="22"/>
              </w:rPr>
            </w:pPr>
            <w:r w:rsidRPr="00AA2FB1">
              <w:rPr>
                <w:rFonts w:eastAsia="Times New Roman" w:cs="Times New Roman"/>
                <w:sz w:val="22"/>
                <w:lang w:eastAsia="ru-RU"/>
              </w:rPr>
              <w:t>Государственный заказчик с помощью программы «1С: Бухгалтерия</w:t>
            </w:r>
            <w:r w:rsidRPr="00C77152">
              <w:rPr>
                <w:rFonts w:eastAsia="Times New Roman" w:cs="Times New Roman"/>
                <w:sz w:val="22"/>
                <w:lang w:eastAsia="ru-RU"/>
              </w:rPr>
              <w:t xml:space="preserve">» формирует, подписывает Акт и направляет на подписание Поставщику. Поставщик в срок, не превышающий 2 (Два) рабочих дня, </w:t>
            </w:r>
            <w:r w:rsidRPr="00C77152">
              <w:rPr>
                <w:rFonts w:eastAsia="Times New Roman" w:cs="Times New Roman"/>
                <w:sz w:val="22"/>
                <w:lang w:eastAsia="ru-RU"/>
              </w:rPr>
              <w:lastRenderedPageBreak/>
              <w:t>передает подписанный со свой стороны Акт Государственному заказчику.</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Надлежащим образом поставленным, Товар считается со дня подписания Сторонами Акта.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Поставщик имеет право участвовать в приемке Товара по качеству совместно с Государственным заказчиком.</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Товар, не отвечающий условиям предъявляемым настоящим  Государственным контрактом, считается не поставленным.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Право собственности на поставленный Товар переходит от Поставщика к Государственному заказчику в момент подписания Сторонами  Акта.</w:t>
            </w:r>
          </w:p>
          <w:p w:rsidR="00F442A3"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Датой приемки товара считается дата  </w:t>
            </w:r>
            <w:r w:rsidRPr="00C77152">
              <w:rPr>
                <w:rFonts w:eastAsia="Droid Sans"/>
                <w:bCs/>
                <w:kern w:val="2"/>
                <w:sz w:val="22"/>
              </w:rPr>
              <w:t>подписания Сторонами Акта.</w:t>
            </w:r>
          </w:p>
        </w:tc>
      </w:tr>
      <w:tr w:rsidR="00F442A3" w:rsidRPr="006F22F5" w:rsidTr="00C77152">
        <w:trPr>
          <w:trHeight w:val="64"/>
        </w:trPr>
        <w:tc>
          <w:tcPr>
            <w:tcW w:w="10206" w:type="dxa"/>
            <w:shd w:val="clear" w:color="auto" w:fill="DAEEF3" w:themeFill="accent5" w:themeFillTint="33"/>
          </w:tcPr>
          <w:p w:rsidR="00F442A3" w:rsidRPr="006D7D5B" w:rsidRDefault="00F442A3" w:rsidP="00A0478B">
            <w:pPr>
              <w:pStyle w:val="a7"/>
              <w:ind w:left="29"/>
              <w:jc w:val="center"/>
              <w:rPr>
                <w:rFonts w:eastAsia="Lucida Sans Unicode"/>
                <w:b/>
                <w:sz w:val="22"/>
                <w:szCs w:val="22"/>
              </w:rPr>
            </w:pPr>
            <w:r>
              <w:rPr>
                <w:rFonts w:eastAsia="Lucida Sans Unicode"/>
                <w:b/>
                <w:sz w:val="22"/>
                <w:szCs w:val="22"/>
              </w:rPr>
              <w:lastRenderedPageBreak/>
              <w:t>1</w:t>
            </w:r>
            <w:r w:rsidR="00A0478B">
              <w:rPr>
                <w:rFonts w:eastAsia="Lucida Sans Unicode"/>
                <w:b/>
                <w:sz w:val="22"/>
                <w:szCs w:val="22"/>
              </w:rPr>
              <w:t>1</w:t>
            </w:r>
            <w:r w:rsidRPr="006D7D5B">
              <w:rPr>
                <w:rFonts w:eastAsia="Lucida Sans Unicode"/>
                <w:b/>
                <w:sz w:val="22"/>
                <w:szCs w:val="22"/>
              </w:rPr>
              <w:t>. Порядок оплаты</w:t>
            </w:r>
          </w:p>
        </w:tc>
      </w:tr>
      <w:tr w:rsidR="00F442A3" w:rsidRPr="006F22F5" w:rsidTr="00C77152">
        <w:trPr>
          <w:trHeight w:val="64"/>
        </w:trPr>
        <w:tc>
          <w:tcPr>
            <w:tcW w:w="10206" w:type="dxa"/>
            <w:shd w:val="clear" w:color="auto" w:fill="auto"/>
          </w:tcPr>
          <w:p w:rsidR="0078487F" w:rsidRPr="00C77152"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течение 7 (семи)</w:t>
            </w:r>
            <w:r w:rsidR="00AF329C">
              <w:rPr>
                <w:rFonts w:eastAsia="Lucida Sans Unicode"/>
                <w:sz w:val="22"/>
                <w:szCs w:val="22"/>
                <w:lang w:eastAsia="en-US"/>
              </w:rPr>
              <w:t xml:space="preserve"> рабочих дней </w:t>
            </w:r>
            <w:r w:rsidR="003742D6">
              <w:rPr>
                <w:rFonts w:eastAsia="Lucida Sans Unicode"/>
                <w:sz w:val="22"/>
                <w:szCs w:val="22"/>
                <w:lang w:eastAsia="en-US"/>
              </w:rPr>
              <w:br/>
            </w:r>
            <w:proofErr w:type="gramStart"/>
            <w:r w:rsidR="00AF329C">
              <w:rPr>
                <w:rFonts w:eastAsia="Lucida Sans Unicode"/>
                <w:sz w:val="22"/>
                <w:szCs w:val="22"/>
                <w:lang w:eastAsia="en-US"/>
              </w:rPr>
              <w:t>с даты подписания</w:t>
            </w:r>
            <w:proofErr w:type="gramEnd"/>
            <w:r w:rsidRPr="00C77152">
              <w:rPr>
                <w:rFonts w:eastAsia="Lucida Sans Unicode"/>
                <w:sz w:val="22"/>
                <w:szCs w:val="22"/>
                <w:lang w:eastAsia="en-US"/>
              </w:rPr>
              <w:t xml:space="preserve"> Сторонами Акта.</w:t>
            </w:r>
          </w:p>
          <w:p w:rsidR="00F442A3" w:rsidRPr="00C962CA"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Форма оплаты - безналичный расчет.</w:t>
            </w:r>
          </w:p>
        </w:tc>
      </w:tr>
      <w:tr w:rsidR="00F442A3" w:rsidRPr="006F22F5" w:rsidTr="00C77152">
        <w:trPr>
          <w:trHeight w:val="64"/>
        </w:trPr>
        <w:tc>
          <w:tcPr>
            <w:tcW w:w="10206" w:type="dxa"/>
            <w:shd w:val="clear" w:color="auto" w:fill="DAEEF3" w:themeFill="accent5" w:themeFillTint="33"/>
          </w:tcPr>
          <w:p w:rsidR="00F442A3" w:rsidRPr="007B3548" w:rsidRDefault="00F442A3" w:rsidP="00A0478B">
            <w:pPr>
              <w:pStyle w:val="a7"/>
              <w:ind w:left="-142"/>
              <w:jc w:val="center"/>
              <w:rPr>
                <w:b/>
                <w:sz w:val="22"/>
                <w:szCs w:val="22"/>
              </w:rPr>
            </w:pPr>
            <w:r w:rsidRPr="00F5694D">
              <w:rPr>
                <w:rFonts w:eastAsia="Lucida Sans Unicode"/>
                <w:b/>
                <w:sz w:val="22"/>
                <w:szCs w:val="22"/>
              </w:rPr>
              <w:t>1</w:t>
            </w:r>
            <w:r w:rsidR="00A0478B">
              <w:rPr>
                <w:rFonts w:eastAsia="Lucida Sans Unicode"/>
                <w:b/>
                <w:sz w:val="22"/>
                <w:szCs w:val="22"/>
              </w:rPr>
              <w:t>2</w:t>
            </w:r>
            <w:r>
              <w:rPr>
                <w:rFonts w:eastAsia="Lucida Sans Unicode"/>
                <w:b/>
                <w:sz w:val="22"/>
                <w:szCs w:val="22"/>
              </w:rPr>
              <w:t>. </w:t>
            </w:r>
            <w:r>
              <w:t xml:space="preserve"> </w:t>
            </w:r>
            <w:r w:rsidRPr="00961A08">
              <w:rPr>
                <w:rFonts w:eastAsia="Lucida Sans Unicode"/>
                <w:b/>
                <w:sz w:val="22"/>
                <w:szCs w:val="22"/>
              </w:rPr>
              <w:t>Место и сроки доставки товара</w:t>
            </w:r>
          </w:p>
        </w:tc>
      </w:tr>
      <w:tr w:rsidR="00F442A3" w:rsidRPr="006F22F5" w:rsidTr="00C77152">
        <w:trPr>
          <w:trHeight w:val="64"/>
        </w:trPr>
        <w:tc>
          <w:tcPr>
            <w:tcW w:w="10206" w:type="dxa"/>
            <w:shd w:val="clear" w:color="auto" w:fill="auto"/>
          </w:tcPr>
          <w:p w:rsidR="00E51092" w:rsidRPr="00C77152" w:rsidRDefault="00E51092" w:rsidP="00C77152">
            <w:pPr>
              <w:suppressAutoHyphens/>
              <w:ind w:firstLine="284"/>
              <w:rPr>
                <w:b/>
                <w:bCs/>
                <w:iCs/>
                <w:sz w:val="22"/>
              </w:rPr>
            </w:pPr>
            <w:r w:rsidRPr="00AA2FB1">
              <w:rPr>
                <w:rFonts w:cs="Times New Roman"/>
                <w:sz w:val="22"/>
              </w:rPr>
              <w:t xml:space="preserve">Место доставки товара: </w:t>
            </w:r>
            <w:r w:rsidR="00AA2FB1" w:rsidRPr="00AA2FB1">
              <w:rPr>
                <w:b/>
                <w:sz w:val="22"/>
              </w:rPr>
              <w:t xml:space="preserve">192121, г. Санкт-Петербург, </w:t>
            </w:r>
            <w:proofErr w:type="spellStart"/>
            <w:r w:rsidR="00AA2FB1" w:rsidRPr="00AA2FB1">
              <w:rPr>
                <w:b/>
                <w:sz w:val="22"/>
              </w:rPr>
              <w:t>Люблинский</w:t>
            </w:r>
            <w:proofErr w:type="spellEnd"/>
            <w:r w:rsidR="00AA2FB1" w:rsidRPr="00AA2FB1">
              <w:rPr>
                <w:b/>
                <w:sz w:val="22"/>
              </w:rPr>
              <w:t xml:space="preserve"> пер., д. 5 лит</w:t>
            </w:r>
            <w:proofErr w:type="gramStart"/>
            <w:r w:rsidR="00AA2FB1" w:rsidRPr="00AA2FB1">
              <w:rPr>
                <w:b/>
                <w:sz w:val="22"/>
              </w:rPr>
              <w:t xml:space="preserve"> А</w:t>
            </w:r>
            <w:proofErr w:type="gramEnd"/>
            <w:r w:rsidR="00AA2FB1" w:rsidRPr="00AA2FB1">
              <w:rPr>
                <w:b/>
                <w:sz w:val="22"/>
              </w:rPr>
              <w:t xml:space="preserve"> </w:t>
            </w:r>
            <w:r w:rsidRPr="00AA2FB1">
              <w:rPr>
                <w:b/>
                <w:bCs/>
                <w:iCs/>
                <w:sz w:val="22"/>
              </w:rPr>
              <w:t>(помещение, указанное Государственным заказчиком).</w:t>
            </w:r>
          </w:p>
          <w:p w:rsidR="006F6FAB" w:rsidRPr="00C77152" w:rsidRDefault="006F6FAB" w:rsidP="00C77152">
            <w:pPr>
              <w:suppressAutoHyphens/>
              <w:ind w:firstLine="284"/>
              <w:rPr>
                <w:b/>
                <w:bCs/>
                <w:iCs/>
                <w:sz w:val="22"/>
              </w:rPr>
            </w:pPr>
          </w:p>
          <w:p w:rsidR="00F442A3" w:rsidRPr="00C77152" w:rsidRDefault="00F442A3" w:rsidP="00C77152">
            <w:pPr>
              <w:suppressAutoHyphens/>
              <w:ind w:firstLine="284"/>
              <w:rPr>
                <w:rFonts w:eastAsia="Calibri" w:cs="Times New Roman"/>
                <w:bCs/>
                <w:iCs/>
                <w:sz w:val="22"/>
              </w:rPr>
            </w:pPr>
            <w:r w:rsidRPr="00AA2FB1">
              <w:rPr>
                <w:rFonts w:eastAsia="Calibri" w:cs="Times New Roman"/>
                <w:bCs/>
                <w:iCs/>
                <w:sz w:val="22"/>
              </w:rPr>
              <w:t xml:space="preserve">Поставка </w:t>
            </w:r>
            <w:r w:rsidR="00280436" w:rsidRPr="00280436">
              <w:rPr>
                <w:rFonts w:eastAsia="Calibri" w:cs="Times New Roman"/>
                <w:b/>
                <w:bCs/>
                <w:iCs/>
                <w:sz w:val="22"/>
              </w:rPr>
              <w:t>изготовленного</w:t>
            </w:r>
            <w:r w:rsidR="00280436">
              <w:rPr>
                <w:rFonts w:eastAsia="Calibri" w:cs="Times New Roman"/>
                <w:bCs/>
                <w:iCs/>
                <w:sz w:val="22"/>
              </w:rPr>
              <w:t xml:space="preserve"> </w:t>
            </w:r>
            <w:r w:rsidRPr="00AA2FB1">
              <w:rPr>
                <w:rFonts w:eastAsia="Calibri" w:cs="Times New Roman"/>
                <w:bCs/>
                <w:iCs/>
                <w:sz w:val="22"/>
              </w:rPr>
              <w:t xml:space="preserve">Товара должна быть осуществлена одной партией </w:t>
            </w:r>
            <w:r w:rsidRPr="00AA2FB1">
              <w:rPr>
                <w:rFonts w:eastAsia="Calibri" w:cs="Times New Roman"/>
                <w:b/>
                <w:bCs/>
                <w:iCs/>
                <w:sz w:val="22"/>
              </w:rPr>
              <w:t xml:space="preserve">в течение </w:t>
            </w:r>
            <w:r w:rsidR="00AA2FB1">
              <w:rPr>
                <w:rFonts w:eastAsia="Calibri" w:cs="Times New Roman"/>
                <w:b/>
                <w:bCs/>
                <w:iCs/>
                <w:sz w:val="22"/>
              </w:rPr>
              <w:t>2</w:t>
            </w:r>
            <w:r w:rsidR="00F06E48" w:rsidRPr="00AA2FB1">
              <w:rPr>
                <w:rFonts w:eastAsia="Calibri" w:cs="Times New Roman"/>
                <w:b/>
                <w:bCs/>
                <w:iCs/>
                <w:sz w:val="22"/>
              </w:rPr>
              <w:t>0</w:t>
            </w:r>
            <w:r w:rsidRPr="00AA2FB1">
              <w:rPr>
                <w:rFonts w:eastAsia="Calibri" w:cs="Times New Roman"/>
                <w:b/>
                <w:bCs/>
                <w:iCs/>
                <w:sz w:val="22"/>
              </w:rPr>
              <w:t xml:space="preserve"> (</w:t>
            </w:r>
            <w:r w:rsidR="00F06E48" w:rsidRPr="00AA2FB1">
              <w:rPr>
                <w:rFonts w:eastAsia="Calibri" w:cs="Times New Roman"/>
                <w:b/>
                <w:bCs/>
                <w:iCs/>
                <w:sz w:val="22"/>
              </w:rPr>
              <w:t>Д</w:t>
            </w:r>
            <w:r w:rsidR="00AA2FB1">
              <w:rPr>
                <w:rFonts w:eastAsia="Calibri" w:cs="Times New Roman"/>
                <w:b/>
                <w:bCs/>
                <w:iCs/>
                <w:sz w:val="22"/>
              </w:rPr>
              <w:t>вадца</w:t>
            </w:r>
            <w:r w:rsidR="00F06E48" w:rsidRPr="00AA2FB1">
              <w:rPr>
                <w:rFonts w:eastAsia="Calibri" w:cs="Times New Roman"/>
                <w:b/>
                <w:bCs/>
                <w:iCs/>
                <w:sz w:val="22"/>
              </w:rPr>
              <w:t>ти</w:t>
            </w:r>
            <w:r w:rsidRPr="00AA2FB1">
              <w:rPr>
                <w:rFonts w:eastAsia="Calibri" w:cs="Times New Roman"/>
                <w:b/>
                <w:bCs/>
                <w:iCs/>
                <w:sz w:val="22"/>
              </w:rPr>
              <w:t xml:space="preserve">) рабочих дней </w:t>
            </w:r>
            <w:proofErr w:type="gramStart"/>
            <w:r w:rsidRPr="00280436">
              <w:rPr>
                <w:rFonts w:eastAsia="Calibri" w:cs="Times New Roman"/>
                <w:bCs/>
                <w:iCs/>
                <w:sz w:val="22"/>
              </w:rPr>
              <w:t>с даты заключения</w:t>
            </w:r>
            <w:proofErr w:type="gramEnd"/>
            <w:r w:rsidRPr="00280436">
              <w:rPr>
                <w:rFonts w:eastAsia="Calibri" w:cs="Times New Roman"/>
                <w:bCs/>
                <w:iCs/>
                <w:sz w:val="22"/>
              </w:rPr>
              <w:t xml:space="preserve"> Государственного контракта</w:t>
            </w:r>
            <w:r w:rsidRPr="00AA2FB1">
              <w:rPr>
                <w:rFonts w:eastAsia="Calibri" w:cs="Times New Roman"/>
                <w:bCs/>
                <w:iCs/>
                <w:sz w:val="22"/>
              </w:rPr>
              <w:t>, с 09.00 до 16.00 (понедельник, вторник, среда, четверг, пятница (время московское)), кроме выходных и официально объявленных праздничных дней.</w:t>
            </w:r>
          </w:p>
          <w:p w:rsidR="008B6C32" w:rsidRPr="00C77152" w:rsidRDefault="008B6C32" w:rsidP="00C77152">
            <w:pPr>
              <w:suppressAutoHyphens/>
              <w:ind w:firstLine="284"/>
              <w:rPr>
                <w:rFonts w:eastAsia="Calibri" w:cs="Times New Roman"/>
                <w:bCs/>
                <w:iCs/>
                <w:sz w:val="22"/>
              </w:rPr>
            </w:pPr>
          </w:p>
          <w:p w:rsidR="00F442A3" w:rsidRPr="00952B70" w:rsidRDefault="00F442A3" w:rsidP="00C77152">
            <w:pPr>
              <w:ind w:firstLine="284"/>
              <w:contextualSpacing/>
              <w:rPr>
                <w:rFonts w:eastAsia="Times New Roman" w:cs="Times New Roman"/>
                <w:sz w:val="22"/>
                <w:lang w:eastAsia="ru-RU"/>
              </w:rPr>
            </w:pPr>
            <w:r w:rsidRPr="00C77152">
              <w:rPr>
                <w:rFonts w:eastAsia="Calibri" w:cs="Times New Roman"/>
                <w:bCs/>
                <w:iCs/>
                <w:sz w:val="22"/>
              </w:rPr>
              <w:t xml:space="preserve">Не позднее, чем за 3 (Три) рабочих дня до даты доставки (отгрузки) Товара </w:t>
            </w:r>
            <w:proofErr w:type="gramStart"/>
            <w:r w:rsidRPr="00C77152">
              <w:rPr>
                <w:rFonts w:eastAsia="Calibri" w:cs="Times New Roman"/>
                <w:bCs/>
                <w:iCs/>
                <w:sz w:val="22"/>
              </w:rPr>
              <w:t>в Место поставки</w:t>
            </w:r>
            <w:proofErr w:type="gramEnd"/>
            <w:r w:rsidRPr="00C77152">
              <w:rPr>
                <w:rFonts w:eastAsia="Calibri" w:cs="Times New Roman"/>
                <w:bCs/>
                <w:iCs/>
                <w:sz w:val="22"/>
              </w:rPr>
              <w:t xml:space="preserve">  товара, Поставщик обязан уведомить Государственного заказчика в письменном виде о готовности поставить Товар, с указанием точной даты и времени поставки.</w:t>
            </w:r>
          </w:p>
        </w:tc>
      </w:tr>
      <w:tr w:rsidR="00F442A3" w:rsidRPr="006F22F5" w:rsidTr="00C77152">
        <w:trPr>
          <w:trHeight w:val="64"/>
        </w:trPr>
        <w:tc>
          <w:tcPr>
            <w:tcW w:w="10206" w:type="dxa"/>
            <w:shd w:val="clear" w:color="auto" w:fill="DAEEF3" w:themeFill="accent5" w:themeFillTint="33"/>
          </w:tcPr>
          <w:p w:rsidR="00F442A3" w:rsidRPr="00702B0E" w:rsidRDefault="00F442A3" w:rsidP="00A0478B">
            <w:pPr>
              <w:ind w:firstLine="284"/>
              <w:jc w:val="center"/>
              <w:rPr>
                <w:rFonts w:eastAsia="Lucida Sans Unicode" w:cs="Times New Roman"/>
                <w:b/>
                <w:sz w:val="22"/>
              </w:rPr>
            </w:pPr>
            <w:r>
              <w:rPr>
                <w:rFonts w:eastAsia="Lucida Sans Unicode" w:cs="Times New Roman"/>
                <w:b/>
                <w:sz w:val="22"/>
              </w:rPr>
              <w:t>1</w:t>
            </w:r>
            <w:r w:rsidR="00A0478B">
              <w:rPr>
                <w:rFonts w:eastAsia="Lucida Sans Unicode" w:cs="Times New Roman"/>
                <w:b/>
                <w:sz w:val="22"/>
              </w:rPr>
              <w:t>3</w:t>
            </w:r>
            <w:r w:rsidRPr="00702B0E">
              <w:rPr>
                <w:rFonts w:eastAsia="Lucida Sans Unicode" w:cs="Times New Roman"/>
                <w:b/>
                <w:sz w:val="22"/>
              </w:rPr>
              <w:t>. Ответственность сторон</w:t>
            </w:r>
          </w:p>
        </w:tc>
      </w:tr>
      <w:tr w:rsidR="00F442A3" w:rsidRPr="006F22F5" w:rsidTr="00C77152">
        <w:trPr>
          <w:trHeight w:val="64"/>
        </w:trPr>
        <w:tc>
          <w:tcPr>
            <w:tcW w:w="10206" w:type="dxa"/>
            <w:shd w:val="clear" w:color="auto" w:fill="auto"/>
          </w:tcPr>
          <w:p w:rsidR="00F442A3" w:rsidRPr="00C77152" w:rsidRDefault="00F442A3" w:rsidP="00C77152">
            <w:pPr>
              <w:ind w:firstLine="284"/>
              <w:rPr>
                <w:sz w:val="22"/>
              </w:rPr>
            </w:pPr>
            <w:r w:rsidRPr="00C77152">
              <w:rPr>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F442A3" w:rsidRPr="00C77152" w:rsidRDefault="00F442A3" w:rsidP="00C77152">
            <w:pPr>
              <w:ind w:firstLine="284"/>
              <w:rPr>
                <w:sz w:val="22"/>
              </w:rPr>
            </w:pPr>
            <w:proofErr w:type="gramStart"/>
            <w:r w:rsidRPr="00C77152">
              <w:rPr>
                <w:sz w:val="22"/>
              </w:rPr>
              <w:t xml:space="preserve">Размер неустоек (пени, штрафа) определяется в соответствии с Федеральным законом от 05.04.2013 </w:t>
            </w:r>
            <w:r w:rsidR="003742D6">
              <w:rPr>
                <w:sz w:val="22"/>
              </w:rPr>
              <w:br/>
            </w:r>
            <w:r w:rsidRPr="00C77152">
              <w:rPr>
                <w:sz w:val="22"/>
              </w:rPr>
              <w:t>№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C77152">
              <w:rPr>
                <w:sz w:val="22"/>
              </w:rPr>
              <w:t xml:space="preserve"> исполнения обязательств заказчиком, поставщиком (подрядчиком, исполнителем), о внесении изменений </w:t>
            </w:r>
            <w:r w:rsidR="003742D6">
              <w:rPr>
                <w:sz w:val="22"/>
              </w:rPr>
              <w:br/>
            </w:r>
            <w:r w:rsidRPr="00C77152">
              <w:rPr>
                <w:sz w:val="22"/>
              </w:rPr>
              <w:t>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42A3" w:rsidRPr="00C77152" w:rsidRDefault="00F442A3" w:rsidP="00C77152">
            <w:pPr>
              <w:ind w:firstLine="284"/>
              <w:rPr>
                <w:sz w:val="22"/>
              </w:rPr>
            </w:pPr>
            <w:r w:rsidRPr="00C77152">
              <w:rPr>
                <w:sz w:val="22"/>
              </w:rPr>
              <w:t xml:space="preserve">Выплата неустоек (штрафов, пеней) не освобождает Стороны от исполнения обязательств </w:t>
            </w:r>
            <w:r w:rsidR="003742D6">
              <w:rPr>
                <w:sz w:val="22"/>
              </w:rPr>
              <w:br/>
            </w:r>
            <w:r w:rsidRPr="00C77152">
              <w:rPr>
                <w:sz w:val="22"/>
              </w:rPr>
              <w:t>по настоящему  Государственному контракту.</w:t>
            </w:r>
          </w:p>
          <w:p w:rsidR="00F442A3" w:rsidRPr="00C77152" w:rsidRDefault="00F442A3" w:rsidP="00C77152">
            <w:pPr>
              <w:ind w:firstLine="284"/>
              <w:rPr>
                <w:sz w:val="22"/>
              </w:rPr>
            </w:pPr>
            <w:r w:rsidRPr="00C77152">
              <w:rPr>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F442A3" w:rsidRPr="00C77152" w:rsidRDefault="00F442A3" w:rsidP="00C77152">
            <w:pPr>
              <w:ind w:firstLine="284"/>
              <w:rPr>
                <w:sz w:val="22"/>
              </w:rPr>
            </w:pPr>
            <w:r w:rsidRPr="00C77152">
              <w:rPr>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F442A3" w:rsidRPr="00C77152" w:rsidRDefault="00F442A3" w:rsidP="00C77152">
            <w:pPr>
              <w:ind w:firstLine="284"/>
              <w:rPr>
                <w:sz w:val="22"/>
              </w:rPr>
            </w:pPr>
            <w:r w:rsidRPr="00C77152">
              <w:rPr>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F442A3" w:rsidRPr="00C77152" w:rsidRDefault="00F442A3" w:rsidP="00C77152">
            <w:pPr>
              <w:ind w:firstLine="284"/>
              <w:rPr>
                <w:sz w:val="22"/>
              </w:rPr>
            </w:pPr>
            <w:r w:rsidRPr="00C77152">
              <w:rPr>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C77152">
              <w:rPr>
                <w:sz w:val="22"/>
              </w:rPr>
              <w:t>с даты</w:t>
            </w:r>
            <w:proofErr w:type="gramEnd"/>
            <w:r w:rsidRPr="00C77152">
              <w:rPr>
                <w:sz w:val="22"/>
              </w:rPr>
              <w:t xml:space="preserve"> ее получения.</w:t>
            </w:r>
          </w:p>
          <w:p w:rsidR="00F442A3" w:rsidRPr="00C77152" w:rsidRDefault="00F442A3" w:rsidP="00C77152">
            <w:pPr>
              <w:ind w:firstLine="284"/>
              <w:rPr>
                <w:sz w:val="22"/>
              </w:rPr>
            </w:pPr>
            <w:r w:rsidRPr="00C77152">
              <w:rPr>
                <w:sz w:val="22"/>
              </w:rPr>
              <w:t xml:space="preserve">Изменение условий  Государственного контракта  не допускается, за исключением их изменения в </w:t>
            </w:r>
            <w:r w:rsidRPr="00C77152">
              <w:rPr>
                <w:sz w:val="22"/>
              </w:rPr>
              <w:lastRenderedPageBreak/>
              <w:t>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42A3" w:rsidRPr="001E2830" w:rsidRDefault="00F442A3" w:rsidP="00C77152">
            <w:pPr>
              <w:ind w:firstLine="284"/>
              <w:rPr>
                <w:sz w:val="22"/>
              </w:rPr>
            </w:pPr>
            <w:r w:rsidRPr="00C77152">
              <w:rPr>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442A3" w:rsidRPr="006F22F5" w:rsidTr="00C77152">
        <w:trPr>
          <w:trHeight w:val="64"/>
        </w:trPr>
        <w:tc>
          <w:tcPr>
            <w:tcW w:w="10206" w:type="dxa"/>
            <w:shd w:val="clear" w:color="auto" w:fill="DAEEF3" w:themeFill="accent5" w:themeFillTint="33"/>
          </w:tcPr>
          <w:p w:rsidR="00F442A3" w:rsidRPr="00410B6C" w:rsidRDefault="00F442A3" w:rsidP="00A0478B">
            <w:pPr>
              <w:ind w:left="735" w:firstLine="0"/>
              <w:jc w:val="center"/>
              <w:rPr>
                <w:rFonts w:eastAsia="Lucida Sans Unicode"/>
                <w:b/>
                <w:sz w:val="22"/>
              </w:rPr>
            </w:pPr>
            <w:r>
              <w:rPr>
                <w:rFonts w:eastAsia="Lucida Sans Unicode"/>
                <w:b/>
                <w:sz w:val="22"/>
              </w:rPr>
              <w:lastRenderedPageBreak/>
              <w:t>1</w:t>
            </w:r>
            <w:r w:rsidR="00A0478B">
              <w:rPr>
                <w:rFonts w:eastAsia="Lucida Sans Unicode"/>
                <w:b/>
                <w:sz w:val="22"/>
              </w:rPr>
              <w:t>4</w:t>
            </w:r>
            <w:r>
              <w:rPr>
                <w:rFonts w:eastAsia="Lucida Sans Unicode"/>
                <w:b/>
                <w:sz w:val="22"/>
              </w:rPr>
              <w:t>. </w:t>
            </w:r>
            <w:r w:rsidRPr="00410B6C">
              <w:rPr>
                <w:rFonts w:eastAsia="Lucida Sans Unicode"/>
                <w:b/>
                <w:sz w:val="22"/>
              </w:rPr>
              <w:t>Дополнительная информация</w:t>
            </w:r>
          </w:p>
        </w:tc>
      </w:tr>
      <w:tr w:rsidR="00F442A3" w:rsidRPr="006F22F5" w:rsidTr="00C77152">
        <w:trPr>
          <w:trHeight w:val="64"/>
        </w:trPr>
        <w:tc>
          <w:tcPr>
            <w:tcW w:w="10206" w:type="dxa"/>
            <w:shd w:val="clear" w:color="auto" w:fill="auto"/>
          </w:tcPr>
          <w:p w:rsidR="00C77152" w:rsidRPr="00C77152" w:rsidRDefault="00C77152" w:rsidP="00C77152">
            <w:pPr>
              <w:ind w:left="-108" w:firstLine="426"/>
              <w:rPr>
                <w:rFonts w:eastAsia="Lucida Sans Unicode" w:cs="Times New Roman"/>
                <w:b/>
                <w:sz w:val="22"/>
              </w:rPr>
            </w:pPr>
            <w:r w:rsidRPr="00C77152">
              <w:rPr>
                <w:rFonts w:eastAsia="Lucida Sans Unicode" w:cs="Times New Roman"/>
                <w:b/>
                <w:sz w:val="22"/>
              </w:rPr>
              <w:t xml:space="preserve">Администратор закупочного мероприятия: </w:t>
            </w:r>
          </w:p>
          <w:p w:rsidR="007C398F" w:rsidRPr="002C3FB8" w:rsidRDefault="007C398F" w:rsidP="007C398F">
            <w:pPr>
              <w:ind w:left="-108" w:firstLine="426"/>
              <w:rPr>
                <w:rFonts w:eastAsia="Lucida Sans Unicode" w:cs="Times New Roman"/>
                <w:sz w:val="22"/>
              </w:rPr>
            </w:pPr>
            <w:proofErr w:type="spellStart"/>
            <w:r w:rsidRPr="002C3FB8">
              <w:rPr>
                <w:rFonts w:eastAsia="Lucida Sans Unicode" w:cs="Times New Roman"/>
                <w:sz w:val="22"/>
              </w:rPr>
              <w:t>Барышков</w:t>
            </w:r>
            <w:proofErr w:type="spellEnd"/>
            <w:r w:rsidRPr="002C3FB8">
              <w:rPr>
                <w:rFonts w:eastAsia="Lucida Sans Unicode" w:cs="Times New Roman"/>
                <w:sz w:val="22"/>
              </w:rPr>
              <w:t xml:space="preserve"> Никита Алексеевич – Ведущий экономист по материально-техническому снабжению отдела материально-технического обеспечения;</w:t>
            </w:r>
          </w:p>
          <w:p w:rsidR="007C398F" w:rsidRPr="00C77152" w:rsidRDefault="007C398F" w:rsidP="007C398F">
            <w:pPr>
              <w:ind w:left="29" w:firstLine="284"/>
              <w:rPr>
                <w:rFonts w:eastAsia="Lucida Sans Unicode" w:cs="Times New Roman"/>
                <w:sz w:val="22"/>
              </w:rPr>
            </w:pPr>
            <w:r w:rsidRPr="002C3FB8">
              <w:rPr>
                <w:rFonts w:eastAsia="Lucida Sans Unicode" w:cs="Times New Roman"/>
                <w:sz w:val="22"/>
              </w:rPr>
              <w:t>рабочий телефон 8 (812)-679-07-15; эл. почта: MSmetanin@roskazna.ru, tsokrspb@yandex.ru</w:t>
            </w:r>
            <w:r w:rsidRPr="00C77152">
              <w:rPr>
                <w:rFonts w:eastAsia="Lucida Sans Unicode" w:cs="Times New Roman"/>
                <w:sz w:val="22"/>
              </w:rPr>
              <w:t xml:space="preserve">. </w:t>
            </w:r>
          </w:p>
          <w:p w:rsidR="00C77152" w:rsidRPr="00C77152" w:rsidRDefault="00C77152" w:rsidP="00C77152">
            <w:pPr>
              <w:ind w:left="29" w:firstLine="284"/>
              <w:rPr>
                <w:rFonts w:cs="Times New Roman"/>
                <w:b/>
                <w:bCs/>
                <w:sz w:val="22"/>
              </w:rPr>
            </w:pPr>
            <w:r w:rsidRPr="00C77152">
              <w:rPr>
                <w:rFonts w:cs="Times New Roman"/>
                <w:b/>
                <w:bCs/>
                <w:sz w:val="22"/>
              </w:rPr>
              <w:t>Должностное лицо Заказчика, ответственное за правильность оформления первичных платежных документов:</w:t>
            </w:r>
          </w:p>
          <w:p w:rsidR="00C77152" w:rsidRPr="00C77152" w:rsidRDefault="00C77152" w:rsidP="00C77152">
            <w:pPr>
              <w:ind w:left="29" w:firstLine="284"/>
              <w:rPr>
                <w:rFonts w:cs="Times New Roman"/>
                <w:sz w:val="22"/>
              </w:rPr>
            </w:pPr>
            <w:r w:rsidRPr="00C77152">
              <w:rPr>
                <w:rFonts w:cs="Times New Roman"/>
                <w:sz w:val="22"/>
              </w:rPr>
              <w:t>Ромжаев Алексей Борисович;</w:t>
            </w:r>
          </w:p>
          <w:p w:rsidR="00C77152" w:rsidRPr="00C77152" w:rsidRDefault="00C77152" w:rsidP="00C77152">
            <w:pPr>
              <w:ind w:left="29" w:firstLine="284"/>
              <w:rPr>
                <w:rFonts w:cs="Times New Roman"/>
                <w:sz w:val="22"/>
              </w:rPr>
            </w:pPr>
            <w:r w:rsidRPr="00C77152">
              <w:rPr>
                <w:rFonts w:cs="Times New Roman"/>
                <w:sz w:val="22"/>
              </w:rPr>
              <w:t>рабочий телефон: 8 (812)-679-07-15.</w:t>
            </w:r>
          </w:p>
          <w:p w:rsidR="00C77152" w:rsidRPr="00C77152" w:rsidRDefault="00C77152" w:rsidP="00C77152">
            <w:pPr>
              <w:ind w:firstLine="284"/>
              <w:rPr>
                <w:rFonts w:eastAsia="Lucida Sans Unicode" w:cs="Times New Roman"/>
                <w:sz w:val="22"/>
              </w:rPr>
            </w:pPr>
            <w:r w:rsidRPr="00C77152">
              <w:rPr>
                <w:rFonts w:eastAsia="Lucida Sans Unicode" w:cs="Times New Roman"/>
                <w:sz w:val="22"/>
              </w:rPr>
              <w:t xml:space="preserve">эл. почта: </w:t>
            </w:r>
            <w:hyperlink r:id="rId9" w:history="1">
              <w:r w:rsidRPr="00C77152">
                <w:rPr>
                  <w:rFonts w:eastAsia="Lucida Sans Unicode" w:cs="Times New Roman"/>
                  <w:color w:val="000080"/>
                  <w:sz w:val="22"/>
                  <w:u w:val="single"/>
                  <w:lang w:val="en-US"/>
                </w:rPr>
                <w:t>romalexmto</w:t>
              </w:r>
              <w:r w:rsidRPr="00C77152">
                <w:rPr>
                  <w:rFonts w:eastAsia="Lucida Sans Unicode" w:cs="Times New Roman"/>
                  <w:color w:val="000080"/>
                  <w:sz w:val="22"/>
                  <w:u w:val="single"/>
                </w:rPr>
                <w:t>@</w:t>
              </w:r>
              <w:r w:rsidRPr="00C77152">
                <w:rPr>
                  <w:rFonts w:eastAsia="Lucida Sans Unicode" w:cs="Times New Roman"/>
                  <w:color w:val="000080"/>
                  <w:sz w:val="22"/>
                  <w:u w:val="single"/>
                  <w:lang w:val="en-US"/>
                </w:rPr>
                <w:t>yandex</w:t>
              </w:r>
              <w:r w:rsidRPr="00C77152">
                <w:rPr>
                  <w:rFonts w:eastAsia="Lucida Sans Unicode" w:cs="Times New Roman"/>
                  <w:color w:val="000080"/>
                  <w:sz w:val="22"/>
                  <w:u w:val="single"/>
                </w:rPr>
                <w:t>.</w:t>
              </w:r>
              <w:proofErr w:type="spellStart"/>
              <w:r w:rsidRPr="00C77152">
                <w:rPr>
                  <w:rFonts w:eastAsia="Lucida Sans Unicode" w:cs="Times New Roman"/>
                  <w:color w:val="000080"/>
                  <w:sz w:val="22"/>
                  <w:u w:val="single"/>
                  <w:lang w:val="en-US"/>
                </w:rPr>
                <w:t>ru</w:t>
              </w:r>
              <w:proofErr w:type="spellEnd"/>
            </w:hyperlink>
            <w:r w:rsidRPr="00C77152">
              <w:rPr>
                <w:rFonts w:eastAsia="Lucida Sans Unicode" w:cs="Times New Roman"/>
                <w:sz w:val="22"/>
              </w:rPr>
              <w:t xml:space="preserve">. </w:t>
            </w:r>
          </w:p>
          <w:p w:rsidR="00C77152" w:rsidRPr="00C77152" w:rsidRDefault="00C77152" w:rsidP="00C77152">
            <w:pPr>
              <w:ind w:left="29" w:firstLine="284"/>
              <w:rPr>
                <w:b/>
                <w:sz w:val="22"/>
              </w:rPr>
            </w:pPr>
            <w:r w:rsidRPr="00C77152">
              <w:rPr>
                <w:b/>
                <w:sz w:val="22"/>
              </w:rPr>
              <w:t>Должностное лицо Заказчика, ответственное за организацию исполнения Контракта:</w:t>
            </w:r>
          </w:p>
          <w:p w:rsidR="00C77152" w:rsidRPr="00C77152" w:rsidRDefault="00C77152" w:rsidP="00C77152">
            <w:pPr>
              <w:ind w:left="29" w:firstLine="284"/>
              <w:rPr>
                <w:sz w:val="22"/>
              </w:rPr>
            </w:pPr>
            <w:r w:rsidRPr="00C77152">
              <w:rPr>
                <w:sz w:val="22"/>
              </w:rPr>
              <w:t>Фофанов Сергей Евгеньевич;</w:t>
            </w:r>
          </w:p>
          <w:p w:rsidR="00F442A3" w:rsidRPr="00C77152" w:rsidRDefault="00C77152" w:rsidP="00C77152">
            <w:pPr>
              <w:spacing w:after="200" w:line="276" w:lineRule="auto"/>
              <w:ind w:firstLine="284"/>
              <w:contextualSpacing/>
              <w:rPr>
                <w:sz w:val="22"/>
              </w:rPr>
            </w:pPr>
            <w:r w:rsidRPr="00C77152">
              <w:rPr>
                <w:sz w:val="22"/>
              </w:rPr>
              <w:t>рабочий телефон: 8 (812)-679-07-15.</w:t>
            </w:r>
          </w:p>
        </w:tc>
      </w:tr>
      <w:tr w:rsidR="00F442A3" w:rsidRPr="006F22F5" w:rsidTr="00C77152">
        <w:trPr>
          <w:trHeight w:val="64"/>
        </w:trPr>
        <w:tc>
          <w:tcPr>
            <w:tcW w:w="10206" w:type="dxa"/>
            <w:shd w:val="clear" w:color="auto" w:fill="DAEEF3" w:themeFill="accent5" w:themeFillTint="33"/>
          </w:tcPr>
          <w:p w:rsidR="00F442A3" w:rsidRPr="0025650A" w:rsidRDefault="00F442A3" w:rsidP="00A0478B">
            <w:pPr>
              <w:tabs>
                <w:tab w:val="left" w:pos="4425"/>
              </w:tabs>
              <w:ind w:firstLine="284"/>
              <w:contextualSpacing/>
              <w:jc w:val="center"/>
              <w:rPr>
                <w:b/>
                <w:sz w:val="22"/>
              </w:rPr>
            </w:pPr>
            <w:r w:rsidRPr="002F76D8">
              <w:rPr>
                <w:b/>
                <w:sz w:val="22"/>
              </w:rPr>
              <w:t>1</w:t>
            </w:r>
            <w:r w:rsidR="00A0478B">
              <w:rPr>
                <w:b/>
                <w:sz w:val="22"/>
              </w:rPr>
              <w:t>5</w:t>
            </w:r>
            <w:r w:rsidRPr="002F76D8">
              <w:rPr>
                <w:b/>
                <w:sz w:val="22"/>
              </w:rPr>
              <w:t>. Приложения к Техническому заданию</w:t>
            </w:r>
          </w:p>
        </w:tc>
      </w:tr>
      <w:tr w:rsidR="00F442A3" w:rsidRPr="006F22F5" w:rsidTr="00C77152">
        <w:trPr>
          <w:trHeight w:val="64"/>
        </w:trPr>
        <w:tc>
          <w:tcPr>
            <w:tcW w:w="10206" w:type="dxa"/>
            <w:shd w:val="clear" w:color="auto" w:fill="auto"/>
          </w:tcPr>
          <w:p w:rsidR="00280436" w:rsidRPr="00280436" w:rsidRDefault="00280436" w:rsidP="00280436">
            <w:pPr>
              <w:pStyle w:val="a7"/>
              <w:numPr>
                <w:ilvl w:val="0"/>
                <w:numId w:val="21"/>
              </w:numPr>
              <w:rPr>
                <w:b/>
                <w:sz w:val="22"/>
              </w:rPr>
            </w:pPr>
            <w:r w:rsidRPr="00E7437E">
              <w:rPr>
                <w:bCs/>
                <w:sz w:val="22"/>
              </w:rPr>
              <w:t xml:space="preserve">Приложение № </w:t>
            </w:r>
            <w:r>
              <w:rPr>
                <w:bCs/>
                <w:sz w:val="22"/>
              </w:rPr>
              <w:t>1</w:t>
            </w:r>
            <w:r w:rsidRPr="00E7437E">
              <w:rPr>
                <w:bCs/>
                <w:sz w:val="22"/>
              </w:rPr>
              <w:t xml:space="preserve"> к Техническому заданию</w:t>
            </w:r>
            <w:r>
              <w:rPr>
                <w:bCs/>
                <w:sz w:val="22"/>
              </w:rPr>
              <w:t xml:space="preserve"> – Макет стендов;</w:t>
            </w:r>
          </w:p>
          <w:p w:rsidR="00E7437E" w:rsidRPr="00E7437E" w:rsidRDefault="00E7437E" w:rsidP="00280436">
            <w:pPr>
              <w:pStyle w:val="a7"/>
              <w:numPr>
                <w:ilvl w:val="0"/>
                <w:numId w:val="21"/>
              </w:numPr>
              <w:rPr>
                <w:b/>
                <w:sz w:val="22"/>
              </w:rPr>
            </w:pPr>
            <w:r w:rsidRPr="00E7437E">
              <w:rPr>
                <w:bCs/>
                <w:sz w:val="22"/>
              </w:rPr>
              <w:t xml:space="preserve">Приложение № </w:t>
            </w:r>
            <w:r w:rsidR="00280436">
              <w:rPr>
                <w:bCs/>
                <w:sz w:val="22"/>
              </w:rPr>
              <w:t>2</w:t>
            </w:r>
            <w:r w:rsidRPr="00E7437E">
              <w:rPr>
                <w:bCs/>
                <w:sz w:val="22"/>
              </w:rPr>
              <w:t xml:space="preserve"> к Техническому заданию</w:t>
            </w:r>
            <w:r>
              <w:rPr>
                <w:bCs/>
                <w:sz w:val="22"/>
              </w:rPr>
              <w:t xml:space="preserve"> - </w:t>
            </w:r>
            <w:r w:rsidRPr="00AA2FB1">
              <w:rPr>
                <w:sz w:val="22"/>
              </w:rPr>
              <w:t xml:space="preserve"> Акт приемки товаров, работ, услуг</w:t>
            </w:r>
          </w:p>
        </w:tc>
      </w:tr>
    </w:tbl>
    <w:p w:rsidR="004B747E" w:rsidRDefault="004B747E" w:rsidP="00FB2826">
      <w:pPr>
        <w:ind w:firstLine="0"/>
        <w:jc w:val="right"/>
        <w:rPr>
          <w:rFonts w:eastAsia="SimSun" w:cs="Times New Roman"/>
          <w:bCs/>
          <w:sz w:val="24"/>
          <w:szCs w:val="24"/>
          <w:lang w:eastAsia="zh-CN"/>
        </w:rPr>
      </w:pPr>
      <w:r>
        <w:rPr>
          <w:rFonts w:eastAsia="SimSun" w:cs="Times New Roman"/>
          <w:bCs/>
          <w:sz w:val="24"/>
          <w:szCs w:val="24"/>
          <w:lang w:eastAsia="zh-CN"/>
        </w:rPr>
        <w:br w:type="page"/>
      </w:r>
    </w:p>
    <w:p w:rsidR="00280436" w:rsidRDefault="00280436" w:rsidP="00D94BAF">
      <w:pPr>
        <w:ind w:left="6096"/>
        <w:jc w:val="right"/>
        <w:rPr>
          <w:rFonts w:eastAsia="Droid Sans" w:cs="Times New Roman"/>
          <w:bCs/>
          <w:sz w:val="24"/>
          <w:szCs w:val="24"/>
          <w:lang w:eastAsia="ru-RU"/>
        </w:rPr>
      </w:pPr>
      <w:r w:rsidRPr="00280436">
        <w:rPr>
          <w:rFonts w:eastAsia="Droid Sans" w:cs="Times New Roman"/>
          <w:bCs/>
          <w:sz w:val="24"/>
          <w:szCs w:val="24"/>
          <w:lang w:eastAsia="ru-RU"/>
        </w:rPr>
        <w:lastRenderedPageBreak/>
        <w:t>Приложение № 1 к Техническому заданию</w:t>
      </w:r>
    </w:p>
    <w:p w:rsidR="00280436" w:rsidRPr="00280436" w:rsidRDefault="00280436" w:rsidP="00280436">
      <w:pPr>
        <w:ind w:firstLine="0"/>
        <w:jc w:val="center"/>
        <w:rPr>
          <w:rFonts w:eastAsia="Droid Sans" w:cs="Times New Roman"/>
          <w:b/>
          <w:bCs/>
          <w:sz w:val="24"/>
          <w:szCs w:val="24"/>
          <w:lang w:eastAsia="ru-RU"/>
        </w:rPr>
      </w:pPr>
      <w:r w:rsidRPr="00280436">
        <w:rPr>
          <w:rFonts w:eastAsia="Droid Sans" w:cs="Times New Roman"/>
          <w:b/>
          <w:bCs/>
          <w:sz w:val="24"/>
          <w:szCs w:val="24"/>
          <w:lang w:eastAsia="ru-RU"/>
        </w:rPr>
        <w:t xml:space="preserve"> </w:t>
      </w:r>
      <w:r w:rsidRPr="00280436">
        <w:rPr>
          <w:b/>
          <w:bCs/>
          <w:sz w:val="22"/>
        </w:rPr>
        <w:t>Макет стендов</w:t>
      </w:r>
      <w:r>
        <w:rPr>
          <w:rStyle w:val="af3"/>
          <w:b/>
          <w:bCs/>
          <w:sz w:val="22"/>
        </w:rPr>
        <w:footnoteReference w:id="1"/>
      </w:r>
    </w:p>
    <w:p w:rsidR="00280436" w:rsidRDefault="00280436" w:rsidP="00D94BAF">
      <w:pPr>
        <w:ind w:left="6096"/>
        <w:jc w:val="right"/>
        <w:rPr>
          <w:rFonts w:eastAsia="Droid Sans" w:cs="Times New Roman"/>
          <w:bCs/>
          <w:sz w:val="24"/>
          <w:szCs w:val="24"/>
          <w:lang w:eastAsia="ru-RU"/>
        </w:rPr>
      </w:pPr>
      <w:r>
        <w:rPr>
          <w:noProof/>
          <w:lang w:eastAsia="ru-RU"/>
        </w:rPr>
        <w:drawing>
          <wp:anchor distT="0" distB="0" distL="114300" distR="114300" simplePos="0" relativeHeight="251658240" behindDoc="0" locked="0" layoutInCell="1" allowOverlap="1" wp14:anchorId="0FA7EB19" wp14:editId="37F2C844">
            <wp:simplePos x="0" y="0"/>
            <wp:positionH relativeFrom="column">
              <wp:posOffset>394335</wp:posOffset>
            </wp:positionH>
            <wp:positionV relativeFrom="paragraph">
              <wp:posOffset>158750</wp:posOffset>
            </wp:positionV>
            <wp:extent cx="5683250" cy="44481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177" t="3191" r="2722" b="2305"/>
                    <a:stretch/>
                  </pic:blipFill>
                  <pic:spPr bwMode="auto">
                    <a:xfrm>
                      <a:off x="0" y="0"/>
                      <a:ext cx="5683250" cy="444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280436" w:rsidRDefault="00280436" w:rsidP="00D94BAF">
      <w:pPr>
        <w:ind w:left="6096"/>
        <w:jc w:val="right"/>
        <w:rPr>
          <w:rFonts w:eastAsia="Droid Sans" w:cs="Times New Roman"/>
          <w:bCs/>
          <w:sz w:val="24"/>
          <w:szCs w:val="24"/>
          <w:lang w:eastAsia="ru-RU"/>
        </w:rPr>
      </w:pPr>
    </w:p>
    <w:p w:rsidR="00D94BAF" w:rsidRPr="00E06583" w:rsidRDefault="00D94BAF" w:rsidP="00D94BAF">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 xml:space="preserve">Приложение № </w:t>
      </w:r>
      <w:r w:rsidR="00280436">
        <w:rPr>
          <w:rFonts w:eastAsia="Droid Sans" w:cs="Times New Roman"/>
          <w:bCs/>
          <w:sz w:val="24"/>
          <w:szCs w:val="24"/>
          <w:lang w:eastAsia="ru-RU"/>
        </w:rPr>
        <w:t>2</w:t>
      </w:r>
    </w:p>
    <w:p w:rsidR="00D94BAF" w:rsidRDefault="00D94BAF" w:rsidP="00D94BAF">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D94BAF" w:rsidRDefault="00D94BAF" w:rsidP="00D94BAF">
      <w:pPr>
        <w:ind w:left="6096"/>
        <w:jc w:val="right"/>
        <w:rPr>
          <w:rFonts w:eastAsia="Droid Sans" w:cs="Times New Roman"/>
          <w:bCs/>
          <w:sz w:val="24"/>
          <w:szCs w:val="24"/>
          <w:lang w:eastAsia="ru-RU"/>
        </w:rPr>
      </w:pPr>
    </w:p>
    <w:p w:rsidR="00D94BAF" w:rsidRDefault="00D94BAF" w:rsidP="00D94BAF">
      <w:pPr>
        <w:ind w:left="6096"/>
        <w:jc w:val="right"/>
        <w:rPr>
          <w:rFonts w:eastAsia="Droid Sans" w:cs="Times New Roman"/>
          <w:bCs/>
          <w:sz w:val="24"/>
          <w:szCs w:val="24"/>
          <w:lang w:eastAsia="ru-RU"/>
        </w:rPr>
      </w:pPr>
    </w:p>
    <w:p w:rsidR="00D94BAF" w:rsidRDefault="00D94BAF" w:rsidP="00322C37">
      <w:pPr>
        <w:jc w:val="center"/>
        <w:rPr>
          <w:rFonts w:cs="Times New Roman"/>
          <w:bCs/>
          <w:sz w:val="24"/>
          <w:szCs w:val="24"/>
        </w:rPr>
      </w:pPr>
      <w:r>
        <w:rPr>
          <w:noProof/>
          <w:sz w:val="20"/>
          <w:lang w:eastAsia="ru-RU"/>
        </w:rPr>
        <w:drawing>
          <wp:inline distT="0" distB="0" distL="0" distR="0" wp14:anchorId="4F1D5367" wp14:editId="33157EA5">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sectPr w:rsidR="00D94BAF" w:rsidSect="0076461D">
      <w:pgSz w:w="11906" w:h="16838"/>
      <w:pgMar w:top="851" w:right="567"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FC" w:rsidRDefault="00B10DFC" w:rsidP="006A05FE">
      <w:r>
        <w:separator/>
      </w:r>
    </w:p>
  </w:endnote>
  <w:endnote w:type="continuationSeparator" w:id="0">
    <w:p w:rsidR="00B10DFC" w:rsidRDefault="00B10DFC" w:rsidP="006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Droid Sans">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FC" w:rsidRDefault="00B10DFC" w:rsidP="006A05FE">
      <w:r>
        <w:separator/>
      </w:r>
    </w:p>
  </w:footnote>
  <w:footnote w:type="continuationSeparator" w:id="0">
    <w:p w:rsidR="00B10DFC" w:rsidRDefault="00B10DFC" w:rsidP="006A05FE">
      <w:r>
        <w:continuationSeparator/>
      </w:r>
    </w:p>
  </w:footnote>
  <w:footnote w:id="1">
    <w:p w:rsidR="00280436" w:rsidRPr="00280436" w:rsidRDefault="00280436">
      <w:pPr>
        <w:pStyle w:val="af1"/>
        <w:rPr>
          <w:b/>
        </w:rPr>
      </w:pPr>
      <w:r>
        <w:rPr>
          <w:rStyle w:val="af3"/>
        </w:rPr>
        <w:footnoteRef/>
      </w:r>
      <w:r>
        <w:t xml:space="preserve"> </w:t>
      </w:r>
      <w:proofErr w:type="gramStart"/>
      <w:r w:rsidRPr="00280436">
        <w:rPr>
          <w:b/>
        </w:rPr>
        <w:t>Изображение, представленное на макете является</w:t>
      </w:r>
      <w:proofErr w:type="gramEnd"/>
      <w:r w:rsidRPr="00280436">
        <w:rPr>
          <w:b/>
        </w:rPr>
        <w:t xml:space="preserve"> примерным. Окончательный вариант макета </w:t>
      </w:r>
      <w:r>
        <w:rPr>
          <w:b/>
        </w:rPr>
        <w:t xml:space="preserve">Товара </w:t>
      </w:r>
      <w:r w:rsidR="009476BB" w:rsidRPr="009476BB">
        <w:rPr>
          <w:b/>
        </w:rPr>
        <w:t>разрабатыва</w:t>
      </w:r>
      <w:r w:rsidR="009476BB">
        <w:rPr>
          <w:b/>
        </w:rPr>
        <w:t>е</w:t>
      </w:r>
      <w:r w:rsidR="009476BB" w:rsidRPr="009476BB">
        <w:rPr>
          <w:b/>
        </w:rPr>
        <w:t>тся Поставщиком самостоятельно и согласовыва</w:t>
      </w:r>
      <w:r w:rsidR="009476BB">
        <w:rPr>
          <w:b/>
        </w:rPr>
        <w:t>е</w:t>
      </w:r>
      <w:r w:rsidR="009476BB" w:rsidRPr="009476BB">
        <w:rPr>
          <w:b/>
        </w:rPr>
        <w:t>тся с Государственным заказчиком (п. 6 Технического задания).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270"/>
    <w:multiLevelType w:val="hybridMultilevel"/>
    <w:tmpl w:val="3D0E9DFC"/>
    <w:lvl w:ilvl="0" w:tplc="EE002A76">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3B14BDE"/>
    <w:multiLevelType w:val="hybridMultilevel"/>
    <w:tmpl w:val="DCCAC3F8"/>
    <w:lvl w:ilvl="0" w:tplc="D6343836">
      <w:start w:val="11"/>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F3661"/>
    <w:multiLevelType w:val="hybridMultilevel"/>
    <w:tmpl w:val="F768000E"/>
    <w:lvl w:ilvl="0" w:tplc="0419000F">
      <w:start w:val="1"/>
      <w:numFmt w:val="decimal"/>
      <w:lvlText w:val="%1."/>
      <w:lvlJc w:val="left"/>
      <w:pPr>
        <w:tabs>
          <w:tab w:val="num" w:pos="928"/>
        </w:tabs>
        <w:ind w:left="928" w:hanging="360"/>
      </w:pPr>
      <w:rPr>
        <w:rFonts w:cs="Times New Roman"/>
      </w:rPr>
    </w:lvl>
    <w:lvl w:ilvl="1" w:tplc="80FEFE4A">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C20773"/>
    <w:multiLevelType w:val="hybridMultilevel"/>
    <w:tmpl w:val="E6E0E580"/>
    <w:lvl w:ilvl="0" w:tplc="517C8B8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3135C"/>
    <w:multiLevelType w:val="hybridMultilevel"/>
    <w:tmpl w:val="7B06F744"/>
    <w:lvl w:ilvl="0" w:tplc="F9A0192E">
      <w:start w:val="27"/>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0D34DB"/>
    <w:multiLevelType w:val="hybridMultilevel"/>
    <w:tmpl w:val="F73EA72E"/>
    <w:lvl w:ilvl="0" w:tplc="B8C863A4">
      <w:start w:val="10"/>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BD19F7"/>
    <w:multiLevelType w:val="hybridMultilevel"/>
    <w:tmpl w:val="B2387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43D4F"/>
    <w:multiLevelType w:val="hybridMultilevel"/>
    <w:tmpl w:val="5DDAF69C"/>
    <w:lvl w:ilvl="0" w:tplc="E656FA78">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077D0"/>
    <w:multiLevelType w:val="hybridMultilevel"/>
    <w:tmpl w:val="F8543AC8"/>
    <w:lvl w:ilvl="0" w:tplc="9CC6BFEA">
      <w:start w:val="12"/>
      <w:numFmt w:val="decimal"/>
      <w:lvlText w:val="%1."/>
      <w:lvlJc w:val="left"/>
      <w:pPr>
        <w:ind w:left="1095" w:hanging="360"/>
      </w:pPr>
      <w:rPr>
        <w:rFonts w:eastAsia="Lucida Sans Unicode"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39B461C6"/>
    <w:multiLevelType w:val="hybridMultilevel"/>
    <w:tmpl w:val="3580CC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C97388"/>
    <w:multiLevelType w:val="hybridMultilevel"/>
    <w:tmpl w:val="AD0E66BC"/>
    <w:lvl w:ilvl="0" w:tplc="A29E1A12">
      <w:start w:val="8"/>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4F4866"/>
    <w:multiLevelType w:val="hybridMultilevel"/>
    <w:tmpl w:val="400EE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BF66E9"/>
    <w:multiLevelType w:val="hybridMultilevel"/>
    <w:tmpl w:val="B0A64360"/>
    <w:lvl w:ilvl="0" w:tplc="7FF8EE04">
      <w:start w:val="9"/>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6010B0"/>
    <w:multiLevelType w:val="hybridMultilevel"/>
    <w:tmpl w:val="1DF2512E"/>
    <w:lvl w:ilvl="0" w:tplc="F7BECA22">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98700E"/>
    <w:multiLevelType w:val="hybridMultilevel"/>
    <w:tmpl w:val="AA504A16"/>
    <w:lvl w:ilvl="0" w:tplc="F288DA7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2033D4"/>
    <w:multiLevelType w:val="hybridMultilevel"/>
    <w:tmpl w:val="8ED05832"/>
    <w:lvl w:ilvl="0" w:tplc="E7D6A4B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1330116"/>
    <w:multiLevelType w:val="hybridMultilevel"/>
    <w:tmpl w:val="A762E3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7E4032A0"/>
    <w:multiLevelType w:val="hybridMultilevel"/>
    <w:tmpl w:val="B7281314"/>
    <w:lvl w:ilvl="0" w:tplc="61A09E9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2"/>
  </w:num>
  <w:num w:numId="3">
    <w:abstractNumId w:val="11"/>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6"/>
  </w:num>
  <w:num w:numId="9">
    <w:abstractNumId w:val="9"/>
  </w:num>
  <w:num w:numId="10">
    <w:abstractNumId w:val="20"/>
  </w:num>
  <w:num w:numId="11">
    <w:abstractNumId w:val="8"/>
  </w:num>
  <w:num w:numId="12">
    <w:abstractNumId w:val="10"/>
  </w:num>
  <w:num w:numId="13">
    <w:abstractNumId w:val="4"/>
  </w:num>
  <w:num w:numId="14">
    <w:abstractNumId w:val="16"/>
  </w:num>
  <w:num w:numId="15">
    <w:abstractNumId w:val="5"/>
  </w:num>
  <w:num w:numId="16">
    <w:abstractNumId w:val="15"/>
  </w:num>
  <w:num w:numId="17">
    <w:abstractNumId w:val="17"/>
  </w:num>
  <w:num w:numId="18">
    <w:abstractNumId w:val="7"/>
  </w:num>
  <w:num w:numId="19">
    <w:abstractNumId w:val="18"/>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FE"/>
    <w:rsid w:val="00000271"/>
    <w:rsid w:val="00004FDB"/>
    <w:rsid w:val="000051F9"/>
    <w:rsid w:val="00006786"/>
    <w:rsid w:val="0001448E"/>
    <w:rsid w:val="000146F2"/>
    <w:rsid w:val="00016380"/>
    <w:rsid w:val="00017A0B"/>
    <w:rsid w:val="00026966"/>
    <w:rsid w:val="00027E95"/>
    <w:rsid w:val="00035023"/>
    <w:rsid w:val="00036379"/>
    <w:rsid w:val="000412D3"/>
    <w:rsid w:val="00041812"/>
    <w:rsid w:val="0004226E"/>
    <w:rsid w:val="00042B3F"/>
    <w:rsid w:val="00052A8E"/>
    <w:rsid w:val="000538F6"/>
    <w:rsid w:val="00053FE3"/>
    <w:rsid w:val="0005616E"/>
    <w:rsid w:val="00057554"/>
    <w:rsid w:val="00060451"/>
    <w:rsid w:val="000641E5"/>
    <w:rsid w:val="00065B8D"/>
    <w:rsid w:val="000676A0"/>
    <w:rsid w:val="00067A4C"/>
    <w:rsid w:val="00072F1E"/>
    <w:rsid w:val="000754AC"/>
    <w:rsid w:val="000824B9"/>
    <w:rsid w:val="00082D94"/>
    <w:rsid w:val="0008533D"/>
    <w:rsid w:val="0008571F"/>
    <w:rsid w:val="000861E3"/>
    <w:rsid w:val="00087C12"/>
    <w:rsid w:val="00093F30"/>
    <w:rsid w:val="00094E72"/>
    <w:rsid w:val="000A0275"/>
    <w:rsid w:val="000A1BFF"/>
    <w:rsid w:val="000A39C9"/>
    <w:rsid w:val="000A5801"/>
    <w:rsid w:val="000B011F"/>
    <w:rsid w:val="000B0C6C"/>
    <w:rsid w:val="000B1872"/>
    <w:rsid w:val="000B27E7"/>
    <w:rsid w:val="000B2CE7"/>
    <w:rsid w:val="000B3900"/>
    <w:rsid w:val="000B557E"/>
    <w:rsid w:val="000B5945"/>
    <w:rsid w:val="000B7119"/>
    <w:rsid w:val="000C13FD"/>
    <w:rsid w:val="000C1477"/>
    <w:rsid w:val="000C1A43"/>
    <w:rsid w:val="000C230C"/>
    <w:rsid w:val="000C2B15"/>
    <w:rsid w:val="000C34C4"/>
    <w:rsid w:val="000C6058"/>
    <w:rsid w:val="000C61FD"/>
    <w:rsid w:val="000D1006"/>
    <w:rsid w:val="000D3329"/>
    <w:rsid w:val="000E18B2"/>
    <w:rsid w:val="000E4226"/>
    <w:rsid w:val="000F1A2A"/>
    <w:rsid w:val="000F1FEC"/>
    <w:rsid w:val="000F5A69"/>
    <w:rsid w:val="00103352"/>
    <w:rsid w:val="0010404E"/>
    <w:rsid w:val="00107F30"/>
    <w:rsid w:val="00110445"/>
    <w:rsid w:val="00111F02"/>
    <w:rsid w:val="00112436"/>
    <w:rsid w:val="00115305"/>
    <w:rsid w:val="00122310"/>
    <w:rsid w:val="00123738"/>
    <w:rsid w:val="00125B99"/>
    <w:rsid w:val="001263EB"/>
    <w:rsid w:val="00130005"/>
    <w:rsid w:val="0014052F"/>
    <w:rsid w:val="00142FE7"/>
    <w:rsid w:val="00143DA2"/>
    <w:rsid w:val="0014437D"/>
    <w:rsid w:val="0015464C"/>
    <w:rsid w:val="001567FA"/>
    <w:rsid w:val="00156AB0"/>
    <w:rsid w:val="00156F8D"/>
    <w:rsid w:val="00161172"/>
    <w:rsid w:val="00162B82"/>
    <w:rsid w:val="00162C50"/>
    <w:rsid w:val="00163881"/>
    <w:rsid w:val="00165681"/>
    <w:rsid w:val="001665DF"/>
    <w:rsid w:val="0017069B"/>
    <w:rsid w:val="00172917"/>
    <w:rsid w:val="00172ACC"/>
    <w:rsid w:val="0018270E"/>
    <w:rsid w:val="00183174"/>
    <w:rsid w:val="00183A88"/>
    <w:rsid w:val="0018498F"/>
    <w:rsid w:val="00186D0B"/>
    <w:rsid w:val="00190741"/>
    <w:rsid w:val="00190A37"/>
    <w:rsid w:val="00190B33"/>
    <w:rsid w:val="001942F4"/>
    <w:rsid w:val="001A4CB8"/>
    <w:rsid w:val="001A569F"/>
    <w:rsid w:val="001A5770"/>
    <w:rsid w:val="001A773C"/>
    <w:rsid w:val="001B0635"/>
    <w:rsid w:val="001B1CD9"/>
    <w:rsid w:val="001B1CEF"/>
    <w:rsid w:val="001B28F4"/>
    <w:rsid w:val="001B6699"/>
    <w:rsid w:val="001C54A9"/>
    <w:rsid w:val="001C711E"/>
    <w:rsid w:val="001D1F20"/>
    <w:rsid w:val="001D21B3"/>
    <w:rsid w:val="001D3661"/>
    <w:rsid w:val="001D3B33"/>
    <w:rsid w:val="001D54DD"/>
    <w:rsid w:val="001E1548"/>
    <w:rsid w:val="001E2830"/>
    <w:rsid w:val="001E2C40"/>
    <w:rsid w:val="001E3B91"/>
    <w:rsid w:val="001E5D96"/>
    <w:rsid w:val="001E6549"/>
    <w:rsid w:val="001E6E8F"/>
    <w:rsid w:val="001F3AF9"/>
    <w:rsid w:val="001F58D1"/>
    <w:rsid w:val="001F5E04"/>
    <w:rsid w:val="001F5EF5"/>
    <w:rsid w:val="002030B1"/>
    <w:rsid w:val="00204766"/>
    <w:rsid w:val="00204BA3"/>
    <w:rsid w:val="00205352"/>
    <w:rsid w:val="0020631C"/>
    <w:rsid w:val="00207223"/>
    <w:rsid w:val="002146BC"/>
    <w:rsid w:val="00214F5F"/>
    <w:rsid w:val="00224E2E"/>
    <w:rsid w:val="002265D4"/>
    <w:rsid w:val="002265E5"/>
    <w:rsid w:val="00231CDB"/>
    <w:rsid w:val="00232D8A"/>
    <w:rsid w:val="00235D90"/>
    <w:rsid w:val="0024016F"/>
    <w:rsid w:val="0024022E"/>
    <w:rsid w:val="0024202B"/>
    <w:rsid w:val="00243550"/>
    <w:rsid w:val="00244A3B"/>
    <w:rsid w:val="00245554"/>
    <w:rsid w:val="00245D4A"/>
    <w:rsid w:val="00246BC8"/>
    <w:rsid w:val="002470B2"/>
    <w:rsid w:val="002503CA"/>
    <w:rsid w:val="002503E5"/>
    <w:rsid w:val="00253BF9"/>
    <w:rsid w:val="00254125"/>
    <w:rsid w:val="0025650A"/>
    <w:rsid w:val="00256AB3"/>
    <w:rsid w:val="00257E90"/>
    <w:rsid w:val="00262D3B"/>
    <w:rsid w:val="002649A0"/>
    <w:rsid w:val="00265489"/>
    <w:rsid w:val="0026571E"/>
    <w:rsid w:val="00266754"/>
    <w:rsid w:val="00267BB4"/>
    <w:rsid w:val="00270B41"/>
    <w:rsid w:val="00271D50"/>
    <w:rsid w:val="00271F1F"/>
    <w:rsid w:val="002758AB"/>
    <w:rsid w:val="002771DB"/>
    <w:rsid w:val="00280436"/>
    <w:rsid w:val="00281117"/>
    <w:rsid w:val="002813AE"/>
    <w:rsid w:val="00284850"/>
    <w:rsid w:val="00284F81"/>
    <w:rsid w:val="00290959"/>
    <w:rsid w:val="00291F10"/>
    <w:rsid w:val="00292216"/>
    <w:rsid w:val="00292CF3"/>
    <w:rsid w:val="00292F74"/>
    <w:rsid w:val="0029506D"/>
    <w:rsid w:val="00297311"/>
    <w:rsid w:val="002A14FC"/>
    <w:rsid w:val="002A3BAF"/>
    <w:rsid w:val="002A4C86"/>
    <w:rsid w:val="002A52F9"/>
    <w:rsid w:val="002A5362"/>
    <w:rsid w:val="002A5A54"/>
    <w:rsid w:val="002A7071"/>
    <w:rsid w:val="002B0F13"/>
    <w:rsid w:val="002B2238"/>
    <w:rsid w:val="002B2EEC"/>
    <w:rsid w:val="002B4651"/>
    <w:rsid w:val="002B738F"/>
    <w:rsid w:val="002C0AE1"/>
    <w:rsid w:val="002C2390"/>
    <w:rsid w:val="002C2AE8"/>
    <w:rsid w:val="002C3990"/>
    <w:rsid w:val="002C541D"/>
    <w:rsid w:val="002C64DE"/>
    <w:rsid w:val="002C7AA0"/>
    <w:rsid w:val="002D0265"/>
    <w:rsid w:val="002D052E"/>
    <w:rsid w:val="002D09E0"/>
    <w:rsid w:val="002D2D30"/>
    <w:rsid w:val="002E0A7E"/>
    <w:rsid w:val="002E1E49"/>
    <w:rsid w:val="002E606E"/>
    <w:rsid w:val="002E69D6"/>
    <w:rsid w:val="002F034A"/>
    <w:rsid w:val="002F0869"/>
    <w:rsid w:val="002F0DE2"/>
    <w:rsid w:val="002F16D3"/>
    <w:rsid w:val="002F3989"/>
    <w:rsid w:val="002F6663"/>
    <w:rsid w:val="002F76D8"/>
    <w:rsid w:val="00300A7B"/>
    <w:rsid w:val="00303A44"/>
    <w:rsid w:val="00304665"/>
    <w:rsid w:val="00304793"/>
    <w:rsid w:val="003057B1"/>
    <w:rsid w:val="00306B95"/>
    <w:rsid w:val="00306ED3"/>
    <w:rsid w:val="00307AC1"/>
    <w:rsid w:val="00310D10"/>
    <w:rsid w:val="00313859"/>
    <w:rsid w:val="00313D8A"/>
    <w:rsid w:val="0031777B"/>
    <w:rsid w:val="00322C37"/>
    <w:rsid w:val="00323446"/>
    <w:rsid w:val="003239A6"/>
    <w:rsid w:val="0032483A"/>
    <w:rsid w:val="00325B0A"/>
    <w:rsid w:val="00326B73"/>
    <w:rsid w:val="00327F3E"/>
    <w:rsid w:val="003324FA"/>
    <w:rsid w:val="003327BF"/>
    <w:rsid w:val="0033458D"/>
    <w:rsid w:val="0033652F"/>
    <w:rsid w:val="00337C41"/>
    <w:rsid w:val="003438C6"/>
    <w:rsid w:val="00350023"/>
    <w:rsid w:val="00350627"/>
    <w:rsid w:val="003540A3"/>
    <w:rsid w:val="0035479B"/>
    <w:rsid w:val="00354FEA"/>
    <w:rsid w:val="0036052D"/>
    <w:rsid w:val="00364ED2"/>
    <w:rsid w:val="003652B6"/>
    <w:rsid w:val="003733C6"/>
    <w:rsid w:val="003739A5"/>
    <w:rsid w:val="003742D6"/>
    <w:rsid w:val="00376C11"/>
    <w:rsid w:val="00380936"/>
    <w:rsid w:val="00382F51"/>
    <w:rsid w:val="003844AB"/>
    <w:rsid w:val="0038547A"/>
    <w:rsid w:val="00386439"/>
    <w:rsid w:val="003924D8"/>
    <w:rsid w:val="003A0124"/>
    <w:rsid w:val="003A19B1"/>
    <w:rsid w:val="003A1A7D"/>
    <w:rsid w:val="003A671A"/>
    <w:rsid w:val="003A6A35"/>
    <w:rsid w:val="003A6D8A"/>
    <w:rsid w:val="003A73D4"/>
    <w:rsid w:val="003B0C45"/>
    <w:rsid w:val="003B384E"/>
    <w:rsid w:val="003B3A75"/>
    <w:rsid w:val="003B5710"/>
    <w:rsid w:val="003B6379"/>
    <w:rsid w:val="003B68C2"/>
    <w:rsid w:val="003B7364"/>
    <w:rsid w:val="003C0ECD"/>
    <w:rsid w:val="003C0FB7"/>
    <w:rsid w:val="003C24D3"/>
    <w:rsid w:val="003C59D9"/>
    <w:rsid w:val="003D0263"/>
    <w:rsid w:val="003D2D0D"/>
    <w:rsid w:val="003D5169"/>
    <w:rsid w:val="003D77ED"/>
    <w:rsid w:val="003E06F5"/>
    <w:rsid w:val="003E17F5"/>
    <w:rsid w:val="003E47E1"/>
    <w:rsid w:val="003F1425"/>
    <w:rsid w:val="003F3131"/>
    <w:rsid w:val="003F34A4"/>
    <w:rsid w:val="003F39A4"/>
    <w:rsid w:val="003F412B"/>
    <w:rsid w:val="003F5F18"/>
    <w:rsid w:val="003F6283"/>
    <w:rsid w:val="0040462A"/>
    <w:rsid w:val="00406A8F"/>
    <w:rsid w:val="00410B6C"/>
    <w:rsid w:val="00411A3E"/>
    <w:rsid w:val="00411BF1"/>
    <w:rsid w:val="00413679"/>
    <w:rsid w:val="0041419A"/>
    <w:rsid w:val="00414E43"/>
    <w:rsid w:val="00415B49"/>
    <w:rsid w:val="00417476"/>
    <w:rsid w:val="0042066D"/>
    <w:rsid w:val="00422397"/>
    <w:rsid w:val="0042255B"/>
    <w:rsid w:val="0042530B"/>
    <w:rsid w:val="00426455"/>
    <w:rsid w:val="004317E7"/>
    <w:rsid w:val="00431CC6"/>
    <w:rsid w:val="00434178"/>
    <w:rsid w:val="004350D4"/>
    <w:rsid w:val="004360F8"/>
    <w:rsid w:val="00436CF9"/>
    <w:rsid w:val="00440948"/>
    <w:rsid w:val="00440DEF"/>
    <w:rsid w:val="00442E37"/>
    <w:rsid w:val="0044441C"/>
    <w:rsid w:val="004457FC"/>
    <w:rsid w:val="00445B9A"/>
    <w:rsid w:val="00450B70"/>
    <w:rsid w:val="00450DF9"/>
    <w:rsid w:val="0045465B"/>
    <w:rsid w:val="00457317"/>
    <w:rsid w:val="004578EB"/>
    <w:rsid w:val="00463972"/>
    <w:rsid w:val="00467281"/>
    <w:rsid w:val="004679F6"/>
    <w:rsid w:val="00467C42"/>
    <w:rsid w:val="004703A2"/>
    <w:rsid w:val="004724D3"/>
    <w:rsid w:val="0047304B"/>
    <w:rsid w:val="00480071"/>
    <w:rsid w:val="004801EE"/>
    <w:rsid w:val="004831A9"/>
    <w:rsid w:val="0048521C"/>
    <w:rsid w:val="0048779F"/>
    <w:rsid w:val="0049190F"/>
    <w:rsid w:val="00491FFB"/>
    <w:rsid w:val="00495019"/>
    <w:rsid w:val="00495227"/>
    <w:rsid w:val="004A218E"/>
    <w:rsid w:val="004A364D"/>
    <w:rsid w:val="004A37AC"/>
    <w:rsid w:val="004B6334"/>
    <w:rsid w:val="004B66EF"/>
    <w:rsid w:val="004B747E"/>
    <w:rsid w:val="004B7FAD"/>
    <w:rsid w:val="004C0A94"/>
    <w:rsid w:val="004C294B"/>
    <w:rsid w:val="004C2D4B"/>
    <w:rsid w:val="004C5DDA"/>
    <w:rsid w:val="004C758B"/>
    <w:rsid w:val="004D0200"/>
    <w:rsid w:val="004D3CDE"/>
    <w:rsid w:val="004D4517"/>
    <w:rsid w:val="004D494A"/>
    <w:rsid w:val="004D5AFA"/>
    <w:rsid w:val="004E198B"/>
    <w:rsid w:val="004F05FA"/>
    <w:rsid w:val="004F082D"/>
    <w:rsid w:val="004F5928"/>
    <w:rsid w:val="00503171"/>
    <w:rsid w:val="0050390B"/>
    <w:rsid w:val="00504AD6"/>
    <w:rsid w:val="00507E60"/>
    <w:rsid w:val="0051038F"/>
    <w:rsid w:val="00511443"/>
    <w:rsid w:val="00515115"/>
    <w:rsid w:val="0051627A"/>
    <w:rsid w:val="005172B2"/>
    <w:rsid w:val="00520116"/>
    <w:rsid w:val="005204C7"/>
    <w:rsid w:val="005207A3"/>
    <w:rsid w:val="00520B50"/>
    <w:rsid w:val="00524400"/>
    <w:rsid w:val="00524BA4"/>
    <w:rsid w:val="0052510D"/>
    <w:rsid w:val="005265C2"/>
    <w:rsid w:val="00530B2A"/>
    <w:rsid w:val="005325F9"/>
    <w:rsid w:val="005329D6"/>
    <w:rsid w:val="00533F87"/>
    <w:rsid w:val="005344DD"/>
    <w:rsid w:val="005405F4"/>
    <w:rsid w:val="00540DD2"/>
    <w:rsid w:val="005412A2"/>
    <w:rsid w:val="00541E3F"/>
    <w:rsid w:val="00541F8E"/>
    <w:rsid w:val="0054326A"/>
    <w:rsid w:val="005435FB"/>
    <w:rsid w:val="00543D46"/>
    <w:rsid w:val="00544321"/>
    <w:rsid w:val="0054454E"/>
    <w:rsid w:val="0054626D"/>
    <w:rsid w:val="005473B4"/>
    <w:rsid w:val="005521A9"/>
    <w:rsid w:val="005546B1"/>
    <w:rsid w:val="005573DC"/>
    <w:rsid w:val="00557A39"/>
    <w:rsid w:val="00557F24"/>
    <w:rsid w:val="00562FBF"/>
    <w:rsid w:val="00566AC9"/>
    <w:rsid w:val="00566B67"/>
    <w:rsid w:val="0056744F"/>
    <w:rsid w:val="00570DED"/>
    <w:rsid w:val="00571B44"/>
    <w:rsid w:val="00571DEE"/>
    <w:rsid w:val="00571F66"/>
    <w:rsid w:val="005725DD"/>
    <w:rsid w:val="00572613"/>
    <w:rsid w:val="005755D6"/>
    <w:rsid w:val="00575AD4"/>
    <w:rsid w:val="005760DF"/>
    <w:rsid w:val="0057646B"/>
    <w:rsid w:val="0057650C"/>
    <w:rsid w:val="0057758D"/>
    <w:rsid w:val="005779D5"/>
    <w:rsid w:val="00580B5C"/>
    <w:rsid w:val="00581169"/>
    <w:rsid w:val="005843B2"/>
    <w:rsid w:val="005847CB"/>
    <w:rsid w:val="00587044"/>
    <w:rsid w:val="00590546"/>
    <w:rsid w:val="00594484"/>
    <w:rsid w:val="00594F4E"/>
    <w:rsid w:val="005960CB"/>
    <w:rsid w:val="005A0658"/>
    <w:rsid w:val="005A1482"/>
    <w:rsid w:val="005A1E8D"/>
    <w:rsid w:val="005A73E3"/>
    <w:rsid w:val="005A7902"/>
    <w:rsid w:val="005A7911"/>
    <w:rsid w:val="005B1044"/>
    <w:rsid w:val="005B2B06"/>
    <w:rsid w:val="005B7E82"/>
    <w:rsid w:val="005C0B69"/>
    <w:rsid w:val="005C271E"/>
    <w:rsid w:val="005C30BD"/>
    <w:rsid w:val="005C67D0"/>
    <w:rsid w:val="005D0E85"/>
    <w:rsid w:val="005D1810"/>
    <w:rsid w:val="005D2084"/>
    <w:rsid w:val="005E0418"/>
    <w:rsid w:val="005E25BB"/>
    <w:rsid w:val="005E6B92"/>
    <w:rsid w:val="005E7A7C"/>
    <w:rsid w:val="005F02B7"/>
    <w:rsid w:val="005F21B1"/>
    <w:rsid w:val="005F3B3E"/>
    <w:rsid w:val="005F3EB2"/>
    <w:rsid w:val="005F6E51"/>
    <w:rsid w:val="00604173"/>
    <w:rsid w:val="006060EB"/>
    <w:rsid w:val="00610A40"/>
    <w:rsid w:val="0061254B"/>
    <w:rsid w:val="00614F2F"/>
    <w:rsid w:val="00615861"/>
    <w:rsid w:val="00620535"/>
    <w:rsid w:val="0062133D"/>
    <w:rsid w:val="00622105"/>
    <w:rsid w:val="006239C5"/>
    <w:rsid w:val="00625668"/>
    <w:rsid w:val="0062592A"/>
    <w:rsid w:val="006319B2"/>
    <w:rsid w:val="00631BEA"/>
    <w:rsid w:val="00631D63"/>
    <w:rsid w:val="00632586"/>
    <w:rsid w:val="0063463A"/>
    <w:rsid w:val="006346AA"/>
    <w:rsid w:val="006409F2"/>
    <w:rsid w:val="00641172"/>
    <w:rsid w:val="00643629"/>
    <w:rsid w:val="00647D29"/>
    <w:rsid w:val="00650B64"/>
    <w:rsid w:val="00650E6D"/>
    <w:rsid w:val="00651089"/>
    <w:rsid w:val="006510E3"/>
    <w:rsid w:val="00651685"/>
    <w:rsid w:val="00651699"/>
    <w:rsid w:val="00651832"/>
    <w:rsid w:val="006527A5"/>
    <w:rsid w:val="006564D1"/>
    <w:rsid w:val="00660FF1"/>
    <w:rsid w:val="00663704"/>
    <w:rsid w:val="00665C37"/>
    <w:rsid w:val="00666542"/>
    <w:rsid w:val="00670B99"/>
    <w:rsid w:val="00673C3A"/>
    <w:rsid w:val="00674996"/>
    <w:rsid w:val="0068726B"/>
    <w:rsid w:val="0069125B"/>
    <w:rsid w:val="006917FA"/>
    <w:rsid w:val="00691A96"/>
    <w:rsid w:val="00692374"/>
    <w:rsid w:val="00692578"/>
    <w:rsid w:val="00693112"/>
    <w:rsid w:val="00693562"/>
    <w:rsid w:val="00693ECE"/>
    <w:rsid w:val="006943C0"/>
    <w:rsid w:val="006A0491"/>
    <w:rsid w:val="006A04DA"/>
    <w:rsid w:val="006A05FE"/>
    <w:rsid w:val="006A10DE"/>
    <w:rsid w:val="006A4E8F"/>
    <w:rsid w:val="006A6167"/>
    <w:rsid w:val="006A622D"/>
    <w:rsid w:val="006A6E38"/>
    <w:rsid w:val="006B0D4F"/>
    <w:rsid w:val="006B3DD3"/>
    <w:rsid w:val="006B4642"/>
    <w:rsid w:val="006B6341"/>
    <w:rsid w:val="006B6A0A"/>
    <w:rsid w:val="006B6E03"/>
    <w:rsid w:val="006C12D9"/>
    <w:rsid w:val="006C1FFD"/>
    <w:rsid w:val="006C2839"/>
    <w:rsid w:val="006C5969"/>
    <w:rsid w:val="006C6443"/>
    <w:rsid w:val="006D2C9D"/>
    <w:rsid w:val="006D406D"/>
    <w:rsid w:val="006D6137"/>
    <w:rsid w:val="006D66F5"/>
    <w:rsid w:val="006E0604"/>
    <w:rsid w:val="006E1A09"/>
    <w:rsid w:val="006E3EFE"/>
    <w:rsid w:val="006E4802"/>
    <w:rsid w:val="006E7C36"/>
    <w:rsid w:val="006E7CF9"/>
    <w:rsid w:val="006F0017"/>
    <w:rsid w:val="006F11F7"/>
    <w:rsid w:val="006F22F5"/>
    <w:rsid w:val="006F5BFB"/>
    <w:rsid w:val="006F5DB3"/>
    <w:rsid w:val="006F6B47"/>
    <w:rsid w:val="006F6FAB"/>
    <w:rsid w:val="00701E31"/>
    <w:rsid w:val="007020BD"/>
    <w:rsid w:val="007022A8"/>
    <w:rsid w:val="00703A3A"/>
    <w:rsid w:val="00705565"/>
    <w:rsid w:val="00705C78"/>
    <w:rsid w:val="00705CD1"/>
    <w:rsid w:val="00713571"/>
    <w:rsid w:val="007141B6"/>
    <w:rsid w:val="00720294"/>
    <w:rsid w:val="00720997"/>
    <w:rsid w:val="0072102A"/>
    <w:rsid w:val="00726AE4"/>
    <w:rsid w:val="00726FE8"/>
    <w:rsid w:val="0073176A"/>
    <w:rsid w:val="00737543"/>
    <w:rsid w:val="00740358"/>
    <w:rsid w:val="00742A73"/>
    <w:rsid w:val="007468A2"/>
    <w:rsid w:val="00746A32"/>
    <w:rsid w:val="00750B23"/>
    <w:rsid w:val="007527B3"/>
    <w:rsid w:val="00753414"/>
    <w:rsid w:val="00754239"/>
    <w:rsid w:val="007543EC"/>
    <w:rsid w:val="007558FD"/>
    <w:rsid w:val="00755F81"/>
    <w:rsid w:val="00757148"/>
    <w:rsid w:val="00760031"/>
    <w:rsid w:val="0076461D"/>
    <w:rsid w:val="00764CCC"/>
    <w:rsid w:val="007659E1"/>
    <w:rsid w:val="00766909"/>
    <w:rsid w:val="00770CCA"/>
    <w:rsid w:val="007721F0"/>
    <w:rsid w:val="00772C6E"/>
    <w:rsid w:val="007734AA"/>
    <w:rsid w:val="00773699"/>
    <w:rsid w:val="007759B9"/>
    <w:rsid w:val="00777771"/>
    <w:rsid w:val="00777875"/>
    <w:rsid w:val="00783658"/>
    <w:rsid w:val="00784213"/>
    <w:rsid w:val="00784281"/>
    <w:rsid w:val="00784329"/>
    <w:rsid w:val="0078487F"/>
    <w:rsid w:val="00790A62"/>
    <w:rsid w:val="00793A97"/>
    <w:rsid w:val="00794ABC"/>
    <w:rsid w:val="00795614"/>
    <w:rsid w:val="007974B5"/>
    <w:rsid w:val="007A0877"/>
    <w:rsid w:val="007A1D9E"/>
    <w:rsid w:val="007A4487"/>
    <w:rsid w:val="007A4E5F"/>
    <w:rsid w:val="007A6C85"/>
    <w:rsid w:val="007A7B47"/>
    <w:rsid w:val="007B3548"/>
    <w:rsid w:val="007B3A7E"/>
    <w:rsid w:val="007B4CE0"/>
    <w:rsid w:val="007B6E0E"/>
    <w:rsid w:val="007C14CB"/>
    <w:rsid w:val="007C2C6B"/>
    <w:rsid w:val="007C321E"/>
    <w:rsid w:val="007C398F"/>
    <w:rsid w:val="007D1431"/>
    <w:rsid w:val="007D2242"/>
    <w:rsid w:val="007D3138"/>
    <w:rsid w:val="007D4113"/>
    <w:rsid w:val="007D4228"/>
    <w:rsid w:val="007D48C9"/>
    <w:rsid w:val="007D5017"/>
    <w:rsid w:val="007D6F7A"/>
    <w:rsid w:val="007D7E3B"/>
    <w:rsid w:val="007E0748"/>
    <w:rsid w:val="007E07E5"/>
    <w:rsid w:val="007E0DFE"/>
    <w:rsid w:val="007E2C94"/>
    <w:rsid w:val="007E2F30"/>
    <w:rsid w:val="007F4972"/>
    <w:rsid w:val="007F4E74"/>
    <w:rsid w:val="007F5E4C"/>
    <w:rsid w:val="007F6986"/>
    <w:rsid w:val="008027DC"/>
    <w:rsid w:val="008029A8"/>
    <w:rsid w:val="00803B9E"/>
    <w:rsid w:val="00803EEF"/>
    <w:rsid w:val="00811073"/>
    <w:rsid w:val="00815A2F"/>
    <w:rsid w:val="00816B0D"/>
    <w:rsid w:val="00820F26"/>
    <w:rsid w:val="00821739"/>
    <w:rsid w:val="008234EC"/>
    <w:rsid w:val="00824A98"/>
    <w:rsid w:val="00825925"/>
    <w:rsid w:val="00830B26"/>
    <w:rsid w:val="008315A5"/>
    <w:rsid w:val="00832022"/>
    <w:rsid w:val="008375E9"/>
    <w:rsid w:val="00840E5C"/>
    <w:rsid w:val="00844749"/>
    <w:rsid w:val="0084662F"/>
    <w:rsid w:val="00847CB6"/>
    <w:rsid w:val="00851212"/>
    <w:rsid w:val="0085180B"/>
    <w:rsid w:val="00852258"/>
    <w:rsid w:val="00852EC8"/>
    <w:rsid w:val="008558E4"/>
    <w:rsid w:val="00856475"/>
    <w:rsid w:val="00857D28"/>
    <w:rsid w:val="0086089D"/>
    <w:rsid w:val="008608BD"/>
    <w:rsid w:val="00861BEF"/>
    <w:rsid w:val="0086445E"/>
    <w:rsid w:val="00864A6F"/>
    <w:rsid w:val="008665B0"/>
    <w:rsid w:val="008725E1"/>
    <w:rsid w:val="00873FA8"/>
    <w:rsid w:val="00874AFB"/>
    <w:rsid w:val="008752BD"/>
    <w:rsid w:val="00876CFE"/>
    <w:rsid w:val="00877945"/>
    <w:rsid w:val="008779EB"/>
    <w:rsid w:val="00883825"/>
    <w:rsid w:val="00884948"/>
    <w:rsid w:val="00884FC4"/>
    <w:rsid w:val="00895FC3"/>
    <w:rsid w:val="008A1480"/>
    <w:rsid w:val="008A18C6"/>
    <w:rsid w:val="008A2F28"/>
    <w:rsid w:val="008A43B2"/>
    <w:rsid w:val="008A58B3"/>
    <w:rsid w:val="008A7611"/>
    <w:rsid w:val="008B1660"/>
    <w:rsid w:val="008B1DFE"/>
    <w:rsid w:val="008B22FC"/>
    <w:rsid w:val="008B261F"/>
    <w:rsid w:val="008B39F9"/>
    <w:rsid w:val="008B4625"/>
    <w:rsid w:val="008B4A0F"/>
    <w:rsid w:val="008B6C32"/>
    <w:rsid w:val="008C2006"/>
    <w:rsid w:val="008C2107"/>
    <w:rsid w:val="008C2EF9"/>
    <w:rsid w:val="008C38D1"/>
    <w:rsid w:val="008D250A"/>
    <w:rsid w:val="008D26C9"/>
    <w:rsid w:val="008D4D77"/>
    <w:rsid w:val="008D651A"/>
    <w:rsid w:val="008E0B5E"/>
    <w:rsid w:val="008E12A2"/>
    <w:rsid w:val="008E2F12"/>
    <w:rsid w:val="008E436A"/>
    <w:rsid w:val="008E4E52"/>
    <w:rsid w:val="008E57BF"/>
    <w:rsid w:val="008F2B8E"/>
    <w:rsid w:val="008F2CEE"/>
    <w:rsid w:val="008F3C3A"/>
    <w:rsid w:val="008F44E2"/>
    <w:rsid w:val="008F6145"/>
    <w:rsid w:val="008F79BB"/>
    <w:rsid w:val="009028D1"/>
    <w:rsid w:val="009035FC"/>
    <w:rsid w:val="00904B62"/>
    <w:rsid w:val="00905557"/>
    <w:rsid w:val="0090605C"/>
    <w:rsid w:val="0090788A"/>
    <w:rsid w:val="00907FCA"/>
    <w:rsid w:val="009111D9"/>
    <w:rsid w:val="00917FBE"/>
    <w:rsid w:val="00921725"/>
    <w:rsid w:val="009266AA"/>
    <w:rsid w:val="00927058"/>
    <w:rsid w:val="0093316F"/>
    <w:rsid w:val="009341E5"/>
    <w:rsid w:val="009348D8"/>
    <w:rsid w:val="00936567"/>
    <w:rsid w:val="00936D0A"/>
    <w:rsid w:val="00941616"/>
    <w:rsid w:val="00941D96"/>
    <w:rsid w:val="00942FB1"/>
    <w:rsid w:val="009431B3"/>
    <w:rsid w:val="00945933"/>
    <w:rsid w:val="00946891"/>
    <w:rsid w:val="009476BB"/>
    <w:rsid w:val="00952B70"/>
    <w:rsid w:val="00956F6D"/>
    <w:rsid w:val="0096113A"/>
    <w:rsid w:val="00961A08"/>
    <w:rsid w:val="009635EB"/>
    <w:rsid w:val="009660C5"/>
    <w:rsid w:val="00967A12"/>
    <w:rsid w:val="00971596"/>
    <w:rsid w:val="00971896"/>
    <w:rsid w:val="00971B23"/>
    <w:rsid w:val="00972D45"/>
    <w:rsid w:val="0097337E"/>
    <w:rsid w:val="00976435"/>
    <w:rsid w:val="00981E78"/>
    <w:rsid w:val="00981EB1"/>
    <w:rsid w:val="00983D6C"/>
    <w:rsid w:val="00985A91"/>
    <w:rsid w:val="00986540"/>
    <w:rsid w:val="00990F93"/>
    <w:rsid w:val="00993D17"/>
    <w:rsid w:val="0099449B"/>
    <w:rsid w:val="00996D7C"/>
    <w:rsid w:val="009A2ADC"/>
    <w:rsid w:val="009A5429"/>
    <w:rsid w:val="009A57C6"/>
    <w:rsid w:val="009A79FF"/>
    <w:rsid w:val="009B4E45"/>
    <w:rsid w:val="009B5136"/>
    <w:rsid w:val="009B6D8A"/>
    <w:rsid w:val="009B7E17"/>
    <w:rsid w:val="009C0B92"/>
    <w:rsid w:val="009C36A2"/>
    <w:rsid w:val="009C4A81"/>
    <w:rsid w:val="009C68AD"/>
    <w:rsid w:val="009C7088"/>
    <w:rsid w:val="009D0D8F"/>
    <w:rsid w:val="009D15F4"/>
    <w:rsid w:val="009D1B80"/>
    <w:rsid w:val="009D359A"/>
    <w:rsid w:val="009D3AC8"/>
    <w:rsid w:val="009D3E1C"/>
    <w:rsid w:val="009D47E3"/>
    <w:rsid w:val="009D48B2"/>
    <w:rsid w:val="009D4DF1"/>
    <w:rsid w:val="009D57DC"/>
    <w:rsid w:val="009D6C83"/>
    <w:rsid w:val="009D70EB"/>
    <w:rsid w:val="009E24E0"/>
    <w:rsid w:val="009E2726"/>
    <w:rsid w:val="009E42D7"/>
    <w:rsid w:val="009E78A3"/>
    <w:rsid w:val="009F37D0"/>
    <w:rsid w:val="009F56CA"/>
    <w:rsid w:val="00A01549"/>
    <w:rsid w:val="00A029A9"/>
    <w:rsid w:val="00A03857"/>
    <w:rsid w:val="00A0478B"/>
    <w:rsid w:val="00A055B0"/>
    <w:rsid w:val="00A10030"/>
    <w:rsid w:val="00A119D8"/>
    <w:rsid w:val="00A13902"/>
    <w:rsid w:val="00A15063"/>
    <w:rsid w:val="00A15777"/>
    <w:rsid w:val="00A20CC3"/>
    <w:rsid w:val="00A21D9F"/>
    <w:rsid w:val="00A22287"/>
    <w:rsid w:val="00A230E3"/>
    <w:rsid w:val="00A24D3C"/>
    <w:rsid w:val="00A25273"/>
    <w:rsid w:val="00A258B2"/>
    <w:rsid w:val="00A27948"/>
    <w:rsid w:val="00A27A26"/>
    <w:rsid w:val="00A302FC"/>
    <w:rsid w:val="00A34170"/>
    <w:rsid w:val="00A378A1"/>
    <w:rsid w:val="00A40DEF"/>
    <w:rsid w:val="00A41068"/>
    <w:rsid w:val="00A4149D"/>
    <w:rsid w:val="00A41D7A"/>
    <w:rsid w:val="00A51CBB"/>
    <w:rsid w:val="00A53C34"/>
    <w:rsid w:val="00A554FA"/>
    <w:rsid w:val="00A56FF6"/>
    <w:rsid w:val="00A636B5"/>
    <w:rsid w:val="00A64BBE"/>
    <w:rsid w:val="00A677CB"/>
    <w:rsid w:val="00A70CAF"/>
    <w:rsid w:val="00A73F60"/>
    <w:rsid w:val="00A740BD"/>
    <w:rsid w:val="00A74354"/>
    <w:rsid w:val="00A75EE9"/>
    <w:rsid w:val="00A764AA"/>
    <w:rsid w:val="00A84F21"/>
    <w:rsid w:val="00A870DE"/>
    <w:rsid w:val="00A8720C"/>
    <w:rsid w:val="00A87EE4"/>
    <w:rsid w:val="00A91FE0"/>
    <w:rsid w:val="00A9268D"/>
    <w:rsid w:val="00A949F6"/>
    <w:rsid w:val="00A94B86"/>
    <w:rsid w:val="00A9518D"/>
    <w:rsid w:val="00A9599B"/>
    <w:rsid w:val="00A97B47"/>
    <w:rsid w:val="00AA08B1"/>
    <w:rsid w:val="00AA09CC"/>
    <w:rsid w:val="00AA2FB1"/>
    <w:rsid w:val="00AA6803"/>
    <w:rsid w:val="00AA68D1"/>
    <w:rsid w:val="00AA6A25"/>
    <w:rsid w:val="00AB268A"/>
    <w:rsid w:val="00AB273D"/>
    <w:rsid w:val="00AB4422"/>
    <w:rsid w:val="00AB5510"/>
    <w:rsid w:val="00AB78F4"/>
    <w:rsid w:val="00AC0E1E"/>
    <w:rsid w:val="00AC123F"/>
    <w:rsid w:val="00AC4ACA"/>
    <w:rsid w:val="00AC7734"/>
    <w:rsid w:val="00AD0809"/>
    <w:rsid w:val="00AD1464"/>
    <w:rsid w:val="00AD3D1B"/>
    <w:rsid w:val="00AD5708"/>
    <w:rsid w:val="00AE1B03"/>
    <w:rsid w:val="00AE34F2"/>
    <w:rsid w:val="00AE3B57"/>
    <w:rsid w:val="00AE5411"/>
    <w:rsid w:val="00AE6014"/>
    <w:rsid w:val="00AE62F5"/>
    <w:rsid w:val="00AF02D8"/>
    <w:rsid w:val="00AF0FB8"/>
    <w:rsid w:val="00AF1899"/>
    <w:rsid w:val="00AF329C"/>
    <w:rsid w:val="00AF380C"/>
    <w:rsid w:val="00B029DF"/>
    <w:rsid w:val="00B034BF"/>
    <w:rsid w:val="00B045F2"/>
    <w:rsid w:val="00B0545E"/>
    <w:rsid w:val="00B062A7"/>
    <w:rsid w:val="00B075F2"/>
    <w:rsid w:val="00B10B49"/>
    <w:rsid w:val="00B10DFC"/>
    <w:rsid w:val="00B113DB"/>
    <w:rsid w:val="00B11846"/>
    <w:rsid w:val="00B15BE2"/>
    <w:rsid w:val="00B2013A"/>
    <w:rsid w:val="00B3350C"/>
    <w:rsid w:val="00B36019"/>
    <w:rsid w:val="00B36AFE"/>
    <w:rsid w:val="00B41C1A"/>
    <w:rsid w:val="00B42693"/>
    <w:rsid w:val="00B435D2"/>
    <w:rsid w:val="00B50B46"/>
    <w:rsid w:val="00B50E9E"/>
    <w:rsid w:val="00B570CB"/>
    <w:rsid w:val="00B6388F"/>
    <w:rsid w:val="00B63D74"/>
    <w:rsid w:val="00B63F1A"/>
    <w:rsid w:val="00B719C5"/>
    <w:rsid w:val="00B73EBD"/>
    <w:rsid w:val="00B7443B"/>
    <w:rsid w:val="00B76553"/>
    <w:rsid w:val="00B80F12"/>
    <w:rsid w:val="00B82699"/>
    <w:rsid w:val="00B830A8"/>
    <w:rsid w:val="00B85F1C"/>
    <w:rsid w:val="00B860B5"/>
    <w:rsid w:val="00B86D75"/>
    <w:rsid w:val="00B91025"/>
    <w:rsid w:val="00B9317D"/>
    <w:rsid w:val="00B9423F"/>
    <w:rsid w:val="00B962AA"/>
    <w:rsid w:val="00BA0B13"/>
    <w:rsid w:val="00BA2EBF"/>
    <w:rsid w:val="00BA649F"/>
    <w:rsid w:val="00BA68BA"/>
    <w:rsid w:val="00BB3210"/>
    <w:rsid w:val="00BB3B3C"/>
    <w:rsid w:val="00BB5D4E"/>
    <w:rsid w:val="00BB6DF9"/>
    <w:rsid w:val="00BB6FC3"/>
    <w:rsid w:val="00BC037F"/>
    <w:rsid w:val="00BC0BC4"/>
    <w:rsid w:val="00BC0FF0"/>
    <w:rsid w:val="00BC376F"/>
    <w:rsid w:val="00BC3C5E"/>
    <w:rsid w:val="00BC5155"/>
    <w:rsid w:val="00BD1E85"/>
    <w:rsid w:val="00BD2587"/>
    <w:rsid w:val="00BD284C"/>
    <w:rsid w:val="00BD3240"/>
    <w:rsid w:val="00BE68F7"/>
    <w:rsid w:val="00BE7B6A"/>
    <w:rsid w:val="00BF1231"/>
    <w:rsid w:val="00BF1980"/>
    <w:rsid w:val="00BF2A9B"/>
    <w:rsid w:val="00BF3E50"/>
    <w:rsid w:val="00BF3FE0"/>
    <w:rsid w:val="00BF4984"/>
    <w:rsid w:val="00BF70BF"/>
    <w:rsid w:val="00BF7697"/>
    <w:rsid w:val="00C00DF3"/>
    <w:rsid w:val="00C02797"/>
    <w:rsid w:val="00C04AB4"/>
    <w:rsid w:val="00C05D35"/>
    <w:rsid w:val="00C060D8"/>
    <w:rsid w:val="00C065C8"/>
    <w:rsid w:val="00C06CEB"/>
    <w:rsid w:val="00C13AC7"/>
    <w:rsid w:val="00C1464D"/>
    <w:rsid w:val="00C14664"/>
    <w:rsid w:val="00C14AD5"/>
    <w:rsid w:val="00C14FC4"/>
    <w:rsid w:val="00C16D11"/>
    <w:rsid w:val="00C17373"/>
    <w:rsid w:val="00C21847"/>
    <w:rsid w:val="00C23706"/>
    <w:rsid w:val="00C278B6"/>
    <w:rsid w:val="00C31410"/>
    <w:rsid w:val="00C34EAA"/>
    <w:rsid w:val="00C35E07"/>
    <w:rsid w:val="00C36A16"/>
    <w:rsid w:val="00C37269"/>
    <w:rsid w:val="00C37BE6"/>
    <w:rsid w:val="00C414B2"/>
    <w:rsid w:val="00C43E5F"/>
    <w:rsid w:val="00C447DC"/>
    <w:rsid w:val="00C5407E"/>
    <w:rsid w:val="00C54F70"/>
    <w:rsid w:val="00C55E30"/>
    <w:rsid w:val="00C55F60"/>
    <w:rsid w:val="00C55FCF"/>
    <w:rsid w:val="00C565C5"/>
    <w:rsid w:val="00C66D67"/>
    <w:rsid w:val="00C675C1"/>
    <w:rsid w:val="00C7206A"/>
    <w:rsid w:val="00C74734"/>
    <w:rsid w:val="00C77152"/>
    <w:rsid w:val="00C81335"/>
    <w:rsid w:val="00C82D1D"/>
    <w:rsid w:val="00C845CA"/>
    <w:rsid w:val="00C855C9"/>
    <w:rsid w:val="00C85BF1"/>
    <w:rsid w:val="00C86606"/>
    <w:rsid w:val="00C910A3"/>
    <w:rsid w:val="00C922B0"/>
    <w:rsid w:val="00C95DF7"/>
    <w:rsid w:val="00C962CA"/>
    <w:rsid w:val="00CA57A9"/>
    <w:rsid w:val="00CB092A"/>
    <w:rsid w:val="00CB12B2"/>
    <w:rsid w:val="00CB63FF"/>
    <w:rsid w:val="00CB7327"/>
    <w:rsid w:val="00CC11A6"/>
    <w:rsid w:val="00CC1E2A"/>
    <w:rsid w:val="00CC3A4E"/>
    <w:rsid w:val="00CC6962"/>
    <w:rsid w:val="00CC6C1B"/>
    <w:rsid w:val="00CC720A"/>
    <w:rsid w:val="00CC7CA6"/>
    <w:rsid w:val="00CD0303"/>
    <w:rsid w:val="00CD250F"/>
    <w:rsid w:val="00CD2985"/>
    <w:rsid w:val="00CD3983"/>
    <w:rsid w:val="00CD418F"/>
    <w:rsid w:val="00CD4234"/>
    <w:rsid w:val="00CD45BB"/>
    <w:rsid w:val="00CD5E94"/>
    <w:rsid w:val="00CD7FC9"/>
    <w:rsid w:val="00CE061E"/>
    <w:rsid w:val="00CE0F04"/>
    <w:rsid w:val="00CE2E8D"/>
    <w:rsid w:val="00CE38DA"/>
    <w:rsid w:val="00CE3A60"/>
    <w:rsid w:val="00CE7DB6"/>
    <w:rsid w:val="00CF196C"/>
    <w:rsid w:val="00CF37F2"/>
    <w:rsid w:val="00CF5176"/>
    <w:rsid w:val="00CF5E53"/>
    <w:rsid w:val="00CF632B"/>
    <w:rsid w:val="00D02088"/>
    <w:rsid w:val="00D02837"/>
    <w:rsid w:val="00D028EC"/>
    <w:rsid w:val="00D0322A"/>
    <w:rsid w:val="00D032C9"/>
    <w:rsid w:val="00D05DDD"/>
    <w:rsid w:val="00D07E29"/>
    <w:rsid w:val="00D07F78"/>
    <w:rsid w:val="00D20947"/>
    <w:rsid w:val="00D22C1C"/>
    <w:rsid w:val="00D23F41"/>
    <w:rsid w:val="00D24E3F"/>
    <w:rsid w:val="00D26B76"/>
    <w:rsid w:val="00D26F63"/>
    <w:rsid w:val="00D30D7C"/>
    <w:rsid w:val="00D328DA"/>
    <w:rsid w:val="00D32FF1"/>
    <w:rsid w:val="00D4072B"/>
    <w:rsid w:val="00D41707"/>
    <w:rsid w:val="00D4285C"/>
    <w:rsid w:val="00D450AD"/>
    <w:rsid w:val="00D45406"/>
    <w:rsid w:val="00D4722F"/>
    <w:rsid w:val="00D5026C"/>
    <w:rsid w:val="00D53007"/>
    <w:rsid w:val="00D53E80"/>
    <w:rsid w:val="00D54DBC"/>
    <w:rsid w:val="00D54F90"/>
    <w:rsid w:val="00D60B86"/>
    <w:rsid w:val="00D6144C"/>
    <w:rsid w:val="00D64CC1"/>
    <w:rsid w:val="00D651FF"/>
    <w:rsid w:val="00D677CC"/>
    <w:rsid w:val="00D706CA"/>
    <w:rsid w:val="00D709E4"/>
    <w:rsid w:val="00D71269"/>
    <w:rsid w:val="00D739F3"/>
    <w:rsid w:val="00D73BD5"/>
    <w:rsid w:val="00D74530"/>
    <w:rsid w:val="00D74E79"/>
    <w:rsid w:val="00D76AD9"/>
    <w:rsid w:val="00D85BE4"/>
    <w:rsid w:val="00D8625A"/>
    <w:rsid w:val="00D86C54"/>
    <w:rsid w:val="00D87E19"/>
    <w:rsid w:val="00D90543"/>
    <w:rsid w:val="00D911DF"/>
    <w:rsid w:val="00D912A5"/>
    <w:rsid w:val="00D9310E"/>
    <w:rsid w:val="00D94BAF"/>
    <w:rsid w:val="00D94FD0"/>
    <w:rsid w:val="00D9531C"/>
    <w:rsid w:val="00DA0BEE"/>
    <w:rsid w:val="00DA3361"/>
    <w:rsid w:val="00DA4D81"/>
    <w:rsid w:val="00DA4F87"/>
    <w:rsid w:val="00DA665E"/>
    <w:rsid w:val="00DA7E89"/>
    <w:rsid w:val="00DB181C"/>
    <w:rsid w:val="00DB1977"/>
    <w:rsid w:val="00DB2FCD"/>
    <w:rsid w:val="00DB521A"/>
    <w:rsid w:val="00DB590D"/>
    <w:rsid w:val="00DB6990"/>
    <w:rsid w:val="00DC0626"/>
    <w:rsid w:val="00DC0660"/>
    <w:rsid w:val="00DC09FE"/>
    <w:rsid w:val="00DC14E1"/>
    <w:rsid w:val="00DC2CC2"/>
    <w:rsid w:val="00DC4B60"/>
    <w:rsid w:val="00DC73AB"/>
    <w:rsid w:val="00DD0198"/>
    <w:rsid w:val="00DD02AF"/>
    <w:rsid w:val="00DD1A9D"/>
    <w:rsid w:val="00DD1E28"/>
    <w:rsid w:val="00DD2498"/>
    <w:rsid w:val="00DD476C"/>
    <w:rsid w:val="00DD6697"/>
    <w:rsid w:val="00DD76B7"/>
    <w:rsid w:val="00DE1C07"/>
    <w:rsid w:val="00DE647E"/>
    <w:rsid w:val="00DE6961"/>
    <w:rsid w:val="00DE6DC9"/>
    <w:rsid w:val="00DF6E7E"/>
    <w:rsid w:val="00E00771"/>
    <w:rsid w:val="00E07411"/>
    <w:rsid w:val="00E11639"/>
    <w:rsid w:val="00E1167F"/>
    <w:rsid w:val="00E122F3"/>
    <w:rsid w:val="00E15BD9"/>
    <w:rsid w:val="00E2176C"/>
    <w:rsid w:val="00E2227A"/>
    <w:rsid w:val="00E230A2"/>
    <w:rsid w:val="00E24CE5"/>
    <w:rsid w:val="00E3289C"/>
    <w:rsid w:val="00E33640"/>
    <w:rsid w:val="00E36CDF"/>
    <w:rsid w:val="00E40FD3"/>
    <w:rsid w:val="00E41039"/>
    <w:rsid w:val="00E43ACC"/>
    <w:rsid w:val="00E44F98"/>
    <w:rsid w:val="00E47F11"/>
    <w:rsid w:val="00E51092"/>
    <w:rsid w:val="00E53A57"/>
    <w:rsid w:val="00E56D10"/>
    <w:rsid w:val="00E616E4"/>
    <w:rsid w:val="00E61934"/>
    <w:rsid w:val="00E62B14"/>
    <w:rsid w:val="00E64E2B"/>
    <w:rsid w:val="00E65A11"/>
    <w:rsid w:val="00E66787"/>
    <w:rsid w:val="00E674CC"/>
    <w:rsid w:val="00E70086"/>
    <w:rsid w:val="00E72BD4"/>
    <w:rsid w:val="00E73917"/>
    <w:rsid w:val="00E74343"/>
    <w:rsid w:val="00E7437E"/>
    <w:rsid w:val="00E74746"/>
    <w:rsid w:val="00E74859"/>
    <w:rsid w:val="00E7648C"/>
    <w:rsid w:val="00E77E50"/>
    <w:rsid w:val="00E82CED"/>
    <w:rsid w:val="00E83FE3"/>
    <w:rsid w:val="00E85A52"/>
    <w:rsid w:val="00E85AF4"/>
    <w:rsid w:val="00E8649D"/>
    <w:rsid w:val="00E9056D"/>
    <w:rsid w:val="00E90C76"/>
    <w:rsid w:val="00E91DC3"/>
    <w:rsid w:val="00E91FC2"/>
    <w:rsid w:val="00E93ACF"/>
    <w:rsid w:val="00E959AC"/>
    <w:rsid w:val="00E961D6"/>
    <w:rsid w:val="00EA314C"/>
    <w:rsid w:val="00EA709F"/>
    <w:rsid w:val="00EA788D"/>
    <w:rsid w:val="00EA7F30"/>
    <w:rsid w:val="00EB34FA"/>
    <w:rsid w:val="00EB3CB0"/>
    <w:rsid w:val="00EB4246"/>
    <w:rsid w:val="00EB4905"/>
    <w:rsid w:val="00EB516B"/>
    <w:rsid w:val="00EB5BAC"/>
    <w:rsid w:val="00EB5EDB"/>
    <w:rsid w:val="00EB60A7"/>
    <w:rsid w:val="00EC13A0"/>
    <w:rsid w:val="00EC1E63"/>
    <w:rsid w:val="00EC2AAE"/>
    <w:rsid w:val="00EC4119"/>
    <w:rsid w:val="00EC5130"/>
    <w:rsid w:val="00ED327A"/>
    <w:rsid w:val="00EE2863"/>
    <w:rsid w:val="00EE4F48"/>
    <w:rsid w:val="00EE61E9"/>
    <w:rsid w:val="00EE6325"/>
    <w:rsid w:val="00EE7AC4"/>
    <w:rsid w:val="00EE7F98"/>
    <w:rsid w:val="00EF035E"/>
    <w:rsid w:val="00EF0E47"/>
    <w:rsid w:val="00EF27B8"/>
    <w:rsid w:val="00EF4579"/>
    <w:rsid w:val="00EF6D9A"/>
    <w:rsid w:val="00EF7A25"/>
    <w:rsid w:val="00F00BCF"/>
    <w:rsid w:val="00F00F5D"/>
    <w:rsid w:val="00F024C1"/>
    <w:rsid w:val="00F02930"/>
    <w:rsid w:val="00F047AE"/>
    <w:rsid w:val="00F04944"/>
    <w:rsid w:val="00F0604D"/>
    <w:rsid w:val="00F06E48"/>
    <w:rsid w:val="00F10773"/>
    <w:rsid w:val="00F10AF5"/>
    <w:rsid w:val="00F129A7"/>
    <w:rsid w:val="00F175BC"/>
    <w:rsid w:val="00F20D86"/>
    <w:rsid w:val="00F22242"/>
    <w:rsid w:val="00F230AC"/>
    <w:rsid w:val="00F249BC"/>
    <w:rsid w:val="00F27107"/>
    <w:rsid w:val="00F301D5"/>
    <w:rsid w:val="00F3367E"/>
    <w:rsid w:val="00F34A26"/>
    <w:rsid w:val="00F378ED"/>
    <w:rsid w:val="00F37D87"/>
    <w:rsid w:val="00F4102A"/>
    <w:rsid w:val="00F42615"/>
    <w:rsid w:val="00F427B6"/>
    <w:rsid w:val="00F43428"/>
    <w:rsid w:val="00F442A3"/>
    <w:rsid w:val="00F4585B"/>
    <w:rsid w:val="00F51107"/>
    <w:rsid w:val="00F517C3"/>
    <w:rsid w:val="00F53C64"/>
    <w:rsid w:val="00F54423"/>
    <w:rsid w:val="00F567AC"/>
    <w:rsid w:val="00F5694D"/>
    <w:rsid w:val="00F57162"/>
    <w:rsid w:val="00F602F7"/>
    <w:rsid w:val="00F640EE"/>
    <w:rsid w:val="00F64CA6"/>
    <w:rsid w:val="00F668EC"/>
    <w:rsid w:val="00F6733D"/>
    <w:rsid w:val="00F72F69"/>
    <w:rsid w:val="00F73D74"/>
    <w:rsid w:val="00F770F6"/>
    <w:rsid w:val="00F77929"/>
    <w:rsid w:val="00F77CDC"/>
    <w:rsid w:val="00F80511"/>
    <w:rsid w:val="00F80CB3"/>
    <w:rsid w:val="00F80DB1"/>
    <w:rsid w:val="00F80F98"/>
    <w:rsid w:val="00F82D0B"/>
    <w:rsid w:val="00F83D91"/>
    <w:rsid w:val="00F87DC4"/>
    <w:rsid w:val="00F914C8"/>
    <w:rsid w:val="00F965EC"/>
    <w:rsid w:val="00FA0EC2"/>
    <w:rsid w:val="00FA1CEE"/>
    <w:rsid w:val="00FA508B"/>
    <w:rsid w:val="00FA76D4"/>
    <w:rsid w:val="00FB0C17"/>
    <w:rsid w:val="00FB2826"/>
    <w:rsid w:val="00FB50FB"/>
    <w:rsid w:val="00FB5DC4"/>
    <w:rsid w:val="00FB641F"/>
    <w:rsid w:val="00FB7DC3"/>
    <w:rsid w:val="00FC0037"/>
    <w:rsid w:val="00FC0237"/>
    <w:rsid w:val="00FC1A03"/>
    <w:rsid w:val="00FC259A"/>
    <w:rsid w:val="00FC521E"/>
    <w:rsid w:val="00FC5B15"/>
    <w:rsid w:val="00FD1BF5"/>
    <w:rsid w:val="00FD2587"/>
    <w:rsid w:val="00FD2942"/>
    <w:rsid w:val="00FD2D30"/>
    <w:rsid w:val="00FD3FB4"/>
    <w:rsid w:val="00FD5838"/>
    <w:rsid w:val="00FE1E79"/>
    <w:rsid w:val="00FE21A7"/>
    <w:rsid w:val="00FE3D57"/>
    <w:rsid w:val="00FE3E27"/>
    <w:rsid w:val="00FF1D02"/>
    <w:rsid w:val="00FF5161"/>
    <w:rsid w:val="00FF56B1"/>
    <w:rsid w:val="00FF6562"/>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801">
      <w:bodyDiv w:val="1"/>
      <w:marLeft w:val="0"/>
      <w:marRight w:val="0"/>
      <w:marTop w:val="0"/>
      <w:marBottom w:val="0"/>
      <w:divBdr>
        <w:top w:val="none" w:sz="0" w:space="0" w:color="auto"/>
        <w:left w:val="none" w:sz="0" w:space="0" w:color="auto"/>
        <w:bottom w:val="none" w:sz="0" w:space="0" w:color="auto"/>
        <w:right w:val="none" w:sz="0" w:space="0" w:color="auto"/>
      </w:divBdr>
    </w:div>
    <w:div w:id="64030096">
      <w:bodyDiv w:val="1"/>
      <w:marLeft w:val="0"/>
      <w:marRight w:val="0"/>
      <w:marTop w:val="0"/>
      <w:marBottom w:val="0"/>
      <w:divBdr>
        <w:top w:val="none" w:sz="0" w:space="0" w:color="auto"/>
        <w:left w:val="none" w:sz="0" w:space="0" w:color="auto"/>
        <w:bottom w:val="none" w:sz="0" w:space="0" w:color="auto"/>
        <w:right w:val="none" w:sz="0" w:space="0" w:color="auto"/>
      </w:divBdr>
    </w:div>
    <w:div w:id="288097938">
      <w:bodyDiv w:val="1"/>
      <w:marLeft w:val="0"/>
      <w:marRight w:val="0"/>
      <w:marTop w:val="0"/>
      <w:marBottom w:val="0"/>
      <w:divBdr>
        <w:top w:val="none" w:sz="0" w:space="0" w:color="auto"/>
        <w:left w:val="none" w:sz="0" w:space="0" w:color="auto"/>
        <w:bottom w:val="none" w:sz="0" w:space="0" w:color="auto"/>
        <w:right w:val="none" w:sz="0" w:space="0" w:color="auto"/>
      </w:divBdr>
    </w:div>
    <w:div w:id="326788147">
      <w:bodyDiv w:val="1"/>
      <w:marLeft w:val="0"/>
      <w:marRight w:val="0"/>
      <w:marTop w:val="0"/>
      <w:marBottom w:val="0"/>
      <w:divBdr>
        <w:top w:val="none" w:sz="0" w:space="0" w:color="auto"/>
        <w:left w:val="none" w:sz="0" w:space="0" w:color="auto"/>
        <w:bottom w:val="none" w:sz="0" w:space="0" w:color="auto"/>
        <w:right w:val="none" w:sz="0" w:space="0" w:color="auto"/>
      </w:divBdr>
    </w:div>
    <w:div w:id="366225942">
      <w:bodyDiv w:val="1"/>
      <w:marLeft w:val="0"/>
      <w:marRight w:val="0"/>
      <w:marTop w:val="0"/>
      <w:marBottom w:val="0"/>
      <w:divBdr>
        <w:top w:val="none" w:sz="0" w:space="0" w:color="auto"/>
        <w:left w:val="none" w:sz="0" w:space="0" w:color="auto"/>
        <w:bottom w:val="none" w:sz="0" w:space="0" w:color="auto"/>
        <w:right w:val="none" w:sz="0" w:space="0" w:color="auto"/>
      </w:divBdr>
    </w:div>
    <w:div w:id="472716424">
      <w:bodyDiv w:val="1"/>
      <w:marLeft w:val="0"/>
      <w:marRight w:val="0"/>
      <w:marTop w:val="0"/>
      <w:marBottom w:val="0"/>
      <w:divBdr>
        <w:top w:val="none" w:sz="0" w:space="0" w:color="auto"/>
        <w:left w:val="none" w:sz="0" w:space="0" w:color="auto"/>
        <w:bottom w:val="none" w:sz="0" w:space="0" w:color="auto"/>
        <w:right w:val="none" w:sz="0" w:space="0" w:color="auto"/>
      </w:divBdr>
    </w:div>
    <w:div w:id="506136473">
      <w:bodyDiv w:val="1"/>
      <w:marLeft w:val="0"/>
      <w:marRight w:val="0"/>
      <w:marTop w:val="0"/>
      <w:marBottom w:val="0"/>
      <w:divBdr>
        <w:top w:val="none" w:sz="0" w:space="0" w:color="auto"/>
        <w:left w:val="none" w:sz="0" w:space="0" w:color="auto"/>
        <w:bottom w:val="none" w:sz="0" w:space="0" w:color="auto"/>
        <w:right w:val="none" w:sz="0" w:space="0" w:color="auto"/>
      </w:divBdr>
    </w:div>
    <w:div w:id="526135824">
      <w:bodyDiv w:val="1"/>
      <w:marLeft w:val="0"/>
      <w:marRight w:val="0"/>
      <w:marTop w:val="0"/>
      <w:marBottom w:val="0"/>
      <w:divBdr>
        <w:top w:val="none" w:sz="0" w:space="0" w:color="auto"/>
        <w:left w:val="none" w:sz="0" w:space="0" w:color="auto"/>
        <w:bottom w:val="none" w:sz="0" w:space="0" w:color="auto"/>
        <w:right w:val="none" w:sz="0" w:space="0" w:color="auto"/>
      </w:divBdr>
    </w:div>
    <w:div w:id="647055381">
      <w:bodyDiv w:val="1"/>
      <w:marLeft w:val="0"/>
      <w:marRight w:val="0"/>
      <w:marTop w:val="0"/>
      <w:marBottom w:val="0"/>
      <w:divBdr>
        <w:top w:val="none" w:sz="0" w:space="0" w:color="auto"/>
        <w:left w:val="none" w:sz="0" w:space="0" w:color="auto"/>
        <w:bottom w:val="none" w:sz="0" w:space="0" w:color="auto"/>
        <w:right w:val="none" w:sz="0" w:space="0" w:color="auto"/>
      </w:divBdr>
    </w:div>
    <w:div w:id="676150572">
      <w:bodyDiv w:val="1"/>
      <w:marLeft w:val="0"/>
      <w:marRight w:val="0"/>
      <w:marTop w:val="0"/>
      <w:marBottom w:val="0"/>
      <w:divBdr>
        <w:top w:val="none" w:sz="0" w:space="0" w:color="auto"/>
        <w:left w:val="none" w:sz="0" w:space="0" w:color="auto"/>
        <w:bottom w:val="none" w:sz="0" w:space="0" w:color="auto"/>
        <w:right w:val="none" w:sz="0" w:space="0" w:color="auto"/>
      </w:divBdr>
    </w:div>
    <w:div w:id="717821446">
      <w:bodyDiv w:val="1"/>
      <w:marLeft w:val="0"/>
      <w:marRight w:val="0"/>
      <w:marTop w:val="0"/>
      <w:marBottom w:val="0"/>
      <w:divBdr>
        <w:top w:val="none" w:sz="0" w:space="0" w:color="auto"/>
        <w:left w:val="none" w:sz="0" w:space="0" w:color="auto"/>
        <w:bottom w:val="none" w:sz="0" w:space="0" w:color="auto"/>
        <w:right w:val="none" w:sz="0" w:space="0" w:color="auto"/>
      </w:divBdr>
    </w:div>
    <w:div w:id="734284586">
      <w:bodyDiv w:val="1"/>
      <w:marLeft w:val="0"/>
      <w:marRight w:val="0"/>
      <w:marTop w:val="0"/>
      <w:marBottom w:val="0"/>
      <w:divBdr>
        <w:top w:val="none" w:sz="0" w:space="0" w:color="auto"/>
        <w:left w:val="none" w:sz="0" w:space="0" w:color="auto"/>
        <w:bottom w:val="none" w:sz="0" w:space="0" w:color="auto"/>
        <w:right w:val="none" w:sz="0" w:space="0" w:color="auto"/>
      </w:divBdr>
    </w:div>
    <w:div w:id="773208197">
      <w:bodyDiv w:val="1"/>
      <w:marLeft w:val="0"/>
      <w:marRight w:val="0"/>
      <w:marTop w:val="0"/>
      <w:marBottom w:val="0"/>
      <w:divBdr>
        <w:top w:val="none" w:sz="0" w:space="0" w:color="auto"/>
        <w:left w:val="none" w:sz="0" w:space="0" w:color="auto"/>
        <w:bottom w:val="none" w:sz="0" w:space="0" w:color="auto"/>
        <w:right w:val="none" w:sz="0" w:space="0" w:color="auto"/>
      </w:divBdr>
    </w:div>
    <w:div w:id="900484660">
      <w:bodyDiv w:val="1"/>
      <w:marLeft w:val="0"/>
      <w:marRight w:val="0"/>
      <w:marTop w:val="0"/>
      <w:marBottom w:val="0"/>
      <w:divBdr>
        <w:top w:val="none" w:sz="0" w:space="0" w:color="auto"/>
        <w:left w:val="none" w:sz="0" w:space="0" w:color="auto"/>
        <w:bottom w:val="none" w:sz="0" w:space="0" w:color="auto"/>
        <w:right w:val="none" w:sz="0" w:space="0" w:color="auto"/>
      </w:divBdr>
    </w:div>
    <w:div w:id="1033966752">
      <w:bodyDiv w:val="1"/>
      <w:marLeft w:val="0"/>
      <w:marRight w:val="0"/>
      <w:marTop w:val="0"/>
      <w:marBottom w:val="0"/>
      <w:divBdr>
        <w:top w:val="none" w:sz="0" w:space="0" w:color="auto"/>
        <w:left w:val="none" w:sz="0" w:space="0" w:color="auto"/>
        <w:bottom w:val="none" w:sz="0" w:space="0" w:color="auto"/>
        <w:right w:val="none" w:sz="0" w:space="0" w:color="auto"/>
      </w:divBdr>
    </w:div>
    <w:div w:id="1120339923">
      <w:bodyDiv w:val="1"/>
      <w:marLeft w:val="0"/>
      <w:marRight w:val="0"/>
      <w:marTop w:val="0"/>
      <w:marBottom w:val="0"/>
      <w:divBdr>
        <w:top w:val="none" w:sz="0" w:space="0" w:color="auto"/>
        <w:left w:val="none" w:sz="0" w:space="0" w:color="auto"/>
        <w:bottom w:val="none" w:sz="0" w:space="0" w:color="auto"/>
        <w:right w:val="none" w:sz="0" w:space="0" w:color="auto"/>
      </w:divBdr>
    </w:div>
    <w:div w:id="1171599829">
      <w:bodyDiv w:val="1"/>
      <w:marLeft w:val="0"/>
      <w:marRight w:val="0"/>
      <w:marTop w:val="0"/>
      <w:marBottom w:val="0"/>
      <w:divBdr>
        <w:top w:val="none" w:sz="0" w:space="0" w:color="auto"/>
        <w:left w:val="none" w:sz="0" w:space="0" w:color="auto"/>
        <w:bottom w:val="none" w:sz="0" w:space="0" w:color="auto"/>
        <w:right w:val="none" w:sz="0" w:space="0" w:color="auto"/>
      </w:divBdr>
    </w:div>
    <w:div w:id="1243830687">
      <w:bodyDiv w:val="1"/>
      <w:marLeft w:val="0"/>
      <w:marRight w:val="0"/>
      <w:marTop w:val="0"/>
      <w:marBottom w:val="0"/>
      <w:divBdr>
        <w:top w:val="none" w:sz="0" w:space="0" w:color="auto"/>
        <w:left w:val="none" w:sz="0" w:space="0" w:color="auto"/>
        <w:bottom w:val="none" w:sz="0" w:space="0" w:color="auto"/>
        <w:right w:val="none" w:sz="0" w:space="0" w:color="auto"/>
      </w:divBdr>
    </w:div>
    <w:div w:id="1310327059">
      <w:bodyDiv w:val="1"/>
      <w:marLeft w:val="0"/>
      <w:marRight w:val="0"/>
      <w:marTop w:val="0"/>
      <w:marBottom w:val="0"/>
      <w:divBdr>
        <w:top w:val="none" w:sz="0" w:space="0" w:color="auto"/>
        <w:left w:val="none" w:sz="0" w:space="0" w:color="auto"/>
        <w:bottom w:val="none" w:sz="0" w:space="0" w:color="auto"/>
        <w:right w:val="none" w:sz="0" w:space="0" w:color="auto"/>
      </w:divBdr>
    </w:div>
    <w:div w:id="1362439557">
      <w:bodyDiv w:val="1"/>
      <w:marLeft w:val="0"/>
      <w:marRight w:val="0"/>
      <w:marTop w:val="0"/>
      <w:marBottom w:val="0"/>
      <w:divBdr>
        <w:top w:val="none" w:sz="0" w:space="0" w:color="auto"/>
        <w:left w:val="none" w:sz="0" w:space="0" w:color="auto"/>
        <w:bottom w:val="none" w:sz="0" w:space="0" w:color="auto"/>
        <w:right w:val="none" w:sz="0" w:space="0" w:color="auto"/>
      </w:divBdr>
    </w:div>
    <w:div w:id="1368792164">
      <w:bodyDiv w:val="1"/>
      <w:marLeft w:val="0"/>
      <w:marRight w:val="0"/>
      <w:marTop w:val="0"/>
      <w:marBottom w:val="0"/>
      <w:divBdr>
        <w:top w:val="none" w:sz="0" w:space="0" w:color="auto"/>
        <w:left w:val="none" w:sz="0" w:space="0" w:color="auto"/>
        <w:bottom w:val="none" w:sz="0" w:space="0" w:color="auto"/>
        <w:right w:val="none" w:sz="0" w:space="0" w:color="auto"/>
      </w:divBdr>
    </w:div>
    <w:div w:id="1400322480">
      <w:bodyDiv w:val="1"/>
      <w:marLeft w:val="0"/>
      <w:marRight w:val="0"/>
      <w:marTop w:val="0"/>
      <w:marBottom w:val="0"/>
      <w:divBdr>
        <w:top w:val="none" w:sz="0" w:space="0" w:color="auto"/>
        <w:left w:val="none" w:sz="0" w:space="0" w:color="auto"/>
        <w:bottom w:val="none" w:sz="0" w:space="0" w:color="auto"/>
        <w:right w:val="none" w:sz="0" w:space="0" w:color="auto"/>
      </w:divBdr>
    </w:div>
    <w:div w:id="1428886280">
      <w:bodyDiv w:val="1"/>
      <w:marLeft w:val="0"/>
      <w:marRight w:val="0"/>
      <w:marTop w:val="0"/>
      <w:marBottom w:val="0"/>
      <w:divBdr>
        <w:top w:val="none" w:sz="0" w:space="0" w:color="auto"/>
        <w:left w:val="none" w:sz="0" w:space="0" w:color="auto"/>
        <w:bottom w:val="none" w:sz="0" w:space="0" w:color="auto"/>
        <w:right w:val="none" w:sz="0" w:space="0" w:color="auto"/>
      </w:divBdr>
    </w:div>
    <w:div w:id="1555391166">
      <w:bodyDiv w:val="1"/>
      <w:marLeft w:val="0"/>
      <w:marRight w:val="0"/>
      <w:marTop w:val="0"/>
      <w:marBottom w:val="0"/>
      <w:divBdr>
        <w:top w:val="none" w:sz="0" w:space="0" w:color="auto"/>
        <w:left w:val="none" w:sz="0" w:space="0" w:color="auto"/>
        <w:bottom w:val="none" w:sz="0" w:space="0" w:color="auto"/>
        <w:right w:val="none" w:sz="0" w:space="0" w:color="auto"/>
      </w:divBdr>
    </w:div>
    <w:div w:id="1700349508">
      <w:bodyDiv w:val="1"/>
      <w:marLeft w:val="0"/>
      <w:marRight w:val="0"/>
      <w:marTop w:val="0"/>
      <w:marBottom w:val="0"/>
      <w:divBdr>
        <w:top w:val="none" w:sz="0" w:space="0" w:color="auto"/>
        <w:left w:val="none" w:sz="0" w:space="0" w:color="auto"/>
        <w:bottom w:val="none" w:sz="0" w:space="0" w:color="auto"/>
        <w:right w:val="none" w:sz="0" w:space="0" w:color="auto"/>
      </w:divBdr>
    </w:div>
    <w:div w:id="1800491558">
      <w:bodyDiv w:val="1"/>
      <w:marLeft w:val="0"/>
      <w:marRight w:val="0"/>
      <w:marTop w:val="0"/>
      <w:marBottom w:val="0"/>
      <w:divBdr>
        <w:top w:val="none" w:sz="0" w:space="0" w:color="auto"/>
        <w:left w:val="none" w:sz="0" w:space="0" w:color="auto"/>
        <w:bottom w:val="none" w:sz="0" w:space="0" w:color="auto"/>
        <w:right w:val="none" w:sz="0" w:space="0" w:color="auto"/>
      </w:divBdr>
    </w:div>
    <w:div w:id="1803886674">
      <w:bodyDiv w:val="1"/>
      <w:marLeft w:val="0"/>
      <w:marRight w:val="0"/>
      <w:marTop w:val="0"/>
      <w:marBottom w:val="0"/>
      <w:divBdr>
        <w:top w:val="none" w:sz="0" w:space="0" w:color="auto"/>
        <w:left w:val="none" w:sz="0" w:space="0" w:color="auto"/>
        <w:bottom w:val="none" w:sz="0" w:space="0" w:color="auto"/>
        <w:right w:val="none" w:sz="0" w:space="0" w:color="auto"/>
      </w:divBdr>
    </w:div>
    <w:div w:id="1805192873">
      <w:bodyDiv w:val="1"/>
      <w:marLeft w:val="0"/>
      <w:marRight w:val="0"/>
      <w:marTop w:val="0"/>
      <w:marBottom w:val="0"/>
      <w:divBdr>
        <w:top w:val="none" w:sz="0" w:space="0" w:color="auto"/>
        <w:left w:val="none" w:sz="0" w:space="0" w:color="auto"/>
        <w:bottom w:val="none" w:sz="0" w:space="0" w:color="auto"/>
        <w:right w:val="none" w:sz="0" w:space="0" w:color="auto"/>
      </w:divBdr>
    </w:div>
    <w:div w:id="1851334884">
      <w:bodyDiv w:val="1"/>
      <w:marLeft w:val="0"/>
      <w:marRight w:val="0"/>
      <w:marTop w:val="0"/>
      <w:marBottom w:val="0"/>
      <w:divBdr>
        <w:top w:val="none" w:sz="0" w:space="0" w:color="auto"/>
        <w:left w:val="none" w:sz="0" w:space="0" w:color="auto"/>
        <w:bottom w:val="none" w:sz="0" w:space="0" w:color="auto"/>
        <w:right w:val="none" w:sz="0" w:space="0" w:color="auto"/>
      </w:divBdr>
    </w:div>
    <w:div w:id="1929650570">
      <w:bodyDiv w:val="1"/>
      <w:marLeft w:val="0"/>
      <w:marRight w:val="0"/>
      <w:marTop w:val="0"/>
      <w:marBottom w:val="0"/>
      <w:divBdr>
        <w:top w:val="none" w:sz="0" w:space="0" w:color="auto"/>
        <w:left w:val="none" w:sz="0" w:space="0" w:color="auto"/>
        <w:bottom w:val="none" w:sz="0" w:space="0" w:color="auto"/>
        <w:right w:val="none" w:sz="0" w:space="0" w:color="auto"/>
      </w:divBdr>
    </w:div>
    <w:div w:id="1930386105">
      <w:bodyDiv w:val="1"/>
      <w:marLeft w:val="0"/>
      <w:marRight w:val="0"/>
      <w:marTop w:val="0"/>
      <w:marBottom w:val="0"/>
      <w:divBdr>
        <w:top w:val="none" w:sz="0" w:space="0" w:color="auto"/>
        <w:left w:val="none" w:sz="0" w:space="0" w:color="auto"/>
        <w:bottom w:val="none" w:sz="0" w:space="0" w:color="auto"/>
        <w:right w:val="none" w:sz="0" w:space="0" w:color="auto"/>
      </w:divBdr>
    </w:div>
    <w:div w:id="20503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romalexm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B13D-95BA-4F24-B50D-47967F90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2015</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Ромащенко Илья Михайлович</dc:creator>
  <cp:lastModifiedBy>Барышков Никита Алексеевич</cp:lastModifiedBy>
  <cp:revision>7</cp:revision>
  <cp:lastPrinted>2020-07-29T14:16:00Z</cp:lastPrinted>
  <dcterms:created xsi:type="dcterms:W3CDTF">2026-06-16T08:34:00Z</dcterms:created>
  <dcterms:modified xsi:type="dcterms:W3CDTF">2026-06-16T08:43:00Z</dcterms:modified>
</cp:coreProperties>
</file>