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1C7" w:rsidRPr="001C51C7" w:rsidRDefault="00537496" w:rsidP="001C51C7">
      <w:pPr>
        <w:pStyle w:val="1"/>
        <w:spacing w:before="0" w:after="150" w:line="420" w:lineRule="atLeast"/>
        <w:jc w:val="center"/>
        <w:rPr>
          <w:rFonts w:ascii="Times New Roman" w:eastAsia="Calibri" w:hAnsi="Times New Roman" w:cs="Times New Roman"/>
          <w:b/>
          <w:bCs/>
          <w:color w:val="auto"/>
          <w:sz w:val="24"/>
          <w:szCs w:val="24"/>
        </w:rPr>
      </w:pPr>
      <w:r w:rsidRPr="001C51C7">
        <w:rPr>
          <w:rFonts w:ascii="Times New Roman" w:eastAsia="Calibri" w:hAnsi="Times New Roman" w:cs="Times New Roman"/>
          <w:b/>
          <w:bCs/>
          <w:color w:val="auto"/>
          <w:sz w:val="24"/>
          <w:szCs w:val="24"/>
        </w:rPr>
        <w:t>Контракт №</w:t>
      </w:r>
    </w:p>
    <w:p w:rsidR="008E0C87" w:rsidRPr="00537496" w:rsidRDefault="008E0C87" w:rsidP="00B7656C">
      <w:pPr>
        <w:suppressAutoHyphens w:val="0"/>
        <w:ind w:right="-1" w:firstLine="567"/>
        <w:jc w:val="center"/>
        <w:rPr>
          <w:rFonts w:eastAsia="Times New Roman"/>
          <w:b/>
          <w:sz w:val="24"/>
          <w:szCs w:val="24"/>
          <w:lang w:eastAsia="ru-RU"/>
        </w:rPr>
      </w:pPr>
    </w:p>
    <w:p w:rsidR="008E0C87" w:rsidRPr="008E0C87" w:rsidRDefault="008E0C87" w:rsidP="00B7656C">
      <w:pPr>
        <w:suppressAutoHyphens w:val="0"/>
        <w:ind w:right="-1" w:firstLine="567"/>
        <w:jc w:val="center"/>
        <w:rPr>
          <w:rFonts w:eastAsia="Times New Roman"/>
          <w:sz w:val="24"/>
          <w:szCs w:val="24"/>
          <w:lang w:eastAsia="ru-RU"/>
        </w:rPr>
      </w:pPr>
    </w:p>
    <w:p w:rsidR="008E0C87" w:rsidRPr="008E0C87" w:rsidRDefault="008E0C87" w:rsidP="00B7656C">
      <w:pPr>
        <w:suppressAutoHyphens w:val="0"/>
        <w:ind w:right="-1"/>
        <w:rPr>
          <w:rFonts w:eastAsia="Times New Roman"/>
          <w:sz w:val="24"/>
          <w:szCs w:val="24"/>
          <w:lang w:eastAsia="ru-RU"/>
        </w:rPr>
      </w:pPr>
      <w:r w:rsidRPr="008E0C87">
        <w:rPr>
          <w:rFonts w:eastAsia="Times New Roman"/>
          <w:sz w:val="24"/>
          <w:szCs w:val="24"/>
          <w:lang w:eastAsia="ru-RU"/>
        </w:rPr>
        <w:t xml:space="preserve">г. </w:t>
      </w:r>
      <w:r w:rsidR="00AA1C47">
        <w:rPr>
          <w:rFonts w:eastAsia="Times New Roman"/>
          <w:sz w:val="24"/>
          <w:szCs w:val="24"/>
          <w:lang w:eastAsia="ru-RU"/>
        </w:rPr>
        <w:t>Ульяновск</w:t>
      </w:r>
      <w:r w:rsidR="003E2CE8">
        <w:rPr>
          <w:rFonts w:eastAsia="Times New Roman"/>
          <w:sz w:val="24"/>
          <w:szCs w:val="24"/>
          <w:lang w:eastAsia="ru-RU"/>
        </w:rPr>
        <w:t xml:space="preserve">                                                                                               </w:t>
      </w:r>
      <w:r w:rsidRPr="008E0C87">
        <w:rPr>
          <w:rFonts w:eastAsia="Times New Roman"/>
          <w:sz w:val="24"/>
          <w:szCs w:val="24"/>
          <w:lang w:eastAsia="ru-RU"/>
        </w:rPr>
        <w:t>«</w:t>
      </w:r>
      <w:r w:rsidR="003E2CE8">
        <w:rPr>
          <w:rFonts w:eastAsia="Times New Roman"/>
          <w:sz w:val="24"/>
          <w:szCs w:val="24"/>
          <w:lang w:eastAsia="ru-RU"/>
        </w:rPr>
        <w:t xml:space="preserve"> </w:t>
      </w:r>
      <w:r w:rsidRPr="008E0C87">
        <w:rPr>
          <w:rFonts w:eastAsia="Times New Roman"/>
          <w:sz w:val="24"/>
          <w:szCs w:val="24"/>
          <w:lang w:eastAsia="ru-RU"/>
        </w:rPr>
        <w:t>»</w:t>
      </w:r>
      <w:r w:rsidR="003E2CE8">
        <w:rPr>
          <w:rFonts w:eastAsia="Times New Roman"/>
          <w:sz w:val="24"/>
          <w:szCs w:val="24"/>
          <w:lang w:eastAsia="ru-RU"/>
        </w:rPr>
        <w:t xml:space="preserve"> сентябрь </w:t>
      </w:r>
      <w:r w:rsidRPr="008E0C87">
        <w:rPr>
          <w:rFonts w:eastAsia="Times New Roman"/>
          <w:sz w:val="24"/>
          <w:szCs w:val="24"/>
          <w:lang w:eastAsia="ru-RU"/>
        </w:rPr>
        <w:t>202</w:t>
      </w:r>
      <w:r w:rsidR="0007726D">
        <w:rPr>
          <w:rFonts w:eastAsia="Times New Roman"/>
          <w:sz w:val="24"/>
          <w:szCs w:val="24"/>
          <w:lang w:eastAsia="ru-RU"/>
        </w:rPr>
        <w:t>6</w:t>
      </w:r>
      <w:r w:rsidRPr="008E0C87">
        <w:rPr>
          <w:rFonts w:eastAsia="Times New Roman"/>
          <w:sz w:val="24"/>
          <w:szCs w:val="24"/>
          <w:lang w:eastAsia="ru-RU"/>
        </w:rPr>
        <w:t xml:space="preserve"> г.</w:t>
      </w:r>
    </w:p>
    <w:p w:rsidR="008E0C87" w:rsidRPr="008E0C87" w:rsidRDefault="008E0C87" w:rsidP="00B7656C">
      <w:pPr>
        <w:suppressAutoHyphens w:val="0"/>
        <w:ind w:right="-1" w:firstLine="567"/>
        <w:jc w:val="center"/>
        <w:rPr>
          <w:rFonts w:eastAsia="Times New Roman"/>
          <w:sz w:val="24"/>
          <w:szCs w:val="24"/>
          <w:lang w:eastAsia="ru-RU"/>
        </w:rPr>
      </w:pPr>
    </w:p>
    <w:p w:rsidR="00453DB0" w:rsidRDefault="00352A80" w:rsidP="00537496">
      <w:pPr>
        <w:suppressAutoHyphens w:val="0"/>
        <w:ind w:right="-1" w:firstLine="567"/>
        <w:jc w:val="both"/>
        <w:rPr>
          <w:sz w:val="22"/>
          <w:szCs w:val="22"/>
        </w:rPr>
      </w:pPr>
      <w:r>
        <w:rPr>
          <w:sz w:val="22"/>
          <w:szCs w:val="22"/>
        </w:rPr>
        <w:t>________________________________</w:t>
      </w:r>
      <w:r w:rsidR="00453DB0" w:rsidRPr="00453DB0">
        <w:rPr>
          <w:sz w:val="22"/>
          <w:szCs w:val="22"/>
        </w:rPr>
        <w:t>,</w:t>
      </w:r>
      <w:r w:rsidR="00537496" w:rsidRPr="00537496">
        <w:rPr>
          <w:sz w:val="22"/>
          <w:szCs w:val="22"/>
        </w:rPr>
        <w:t xml:space="preserve"> именуемое</w:t>
      </w:r>
      <w:r w:rsidR="002A6689" w:rsidRPr="00537496">
        <w:rPr>
          <w:sz w:val="22"/>
          <w:szCs w:val="22"/>
        </w:rPr>
        <w:t xml:space="preserve"> в </w:t>
      </w:r>
      <w:r w:rsidR="00537496" w:rsidRPr="00537496">
        <w:rPr>
          <w:sz w:val="22"/>
          <w:szCs w:val="22"/>
        </w:rPr>
        <w:t>дальнейшем «Страховщик», в лице</w:t>
      </w:r>
      <w:r>
        <w:rPr>
          <w:sz w:val="22"/>
          <w:szCs w:val="22"/>
        </w:rPr>
        <w:t>______________________</w:t>
      </w:r>
      <w:r w:rsidR="00453DB0" w:rsidRPr="00453DB0">
        <w:rPr>
          <w:sz w:val="22"/>
          <w:szCs w:val="22"/>
        </w:rPr>
        <w:t xml:space="preserve">, действующей на основании </w:t>
      </w:r>
      <w:r>
        <w:rPr>
          <w:sz w:val="22"/>
          <w:szCs w:val="22"/>
        </w:rPr>
        <w:t>________________________</w:t>
      </w:r>
      <w:r w:rsidR="002A6689" w:rsidRPr="00537496">
        <w:rPr>
          <w:sz w:val="22"/>
          <w:szCs w:val="22"/>
        </w:rPr>
        <w:t xml:space="preserve">и </w:t>
      </w:r>
    </w:p>
    <w:p w:rsidR="008E0C87" w:rsidRPr="00537496" w:rsidRDefault="002A6689" w:rsidP="00537496">
      <w:pPr>
        <w:suppressAutoHyphens w:val="0"/>
        <w:ind w:right="-1" w:firstLine="567"/>
        <w:jc w:val="both"/>
        <w:rPr>
          <w:sz w:val="22"/>
          <w:szCs w:val="22"/>
        </w:rPr>
      </w:pPr>
      <w:r w:rsidRPr="00537496">
        <w:rPr>
          <w:b/>
          <w:sz w:val="22"/>
          <w:szCs w:val="22"/>
        </w:rPr>
        <w:t xml:space="preserve">Государственное казенное учреждение </w:t>
      </w:r>
      <w:r w:rsidR="00537496" w:rsidRPr="00537496">
        <w:rPr>
          <w:b/>
          <w:sz w:val="22"/>
          <w:szCs w:val="22"/>
        </w:rPr>
        <w:t>здравоохранения</w:t>
      </w:r>
      <w:r w:rsidRPr="00537496">
        <w:rPr>
          <w:b/>
          <w:sz w:val="22"/>
          <w:szCs w:val="22"/>
        </w:rPr>
        <w:t xml:space="preserve"> «Областной клинический противотуберкулезный диспансер</w:t>
      </w:r>
      <w:r w:rsidR="00C2555B" w:rsidRPr="00537496">
        <w:rPr>
          <w:b/>
          <w:sz w:val="22"/>
          <w:szCs w:val="22"/>
        </w:rPr>
        <w:t xml:space="preserve"> имени С.Д. Грязнова</w:t>
      </w:r>
      <w:r w:rsidRPr="00537496">
        <w:rPr>
          <w:b/>
          <w:sz w:val="22"/>
          <w:szCs w:val="22"/>
        </w:rPr>
        <w:t>»</w:t>
      </w:r>
      <w:r w:rsidRPr="00537496">
        <w:rPr>
          <w:sz w:val="22"/>
          <w:szCs w:val="22"/>
        </w:rPr>
        <w:t xml:space="preserve">, именуемое в дальнейшем «Страхователь» в лице главного врача Прохорова Олега Юрьевича, действующего на основании устава, с другой стороны, в соответствии с пунктом 4 части 1 статьи 93 Федерального </w:t>
      </w:r>
      <w:r w:rsidR="00537496">
        <w:rPr>
          <w:sz w:val="22"/>
          <w:szCs w:val="22"/>
        </w:rPr>
        <w:t>закона от 05.04.2013 г.  №44-ФЗ</w:t>
      </w:r>
      <w:r w:rsidRPr="00537496">
        <w:rPr>
          <w:sz w:val="22"/>
          <w:szCs w:val="22"/>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8E0C87" w:rsidRPr="00537496">
        <w:rPr>
          <w:rFonts w:eastAsia="Times New Roman"/>
          <w:sz w:val="22"/>
          <w:szCs w:val="22"/>
          <w:lang w:eastAsia="ru-RU"/>
        </w:rPr>
        <w:t>:</w:t>
      </w:r>
    </w:p>
    <w:p w:rsidR="008E0C87" w:rsidRPr="00DD4C8F" w:rsidRDefault="008E0C87" w:rsidP="00B7656C">
      <w:pPr>
        <w:suppressAutoHyphens w:val="0"/>
        <w:ind w:right="-1" w:firstLine="567"/>
        <w:jc w:val="center"/>
        <w:rPr>
          <w:rFonts w:eastAsia="Arial"/>
          <w:b/>
          <w:kern w:val="1"/>
          <w:sz w:val="22"/>
          <w:szCs w:val="22"/>
          <w:lang w:eastAsia="hi-IN" w:bidi="hi-IN"/>
        </w:rPr>
      </w:pPr>
      <w:r w:rsidRPr="00DD4C8F">
        <w:rPr>
          <w:rFonts w:eastAsia="Arial"/>
          <w:b/>
          <w:kern w:val="1"/>
          <w:sz w:val="22"/>
          <w:szCs w:val="22"/>
          <w:lang w:eastAsia="hi-IN" w:bidi="hi-IN"/>
        </w:rPr>
        <w:t>1. ПРЕДМЕТ КОНТРАКТА</w:t>
      </w:r>
    </w:p>
    <w:p w:rsidR="008E0C87" w:rsidRPr="00DD4C8F" w:rsidRDefault="008E0C87" w:rsidP="00B7656C">
      <w:pPr>
        <w:ind w:right="-1" w:firstLine="567"/>
        <w:jc w:val="both"/>
        <w:rPr>
          <w:sz w:val="22"/>
          <w:szCs w:val="22"/>
        </w:rPr>
      </w:pPr>
      <w:r w:rsidRPr="00DD4C8F">
        <w:rPr>
          <w:rFonts w:eastAsia="Times New Roman"/>
          <w:sz w:val="22"/>
          <w:szCs w:val="22"/>
          <w:lang w:eastAsia="ru-RU"/>
        </w:rPr>
        <w:t xml:space="preserve">1.1. </w:t>
      </w:r>
      <w:r w:rsidRPr="00DD4C8F">
        <w:rPr>
          <w:sz w:val="22"/>
          <w:szCs w:val="22"/>
        </w:rPr>
        <w:t>В соответствии с условиями настоящего Контракта Страховщик принимает на себя обязательства по оказанию услуг по обязательному страхованию гражданской ответственности владельцев транспортных средств (далее – обязательное страхование, ОСАГО) с выдачей страхового полиса (далее – услуги) в соответствии с Техническим заданием (Приложение № 1 к Контракту), являющимся неотъемлемой частью настоящего Контракта, а Страхователь принимает на себя обязательство по уплате страховой премии в порядке и на условиях, предусмотренных настоящим Контрактом.</w:t>
      </w:r>
    </w:p>
    <w:p w:rsidR="008E0C87" w:rsidRPr="00DD4C8F" w:rsidRDefault="008E0C87" w:rsidP="00B7656C">
      <w:pPr>
        <w:suppressAutoHyphens w:val="0"/>
        <w:autoSpaceDE w:val="0"/>
        <w:autoSpaceDN w:val="0"/>
        <w:adjustRightInd w:val="0"/>
        <w:ind w:right="-1" w:firstLine="567"/>
        <w:jc w:val="both"/>
        <w:rPr>
          <w:rFonts w:eastAsia="Times New Roman"/>
          <w:sz w:val="22"/>
          <w:szCs w:val="22"/>
          <w:lang w:eastAsia="ru-RU"/>
        </w:rPr>
      </w:pPr>
      <w:r w:rsidRPr="00DD4C8F">
        <w:rPr>
          <w:sz w:val="22"/>
          <w:szCs w:val="22"/>
        </w:rPr>
        <w:t>1.2. Сведения о трансп</w:t>
      </w:r>
      <w:r w:rsidR="00537496">
        <w:rPr>
          <w:sz w:val="22"/>
          <w:szCs w:val="22"/>
        </w:rPr>
        <w:t xml:space="preserve">ортных средствах Страхователя, </w:t>
      </w:r>
      <w:r w:rsidRPr="00DD4C8F">
        <w:rPr>
          <w:sz w:val="22"/>
          <w:szCs w:val="22"/>
        </w:rPr>
        <w:t>их количестве, в отношении которых действует настоящий Контракт, приведены в Техническом задании (Приложении №1 к Контракту), являющимся неотъемлемой частью настоящего Контракта.</w:t>
      </w:r>
    </w:p>
    <w:p w:rsidR="00CE688E" w:rsidRPr="00E637B9" w:rsidRDefault="008E0C87" w:rsidP="00BC1BEC">
      <w:pPr>
        <w:tabs>
          <w:tab w:val="left" w:pos="561"/>
        </w:tabs>
        <w:suppressAutoHyphens w:val="0"/>
        <w:autoSpaceDE w:val="0"/>
        <w:autoSpaceDN w:val="0"/>
        <w:adjustRightInd w:val="0"/>
        <w:ind w:right="-1"/>
        <w:contextualSpacing/>
        <w:jc w:val="both"/>
        <w:rPr>
          <w:sz w:val="22"/>
          <w:szCs w:val="22"/>
        </w:rPr>
      </w:pPr>
      <w:r w:rsidRPr="00DD4C8F">
        <w:rPr>
          <w:rFonts w:eastAsia="Times New Roman"/>
          <w:sz w:val="22"/>
          <w:szCs w:val="22"/>
          <w:lang w:eastAsia="ru-RU"/>
        </w:rPr>
        <w:tab/>
      </w:r>
      <w:r w:rsidRPr="00E637B9">
        <w:rPr>
          <w:rFonts w:eastAsia="Times New Roman"/>
          <w:sz w:val="22"/>
          <w:szCs w:val="22"/>
          <w:lang w:eastAsia="ru-RU"/>
        </w:rPr>
        <w:t xml:space="preserve">1.3. </w:t>
      </w:r>
      <w:r w:rsidRPr="00E637B9">
        <w:rPr>
          <w:rFonts w:eastAsia="Times New Roman"/>
          <w:sz w:val="22"/>
          <w:szCs w:val="22"/>
        </w:rPr>
        <w:t xml:space="preserve">Обязательное страхование осуществляется в соответствии с Федеральным законом от 25.04.2002 № 40-ФЗ «Об обязательном страховании гражданской ответственности владельцев транспортных средств»,  </w:t>
      </w:r>
      <w:r w:rsidR="00CE688E" w:rsidRPr="00E637B9">
        <w:rPr>
          <w:sz w:val="22"/>
          <w:szCs w:val="22"/>
        </w:rPr>
        <w:t xml:space="preserve">Положением Банка России от 01.04.2024 N 837-П (ред. от 01.04.2024) "О правилах обязательного страхования гражданской ответственности владельцев транспортных средств" (Зарегистрировано в Минюсте России 16.08.2024 N 79178) (далее по тексту – Правила), </w:t>
      </w:r>
      <w:r w:rsidR="00260A4F" w:rsidRPr="00260A4F">
        <w:rPr>
          <w:sz w:val="22"/>
          <w:szCs w:val="22"/>
        </w:rPr>
        <w:t xml:space="preserve">Указанием Банка России от 9 октября 2025 года №7204-У «О страховых тарифах по обязательному страхованию гражданской ответственности владельцев транспортных средств» </w:t>
      </w:r>
      <w:r w:rsidR="00CE688E" w:rsidRPr="00E637B9">
        <w:rPr>
          <w:sz w:val="22"/>
          <w:szCs w:val="22"/>
        </w:rPr>
        <w:t>(далее по тексту – Тарифы)</w:t>
      </w:r>
      <w:r w:rsidR="00BC1BEC" w:rsidRPr="00E637B9">
        <w:rPr>
          <w:sz w:val="22"/>
          <w:szCs w:val="22"/>
        </w:rPr>
        <w:t>.</w:t>
      </w:r>
    </w:p>
    <w:p w:rsidR="008E0C87" w:rsidRPr="00E80837" w:rsidRDefault="008E0C87" w:rsidP="00B7656C">
      <w:pPr>
        <w:tabs>
          <w:tab w:val="left" w:pos="561"/>
        </w:tabs>
        <w:suppressAutoHyphens w:val="0"/>
        <w:autoSpaceDE w:val="0"/>
        <w:autoSpaceDN w:val="0"/>
        <w:adjustRightInd w:val="0"/>
        <w:ind w:right="-1" w:firstLine="567"/>
        <w:contextualSpacing/>
        <w:jc w:val="both"/>
        <w:rPr>
          <w:rFonts w:eastAsia="Times New Roman"/>
          <w:sz w:val="22"/>
          <w:szCs w:val="22"/>
          <w:lang w:eastAsia="ru-RU"/>
        </w:rPr>
      </w:pPr>
      <w:r w:rsidRPr="00DD4C8F">
        <w:rPr>
          <w:rFonts w:eastAsia="Times New Roman"/>
          <w:sz w:val="22"/>
          <w:szCs w:val="22"/>
          <w:lang w:eastAsia="ru-RU"/>
        </w:rPr>
        <w:t xml:space="preserve">1.4. Документом, удостоверяющим осуществление обязательного страхования каждого транспортного средства, указанного в Приложении, является страховой полис обязательного страхования (далее – страховой полис), который выдается на основании заключенного между Сторонами </w:t>
      </w:r>
      <w:r w:rsidR="00744AED">
        <w:rPr>
          <w:rFonts w:eastAsia="Times New Roman"/>
          <w:sz w:val="22"/>
          <w:szCs w:val="22"/>
          <w:lang w:eastAsia="ru-RU"/>
        </w:rPr>
        <w:t>контракта</w:t>
      </w:r>
      <w:r w:rsidRPr="00DD4C8F">
        <w:rPr>
          <w:rFonts w:eastAsia="Times New Roman"/>
          <w:sz w:val="22"/>
          <w:szCs w:val="22"/>
          <w:lang w:eastAsia="ru-RU"/>
        </w:rPr>
        <w:t xml:space="preserve"> обязательного страхования гражданской ответственности владельцев транспортных средств, принадлежащих Страхователю</w:t>
      </w:r>
      <w:r w:rsidR="00E80837" w:rsidRPr="00E80837">
        <w:rPr>
          <w:rFonts w:eastAsia="Times New Roman"/>
          <w:sz w:val="22"/>
          <w:szCs w:val="22"/>
          <w:lang w:eastAsia="ru-RU"/>
        </w:rPr>
        <w:t>.</w:t>
      </w:r>
    </w:p>
    <w:p w:rsidR="008E0C87" w:rsidRDefault="008E0C87" w:rsidP="00B7656C">
      <w:pPr>
        <w:suppressAutoHyphens w:val="0"/>
        <w:ind w:right="-1" w:firstLine="567"/>
        <w:jc w:val="both"/>
        <w:rPr>
          <w:rFonts w:eastAsia="Times New Roman"/>
          <w:sz w:val="22"/>
          <w:szCs w:val="22"/>
          <w:lang w:eastAsia="ru-RU"/>
        </w:rPr>
      </w:pPr>
      <w:r w:rsidRPr="00DD4C8F">
        <w:rPr>
          <w:rFonts w:eastAsia="Times New Roman"/>
          <w:sz w:val="22"/>
          <w:szCs w:val="22"/>
          <w:lang w:eastAsia="ru-RU"/>
        </w:rPr>
        <w:t xml:space="preserve">1.5. Срок оказания услуги: выдача полисов осуществляется по заявлению Страхователя с момента заключения настоящего Контракта до </w:t>
      </w:r>
      <w:r w:rsidR="00270FF7">
        <w:rPr>
          <w:rFonts w:eastAsia="Times New Roman"/>
          <w:b/>
          <w:sz w:val="22"/>
          <w:szCs w:val="22"/>
          <w:lang w:eastAsia="ru-RU"/>
        </w:rPr>
        <w:t>«</w:t>
      </w:r>
      <w:r w:rsidR="006D13A4">
        <w:rPr>
          <w:rFonts w:eastAsia="Times New Roman"/>
          <w:b/>
          <w:sz w:val="22"/>
          <w:szCs w:val="22"/>
          <w:lang w:eastAsia="ru-RU"/>
        </w:rPr>
        <w:t>31</w:t>
      </w:r>
      <w:r w:rsidR="00E14516" w:rsidRPr="00DD4C8F">
        <w:rPr>
          <w:rFonts w:eastAsia="Times New Roman"/>
          <w:b/>
          <w:sz w:val="22"/>
          <w:szCs w:val="22"/>
          <w:lang w:eastAsia="ru-RU"/>
        </w:rPr>
        <w:t>» декабря</w:t>
      </w:r>
      <w:r w:rsidRPr="00DD4C8F">
        <w:rPr>
          <w:rFonts w:eastAsia="Times New Roman"/>
          <w:b/>
          <w:sz w:val="22"/>
          <w:szCs w:val="22"/>
          <w:lang w:eastAsia="ru-RU"/>
        </w:rPr>
        <w:t xml:space="preserve"> 202</w:t>
      </w:r>
      <w:r w:rsidR="00144760">
        <w:rPr>
          <w:rFonts w:eastAsia="Times New Roman"/>
          <w:b/>
          <w:sz w:val="22"/>
          <w:szCs w:val="22"/>
          <w:lang w:eastAsia="ru-RU"/>
        </w:rPr>
        <w:t>6</w:t>
      </w:r>
      <w:r w:rsidRPr="00DD4C8F">
        <w:rPr>
          <w:rFonts w:eastAsia="Times New Roman"/>
          <w:b/>
          <w:sz w:val="22"/>
          <w:szCs w:val="22"/>
          <w:lang w:eastAsia="ru-RU"/>
        </w:rPr>
        <w:t xml:space="preserve"> года.</w:t>
      </w:r>
      <w:r w:rsidRPr="00DD4C8F">
        <w:rPr>
          <w:rFonts w:eastAsia="Times New Roman"/>
          <w:sz w:val="22"/>
          <w:szCs w:val="22"/>
          <w:lang w:eastAsia="ru-RU"/>
        </w:rPr>
        <w:t xml:space="preserve"> Действие полисов страхования - один год с момента выдачи.</w:t>
      </w:r>
    </w:p>
    <w:p w:rsidR="008E0C87" w:rsidRPr="00DD4C8F" w:rsidRDefault="008E0C87" w:rsidP="00DD4C8F">
      <w:pPr>
        <w:tabs>
          <w:tab w:val="left" w:pos="720"/>
        </w:tabs>
        <w:suppressAutoHyphens w:val="0"/>
        <w:ind w:right="-1" w:firstLine="567"/>
        <w:jc w:val="both"/>
        <w:rPr>
          <w:rFonts w:eastAsia="Arial"/>
          <w:b/>
          <w:kern w:val="1"/>
          <w:sz w:val="22"/>
          <w:szCs w:val="22"/>
          <w:lang w:eastAsia="hi-IN" w:bidi="hi-IN"/>
        </w:rPr>
      </w:pPr>
      <w:r w:rsidRPr="00DD4C8F">
        <w:rPr>
          <w:rFonts w:eastAsia="Times New Roman"/>
          <w:sz w:val="22"/>
          <w:szCs w:val="22"/>
          <w:lang w:eastAsia="ru-RU"/>
        </w:rPr>
        <w:t xml:space="preserve">1.6. Место оказания услуг: место выдачи страховых полисов: по месту нахождения Страхователя </w:t>
      </w:r>
      <w:r w:rsidR="00E14516" w:rsidRPr="00DD4C8F">
        <w:rPr>
          <w:rFonts w:eastAsia="Times New Roman"/>
          <w:sz w:val="22"/>
          <w:szCs w:val="22"/>
          <w:lang w:eastAsia="ru-RU"/>
        </w:rPr>
        <w:t>–Ульяновская область,</w:t>
      </w:r>
      <w:r w:rsidR="00E079BA">
        <w:rPr>
          <w:rFonts w:eastAsia="Times New Roman"/>
          <w:sz w:val="22"/>
          <w:szCs w:val="22"/>
          <w:lang w:eastAsia="ru-RU"/>
        </w:rPr>
        <w:t xml:space="preserve"> </w:t>
      </w:r>
      <w:r w:rsidR="00E14516" w:rsidRPr="00DD4C8F">
        <w:rPr>
          <w:rFonts w:eastAsia="Times New Roman"/>
          <w:sz w:val="22"/>
          <w:szCs w:val="22"/>
          <w:lang w:eastAsia="ru-RU"/>
        </w:rPr>
        <w:t>г. Ульяновск, ул. Кирова, 4</w:t>
      </w:r>
      <w:r w:rsidRPr="00DD4C8F">
        <w:rPr>
          <w:rFonts w:eastAsia="Times New Roman"/>
          <w:sz w:val="22"/>
          <w:szCs w:val="22"/>
          <w:lang w:eastAsia="ru-RU"/>
        </w:rPr>
        <w:t>.</w:t>
      </w:r>
    </w:p>
    <w:p w:rsidR="008E0C87" w:rsidRPr="00DD4C8F" w:rsidRDefault="008E0C87" w:rsidP="00B7656C">
      <w:pPr>
        <w:suppressAutoHyphens w:val="0"/>
        <w:ind w:right="-1" w:firstLine="567"/>
        <w:jc w:val="center"/>
        <w:rPr>
          <w:rFonts w:eastAsia="Arial"/>
          <w:b/>
          <w:kern w:val="1"/>
          <w:sz w:val="22"/>
          <w:szCs w:val="22"/>
          <w:lang w:eastAsia="hi-IN" w:bidi="hi-IN"/>
        </w:rPr>
      </w:pPr>
      <w:r w:rsidRPr="00DD4C8F">
        <w:rPr>
          <w:rFonts w:eastAsia="Arial"/>
          <w:b/>
          <w:kern w:val="1"/>
          <w:sz w:val="22"/>
          <w:szCs w:val="22"/>
          <w:lang w:eastAsia="hi-IN" w:bidi="hi-IN"/>
        </w:rPr>
        <w:t xml:space="preserve">2. ОБЪЕКТ ОБЯЗАТЕЛЬНОГО СТРАХОВАНИЯ, СТРАХОВОЙ СЛУЧАЙ </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2.1.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2.2. Страхование осуществляется Страховщиком в соответствии с лицензией на осуществление обязательного страхования гражданской ответственности.</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2.3. Страховым случаем по Контракту признаётся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2.4. Не относится к страховому риску наступление гражданской ответственности вследствие:</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lastRenderedPageBreak/>
        <w:t xml:space="preserve">а) причинения вреда при использовании иных транспортных средств, чем те, которые указаны в Приложении № 1 к Контракту; </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б) причинения морального вреда или возникновения обязанности по возмещению упущенной выгоды;</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в) причинения вреда при использовании транспортного средства в ходе соревнований, испытаний или учебной езды в специально отведенных для этого местах;</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г) загрязнения окружающей природной среды;</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ж) обязанности по возмещению работодателю убытков, вызванных причинением вреда работнику;</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и) причинения вреда при погрузке груза на транспортное средство или его разгрузке;</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л)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AA27B0" w:rsidRPr="000A00E2" w:rsidRDefault="00AA27B0" w:rsidP="000A00E2">
      <w:pPr>
        <w:ind w:right="-1" w:firstLine="567"/>
        <w:jc w:val="both"/>
        <w:rPr>
          <w:rFonts w:eastAsia="Times New Roman"/>
          <w:sz w:val="22"/>
          <w:szCs w:val="22"/>
          <w:lang w:eastAsia="ru-RU"/>
        </w:rPr>
      </w:pPr>
      <w:r w:rsidRPr="000A00E2">
        <w:rPr>
          <w:rFonts w:eastAsia="Times New Roman"/>
          <w:sz w:val="22"/>
          <w:szCs w:val="22"/>
          <w:lang w:eastAsia="ru-RU"/>
        </w:rPr>
        <w:t xml:space="preserve">2.4.1.При наступлении гражданской ответственности владельцев транспортных средств в указанных в пункте 2.4. Контракта случаях причиненный вред подлежит возмещению ими в соответствии с </w:t>
      </w:r>
      <w:hyperlink r:id="rId7" w:history="1">
        <w:r w:rsidRPr="000A00E2">
          <w:rPr>
            <w:rFonts w:eastAsia="Times New Roman"/>
            <w:sz w:val="22"/>
            <w:szCs w:val="22"/>
            <w:lang w:eastAsia="ru-RU"/>
          </w:rPr>
          <w:t>законодательством</w:t>
        </w:r>
      </w:hyperlink>
      <w:r w:rsidRPr="000A00E2">
        <w:rPr>
          <w:rFonts w:eastAsia="Times New Roman"/>
          <w:sz w:val="22"/>
          <w:szCs w:val="22"/>
          <w:lang w:eastAsia="ru-RU"/>
        </w:rPr>
        <w:t xml:space="preserve"> Российской Федерации. </w:t>
      </w:r>
    </w:p>
    <w:p w:rsidR="00AA27B0" w:rsidRPr="00DD4C8F" w:rsidRDefault="00AA27B0" w:rsidP="00DD4C8F">
      <w:pPr>
        <w:suppressAutoHyphens w:val="0"/>
        <w:autoSpaceDE w:val="0"/>
        <w:autoSpaceDN w:val="0"/>
        <w:adjustRightInd w:val="0"/>
        <w:ind w:right="-1" w:firstLine="567"/>
        <w:jc w:val="both"/>
        <w:rPr>
          <w:rFonts w:eastAsia="Times New Roman"/>
          <w:sz w:val="22"/>
          <w:szCs w:val="22"/>
          <w:lang w:eastAsia="ru-RU"/>
        </w:rPr>
      </w:pPr>
    </w:p>
    <w:p w:rsidR="008E0C87" w:rsidRPr="00DD4C8F" w:rsidRDefault="008E0C87" w:rsidP="00B7656C">
      <w:pPr>
        <w:suppressAutoHyphens w:val="0"/>
        <w:ind w:right="-1" w:firstLine="567"/>
        <w:jc w:val="center"/>
        <w:rPr>
          <w:rFonts w:eastAsia="Times New Roman"/>
          <w:b/>
          <w:sz w:val="22"/>
          <w:szCs w:val="22"/>
          <w:lang w:eastAsia="ru-RU"/>
        </w:rPr>
      </w:pPr>
      <w:r w:rsidRPr="00DD4C8F">
        <w:rPr>
          <w:rFonts w:eastAsia="Times New Roman"/>
          <w:b/>
          <w:sz w:val="22"/>
          <w:szCs w:val="22"/>
          <w:lang w:eastAsia="ru-RU"/>
        </w:rPr>
        <w:t>3. ЦЕН</w:t>
      </w:r>
      <w:r w:rsidR="00FE3AD0" w:rsidRPr="00DD4C8F">
        <w:rPr>
          <w:rFonts w:eastAsia="Times New Roman"/>
          <w:b/>
          <w:sz w:val="22"/>
          <w:szCs w:val="22"/>
          <w:lang w:eastAsia="ru-RU"/>
        </w:rPr>
        <w:t>А</w:t>
      </w:r>
      <w:r w:rsidRPr="00DD4C8F">
        <w:rPr>
          <w:rFonts w:eastAsia="Times New Roman"/>
          <w:b/>
          <w:sz w:val="22"/>
          <w:szCs w:val="22"/>
          <w:lang w:eastAsia="ru-RU"/>
        </w:rPr>
        <w:t xml:space="preserve"> КОНТРАКТА, СТРАХОВАЯ СУММА, СТРАХОВАЯ ПРЕМИЯ И ПОРЯДОК ЕЕ УПЛАТЫ </w:t>
      </w:r>
    </w:p>
    <w:p w:rsidR="008E0C87" w:rsidRPr="00DD4C8F" w:rsidRDefault="008E0C87" w:rsidP="008A4686">
      <w:pPr>
        <w:tabs>
          <w:tab w:val="left" w:pos="900"/>
        </w:tabs>
        <w:ind w:right="-1" w:firstLine="567"/>
        <w:jc w:val="both"/>
        <w:rPr>
          <w:rFonts w:eastAsia="Times New Roman"/>
          <w:sz w:val="22"/>
          <w:szCs w:val="22"/>
        </w:rPr>
      </w:pPr>
      <w:r w:rsidRPr="00DD4C8F">
        <w:rPr>
          <w:rFonts w:eastAsia="Times New Roman"/>
          <w:sz w:val="22"/>
          <w:szCs w:val="22"/>
          <w:lang w:eastAsia="ru-RU"/>
        </w:rPr>
        <w:t xml:space="preserve">3.1. </w:t>
      </w:r>
      <w:r w:rsidR="00FE3AD0" w:rsidRPr="00DD4C8F">
        <w:rPr>
          <w:rFonts w:eastAsia="Times New Roman"/>
          <w:sz w:val="22"/>
          <w:szCs w:val="22"/>
          <w:lang w:eastAsia="ru-RU"/>
        </w:rPr>
        <w:t>Ц</w:t>
      </w:r>
      <w:r w:rsidRPr="00DD4C8F">
        <w:rPr>
          <w:rFonts w:eastAsia="Times New Roman"/>
          <w:sz w:val="22"/>
          <w:szCs w:val="22"/>
          <w:lang w:eastAsia="ru-RU"/>
        </w:rPr>
        <w:t>ен</w:t>
      </w:r>
      <w:r w:rsidR="00FE3AD0" w:rsidRPr="00DD4C8F">
        <w:rPr>
          <w:rFonts w:eastAsia="Times New Roman"/>
          <w:sz w:val="22"/>
          <w:szCs w:val="22"/>
          <w:lang w:eastAsia="ru-RU"/>
        </w:rPr>
        <w:t>а</w:t>
      </w:r>
      <w:r w:rsidRPr="00DD4C8F">
        <w:rPr>
          <w:rFonts w:eastAsia="Times New Roman"/>
          <w:sz w:val="22"/>
          <w:szCs w:val="22"/>
          <w:lang w:eastAsia="ru-RU"/>
        </w:rPr>
        <w:t xml:space="preserve"> Контракта составляет </w:t>
      </w:r>
      <w:r w:rsidR="00B053C5">
        <w:rPr>
          <w:rFonts w:eastAsia="Times New Roman"/>
          <w:sz w:val="22"/>
          <w:szCs w:val="22"/>
          <w:lang w:eastAsia="ru-RU"/>
        </w:rPr>
        <w:t>_____________</w:t>
      </w:r>
      <w:r w:rsidR="00FE3AD0" w:rsidRPr="00A9740D">
        <w:rPr>
          <w:sz w:val="22"/>
          <w:szCs w:val="22"/>
        </w:rPr>
        <w:t>руб</w:t>
      </w:r>
      <w:r w:rsidR="00FE3AD0" w:rsidRPr="00DD4C8F">
        <w:rPr>
          <w:rFonts w:eastAsia="Times New Roman"/>
          <w:sz w:val="22"/>
          <w:szCs w:val="22"/>
          <w:lang w:eastAsia="ru-RU"/>
        </w:rPr>
        <w:t xml:space="preserve">. </w:t>
      </w:r>
      <w:r w:rsidRPr="00DD4C8F">
        <w:rPr>
          <w:rFonts w:eastAsia="Times New Roman"/>
          <w:sz w:val="22"/>
          <w:szCs w:val="22"/>
          <w:lang w:eastAsia="ru-RU"/>
        </w:rPr>
        <w:t>(</w:t>
      </w:r>
      <w:r w:rsidR="00B053C5">
        <w:rPr>
          <w:rFonts w:eastAsia="Times New Roman"/>
          <w:sz w:val="22"/>
          <w:szCs w:val="22"/>
          <w:lang w:eastAsia="ru-RU"/>
        </w:rPr>
        <w:t>____________</w:t>
      </w:r>
      <w:r w:rsidR="00A9740D">
        <w:rPr>
          <w:rFonts w:eastAsia="Times New Roman"/>
          <w:sz w:val="22"/>
          <w:szCs w:val="22"/>
          <w:lang w:eastAsia="ru-RU"/>
        </w:rPr>
        <w:t xml:space="preserve"> т</w:t>
      </w:r>
      <w:r w:rsidR="00FE3AD0" w:rsidRPr="00DD4C8F">
        <w:rPr>
          <w:rFonts w:eastAsia="Times New Roman"/>
          <w:sz w:val="22"/>
          <w:szCs w:val="22"/>
          <w:lang w:eastAsia="ru-RU"/>
        </w:rPr>
        <w:t>ысяч</w:t>
      </w:r>
      <w:r w:rsidR="00A9740D">
        <w:rPr>
          <w:rFonts w:eastAsia="Times New Roman"/>
          <w:sz w:val="22"/>
          <w:szCs w:val="22"/>
          <w:lang w:eastAsia="ru-RU"/>
        </w:rPr>
        <w:t xml:space="preserve">и </w:t>
      </w:r>
      <w:r w:rsidR="00B053C5">
        <w:rPr>
          <w:rFonts w:eastAsia="Times New Roman"/>
          <w:sz w:val="22"/>
          <w:szCs w:val="22"/>
          <w:lang w:eastAsia="ru-RU"/>
        </w:rPr>
        <w:t>_________________</w:t>
      </w:r>
      <w:r w:rsidRPr="00DD4C8F">
        <w:rPr>
          <w:rFonts w:eastAsia="Times New Roman"/>
          <w:sz w:val="22"/>
          <w:szCs w:val="22"/>
          <w:lang w:eastAsia="ru-RU"/>
        </w:rPr>
        <w:t>руб</w:t>
      </w:r>
      <w:r w:rsidR="00ED3A34" w:rsidRPr="00DD4C8F">
        <w:rPr>
          <w:rFonts w:eastAsia="Times New Roman"/>
          <w:sz w:val="22"/>
          <w:szCs w:val="22"/>
          <w:lang w:eastAsia="ru-RU"/>
        </w:rPr>
        <w:t>л</w:t>
      </w:r>
      <w:r w:rsidR="00A9740D">
        <w:rPr>
          <w:rFonts w:eastAsia="Times New Roman"/>
          <w:sz w:val="22"/>
          <w:szCs w:val="22"/>
          <w:lang w:eastAsia="ru-RU"/>
        </w:rPr>
        <w:t>ей</w:t>
      </w:r>
      <w:r w:rsidR="00B053C5">
        <w:rPr>
          <w:rFonts w:eastAsia="Times New Roman"/>
          <w:sz w:val="22"/>
          <w:szCs w:val="22"/>
          <w:lang w:eastAsia="ru-RU"/>
        </w:rPr>
        <w:t xml:space="preserve">_____  </w:t>
      </w:r>
      <w:r w:rsidR="00ED3A34" w:rsidRPr="00DD4C8F">
        <w:rPr>
          <w:rFonts w:eastAsia="Times New Roman"/>
          <w:sz w:val="22"/>
          <w:szCs w:val="22"/>
          <w:lang w:eastAsia="ru-RU"/>
        </w:rPr>
        <w:t>копе</w:t>
      </w:r>
      <w:r w:rsidR="00C81D71">
        <w:rPr>
          <w:rFonts w:eastAsia="Times New Roman"/>
          <w:sz w:val="22"/>
          <w:szCs w:val="22"/>
          <w:lang w:eastAsia="ru-RU"/>
        </w:rPr>
        <w:t>й</w:t>
      </w:r>
      <w:r w:rsidR="00ED3A34" w:rsidRPr="00DD4C8F">
        <w:rPr>
          <w:rFonts w:eastAsia="Times New Roman"/>
          <w:sz w:val="22"/>
          <w:szCs w:val="22"/>
          <w:lang w:eastAsia="ru-RU"/>
        </w:rPr>
        <w:t>к</w:t>
      </w:r>
      <w:r w:rsidR="001B432F">
        <w:rPr>
          <w:rFonts w:eastAsia="Times New Roman"/>
          <w:sz w:val="22"/>
          <w:szCs w:val="22"/>
          <w:lang w:eastAsia="ru-RU"/>
        </w:rPr>
        <w:t>а</w:t>
      </w:r>
      <w:r w:rsidR="00FE3AD0" w:rsidRPr="00DD4C8F">
        <w:rPr>
          <w:rFonts w:eastAsia="Times New Roman"/>
          <w:sz w:val="22"/>
          <w:szCs w:val="22"/>
          <w:lang w:eastAsia="ru-RU"/>
        </w:rPr>
        <w:t>)</w:t>
      </w:r>
      <w:r w:rsidRPr="00DD4C8F">
        <w:rPr>
          <w:rFonts w:eastAsia="Times New Roman"/>
          <w:sz w:val="22"/>
          <w:szCs w:val="22"/>
          <w:lang w:eastAsia="ru-RU"/>
        </w:rPr>
        <w:t xml:space="preserve">, </w:t>
      </w:r>
      <w:r w:rsidRPr="00DD4C8F">
        <w:rPr>
          <w:sz w:val="22"/>
          <w:szCs w:val="22"/>
        </w:rPr>
        <w:t>НДС не облагается</w:t>
      </w:r>
      <w:r w:rsidRPr="00DD4C8F">
        <w:rPr>
          <w:rFonts w:eastAsia="Times New Roman"/>
          <w:sz w:val="22"/>
          <w:szCs w:val="22"/>
        </w:rPr>
        <w:t>.</w:t>
      </w:r>
    </w:p>
    <w:p w:rsidR="00C22470" w:rsidRPr="00DD4C8F" w:rsidRDefault="00C22470" w:rsidP="008A4686">
      <w:pPr>
        <w:tabs>
          <w:tab w:val="left" w:pos="900"/>
        </w:tabs>
        <w:ind w:right="-1" w:firstLine="567"/>
        <w:jc w:val="both"/>
        <w:rPr>
          <w:rFonts w:eastAsia="Times New Roman"/>
          <w:sz w:val="22"/>
          <w:szCs w:val="22"/>
          <w:lang w:eastAsia="ru-RU"/>
        </w:rPr>
      </w:pPr>
      <w:r w:rsidRPr="00DD4C8F">
        <w:rPr>
          <w:rFonts w:eastAsia="Times New Roman"/>
          <w:sz w:val="22"/>
          <w:szCs w:val="22"/>
          <w:lang w:eastAsia="ru-RU"/>
        </w:rPr>
        <w:t>Цена контракта является твёрдой, определённой на весь срок исполнения настоящего контракта и изменению не подлежит.</w:t>
      </w:r>
    </w:p>
    <w:p w:rsidR="008E0C87" w:rsidRPr="00DD4C8F" w:rsidRDefault="008E0C87" w:rsidP="00B7656C">
      <w:pPr>
        <w:ind w:right="-1" w:firstLine="567"/>
        <w:jc w:val="both"/>
        <w:rPr>
          <w:sz w:val="22"/>
          <w:szCs w:val="22"/>
        </w:rPr>
      </w:pPr>
      <w:r w:rsidRPr="009667F7">
        <w:rPr>
          <w:sz w:val="22"/>
          <w:szCs w:val="22"/>
        </w:rPr>
        <w:t xml:space="preserve">3.2. </w:t>
      </w:r>
      <w:r w:rsidRPr="00DD4C8F">
        <w:rPr>
          <w:sz w:val="22"/>
          <w:szCs w:val="22"/>
        </w:rPr>
        <w:t xml:space="preserve">В соответствии с ч. 2 ст. 34 </w:t>
      </w:r>
      <w:r w:rsidRPr="009667F7">
        <w:rPr>
          <w:sz w:val="22"/>
          <w:szCs w:val="22"/>
        </w:rPr>
        <w:t>Закона о контрактной системе</w:t>
      </w:r>
      <w:r w:rsidRPr="00DD4C8F">
        <w:rPr>
          <w:sz w:val="22"/>
          <w:szCs w:val="22"/>
        </w:rPr>
        <w:t xml:space="preserve"> и постановлением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w:t>
      </w:r>
      <w:r w:rsidR="009667F7" w:rsidRPr="009667F7">
        <w:rPr>
          <w:sz w:val="22"/>
          <w:szCs w:val="22"/>
        </w:rPr>
        <w:t>(В редакции постановлений Правительства Российской Федерации от 06.10.2016 № 1009, от 12.05.2017 № 563, от 31.03.2018 № 387, от 01.12.2021 № 2151, от 29.12.2021 № 2545, от 12.03.2022 № 350, от 31.10.2022 № 1946)</w:t>
      </w:r>
      <w:r w:rsidR="00BF77E8">
        <w:rPr>
          <w:sz w:val="22"/>
          <w:szCs w:val="22"/>
        </w:rPr>
        <w:t xml:space="preserve">. </w:t>
      </w:r>
      <w:r w:rsidRPr="00DD4C8F">
        <w:rPr>
          <w:sz w:val="22"/>
          <w:szCs w:val="22"/>
        </w:rPr>
        <w:t xml:space="preserve">Страхователь оплачивает оказанные услуги в пределах максимального значения цены Контракта, предусмотренного пунктом 3.1 настоящего Контракта, по формуле цены Контракта, включающей в себя сумму страховых премий по каждому транспортному средству, рассчитанных по формуле, указанной в </w:t>
      </w:r>
      <w:r w:rsidR="00C21FDE" w:rsidRPr="00DD4C8F">
        <w:rPr>
          <w:sz w:val="22"/>
          <w:szCs w:val="22"/>
        </w:rPr>
        <w:t>Приложение № 1 являющимся неотъемлемой частью настоящего Контракта.</w:t>
      </w:r>
    </w:p>
    <w:p w:rsidR="008E0C87" w:rsidRPr="00DD4C8F" w:rsidRDefault="008E0C87" w:rsidP="00B7656C">
      <w:pPr>
        <w:ind w:right="-1" w:firstLine="567"/>
        <w:jc w:val="both"/>
        <w:rPr>
          <w:sz w:val="22"/>
          <w:szCs w:val="22"/>
        </w:rPr>
      </w:pPr>
      <w:r w:rsidRPr="00DD4C8F">
        <w:rPr>
          <w:sz w:val="22"/>
          <w:szCs w:val="22"/>
        </w:rPr>
        <w:t>Изменение базовых ставок и коэффициентов страховых тарифов не влечет за собой изменение страховой премии, оплаченной Страхователем по Контракту.</w:t>
      </w:r>
    </w:p>
    <w:p w:rsidR="008E0C87" w:rsidRPr="00DD4C8F" w:rsidRDefault="008E0C87" w:rsidP="00B7656C">
      <w:pPr>
        <w:ind w:right="-1" w:firstLine="567"/>
        <w:jc w:val="both"/>
        <w:rPr>
          <w:rFonts w:eastAsia="Times New Roman"/>
          <w:sz w:val="22"/>
          <w:szCs w:val="22"/>
          <w:lang w:eastAsia="ru-RU"/>
        </w:rPr>
      </w:pPr>
      <w:r w:rsidRPr="00DD4C8F">
        <w:rPr>
          <w:rFonts w:eastAsia="Times New Roman"/>
          <w:sz w:val="22"/>
          <w:szCs w:val="22"/>
          <w:lang w:eastAsia="ru-RU"/>
        </w:rPr>
        <w:t xml:space="preserve">3.4. Страховая премия уплачивается Страхователем путем перечисления денежных средств на счет Страховщика в течение </w:t>
      </w:r>
      <w:r w:rsidR="00382BB4">
        <w:rPr>
          <w:rFonts w:eastAsia="Times New Roman"/>
          <w:sz w:val="22"/>
          <w:szCs w:val="22"/>
          <w:lang w:eastAsia="ru-RU"/>
        </w:rPr>
        <w:t>7</w:t>
      </w:r>
      <w:r w:rsidR="00C22470" w:rsidRPr="00DD4C8F">
        <w:rPr>
          <w:rFonts w:eastAsia="Times New Roman"/>
          <w:sz w:val="22"/>
          <w:szCs w:val="22"/>
          <w:lang w:eastAsia="ru-RU"/>
        </w:rPr>
        <w:t xml:space="preserve"> (</w:t>
      </w:r>
      <w:r w:rsidR="00382BB4">
        <w:rPr>
          <w:rFonts w:eastAsia="Times New Roman"/>
          <w:sz w:val="22"/>
          <w:szCs w:val="22"/>
          <w:lang w:eastAsia="ru-RU"/>
        </w:rPr>
        <w:t>семи</w:t>
      </w:r>
      <w:r w:rsidR="00C22470" w:rsidRPr="00DD4C8F">
        <w:rPr>
          <w:rFonts w:eastAsia="Times New Roman"/>
          <w:sz w:val="22"/>
          <w:szCs w:val="22"/>
          <w:lang w:eastAsia="ru-RU"/>
        </w:rPr>
        <w:t>) рабочих дней со дня подписания страхователем документов о приемке (Акт выполненных работ, товарная накладная/ товарно-транспортной накладной, счёт/счёт-фактура)</w:t>
      </w:r>
      <w:r w:rsidRPr="00DD4C8F">
        <w:rPr>
          <w:rFonts w:eastAsia="Times New Roman"/>
          <w:sz w:val="22"/>
          <w:szCs w:val="22"/>
          <w:lang w:eastAsia="ru-RU"/>
        </w:rPr>
        <w:t>.</w:t>
      </w:r>
    </w:p>
    <w:p w:rsidR="008E0C87" w:rsidRPr="00DD4C8F" w:rsidRDefault="008E0C87" w:rsidP="00B7656C">
      <w:pPr>
        <w:ind w:right="-1" w:firstLine="567"/>
        <w:jc w:val="both"/>
        <w:rPr>
          <w:rFonts w:eastAsia="Times New Roman"/>
          <w:sz w:val="22"/>
          <w:szCs w:val="22"/>
        </w:rPr>
      </w:pPr>
      <w:r w:rsidRPr="00DD4C8F">
        <w:rPr>
          <w:rFonts w:eastAsia="Times New Roman"/>
          <w:sz w:val="22"/>
          <w:szCs w:val="22"/>
        </w:rPr>
        <w:t>Датой уплаты страховой премии считается день перечисления страховой премии на расчетный счет Страховщика.</w:t>
      </w:r>
    </w:p>
    <w:p w:rsidR="008E0C87" w:rsidRPr="00F1157C" w:rsidRDefault="008E0C87" w:rsidP="0065718B">
      <w:pPr>
        <w:ind w:right="-1" w:firstLine="567"/>
        <w:jc w:val="both"/>
        <w:rPr>
          <w:rFonts w:eastAsia="Times New Roman"/>
          <w:sz w:val="22"/>
          <w:szCs w:val="22"/>
          <w:lang w:eastAsia="ru-RU"/>
        </w:rPr>
      </w:pPr>
      <w:r w:rsidRPr="0065718B">
        <w:rPr>
          <w:sz w:val="22"/>
          <w:szCs w:val="22"/>
        </w:rPr>
        <w:t>3.5. Страховая сумма, в пределах которой Страховщик обязуется при наступлении каждого</w:t>
      </w:r>
      <w:r w:rsidRPr="00F1157C">
        <w:rPr>
          <w:rFonts w:eastAsia="Times New Roman"/>
          <w:sz w:val="22"/>
          <w:szCs w:val="22"/>
          <w:lang w:eastAsia="ru-RU"/>
        </w:rPr>
        <w:t xml:space="preserve">страхового случая (независимо от их числа в течение срока действия страхового полиса) </w:t>
      </w:r>
      <w:r w:rsidRPr="00F1157C">
        <w:rPr>
          <w:rFonts w:eastAsia="Times New Roman"/>
          <w:sz w:val="22"/>
          <w:szCs w:val="22"/>
          <w:lang w:eastAsia="ru-RU"/>
        </w:rPr>
        <w:lastRenderedPageBreak/>
        <w:t>возместить потерпевшим причиненный вред, устанавливается в соответствии с Федеральным Законом от 25.04.2002 № 40-ФЗ «Об обязательном страховании гражданской ответственности владельцев транспортных средств», Правилами страхования.</w:t>
      </w:r>
    </w:p>
    <w:p w:rsidR="008E0C87" w:rsidRPr="00DD4C8F" w:rsidRDefault="008E0C87" w:rsidP="00B7656C">
      <w:pPr>
        <w:suppressAutoHyphens w:val="0"/>
        <w:autoSpaceDE w:val="0"/>
        <w:autoSpaceDN w:val="0"/>
        <w:adjustRightInd w:val="0"/>
        <w:ind w:right="-1" w:firstLine="567"/>
        <w:jc w:val="both"/>
        <w:rPr>
          <w:rFonts w:eastAsia="Times New Roman"/>
          <w:sz w:val="22"/>
          <w:szCs w:val="22"/>
        </w:rPr>
      </w:pPr>
      <w:r w:rsidRPr="00F1157C">
        <w:rPr>
          <w:sz w:val="22"/>
          <w:szCs w:val="22"/>
        </w:rPr>
        <w:t xml:space="preserve">3.6. В цену </w:t>
      </w:r>
      <w:r w:rsidRPr="00F1157C">
        <w:rPr>
          <w:rFonts w:eastAsia="Times New Roman"/>
          <w:sz w:val="22"/>
          <w:szCs w:val="22"/>
        </w:rPr>
        <w:t>Контракта</w:t>
      </w:r>
      <w:r w:rsidRPr="00F1157C">
        <w:rPr>
          <w:sz w:val="22"/>
          <w:szCs w:val="22"/>
        </w:rPr>
        <w:t xml:space="preserve"> включаются все </w:t>
      </w:r>
      <w:r w:rsidRPr="00F1157C">
        <w:rPr>
          <w:rFonts w:eastAsia="Times New Roman"/>
          <w:sz w:val="22"/>
          <w:szCs w:val="22"/>
        </w:rPr>
        <w:t>расходы Страховщика, связанные с надлежащим исполнением обязательств по Контракту, в том числе уплату налогов, сборов и других</w:t>
      </w:r>
      <w:r w:rsidRPr="00DD4C8F">
        <w:rPr>
          <w:rFonts w:eastAsia="Times New Roman"/>
          <w:sz w:val="22"/>
          <w:szCs w:val="22"/>
        </w:rPr>
        <w:t xml:space="preserve"> обязательных платежей.</w:t>
      </w:r>
    </w:p>
    <w:p w:rsidR="008E0C87" w:rsidRPr="00DD4C8F" w:rsidRDefault="008E0C87" w:rsidP="00B7656C">
      <w:pPr>
        <w:suppressAutoHyphens w:val="0"/>
        <w:autoSpaceDE w:val="0"/>
        <w:autoSpaceDN w:val="0"/>
        <w:adjustRightInd w:val="0"/>
        <w:ind w:right="-1" w:firstLine="567"/>
        <w:jc w:val="both"/>
        <w:rPr>
          <w:rFonts w:eastAsia="Times New Roman"/>
          <w:sz w:val="22"/>
          <w:szCs w:val="22"/>
          <w:lang w:eastAsia="ru-RU"/>
        </w:rPr>
      </w:pPr>
      <w:r w:rsidRPr="00DD4C8F">
        <w:rPr>
          <w:rFonts w:eastAsia="Times New Roman"/>
          <w:sz w:val="22"/>
          <w:szCs w:val="22"/>
        </w:rPr>
        <w:t>3.7.</w:t>
      </w:r>
      <w:r w:rsidRPr="00DD4C8F">
        <w:rPr>
          <w:sz w:val="22"/>
          <w:szCs w:val="22"/>
        </w:rPr>
        <w:t xml:space="preserve">Сумма, подлежащая </w:t>
      </w:r>
      <w:r w:rsidRPr="00DD4C8F">
        <w:rPr>
          <w:sz w:val="22"/>
          <w:szCs w:val="22"/>
          <w:lang w:eastAsia="ru-RU"/>
        </w:rPr>
        <w:t xml:space="preserve">уплате </w:t>
      </w:r>
      <w:r w:rsidRPr="00DD4C8F">
        <w:rPr>
          <w:sz w:val="22"/>
          <w:szCs w:val="22"/>
        </w:rPr>
        <w:t>Страхователем</w:t>
      </w:r>
      <w:r w:rsidRPr="00DD4C8F">
        <w:rPr>
          <w:sz w:val="22"/>
          <w:szCs w:val="22"/>
          <w:lang w:eastAsia="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DD4C8F">
        <w:rPr>
          <w:sz w:val="22"/>
          <w:szCs w:val="22"/>
        </w:rPr>
        <w:t>Страхователем</w:t>
      </w:r>
      <w:r w:rsidRPr="00DD4C8F">
        <w:rPr>
          <w:sz w:val="22"/>
          <w:szCs w:val="22"/>
          <w:lang w:eastAsia="ru-RU"/>
        </w:rPr>
        <w:t>.</w:t>
      </w:r>
    </w:p>
    <w:p w:rsidR="008E0C87" w:rsidRPr="00DD4C8F" w:rsidRDefault="008E0C87" w:rsidP="00DD4C8F">
      <w:pPr>
        <w:jc w:val="both"/>
        <w:rPr>
          <w:rFonts w:eastAsia="Times New Roman"/>
          <w:sz w:val="22"/>
          <w:szCs w:val="22"/>
          <w:lang w:eastAsia="ru-RU"/>
        </w:rPr>
      </w:pPr>
      <w:r w:rsidRPr="00DD4C8F">
        <w:rPr>
          <w:rFonts w:eastAsia="Times New Roman"/>
          <w:bCs/>
          <w:sz w:val="22"/>
          <w:szCs w:val="22"/>
          <w:lang w:eastAsia="ru-RU"/>
        </w:rPr>
        <w:t xml:space="preserve">3.8. Источники финансирования: </w:t>
      </w:r>
      <w:r w:rsidR="00E96696" w:rsidRPr="00DD4C8F">
        <w:rPr>
          <w:sz w:val="22"/>
          <w:szCs w:val="22"/>
          <w:lang w:eastAsia="ru-RU"/>
        </w:rPr>
        <w:t>Бюджет субъекта Российской Федерации (казенные     учреждения и органы власти) на 202</w:t>
      </w:r>
      <w:r w:rsidR="00997ED4">
        <w:rPr>
          <w:sz w:val="22"/>
          <w:szCs w:val="22"/>
          <w:lang w:eastAsia="ru-RU"/>
        </w:rPr>
        <w:t>6</w:t>
      </w:r>
      <w:r w:rsidR="00E96696" w:rsidRPr="00DD4C8F">
        <w:rPr>
          <w:sz w:val="22"/>
          <w:szCs w:val="22"/>
          <w:lang w:eastAsia="ru-RU"/>
        </w:rPr>
        <w:t>г.</w:t>
      </w:r>
    </w:p>
    <w:p w:rsidR="008E0C87" w:rsidRDefault="008E0C87" w:rsidP="00B7656C">
      <w:pPr>
        <w:suppressAutoHyphens w:val="0"/>
        <w:ind w:right="-1" w:firstLine="567"/>
        <w:jc w:val="center"/>
        <w:rPr>
          <w:rFonts w:eastAsia="Times New Roman"/>
          <w:b/>
          <w:noProof/>
          <w:sz w:val="22"/>
          <w:szCs w:val="22"/>
          <w:lang w:eastAsia="ru-RU"/>
        </w:rPr>
      </w:pPr>
      <w:r w:rsidRPr="00DD4C8F">
        <w:rPr>
          <w:rFonts w:eastAsia="Times New Roman"/>
          <w:b/>
          <w:noProof/>
          <w:sz w:val="22"/>
          <w:szCs w:val="22"/>
          <w:lang w:eastAsia="ru-RU"/>
        </w:rPr>
        <w:t>4. ПОРЯДОК ОКАЗАНИЯ УСЛУГ, ПРИЕМКА УСЛУГ</w:t>
      </w:r>
    </w:p>
    <w:p w:rsidR="00E05C71" w:rsidRDefault="00E05C71" w:rsidP="00E05C71">
      <w:pPr>
        <w:suppressAutoHyphens w:val="0"/>
        <w:ind w:right="-1" w:firstLine="567"/>
        <w:jc w:val="both"/>
        <w:rPr>
          <w:rFonts w:eastAsia="Times New Roman"/>
          <w:noProof/>
          <w:sz w:val="22"/>
          <w:szCs w:val="22"/>
          <w:lang w:eastAsia="ru-RU"/>
        </w:rPr>
      </w:pPr>
      <w:r>
        <w:rPr>
          <w:rFonts w:eastAsia="Times New Roman"/>
          <w:noProof/>
          <w:sz w:val="22"/>
          <w:szCs w:val="22"/>
          <w:lang w:eastAsia="ru-RU"/>
        </w:rPr>
        <w:t>4.1. На каждое транспортное средство, указанное в Приложении к Контракту</w:t>
      </w:r>
      <w:r w:rsidR="0009069E">
        <w:rPr>
          <w:rFonts w:eastAsia="Times New Roman"/>
          <w:noProof/>
          <w:sz w:val="22"/>
          <w:szCs w:val="22"/>
          <w:lang w:eastAsia="ru-RU"/>
        </w:rPr>
        <w:t xml:space="preserve"> выдается с</w:t>
      </w:r>
      <w:r w:rsidR="0009069E" w:rsidRPr="00DD4C8F">
        <w:rPr>
          <w:rFonts w:eastAsia="Times New Roman"/>
          <w:sz w:val="22"/>
          <w:szCs w:val="22"/>
        </w:rPr>
        <w:t xml:space="preserve">траховой полис обязательного страхования, </w:t>
      </w:r>
      <w:r w:rsidR="0009069E">
        <w:rPr>
          <w:rFonts w:eastAsia="Times New Roman"/>
          <w:sz w:val="22"/>
          <w:szCs w:val="22"/>
        </w:rPr>
        <w:t xml:space="preserve">Страхователю </w:t>
      </w:r>
      <w:r w:rsidR="0009069E" w:rsidRPr="00DD4C8F">
        <w:rPr>
          <w:rFonts w:eastAsia="Times New Roman"/>
          <w:sz w:val="22"/>
          <w:szCs w:val="22"/>
        </w:rPr>
        <w:t xml:space="preserve">не позднее 3 (трех) рабочих дней, следующих за </w:t>
      </w:r>
      <w:r w:rsidR="0009069E" w:rsidRPr="0065718B">
        <w:rPr>
          <w:sz w:val="22"/>
          <w:szCs w:val="22"/>
        </w:rPr>
        <w:t xml:space="preserve">днем поступления заявки </w:t>
      </w:r>
      <w:r w:rsidR="0009069E" w:rsidRPr="00DD4C8F">
        <w:rPr>
          <w:sz w:val="22"/>
          <w:szCs w:val="22"/>
        </w:rPr>
        <w:t>Страховател</w:t>
      </w:r>
      <w:r w:rsidR="0009069E">
        <w:rPr>
          <w:sz w:val="22"/>
          <w:szCs w:val="22"/>
        </w:rPr>
        <w:t xml:space="preserve">я </w:t>
      </w:r>
      <w:r w:rsidR="0009069E" w:rsidRPr="0065718B">
        <w:rPr>
          <w:sz w:val="22"/>
          <w:szCs w:val="22"/>
        </w:rPr>
        <w:t>подаваемой по телефону/факсу, электронной почте Страховщика</w:t>
      </w:r>
      <w:r>
        <w:rPr>
          <w:rFonts w:eastAsia="Times New Roman"/>
          <w:noProof/>
          <w:sz w:val="22"/>
          <w:szCs w:val="22"/>
          <w:lang w:eastAsia="ru-RU"/>
        </w:rPr>
        <w:t>сроком на один год.</w:t>
      </w:r>
    </w:p>
    <w:p w:rsidR="00E05C71" w:rsidRPr="00126EB6" w:rsidRDefault="00E05C71" w:rsidP="00E05C71">
      <w:pPr>
        <w:suppressAutoHyphens w:val="0"/>
        <w:autoSpaceDE w:val="0"/>
        <w:autoSpaceDN w:val="0"/>
        <w:adjustRightInd w:val="0"/>
        <w:ind w:right="-1" w:firstLine="540"/>
        <w:jc w:val="both"/>
        <w:rPr>
          <w:rFonts w:eastAsia="Times New Roman"/>
          <w:sz w:val="22"/>
          <w:szCs w:val="22"/>
          <w:lang w:eastAsia="ru-RU"/>
        </w:rPr>
      </w:pPr>
      <w:r>
        <w:rPr>
          <w:rFonts w:eastAsia="Times New Roman"/>
          <w:sz w:val="22"/>
          <w:szCs w:val="22"/>
          <w:lang w:eastAsia="ru-RU"/>
        </w:rPr>
        <w:t xml:space="preserve">4.2. Для заключения контракта ОСАГО Страхователь представляет Страховщику предусмотренные действующим законодательством сведения, документы, указанные </w:t>
      </w:r>
      <w:r>
        <w:rPr>
          <w:rFonts w:eastAsia="Times New Roman"/>
          <w:sz w:val="22"/>
          <w:szCs w:val="22"/>
        </w:rPr>
        <w:t xml:space="preserve">в </w:t>
      </w:r>
      <w:hyperlink r:id="rId8" w:history="1">
        <w:r w:rsidRPr="00A12D89">
          <w:t>статье 15</w:t>
        </w:r>
      </w:hyperlink>
      <w:r>
        <w:rPr>
          <w:rFonts w:eastAsia="Times New Roman"/>
          <w:sz w:val="22"/>
          <w:szCs w:val="22"/>
          <w:lang w:eastAsia="ru-RU"/>
        </w:rPr>
        <w:t xml:space="preserve"> Федерального закона от 25.04.2002 № 40-ФЗ «Об обязательном страховании гражданской </w:t>
      </w:r>
      <w:r w:rsidRPr="00126EB6">
        <w:rPr>
          <w:rFonts w:eastAsia="Times New Roman"/>
          <w:sz w:val="22"/>
          <w:szCs w:val="22"/>
          <w:lang w:eastAsia="ru-RU"/>
        </w:rPr>
        <w:t>ответственности владельцев транспортных средств».</w:t>
      </w:r>
    </w:p>
    <w:p w:rsidR="00E05C71" w:rsidRDefault="00E05C71" w:rsidP="001D2730">
      <w:pPr>
        <w:tabs>
          <w:tab w:val="left" w:pos="1134"/>
        </w:tabs>
        <w:autoSpaceDE w:val="0"/>
        <w:ind w:right="-1" w:firstLine="567"/>
        <w:jc w:val="both"/>
        <w:rPr>
          <w:rFonts w:eastAsia="Times New Roman"/>
          <w:sz w:val="22"/>
          <w:szCs w:val="22"/>
          <w:lang w:eastAsia="ru-RU"/>
        </w:rPr>
      </w:pPr>
      <w:r w:rsidRPr="00126EB6">
        <w:rPr>
          <w:rFonts w:eastAsia="Times New Roman"/>
          <w:noProof/>
          <w:sz w:val="22"/>
          <w:szCs w:val="22"/>
          <w:lang w:eastAsia="ru-RU"/>
        </w:rPr>
        <w:t>4.3</w:t>
      </w:r>
      <w:r w:rsidR="00E15B5E">
        <w:rPr>
          <w:rFonts w:eastAsia="Times New Roman"/>
          <w:noProof/>
          <w:sz w:val="22"/>
          <w:szCs w:val="22"/>
          <w:lang w:eastAsia="ru-RU"/>
        </w:rPr>
        <w:t xml:space="preserve">. </w:t>
      </w:r>
      <w:r>
        <w:rPr>
          <w:rFonts w:eastAsia="Times New Roman"/>
          <w:sz w:val="22"/>
          <w:szCs w:val="22"/>
          <w:lang w:eastAsia="ru-RU"/>
        </w:rPr>
        <w:t>Приемка оказанных услуг и оформление результатов такой приемки осуществляется Страхователем в день передачи страховых полисов.</w:t>
      </w:r>
    </w:p>
    <w:p w:rsidR="00E05C71" w:rsidRDefault="00E05C71" w:rsidP="00E05C71">
      <w:pPr>
        <w:ind w:right="-1" w:firstLine="567"/>
        <w:jc w:val="both"/>
        <w:rPr>
          <w:sz w:val="22"/>
          <w:szCs w:val="22"/>
          <w:lang w:eastAsia="ru-RU"/>
        </w:rPr>
      </w:pPr>
      <w:r>
        <w:rPr>
          <w:rFonts w:eastAsia="Times New Roman"/>
          <w:sz w:val="22"/>
          <w:szCs w:val="22"/>
          <w:lang w:eastAsia="ru-RU"/>
        </w:rPr>
        <w:t xml:space="preserve">При приемке страховых полисов Страхователь проверят соответствие их количества и иных характеристик требованиям, установленным в Контракте, проводит экспертизу предоставленных Страховщиком результатов, предусмотренных настоящим Контрактом, </w:t>
      </w:r>
      <w:r>
        <w:rPr>
          <w:sz w:val="22"/>
          <w:szCs w:val="22"/>
        </w:rPr>
        <w:t xml:space="preserve">в порядке, предусмотренном ст. 94 </w:t>
      </w:r>
      <w:r>
        <w:rPr>
          <w:rFonts w:eastAsia="Times New Roman"/>
          <w:sz w:val="22"/>
          <w:szCs w:val="22"/>
        </w:rPr>
        <w:t>Закона о контрактной системе</w:t>
      </w:r>
      <w:r>
        <w:rPr>
          <w:sz w:val="22"/>
          <w:szCs w:val="22"/>
          <w:lang w:eastAsia="ru-RU"/>
        </w:rPr>
        <w:t>.</w:t>
      </w:r>
    </w:p>
    <w:p w:rsidR="00E05C71" w:rsidRDefault="00E05C71" w:rsidP="00E05C71">
      <w:pPr>
        <w:tabs>
          <w:tab w:val="left" w:pos="1134"/>
        </w:tabs>
        <w:autoSpaceDE w:val="0"/>
        <w:ind w:right="-1" w:firstLine="567"/>
        <w:jc w:val="both"/>
        <w:rPr>
          <w:rFonts w:eastAsia="Times New Roman"/>
          <w:noProof/>
          <w:sz w:val="22"/>
          <w:szCs w:val="22"/>
          <w:lang w:eastAsia="ru-RU"/>
        </w:rPr>
      </w:pPr>
      <w:r>
        <w:rPr>
          <w:rFonts w:eastAsia="Times New Roman"/>
          <w:noProof/>
          <w:sz w:val="22"/>
          <w:szCs w:val="22"/>
          <w:lang w:eastAsia="ru-RU"/>
        </w:rPr>
        <w:t xml:space="preserve">По итогам проверки и отсутствии претензий  к количеству и качеству оказанных услуг Страхователь подписывает Акт оказанных услуг не позднее 5 рабочих дней с даты получения Стахователем Акта оказанных услуг. </w:t>
      </w:r>
    </w:p>
    <w:p w:rsidR="00E05C71" w:rsidRDefault="00E05C71" w:rsidP="00E05C71">
      <w:pPr>
        <w:tabs>
          <w:tab w:val="left" w:pos="1134"/>
        </w:tabs>
        <w:autoSpaceDE w:val="0"/>
        <w:ind w:right="-1" w:firstLine="567"/>
        <w:jc w:val="both"/>
        <w:rPr>
          <w:rFonts w:eastAsia="Times New Roman"/>
          <w:noProof/>
          <w:sz w:val="22"/>
          <w:szCs w:val="22"/>
          <w:lang w:eastAsia="ru-RU"/>
        </w:rPr>
      </w:pPr>
      <w:r>
        <w:rPr>
          <w:rFonts w:eastAsia="Times New Roman"/>
          <w:noProof/>
          <w:sz w:val="22"/>
          <w:szCs w:val="22"/>
          <w:lang w:eastAsia="ru-RU"/>
        </w:rPr>
        <w:t xml:space="preserve">По итогам подписания Акта оказанных услуг Страховательв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E05C71" w:rsidRDefault="00E05C71" w:rsidP="00E05C71">
      <w:pPr>
        <w:tabs>
          <w:tab w:val="left" w:pos="1134"/>
        </w:tabs>
        <w:autoSpaceDE w:val="0"/>
        <w:ind w:right="-1" w:firstLine="567"/>
        <w:jc w:val="both"/>
        <w:rPr>
          <w:rFonts w:eastAsia="Times New Roman"/>
          <w:noProof/>
          <w:sz w:val="22"/>
          <w:szCs w:val="22"/>
          <w:lang w:eastAsia="ru-RU"/>
        </w:rPr>
      </w:pPr>
      <w:r>
        <w:rPr>
          <w:rFonts w:eastAsia="Times New Roman"/>
          <w:noProof/>
          <w:sz w:val="22"/>
          <w:szCs w:val="22"/>
          <w:lang w:eastAsia="ru-RU"/>
        </w:rPr>
        <w:t>Оформление и обмен документами о приёмке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Страховщиком Акта приёмки (ф. 0510452) в электронной форме, Страховщику направляется для подписания бумажная копия электронного Акта приёмки (ф. 0510452), подписанного Стархователем.</w:t>
      </w:r>
    </w:p>
    <w:p w:rsidR="00E05C71" w:rsidRDefault="00E05C71" w:rsidP="00E05C71">
      <w:pPr>
        <w:tabs>
          <w:tab w:val="left" w:pos="1134"/>
        </w:tabs>
        <w:autoSpaceDE w:val="0"/>
        <w:ind w:right="-1" w:firstLine="567"/>
        <w:jc w:val="both"/>
        <w:rPr>
          <w:rFonts w:eastAsia="Times New Roman"/>
          <w:noProof/>
          <w:sz w:val="22"/>
          <w:szCs w:val="22"/>
          <w:lang w:eastAsia="ru-RU"/>
        </w:rPr>
      </w:pPr>
      <w:r>
        <w:rPr>
          <w:rFonts w:eastAsia="Times New Roman"/>
          <w:noProof/>
          <w:sz w:val="22"/>
          <w:szCs w:val="22"/>
          <w:lang w:eastAsia="ru-RU"/>
        </w:rPr>
        <w:t xml:space="preserve"> При отсутствии претензий, расхождений, а также несоответствия оказанных услуг сопроводительным документам Страховщика, Стархователь вправе направить электронный Акт приёмки (ф. 0510452) (бумажную копию электронного Акта приёмки (ф. 0510452)), подписанный и утверждённый Старахователем в одностороннем порядке на электронный адрес Страховщика в целях его уведомления о результатах приёмки.</w:t>
      </w:r>
    </w:p>
    <w:p w:rsidR="00E05C71" w:rsidRDefault="00E05C71" w:rsidP="00E05C71">
      <w:pPr>
        <w:tabs>
          <w:tab w:val="left" w:pos="1134"/>
        </w:tabs>
        <w:autoSpaceDE w:val="0"/>
        <w:ind w:right="-1" w:firstLine="567"/>
        <w:jc w:val="both"/>
        <w:rPr>
          <w:rFonts w:eastAsia="Times New Roman"/>
          <w:noProof/>
          <w:sz w:val="22"/>
          <w:szCs w:val="22"/>
          <w:lang w:eastAsia="ru-RU"/>
        </w:rPr>
      </w:pPr>
      <w:r>
        <w:rPr>
          <w:rFonts w:eastAsia="Times New Roman"/>
          <w:noProof/>
          <w:sz w:val="22"/>
          <w:szCs w:val="22"/>
          <w:lang w:eastAsia="ru-RU"/>
        </w:rPr>
        <w:t>В случае выявления количественного и (или) качественного расхождения, а также несоответствия оказанных услуг сопроводительным документам Страховщика, Акт оказанных услуг не подписывается Страховщиком, сведения о расхождениях фиксируются в Акте приёмки (ф. 0510452), который направляется Страховщику для подписания в срок, указанный в п. 4.4 настоящего Контракта. Вместе с Актом приёмки (ф. 0510452) Страхователем в адрес Страховщика направляется претензия с указанием условий и сроков исправления выявленных недостатков.</w:t>
      </w:r>
    </w:p>
    <w:p w:rsidR="00E05C71" w:rsidRDefault="00E05C71" w:rsidP="00E05C71">
      <w:pPr>
        <w:tabs>
          <w:tab w:val="left" w:pos="1134"/>
        </w:tabs>
        <w:autoSpaceDE w:val="0"/>
        <w:ind w:right="-1" w:firstLine="567"/>
        <w:jc w:val="both"/>
        <w:rPr>
          <w:rFonts w:eastAsia="Times New Roman"/>
          <w:noProof/>
          <w:sz w:val="22"/>
          <w:szCs w:val="22"/>
          <w:lang w:eastAsia="ru-RU"/>
        </w:rPr>
      </w:pPr>
      <w:r>
        <w:rPr>
          <w:rFonts w:eastAsia="Times New Roman"/>
          <w:noProof/>
          <w:sz w:val="22"/>
          <w:szCs w:val="22"/>
          <w:lang w:eastAsia="ru-RU"/>
        </w:rPr>
        <w:t xml:space="preserve"> Страховщик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w:t>
      </w:r>
      <w:r>
        <w:rPr>
          <w:rFonts w:eastAsia="Times New Roman"/>
          <w:noProof/>
          <w:sz w:val="22"/>
          <w:szCs w:val="22"/>
          <w:lang w:eastAsia="ru-RU"/>
        </w:rPr>
        <w:lastRenderedPageBreak/>
        <w:t>приёмки (ф.0510452) Страховщик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11 настоящего Контракта.</w:t>
      </w:r>
    </w:p>
    <w:p w:rsidR="00E05C71" w:rsidRDefault="00E05C71" w:rsidP="00E05C71">
      <w:pPr>
        <w:tabs>
          <w:tab w:val="left" w:pos="1134"/>
        </w:tabs>
        <w:autoSpaceDE w:val="0"/>
        <w:ind w:right="-1" w:firstLine="567"/>
        <w:jc w:val="both"/>
        <w:rPr>
          <w:rFonts w:eastAsia="Times New Roman"/>
          <w:noProof/>
          <w:sz w:val="22"/>
          <w:szCs w:val="22"/>
          <w:lang w:eastAsia="ru-RU"/>
        </w:rPr>
      </w:pPr>
      <w:r>
        <w:rPr>
          <w:rFonts w:eastAsia="Times New Roman"/>
          <w:noProof/>
          <w:sz w:val="22"/>
          <w:szCs w:val="22"/>
          <w:lang w:eastAsia="ru-RU"/>
        </w:rPr>
        <w:t>Акт приёмки (ф. 0510452), в течение 2 (двух) рабочих дней со дня получения от Страховщика, утверждается руководителем Страхователя. Сроком сдачи - приёмки оказанных (принятых) услуг является дата утверждения Акта приёмки (ф. 0510452) Страховщиком.</w:t>
      </w:r>
    </w:p>
    <w:p w:rsidR="00E05C71" w:rsidRDefault="00E05C71" w:rsidP="00E05C71">
      <w:pPr>
        <w:suppressAutoHyphens w:val="0"/>
        <w:ind w:right="-1" w:firstLine="567"/>
        <w:jc w:val="both"/>
        <w:rPr>
          <w:rFonts w:eastAsia="Times New Roman"/>
          <w:sz w:val="22"/>
          <w:szCs w:val="22"/>
          <w:lang w:eastAsia="ru-RU"/>
        </w:rPr>
      </w:pPr>
      <w:r>
        <w:rPr>
          <w:rFonts w:eastAsia="Times New Roman"/>
          <w:sz w:val="22"/>
          <w:szCs w:val="22"/>
          <w:lang w:eastAsia="ru-RU"/>
        </w:rPr>
        <w:t>4.</w:t>
      </w:r>
      <w:r w:rsidR="001D2730">
        <w:rPr>
          <w:rFonts w:eastAsia="Times New Roman"/>
          <w:sz w:val="22"/>
          <w:szCs w:val="22"/>
          <w:lang w:eastAsia="ru-RU"/>
        </w:rPr>
        <w:t>4</w:t>
      </w:r>
      <w:r>
        <w:rPr>
          <w:rFonts w:eastAsia="Times New Roman"/>
          <w:sz w:val="22"/>
          <w:szCs w:val="22"/>
          <w:lang w:eastAsia="ru-RU"/>
        </w:rPr>
        <w:t xml:space="preserve">. После устранения замечаний, указанных в мотивированном отказе, Страхователь осуществляет приемку и подписывает акт </w:t>
      </w:r>
      <w:r>
        <w:rPr>
          <w:rFonts w:eastAsia="Times New Roman"/>
          <w:spacing w:val="1"/>
          <w:sz w:val="22"/>
          <w:szCs w:val="22"/>
          <w:lang w:eastAsia="ru-RU"/>
        </w:rPr>
        <w:t xml:space="preserve">сдачи-приемки </w:t>
      </w:r>
      <w:r>
        <w:rPr>
          <w:rFonts w:eastAsia="Times New Roman"/>
          <w:sz w:val="22"/>
          <w:szCs w:val="22"/>
          <w:lang w:eastAsia="ru-RU"/>
        </w:rPr>
        <w:t>в порядке, предусмотренном настоящим разделом.</w:t>
      </w:r>
    </w:p>
    <w:p w:rsidR="008E0C87" w:rsidRPr="00DD4C8F" w:rsidRDefault="008E0C87" w:rsidP="00B7656C">
      <w:pPr>
        <w:shd w:val="clear" w:color="auto" w:fill="FFFFFF"/>
        <w:suppressAutoHyphens w:val="0"/>
        <w:ind w:right="-1" w:firstLine="567"/>
        <w:jc w:val="center"/>
        <w:rPr>
          <w:rFonts w:eastAsia="Times New Roman"/>
          <w:b/>
          <w:sz w:val="22"/>
          <w:szCs w:val="22"/>
          <w:lang w:eastAsia="ru-RU"/>
        </w:rPr>
      </w:pPr>
      <w:r w:rsidRPr="00DD4C8F">
        <w:rPr>
          <w:rFonts w:eastAsia="Times New Roman"/>
          <w:b/>
          <w:sz w:val="22"/>
          <w:szCs w:val="22"/>
          <w:lang w:eastAsia="ru-RU"/>
        </w:rPr>
        <w:t>5. ПРАВА И ОБЯЗАННОСТИ СТОРОН</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.1. Страхователь обязан:</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.1.1. Уведомить Страховщика о наступлении страхового случая.</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.1.2. Обеспечить оплату страховой премии на условиях настоящего контракта.</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.1.3. В течение 5 (пяти) календарных дней сообщать в письменной форме Страховщику об изменении сведений, указанных в Приложении №1 к настоящему контракту.</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.2. Страхователь имеет право:</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.2.1. Потребовать от Страховщика письменный расчет страховой премии, подлежащей уплате.</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.2.2. При наступлении страхового случая требовать выплаты возмещения в соответствии с условиями настоящего контракта.</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.2.3. При утрате страхового полиса обязательного страхования получить его дубликат бесплатно.</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.2.4. Воспользоваться услугами экспертных организаций, которые будут производить оценку нанесенного ущерба в случае наступления страхового случая, и услугами авторемонтных предприятий, в которых будет осуществляться ремонт автотранспортного средства в случае наступления страхового случая.</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.3. Страховщик обязан:</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.3.1. Оказывать услуги в соответствии с Федеральным законом РФ от 25.04.2002г. № 40-ФЗ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утвержденными Банком России от 19.09.2014 г. № 431-П «</w:t>
      </w:r>
      <w:r w:rsidR="0031251C" w:rsidRPr="0031251C">
        <w:rPr>
          <w:rFonts w:eastAsia="Times New Roman"/>
          <w:bCs/>
          <w:sz w:val="22"/>
          <w:szCs w:val="22"/>
          <w:lang w:eastAsia="ru-RU"/>
        </w:rPr>
        <w:t>Положение о правилах обязательного страхования гражданской ответственности владельцев транспортных средств</w:t>
      </w:r>
      <w:r w:rsidR="0031251C" w:rsidRPr="0031251C">
        <w:rPr>
          <w:rFonts w:eastAsia="Times New Roman"/>
          <w:sz w:val="22"/>
          <w:szCs w:val="22"/>
          <w:lang w:eastAsia="ru-RU"/>
        </w:rPr>
        <w:t>», Указанием Банка России от 8 декабря 2021 г. № 6007-У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"Порядком применения страховых тарифов страховщиками при определении страховой премии по договору обязательного страхования").</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.3.2. Ознакомить Страхователя с Правилами страхования.</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.3.3. По требованию Страхователя в течение 3 (трех) рабочих дней со дня получения соответствующего письменного заявления от Страхователя предоставить письменный расчет страховой премии, подлежащей уплате Страхователем.</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.3.4. Выдать Страхователю страховой полис обязательного страхования по мере возникновения потребности, но не ранее заключения настоящего контракта. Выданный страховой полис должен вступать в силу с момента окончания действующего в настоящий момент страхового полиса. Предоставить возможность поэтапного страхования.</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.3.5. Бесплатно выдать Страхователю одновременно со страховым полисом перечень представителей Страховщика в каждом субъекте Российской Федерации, текст правил обязательного страхования гражданской ответственности владельцев транспортных средств, утвержденными Банком России от 19.09.2014 г. № 431-П «</w:t>
      </w:r>
      <w:r w:rsidR="0031251C" w:rsidRPr="0031251C">
        <w:rPr>
          <w:rFonts w:eastAsia="Times New Roman"/>
          <w:bCs/>
          <w:sz w:val="22"/>
          <w:szCs w:val="22"/>
          <w:lang w:eastAsia="ru-RU"/>
        </w:rPr>
        <w:t>Положение о правилах обязательного страхования гражданской ответственности владельцев транспортных средств</w:t>
      </w:r>
      <w:r w:rsidR="0031251C" w:rsidRPr="0031251C">
        <w:rPr>
          <w:rFonts w:eastAsia="Times New Roman"/>
          <w:sz w:val="22"/>
          <w:szCs w:val="22"/>
          <w:lang w:eastAsia="ru-RU"/>
        </w:rPr>
        <w:t>»; 2 бланка извещения о дорожно-транспортном происшествии по форме, утверждаемой Министерством внутренних дел РФ по согласованию с Министерством финансов РФ.</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.3.6. Возместить потерпевшим причиненный вред в пределах страховой суммы, определенной в соответствии с Федеральным законом от 25.04.2002г. № 40-ФЗ «Об обязательном страховании гражданской ответственности владельцев транспортных средств».</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 xml:space="preserve">.3.7. При прекращении действия настоящего контракта в 5-дневный срок с даты обращения Страхователя предоставить ему сведения о страховании по форме, согласно правилам обязательного страхования гражданской ответственности владельцев транспортных средств, </w:t>
      </w:r>
      <w:r w:rsidR="0031251C" w:rsidRPr="0031251C">
        <w:rPr>
          <w:rFonts w:eastAsia="Times New Roman"/>
          <w:sz w:val="22"/>
          <w:szCs w:val="22"/>
          <w:lang w:eastAsia="ru-RU"/>
        </w:rPr>
        <w:lastRenderedPageBreak/>
        <w:t>утвержденными Банком России от 19.09.2014 г. № 431-П «</w:t>
      </w:r>
      <w:r w:rsidR="0031251C" w:rsidRPr="0031251C">
        <w:rPr>
          <w:rFonts w:eastAsia="Times New Roman"/>
          <w:bCs/>
          <w:sz w:val="22"/>
          <w:szCs w:val="22"/>
          <w:lang w:eastAsia="ru-RU"/>
        </w:rPr>
        <w:t>Положение о правилах обязательного страхования гражданской ответственности владельцев транспортных средств</w:t>
      </w:r>
      <w:r w:rsidR="0031251C" w:rsidRPr="0031251C">
        <w:rPr>
          <w:rFonts w:eastAsia="Times New Roman"/>
          <w:sz w:val="22"/>
          <w:szCs w:val="22"/>
          <w:lang w:eastAsia="ru-RU"/>
        </w:rPr>
        <w:t>».</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.3.8. Предоставить право Страхователю воспользоваться услугами экспертных организаций, которые будут производить оценку нанесенного ущерба в случае наступления страхового случая, и услугами авторемонтных организаций, в которых будет осуществляться ремонт автотранспортного средства в случае наступления страхового случая.</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.3.9. При окончании срока действия лицензии до прекращения обязательств по настоящему контракту в установленные законодательством Российской Федерации сроки обеспечить продление действующей лицензии.</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.4. Страховщик имеет право:</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.4.1. Проверять сообщенную Страхователем информацию.</w:t>
      </w:r>
    </w:p>
    <w:p w:rsidR="0031251C" w:rsidRPr="0031251C" w:rsidRDefault="00330990" w:rsidP="0031251C">
      <w:pPr>
        <w:suppressAutoHyphens w:val="0"/>
        <w:ind w:right="-1" w:firstLine="567"/>
        <w:jc w:val="both"/>
        <w:rPr>
          <w:rFonts w:eastAsia="Times New Roman"/>
          <w:sz w:val="22"/>
          <w:szCs w:val="22"/>
          <w:lang w:eastAsia="ru-RU"/>
        </w:rPr>
      </w:pPr>
      <w:r>
        <w:rPr>
          <w:rFonts w:eastAsia="Times New Roman"/>
          <w:sz w:val="22"/>
          <w:szCs w:val="22"/>
          <w:lang w:eastAsia="ru-RU"/>
        </w:rPr>
        <w:t>5</w:t>
      </w:r>
      <w:r w:rsidR="0031251C" w:rsidRPr="0031251C">
        <w:rPr>
          <w:rFonts w:eastAsia="Times New Roman"/>
          <w:sz w:val="22"/>
          <w:szCs w:val="22"/>
          <w:lang w:eastAsia="ru-RU"/>
        </w:rPr>
        <w:t>.4.2. При заключении настоящего контракта провести осмотр транспортного средства по месту нахождения Страхователя.</w:t>
      </w:r>
    </w:p>
    <w:p w:rsidR="008E0C87" w:rsidRPr="00DD4C8F" w:rsidRDefault="008E0C87" w:rsidP="00B7656C">
      <w:pPr>
        <w:suppressAutoHyphens w:val="0"/>
        <w:autoSpaceDE w:val="0"/>
        <w:autoSpaceDN w:val="0"/>
        <w:adjustRightInd w:val="0"/>
        <w:ind w:right="-1" w:firstLine="567"/>
        <w:jc w:val="center"/>
        <w:rPr>
          <w:rFonts w:eastAsia="Times New Roman"/>
          <w:b/>
          <w:sz w:val="22"/>
          <w:szCs w:val="22"/>
          <w:lang w:eastAsia="ru-RU"/>
        </w:rPr>
      </w:pPr>
      <w:r w:rsidRPr="00DD4C8F">
        <w:rPr>
          <w:rFonts w:eastAsia="Times New Roman"/>
          <w:b/>
          <w:sz w:val="22"/>
          <w:szCs w:val="22"/>
          <w:lang w:eastAsia="ru-RU"/>
        </w:rPr>
        <w:t>6. ОТВЕТСТВЕННОСТЬ СТОРОН</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.1. За неисполнение или ненадлежащее исполнение обязательств, предусмотренных контрактом</w:t>
      </w:r>
      <w:r w:rsidR="00D7544A">
        <w:rPr>
          <w:sz w:val="22"/>
          <w:szCs w:val="22"/>
        </w:rPr>
        <w:t xml:space="preserve"> </w:t>
      </w:r>
      <w:r w:rsidRPr="001C0571">
        <w:rPr>
          <w:sz w:val="22"/>
          <w:szCs w:val="22"/>
        </w:rPr>
        <w:t>Стороны несут ответственность в соответствии с законодательством Российской Федерации.</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.2.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.2.2.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определяемой в следующем порядке:</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а) 1000 рублей, если цена контракта не превышает 3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б) 5000 рублей, если цена контракта составляет от 3 млн. рублей до 50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в)10000 рублей, если цена контракта составляет от 50 млн. рублей до 100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г) 100000 рублей, если цена контракта превышает 100 млн. рублей.</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.2.3. Общая сумма начисленной неустойки (штрафов, пени) за ненадлежащее исполнение Страхователем обязательств, предусмотренных контрактом, не может превышать цену контракта.</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.3.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 xml:space="preserve">.3.1.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одного процента от определенного в соответствии с Федеральным законом от 25.04.2002 №40-ФЗ «Об обязательном страховании гражданской ответственности владельцев транспортных средств» размера страхового возмещения по виду причиненного вреда каждому потерпевшему. При возмещении вреда на основании пунктов 15.1-15.3 статьи 12 Федерального закона от 25.04.2002 №40-ФЗ «Об обязательном страховании гражданской ответственности владельцев транспортных средств» в случае нарушения установленного абзацем вторым пункта 15.2 статьи 12 Федерального закона от 25.04.2002 №40-ФЗ «Об обязательном страховании гражданской ответственности владельцев транспортных средств»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статьи 12 Федерального закона от 25.04.2002 №40-ФЗ «Об обязательном страховании гражданской ответственности владельцев транспортных средств»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w:t>
      </w:r>
      <w:r w:rsidRPr="001C0571">
        <w:rPr>
          <w:sz w:val="22"/>
          <w:szCs w:val="22"/>
        </w:rPr>
        <w:lastRenderedPageBreak/>
        <w:t>определенной в соответствии с настоящим Федеральным законом суммы страхового возмещения, но не более суммы такого возмещения.</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.3.2.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установленной настоящим Федеральным законом страховой суммы по виду причиненного вреда каждому потерпевшему.</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 xml:space="preserve">.3.3. Предусмотренные пунктами </w:t>
      </w:r>
      <w:r>
        <w:rPr>
          <w:sz w:val="22"/>
          <w:szCs w:val="22"/>
        </w:rPr>
        <w:t>6</w:t>
      </w:r>
      <w:r w:rsidRPr="001C0571">
        <w:rPr>
          <w:sz w:val="22"/>
          <w:szCs w:val="22"/>
        </w:rPr>
        <w:t xml:space="preserve">.3.1 и </w:t>
      </w:r>
      <w:r>
        <w:rPr>
          <w:sz w:val="22"/>
          <w:szCs w:val="22"/>
        </w:rPr>
        <w:t>6</w:t>
      </w:r>
      <w:r w:rsidRPr="001C0571">
        <w:rPr>
          <w:sz w:val="22"/>
          <w:szCs w:val="22"/>
        </w:rPr>
        <w:t>.3.2 настоящего контракта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.3.4.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а) 10 процентов цены контракта (этапа) в случае, если цена контракта (этапа) не превышает 3 млн. рублей;</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и) 0,1 процента цены контракта (этапа) в случае, если цена контракта (этапа) превышает 10 млрд. рублей.</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.4.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а) в случае, если цена контракта не превышает начальную (максимальную) цену контракта:</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10 процентов начальной (максимальной) цены контракта, если цена контракта не превышает 3 млн. рублей;</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б) в случае, если цена контракта превышает начальную (максимальную) цену контракта:</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10 процентов цены контракта, если цена контракта не превышает 3 млн. рублей;</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5 процентов цены контракта, если цена контракта составляет от 3 млн. рублей до 50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1 процент цены контракта, если цена контракта составляет от 50 млн. рублей до 100 млн. рублей (включительно).</w:t>
      </w:r>
    </w:p>
    <w:p w:rsidR="001C0571" w:rsidRPr="001C0571" w:rsidRDefault="001C0571" w:rsidP="001C0571">
      <w:pPr>
        <w:tabs>
          <w:tab w:val="left" w:pos="360"/>
        </w:tabs>
        <w:suppressAutoHyphens w:val="0"/>
        <w:ind w:right="-1" w:firstLine="567"/>
        <w:jc w:val="both"/>
        <w:rPr>
          <w:sz w:val="22"/>
          <w:szCs w:val="22"/>
        </w:rPr>
      </w:pPr>
      <w:r>
        <w:rPr>
          <w:sz w:val="22"/>
          <w:szCs w:val="22"/>
        </w:rPr>
        <w:lastRenderedPageBreak/>
        <w:t>6</w:t>
      </w:r>
      <w:r w:rsidRPr="001C0571">
        <w:rPr>
          <w:sz w:val="22"/>
          <w:szCs w:val="22"/>
        </w:rPr>
        <w:t xml:space="preserve">.4.1.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w:t>
      </w:r>
      <w:r w:rsidRPr="001C0571">
        <w:rPr>
          <w:iCs/>
          <w:sz w:val="22"/>
          <w:szCs w:val="22"/>
        </w:rPr>
        <w:t>(при наличии в контракте таких обязательств)</w:t>
      </w:r>
      <w:r w:rsidRPr="001C0571">
        <w:rPr>
          <w:sz w:val="22"/>
          <w:szCs w:val="22"/>
        </w:rPr>
        <w:t xml:space="preserve"> в следующем порядке:</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а) 1000 рублей, если цена контракта не превышает 3 млн. рублей;</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б) 5000 рублей, если цена контракта составляет от 3 млн. рублей до 50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в) 10000 рублей, если цена контракта составляет от 50 млн. рублей до 100 млн. рублей (включительно);</w:t>
      </w:r>
    </w:p>
    <w:p w:rsidR="001C0571" w:rsidRPr="001C0571" w:rsidRDefault="001C0571" w:rsidP="001C0571">
      <w:pPr>
        <w:tabs>
          <w:tab w:val="left" w:pos="360"/>
        </w:tabs>
        <w:suppressAutoHyphens w:val="0"/>
        <w:ind w:right="-1" w:firstLine="567"/>
        <w:jc w:val="both"/>
        <w:rPr>
          <w:sz w:val="22"/>
          <w:szCs w:val="22"/>
        </w:rPr>
      </w:pPr>
      <w:r w:rsidRPr="001C0571">
        <w:rPr>
          <w:sz w:val="22"/>
          <w:szCs w:val="22"/>
        </w:rPr>
        <w:t>г) 100000 рублей, если цена контракта превышает 100 млн. рублей.</w:t>
      </w:r>
    </w:p>
    <w:p w:rsidR="001C0571" w:rsidRPr="001C0571" w:rsidRDefault="001C0571" w:rsidP="001C0571">
      <w:pPr>
        <w:tabs>
          <w:tab w:val="left" w:pos="360"/>
        </w:tabs>
        <w:suppressAutoHyphens w:val="0"/>
        <w:ind w:right="-1" w:firstLine="567"/>
        <w:jc w:val="both"/>
        <w:rPr>
          <w:sz w:val="22"/>
          <w:szCs w:val="22"/>
        </w:rPr>
      </w:pPr>
      <w:r>
        <w:rPr>
          <w:sz w:val="22"/>
          <w:szCs w:val="22"/>
        </w:rPr>
        <w:t>6</w:t>
      </w:r>
      <w:r w:rsidRPr="001C0571">
        <w:rPr>
          <w:sz w:val="22"/>
          <w:szCs w:val="22"/>
        </w:rPr>
        <w:t>.5. Общая сумма начисленной неустойки (штрафов, пени) за неисполнение или ненадлежащее исполнение Страховщиком обязательств, предусмотренных контрактом, не может превышать цену контракта.</w:t>
      </w:r>
    </w:p>
    <w:p w:rsidR="008E0C87" w:rsidRPr="00DD4C8F" w:rsidRDefault="001C0571" w:rsidP="001C0571">
      <w:pPr>
        <w:tabs>
          <w:tab w:val="left" w:pos="360"/>
        </w:tabs>
        <w:suppressAutoHyphens w:val="0"/>
        <w:ind w:right="-1" w:firstLine="567"/>
        <w:jc w:val="both"/>
        <w:rPr>
          <w:rFonts w:eastAsia="Arial"/>
          <w:kern w:val="1"/>
          <w:sz w:val="22"/>
          <w:szCs w:val="22"/>
          <w:lang w:eastAsia="hi-IN" w:bidi="hi-IN"/>
        </w:rPr>
      </w:pPr>
      <w:r>
        <w:rPr>
          <w:sz w:val="22"/>
          <w:szCs w:val="22"/>
        </w:rPr>
        <w:t>6</w:t>
      </w:r>
      <w:r w:rsidRPr="001C0571">
        <w:rPr>
          <w:sz w:val="22"/>
          <w:szCs w:val="22"/>
        </w:rPr>
        <w:t>.6.Сторона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8E0C87" w:rsidRPr="00DD4C8F">
        <w:rPr>
          <w:rFonts w:eastAsia="Times New Roman"/>
          <w:sz w:val="22"/>
          <w:szCs w:val="22"/>
          <w:lang w:eastAsia="ru-RU"/>
        </w:rPr>
        <w:t>.</w:t>
      </w:r>
    </w:p>
    <w:p w:rsidR="008E0C87" w:rsidRPr="00DD4C8F" w:rsidRDefault="00B528F0" w:rsidP="00B7656C">
      <w:pPr>
        <w:suppressAutoHyphens w:val="0"/>
        <w:ind w:right="-1" w:firstLine="567"/>
        <w:jc w:val="center"/>
        <w:rPr>
          <w:rFonts w:eastAsia="Times New Roman"/>
          <w:sz w:val="22"/>
          <w:szCs w:val="22"/>
        </w:rPr>
      </w:pPr>
      <w:r w:rsidRPr="00DD4C8F">
        <w:rPr>
          <w:rFonts w:eastAsia="Times New Roman"/>
          <w:b/>
          <w:bCs/>
          <w:sz w:val="22"/>
          <w:szCs w:val="22"/>
          <w:lang w:eastAsia="ru-RU"/>
        </w:rPr>
        <w:t>7</w:t>
      </w:r>
      <w:r w:rsidR="008E0C87" w:rsidRPr="00DD4C8F">
        <w:rPr>
          <w:rFonts w:eastAsia="Times New Roman"/>
          <w:b/>
          <w:bCs/>
          <w:sz w:val="22"/>
          <w:szCs w:val="22"/>
          <w:lang w:eastAsia="ru-RU"/>
        </w:rPr>
        <w:t xml:space="preserve">. </w:t>
      </w:r>
      <w:r w:rsidR="008E0C87" w:rsidRPr="00DD4C8F">
        <w:rPr>
          <w:rFonts w:eastAsia="Times New Roman"/>
          <w:b/>
          <w:sz w:val="22"/>
          <w:szCs w:val="22"/>
        </w:rPr>
        <w:t xml:space="preserve"> СРОК ДЕЙСТВИЯ КОНТРАКТА</w:t>
      </w:r>
    </w:p>
    <w:p w:rsidR="008E0C87" w:rsidRPr="00DD4C8F" w:rsidRDefault="00B528F0" w:rsidP="00B7656C">
      <w:pPr>
        <w:suppressAutoHyphens w:val="0"/>
        <w:ind w:right="-1" w:firstLine="567"/>
        <w:jc w:val="both"/>
        <w:rPr>
          <w:rFonts w:eastAsia="Times New Roman"/>
          <w:sz w:val="22"/>
          <w:szCs w:val="22"/>
        </w:rPr>
      </w:pPr>
      <w:r w:rsidRPr="00DD4C8F">
        <w:rPr>
          <w:rFonts w:eastAsia="Times New Roman"/>
          <w:sz w:val="22"/>
          <w:szCs w:val="22"/>
        </w:rPr>
        <w:t>7</w:t>
      </w:r>
      <w:r w:rsidR="008E0C87" w:rsidRPr="00DD4C8F">
        <w:rPr>
          <w:rFonts w:eastAsia="Times New Roman"/>
          <w:sz w:val="22"/>
          <w:szCs w:val="22"/>
        </w:rPr>
        <w:t xml:space="preserve">.1. Настоящий Контракт вступает в силу с момента его подписания, действует до </w:t>
      </w:r>
      <w:r w:rsidR="00DF5760" w:rsidRPr="00257B2B">
        <w:rPr>
          <w:rFonts w:eastAsia="Times New Roman"/>
          <w:b/>
          <w:sz w:val="22"/>
          <w:szCs w:val="22"/>
        </w:rPr>
        <w:t>31</w:t>
      </w:r>
      <w:r w:rsidR="002A4384" w:rsidRPr="00257B2B">
        <w:rPr>
          <w:rFonts w:eastAsia="Times New Roman"/>
          <w:b/>
          <w:sz w:val="22"/>
          <w:szCs w:val="22"/>
        </w:rPr>
        <w:t>.12.202</w:t>
      </w:r>
      <w:r w:rsidR="00DF5760" w:rsidRPr="00257B2B">
        <w:rPr>
          <w:rFonts w:eastAsia="Times New Roman"/>
          <w:b/>
          <w:sz w:val="22"/>
          <w:szCs w:val="22"/>
        </w:rPr>
        <w:t>6</w:t>
      </w:r>
      <w:r w:rsidR="002A4384" w:rsidRPr="00257B2B">
        <w:rPr>
          <w:rFonts w:eastAsia="Times New Roman"/>
          <w:b/>
          <w:sz w:val="22"/>
          <w:szCs w:val="22"/>
        </w:rPr>
        <w:t>г.,</w:t>
      </w:r>
      <w:r w:rsidR="002A4384" w:rsidRPr="00DD4C8F">
        <w:rPr>
          <w:rFonts w:eastAsia="Times New Roman"/>
          <w:sz w:val="22"/>
          <w:szCs w:val="22"/>
        </w:rPr>
        <w:t xml:space="preserve"> а в части расчетов до </w:t>
      </w:r>
      <w:r w:rsidR="008E0C87" w:rsidRPr="00DD4C8F">
        <w:rPr>
          <w:rFonts w:eastAsia="Times New Roman"/>
          <w:sz w:val="22"/>
          <w:szCs w:val="22"/>
        </w:rPr>
        <w:t>полного исполнения Сторонами своих обязательств.</w:t>
      </w:r>
    </w:p>
    <w:p w:rsidR="008E0C87" w:rsidRPr="00DD4C8F" w:rsidRDefault="00B528F0" w:rsidP="00B7656C">
      <w:pPr>
        <w:suppressAutoHyphens w:val="0"/>
        <w:ind w:right="-1" w:firstLine="567"/>
        <w:jc w:val="both"/>
        <w:rPr>
          <w:rFonts w:eastAsia="Times New Roman"/>
          <w:sz w:val="22"/>
          <w:szCs w:val="22"/>
        </w:rPr>
      </w:pPr>
      <w:r w:rsidRPr="00DD4C8F">
        <w:rPr>
          <w:rFonts w:eastAsia="Times New Roman"/>
          <w:sz w:val="22"/>
          <w:szCs w:val="22"/>
        </w:rPr>
        <w:t>7</w:t>
      </w:r>
      <w:r w:rsidR="008E0C87" w:rsidRPr="00DD4C8F">
        <w:rPr>
          <w:rFonts w:eastAsia="Times New Roman"/>
          <w:sz w:val="22"/>
          <w:szCs w:val="22"/>
        </w:rPr>
        <w:t>.2</w:t>
      </w:r>
      <w:r w:rsidR="008E0C87" w:rsidRPr="00DD4C8F">
        <w:rPr>
          <w:sz w:val="22"/>
          <w:szCs w:val="22"/>
        </w:rPr>
        <w:t xml:space="preserve">. </w:t>
      </w:r>
      <w:r w:rsidR="008E0C87" w:rsidRPr="00DD4C8F">
        <w:rPr>
          <w:rFonts w:eastAsia="Times New Roman"/>
          <w:sz w:val="22"/>
          <w:szCs w:val="22"/>
        </w:rPr>
        <w:t>Окончание срока действия настоящего Контракта не освобождает Стороны от ответственности за его нарушение.</w:t>
      </w:r>
    </w:p>
    <w:p w:rsidR="008E0C87" w:rsidRPr="00DD4C8F" w:rsidRDefault="009B5D6A" w:rsidP="00B7656C">
      <w:pPr>
        <w:shd w:val="clear" w:color="auto" w:fill="FFFFFF"/>
        <w:tabs>
          <w:tab w:val="left" w:pos="0"/>
        </w:tabs>
        <w:suppressAutoHyphens w:val="0"/>
        <w:autoSpaceDE w:val="0"/>
        <w:ind w:right="-1" w:firstLine="567"/>
        <w:jc w:val="center"/>
        <w:rPr>
          <w:rFonts w:eastAsia="Times New Roman"/>
          <w:sz w:val="22"/>
          <w:szCs w:val="22"/>
        </w:rPr>
      </w:pPr>
      <w:r w:rsidRPr="00DD4C8F">
        <w:rPr>
          <w:rFonts w:eastAsia="Times New Roman"/>
          <w:b/>
          <w:bCs/>
          <w:sz w:val="22"/>
          <w:szCs w:val="22"/>
        </w:rPr>
        <w:t>8</w:t>
      </w:r>
      <w:r w:rsidR="008E0C87" w:rsidRPr="00DD4C8F">
        <w:rPr>
          <w:rFonts w:eastAsia="Times New Roman"/>
          <w:b/>
          <w:bCs/>
          <w:sz w:val="22"/>
          <w:szCs w:val="22"/>
        </w:rPr>
        <w:t>. РАЗРЕШЕНИЕ СПОРОВ</w:t>
      </w:r>
    </w:p>
    <w:p w:rsidR="008E0C87" w:rsidRPr="00DD4C8F" w:rsidRDefault="009B5D6A" w:rsidP="00B7656C">
      <w:pPr>
        <w:suppressAutoHyphens w:val="0"/>
        <w:autoSpaceDE w:val="0"/>
        <w:ind w:right="-1" w:firstLine="567"/>
        <w:jc w:val="both"/>
        <w:rPr>
          <w:rFonts w:eastAsia="Times New Roman"/>
          <w:sz w:val="22"/>
          <w:szCs w:val="22"/>
        </w:rPr>
      </w:pPr>
      <w:r w:rsidRPr="00DD4C8F">
        <w:rPr>
          <w:rFonts w:eastAsia="Times New Roman"/>
          <w:sz w:val="22"/>
          <w:szCs w:val="22"/>
        </w:rPr>
        <w:t>8</w:t>
      </w:r>
      <w:r w:rsidR="008E0C87" w:rsidRPr="00DD4C8F">
        <w:rPr>
          <w:rFonts w:eastAsia="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8E0C87" w:rsidRPr="00DD4C8F" w:rsidRDefault="009B5D6A" w:rsidP="00B7656C">
      <w:pPr>
        <w:autoSpaceDE w:val="0"/>
        <w:ind w:right="-1" w:firstLine="567"/>
        <w:jc w:val="both"/>
        <w:rPr>
          <w:rFonts w:eastAsia="Times New Roman"/>
          <w:sz w:val="22"/>
          <w:szCs w:val="22"/>
        </w:rPr>
      </w:pPr>
      <w:r w:rsidRPr="00DD4C8F">
        <w:rPr>
          <w:rFonts w:eastAsia="Times New Roman"/>
          <w:sz w:val="22"/>
          <w:szCs w:val="22"/>
        </w:rPr>
        <w:t>8</w:t>
      </w:r>
      <w:r w:rsidR="008E0C87" w:rsidRPr="00DD4C8F">
        <w:rPr>
          <w:rFonts w:eastAsia="Times New Roman"/>
          <w:sz w:val="22"/>
          <w:szCs w:val="22"/>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E0C87" w:rsidRPr="00DD4C8F" w:rsidRDefault="009B5D6A" w:rsidP="00B7656C">
      <w:pPr>
        <w:suppressAutoHyphens w:val="0"/>
        <w:autoSpaceDE w:val="0"/>
        <w:ind w:right="-1" w:firstLine="567"/>
        <w:jc w:val="both"/>
        <w:rPr>
          <w:rFonts w:eastAsia="Times New Roman"/>
          <w:sz w:val="22"/>
          <w:szCs w:val="22"/>
        </w:rPr>
      </w:pPr>
      <w:r w:rsidRPr="00DD4C8F">
        <w:rPr>
          <w:rFonts w:eastAsia="Times New Roman"/>
          <w:sz w:val="22"/>
          <w:szCs w:val="22"/>
        </w:rPr>
        <w:t>8</w:t>
      </w:r>
      <w:r w:rsidR="008E0C87" w:rsidRPr="00DD4C8F">
        <w:rPr>
          <w:rFonts w:eastAsia="Times New Roman"/>
          <w:sz w:val="22"/>
          <w:szCs w:val="22"/>
        </w:rPr>
        <w:t xml:space="preserve">.3. Срок рассмотрения писем, уведомлений или претензий не может превышать </w:t>
      </w:r>
      <w:r w:rsidRPr="00DD4C8F">
        <w:rPr>
          <w:rFonts w:eastAsia="Times New Roman"/>
          <w:sz w:val="22"/>
          <w:szCs w:val="22"/>
        </w:rPr>
        <w:t>10</w:t>
      </w:r>
      <w:r w:rsidR="008E0C87" w:rsidRPr="00DD4C8F">
        <w:rPr>
          <w:rFonts w:eastAsia="Times New Roman"/>
          <w:sz w:val="22"/>
          <w:szCs w:val="22"/>
        </w:rPr>
        <w:t xml:space="preserve"> (</w:t>
      </w:r>
      <w:r w:rsidRPr="00DD4C8F">
        <w:rPr>
          <w:rFonts w:eastAsia="Times New Roman"/>
          <w:sz w:val="22"/>
          <w:szCs w:val="22"/>
        </w:rPr>
        <w:t>десяти</w:t>
      </w:r>
      <w:r w:rsidR="008E0C87" w:rsidRPr="00DD4C8F">
        <w:rPr>
          <w:rFonts w:eastAsia="Times New Roman"/>
          <w:sz w:val="22"/>
          <w:szCs w:val="22"/>
        </w:rPr>
        <w:t>)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8E0C87" w:rsidRDefault="009B5D6A" w:rsidP="00DD4C8F">
      <w:pPr>
        <w:shd w:val="clear" w:color="auto" w:fill="FFFFFF"/>
        <w:tabs>
          <w:tab w:val="left" w:pos="0"/>
        </w:tabs>
        <w:suppressAutoHyphens w:val="0"/>
        <w:autoSpaceDE w:val="0"/>
        <w:ind w:right="-1" w:firstLine="567"/>
        <w:jc w:val="both"/>
        <w:rPr>
          <w:rFonts w:eastAsia="Times New Roman"/>
          <w:sz w:val="22"/>
          <w:szCs w:val="22"/>
        </w:rPr>
      </w:pPr>
      <w:r w:rsidRPr="00DD4C8F">
        <w:rPr>
          <w:rFonts w:eastAsia="Times New Roman"/>
          <w:sz w:val="22"/>
          <w:szCs w:val="22"/>
        </w:rPr>
        <w:t>8</w:t>
      </w:r>
      <w:r w:rsidR="008E0C87" w:rsidRPr="00DD4C8F">
        <w:rPr>
          <w:rFonts w:eastAsia="Times New Roman"/>
          <w:sz w:val="22"/>
          <w:szCs w:val="22"/>
        </w:rPr>
        <w:t xml:space="preserve">.4. При неурегулировании Сторонами спора в досудебном порядке спор передается на разрешение в арбитражный суд </w:t>
      </w:r>
      <w:r w:rsidRPr="00DD4C8F">
        <w:rPr>
          <w:rFonts w:eastAsia="Times New Roman"/>
          <w:sz w:val="22"/>
          <w:szCs w:val="22"/>
        </w:rPr>
        <w:t>Ульяновской области</w:t>
      </w:r>
      <w:r w:rsidR="008E0C87" w:rsidRPr="00DD4C8F">
        <w:rPr>
          <w:rFonts w:eastAsia="Times New Roman"/>
          <w:sz w:val="22"/>
          <w:szCs w:val="22"/>
        </w:rPr>
        <w:t xml:space="preserve">. </w:t>
      </w:r>
    </w:p>
    <w:p w:rsidR="00740114" w:rsidRPr="00740114" w:rsidRDefault="00740114" w:rsidP="00740114">
      <w:pPr>
        <w:widowControl w:val="0"/>
        <w:tabs>
          <w:tab w:val="left" w:pos="4680"/>
        </w:tabs>
        <w:spacing w:line="100" w:lineRule="atLeast"/>
        <w:jc w:val="center"/>
        <w:rPr>
          <w:rFonts w:eastAsia="Times New Roman"/>
          <w:b/>
          <w:sz w:val="22"/>
          <w:szCs w:val="22"/>
        </w:rPr>
      </w:pPr>
      <w:r>
        <w:rPr>
          <w:rFonts w:ascii="PT Astra Serif" w:hAnsi="PT Astra Serif" w:cs="PT Astra Serif"/>
          <w:b/>
          <w:bCs/>
          <w:smallCaps/>
          <w:lang w:eastAsia="zh-CN"/>
        </w:rPr>
        <w:t>9</w:t>
      </w:r>
      <w:r w:rsidRPr="00740114">
        <w:rPr>
          <w:rFonts w:eastAsia="Times New Roman"/>
          <w:b/>
          <w:sz w:val="22"/>
          <w:szCs w:val="22"/>
        </w:rPr>
        <w:t>. ПОРЯДОК ИЗМЕНЕНИЯ И РАСТОРЖЕНИЯ КОНТРАКТА</w:t>
      </w:r>
    </w:p>
    <w:p w:rsidR="00740114" w:rsidRDefault="00740114" w:rsidP="00740114">
      <w:pPr>
        <w:suppressAutoHyphens w:val="0"/>
        <w:autoSpaceDE w:val="0"/>
        <w:ind w:right="-1" w:firstLine="567"/>
        <w:jc w:val="both"/>
        <w:rPr>
          <w:rFonts w:eastAsia="Times New Roman"/>
          <w:sz w:val="22"/>
          <w:szCs w:val="22"/>
        </w:rPr>
      </w:pPr>
      <w:r w:rsidRPr="00740114">
        <w:rPr>
          <w:rFonts w:eastAsia="Times New Roman"/>
          <w:sz w:val="22"/>
          <w:szCs w:val="22"/>
        </w:rPr>
        <w:t xml:space="preserve">9.1. Изменение существенных условий Контракта при его исполнении не допускается. </w:t>
      </w:r>
    </w:p>
    <w:p w:rsidR="002F0D86" w:rsidRPr="00740114" w:rsidRDefault="002F0D86" w:rsidP="00740114">
      <w:pPr>
        <w:suppressAutoHyphens w:val="0"/>
        <w:autoSpaceDE w:val="0"/>
        <w:ind w:right="-1" w:firstLine="567"/>
        <w:jc w:val="both"/>
        <w:rPr>
          <w:rFonts w:eastAsia="Times New Roman"/>
          <w:sz w:val="22"/>
          <w:szCs w:val="22"/>
        </w:rPr>
      </w:pPr>
      <w:r w:rsidRPr="00DD4C8F">
        <w:rPr>
          <w:rFonts w:eastAsia="Times New Roman"/>
          <w:sz w:val="22"/>
          <w:szCs w:val="22"/>
        </w:rPr>
        <w:t>Все изменения оформляются в письменном виде путем подписания Сторонами дополнительных соглашений к Контракту, являющихся неотъемлемой частью Контракта</w:t>
      </w:r>
    </w:p>
    <w:p w:rsidR="00740114" w:rsidRPr="00740114" w:rsidRDefault="00740114" w:rsidP="00740114">
      <w:pPr>
        <w:suppressAutoHyphens w:val="0"/>
        <w:autoSpaceDE w:val="0"/>
        <w:ind w:right="-1" w:firstLine="567"/>
        <w:jc w:val="both"/>
        <w:rPr>
          <w:rFonts w:eastAsia="Times New Roman"/>
          <w:sz w:val="22"/>
          <w:szCs w:val="22"/>
        </w:rPr>
      </w:pPr>
      <w:r w:rsidRPr="00740114">
        <w:rPr>
          <w:rFonts w:eastAsia="Times New Roman"/>
          <w:sz w:val="22"/>
          <w:szCs w:val="22"/>
        </w:rPr>
        <w:t>9.2. При исполнении Контракта не допускается перемена Страховщика, за исключением случая, если новый Страховщик является правопреемником Страховщика по такому контракту вследствие реорганизации юридического лица в форме преобразования, слияния или присоединения.</w:t>
      </w:r>
    </w:p>
    <w:p w:rsidR="00740114" w:rsidRPr="00740114" w:rsidRDefault="00740114" w:rsidP="00740114">
      <w:pPr>
        <w:suppressAutoHyphens w:val="0"/>
        <w:autoSpaceDE w:val="0"/>
        <w:ind w:right="-1" w:firstLine="567"/>
        <w:jc w:val="both"/>
        <w:rPr>
          <w:rFonts w:eastAsia="Times New Roman"/>
          <w:sz w:val="22"/>
          <w:szCs w:val="22"/>
        </w:rPr>
      </w:pPr>
      <w:r w:rsidRPr="00740114">
        <w:rPr>
          <w:rFonts w:eastAsia="Times New Roman"/>
          <w:sz w:val="22"/>
          <w:szCs w:val="22"/>
        </w:rPr>
        <w:t>9.3. В случае перемены Страхователя права и обязанности Страхователя, предусмотренные Контрактом, переходят к новому Страхователю.</w:t>
      </w:r>
    </w:p>
    <w:p w:rsidR="00740114" w:rsidRDefault="00740114" w:rsidP="00740114">
      <w:pPr>
        <w:suppressAutoHyphens w:val="0"/>
        <w:autoSpaceDE w:val="0"/>
        <w:ind w:right="-1" w:firstLine="567"/>
        <w:jc w:val="both"/>
        <w:rPr>
          <w:rFonts w:eastAsia="Times New Roman"/>
          <w:sz w:val="22"/>
          <w:szCs w:val="22"/>
        </w:rPr>
      </w:pPr>
      <w:r w:rsidRPr="00740114">
        <w:rPr>
          <w:rFonts w:eastAsia="Times New Roman"/>
          <w:sz w:val="22"/>
          <w:szCs w:val="22"/>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E5496" w:rsidRPr="00740114" w:rsidRDefault="001E5496" w:rsidP="00740114">
      <w:pPr>
        <w:suppressAutoHyphens w:val="0"/>
        <w:autoSpaceDE w:val="0"/>
        <w:ind w:right="-1" w:firstLine="567"/>
        <w:jc w:val="both"/>
        <w:rPr>
          <w:rFonts w:eastAsia="Times New Roman"/>
          <w:sz w:val="22"/>
          <w:szCs w:val="22"/>
        </w:rPr>
      </w:pPr>
      <w:r w:rsidRPr="00DD4C8F">
        <w:rPr>
          <w:rFonts w:eastAsia="Times New Roman"/>
          <w:sz w:val="22"/>
          <w:szCs w:val="22"/>
        </w:rPr>
        <w:t>Порядок досрочного прекращения договора ОСАГО и сроки возврата части страховой премии регулируются Правилами страхования</w:t>
      </w:r>
    </w:p>
    <w:p w:rsidR="00740114" w:rsidRDefault="00740114" w:rsidP="00740114">
      <w:pPr>
        <w:suppressAutoHyphens w:val="0"/>
        <w:autoSpaceDE w:val="0"/>
        <w:ind w:right="-1" w:firstLine="567"/>
        <w:jc w:val="both"/>
        <w:rPr>
          <w:rFonts w:eastAsia="Times New Roman"/>
          <w:sz w:val="22"/>
          <w:szCs w:val="22"/>
        </w:rPr>
      </w:pPr>
      <w:r w:rsidRPr="00740114">
        <w:rPr>
          <w:rFonts w:eastAsia="Times New Roman"/>
          <w:sz w:val="22"/>
          <w:szCs w:val="22"/>
        </w:rPr>
        <w:t>9.5.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421B61" w:rsidRDefault="00421B61" w:rsidP="00421B61">
      <w:pPr>
        <w:contextualSpacing/>
        <w:jc w:val="center"/>
        <w:rPr>
          <w:b/>
          <w:sz w:val="22"/>
          <w:szCs w:val="22"/>
        </w:rPr>
      </w:pPr>
    </w:p>
    <w:p w:rsidR="00421B61" w:rsidRDefault="00421B61" w:rsidP="00421B61">
      <w:pPr>
        <w:contextualSpacing/>
        <w:jc w:val="center"/>
        <w:rPr>
          <w:b/>
          <w:bCs/>
          <w:sz w:val="22"/>
          <w:szCs w:val="22"/>
        </w:rPr>
      </w:pPr>
      <w:r>
        <w:rPr>
          <w:b/>
          <w:sz w:val="22"/>
          <w:szCs w:val="22"/>
        </w:rPr>
        <w:t>10. ФОРС-МАЖОР</w:t>
      </w:r>
    </w:p>
    <w:p w:rsidR="00421B61" w:rsidRDefault="00421B61" w:rsidP="00421B61">
      <w:pPr>
        <w:ind w:firstLine="709"/>
        <w:contextualSpacing/>
        <w:jc w:val="both"/>
        <w:rPr>
          <w:sz w:val="22"/>
          <w:szCs w:val="22"/>
        </w:rPr>
      </w:pPr>
      <w:r>
        <w:rPr>
          <w:sz w:val="22"/>
          <w:szCs w:val="22"/>
        </w:rPr>
        <w:t xml:space="preserve">10.1. Стороны освобождаются от ответственности за частичное или полное неисполнение, либо ненадлежащее исполнение обязательств по настоящему Контракту, если оно явилось следствием обстоятельств непреодолимой силы (пожар, стихийные бедствия, военные действия и </w:t>
      </w:r>
      <w:r>
        <w:rPr>
          <w:sz w:val="22"/>
          <w:szCs w:val="22"/>
        </w:rPr>
        <w:lastRenderedPageBreak/>
        <w:t>т.д.). При этом инфляционные процессы в экономике к форс-мажорным обстоятельствам не относятся.</w:t>
      </w:r>
    </w:p>
    <w:p w:rsidR="00421B61" w:rsidRDefault="00421B61" w:rsidP="00421B61">
      <w:pPr>
        <w:ind w:firstLine="709"/>
        <w:contextualSpacing/>
        <w:jc w:val="both"/>
        <w:rPr>
          <w:sz w:val="22"/>
          <w:szCs w:val="22"/>
        </w:rPr>
      </w:pPr>
      <w:r>
        <w:rPr>
          <w:sz w:val="22"/>
          <w:szCs w:val="22"/>
        </w:rPr>
        <w:t>10.2. О наступлении форс-мажорных обстоятельств, Стороны письменно уведомляют друг друга (с приложением подтверждающих документов, выданных компетентным государственным органом) в течение 5 (пяти) дней с момента их наступления.</w:t>
      </w:r>
    </w:p>
    <w:p w:rsidR="00421B61" w:rsidRDefault="00421B61" w:rsidP="00421B61">
      <w:pPr>
        <w:ind w:firstLine="709"/>
        <w:contextualSpacing/>
        <w:jc w:val="both"/>
        <w:rPr>
          <w:sz w:val="22"/>
          <w:szCs w:val="22"/>
        </w:rPr>
      </w:pPr>
      <w:r>
        <w:rPr>
          <w:sz w:val="22"/>
          <w:szCs w:val="22"/>
        </w:rPr>
        <w:t>10.3.  Срок исполнения обязательств по настоящему Контракту по соглашению Сторон может быть продлен соразмерно времени, в течение которого действовали обстоятельства непреодолимой силы и их последствия.</w:t>
      </w:r>
    </w:p>
    <w:p w:rsidR="00421B61" w:rsidRPr="00740114" w:rsidRDefault="00421B61" w:rsidP="00740114">
      <w:pPr>
        <w:suppressAutoHyphens w:val="0"/>
        <w:autoSpaceDE w:val="0"/>
        <w:ind w:right="-1" w:firstLine="567"/>
        <w:jc w:val="both"/>
        <w:rPr>
          <w:rFonts w:eastAsia="Times New Roman"/>
          <w:sz w:val="22"/>
          <w:szCs w:val="22"/>
        </w:rPr>
      </w:pPr>
    </w:p>
    <w:p w:rsidR="00740114" w:rsidRPr="00DD4C8F" w:rsidRDefault="00740114" w:rsidP="00DD4C8F">
      <w:pPr>
        <w:shd w:val="clear" w:color="auto" w:fill="FFFFFF"/>
        <w:tabs>
          <w:tab w:val="left" w:pos="0"/>
        </w:tabs>
        <w:suppressAutoHyphens w:val="0"/>
        <w:autoSpaceDE w:val="0"/>
        <w:ind w:right="-1" w:firstLine="567"/>
        <w:jc w:val="both"/>
        <w:rPr>
          <w:rFonts w:eastAsia="Times New Roman"/>
          <w:b/>
          <w:sz w:val="22"/>
          <w:szCs w:val="22"/>
        </w:rPr>
      </w:pPr>
    </w:p>
    <w:p w:rsidR="008E0C87" w:rsidRPr="00DD4C8F" w:rsidRDefault="00740114" w:rsidP="00B7656C">
      <w:pPr>
        <w:suppressAutoHyphens w:val="0"/>
        <w:ind w:right="-1" w:firstLine="567"/>
        <w:jc w:val="center"/>
        <w:rPr>
          <w:rFonts w:eastAsia="Times New Roman"/>
          <w:sz w:val="22"/>
          <w:szCs w:val="22"/>
        </w:rPr>
      </w:pPr>
      <w:r>
        <w:rPr>
          <w:rFonts w:eastAsia="Times New Roman"/>
          <w:b/>
          <w:sz w:val="22"/>
          <w:szCs w:val="22"/>
        </w:rPr>
        <w:t>1</w:t>
      </w:r>
      <w:r w:rsidR="00421B61">
        <w:rPr>
          <w:rFonts w:eastAsia="Times New Roman"/>
          <w:b/>
          <w:sz w:val="22"/>
          <w:szCs w:val="22"/>
        </w:rPr>
        <w:t>1</w:t>
      </w:r>
      <w:r w:rsidR="008E0C87" w:rsidRPr="00DD4C8F">
        <w:rPr>
          <w:rFonts w:eastAsia="Times New Roman"/>
          <w:b/>
          <w:sz w:val="22"/>
          <w:szCs w:val="22"/>
        </w:rPr>
        <w:t>. ПРОЧИЕ УСЛОВИЯ</w:t>
      </w:r>
    </w:p>
    <w:p w:rsidR="00922B44" w:rsidRPr="00922B44" w:rsidRDefault="008E0C87" w:rsidP="00922B44">
      <w:pPr>
        <w:suppressAutoHyphens w:val="0"/>
        <w:autoSpaceDE w:val="0"/>
        <w:ind w:right="-1" w:firstLine="567"/>
        <w:jc w:val="both"/>
        <w:rPr>
          <w:rFonts w:eastAsia="Times New Roman"/>
          <w:snapToGrid w:val="0"/>
          <w:sz w:val="22"/>
          <w:szCs w:val="22"/>
          <w:lang w:eastAsia="ru-RU"/>
        </w:rPr>
      </w:pPr>
      <w:r w:rsidRPr="00922B44">
        <w:rPr>
          <w:rFonts w:eastAsia="Times New Roman"/>
          <w:snapToGrid w:val="0"/>
          <w:sz w:val="22"/>
          <w:szCs w:val="22"/>
          <w:lang w:eastAsia="ru-RU"/>
        </w:rPr>
        <w:t>1</w:t>
      </w:r>
      <w:r w:rsidR="00421B61">
        <w:rPr>
          <w:rFonts w:eastAsia="Times New Roman"/>
          <w:snapToGrid w:val="0"/>
          <w:sz w:val="22"/>
          <w:szCs w:val="22"/>
          <w:lang w:eastAsia="ru-RU"/>
        </w:rPr>
        <w:t>1</w:t>
      </w:r>
      <w:r w:rsidRPr="00922B44">
        <w:rPr>
          <w:rFonts w:eastAsia="Times New Roman"/>
          <w:snapToGrid w:val="0"/>
          <w:sz w:val="22"/>
          <w:szCs w:val="22"/>
          <w:lang w:eastAsia="ru-RU"/>
        </w:rPr>
        <w:t xml:space="preserve">.1. </w:t>
      </w:r>
      <w:r w:rsidR="00922B44" w:rsidRPr="00922B44">
        <w:rPr>
          <w:rFonts w:eastAsia="Times New Roman"/>
          <w:snapToGrid w:val="0"/>
          <w:sz w:val="22"/>
          <w:szCs w:val="22"/>
          <w:lang w:eastAsia="ru-RU"/>
        </w:rPr>
        <w:t>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rsidR="008E0C87" w:rsidRPr="00DD4C8F" w:rsidRDefault="008E0C87" w:rsidP="001E5496">
      <w:pPr>
        <w:suppressAutoHyphens w:val="0"/>
        <w:autoSpaceDE w:val="0"/>
        <w:ind w:right="-1" w:firstLine="567"/>
        <w:jc w:val="both"/>
        <w:rPr>
          <w:rFonts w:eastAsia="Times New Roman"/>
          <w:sz w:val="22"/>
          <w:szCs w:val="22"/>
        </w:rPr>
      </w:pPr>
      <w:r w:rsidRPr="00DD4C8F">
        <w:rPr>
          <w:rFonts w:eastAsia="Times New Roman"/>
          <w:snapToGrid w:val="0"/>
          <w:sz w:val="22"/>
          <w:szCs w:val="22"/>
          <w:lang w:eastAsia="ru-RU"/>
        </w:rPr>
        <w:t>1</w:t>
      </w:r>
      <w:r w:rsidR="00421B61">
        <w:rPr>
          <w:rFonts w:eastAsia="Times New Roman"/>
          <w:snapToGrid w:val="0"/>
          <w:sz w:val="22"/>
          <w:szCs w:val="22"/>
          <w:lang w:eastAsia="ru-RU"/>
        </w:rPr>
        <w:t>1</w:t>
      </w:r>
      <w:r w:rsidRPr="00DD4C8F">
        <w:rPr>
          <w:rFonts w:eastAsia="Times New Roman"/>
          <w:snapToGrid w:val="0"/>
          <w:sz w:val="22"/>
          <w:szCs w:val="22"/>
          <w:lang w:eastAsia="ru-RU"/>
        </w:rPr>
        <w:t>.</w:t>
      </w:r>
      <w:r w:rsidR="00922B44">
        <w:rPr>
          <w:rFonts w:eastAsia="Times New Roman"/>
          <w:snapToGrid w:val="0"/>
          <w:sz w:val="22"/>
          <w:szCs w:val="22"/>
          <w:lang w:eastAsia="ru-RU"/>
        </w:rPr>
        <w:t>2</w:t>
      </w:r>
      <w:r w:rsidRPr="00DD4C8F">
        <w:rPr>
          <w:rFonts w:eastAsia="Times New Roman"/>
          <w:snapToGrid w:val="0"/>
          <w:sz w:val="22"/>
          <w:szCs w:val="22"/>
          <w:lang w:eastAsia="ru-RU"/>
        </w:rPr>
        <w:t>. В случае изменения у какой-либо из Сторон наименования, банковских реквизитов, местонахождения либо иных изменений в период действия настоящего Контракта, она обязана в течение 10 (десяти) календарных дней письменно уведомить об этом другую Сторону.</w:t>
      </w:r>
    </w:p>
    <w:p w:rsidR="008E0C87" w:rsidRPr="00DD4C8F" w:rsidRDefault="008E0C87" w:rsidP="00B7656C">
      <w:pPr>
        <w:suppressLineNumbers/>
        <w:suppressAutoHyphens w:val="0"/>
        <w:ind w:right="-1" w:firstLine="567"/>
        <w:jc w:val="both"/>
        <w:rPr>
          <w:rFonts w:eastAsia="Times New Roman"/>
          <w:sz w:val="22"/>
          <w:szCs w:val="22"/>
          <w:lang w:eastAsia="ru-RU"/>
        </w:rPr>
      </w:pPr>
      <w:r w:rsidRPr="00DD4C8F">
        <w:rPr>
          <w:rFonts w:eastAsia="Times New Roman"/>
          <w:sz w:val="22"/>
          <w:szCs w:val="22"/>
        </w:rPr>
        <w:t>1</w:t>
      </w:r>
      <w:r w:rsidR="00421B61">
        <w:rPr>
          <w:rFonts w:eastAsia="Times New Roman"/>
          <w:sz w:val="22"/>
          <w:szCs w:val="22"/>
        </w:rPr>
        <w:t>1</w:t>
      </w:r>
      <w:r w:rsidRPr="00DD4C8F">
        <w:rPr>
          <w:rFonts w:eastAsia="Times New Roman"/>
          <w:sz w:val="22"/>
          <w:szCs w:val="22"/>
        </w:rPr>
        <w:t>.</w:t>
      </w:r>
      <w:r w:rsidR="00922B44">
        <w:rPr>
          <w:rFonts w:eastAsia="Times New Roman"/>
          <w:sz w:val="22"/>
          <w:szCs w:val="22"/>
        </w:rPr>
        <w:t>3</w:t>
      </w:r>
      <w:r w:rsidRPr="00DD4C8F">
        <w:rPr>
          <w:rFonts w:eastAsia="Times New Roman"/>
          <w:sz w:val="22"/>
          <w:szCs w:val="22"/>
        </w:rPr>
        <w:t xml:space="preserve">. В части, неурегулированной настоящим Контрактом, отношения Сторон регламентируются законодательством Российской Федерации. </w:t>
      </w:r>
    </w:p>
    <w:p w:rsidR="008E0C87" w:rsidRPr="008E0C87" w:rsidRDefault="008E0C87" w:rsidP="00B7656C">
      <w:pPr>
        <w:suppressAutoHyphens w:val="0"/>
        <w:ind w:right="-1" w:firstLine="567"/>
        <w:jc w:val="center"/>
        <w:rPr>
          <w:rFonts w:eastAsia="Times New Roman"/>
          <w:b/>
          <w:sz w:val="24"/>
          <w:szCs w:val="24"/>
          <w:lang w:eastAsia="ru-RU"/>
        </w:rPr>
      </w:pPr>
      <w:r w:rsidRPr="008E0C87">
        <w:rPr>
          <w:rFonts w:eastAsia="Times New Roman"/>
          <w:b/>
          <w:sz w:val="24"/>
          <w:szCs w:val="24"/>
          <w:lang w:eastAsia="ru-RU"/>
        </w:rPr>
        <w:t>1</w:t>
      </w:r>
      <w:r w:rsidR="00421B61">
        <w:rPr>
          <w:rFonts w:eastAsia="Times New Roman"/>
          <w:b/>
          <w:sz w:val="24"/>
          <w:szCs w:val="24"/>
          <w:lang w:eastAsia="ru-RU"/>
        </w:rPr>
        <w:t>2</w:t>
      </w:r>
      <w:r w:rsidRPr="008E0C87">
        <w:rPr>
          <w:rFonts w:eastAsia="Times New Roman"/>
          <w:b/>
          <w:sz w:val="24"/>
          <w:szCs w:val="24"/>
          <w:lang w:eastAsia="ru-RU"/>
        </w:rPr>
        <w:t>. АДРЕСА И РЕКВИЗИТЫ СТОРОН</w:t>
      </w:r>
    </w:p>
    <w:tbl>
      <w:tblPr>
        <w:tblW w:w="9606" w:type="dxa"/>
        <w:tblLook w:val="00A0"/>
      </w:tblPr>
      <w:tblGrid>
        <w:gridCol w:w="4978"/>
        <w:gridCol w:w="4628"/>
      </w:tblGrid>
      <w:tr w:rsidR="00537496" w:rsidRPr="00AC5F13" w:rsidTr="00537496">
        <w:trPr>
          <w:trHeight w:val="327"/>
        </w:trPr>
        <w:tc>
          <w:tcPr>
            <w:tcW w:w="4978" w:type="dxa"/>
          </w:tcPr>
          <w:p w:rsidR="00537496" w:rsidRPr="00537496" w:rsidRDefault="00537496" w:rsidP="00537496">
            <w:pPr>
              <w:suppressAutoHyphens w:val="0"/>
              <w:snapToGrid w:val="0"/>
              <w:ind w:right="-1" w:firstLine="567"/>
              <w:jc w:val="center"/>
              <w:rPr>
                <w:b/>
                <w:sz w:val="22"/>
                <w:szCs w:val="22"/>
              </w:rPr>
            </w:pPr>
            <w:r w:rsidRPr="00537496">
              <w:rPr>
                <w:b/>
                <w:sz w:val="22"/>
                <w:szCs w:val="22"/>
              </w:rPr>
              <w:t>Страхователь:</w:t>
            </w:r>
          </w:p>
          <w:p w:rsidR="00537496" w:rsidRPr="00537496" w:rsidRDefault="00537496" w:rsidP="00537496">
            <w:pPr>
              <w:suppressAutoHyphens w:val="0"/>
              <w:snapToGrid w:val="0"/>
              <w:ind w:right="-1" w:firstLine="567"/>
              <w:jc w:val="center"/>
              <w:rPr>
                <w:b/>
                <w:sz w:val="22"/>
                <w:szCs w:val="22"/>
              </w:rPr>
            </w:pPr>
          </w:p>
          <w:p w:rsidR="00537496" w:rsidRPr="00537496" w:rsidRDefault="00537496" w:rsidP="00537496">
            <w:pPr>
              <w:pStyle w:val="31"/>
              <w:spacing w:line="100" w:lineRule="atLeast"/>
              <w:ind w:left="0" w:firstLine="0"/>
              <w:jc w:val="left"/>
              <w:rPr>
                <w:rFonts w:eastAsia="Calibri" w:cs="Times New Roman"/>
                <w:b/>
                <w:color w:val="auto"/>
                <w:sz w:val="22"/>
                <w:szCs w:val="22"/>
                <w:lang w:eastAsia="ar-SA" w:bidi="ar-SA"/>
              </w:rPr>
            </w:pPr>
            <w:r w:rsidRPr="00537496">
              <w:rPr>
                <w:rFonts w:eastAsia="Calibri" w:cs="Times New Roman"/>
                <w:b/>
                <w:color w:val="auto"/>
                <w:sz w:val="22"/>
                <w:szCs w:val="22"/>
                <w:lang w:eastAsia="ar-SA" w:bidi="ar-SA"/>
              </w:rPr>
              <w:t>Государственное казенное учреждение здравоохранения «Областной клинический противотуберкулезный диспансер имени С.Д. Грязнова»</w:t>
            </w:r>
          </w:p>
          <w:p w:rsidR="0016026F" w:rsidRPr="008F43DC" w:rsidRDefault="0016026F" w:rsidP="0016026F">
            <w:pPr>
              <w:rPr>
                <w:bCs/>
              </w:rPr>
            </w:pPr>
            <w:r w:rsidRPr="008F43DC">
              <w:rPr>
                <w:bCs/>
              </w:rPr>
              <w:t>4320</w:t>
            </w:r>
            <w:r>
              <w:rPr>
                <w:bCs/>
              </w:rPr>
              <w:t>48</w:t>
            </w:r>
            <w:r w:rsidRPr="008F43DC">
              <w:rPr>
                <w:bCs/>
              </w:rPr>
              <w:t xml:space="preserve">, г. Ульяновск, ул. Кирова, 4,                                                                                                                                        телефон/факс – (8422) 32-70-36                                                                                                                                                        email: </w:t>
            </w:r>
            <w:r>
              <w:rPr>
                <w:bCs/>
                <w:lang w:val="en-US"/>
              </w:rPr>
              <w:t>okptd</w:t>
            </w:r>
            <w:r w:rsidRPr="008701F0">
              <w:rPr>
                <w:bCs/>
              </w:rPr>
              <w:t>@</w:t>
            </w:r>
            <w:r>
              <w:rPr>
                <w:bCs/>
                <w:lang w:val="en-US"/>
              </w:rPr>
              <w:t>mz</w:t>
            </w:r>
            <w:r w:rsidRPr="008701F0">
              <w:rPr>
                <w:bCs/>
              </w:rPr>
              <w:t>73</w:t>
            </w:r>
            <w:r w:rsidRPr="008F43DC">
              <w:rPr>
                <w:bCs/>
              </w:rPr>
              <w:t xml:space="preserve">.ru                                                                                                                         ИНН   7303023120 КПП    732601001                                                                                                  </w:t>
            </w:r>
          </w:p>
          <w:p w:rsidR="0016026F" w:rsidRPr="008F43DC" w:rsidRDefault="0016026F" w:rsidP="0016026F">
            <w:pPr>
              <w:rPr>
                <w:rStyle w:val="a8"/>
                <w:bCs/>
                <w:i w:val="0"/>
                <w:iCs w:val="0"/>
              </w:rPr>
            </w:pPr>
            <w:r w:rsidRPr="008F43DC">
              <w:rPr>
                <w:rStyle w:val="a8"/>
                <w:bCs/>
              </w:rPr>
              <w:t>ОГРН - 1027301403140</w:t>
            </w:r>
          </w:p>
          <w:p w:rsidR="0016026F" w:rsidRDefault="0016026F" w:rsidP="0016026F">
            <w:pPr>
              <w:rPr>
                <w:rStyle w:val="a8"/>
                <w:bCs/>
              </w:rPr>
            </w:pPr>
            <w:r w:rsidRPr="008F43DC">
              <w:rPr>
                <w:rStyle w:val="a8"/>
                <w:bCs/>
              </w:rPr>
              <w:t>Министерство финансов Ульяновской области, ГКУЗ ОКПТД</w:t>
            </w:r>
            <w:r>
              <w:rPr>
                <w:rStyle w:val="a8"/>
                <w:bCs/>
              </w:rPr>
              <w:t xml:space="preserve"> им. С.Д. Грязнова ,</w:t>
            </w:r>
            <w:r w:rsidRPr="008F43DC">
              <w:rPr>
                <w:rStyle w:val="a8"/>
                <w:bCs/>
              </w:rPr>
              <w:t xml:space="preserve"> л/сч 03261132В17</w:t>
            </w:r>
          </w:p>
          <w:p w:rsidR="0016026F" w:rsidRPr="008F43DC" w:rsidRDefault="0016026F" w:rsidP="0016026F">
            <w:pPr>
              <w:rPr>
                <w:rStyle w:val="a8"/>
                <w:bCs/>
                <w:i w:val="0"/>
                <w:iCs w:val="0"/>
              </w:rPr>
            </w:pPr>
            <w:r>
              <w:rPr>
                <w:rStyle w:val="a8"/>
                <w:bCs/>
              </w:rPr>
              <w:t>казначейский счет 03221643730000006800</w:t>
            </w:r>
          </w:p>
          <w:p w:rsidR="0016026F" w:rsidRPr="008F43DC" w:rsidRDefault="0016026F" w:rsidP="0016026F">
            <w:pPr>
              <w:rPr>
                <w:rStyle w:val="a8"/>
                <w:bCs/>
                <w:i w:val="0"/>
                <w:iCs w:val="0"/>
              </w:rPr>
            </w:pPr>
            <w:r>
              <w:rPr>
                <w:rStyle w:val="a8"/>
                <w:bCs/>
              </w:rPr>
              <w:t xml:space="preserve">банковский счет </w:t>
            </w:r>
            <w:r w:rsidRPr="008F43DC">
              <w:rPr>
                <w:rStyle w:val="a8"/>
                <w:bCs/>
              </w:rPr>
              <w:t xml:space="preserve">-  </w:t>
            </w:r>
            <w:r>
              <w:rPr>
                <w:rStyle w:val="a8"/>
                <w:bCs/>
              </w:rPr>
              <w:t>40102810645370000061</w:t>
            </w:r>
          </w:p>
          <w:p w:rsidR="0016026F" w:rsidRPr="008F43DC" w:rsidRDefault="0016026F" w:rsidP="0016026F">
            <w:pPr>
              <w:rPr>
                <w:bCs/>
              </w:rPr>
            </w:pPr>
            <w:r>
              <w:rPr>
                <w:bCs/>
              </w:rPr>
              <w:t>ОКЦ № 5 ВВГУ Банка России // УФК по Ульяновской области</w:t>
            </w:r>
            <w:r w:rsidRPr="008F43DC">
              <w:rPr>
                <w:bCs/>
              </w:rPr>
              <w:t xml:space="preserve"> г. Ульяновск</w:t>
            </w:r>
          </w:p>
          <w:p w:rsidR="0016026F" w:rsidRPr="008F43DC" w:rsidRDefault="0016026F" w:rsidP="0016026F">
            <w:pPr>
              <w:rPr>
                <w:rStyle w:val="a8"/>
                <w:bCs/>
                <w:i w:val="0"/>
                <w:iCs w:val="0"/>
              </w:rPr>
            </w:pPr>
            <w:r w:rsidRPr="008F43DC">
              <w:rPr>
                <w:rStyle w:val="a8"/>
                <w:bCs/>
              </w:rPr>
              <w:t xml:space="preserve">БИК – </w:t>
            </w:r>
            <w:r>
              <w:rPr>
                <w:rStyle w:val="a8"/>
                <w:bCs/>
              </w:rPr>
              <w:t>017308101</w:t>
            </w:r>
          </w:p>
          <w:p w:rsidR="0016026F" w:rsidRPr="008F43DC" w:rsidRDefault="0016026F" w:rsidP="0016026F">
            <w:pPr>
              <w:rPr>
                <w:rStyle w:val="a8"/>
                <w:bCs/>
                <w:i w:val="0"/>
                <w:iCs w:val="0"/>
              </w:rPr>
            </w:pPr>
            <w:r w:rsidRPr="008F43DC">
              <w:rPr>
                <w:rStyle w:val="a8"/>
                <w:bCs/>
              </w:rPr>
              <w:t>ОКПО- 01949002</w:t>
            </w:r>
          </w:p>
          <w:p w:rsidR="0016026F" w:rsidRPr="008F43DC" w:rsidRDefault="0016026F" w:rsidP="0016026F">
            <w:pPr>
              <w:rPr>
                <w:bCs/>
              </w:rPr>
            </w:pPr>
            <w:r w:rsidRPr="008F43DC">
              <w:rPr>
                <w:bCs/>
              </w:rPr>
              <w:t>ОКТМО  73701000001</w:t>
            </w:r>
          </w:p>
          <w:p w:rsidR="0016026F" w:rsidRPr="008F43DC" w:rsidRDefault="0016026F" w:rsidP="0016026F">
            <w:pPr>
              <w:rPr>
                <w:rStyle w:val="a8"/>
                <w:bCs/>
                <w:i w:val="0"/>
                <w:iCs w:val="0"/>
              </w:rPr>
            </w:pPr>
            <w:r w:rsidRPr="008F43DC">
              <w:rPr>
                <w:rStyle w:val="a8"/>
                <w:bCs/>
              </w:rPr>
              <w:t>ФСС - 7326003316</w:t>
            </w:r>
          </w:p>
          <w:p w:rsidR="00537496" w:rsidRPr="00537496" w:rsidRDefault="00537496" w:rsidP="00537496">
            <w:pPr>
              <w:suppressAutoHyphens w:val="0"/>
              <w:ind w:right="-1"/>
              <w:rPr>
                <w:sz w:val="22"/>
                <w:szCs w:val="22"/>
              </w:rPr>
            </w:pPr>
            <w:r w:rsidRPr="00537496">
              <w:rPr>
                <w:sz w:val="22"/>
                <w:szCs w:val="22"/>
              </w:rPr>
              <w:t>Главный врач</w:t>
            </w:r>
          </w:p>
          <w:p w:rsidR="00537496" w:rsidRPr="00537496" w:rsidRDefault="00537496" w:rsidP="00537496">
            <w:pPr>
              <w:suppressAutoHyphens w:val="0"/>
              <w:ind w:right="-1"/>
              <w:rPr>
                <w:sz w:val="22"/>
                <w:szCs w:val="22"/>
              </w:rPr>
            </w:pPr>
          </w:p>
          <w:p w:rsidR="00537496" w:rsidRPr="00537496" w:rsidRDefault="00537496" w:rsidP="00537496">
            <w:pPr>
              <w:suppressAutoHyphens w:val="0"/>
              <w:ind w:right="-1"/>
              <w:rPr>
                <w:sz w:val="22"/>
                <w:szCs w:val="22"/>
              </w:rPr>
            </w:pPr>
            <w:r w:rsidRPr="00537496">
              <w:rPr>
                <w:sz w:val="22"/>
                <w:szCs w:val="22"/>
              </w:rPr>
              <w:t>___________________/О.Ю. Прохоров/</w:t>
            </w:r>
          </w:p>
          <w:p w:rsidR="00537496" w:rsidRPr="00537496" w:rsidRDefault="00537496" w:rsidP="00537496">
            <w:pPr>
              <w:suppressAutoHyphens w:val="0"/>
              <w:ind w:right="-1"/>
              <w:rPr>
                <w:sz w:val="22"/>
                <w:szCs w:val="22"/>
              </w:rPr>
            </w:pPr>
            <w:r w:rsidRPr="00537496">
              <w:rPr>
                <w:sz w:val="22"/>
                <w:szCs w:val="22"/>
              </w:rPr>
              <w:t>М.П.</w:t>
            </w:r>
          </w:p>
        </w:tc>
        <w:tc>
          <w:tcPr>
            <w:tcW w:w="4628" w:type="dxa"/>
          </w:tcPr>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r w:rsidRPr="00DA08F6">
              <w:rPr>
                <w:rFonts w:eastAsia="Calibri" w:cs="Times New Roman"/>
                <w:b/>
                <w:color w:val="auto"/>
                <w:sz w:val="22"/>
                <w:szCs w:val="22"/>
                <w:lang w:eastAsia="ar-SA" w:bidi="ar-SA"/>
              </w:rPr>
              <w:t>Страховщик:</w:t>
            </w: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p w:rsidR="00537496" w:rsidRDefault="00537496" w:rsidP="00DA08F6">
            <w:pPr>
              <w:pStyle w:val="31"/>
              <w:spacing w:line="100" w:lineRule="atLeast"/>
              <w:ind w:left="0" w:firstLine="0"/>
              <w:jc w:val="left"/>
              <w:rPr>
                <w:rFonts w:eastAsia="Calibri" w:cs="Times New Roman"/>
                <w:b/>
                <w:color w:val="auto"/>
                <w:sz w:val="22"/>
                <w:szCs w:val="22"/>
                <w:lang w:eastAsia="ar-SA" w:bidi="ar-SA"/>
              </w:rPr>
            </w:pPr>
          </w:p>
          <w:p w:rsidR="00DA08F6" w:rsidRDefault="00DA08F6"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337675" w:rsidRDefault="00337675" w:rsidP="00DA08F6">
            <w:pPr>
              <w:pStyle w:val="31"/>
              <w:spacing w:line="100" w:lineRule="atLeast"/>
              <w:ind w:left="0" w:firstLine="0"/>
              <w:jc w:val="left"/>
              <w:rPr>
                <w:rFonts w:eastAsia="Calibri" w:cs="Times New Roman"/>
                <w:b/>
                <w:color w:val="auto"/>
                <w:sz w:val="22"/>
                <w:szCs w:val="22"/>
                <w:lang w:eastAsia="ar-SA" w:bidi="ar-SA"/>
              </w:rPr>
            </w:pPr>
          </w:p>
          <w:p w:rsidR="00DA08F6" w:rsidRPr="00DA08F6" w:rsidRDefault="00DA08F6" w:rsidP="00DA08F6">
            <w:pPr>
              <w:pStyle w:val="31"/>
              <w:spacing w:line="100" w:lineRule="atLeast"/>
              <w:ind w:left="0" w:firstLine="0"/>
              <w:jc w:val="left"/>
              <w:rPr>
                <w:rFonts w:eastAsia="Calibri" w:cs="Times New Roman"/>
                <w:b/>
                <w:color w:val="auto"/>
                <w:sz w:val="22"/>
                <w:szCs w:val="22"/>
                <w:lang w:eastAsia="ar-SA" w:bidi="ar-SA"/>
              </w:rPr>
            </w:pP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p w:rsidR="00537496" w:rsidRPr="00DA08F6" w:rsidRDefault="00537496" w:rsidP="00DA08F6">
            <w:pPr>
              <w:pStyle w:val="31"/>
              <w:spacing w:line="100" w:lineRule="atLeast"/>
              <w:ind w:left="0" w:firstLine="0"/>
              <w:jc w:val="left"/>
              <w:rPr>
                <w:rFonts w:eastAsia="Calibri" w:cs="Times New Roman"/>
                <w:color w:val="auto"/>
                <w:sz w:val="22"/>
                <w:szCs w:val="22"/>
                <w:lang w:eastAsia="ar-SA" w:bidi="ar-SA"/>
              </w:rPr>
            </w:pPr>
            <w:r w:rsidRPr="00DA08F6">
              <w:rPr>
                <w:rFonts w:eastAsia="Calibri" w:cs="Times New Roman"/>
                <w:color w:val="auto"/>
                <w:sz w:val="22"/>
                <w:szCs w:val="22"/>
                <w:lang w:eastAsia="ar-SA" w:bidi="ar-SA"/>
              </w:rPr>
              <w:t xml:space="preserve">_________________/ </w:t>
            </w:r>
            <w:r w:rsidR="00DA08F6">
              <w:rPr>
                <w:rFonts w:eastAsia="Calibri" w:cs="Times New Roman"/>
                <w:color w:val="auto"/>
                <w:sz w:val="22"/>
                <w:szCs w:val="22"/>
                <w:lang w:eastAsia="ar-SA" w:bidi="ar-SA"/>
              </w:rPr>
              <w:t>/</w:t>
            </w:r>
          </w:p>
          <w:p w:rsidR="00537496" w:rsidRPr="00DA08F6" w:rsidRDefault="00537496" w:rsidP="00DA08F6">
            <w:pPr>
              <w:pStyle w:val="31"/>
              <w:spacing w:line="100" w:lineRule="atLeast"/>
              <w:ind w:left="0" w:firstLine="0"/>
              <w:jc w:val="left"/>
              <w:rPr>
                <w:rFonts w:eastAsia="Calibri" w:cs="Times New Roman"/>
                <w:color w:val="auto"/>
                <w:sz w:val="22"/>
                <w:szCs w:val="22"/>
                <w:lang w:eastAsia="ar-SA" w:bidi="ar-SA"/>
              </w:rPr>
            </w:pPr>
            <w:r w:rsidRPr="00DA08F6">
              <w:rPr>
                <w:rFonts w:eastAsia="Calibri" w:cs="Times New Roman"/>
                <w:color w:val="auto"/>
                <w:sz w:val="22"/>
                <w:szCs w:val="22"/>
                <w:lang w:eastAsia="ar-SA" w:bidi="ar-SA"/>
              </w:rPr>
              <w:t>М.П.</w:t>
            </w: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p w:rsidR="00537496" w:rsidRPr="00DA08F6" w:rsidRDefault="00537496" w:rsidP="00DA08F6">
            <w:pPr>
              <w:pStyle w:val="31"/>
              <w:spacing w:line="100" w:lineRule="atLeast"/>
              <w:ind w:left="0" w:firstLine="0"/>
              <w:jc w:val="left"/>
              <w:rPr>
                <w:rFonts w:eastAsia="Calibri" w:cs="Times New Roman"/>
                <w:b/>
                <w:color w:val="auto"/>
                <w:sz w:val="22"/>
                <w:szCs w:val="22"/>
                <w:lang w:eastAsia="ar-SA" w:bidi="ar-SA"/>
              </w:rPr>
            </w:pPr>
          </w:p>
        </w:tc>
      </w:tr>
    </w:tbl>
    <w:p w:rsidR="008E0C87" w:rsidRPr="008E0C87" w:rsidRDefault="008E0C87" w:rsidP="008E0C87">
      <w:pPr>
        <w:rPr>
          <w:sz w:val="24"/>
          <w:szCs w:val="24"/>
        </w:rPr>
      </w:pPr>
    </w:p>
    <w:p w:rsidR="008E0C87" w:rsidRPr="008E0C87" w:rsidRDefault="008E0C87" w:rsidP="008E0C87">
      <w:pPr>
        <w:rPr>
          <w:sz w:val="24"/>
          <w:szCs w:val="24"/>
        </w:rPr>
        <w:sectPr w:rsidR="008E0C87" w:rsidRPr="008E0C87" w:rsidSect="00B7656C">
          <w:pgSz w:w="11906" w:h="16838"/>
          <w:pgMar w:top="1134" w:right="991" w:bottom="1134" w:left="1418" w:header="708" w:footer="708" w:gutter="0"/>
          <w:cols w:space="708"/>
          <w:docGrid w:linePitch="360"/>
        </w:sectPr>
      </w:pPr>
    </w:p>
    <w:p w:rsidR="008E0C87" w:rsidRPr="008E0C87" w:rsidRDefault="008E0C87" w:rsidP="008E0C87">
      <w:pPr>
        <w:ind w:firstLine="737"/>
        <w:jc w:val="right"/>
        <w:rPr>
          <w:rFonts w:eastAsia="Arial"/>
          <w:kern w:val="2"/>
          <w:sz w:val="24"/>
          <w:szCs w:val="24"/>
          <w:lang w:eastAsia="hi-IN" w:bidi="hi-IN"/>
        </w:rPr>
      </w:pPr>
      <w:r w:rsidRPr="008E0C87">
        <w:rPr>
          <w:sz w:val="24"/>
          <w:szCs w:val="24"/>
        </w:rPr>
        <w:lastRenderedPageBreak/>
        <w:t>При</w:t>
      </w:r>
      <w:r w:rsidRPr="008E0C87">
        <w:rPr>
          <w:rFonts w:eastAsia="Arial"/>
          <w:kern w:val="2"/>
          <w:sz w:val="24"/>
          <w:szCs w:val="24"/>
          <w:lang w:eastAsia="hi-IN" w:bidi="hi-IN"/>
        </w:rPr>
        <w:t>ложение №1</w:t>
      </w:r>
    </w:p>
    <w:p w:rsidR="008E0C87" w:rsidRPr="008E0C87" w:rsidRDefault="008E0C87" w:rsidP="008E0C87">
      <w:pPr>
        <w:tabs>
          <w:tab w:val="left" w:pos="360"/>
        </w:tabs>
        <w:ind w:left="360" w:firstLine="737"/>
        <w:jc w:val="right"/>
        <w:rPr>
          <w:rFonts w:eastAsia="Arial"/>
          <w:kern w:val="2"/>
          <w:sz w:val="24"/>
          <w:szCs w:val="24"/>
          <w:lang w:eastAsia="hi-IN" w:bidi="hi-IN"/>
        </w:rPr>
      </w:pPr>
      <w:r w:rsidRPr="008E0C87">
        <w:rPr>
          <w:rFonts w:eastAsia="Arial"/>
          <w:kern w:val="2"/>
          <w:sz w:val="24"/>
          <w:szCs w:val="24"/>
          <w:lang w:eastAsia="hi-IN" w:bidi="hi-IN"/>
        </w:rPr>
        <w:t xml:space="preserve">к  Контракту на оказание услуг </w:t>
      </w:r>
    </w:p>
    <w:p w:rsidR="008E0C87" w:rsidRPr="008E0C87" w:rsidRDefault="008E0C87" w:rsidP="008E0C87">
      <w:pPr>
        <w:jc w:val="right"/>
        <w:rPr>
          <w:rFonts w:eastAsia="Arial"/>
          <w:kern w:val="2"/>
          <w:sz w:val="24"/>
          <w:szCs w:val="24"/>
          <w:lang w:eastAsia="hi-IN" w:bidi="hi-IN"/>
        </w:rPr>
      </w:pPr>
      <w:r w:rsidRPr="008E0C87">
        <w:rPr>
          <w:rFonts w:eastAsia="Arial"/>
          <w:kern w:val="2"/>
          <w:sz w:val="24"/>
          <w:szCs w:val="24"/>
          <w:lang w:eastAsia="hi-IN" w:bidi="hi-IN"/>
        </w:rPr>
        <w:t xml:space="preserve">№  от </w:t>
      </w:r>
      <w:r w:rsidR="008D2555" w:rsidRPr="008E0C87">
        <w:rPr>
          <w:rFonts w:eastAsia="Times New Roman"/>
          <w:sz w:val="24"/>
          <w:szCs w:val="24"/>
          <w:lang w:eastAsia="ru-RU"/>
        </w:rPr>
        <w:t>«</w:t>
      </w:r>
      <w:r w:rsidR="00337675">
        <w:rPr>
          <w:rFonts w:eastAsia="Times New Roman"/>
          <w:sz w:val="24"/>
          <w:szCs w:val="24"/>
          <w:lang w:eastAsia="ru-RU"/>
        </w:rPr>
        <w:t xml:space="preserve"> </w:t>
      </w:r>
      <w:r w:rsidR="008D2555" w:rsidRPr="008E0C87">
        <w:rPr>
          <w:rFonts w:eastAsia="Times New Roman"/>
          <w:sz w:val="24"/>
          <w:szCs w:val="24"/>
          <w:lang w:eastAsia="ru-RU"/>
        </w:rPr>
        <w:t>»</w:t>
      </w:r>
      <w:r w:rsidR="00337675">
        <w:rPr>
          <w:rFonts w:eastAsia="Times New Roman"/>
          <w:sz w:val="24"/>
          <w:szCs w:val="24"/>
          <w:lang w:eastAsia="ru-RU"/>
        </w:rPr>
        <w:t xml:space="preserve"> сентября </w:t>
      </w:r>
      <w:r w:rsidR="00571DEB">
        <w:rPr>
          <w:rFonts w:eastAsia="Times New Roman"/>
          <w:sz w:val="24"/>
          <w:szCs w:val="24"/>
          <w:lang w:eastAsia="ru-RU"/>
        </w:rPr>
        <w:t xml:space="preserve"> </w:t>
      </w:r>
      <w:r w:rsidR="008D2555" w:rsidRPr="008E0C87">
        <w:rPr>
          <w:rFonts w:eastAsia="Times New Roman"/>
          <w:sz w:val="24"/>
          <w:szCs w:val="24"/>
          <w:lang w:eastAsia="ru-RU"/>
        </w:rPr>
        <w:t>202</w:t>
      </w:r>
      <w:r w:rsidR="00571DEB">
        <w:rPr>
          <w:rFonts w:eastAsia="Times New Roman"/>
          <w:sz w:val="24"/>
          <w:szCs w:val="24"/>
          <w:lang w:eastAsia="ru-RU"/>
        </w:rPr>
        <w:t>6</w:t>
      </w:r>
      <w:r w:rsidR="008D2555" w:rsidRPr="008E0C87">
        <w:rPr>
          <w:rFonts w:eastAsia="Times New Roman"/>
          <w:sz w:val="24"/>
          <w:szCs w:val="24"/>
          <w:lang w:eastAsia="ru-RU"/>
        </w:rPr>
        <w:t xml:space="preserve"> г.</w:t>
      </w:r>
    </w:p>
    <w:p w:rsidR="008E0C87" w:rsidRPr="008E0C87" w:rsidRDefault="008E0C87" w:rsidP="008E0C87">
      <w:pPr>
        <w:jc w:val="right"/>
        <w:rPr>
          <w:rFonts w:eastAsia="Arial"/>
          <w:kern w:val="2"/>
          <w:sz w:val="24"/>
          <w:szCs w:val="24"/>
          <w:lang w:eastAsia="hi-IN" w:bidi="hi-IN"/>
        </w:rPr>
      </w:pPr>
    </w:p>
    <w:p w:rsidR="008E0C87" w:rsidRPr="008E0C87" w:rsidRDefault="008E0C87" w:rsidP="008E0C87">
      <w:pPr>
        <w:autoSpaceDE w:val="0"/>
        <w:jc w:val="center"/>
        <w:rPr>
          <w:b/>
          <w:kern w:val="1"/>
          <w:sz w:val="24"/>
          <w:szCs w:val="24"/>
        </w:rPr>
      </w:pPr>
      <w:r w:rsidRPr="008E0C87">
        <w:rPr>
          <w:b/>
          <w:kern w:val="1"/>
          <w:sz w:val="24"/>
          <w:szCs w:val="24"/>
        </w:rPr>
        <w:t>ТЕХНИЧЕСКОЕ ЗАДАНИЕ</w:t>
      </w:r>
    </w:p>
    <w:p w:rsidR="008E0C87" w:rsidRPr="008E0C87" w:rsidRDefault="008E0C87" w:rsidP="008E0C87">
      <w:pPr>
        <w:jc w:val="center"/>
        <w:rPr>
          <w:b/>
          <w:bCs/>
          <w:sz w:val="24"/>
          <w:szCs w:val="24"/>
        </w:rPr>
      </w:pPr>
      <w:r w:rsidRPr="008E0C87">
        <w:rPr>
          <w:b/>
          <w:kern w:val="1"/>
          <w:sz w:val="24"/>
          <w:szCs w:val="24"/>
        </w:rPr>
        <w:t xml:space="preserve">на </w:t>
      </w:r>
      <w:r w:rsidRPr="008E0C87">
        <w:rPr>
          <w:b/>
          <w:bCs/>
          <w:sz w:val="24"/>
          <w:szCs w:val="24"/>
        </w:rPr>
        <w:t>оказание услуг по обязательному страхованию гражданской ответственности владельцев транспортных средств (ОСАГО)</w:t>
      </w:r>
    </w:p>
    <w:p w:rsidR="008E0C87" w:rsidRPr="00E006B6" w:rsidRDefault="008E0C87" w:rsidP="008E0C87">
      <w:pPr>
        <w:ind w:firstLine="708"/>
        <w:rPr>
          <w:b/>
          <w:bCs/>
        </w:rPr>
      </w:pPr>
      <w:r w:rsidRPr="00E006B6">
        <w:t>1. Услуги должны быть оказаны в полном соответствии с:</w:t>
      </w:r>
    </w:p>
    <w:p w:rsidR="008E0C87" w:rsidRPr="00E006B6" w:rsidRDefault="008E0C87" w:rsidP="008E0C87">
      <w:pPr>
        <w:numPr>
          <w:ilvl w:val="2"/>
          <w:numId w:val="1"/>
        </w:numPr>
        <w:tabs>
          <w:tab w:val="num" w:pos="0"/>
          <w:tab w:val="left" w:pos="900"/>
        </w:tabs>
        <w:suppressAutoHyphens w:val="0"/>
        <w:ind w:left="0" w:firstLine="709"/>
        <w:jc w:val="both"/>
      </w:pPr>
      <w:r w:rsidRPr="00E006B6">
        <w:t>Федеральным законом от 25.04.2002 № 40-ФЗ «Об обязательном страховании гражданской ответственности владельцев транспортных средств»;</w:t>
      </w:r>
    </w:p>
    <w:p w:rsidR="00E006B6" w:rsidRPr="00E006B6" w:rsidRDefault="00E006B6" w:rsidP="008E0C87">
      <w:pPr>
        <w:numPr>
          <w:ilvl w:val="2"/>
          <w:numId w:val="1"/>
        </w:numPr>
        <w:tabs>
          <w:tab w:val="num" w:pos="0"/>
          <w:tab w:val="left" w:pos="900"/>
        </w:tabs>
        <w:suppressAutoHyphens w:val="0"/>
        <w:ind w:left="0" w:firstLine="709"/>
        <w:jc w:val="both"/>
      </w:pPr>
      <w:r w:rsidRPr="00E006B6">
        <w:rPr>
          <w:sz w:val="22"/>
          <w:szCs w:val="22"/>
        </w:rPr>
        <w:t>Положением Банка России от 01.04.2024 N 837-П (ред. от 01.04.2024) "О правилах обязательного страхования гражданской ответственности владельцев транспортных средств" (Зарегистрировано в Минюсте России 16.08.2024 N 79178)</w:t>
      </w:r>
    </w:p>
    <w:p w:rsidR="00E006B6" w:rsidRPr="003A390C" w:rsidRDefault="00E006B6" w:rsidP="008E0C87">
      <w:pPr>
        <w:numPr>
          <w:ilvl w:val="2"/>
          <w:numId w:val="1"/>
        </w:numPr>
        <w:tabs>
          <w:tab w:val="num" w:pos="0"/>
          <w:tab w:val="left" w:pos="900"/>
        </w:tabs>
        <w:suppressAutoHyphens w:val="0"/>
        <w:ind w:left="0" w:firstLine="709"/>
        <w:jc w:val="both"/>
        <w:rPr>
          <w:color w:val="FF0000"/>
        </w:rPr>
      </w:pPr>
      <w:r w:rsidRPr="00E006B6">
        <w:rPr>
          <w:sz w:val="22"/>
          <w:szCs w:val="22"/>
        </w:rPr>
        <w:t>Указанием Банка России от 08.12.2021 N 6007-У "О страховых тарифах по обязательному страхованию гражданской ответственности владельцев</w:t>
      </w:r>
      <w:r w:rsidRPr="00E637B9">
        <w:rPr>
          <w:sz w:val="22"/>
          <w:szCs w:val="22"/>
        </w:rPr>
        <w:t xml:space="preserve"> транспортных средств"</w:t>
      </w:r>
    </w:p>
    <w:p w:rsidR="008E0C87" w:rsidRPr="00C416D0" w:rsidRDefault="008E0C87" w:rsidP="008E0C87">
      <w:pPr>
        <w:ind w:firstLine="708"/>
        <w:jc w:val="both"/>
      </w:pPr>
      <w:r w:rsidRPr="00C416D0">
        <w:t>2. В рамках исполнения Контракта ОСАГО необходимо обеспечить выплату страхового возмещения, связанного с обязанностью возмещения вреда, причиненного жизни, здоровью и имуществу третьих лиц, которое в соответствии с законодательством Российской Федерации, возникает у Страхователя, риск гражданской ответственности которого застрахован, в процессе эксплуатации транспортного средства.</w:t>
      </w:r>
    </w:p>
    <w:p w:rsidR="008E0C87" w:rsidRPr="00C416D0" w:rsidRDefault="008E0C87" w:rsidP="008E0C87">
      <w:pPr>
        <w:ind w:firstLine="708"/>
        <w:jc w:val="both"/>
      </w:pPr>
      <w:r w:rsidRPr="00C416D0">
        <w:t>3. Срок оказания услуги: выдача полисов осуществляется по заявлению Страхователя с момента заключения Контракта до «</w:t>
      </w:r>
      <w:r w:rsidR="000E72E1">
        <w:t>31</w:t>
      </w:r>
      <w:r w:rsidRPr="00C416D0">
        <w:t xml:space="preserve">» </w:t>
      </w:r>
      <w:r w:rsidR="00F774C5" w:rsidRPr="00C416D0">
        <w:t>декабря</w:t>
      </w:r>
      <w:r w:rsidRPr="00C416D0">
        <w:t xml:space="preserve"> 202</w:t>
      </w:r>
      <w:r w:rsidR="000E72E1">
        <w:t>6</w:t>
      </w:r>
      <w:r w:rsidRPr="00C416D0">
        <w:t xml:space="preserve"> года. Действие полисов страхования - один год с момента выдачи.</w:t>
      </w:r>
    </w:p>
    <w:p w:rsidR="008E0C87" w:rsidRPr="00C416D0" w:rsidRDefault="008E0C87" w:rsidP="008E0C87">
      <w:pPr>
        <w:ind w:firstLine="708"/>
        <w:jc w:val="both"/>
        <w:rPr>
          <w:b/>
        </w:rPr>
      </w:pPr>
      <w:r w:rsidRPr="00C416D0">
        <w:t xml:space="preserve">4. </w:t>
      </w:r>
      <w:r w:rsidRPr="00C416D0">
        <w:rPr>
          <w:b/>
        </w:rPr>
        <w:t xml:space="preserve">Место использования транспортных средств: </w:t>
      </w:r>
      <w:r w:rsidR="00013EC1" w:rsidRPr="00C416D0">
        <w:rPr>
          <w:b/>
        </w:rPr>
        <w:t>Ульяновская</w:t>
      </w:r>
      <w:r w:rsidRPr="00C416D0">
        <w:rPr>
          <w:b/>
        </w:rPr>
        <w:t xml:space="preserve"> область, г. </w:t>
      </w:r>
      <w:r w:rsidR="00013EC1" w:rsidRPr="00C416D0">
        <w:rPr>
          <w:b/>
        </w:rPr>
        <w:t>Ульяновс</w:t>
      </w:r>
      <w:r w:rsidRPr="00C416D0">
        <w:rPr>
          <w:b/>
        </w:rPr>
        <w:t>к.</w:t>
      </w:r>
    </w:p>
    <w:p w:rsidR="008E0C87" w:rsidRPr="00C416D0" w:rsidRDefault="008E0C87" w:rsidP="008E0C87">
      <w:pPr>
        <w:ind w:firstLine="708"/>
        <w:jc w:val="both"/>
      </w:pPr>
      <w:r w:rsidRPr="00C416D0">
        <w:t xml:space="preserve">5. Место оказания услуг: место выдачи страховых полисов: по месту нахождения Страхователя по адресу: </w:t>
      </w:r>
      <w:r w:rsidR="00E24E28" w:rsidRPr="00C416D0">
        <w:t>Ульяновск</w:t>
      </w:r>
      <w:r w:rsidRPr="00C416D0">
        <w:t xml:space="preserve">ая область, г. </w:t>
      </w:r>
      <w:r w:rsidR="00E24E28" w:rsidRPr="00C416D0">
        <w:t>Ульяновск</w:t>
      </w:r>
      <w:r w:rsidRPr="00C416D0">
        <w:t>, ул. К</w:t>
      </w:r>
      <w:r w:rsidR="00E24E28" w:rsidRPr="00C416D0">
        <w:t>ирова</w:t>
      </w:r>
      <w:r w:rsidRPr="00C416D0">
        <w:t xml:space="preserve">, </w:t>
      </w:r>
      <w:r w:rsidR="00E24E28" w:rsidRPr="00C416D0">
        <w:t>4</w:t>
      </w:r>
      <w:r w:rsidRPr="00C416D0">
        <w:t>.</w:t>
      </w:r>
    </w:p>
    <w:p w:rsidR="008E0C87" w:rsidRPr="00C416D0" w:rsidRDefault="008E0C87" w:rsidP="008E0C87">
      <w:pPr>
        <w:ind w:firstLine="708"/>
        <w:jc w:val="both"/>
      </w:pPr>
      <w:r w:rsidRPr="00C416D0">
        <w:t>6. Перечень транспортных средств (ТС) подлежащих страхованию: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
        <w:gridCol w:w="1657"/>
        <w:gridCol w:w="1843"/>
        <w:gridCol w:w="2287"/>
        <w:gridCol w:w="459"/>
        <w:gridCol w:w="459"/>
        <w:gridCol w:w="459"/>
        <w:gridCol w:w="459"/>
        <w:gridCol w:w="1381"/>
        <w:gridCol w:w="459"/>
        <w:gridCol w:w="1964"/>
        <w:gridCol w:w="1754"/>
        <w:gridCol w:w="1146"/>
      </w:tblGrid>
      <w:tr w:rsidR="006E0804" w:rsidRPr="008E0C87" w:rsidTr="00B764D7">
        <w:trPr>
          <w:cantSplit/>
          <w:trHeight w:val="569"/>
        </w:trPr>
        <w:tc>
          <w:tcPr>
            <w:tcW w:w="0" w:type="auto"/>
            <w:vMerge w:val="restart"/>
            <w:shd w:val="clear" w:color="auto" w:fill="auto"/>
            <w:textDirection w:val="btLr"/>
            <w:vAlign w:val="center"/>
            <w:hideMark/>
          </w:tcPr>
          <w:p w:rsidR="006E0804" w:rsidRPr="008E0C87" w:rsidRDefault="006E0804" w:rsidP="004176DB">
            <w:pPr>
              <w:jc w:val="center"/>
            </w:pPr>
            <w:r w:rsidRPr="008E0C87">
              <w:t>№ п/п</w:t>
            </w:r>
          </w:p>
        </w:tc>
        <w:tc>
          <w:tcPr>
            <w:tcW w:w="0" w:type="auto"/>
            <w:vMerge w:val="restart"/>
            <w:shd w:val="clear" w:color="auto" w:fill="auto"/>
            <w:textDirection w:val="btLr"/>
            <w:vAlign w:val="center"/>
            <w:hideMark/>
          </w:tcPr>
          <w:p w:rsidR="006E0804" w:rsidRPr="008E0C87" w:rsidRDefault="006E0804" w:rsidP="004176DB">
            <w:pPr>
              <w:jc w:val="center"/>
              <w:rPr>
                <w:bCs/>
              </w:rPr>
            </w:pPr>
            <w:r w:rsidRPr="008E0C87">
              <w:rPr>
                <w:bCs/>
              </w:rPr>
              <w:t>Марка, модель ТС</w:t>
            </w:r>
          </w:p>
        </w:tc>
        <w:tc>
          <w:tcPr>
            <w:tcW w:w="1843" w:type="dxa"/>
            <w:vMerge w:val="restart"/>
            <w:shd w:val="clear" w:color="auto" w:fill="auto"/>
            <w:textDirection w:val="btLr"/>
            <w:vAlign w:val="center"/>
            <w:hideMark/>
          </w:tcPr>
          <w:p w:rsidR="006E0804" w:rsidRPr="008E0C87" w:rsidRDefault="006E0804" w:rsidP="004176DB">
            <w:pPr>
              <w:jc w:val="center"/>
              <w:rPr>
                <w:bCs/>
              </w:rPr>
            </w:pPr>
            <w:r w:rsidRPr="008E0C87">
              <w:rPr>
                <w:bCs/>
              </w:rPr>
              <w:t>Государственный регистрационный знак ТС</w:t>
            </w:r>
          </w:p>
        </w:tc>
        <w:tc>
          <w:tcPr>
            <w:tcW w:w="2287" w:type="dxa"/>
            <w:vMerge w:val="restart"/>
            <w:shd w:val="clear" w:color="auto" w:fill="auto"/>
            <w:textDirection w:val="btLr"/>
            <w:vAlign w:val="center"/>
            <w:hideMark/>
          </w:tcPr>
          <w:p w:rsidR="006E0804" w:rsidRDefault="006E0804" w:rsidP="004176DB">
            <w:pPr>
              <w:jc w:val="center"/>
            </w:pPr>
            <w:r>
              <w:t>Срок страхования</w:t>
            </w:r>
          </w:p>
        </w:tc>
        <w:tc>
          <w:tcPr>
            <w:tcW w:w="0" w:type="auto"/>
            <w:vMerge w:val="restart"/>
            <w:shd w:val="clear" w:color="auto" w:fill="auto"/>
            <w:textDirection w:val="btLr"/>
            <w:vAlign w:val="center"/>
          </w:tcPr>
          <w:p w:rsidR="006E0804" w:rsidRPr="007A2A41" w:rsidRDefault="006E0804" w:rsidP="004176DB">
            <w:pPr>
              <w:jc w:val="center"/>
              <w:rPr>
                <w:highlight w:val="yellow"/>
              </w:rPr>
            </w:pPr>
            <w:r w:rsidRPr="007A2A41">
              <w:t>Базовая ставка</w:t>
            </w:r>
          </w:p>
        </w:tc>
        <w:tc>
          <w:tcPr>
            <w:tcW w:w="8081" w:type="dxa"/>
            <w:gridSpan w:val="8"/>
            <w:shd w:val="clear" w:color="auto" w:fill="auto"/>
            <w:vAlign w:val="center"/>
            <w:hideMark/>
          </w:tcPr>
          <w:p w:rsidR="006E0804" w:rsidRPr="007A2A41" w:rsidRDefault="006E0804" w:rsidP="004176DB">
            <w:pPr>
              <w:jc w:val="center"/>
              <w:rPr>
                <w:bCs/>
              </w:rPr>
            </w:pPr>
            <w:r w:rsidRPr="007A2A41">
              <w:rPr>
                <w:bCs/>
              </w:rPr>
              <w:t>Значение коэффициента</w:t>
            </w:r>
          </w:p>
        </w:tc>
      </w:tr>
      <w:tr w:rsidR="0041588B" w:rsidRPr="008E0C87" w:rsidTr="00B764D7">
        <w:trPr>
          <w:cantSplit/>
          <w:trHeight w:val="2508"/>
        </w:trPr>
        <w:tc>
          <w:tcPr>
            <w:tcW w:w="0" w:type="auto"/>
            <w:vMerge/>
            <w:shd w:val="clear" w:color="auto" w:fill="auto"/>
            <w:textDirection w:val="btLr"/>
            <w:vAlign w:val="center"/>
            <w:hideMark/>
          </w:tcPr>
          <w:p w:rsidR="006E0804" w:rsidRPr="008E0C87" w:rsidRDefault="006E0804" w:rsidP="004176DB">
            <w:pPr>
              <w:jc w:val="center"/>
            </w:pPr>
          </w:p>
        </w:tc>
        <w:tc>
          <w:tcPr>
            <w:tcW w:w="0" w:type="auto"/>
            <w:vMerge/>
            <w:shd w:val="clear" w:color="auto" w:fill="auto"/>
            <w:textDirection w:val="btLr"/>
            <w:vAlign w:val="center"/>
            <w:hideMark/>
          </w:tcPr>
          <w:p w:rsidR="006E0804" w:rsidRPr="008E0C87" w:rsidRDefault="006E0804" w:rsidP="004176DB">
            <w:pPr>
              <w:jc w:val="center"/>
            </w:pPr>
          </w:p>
        </w:tc>
        <w:tc>
          <w:tcPr>
            <w:tcW w:w="1843" w:type="dxa"/>
            <w:vMerge/>
            <w:shd w:val="clear" w:color="auto" w:fill="auto"/>
            <w:textDirection w:val="btLr"/>
            <w:vAlign w:val="center"/>
            <w:hideMark/>
          </w:tcPr>
          <w:p w:rsidR="006E0804" w:rsidRPr="008E0C87" w:rsidRDefault="006E0804" w:rsidP="004176DB">
            <w:pPr>
              <w:jc w:val="center"/>
            </w:pPr>
          </w:p>
        </w:tc>
        <w:tc>
          <w:tcPr>
            <w:tcW w:w="2287" w:type="dxa"/>
            <w:vMerge/>
            <w:shd w:val="clear" w:color="auto" w:fill="auto"/>
            <w:textDirection w:val="btLr"/>
            <w:vAlign w:val="center"/>
            <w:hideMark/>
          </w:tcPr>
          <w:p w:rsidR="006E0804" w:rsidRPr="008E0C87" w:rsidRDefault="006E0804" w:rsidP="004176DB">
            <w:pPr>
              <w:jc w:val="center"/>
            </w:pPr>
          </w:p>
        </w:tc>
        <w:tc>
          <w:tcPr>
            <w:tcW w:w="0" w:type="auto"/>
            <w:vMerge/>
            <w:shd w:val="clear" w:color="auto" w:fill="auto"/>
            <w:textDirection w:val="btLr"/>
            <w:vAlign w:val="center"/>
          </w:tcPr>
          <w:p w:rsidR="006E0804" w:rsidRPr="007A2A41" w:rsidRDefault="006E0804" w:rsidP="004176DB">
            <w:pPr>
              <w:jc w:val="center"/>
              <w:rPr>
                <w:highlight w:val="yellow"/>
              </w:rPr>
            </w:pPr>
          </w:p>
        </w:tc>
        <w:tc>
          <w:tcPr>
            <w:tcW w:w="0" w:type="auto"/>
            <w:shd w:val="clear" w:color="auto" w:fill="auto"/>
            <w:textDirection w:val="btLr"/>
            <w:vAlign w:val="center"/>
            <w:hideMark/>
          </w:tcPr>
          <w:p w:rsidR="006E0804" w:rsidRPr="007A2A41" w:rsidRDefault="006E0804" w:rsidP="00EE456E">
            <w:pPr>
              <w:jc w:val="center"/>
            </w:pPr>
            <w:r w:rsidRPr="007A2A41">
              <w:t>Террит. Преимущ. исп. ТС</w:t>
            </w:r>
          </w:p>
        </w:tc>
        <w:tc>
          <w:tcPr>
            <w:tcW w:w="0" w:type="auto"/>
            <w:shd w:val="clear" w:color="auto" w:fill="auto"/>
            <w:noWrap/>
            <w:textDirection w:val="btLr"/>
            <w:vAlign w:val="center"/>
            <w:hideMark/>
          </w:tcPr>
          <w:p w:rsidR="006E0804" w:rsidRPr="007A2A41" w:rsidRDefault="006E0804" w:rsidP="004176DB">
            <w:pPr>
              <w:jc w:val="center"/>
            </w:pPr>
            <w:r w:rsidRPr="007A2A41">
              <w:t>Наличие отсутствие страховых выплат</w:t>
            </w:r>
          </w:p>
        </w:tc>
        <w:tc>
          <w:tcPr>
            <w:tcW w:w="0" w:type="auto"/>
            <w:shd w:val="clear" w:color="auto" w:fill="auto"/>
            <w:noWrap/>
            <w:textDirection w:val="btLr"/>
            <w:vAlign w:val="center"/>
            <w:hideMark/>
          </w:tcPr>
          <w:p w:rsidR="006E0804" w:rsidRPr="007A2A41" w:rsidRDefault="006E0804" w:rsidP="004176DB">
            <w:pPr>
              <w:jc w:val="center"/>
            </w:pPr>
            <w:r w:rsidRPr="007A2A41">
              <w:t>Возраст и стаж водителей</w:t>
            </w:r>
          </w:p>
        </w:tc>
        <w:tc>
          <w:tcPr>
            <w:tcW w:w="1381" w:type="dxa"/>
            <w:shd w:val="clear" w:color="auto" w:fill="auto"/>
            <w:textDirection w:val="btLr"/>
            <w:vAlign w:val="center"/>
            <w:hideMark/>
          </w:tcPr>
          <w:p w:rsidR="006E0804" w:rsidRPr="007A2A41" w:rsidRDefault="006E0804" w:rsidP="004176DB">
            <w:pPr>
              <w:jc w:val="center"/>
            </w:pPr>
            <w:r w:rsidRPr="007A2A41">
              <w:t>Сезонного использования</w:t>
            </w:r>
          </w:p>
        </w:tc>
        <w:tc>
          <w:tcPr>
            <w:tcW w:w="0" w:type="auto"/>
            <w:shd w:val="clear" w:color="auto" w:fill="auto"/>
            <w:textDirection w:val="btLr"/>
            <w:vAlign w:val="center"/>
            <w:hideMark/>
          </w:tcPr>
          <w:p w:rsidR="006E0804" w:rsidRPr="007A2A41" w:rsidRDefault="006E0804" w:rsidP="004176DB">
            <w:pPr>
              <w:jc w:val="center"/>
            </w:pPr>
            <w:r w:rsidRPr="007A2A41">
              <w:t>Краткосрочного страхования</w:t>
            </w:r>
          </w:p>
        </w:tc>
        <w:tc>
          <w:tcPr>
            <w:tcW w:w="1964" w:type="dxa"/>
            <w:textDirection w:val="btLr"/>
          </w:tcPr>
          <w:p w:rsidR="006E0804" w:rsidRPr="007A2A41" w:rsidRDefault="006E0804" w:rsidP="004176DB">
            <w:pPr>
              <w:jc w:val="center"/>
              <w:rPr>
                <w:bCs/>
              </w:rPr>
            </w:pPr>
            <w:r w:rsidRPr="007A2A41">
              <w:rPr>
                <w:bCs/>
              </w:rPr>
              <w:t>Мощности двигателя легкового автомобиля</w:t>
            </w:r>
          </w:p>
        </w:tc>
        <w:tc>
          <w:tcPr>
            <w:tcW w:w="1754" w:type="dxa"/>
            <w:textDirection w:val="btLr"/>
          </w:tcPr>
          <w:p w:rsidR="006E0804" w:rsidRPr="007A2A41" w:rsidRDefault="006E0804" w:rsidP="004176DB">
            <w:pPr>
              <w:jc w:val="center"/>
              <w:rPr>
                <w:bCs/>
              </w:rPr>
            </w:pPr>
            <w:r w:rsidRPr="007A2A41">
              <w:rPr>
                <w:bCs/>
              </w:rPr>
              <w:t>Применяемый при грубых нарушениях условий страхования</w:t>
            </w:r>
          </w:p>
        </w:tc>
        <w:tc>
          <w:tcPr>
            <w:tcW w:w="1146" w:type="dxa"/>
            <w:textDirection w:val="btLr"/>
          </w:tcPr>
          <w:p w:rsidR="006E0804" w:rsidRDefault="006E0804" w:rsidP="004176DB">
            <w:pPr>
              <w:jc w:val="center"/>
              <w:rPr>
                <w:bCs/>
              </w:rPr>
            </w:pPr>
            <w:r>
              <w:rPr>
                <w:bCs/>
              </w:rPr>
              <w:t>Итого, руб.</w:t>
            </w:r>
          </w:p>
        </w:tc>
      </w:tr>
      <w:tr w:rsidR="0041588B" w:rsidRPr="008E0C87" w:rsidTr="002403FC">
        <w:trPr>
          <w:trHeight w:val="277"/>
        </w:trPr>
        <w:tc>
          <w:tcPr>
            <w:tcW w:w="0" w:type="auto"/>
            <w:shd w:val="clear" w:color="auto" w:fill="auto"/>
            <w:vAlign w:val="center"/>
          </w:tcPr>
          <w:p w:rsidR="00093DBB" w:rsidRPr="008E0C87" w:rsidRDefault="00093DBB" w:rsidP="00093DBB">
            <w:pPr>
              <w:pStyle w:val="a3"/>
              <w:numPr>
                <w:ilvl w:val="0"/>
                <w:numId w:val="2"/>
              </w:numPr>
              <w:jc w:val="center"/>
            </w:pPr>
          </w:p>
        </w:tc>
        <w:tc>
          <w:tcPr>
            <w:tcW w:w="0" w:type="auto"/>
            <w:shd w:val="clear" w:color="auto" w:fill="auto"/>
          </w:tcPr>
          <w:p w:rsidR="00093DBB" w:rsidRDefault="0041588B" w:rsidP="00093DBB">
            <w:pPr>
              <w:jc w:val="center"/>
              <w:rPr>
                <w:b/>
                <w:bCs/>
                <w:sz w:val="18"/>
                <w:szCs w:val="18"/>
              </w:rPr>
            </w:pPr>
            <w:r>
              <w:rPr>
                <w:b/>
                <w:bCs/>
                <w:sz w:val="18"/>
                <w:szCs w:val="18"/>
              </w:rPr>
              <w:t>ГАЗ 330720(самосвал)</w:t>
            </w:r>
          </w:p>
        </w:tc>
        <w:tc>
          <w:tcPr>
            <w:tcW w:w="1843" w:type="dxa"/>
            <w:shd w:val="clear" w:color="auto" w:fill="auto"/>
          </w:tcPr>
          <w:p w:rsidR="00093DBB" w:rsidRPr="00B50C6D" w:rsidRDefault="0041588B" w:rsidP="00093DBB">
            <w:pPr>
              <w:jc w:val="center"/>
              <w:rPr>
                <w:sz w:val="18"/>
                <w:szCs w:val="18"/>
              </w:rPr>
            </w:pPr>
            <w:r>
              <w:rPr>
                <w:sz w:val="18"/>
                <w:szCs w:val="18"/>
              </w:rPr>
              <w:t>О206ОТ</w:t>
            </w:r>
          </w:p>
        </w:tc>
        <w:tc>
          <w:tcPr>
            <w:tcW w:w="2287" w:type="dxa"/>
            <w:shd w:val="clear" w:color="auto" w:fill="auto"/>
            <w:vAlign w:val="center"/>
          </w:tcPr>
          <w:p w:rsidR="00093DBB" w:rsidRPr="00B50C6D" w:rsidRDefault="00093DBB" w:rsidP="00093DBB">
            <w:pPr>
              <w:jc w:val="center"/>
              <w:rPr>
                <w:sz w:val="18"/>
                <w:szCs w:val="18"/>
              </w:rPr>
            </w:pPr>
            <w:r>
              <w:rPr>
                <w:sz w:val="18"/>
                <w:szCs w:val="18"/>
              </w:rPr>
              <w:t>С момента выдачи полиса страхования</w:t>
            </w:r>
          </w:p>
        </w:tc>
        <w:tc>
          <w:tcPr>
            <w:tcW w:w="0" w:type="auto"/>
            <w:shd w:val="clear" w:color="auto" w:fill="auto"/>
            <w:vAlign w:val="center"/>
          </w:tcPr>
          <w:p w:rsidR="00093DBB" w:rsidRPr="008E0C87" w:rsidRDefault="00093DBB" w:rsidP="00093DBB">
            <w:pPr>
              <w:jc w:val="center"/>
            </w:pPr>
          </w:p>
        </w:tc>
        <w:tc>
          <w:tcPr>
            <w:tcW w:w="0" w:type="auto"/>
            <w:shd w:val="clear" w:color="auto" w:fill="auto"/>
            <w:vAlign w:val="center"/>
          </w:tcPr>
          <w:p w:rsidR="00093DBB" w:rsidRPr="008E0C87" w:rsidRDefault="00093DBB" w:rsidP="00093DBB">
            <w:pPr>
              <w:jc w:val="center"/>
            </w:pPr>
          </w:p>
        </w:tc>
        <w:tc>
          <w:tcPr>
            <w:tcW w:w="0" w:type="auto"/>
            <w:shd w:val="clear" w:color="auto" w:fill="auto"/>
            <w:noWrap/>
            <w:vAlign w:val="center"/>
          </w:tcPr>
          <w:p w:rsidR="00093DBB" w:rsidRPr="008E0C87" w:rsidRDefault="00093DBB" w:rsidP="00093DBB">
            <w:pPr>
              <w:jc w:val="center"/>
            </w:pPr>
          </w:p>
        </w:tc>
        <w:tc>
          <w:tcPr>
            <w:tcW w:w="0" w:type="auto"/>
            <w:shd w:val="clear" w:color="auto" w:fill="auto"/>
            <w:noWrap/>
            <w:vAlign w:val="center"/>
          </w:tcPr>
          <w:p w:rsidR="00093DBB" w:rsidRPr="008E0C87" w:rsidRDefault="00093DBB" w:rsidP="00093DBB">
            <w:pPr>
              <w:jc w:val="center"/>
            </w:pPr>
          </w:p>
        </w:tc>
        <w:tc>
          <w:tcPr>
            <w:tcW w:w="1381" w:type="dxa"/>
            <w:shd w:val="clear" w:color="auto" w:fill="auto"/>
            <w:vAlign w:val="center"/>
          </w:tcPr>
          <w:p w:rsidR="00093DBB" w:rsidRPr="008E0C87" w:rsidRDefault="00093DBB" w:rsidP="00093DBB">
            <w:pPr>
              <w:jc w:val="center"/>
            </w:pPr>
          </w:p>
        </w:tc>
        <w:tc>
          <w:tcPr>
            <w:tcW w:w="0" w:type="auto"/>
            <w:shd w:val="clear" w:color="auto" w:fill="auto"/>
            <w:vAlign w:val="center"/>
          </w:tcPr>
          <w:p w:rsidR="00093DBB" w:rsidRPr="008E0C87" w:rsidRDefault="00093DBB" w:rsidP="00093DBB">
            <w:pPr>
              <w:jc w:val="center"/>
            </w:pPr>
          </w:p>
        </w:tc>
        <w:tc>
          <w:tcPr>
            <w:tcW w:w="1964" w:type="dxa"/>
            <w:vAlign w:val="center"/>
          </w:tcPr>
          <w:p w:rsidR="00093DBB" w:rsidRPr="008E0C87" w:rsidRDefault="00093DBB" w:rsidP="00093DBB">
            <w:pPr>
              <w:jc w:val="center"/>
            </w:pPr>
          </w:p>
        </w:tc>
        <w:tc>
          <w:tcPr>
            <w:tcW w:w="1754" w:type="dxa"/>
            <w:vAlign w:val="center"/>
          </w:tcPr>
          <w:p w:rsidR="00093DBB" w:rsidRDefault="00093DBB" w:rsidP="00093DBB">
            <w:pPr>
              <w:jc w:val="center"/>
            </w:pPr>
          </w:p>
        </w:tc>
        <w:tc>
          <w:tcPr>
            <w:tcW w:w="1146" w:type="dxa"/>
            <w:vAlign w:val="center"/>
          </w:tcPr>
          <w:p w:rsidR="00093DBB" w:rsidRDefault="00093DBB" w:rsidP="00093DBB">
            <w:pPr>
              <w:jc w:val="center"/>
            </w:pPr>
          </w:p>
        </w:tc>
      </w:tr>
      <w:tr w:rsidR="0041588B" w:rsidRPr="008E0C87" w:rsidTr="00B638CE">
        <w:trPr>
          <w:trHeight w:val="277"/>
        </w:trPr>
        <w:tc>
          <w:tcPr>
            <w:tcW w:w="0" w:type="auto"/>
            <w:shd w:val="clear" w:color="auto" w:fill="auto"/>
            <w:vAlign w:val="center"/>
          </w:tcPr>
          <w:p w:rsidR="00093DBB" w:rsidRPr="008E0C87" w:rsidRDefault="00093DBB" w:rsidP="00093DBB">
            <w:pPr>
              <w:pStyle w:val="a3"/>
              <w:numPr>
                <w:ilvl w:val="0"/>
                <w:numId w:val="2"/>
              </w:numPr>
              <w:jc w:val="center"/>
            </w:pPr>
          </w:p>
        </w:tc>
        <w:tc>
          <w:tcPr>
            <w:tcW w:w="0" w:type="auto"/>
            <w:shd w:val="clear" w:color="auto" w:fill="auto"/>
          </w:tcPr>
          <w:p w:rsidR="00093DBB" w:rsidRDefault="0041588B" w:rsidP="00093DBB">
            <w:pPr>
              <w:jc w:val="center"/>
              <w:rPr>
                <w:b/>
                <w:bCs/>
                <w:sz w:val="18"/>
                <w:szCs w:val="18"/>
              </w:rPr>
            </w:pPr>
            <w:r>
              <w:rPr>
                <w:b/>
                <w:bCs/>
                <w:sz w:val="18"/>
                <w:szCs w:val="18"/>
              </w:rPr>
              <w:t>УАЗ 330036</w:t>
            </w:r>
          </w:p>
        </w:tc>
        <w:tc>
          <w:tcPr>
            <w:tcW w:w="1843" w:type="dxa"/>
            <w:shd w:val="clear" w:color="auto" w:fill="auto"/>
          </w:tcPr>
          <w:p w:rsidR="00093DBB" w:rsidRPr="00B50C6D" w:rsidRDefault="0041588B" w:rsidP="00093DBB">
            <w:pPr>
              <w:jc w:val="center"/>
              <w:rPr>
                <w:sz w:val="18"/>
                <w:szCs w:val="18"/>
              </w:rPr>
            </w:pPr>
            <w:r>
              <w:rPr>
                <w:sz w:val="18"/>
                <w:szCs w:val="18"/>
              </w:rPr>
              <w:t>В477ЕК</w:t>
            </w:r>
          </w:p>
        </w:tc>
        <w:tc>
          <w:tcPr>
            <w:tcW w:w="2287" w:type="dxa"/>
            <w:shd w:val="clear" w:color="auto" w:fill="auto"/>
          </w:tcPr>
          <w:p w:rsidR="00093DBB" w:rsidRPr="00B50C6D" w:rsidRDefault="00093DBB" w:rsidP="00093DBB">
            <w:pPr>
              <w:jc w:val="center"/>
              <w:rPr>
                <w:sz w:val="18"/>
                <w:szCs w:val="18"/>
              </w:rPr>
            </w:pPr>
            <w:r w:rsidRPr="00596C8C">
              <w:t>С момента выдачи полиса страхования</w:t>
            </w:r>
          </w:p>
        </w:tc>
        <w:tc>
          <w:tcPr>
            <w:tcW w:w="0" w:type="auto"/>
            <w:shd w:val="clear" w:color="auto" w:fill="auto"/>
            <w:vAlign w:val="bottom"/>
          </w:tcPr>
          <w:p w:rsidR="00093DBB" w:rsidRDefault="00093DBB" w:rsidP="00093DBB">
            <w:pPr>
              <w:jc w:val="center"/>
            </w:pPr>
          </w:p>
        </w:tc>
        <w:tc>
          <w:tcPr>
            <w:tcW w:w="0" w:type="auto"/>
            <w:shd w:val="clear" w:color="auto" w:fill="auto"/>
            <w:vAlign w:val="center"/>
          </w:tcPr>
          <w:p w:rsidR="00093DBB" w:rsidRPr="008E0C87" w:rsidRDefault="00093DBB" w:rsidP="00093DBB">
            <w:pPr>
              <w:jc w:val="center"/>
            </w:pPr>
          </w:p>
        </w:tc>
        <w:tc>
          <w:tcPr>
            <w:tcW w:w="0" w:type="auto"/>
            <w:shd w:val="clear" w:color="auto" w:fill="auto"/>
            <w:noWrap/>
            <w:vAlign w:val="center"/>
          </w:tcPr>
          <w:p w:rsidR="00093DBB" w:rsidRPr="008E0C87" w:rsidRDefault="00093DBB" w:rsidP="00093DBB">
            <w:pPr>
              <w:jc w:val="center"/>
            </w:pPr>
          </w:p>
        </w:tc>
        <w:tc>
          <w:tcPr>
            <w:tcW w:w="0" w:type="auto"/>
            <w:shd w:val="clear" w:color="auto" w:fill="auto"/>
            <w:noWrap/>
            <w:vAlign w:val="center"/>
          </w:tcPr>
          <w:p w:rsidR="00093DBB" w:rsidRPr="008E0C87" w:rsidRDefault="00093DBB" w:rsidP="00093DBB">
            <w:pPr>
              <w:jc w:val="center"/>
            </w:pPr>
          </w:p>
        </w:tc>
        <w:tc>
          <w:tcPr>
            <w:tcW w:w="1381" w:type="dxa"/>
            <w:shd w:val="clear" w:color="auto" w:fill="auto"/>
            <w:vAlign w:val="center"/>
          </w:tcPr>
          <w:p w:rsidR="00093DBB" w:rsidRPr="008E0C87" w:rsidRDefault="00093DBB" w:rsidP="00093DBB">
            <w:pPr>
              <w:jc w:val="center"/>
            </w:pPr>
          </w:p>
        </w:tc>
        <w:tc>
          <w:tcPr>
            <w:tcW w:w="0" w:type="auto"/>
            <w:shd w:val="clear" w:color="auto" w:fill="auto"/>
            <w:vAlign w:val="center"/>
          </w:tcPr>
          <w:p w:rsidR="00093DBB" w:rsidRPr="008E0C87" w:rsidRDefault="00093DBB" w:rsidP="00093DBB">
            <w:pPr>
              <w:jc w:val="center"/>
            </w:pPr>
          </w:p>
        </w:tc>
        <w:tc>
          <w:tcPr>
            <w:tcW w:w="1964" w:type="dxa"/>
            <w:vAlign w:val="bottom"/>
          </w:tcPr>
          <w:p w:rsidR="00093DBB" w:rsidRPr="008E0C87" w:rsidRDefault="00093DBB" w:rsidP="00093DBB">
            <w:pPr>
              <w:jc w:val="center"/>
            </w:pPr>
          </w:p>
        </w:tc>
        <w:tc>
          <w:tcPr>
            <w:tcW w:w="1754" w:type="dxa"/>
            <w:vAlign w:val="center"/>
          </w:tcPr>
          <w:p w:rsidR="00093DBB" w:rsidRDefault="00093DBB" w:rsidP="00093DBB">
            <w:pPr>
              <w:jc w:val="center"/>
            </w:pPr>
          </w:p>
        </w:tc>
        <w:tc>
          <w:tcPr>
            <w:tcW w:w="1146" w:type="dxa"/>
            <w:vAlign w:val="center"/>
          </w:tcPr>
          <w:p w:rsidR="00093DBB" w:rsidRDefault="00093DBB" w:rsidP="00093DBB">
            <w:pPr>
              <w:jc w:val="center"/>
            </w:pPr>
          </w:p>
        </w:tc>
      </w:tr>
      <w:tr w:rsidR="0041588B" w:rsidRPr="008E0C87" w:rsidTr="00B638CE">
        <w:trPr>
          <w:trHeight w:val="277"/>
        </w:trPr>
        <w:tc>
          <w:tcPr>
            <w:tcW w:w="0" w:type="auto"/>
            <w:shd w:val="clear" w:color="auto" w:fill="auto"/>
            <w:vAlign w:val="center"/>
          </w:tcPr>
          <w:p w:rsidR="00093DBB" w:rsidRPr="008E0C87" w:rsidRDefault="00093DBB" w:rsidP="00093DBB">
            <w:pPr>
              <w:pStyle w:val="a3"/>
              <w:numPr>
                <w:ilvl w:val="0"/>
                <w:numId w:val="2"/>
              </w:numPr>
              <w:jc w:val="center"/>
            </w:pPr>
          </w:p>
        </w:tc>
        <w:tc>
          <w:tcPr>
            <w:tcW w:w="0" w:type="auto"/>
            <w:shd w:val="clear" w:color="auto" w:fill="auto"/>
          </w:tcPr>
          <w:p w:rsidR="00093DBB" w:rsidRDefault="0041588B" w:rsidP="00093DBB">
            <w:pPr>
              <w:jc w:val="center"/>
              <w:rPr>
                <w:b/>
                <w:bCs/>
                <w:sz w:val="18"/>
                <w:szCs w:val="18"/>
              </w:rPr>
            </w:pPr>
            <w:r>
              <w:rPr>
                <w:b/>
                <w:bCs/>
                <w:sz w:val="18"/>
                <w:szCs w:val="18"/>
              </w:rPr>
              <w:t>УАЗ 39629</w:t>
            </w:r>
          </w:p>
        </w:tc>
        <w:tc>
          <w:tcPr>
            <w:tcW w:w="1843" w:type="dxa"/>
            <w:shd w:val="clear" w:color="auto" w:fill="auto"/>
          </w:tcPr>
          <w:p w:rsidR="00093DBB" w:rsidRPr="00B50C6D" w:rsidRDefault="0041588B" w:rsidP="00093DBB">
            <w:pPr>
              <w:jc w:val="center"/>
              <w:rPr>
                <w:sz w:val="18"/>
                <w:szCs w:val="18"/>
              </w:rPr>
            </w:pPr>
            <w:r>
              <w:rPr>
                <w:sz w:val="18"/>
                <w:szCs w:val="18"/>
              </w:rPr>
              <w:t>Н972МА7</w:t>
            </w:r>
          </w:p>
        </w:tc>
        <w:tc>
          <w:tcPr>
            <w:tcW w:w="2287" w:type="dxa"/>
            <w:shd w:val="clear" w:color="auto" w:fill="auto"/>
          </w:tcPr>
          <w:p w:rsidR="00093DBB" w:rsidRPr="00B50C6D" w:rsidRDefault="00093DBB" w:rsidP="00093DBB">
            <w:pPr>
              <w:jc w:val="center"/>
              <w:rPr>
                <w:sz w:val="18"/>
                <w:szCs w:val="18"/>
              </w:rPr>
            </w:pPr>
            <w:r w:rsidRPr="00596C8C">
              <w:t xml:space="preserve">С момента выдачи </w:t>
            </w:r>
            <w:r w:rsidRPr="00596C8C">
              <w:lastRenderedPageBreak/>
              <w:t>полиса страхования</w:t>
            </w:r>
          </w:p>
        </w:tc>
        <w:tc>
          <w:tcPr>
            <w:tcW w:w="0" w:type="auto"/>
            <w:shd w:val="clear" w:color="auto" w:fill="auto"/>
            <w:vAlign w:val="bottom"/>
          </w:tcPr>
          <w:p w:rsidR="00093DBB" w:rsidRDefault="00093DBB" w:rsidP="00093DBB">
            <w:pPr>
              <w:jc w:val="center"/>
            </w:pPr>
          </w:p>
        </w:tc>
        <w:tc>
          <w:tcPr>
            <w:tcW w:w="0" w:type="auto"/>
            <w:shd w:val="clear" w:color="auto" w:fill="auto"/>
            <w:vAlign w:val="center"/>
          </w:tcPr>
          <w:p w:rsidR="00093DBB" w:rsidRDefault="00093DBB" w:rsidP="00093DBB">
            <w:pPr>
              <w:jc w:val="center"/>
            </w:pPr>
          </w:p>
        </w:tc>
        <w:tc>
          <w:tcPr>
            <w:tcW w:w="0" w:type="auto"/>
            <w:shd w:val="clear" w:color="auto" w:fill="auto"/>
            <w:noWrap/>
            <w:vAlign w:val="center"/>
          </w:tcPr>
          <w:p w:rsidR="00093DBB" w:rsidRDefault="00093DBB" w:rsidP="00093DBB">
            <w:pPr>
              <w:jc w:val="center"/>
            </w:pPr>
          </w:p>
        </w:tc>
        <w:tc>
          <w:tcPr>
            <w:tcW w:w="0" w:type="auto"/>
            <w:shd w:val="clear" w:color="auto" w:fill="auto"/>
            <w:noWrap/>
            <w:vAlign w:val="center"/>
          </w:tcPr>
          <w:p w:rsidR="00093DBB" w:rsidRDefault="00093DBB" w:rsidP="00093DBB">
            <w:pPr>
              <w:jc w:val="center"/>
            </w:pPr>
          </w:p>
        </w:tc>
        <w:tc>
          <w:tcPr>
            <w:tcW w:w="1381" w:type="dxa"/>
            <w:shd w:val="clear" w:color="auto" w:fill="auto"/>
            <w:vAlign w:val="center"/>
          </w:tcPr>
          <w:p w:rsidR="00093DBB" w:rsidRDefault="00093DBB" w:rsidP="00093DBB">
            <w:pPr>
              <w:jc w:val="center"/>
            </w:pPr>
          </w:p>
        </w:tc>
        <w:tc>
          <w:tcPr>
            <w:tcW w:w="0" w:type="auto"/>
            <w:shd w:val="clear" w:color="auto" w:fill="auto"/>
            <w:vAlign w:val="center"/>
          </w:tcPr>
          <w:p w:rsidR="00093DBB" w:rsidRDefault="00093DBB" w:rsidP="00093DBB">
            <w:pPr>
              <w:jc w:val="center"/>
            </w:pPr>
          </w:p>
        </w:tc>
        <w:tc>
          <w:tcPr>
            <w:tcW w:w="1964" w:type="dxa"/>
            <w:vAlign w:val="bottom"/>
          </w:tcPr>
          <w:p w:rsidR="00093DBB" w:rsidRDefault="00093DBB" w:rsidP="00093DBB">
            <w:pPr>
              <w:jc w:val="center"/>
            </w:pPr>
          </w:p>
        </w:tc>
        <w:tc>
          <w:tcPr>
            <w:tcW w:w="1754" w:type="dxa"/>
            <w:vAlign w:val="center"/>
          </w:tcPr>
          <w:p w:rsidR="00093DBB" w:rsidRDefault="00093DBB" w:rsidP="00093DBB">
            <w:pPr>
              <w:jc w:val="center"/>
            </w:pPr>
          </w:p>
        </w:tc>
        <w:tc>
          <w:tcPr>
            <w:tcW w:w="1146" w:type="dxa"/>
            <w:vAlign w:val="center"/>
          </w:tcPr>
          <w:p w:rsidR="00093DBB" w:rsidRDefault="00093DBB" w:rsidP="00093DBB">
            <w:pPr>
              <w:jc w:val="center"/>
            </w:pPr>
          </w:p>
        </w:tc>
      </w:tr>
      <w:tr w:rsidR="0041588B" w:rsidRPr="008E0C87" w:rsidTr="00B638CE">
        <w:trPr>
          <w:trHeight w:val="277"/>
        </w:trPr>
        <w:tc>
          <w:tcPr>
            <w:tcW w:w="0" w:type="auto"/>
            <w:shd w:val="clear" w:color="auto" w:fill="auto"/>
            <w:vAlign w:val="center"/>
          </w:tcPr>
          <w:p w:rsidR="00093DBB" w:rsidRPr="008E0C87" w:rsidRDefault="00093DBB" w:rsidP="00093DBB">
            <w:pPr>
              <w:pStyle w:val="a3"/>
              <w:numPr>
                <w:ilvl w:val="0"/>
                <w:numId w:val="2"/>
              </w:numPr>
              <w:jc w:val="center"/>
            </w:pPr>
          </w:p>
        </w:tc>
        <w:tc>
          <w:tcPr>
            <w:tcW w:w="0" w:type="auto"/>
            <w:shd w:val="clear" w:color="auto" w:fill="auto"/>
          </w:tcPr>
          <w:p w:rsidR="00093DBB" w:rsidRDefault="0078416B" w:rsidP="00093DBB">
            <w:pPr>
              <w:jc w:val="center"/>
              <w:rPr>
                <w:b/>
                <w:bCs/>
                <w:sz w:val="18"/>
                <w:szCs w:val="18"/>
              </w:rPr>
            </w:pPr>
            <w:r>
              <w:rPr>
                <w:b/>
                <w:bCs/>
                <w:sz w:val="18"/>
                <w:szCs w:val="18"/>
              </w:rPr>
              <w:t>УАЗ 3962</w:t>
            </w:r>
          </w:p>
        </w:tc>
        <w:tc>
          <w:tcPr>
            <w:tcW w:w="1843" w:type="dxa"/>
            <w:shd w:val="clear" w:color="auto" w:fill="auto"/>
          </w:tcPr>
          <w:p w:rsidR="00093DBB" w:rsidRPr="00B50C6D" w:rsidRDefault="0078416B" w:rsidP="00093DBB">
            <w:pPr>
              <w:jc w:val="center"/>
              <w:rPr>
                <w:sz w:val="18"/>
                <w:szCs w:val="18"/>
              </w:rPr>
            </w:pPr>
            <w:r>
              <w:rPr>
                <w:sz w:val="18"/>
                <w:szCs w:val="18"/>
              </w:rPr>
              <w:t>Р409УС73</w:t>
            </w:r>
          </w:p>
        </w:tc>
        <w:tc>
          <w:tcPr>
            <w:tcW w:w="2287" w:type="dxa"/>
            <w:shd w:val="clear" w:color="auto" w:fill="auto"/>
          </w:tcPr>
          <w:p w:rsidR="00093DBB" w:rsidRPr="00B50C6D" w:rsidRDefault="00093DBB" w:rsidP="00093DBB">
            <w:pPr>
              <w:jc w:val="center"/>
              <w:rPr>
                <w:sz w:val="18"/>
                <w:szCs w:val="18"/>
              </w:rPr>
            </w:pPr>
            <w:r w:rsidRPr="00596C8C">
              <w:t>С момента выдачи полиса страхования</w:t>
            </w:r>
          </w:p>
        </w:tc>
        <w:tc>
          <w:tcPr>
            <w:tcW w:w="0" w:type="auto"/>
            <w:shd w:val="clear" w:color="auto" w:fill="auto"/>
            <w:vAlign w:val="bottom"/>
          </w:tcPr>
          <w:p w:rsidR="00093DBB" w:rsidRDefault="00093DBB" w:rsidP="00093DBB">
            <w:pPr>
              <w:jc w:val="center"/>
            </w:pPr>
          </w:p>
        </w:tc>
        <w:tc>
          <w:tcPr>
            <w:tcW w:w="0" w:type="auto"/>
            <w:shd w:val="clear" w:color="auto" w:fill="auto"/>
            <w:vAlign w:val="center"/>
          </w:tcPr>
          <w:p w:rsidR="00093DBB" w:rsidRDefault="00093DBB" w:rsidP="00093DBB">
            <w:pPr>
              <w:jc w:val="center"/>
            </w:pPr>
          </w:p>
        </w:tc>
        <w:tc>
          <w:tcPr>
            <w:tcW w:w="0" w:type="auto"/>
            <w:shd w:val="clear" w:color="auto" w:fill="auto"/>
            <w:noWrap/>
            <w:vAlign w:val="center"/>
          </w:tcPr>
          <w:p w:rsidR="00093DBB" w:rsidRDefault="00093DBB" w:rsidP="00093DBB">
            <w:pPr>
              <w:jc w:val="center"/>
            </w:pPr>
          </w:p>
        </w:tc>
        <w:tc>
          <w:tcPr>
            <w:tcW w:w="0" w:type="auto"/>
            <w:shd w:val="clear" w:color="auto" w:fill="auto"/>
            <w:noWrap/>
            <w:vAlign w:val="center"/>
          </w:tcPr>
          <w:p w:rsidR="00093DBB" w:rsidRDefault="00093DBB" w:rsidP="00093DBB">
            <w:pPr>
              <w:jc w:val="center"/>
            </w:pPr>
          </w:p>
        </w:tc>
        <w:tc>
          <w:tcPr>
            <w:tcW w:w="1381" w:type="dxa"/>
            <w:shd w:val="clear" w:color="auto" w:fill="auto"/>
            <w:vAlign w:val="center"/>
          </w:tcPr>
          <w:p w:rsidR="00093DBB" w:rsidRDefault="00093DBB" w:rsidP="00093DBB">
            <w:pPr>
              <w:jc w:val="center"/>
            </w:pPr>
          </w:p>
        </w:tc>
        <w:tc>
          <w:tcPr>
            <w:tcW w:w="0" w:type="auto"/>
            <w:shd w:val="clear" w:color="auto" w:fill="auto"/>
            <w:vAlign w:val="center"/>
          </w:tcPr>
          <w:p w:rsidR="00093DBB" w:rsidRDefault="00093DBB" w:rsidP="00093DBB">
            <w:pPr>
              <w:jc w:val="center"/>
            </w:pPr>
          </w:p>
        </w:tc>
        <w:tc>
          <w:tcPr>
            <w:tcW w:w="1964" w:type="dxa"/>
            <w:vAlign w:val="center"/>
          </w:tcPr>
          <w:p w:rsidR="00093DBB" w:rsidRDefault="00093DBB" w:rsidP="00093DBB">
            <w:pPr>
              <w:jc w:val="center"/>
            </w:pPr>
          </w:p>
        </w:tc>
        <w:tc>
          <w:tcPr>
            <w:tcW w:w="1754" w:type="dxa"/>
            <w:vAlign w:val="center"/>
          </w:tcPr>
          <w:p w:rsidR="00093DBB" w:rsidRDefault="00093DBB" w:rsidP="00093DBB">
            <w:pPr>
              <w:jc w:val="center"/>
            </w:pPr>
          </w:p>
        </w:tc>
        <w:tc>
          <w:tcPr>
            <w:tcW w:w="1146" w:type="dxa"/>
            <w:vAlign w:val="center"/>
          </w:tcPr>
          <w:p w:rsidR="00093DBB" w:rsidRDefault="00093DBB" w:rsidP="00093DBB">
            <w:pPr>
              <w:jc w:val="center"/>
            </w:pPr>
          </w:p>
        </w:tc>
      </w:tr>
      <w:tr w:rsidR="0041588B" w:rsidRPr="008E0C87" w:rsidTr="00B638CE">
        <w:trPr>
          <w:trHeight w:val="277"/>
        </w:trPr>
        <w:tc>
          <w:tcPr>
            <w:tcW w:w="0" w:type="auto"/>
            <w:shd w:val="clear" w:color="auto" w:fill="auto"/>
            <w:vAlign w:val="center"/>
          </w:tcPr>
          <w:p w:rsidR="00B0007F" w:rsidRPr="008E0C87" w:rsidRDefault="00B0007F" w:rsidP="00B0007F">
            <w:pPr>
              <w:pStyle w:val="a3"/>
              <w:numPr>
                <w:ilvl w:val="0"/>
                <w:numId w:val="2"/>
              </w:numPr>
              <w:jc w:val="center"/>
            </w:pPr>
          </w:p>
        </w:tc>
        <w:tc>
          <w:tcPr>
            <w:tcW w:w="0" w:type="auto"/>
            <w:shd w:val="clear" w:color="auto" w:fill="auto"/>
          </w:tcPr>
          <w:p w:rsidR="00B0007F" w:rsidRDefault="0078416B" w:rsidP="00093DBB">
            <w:pPr>
              <w:jc w:val="center"/>
              <w:rPr>
                <w:b/>
                <w:bCs/>
                <w:sz w:val="18"/>
                <w:szCs w:val="18"/>
              </w:rPr>
            </w:pPr>
            <w:r>
              <w:rPr>
                <w:b/>
                <w:bCs/>
                <w:sz w:val="18"/>
                <w:szCs w:val="18"/>
              </w:rPr>
              <w:t>УАЗ 31514</w:t>
            </w:r>
          </w:p>
        </w:tc>
        <w:tc>
          <w:tcPr>
            <w:tcW w:w="1843" w:type="dxa"/>
            <w:shd w:val="clear" w:color="auto" w:fill="auto"/>
          </w:tcPr>
          <w:p w:rsidR="00B0007F" w:rsidRPr="00B50C6D" w:rsidRDefault="0078416B" w:rsidP="00B0007F">
            <w:pPr>
              <w:jc w:val="center"/>
              <w:rPr>
                <w:sz w:val="18"/>
                <w:szCs w:val="18"/>
              </w:rPr>
            </w:pPr>
            <w:r>
              <w:rPr>
                <w:sz w:val="18"/>
                <w:szCs w:val="18"/>
              </w:rPr>
              <w:t>А604КМ7</w:t>
            </w:r>
          </w:p>
        </w:tc>
        <w:tc>
          <w:tcPr>
            <w:tcW w:w="2287" w:type="dxa"/>
            <w:shd w:val="clear" w:color="auto" w:fill="auto"/>
          </w:tcPr>
          <w:p w:rsidR="00B0007F" w:rsidRPr="00B50C6D" w:rsidRDefault="00B0007F" w:rsidP="00B0007F">
            <w:pPr>
              <w:jc w:val="center"/>
              <w:rPr>
                <w:sz w:val="18"/>
                <w:szCs w:val="18"/>
              </w:rPr>
            </w:pPr>
            <w:r w:rsidRPr="00596C8C">
              <w:t>С момента выдачи полиса страхования</w:t>
            </w:r>
          </w:p>
        </w:tc>
        <w:tc>
          <w:tcPr>
            <w:tcW w:w="0" w:type="auto"/>
            <w:shd w:val="clear" w:color="auto" w:fill="auto"/>
            <w:vAlign w:val="bottom"/>
          </w:tcPr>
          <w:p w:rsidR="00B0007F" w:rsidRPr="008E0C87" w:rsidRDefault="00B0007F" w:rsidP="00B0007F">
            <w:pPr>
              <w:jc w:val="center"/>
            </w:pPr>
          </w:p>
        </w:tc>
        <w:tc>
          <w:tcPr>
            <w:tcW w:w="0" w:type="auto"/>
            <w:shd w:val="clear" w:color="auto" w:fill="auto"/>
            <w:vAlign w:val="center"/>
          </w:tcPr>
          <w:p w:rsidR="00B0007F" w:rsidRPr="008E0C87" w:rsidRDefault="00B0007F" w:rsidP="00B0007F">
            <w:pPr>
              <w:jc w:val="center"/>
            </w:pPr>
          </w:p>
        </w:tc>
        <w:tc>
          <w:tcPr>
            <w:tcW w:w="0" w:type="auto"/>
            <w:shd w:val="clear" w:color="auto" w:fill="auto"/>
            <w:noWrap/>
            <w:vAlign w:val="center"/>
          </w:tcPr>
          <w:p w:rsidR="00B0007F" w:rsidRPr="008E0C87" w:rsidRDefault="00B0007F" w:rsidP="00B0007F">
            <w:pPr>
              <w:jc w:val="center"/>
            </w:pPr>
          </w:p>
        </w:tc>
        <w:tc>
          <w:tcPr>
            <w:tcW w:w="0" w:type="auto"/>
            <w:shd w:val="clear" w:color="auto" w:fill="auto"/>
            <w:noWrap/>
            <w:vAlign w:val="center"/>
          </w:tcPr>
          <w:p w:rsidR="00B0007F" w:rsidRPr="008E0C87" w:rsidRDefault="00B0007F" w:rsidP="00B0007F">
            <w:pPr>
              <w:jc w:val="center"/>
            </w:pPr>
          </w:p>
        </w:tc>
        <w:tc>
          <w:tcPr>
            <w:tcW w:w="1381" w:type="dxa"/>
            <w:shd w:val="clear" w:color="auto" w:fill="auto"/>
            <w:vAlign w:val="center"/>
          </w:tcPr>
          <w:p w:rsidR="00B0007F" w:rsidRPr="008E0C87" w:rsidRDefault="00B0007F" w:rsidP="00B0007F">
            <w:pPr>
              <w:jc w:val="center"/>
            </w:pPr>
          </w:p>
        </w:tc>
        <w:tc>
          <w:tcPr>
            <w:tcW w:w="0" w:type="auto"/>
            <w:shd w:val="clear" w:color="auto" w:fill="auto"/>
            <w:vAlign w:val="center"/>
          </w:tcPr>
          <w:p w:rsidR="00B0007F" w:rsidRPr="008E0C87" w:rsidRDefault="00B0007F" w:rsidP="00B0007F">
            <w:pPr>
              <w:jc w:val="center"/>
            </w:pPr>
          </w:p>
        </w:tc>
        <w:tc>
          <w:tcPr>
            <w:tcW w:w="1964" w:type="dxa"/>
            <w:vAlign w:val="bottom"/>
          </w:tcPr>
          <w:p w:rsidR="00B0007F" w:rsidRPr="008E0C87" w:rsidRDefault="00B0007F" w:rsidP="00B0007F">
            <w:pPr>
              <w:jc w:val="center"/>
            </w:pPr>
          </w:p>
        </w:tc>
        <w:tc>
          <w:tcPr>
            <w:tcW w:w="1754" w:type="dxa"/>
            <w:vAlign w:val="center"/>
          </w:tcPr>
          <w:p w:rsidR="00B0007F" w:rsidRDefault="00B0007F" w:rsidP="00B0007F">
            <w:pPr>
              <w:jc w:val="center"/>
            </w:pPr>
          </w:p>
        </w:tc>
        <w:tc>
          <w:tcPr>
            <w:tcW w:w="1146" w:type="dxa"/>
            <w:vAlign w:val="center"/>
          </w:tcPr>
          <w:p w:rsidR="00B0007F" w:rsidRDefault="00B0007F" w:rsidP="00B0007F">
            <w:pPr>
              <w:jc w:val="center"/>
            </w:pPr>
          </w:p>
        </w:tc>
      </w:tr>
      <w:tr w:rsidR="0041588B" w:rsidRPr="008E0C87" w:rsidTr="00B638CE">
        <w:trPr>
          <w:trHeight w:val="277"/>
        </w:trPr>
        <w:tc>
          <w:tcPr>
            <w:tcW w:w="0" w:type="auto"/>
            <w:shd w:val="clear" w:color="auto" w:fill="auto"/>
            <w:vAlign w:val="center"/>
          </w:tcPr>
          <w:p w:rsidR="00093DBB" w:rsidRPr="008E0C87" w:rsidRDefault="00093DBB" w:rsidP="00093DBB">
            <w:pPr>
              <w:pStyle w:val="a3"/>
              <w:numPr>
                <w:ilvl w:val="0"/>
                <w:numId w:val="2"/>
              </w:numPr>
              <w:jc w:val="center"/>
            </w:pPr>
          </w:p>
        </w:tc>
        <w:tc>
          <w:tcPr>
            <w:tcW w:w="0" w:type="auto"/>
            <w:shd w:val="clear" w:color="auto" w:fill="auto"/>
          </w:tcPr>
          <w:p w:rsidR="00093DBB" w:rsidRDefault="0078416B" w:rsidP="00093DBB">
            <w:pPr>
              <w:jc w:val="center"/>
              <w:rPr>
                <w:b/>
                <w:bCs/>
                <w:sz w:val="18"/>
                <w:szCs w:val="18"/>
              </w:rPr>
            </w:pPr>
            <w:r>
              <w:rPr>
                <w:b/>
                <w:bCs/>
                <w:sz w:val="18"/>
                <w:szCs w:val="18"/>
              </w:rPr>
              <w:t>ВАЗ 21060</w:t>
            </w:r>
          </w:p>
        </w:tc>
        <w:tc>
          <w:tcPr>
            <w:tcW w:w="1843" w:type="dxa"/>
            <w:shd w:val="clear" w:color="auto" w:fill="auto"/>
          </w:tcPr>
          <w:p w:rsidR="00093DBB" w:rsidRPr="00B50C6D" w:rsidRDefault="0078416B" w:rsidP="00093DBB">
            <w:pPr>
              <w:jc w:val="center"/>
              <w:rPr>
                <w:sz w:val="18"/>
                <w:szCs w:val="18"/>
              </w:rPr>
            </w:pPr>
            <w:r>
              <w:rPr>
                <w:sz w:val="18"/>
                <w:szCs w:val="18"/>
              </w:rPr>
              <w:t>М848НО7</w:t>
            </w:r>
          </w:p>
        </w:tc>
        <w:tc>
          <w:tcPr>
            <w:tcW w:w="2287" w:type="dxa"/>
            <w:shd w:val="clear" w:color="auto" w:fill="auto"/>
          </w:tcPr>
          <w:p w:rsidR="00093DBB" w:rsidRPr="00B50C6D" w:rsidRDefault="00093DBB" w:rsidP="00093DBB">
            <w:pPr>
              <w:jc w:val="center"/>
              <w:rPr>
                <w:sz w:val="18"/>
                <w:szCs w:val="18"/>
              </w:rPr>
            </w:pPr>
            <w:r w:rsidRPr="00596C8C">
              <w:t>С момента выдачи полиса страхования</w:t>
            </w:r>
          </w:p>
        </w:tc>
        <w:tc>
          <w:tcPr>
            <w:tcW w:w="0" w:type="auto"/>
            <w:shd w:val="clear" w:color="auto" w:fill="auto"/>
            <w:vAlign w:val="bottom"/>
          </w:tcPr>
          <w:p w:rsidR="00093DBB" w:rsidRDefault="00093DBB" w:rsidP="00093DBB">
            <w:pPr>
              <w:jc w:val="center"/>
            </w:pPr>
          </w:p>
        </w:tc>
        <w:tc>
          <w:tcPr>
            <w:tcW w:w="0" w:type="auto"/>
            <w:shd w:val="clear" w:color="auto" w:fill="auto"/>
            <w:vAlign w:val="center"/>
          </w:tcPr>
          <w:p w:rsidR="00093DBB" w:rsidRDefault="00093DBB" w:rsidP="00093DBB">
            <w:pPr>
              <w:jc w:val="center"/>
            </w:pPr>
          </w:p>
        </w:tc>
        <w:tc>
          <w:tcPr>
            <w:tcW w:w="0" w:type="auto"/>
            <w:shd w:val="clear" w:color="auto" w:fill="auto"/>
            <w:noWrap/>
            <w:vAlign w:val="center"/>
          </w:tcPr>
          <w:p w:rsidR="00093DBB" w:rsidRDefault="00093DBB" w:rsidP="00093DBB">
            <w:pPr>
              <w:jc w:val="center"/>
            </w:pPr>
          </w:p>
        </w:tc>
        <w:tc>
          <w:tcPr>
            <w:tcW w:w="0" w:type="auto"/>
            <w:shd w:val="clear" w:color="auto" w:fill="auto"/>
            <w:noWrap/>
            <w:vAlign w:val="center"/>
          </w:tcPr>
          <w:p w:rsidR="00093DBB" w:rsidRDefault="00093DBB" w:rsidP="00093DBB">
            <w:pPr>
              <w:jc w:val="center"/>
            </w:pPr>
          </w:p>
        </w:tc>
        <w:tc>
          <w:tcPr>
            <w:tcW w:w="1381" w:type="dxa"/>
            <w:shd w:val="clear" w:color="auto" w:fill="auto"/>
            <w:vAlign w:val="center"/>
          </w:tcPr>
          <w:p w:rsidR="00093DBB" w:rsidRDefault="00093DBB" w:rsidP="00093DBB">
            <w:pPr>
              <w:jc w:val="center"/>
            </w:pPr>
          </w:p>
        </w:tc>
        <w:tc>
          <w:tcPr>
            <w:tcW w:w="0" w:type="auto"/>
            <w:shd w:val="clear" w:color="auto" w:fill="auto"/>
            <w:vAlign w:val="center"/>
          </w:tcPr>
          <w:p w:rsidR="00093DBB" w:rsidRDefault="00093DBB" w:rsidP="00093DBB">
            <w:pPr>
              <w:jc w:val="center"/>
            </w:pPr>
          </w:p>
        </w:tc>
        <w:tc>
          <w:tcPr>
            <w:tcW w:w="1964" w:type="dxa"/>
            <w:vAlign w:val="center"/>
          </w:tcPr>
          <w:p w:rsidR="00093DBB" w:rsidRDefault="00093DBB" w:rsidP="00093DBB">
            <w:pPr>
              <w:jc w:val="center"/>
            </w:pPr>
          </w:p>
        </w:tc>
        <w:tc>
          <w:tcPr>
            <w:tcW w:w="1754" w:type="dxa"/>
            <w:vAlign w:val="center"/>
          </w:tcPr>
          <w:p w:rsidR="00093DBB" w:rsidRDefault="00093DBB" w:rsidP="00093DBB">
            <w:pPr>
              <w:jc w:val="center"/>
            </w:pPr>
          </w:p>
        </w:tc>
        <w:tc>
          <w:tcPr>
            <w:tcW w:w="1146" w:type="dxa"/>
            <w:vAlign w:val="center"/>
          </w:tcPr>
          <w:p w:rsidR="00093DBB" w:rsidRDefault="00093DBB" w:rsidP="00093DBB">
            <w:pPr>
              <w:jc w:val="center"/>
            </w:pPr>
          </w:p>
        </w:tc>
      </w:tr>
      <w:tr w:rsidR="0041588B" w:rsidRPr="008E0C87" w:rsidTr="00B638CE">
        <w:trPr>
          <w:trHeight w:val="277"/>
        </w:trPr>
        <w:tc>
          <w:tcPr>
            <w:tcW w:w="0" w:type="auto"/>
            <w:shd w:val="clear" w:color="auto" w:fill="auto"/>
            <w:vAlign w:val="center"/>
          </w:tcPr>
          <w:p w:rsidR="00093DBB" w:rsidRPr="008E0C87" w:rsidRDefault="00093DBB" w:rsidP="00093DBB">
            <w:pPr>
              <w:pStyle w:val="a3"/>
              <w:numPr>
                <w:ilvl w:val="0"/>
                <w:numId w:val="2"/>
              </w:numPr>
              <w:jc w:val="center"/>
            </w:pPr>
          </w:p>
        </w:tc>
        <w:tc>
          <w:tcPr>
            <w:tcW w:w="0" w:type="auto"/>
            <w:shd w:val="clear" w:color="auto" w:fill="auto"/>
          </w:tcPr>
          <w:p w:rsidR="00093DBB" w:rsidRDefault="0078416B" w:rsidP="00093DBB">
            <w:pPr>
              <w:jc w:val="center"/>
              <w:rPr>
                <w:b/>
                <w:bCs/>
                <w:sz w:val="18"/>
                <w:szCs w:val="18"/>
              </w:rPr>
            </w:pPr>
            <w:r>
              <w:rPr>
                <w:b/>
                <w:bCs/>
                <w:sz w:val="18"/>
                <w:szCs w:val="18"/>
              </w:rPr>
              <w:t>Экскаватор колесный ЭО 2626</w:t>
            </w:r>
          </w:p>
        </w:tc>
        <w:tc>
          <w:tcPr>
            <w:tcW w:w="1843" w:type="dxa"/>
            <w:shd w:val="clear" w:color="auto" w:fill="auto"/>
          </w:tcPr>
          <w:p w:rsidR="00093DBB" w:rsidRPr="00B50C6D" w:rsidRDefault="0078416B" w:rsidP="00093DBB">
            <w:pPr>
              <w:jc w:val="center"/>
              <w:rPr>
                <w:sz w:val="18"/>
                <w:szCs w:val="18"/>
              </w:rPr>
            </w:pPr>
            <w:r>
              <w:rPr>
                <w:sz w:val="18"/>
                <w:szCs w:val="18"/>
              </w:rPr>
              <w:t>УО 4530</w:t>
            </w:r>
          </w:p>
        </w:tc>
        <w:tc>
          <w:tcPr>
            <w:tcW w:w="2287" w:type="dxa"/>
            <w:shd w:val="clear" w:color="auto" w:fill="auto"/>
          </w:tcPr>
          <w:p w:rsidR="00093DBB" w:rsidRPr="00B50C6D" w:rsidRDefault="00093DBB" w:rsidP="00093DBB">
            <w:pPr>
              <w:jc w:val="center"/>
              <w:rPr>
                <w:sz w:val="18"/>
                <w:szCs w:val="18"/>
              </w:rPr>
            </w:pPr>
            <w:r w:rsidRPr="00596C8C">
              <w:t>С момента выдачи полиса страхования</w:t>
            </w:r>
          </w:p>
        </w:tc>
        <w:tc>
          <w:tcPr>
            <w:tcW w:w="0" w:type="auto"/>
            <w:shd w:val="clear" w:color="auto" w:fill="auto"/>
            <w:vAlign w:val="bottom"/>
          </w:tcPr>
          <w:p w:rsidR="00093DBB" w:rsidRDefault="00093DBB" w:rsidP="00093DBB">
            <w:pPr>
              <w:jc w:val="center"/>
            </w:pPr>
          </w:p>
        </w:tc>
        <w:tc>
          <w:tcPr>
            <w:tcW w:w="0" w:type="auto"/>
            <w:shd w:val="clear" w:color="auto" w:fill="auto"/>
            <w:vAlign w:val="center"/>
          </w:tcPr>
          <w:p w:rsidR="00093DBB" w:rsidRPr="008E0C87" w:rsidRDefault="00093DBB" w:rsidP="00093DBB">
            <w:pPr>
              <w:jc w:val="center"/>
            </w:pPr>
          </w:p>
        </w:tc>
        <w:tc>
          <w:tcPr>
            <w:tcW w:w="0" w:type="auto"/>
            <w:shd w:val="clear" w:color="auto" w:fill="auto"/>
            <w:noWrap/>
            <w:vAlign w:val="center"/>
          </w:tcPr>
          <w:p w:rsidR="00093DBB" w:rsidRPr="008E0C87" w:rsidRDefault="00093DBB" w:rsidP="00093DBB">
            <w:pPr>
              <w:jc w:val="center"/>
            </w:pPr>
          </w:p>
        </w:tc>
        <w:tc>
          <w:tcPr>
            <w:tcW w:w="0" w:type="auto"/>
            <w:shd w:val="clear" w:color="auto" w:fill="auto"/>
            <w:noWrap/>
            <w:vAlign w:val="center"/>
          </w:tcPr>
          <w:p w:rsidR="00093DBB" w:rsidRPr="008E0C87" w:rsidRDefault="00093DBB" w:rsidP="00093DBB">
            <w:pPr>
              <w:jc w:val="center"/>
            </w:pPr>
          </w:p>
        </w:tc>
        <w:tc>
          <w:tcPr>
            <w:tcW w:w="1381" w:type="dxa"/>
            <w:shd w:val="clear" w:color="auto" w:fill="auto"/>
            <w:vAlign w:val="center"/>
          </w:tcPr>
          <w:p w:rsidR="00093DBB" w:rsidRPr="008E0C87" w:rsidRDefault="00093DBB" w:rsidP="00093DBB">
            <w:pPr>
              <w:jc w:val="center"/>
            </w:pPr>
          </w:p>
        </w:tc>
        <w:tc>
          <w:tcPr>
            <w:tcW w:w="0" w:type="auto"/>
            <w:shd w:val="clear" w:color="auto" w:fill="auto"/>
            <w:vAlign w:val="center"/>
          </w:tcPr>
          <w:p w:rsidR="00093DBB" w:rsidRPr="008E0C87" w:rsidRDefault="00093DBB" w:rsidP="00093DBB">
            <w:pPr>
              <w:jc w:val="center"/>
            </w:pPr>
          </w:p>
        </w:tc>
        <w:tc>
          <w:tcPr>
            <w:tcW w:w="1964" w:type="dxa"/>
            <w:vAlign w:val="center"/>
          </w:tcPr>
          <w:p w:rsidR="00093DBB" w:rsidRPr="008E0C87" w:rsidRDefault="00093DBB" w:rsidP="00093DBB">
            <w:pPr>
              <w:jc w:val="center"/>
            </w:pPr>
          </w:p>
        </w:tc>
        <w:tc>
          <w:tcPr>
            <w:tcW w:w="1754" w:type="dxa"/>
            <w:vAlign w:val="center"/>
          </w:tcPr>
          <w:p w:rsidR="00093DBB" w:rsidRDefault="00093DBB" w:rsidP="00093DBB">
            <w:pPr>
              <w:jc w:val="center"/>
            </w:pPr>
          </w:p>
        </w:tc>
        <w:tc>
          <w:tcPr>
            <w:tcW w:w="1146" w:type="dxa"/>
            <w:vAlign w:val="center"/>
          </w:tcPr>
          <w:p w:rsidR="00093DBB" w:rsidRDefault="00093DBB" w:rsidP="00093DBB">
            <w:pPr>
              <w:jc w:val="center"/>
            </w:pPr>
          </w:p>
        </w:tc>
      </w:tr>
      <w:tr w:rsidR="00ED516A" w:rsidRPr="008E0C87" w:rsidTr="002331E7">
        <w:trPr>
          <w:trHeight w:val="315"/>
        </w:trPr>
        <w:tc>
          <w:tcPr>
            <w:tcW w:w="13640" w:type="dxa"/>
            <w:gridSpan w:val="12"/>
            <w:shd w:val="clear" w:color="auto" w:fill="auto"/>
            <w:vAlign w:val="center"/>
          </w:tcPr>
          <w:p w:rsidR="00ED516A" w:rsidRPr="00BC7742" w:rsidRDefault="00ED516A" w:rsidP="00ED516A">
            <w:pPr>
              <w:jc w:val="center"/>
            </w:pPr>
            <w:r w:rsidRPr="008E0C87">
              <w:t>ИТОГО:</w:t>
            </w:r>
          </w:p>
        </w:tc>
        <w:tc>
          <w:tcPr>
            <w:tcW w:w="1146" w:type="dxa"/>
          </w:tcPr>
          <w:p w:rsidR="00ED516A" w:rsidRPr="00BC7742" w:rsidRDefault="00ED516A" w:rsidP="00ED516A">
            <w:pPr>
              <w:jc w:val="center"/>
            </w:pPr>
          </w:p>
        </w:tc>
      </w:tr>
      <w:tr w:rsidR="00AF2126" w:rsidRPr="008E0C87" w:rsidTr="002331E7">
        <w:trPr>
          <w:trHeight w:val="315"/>
        </w:trPr>
        <w:tc>
          <w:tcPr>
            <w:tcW w:w="13640" w:type="dxa"/>
            <w:gridSpan w:val="12"/>
            <w:shd w:val="clear" w:color="auto" w:fill="auto"/>
            <w:vAlign w:val="center"/>
          </w:tcPr>
          <w:p w:rsidR="00AF2126" w:rsidRPr="008E0C87" w:rsidRDefault="00AF2126" w:rsidP="004176DB">
            <w:pPr>
              <w:jc w:val="center"/>
            </w:pPr>
            <w:r>
              <w:t>НДС не облагается</w:t>
            </w:r>
          </w:p>
        </w:tc>
        <w:tc>
          <w:tcPr>
            <w:tcW w:w="1146" w:type="dxa"/>
          </w:tcPr>
          <w:p w:rsidR="00AF2126" w:rsidRPr="00BC7742" w:rsidRDefault="00AF2126" w:rsidP="004176DB">
            <w:pPr>
              <w:jc w:val="center"/>
            </w:pPr>
          </w:p>
        </w:tc>
      </w:tr>
    </w:tbl>
    <w:p w:rsidR="00C769FD" w:rsidRDefault="00C769FD" w:rsidP="008E0C87">
      <w:pPr>
        <w:tabs>
          <w:tab w:val="left" w:pos="567"/>
        </w:tabs>
        <w:ind w:right="-31"/>
        <w:jc w:val="both"/>
      </w:pPr>
    </w:p>
    <w:p w:rsidR="008E0C87" w:rsidRPr="00C416D0" w:rsidRDefault="008E0C87" w:rsidP="008E0C87">
      <w:pPr>
        <w:tabs>
          <w:tab w:val="left" w:pos="567"/>
        </w:tabs>
        <w:ind w:right="-31"/>
        <w:jc w:val="both"/>
      </w:pPr>
      <w:r w:rsidRPr="00C416D0">
        <w:t>Определение размера страховой премии по каждому автотранспортному средству, подлежащей уплате по договору определяется по формуле: Т = ТБ x КТ x КБМ x КВС x КО x КМ x КС, где:</w:t>
      </w:r>
    </w:p>
    <w:p w:rsidR="008E0C87" w:rsidRPr="00C416D0" w:rsidRDefault="008E0C87" w:rsidP="008E0C87">
      <w:pPr>
        <w:tabs>
          <w:tab w:val="left" w:pos="567"/>
        </w:tabs>
        <w:ind w:right="-31"/>
        <w:jc w:val="both"/>
      </w:pPr>
      <w:r w:rsidRPr="00C416D0">
        <w:t>Т- размер страховой премии, подлежащей уплате по договору обязательного страхования;</w:t>
      </w:r>
    </w:p>
    <w:p w:rsidR="008E0C87" w:rsidRPr="00C416D0" w:rsidRDefault="008E0C87" w:rsidP="008E0C87">
      <w:pPr>
        <w:tabs>
          <w:tab w:val="left" w:pos="567"/>
        </w:tabs>
        <w:ind w:right="-31"/>
        <w:jc w:val="both"/>
      </w:pPr>
      <w:r w:rsidRPr="00C416D0">
        <w:t>ТБ - базовая ставка страхового тарифа;</w:t>
      </w:r>
    </w:p>
    <w:p w:rsidR="008E0C87" w:rsidRPr="00C416D0" w:rsidRDefault="008E0C87" w:rsidP="008E0C87">
      <w:pPr>
        <w:tabs>
          <w:tab w:val="left" w:pos="567"/>
        </w:tabs>
        <w:ind w:right="-31"/>
        <w:jc w:val="both"/>
      </w:pPr>
      <w:r w:rsidRPr="00C416D0">
        <w:t>КТ – коэффициент страховых тарифов в зависимости от территории преимущественного использования транспортного средства;</w:t>
      </w:r>
    </w:p>
    <w:p w:rsidR="008E0C87" w:rsidRPr="00C416D0" w:rsidRDefault="008E0C87" w:rsidP="008E0C87">
      <w:pPr>
        <w:tabs>
          <w:tab w:val="left" w:pos="567"/>
        </w:tabs>
        <w:ind w:right="-31"/>
        <w:jc w:val="both"/>
      </w:pPr>
      <w:r w:rsidRPr="00C416D0">
        <w:t>КБМ – коэффициент страховых тарифов в зависимости от количества произведенных страховщиками страховых возмещений в предшествующие периоды;</w:t>
      </w:r>
    </w:p>
    <w:p w:rsidR="008E0C87" w:rsidRPr="00C416D0" w:rsidRDefault="008E0C87" w:rsidP="008E0C87">
      <w:pPr>
        <w:tabs>
          <w:tab w:val="left" w:pos="567"/>
        </w:tabs>
        <w:ind w:right="-31"/>
        <w:jc w:val="both"/>
      </w:pPr>
      <w:r w:rsidRPr="00C416D0">
        <w:t>КВС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rsidR="008E0C87" w:rsidRPr="00C416D0" w:rsidRDefault="008E0C87" w:rsidP="008E0C87">
      <w:pPr>
        <w:tabs>
          <w:tab w:val="left" w:pos="567"/>
        </w:tabs>
        <w:ind w:right="-31"/>
        <w:jc w:val="both"/>
      </w:pPr>
      <w:r w:rsidRPr="00C416D0">
        <w:t>КО - 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p>
    <w:p w:rsidR="008E0C87" w:rsidRPr="00C416D0" w:rsidRDefault="008E0C87" w:rsidP="008E0C87">
      <w:pPr>
        <w:tabs>
          <w:tab w:val="left" w:pos="567"/>
        </w:tabs>
        <w:ind w:right="-31"/>
        <w:jc w:val="both"/>
      </w:pPr>
      <w:r w:rsidRPr="00C416D0">
        <w:t>КМ - коэффициент страховых тарифов в зависимости от технических характеристик (мощности двигателя) транспортного средства;</w:t>
      </w:r>
    </w:p>
    <w:p w:rsidR="008E0C87" w:rsidRPr="007A2A41" w:rsidRDefault="008E0C87" w:rsidP="008E0C87">
      <w:pPr>
        <w:tabs>
          <w:tab w:val="left" w:pos="567"/>
        </w:tabs>
        <w:ind w:right="-31"/>
        <w:jc w:val="both"/>
        <w:rPr>
          <w:sz w:val="24"/>
          <w:szCs w:val="24"/>
        </w:rPr>
      </w:pPr>
      <w:r w:rsidRPr="00C416D0">
        <w:t>КС - коэффициент страховых тарифов в зависимости от сезонного и иного временного использования транспортного средства</w:t>
      </w:r>
      <w:r w:rsidRPr="007A2A41">
        <w:rPr>
          <w:sz w:val="24"/>
          <w:szCs w:val="24"/>
        </w:rPr>
        <w:t>.</w:t>
      </w:r>
    </w:p>
    <w:p w:rsidR="00D50191" w:rsidRPr="00E10296" w:rsidRDefault="008E0C87" w:rsidP="00D50191">
      <w:pPr>
        <w:ind w:firstLine="709"/>
        <w:jc w:val="both"/>
        <w:rPr>
          <w:color w:val="FF0000"/>
        </w:rPr>
      </w:pPr>
      <w:r w:rsidRPr="00E10296">
        <w:t xml:space="preserve">Сумма страховой премии рассчитывается в соответствии с требованиями Федерального закона от 25.04.2002 № 40-ФЗ «Об обязательном страховании гражданской ответственности владельцев транспортных средств» и </w:t>
      </w:r>
      <w:r w:rsidR="00896ED3" w:rsidRPr="00E10296">
        <w:t>Указанием Банка России от 9 октября 2025 года №7204-У «О страховых тарифах по обязательному страхованию гражданской ответственности владельцев транспортных средств»</w:t>
      </w:r>
    </w:p>
    <w:p w:rsidR="00E45A3B" w:rsidRPr="008E0C87" w:rsidRDefault="00E45A3B" w:rsidP="008E0C87">
      <w:pPr>
        <w:ind w:firstLine="709"/>
        <w:jc w:val="both"/>
        <w:rPr>
          <w:bCs/>
          <w:sz w:val="24"/>
          <w:szCs w:val="24"/>
        </w:rPr>
      </w:pPr>
    </w:p>
    <w:tbl>
      <w:tblPr>
        <w:tblW w:w="0" w:type="auto"/>
        <w:tblLook w:val="00A0"/>
      </w:tblPr>
      <w:tblGrid>
        <w:gridCol w:w="7338"/>
        <w:gridCol w:w="7448"/>
      </w:tblGrid>
      <w:tr w:rsidR="00B7656C" w:rsidRPr="00AC5F13" w:rsidTr="00E45A3B">
        <w:trPr>
          <w:trHeight w:val="327"/>
        </w:trPr>
        <w:tc>
          <w:tcPr>
            <w:tcW w:w="7338" w:type="dxa"/>
          </w:tcPr>
          <w:p w:rsidR="00B7656C" w:rsidRPr="00896DD6" w:rsidRDefault="00B7656C" w:rsidP="004176DB">
            <w:pPr>
              <w:suppressAutoHyphens w:val="0"/>
              <w:snapToGrid w:val="0"/>
              <w:ind w:right="-1" w:firstLine="567"/>
              <w:jc w:val="center"/>
              <w:rPr>
                <w:b/>
                <w:sz w:val="24"/>
                <w:szCs w:val="24"/>
              </w:rPr>
            </w:pPr>
            <w:r w:rsidRPr="00896DD6">
              <w:rPr>
                <w:b/>
                <w:sz w:val="24"/>
                <w:szCs w:val="24"/>
              </w:rPr>
              <w:t>Страхователь:</w:t>
            </w:r>
          </w:p>
          <w:p w:rsidR="00E45A3B" w:rsidRPr="0027328A" w:rsidRDefault="00E45A3B" w:rsidP="00E45A3B">
            <w:pPr>
              <w:pStyle w:val="31"/>
              <w:spacing w:line="100" w:lineRule="atLeast"/>
              <w:ind w:left="0" w:firstLine="0"/>
              <w:jc w:val="left"/>
              <w:rPr>
                <w:rFonts w:eastAsia="Calibri" w:cs="Times New Roman"/>
                <w:b/>
                <w:color w:val="auto"/>
                <w:sz w:val="20"/>
                <w:szCs w:val="20"/>
                <w:lang w:eastAsia="ar-SA" w:bidi="ar-SA"/>
              </w:rPr>
            </w:pPr>
            <w:r w:rsidRPr="0027328A">
              <w:rPr>
                <w:rFonts w:eastAsia="Calibri" w:cs="Times New Roman"/>
                <w:b/>
                <w:color w:val="auto"/>
                <w:sz w:val="20"/>
                <w:szCs w:val="20"/>
                <w:lang w:eastAsia="ar-SA" w:bidi="ar-SA"/>
              </w:rPr>
              <w:t>Государственное казенное учреждение здравоохранения «Областной клинический противотуберкулезный диспансер имени С.Д. Грязнова»</w:t>
            </w:r>
          </w:p>
          <w:p w:rsidR="00B7656C" w:rsidRPr="0026279F" w:rsidRDefault="00B7656C" w:rsidP="004176DB">
            <w:pPr>
              <w:suppressAutoHyphens w:val="0"/>
              <w:ind w:right="-1"/>
              <w:rPr>
                <w:sz w:val="24"/>
                <w:szCs w:val="24"/>
              </w:rPr>
            </w:pPr>
          </w:p>
          <w:p w:rsidR="00B7656C" w:rsidRPr="00537496" w:rsidRDefault="00B7656C" w:rsidP="004176DB">
            <w:pPr>
              <w:suppressAutoHyphens w:val="0"/>
              <w:ind w:right="-1"/>
              <w:rPr>
                <w:sz w:val="22"/>
                <w:szCs w:val="24"/>
              </w:rPr>
            </w:pPr>
            <w:r w:rsidRPr="00537496">
              <w:rPr>
                <w:sz w:val="22"/>
                <w:szCs w:val="24"/>
              </w:rPr>
              <w:t>Главный врач</w:t>
            </w:r>
          </w:p>
          <w:p w:rsidR="00DA08F6" w:rsidRPr="00537496" w:rsidRDefault="00B7656C" w:rsidP="004176DB">
            <w:pPr>
              <w:suppressAutoHyphens w:val="0"/>
              <w:ind w:right="-1"/>
              <w:rPr>
                <w:sz w:val="22"/>
                <w:szCs w:val="24"/>
              </w:rPr>
            </w:pPr>
            <w:r w:rsidRPr="00537496">
              <w:rPr>
                <w:sz w:val="22"/>
                <w:szCs w:val="24"/>
              </w:rPr>
              <w:t>___________________/</w:t>
            </w:r>
            <w:r w:rsidR="00E45A3B" w:rsidRPr="00537496">
              <w:rPr>
                <w:sz w:val="22"/>
                <w:szCs w:val="24"/>
              </w:rPr>
              <w:t>О.Ю. Прохоров</w:t>
            </w:r>
            <w:r w:rsidR="00DA08F6">
              <w:rPr>
                <w:sz w:val="22"/>
                <w:szCs w:val="24"/>
              </w:rPr>
              <w:t>/</w:t>
            </w:r>
          </w:p>
          <w:p w:rsidR="00B7656C" w:rsidRDefault="00B7656C" w:rsidP="004176DB">
            <w:pPr>
              <w:suppressAutoHyphens w:val="0"/>
              <w:ind w:right="-1"/>
              <w:rPr>
                <w:sz w:val="22"/>
                <w:szCs w:val="24"/>
              </w:rPr>
            </w:pPr>
            <w:r w:rsidRPr="00537496">
              <w:rPr>
                <w:sz w:val="22"/>
                <w:szCs w:val="24"/>
              </w:rPr>
              <w:t>М.П.</w:t>
            </w:r>
          </w:p>
          <w:p w:rsidR="00A83804" w:rsidRDefault="00A83804" w:rsidP="004176DB">
            <w:pPr>
              <w:suppressAutoHyphens w:val="0"/>
              <w:ind w:right="-1"/>
              <w:rPr>
                <w:sz w:val="24"/>
                <w:szCs w:val="24"/>
              </w:rPr>
            </w:pPr>
          </w:p>
          <w:p w:rsidR="00A83804" w:rsidRPr="0026279F" w:rsidRDefault="00A83804" w:rsidP="004176DB">
            <w:pPr>
              <w:suppressAutoHyphens w:val="0"/>
              <w:ind w:right="-1"/>
              <w:rPr>
                <w:sz w:val="24"/>
                <w:szCs w:val="24"/>
              </w:rPr>
            </w:pPr>
          </w:p>
        </w:tc>
        <w:tc>
          <w:tcPr>
            <w:tcW w:w="7448" w:type="dxa"/>
          </w:tcPr>
          <w:p w:rsidR="00B7656C" w:rsidRPr="00896DD6" w:rsidRDefault="00B7656C" w:rsidP="004176DB">
            <w:pPr>
              <w:suppressAutoHyphens w:val="0"/>
              <w:ind w:right="-1" w:firstLine="567"/>
              <w:jc w:val="center"/>
              <w:rPr>
                <w:b/>
                <w:sz w:val="24"/>
                <w:szCs w:val="24"/>
              </w:rPr>
            </w:pPr>
            <w:r w:rsidRPr="00896DD6">
              <w:rPr>
                <w:b/>
                <w:sz w:val="24"/>
                <w:szCs w:val="24"/>
              </w:rPr>
              <w:lastRenderedPageBreak/>
              <w:t>Страховщик:</w:t>
            </w:r>
          </w:p>
          <w:p w:rsidR="00537496" w:rsidRDefault="00537496" w:rsidP="00E45A3B">
            <w:pPr>
              <w:suppressAutoHyphens w:val="0"/>
              <w:ind w:right="-1"/>
              <w:rPr>
                <w:sz w:val="24"/>
                <w:szCs w:val="24"/>
              </w:rPr>
            </w:pPr>
          </w:p>
          <w:p w:rsidR="00537496" w:rsidRDefault="00537496" w:rsidP="00E45A3B">
            <w:pPr>
              <w:suppressAutoHyphens w:val="0"/>
              <w:ind w:right="-1"/>
              <w:rPr>
                <w:sz w:val="24"/>
                <w:szCs w:val="24"/>
              </w:rPr>
            </w:pPr>
          </w:p>
          <w:p w:rsidR="00537496" w:rsidRDefault="00537496" w:rsidP="00E45A3B">
            <w:pPr>
              <w:suppressAutoHyphens w:val="0"/>
              <w:ind w:right="-1"/>
              <w:rPr>
                <w:sz w:val="22"/>
                <w:szCs w:val="22"/>
              </w:rPr>
            </w:pPr>
          </w:p>
          <w:p w:rsidR="00E45A3B" w:rsidRPr="00537496" w:rsidRDefault="00E45A3B" w:rsidP="00E45A3B">
            <w:pPr>
              <w:suppressAutoHyphens w:val="0"/>
              <w:ind w:right="-1"/>
              <w:rPr>
                <w:sz w:val="22"/>
                <w:szCs w:val="22"/>
              </w:rPr>
            </w:pPr>
            <w:r w:rsidRPr="00537496">
              <w:rPr>
                <w:sz w:val="22"/>
                <w:szCs w:val="22"/>
              </w:rPr>
              <w:t>______________________</w:t>
            </w:r>
            <w:r w:rsidR="00F5560A" w:rsidRPr="00537496">
              <w:rPr>
                <w:sz w:val="22"/>
                <w:szCs w:val="22"/>
              </w:rPr>
              <w:t>/</w:t>
            </w:r>
            <w:r w:rsidRPr="00537496">
              <w:rPr>
                <w:sz w:val="22"/>
                <w:szCs w:val="22"/>
              </w:rPr>
              <w:t>/</w:t>
            </w:r>
          </w:p>
          <w:p w:rsidR="00B7656C" w:rsidRPr="0026279F" w:rsidRDefault="00E45A3B" w:rsidP="00E45A3B">
            <w:pPr>
              <w:suppressAutoHyphens w:val="0"/>
              <w:ind w:right="-1"/>
              <w:rPr>
                <w:sz w:val="24"/>
                <w:szCs w:val="24"/>
              </w:rPr>
            </w:pPr>
            <w:r w:rsidRPr="00537496">
              <w:rPr>
                <w:sz w:val="22"/>
                <w:szCs w:val="22"/>
              </w:rPr>
              <w:t>м.п.</w:t>
            </w:r>
          </w:p>
        </w:tc>
      </w:tr>
    </w:tbl>
    <w:p w:rsidR="0012548F" w:rsidRPr="008E0C87" w:rsidRDefault="0012548F">
      <w:pPr>
        <w:rPr>
          <w:sz w:val="24"/>
          <w:szCs w:val="24"/>
        </w:rPr>
      </w:pPr>
    </w:p>
    <w:sectPr w:rsidR="0012548F" w:rsidRPr="008E0C87" w:rsidSect="008E0C87">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00B" w:rsidRDefault="00B4100B" w:rsidP="00ED516A">
      <w:r>
        <w:separator/>
      </w:r>
    </w:p>
  </w:endnote>
  <w:endnote w:type="continuationSeparator" w:id="1">
    <w:p w:rsidR="00B4100B" w:rsidRDefault="00B4100B" w:rsidP="00ED51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00B" w:rsidRDefault="00B4100B" w:rsidP="00ED516A">
      <w:r>
        <w:separator/>
      </w:r>
    </w:p>
  </w:footnote>
  <w:footnote w:type="continuationSeparator" w:id="1">
    <w:p w:rsidR="00B4100B" w:rsidRDefault="00B4100B" w:rsidP="00ED51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7176"/>
    <w:multiLevelType w:val="hybridMultilevel"/>
    <w:tmpl w:val="28547F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D0D658F"/>
    <w:multiLevelType w:val="hybridMultilevel"/>
    <w:tmpl w:val="04069750"/>
    <w:lvl w:ilvl="0" w:tplc="7F84650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7F846504">
      <w:start w:val="1"/>
      <w:numFmt w:val="bullet"/>
      <w:lvlText w:val=""/>
      <w:lvlJc w:val="left"/>
      <w:pPr>
        <w:tabs>
          <w:tab w:val="num" w:pos="3479"/>
        </w:tabs>
        <w:ind w:left="3479" w:hanging="360"/>
      </w:pPr>
      <w:rPr>
        <w:rFonts w:ascii="Symbol" w:hAnsi="Symbol" w:hint="default"/>
      </w:rPr>
    </w:lvl>
    <w:lvl w:ilvl="3" w:tplc="426ED186">
      <w:start w:val="1"/>
      <w:numFmt w:val="decimal"/>
      <w:lvlText w:val="%4."/>
      <w:lvlJc w:val="left"/>
      <w:pPr>
        <w:tabs>
          <w:tab w:val="num" w:pos="2880"/>
        </w:tabs>
        <w:ind w:left="2880" w:hanging="360"/>
      </w:pPr>
      <w:rPr>
        <w:rFonts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6146"/>
  </w:hdrShapeDefaults>
  <w:footnotePr>
    <w:footnote w:id="0"/>
    <w:footnote w:id="1"/>
  </w:footnotePr>
  <w:endnotePr>
    <w:endnote w:id="0"/>
    <w:endnote w:id="1"/>
  </w:endnotePr>
  <w:compat/>
  <w:rsids>
    <w:rsidRoot w:val="00E4724A"/>
    <w:rsid w:val="00013EC1"/>
    <w:rsid w:val="000230B6"/>
    <w:rsid w:val="000247B7"/>
    <w:rsid w:val="000339A8"/>
    <w:rsid w:val="000465A0"/>
    <w:rsid w:val="00065791"/>
    <w:rsid w:val="00070089"/>
    <w:rsid w:val="00076433"/>
    <w:rsid w:val="0007726D"/>
    <w:rsid w:val="00084152"/>
    <w:rsid w:val="0009069E"/>
    <w:rsid w:val="00093DBB"/>
    <w:rsid w:val="000955C3"/>
    <w:rsid w:val="000A00E2"/>
    <w:rsid w:val="000B46E9"/>
    <w:rsid w:val="000D0599"/>
    <w:rsid w:val="000D6F0C"/>
    <w:rsid w:val="000E5FF9"/>
    <w:rsid w:val="000E72E1"/>
    <w:rsid w:val="0012548F"/>
    <w:rsid w:val="00126EB6"/>
    <w:rsid w:val="00144760"/>
    <w:rsid w:val="00145224"/>
    <w:rsid w:val="0016026F"/>
    <w:rsid w:val="001761A5"/>
    <w:rsid w:val="00177CB2"/>
    <w:rsid w:val="00187BEA"/>
    <w:rsid w:val="00192674"/>
    <w:rsid w:val="001B432F"/>
    <w:rsid w:val="001C0571"/>
    <w:rsid w:val="001C24CB"/>
    <w:rsid w:val="001C4488"/>
    <w:rsid w:val="001C51C7"/>
    <w:rsid w:val="001D2730"/>
    <w:rsid w:val="001D75A1"/>
    <w:rsid w:val="001E5496"/>
    <w:rsid w:val="001E7E13"/>
    <w:rsid w:val="001F527B"/>
    <w:rsid w:val="0022780A"/>
    <w:rsid w:val="002315DA"/>
    <w:rsid w:val="002316F6"/>
    <w:rsid w:val="002331E7"/>
    <w:rsid w:val="002534A0"/>
    <w:rsid w:val="002539E1"/>
    <w:rsid w:val="002559B0"/>
    <w:rsid w:val="00257B2B"/>
    <w:rsid w:val="00260A4F"/>
    <w:rsid w:val="00261224"/>
    <w:rsid w:val="00270FF7"/>
    <w:rsid w:val="0027328A"/>
    <w:rsid w:val="00287971"/>
    <w:rsid w:val="002952F9"/>
    <w:rsid w:val="002967B2"/>
    <w:rsid w:val="002A201C"/>
    <w:rsid w:val="002A418F"/>
    <w:rsid w:val="002A4384"/>
    <w:rsid w:val="002A585C"/>
    <w:rsid w:val="002A6689"/>
    <w:rsid w:val="002C5717"/>
    <w:rsid w:val="002D21A5"/>
    <w:rsid w:val="002F0D86"/>
    <w:rsid w:val="002F2AEE"/>
    <w:rsid w:val="002F3626"/>
    <w:rsid w:val="002F4755"/>
    <w:rsid w:val="0030366E"/>
    <w:rsid w:val="0031251C"/>
    <w:rsid w:val="00323F4B"/>
    <w:rsid w:val="0032403C"/>
    <w:rsid w:val="003247FD"/>
    <w:rsid w:val="00326FC7"/>
    <w:rsid w:val="00330990"/>
    <w:rsid w:val="00337675"/>
    <w:rsid w:val="003408AB"/>
    <w:rsid w:val="003422DF"/>
    <w:rsid w:val="00342469"/>
    <w:rsid w:val="00352A80"/>
    <w:rsid w:val="00382BB4"/>
    <w:rsid w:val="003849BE"/>
    <w:rsid w:val="00394C63"/>
    <w:rsid w:val="003A390C"/>
    <w:rsid w:val="003D696E"/>
    <w:rsid w:val="003E2274"/>
    <w:rsid w:val="003E2CE8"/>
    <w:rsid w:val="003F0C66"/>
    <w:rsid w:val="003F25A5"/>
    <w:rsid w:val="003F33B0"/>
    <w:rsid w:val="004123CA"/>
    <w:rsid w:val="0041588B"/>
    <w:rsid w:val="00421B61"/>
    <w:rsid w:val="00453DB0"/>
    <w:rsid w:val="00456034"/>
    <w:rsid w:val="00480658"/>
    <w:rsid w:val="00483ECA"/>
    <w:rsid w:val="00485ED9"/>
    <w:rsid w:val="00492FB2"/>
    <w:rsid w:val="004B56C9"/>
    <w:rsid w:val="004D1956"/>
    <w:rsid w:val="004D2E51"/>
    <w:rsid w:val="004F2EFE"/>
    <w:rsid w:val="004F3578"/>
    <w:rsid w:val="004F7744"/>
    <w:rsid w:val="004F7A9A"/>
    <w:rsid w:val="0050632E"/>
    <w:rsid w:val="0051423F"/>
    <w:rsid w:val="00514BE0"/>
    <w:rsid w:val="00520434"/>
    <w:rsid w:val="00537496"/>
    <w:rsid w:val="00545032"/>
    <w:rsid w:val="0055487E"/>
    <w:rsid w:val="00556038"/>
    <w:rsid w:val="00571DEB"/>
    <w:rsid w:val="0058440E"/>
    <w:rsid w:val="005952ED"/>
    <w:rsid w:val="005A6C20"/>
    <w:rsid w:val="005A7576"/>
    <w:rsid w:val="005B7B10"/>
    <w:rsid w:val="005D0030"/>
    <w:rsid w:val="005D2ACC"/>
    <w:rsid w:val="005D5E7F"/>
    <w:rsid w:val="005E4BE7"/>
    <w:rsid w:val="005F5025"/>
    <w:rsid w:val="00600400"/>
    <w:rsid w:val="006049EA"/>
    <w:rsid w:val="0062459F"/>
    <w:rsid w:val="006333EB"/>
    <w:rsid w:val="006425BC"/>
    <w:rsid w:val="006570BF"/>
    <w:rsid w:val="0065718B"/>
    <w:rsid w:val="00664198"/>
    <w:rsid w:val="00684E9D"/>
    <w:rsid w:val="006929AF"/>
    <w:rsid w:val="0069725D"/>
    <w:rsid w:val="006A056C"/>
    <w:rsid w:val="006C72C7"/>
    <w:rsid w:val="006D13A4"/>
    <w:rsid w:val="006E0804"/>
    <w:rsid w:val="006E14F3"/>
    <w:rsid w:val="006F4F15"/>
    <w:rsid w:val="007027ED"/>
    <w:rsid w:val="00702ACA"/>
    <w:rsid w:val="007175EB"/>
    <w:rsid w:val="0072270B"/>
    <w:rsid w:val="00723B1D"/>
    <w:rsid w:val="0072706F"/>
    <w:rsid w:val="00733C7D"/>
    <w:rsid w:val="00740114"/>
    <w:rsid w:val="00744AED"/>
    <w:rsid w:val="007653C9"/>
    <w:rsid w:val="00765BC0"/>
    <w:rsid w:val="0077736F"/>
    <w:rsid w:val="007801F9"/>
    <w:rsid w:val="0078416B"/>
    <w:rsid w:val="007A2A41"/>
    <w:rsid w:val="007B1B83"/>
    <w:rsid w:val="007F0E87"/>
    <w:rsid w:val="00815B91"/>
    <w:rsid w:val="00816B1E"/>
    <w:rsid w:val="00821B95"/>
    <w:rsid w:val="008254EF"/>
    <w:rsid w:val="00840A14"/>
    <w:rsid w:val="00846EBC"/>
    <w:rsid w:val="008552A6"/>
    <w:rsid w:val="00857C25"/>
    <w:rsid w:val="00873E8A"/>
    <w:rsid w:val="008802DB"/>
    <w:rsid w:val="00890CD7"/>
    <w:rsid w:val="00896ED3"/>
    <w:rsid w:val="008A3509"/>
    <w:rsid w:val="008A4686"/>
    <w:rsid w:val="008B0A04"/>
    <w:rsid w:val="008D2555"/>
    <w:rsid w:val="008E0A2D"/>
    <w:rsid w:val="008E0C87"/>
    <w:rsid w:val="00900486"/>
    <w:rsid w:val="009139B4"/>
    <w:rsid w:val="00917371"/>
    <w:rsid w:val="00920010"/>
    <w:rsid w:val="00922B44"/>
    <w:rsid w:val="00940C5D"/>
    <w:rsid w:val="009667F7"/>
    <w:rsid w:val="00971967"/>
    <w:rsid w:val="009928C1"/>
    <w:rsid w:val="00997ED4"/>
    <w:rsid w:val="009A0A06"/>
    <w:rsid w:val="009A36C2"/>
    <w:rsid w:val="009B5D6A"/>
    <w:rsid w:val="009B5ECF"/>
    <w:rsid w:val="009D1B50"/>
    <w:rsid w:val="009E0B5B"/>
    <w:rsid w:val="009E1A40"/>
    <w:rsid w:val="009F6029"/>
    <w:rsid w:val="00A02783"/>
    <w:rsid w:val="00A03831"/>
    <w:rsid w:val="00A12D89"/>
    <w:rsid w:val="00A21473"/>
    <w:rsid w:val="00A27D71"/>
    <w:rsid w:val="00A61EF0"/>
    <w:rsid w:val="00A70752"/>
    <w:rsid w:val="00A76DD2"/>
    <w:rsid w:val="00A83804"/>
    <w:rsid w:val="00A96CEA"/>
    <w:rsid w:val="00A9740D"/>
    <w:rsid w:val="00AA1C47"/>
    <w:rsid w:val="00AA27B0"/>
    <w:rsid w:val="00AB61A1"/>
    <w:rsid w:val="00AC3650"/>
    <w:rsid w:val="00AD3DA9"/>
    <w:rsid w:val="00AE62AA"/>
    <w:rsid w:val="00AF2126"/>
    <w:rsid w:val="00AF7537"/>
    <w:rsid w:val="00B0007F"/>
    <w:rsid w:val="00B053C5"/>
    <w:rsid w:val="00B27335"/>
    <w:rsid w:val="00B34648"/>
    <w:rsid w:val="00B4100B"/>
    <w:rsid w:val="00B41858"/>
    <w:rsid w:val="00B5035D"/>
    <w:rsid w:val="00B50C6D"/>
    <w:rsid w:val="00B528F0"/>
    <w:rsid w:val="00B60E74"/>
    <w:rsid w:val="00B764D7"/>
    <w:rsid w:val="00B7656C"/>
    <w:rsid w:val="00B8133C"/>
    <w:rsid w:val="00B92C28"/>
    <w:rsid w:val="00BA6722"/>
    <w:rsid w:val="00BB7836"/>
    <w:rsid w:val="00BC1BEC"/>
    <w:rsid w:val="00BC6270"/>
    <w:rsid w:val="00BC7742"/>
    <w:rsid w:val="00BD4883"/>
    <w:rsid w:val="00BE3301"/>
    <w:rsid w:val="00BE34F6"/>
    <w:rsid w:val="00BE724D"/>
    <w:rsid w:val="00BF77E8"/>
    <w:rsid w:val="00C03260"/>
    <w:rsid w:val="00C21FDE"/>
    <w:rsid w:val="00C22470"/>
    <w:rsid w:val="00C2555B"/>
    <w:rsid w:val="00C32051"/>
    <w:rsid w:val="00C321C2"/>
    <w:rsid w:val="00C32AAF"/>
    <w:rsid w:val="00C35418"/>
    <w:rsid w:val="00C363E1"/>
    <w:rsid w:val="00C416D0"/>
    <w:rsid w:val="00C4472C"/>
    <w:rsid w:val="00C4665E"/>
    <w:rsid w:val="00C7340E"/>
    <w:rsid w:val="00C769FD"/>
    <w:rsid w:val="00C81D71"/>
    <w:rsid w:val="00C93764"/>
    <w:rsid w:val="00CB1946"/>
    <w:rsid w:val="00CD342D"/>
    <w:rsid w:val="00CE688E"/>
    <w:rsid w:val="00CF01AE"/>
    <w:rsid w:val="00D06F2E"/>
    <w:rsid w:val="00D0786A"/>
    <w:rsid w:val="00D220AD"/>
    <w:rsid w:val="00D42C25"/>
    <w:rsid w:val="00D50191"/>
    <w:rsid w:val="00D50651"/>
    <w:rsid w:val="00D5573A"/>
    <w:rsid w:val="00D600C5"/>
    <w:rsid w:val="00D73AED"/>
    <w:rsid w:val="00D7544A"/>
    <w:rsid w:val="00D83F69"/>
    <w:rsid w:val="00D9171D"/>
    <w:rsid w:val="00DA08F6"/>
    <w:rsid w:val="00DC5AEE"/>
    <w:rsid w:val="00DD3456"/>
    <w:rsid w:val="00DD4C8F"/>
    <w:rsid w:val="00DE6FC8"/>
    <w:rsid w:val="00DE714C"/>
    <w:rsid w:val="00DF5760"/>
    <w:rsid w:val="00E006B6"/>
    <w:rsid w:val="00E05C71"/>
    <w:rsid w:val="00E079BA"/>
    <w:rsid w:val="00E10296"/>
    <w:rsid w:val="00E133FA"/>
    <w:rsid w:val="00E14516"/>
    <w:rsid w:val="00E15B5E"/>
    <w:rsid w:val="00E22158"/>
    <w:rsid w:val="00E24E28"/>
    <w:rsid w:val="00E32211"/>
    <w:rsid w:val="00E41E6D"/>
    <w:rsid w:val="00E45A3B"/>
    <w:rsid w:val="00E4724A"/>
    <w:rsid w:val="00E637B9"/>
    <w:rsid w:val="00E63BD0"/>
    <w:rsid w:val="00E80837"/>
    <w:rsid w:val="00E96696"/>
    <w:rsid w:val="00EA7752"/>
    <w:rsid w:val="00ED2C7E"/>
    <w:rsid w:val="00ED3A34"/>
    <w:rsid w:val="00ED516A"/>
    <w:rsid w:val="00EE456E"/>
    <w:rsid w:val="00EF31C9"/>
    <w:rsid w:val="00F04061"/>
    <w:rsid w:val="00F1157C"/>
    <w:rsid w:val="00F32DE6"/>
    <w:rsid w:val="00F54A34"/>
    <w:rsid w:val="00F5560A"/>
    <w:rsid w:val="00F774C5"/>
    <w:rsid w:val="00F82207"/>
    <w:rsid w:val="00F8746F"/>
    <w:rsid w:val="00F87733"/>
    <w:rsid w:val="00FD328A"/>
    <w:rsid w:val="00FD74CF"/>
    <w:rsid w:val="00FD7A25"/>
    <w:rsid w:val="00FE3AD0"/>
    <w:rsid w:val="00FF12F2"/>
    <w:rsid w:val="00FF2EAB"/>
    <w:rsid w:val="00FF404A"/>
    <w:rsid w:val="00FF7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C87"/>
    <w:pPr>
      <w:suppressAutoHyphens/>
      <w:spacing w:after="0" w:line="240" w:lineRule="auto"/>
    </w:pPr>
    <w:rPr>
      <w:rFonts w:ascii="Times New Roman" w:eastAsia="Calibri" w:hAnsi="Times New Roman" w:cs="Times New Roman"/>
      <w:sz w:val="20"/>
      <w:szCs w:val="20"/>
      <w:lang w:eastAsia="ar-SA"/>
    </w:rPr>
  </w:style>
  <w:style w:type="paragraph" w:styleId="1">
    <w:name w:val="heading 1"/>
    <w:basedOn w:val="a"/>
    <w:next w:val="a"/>
    <w:link w:val="10"/>
    <w:uiPriority w:val="9"/>
    <w:qFormat/>
    <w:rsid w:val="001C51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link w:val="40"/>
    <w:uiPriority w:val="9"/>
    <w:qFormat/>
    <w:rsid w:val="009667F7"/>
    <w:pPr>
      <w:suppressAutoHyphens w:val="0"/>
      <w:spacing w:before="100" w:beforeAutospacing="1" w:after="100" w:afterAutospacing="1"/>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8E0C87"/>
  </w:style>
  <w:style w:type="paragraph" w:styleId="a3">
    <w:name w:val="List Paragraph"/>
    <w:aliases w:val="Bullet List,FooterText,numbered,Paragraphe de liste1,lp1,Абзац списка4,ТЗ список,A_маркированный_список,_Абзац списка,Маркер,Абзац списка литеральный,Bullet 1,Use Case List Paragraph"/>
    <w:basedOn w:val="a"/>
    <w:link w:val="a4"/>
    <w:uiPriority w:val="34"/>
    <w:qFormat/>
    <w:rsid w:val="008E0C87"/>
    <w:pPr>
      <w:ind w:left="720"/>
      <w:contextualSpacing/>
    </w:pPr>
  </w:style>
  <w:style w:type="character" w:customStyle="1" w:styleId="a4">
    <w:name w:val="Абзац списка Знак"/>
    <w:aliases w:val="Bullet List Знак,FooterText Знак,numbered Знак,Paragraphe de liste1 Знак,lp1 Знак,Абзац списка4 Знак,ТЗ список Знак,A_маркированный_список Знак,_Абзац списка Знак,Маркер Знак,Абзац списка литеральный Знак,Bullet 1 Знак"/>
    <w:link w:val="a3"/>
    <w:uiPriority w:val="34"/>
    <w:locked/>
    <w:rsid w:val="008E0C87"/>
    <w:rPr>
      <w:rFonts w:ascii="Times New Roman" w:eastAsia="Calibri" w:hAnsi="Times New Roman" w:cs="Times New Roman"/>
      <w:sz w:val="20"/>
      <w:szCs w:val="20"/>
      <w:lang w:eastAsia="ar-SA"/>
    </w:rPr>
  </w:style>
  <w:style w:type="character" w:styleId="a5">
    <w:name w:val="Hyperlink"/>
    <w:basedOn w:val="a0"/>
    <w:uiPriority w:val="99"/>
    <w:unhideWhenUsed/>
    <w:rsid w:val="002559B0"/>
    <w:rPr>
      <w:color w:val="0000FF" w:themeColor="hyperlink"/>
      <w:u w:val="single"/>
    </w:rPr>
  </w:style>
  <w:style w:type="paragraph" w:styleId="a6">
    <w:name w:val="Body Text"/>
    <w:basedOn w:val="a"/>
    <w:link w:val="a7"/>
    <w:rsid w:val="009E1A40"/>
    <w:pPr>
      <w:spacing w:line="0" w:lineRule="atLeast"/>
      <w:jc w:val="both"/>
    </w:pPr>
    <w:rPr>
      <w:rFonts w:eastAsia="Times New Roman"/>
      <w:sz w:val="24"/>
      <w:szCs w:val="24"/>
    </w:rPr>
  </w:style>
  <w:style w:type="character" w:customStyle="1" w:styleId="a7">
    <w:name w:val="Основной текст Знак"/>
    <w:basedOn w:val="a0"/>
    <w:link w:val="a6"/>
    <w:rsid w:val="009E1A40"/>
    <w:rPr>
      <w:rFonts w:ascii="Times New Roman" w:eastAsia="Times New Roman" w:hAnsi="Times New Roman" w:cs="Times New Roman"/>
      <w:sz w:val="24"/>
      <w:szCs w:val="24"/>
      <w:lang w:eastAsia="ar-SA"/>
    </w:rPr>
  </w:style>
  <w:style w:type="paragraph" w:customStyle="1" w:styleId="31">
    <w:name w:val="Основной текст с отступом 31"/>
    <w:rsid w:val="00D600C5"/>
    <w:pPr>
      <w:widowControl w:val="0"/>
      <w:suppressAutoHyphens/>
      <w:spacing w:after="0" w:line="240" w:lineRule="auto"/>
      <w:ind w:left="426" w:hanging="426"/>
      <w:jc w:val="both"/>
    </w:pPr>
    <w:rPr>
      <w:rFonts w:ascii="Times New Roman" w:eastAsia="Arial Unicode MS" w:hAnsi="Times New Roman" w:cs="Tahoma"/>
      <w:color w:val="000000"/>
      <w:sz w:val="24"/>
      <w:szCs w:val="24"/>
      <w:lang w:eastAsia="ru-RU" w:bidi="ru-RU"/>
    </w:rPr>
  </w:style>
  <w:style w:type="character" w:styleId="a8">
    <w:name w:val="Emphasis"/>
    <w:basedOn w:val="a0"/>
    <w:qFormat/>
    <w:rsid w:val="00A02783"/>
    <w:rPr>
      <w:i/>
      <w:iCs/>
    </w:rPr>
  </w:style>
  <w:style w:type="paragraph" w:styleId="a9">
    <w:name w:val="No Spacing"/>
    <w:link w:val="aa"/>
    <w:uiPriority w:val="99"/>
    <w:qFormat/>
    <w:rsid w:val="00537496"/>
    <w:pPr>
      <w:spacing w:after="0" w:line="240" w:lineRule="auto"/>
    </w:pPr>
    <w:rPr>
      <w:rFonts w:ascii="Times New Roman" w:eastAsia="Calibri" w:hAnsi="Times New Roman" w:cs="Times New Roman"/>
      <w:sz w:val="24"/>
      <w:szCs w:val="24"/>
    </w:rPr>
  </w:style>
  <w:style w:type="character" w:customStyle="1" w:styleId="aa">
    <w:name w:val="Без интервала Знак"/>
    <w:link w:val="a9"/>
    <w:uiPriority w:val="99"/>
    <w:rsid w:val="00537496"/>
    <w:rPr>
      <w:rFonts w:ascii="Times New Roman" w:eastAsia="Calibri" w:hAnsi="Times New Roman" w:cs="Times New Roman"/>
      <w:sz w:val="24"/>
      <w:szCs w:val="24"/>
    </w:rPr>
  </w:style>
  <w:style w:type="character" w:customStyle="1" w:styleId="40">
    <w:name w:val="Заголовок 4 Знак"/>
    <w:basedOn w:val="a0"/>
    <w:link w:val="4"/>
    <w:uiPriority w:val="9"/>
    <w:rsid w:val="009667F7"/>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1C51C7"/>
    <w:rPr>
      <w:rFonts w:asciiTheme="majorHAnsi" w:eastAsiaTheme="majorEastAsia" w:hAnsiTheme="majorHAnsi" w:cstheme="majorBidi"/>
      <w:color w:val="365F91" w:themeColor="accent1" w:themeShade="BF"/>
      <w:sz w:val="32"/>
      <w:szCs w:val="32"/>
      <w:lang w:eastAsia="ar-SA"/>
    </w:rPr>
  </w:style>
  <w:style w:type="character" w:customStyle="1" w:styleId="text-green">
    <w:name w:val="text-green"/>
    <w:basedOn w:val="a0"/>
    <w:rsid w:val="001C51C7"/>
  </w:style>
</w:styles>
</file>

<file path=word/webSettings.xml><?xml version="1.0" encoding="utf-8"?>
<w:webSettings xmlns:r="http://schemas.openxmlformats.org/officeDocument/2006/relationships" xmlns:w="http://schemas.openxmlformats.org/wordprocessingml/2006/main">
  <w:divs>
    <w:div w:id="149255726">
      <w:bodyDiv w:val="1"/>
      <w:marLeft w:val="0"/>
      <w:marRight w:val="0"/>
      <w:marTop w:val="0"/>
      <w:marBottom w:val="0"/>
      <w:divBdr>
        <w:top w:val="none" w:sz="0" w:space="0" w:color="auto"/>
        <w:left w:val="none" w:sz="0" w:space="0" w:color="auto"/>
        <w:bottom w:val="none" w:sz="0" w:space="0" w:color="auto"/>
        <w:right w:val="none" w:sz="0" w:space="0" w:color="auto"/>
      </w:divBdr>
    </w:div>
    <w:div w:id="526019924">
      <w:bodyDiv w:val="1"/>
      <w:marLeft w:val="0"/>
      <w:marRight w:val="0"/>
      <w:marTop w:val="0"/>
      <w:marBottom w:val="0"/>
      <w:divBdr>
        <w:top w:val="none" w:sz="0" w:space="0" w:color="auto"/>
        <w:left w:val="none" w:sz="0" w:space="0" w:color="auto"/>
        <w:bottom w:val="none" w:sz="0" w:space="0" w:color="auto"/>
        <w:right w:val="none" w:sz="0" w:space="0" w:color="auto"/>
      </w:divBdr>
    </w:div>
    <w:div w:id="876746947">
      <w:bodyDiv w:val="1"/>
      <w:marLeft w:val="0"/>
      <w:marRight w:val="0"/>
      <w:marTop w:val="0"/>
      <w:marBottom w:val="0"/>
      <w:divBdr>
        <w:top w:val="none" w:sz="0" w:space="0" w:color="auto"/>
        <w:left w:val="none" w:sz="0" w:space="0" w:color="auto"/>
        <w:bottom w:val="none" w:sz="0" w:space="0" w:color="auto"/>
        <w:right w:val="none" w:sz="0" w:space="0" w:color="auto"/>
      </w:divBdr>
    </w:div>
    <w:div w:id="1462307676">
      <w:bodyDiv w:val="1"/>
      <w:marLeft w:val="0"/>
      <w:marRight w:val="0"/>
      <w:marTop w:val="0"/>
      <w:marBottom w:val="0"/>
      <w:divBdr>
        <w:top w:val="none" w:sz="0" w:space="0" w:color="auto"/>
        <w:left w:val="none" w:sz="0" w:space="0" w:color="auto"/>
        <w:bottom w:val="none" w:sz="0" w:space="0" w:color="auto"/>
        <w:right w:val="none" w:sz="0" w:space="0" w:color="auto"/>
      </w:divBdr>
    </w:div>
    <w:div w:id="1685741929">
      <w:bodyDiv w:val="1"/>
      <w:marLeft w:val="0"/>
      <w:marRight w:val="0"/>
      <w:marTop w:val="0"/>
      <w:marBottom w:val="0"/>
      <w:divBdr>
        <w:top w:val="none" w:sz="0" w:space="0" w:color="auto"/>
        <w:left w:val="none" w:sz="0" w:space="0" w:color="auto"/>
        <w:bottom w:val="none" w:sz="0" w:space="0" w:color="auto"/>
        <w:right w:val="none" w:sz="0" w:space="0" w:color="auto"/>
      </w:divBdr>
    </w:div>
    <w:div w:id="19119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ADC3BC3E3144AC0DA529EC9A32E3258342A968D65FCD23FD96628785D41A52ACA332AAgCa4E" TargetMode="External"/><Relationship Id="rId3" Type="http://schemas.openxmlformats.org/officeDocument/2006/relationships/settings" Target="settings.xml"/><Relationship Id="rId7" Type="http://schemas.openxmlformats.org/officeDocument/2006/relationships/hyperlink" Target="https://login.consultant.ru/link/?req=doc&amp;base=LAW&amp;n=377025&amp;dst=102659&amp;field=134&amp;date=16.03.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11</Pages>
  <Words>5304</Words>
  <Characters>30236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14</cp:revision>
  <dcterms:created xsi:type="dcterms:W3CDTF">2026-08-27T04:35:00Z</dcterms:created>
  <dcterms:modified xsi:type="dcterms:W3CDTF">2026-08-27T07:00:00Z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CLASSIFIER-LABEL0">
    <vt:lpwstr>7Jl/QBvqGLObLtwhdb4Lkx+skuwYvsRoVCDfMObmp3zVxfeNeXZ4MUSCAPEJlwqtjOnmI9Mqr07vOMhbSDhEHQAEJBaVC9NB4F3aTneerK8flXnpF94G52F3a7Bn5ZBHpY1sHsQEwTJcE/JyAjxcN622qzxzoy6Dnly7GP7W6SQJIPhxM61qk7rAGF04Iuyc64ntz4uKVKz2W04aNGRUu5m28O/RGhbapqPZ96vZfsxkTYQgdQtLVu4K530ievj</vt:lpwstr>
  </property>
  <property fmtid="{D5CDD505-2E9C-101B-9397-08002B2CF9AE}" pid="3" name="SI-CLASSIFIER-LABEL1">
    <vt:lpwstr>+neb4kvxHxAG/VRQxEHss+SKUuk0f+U94Wa4MYHXFZ/E=</vt:lpwstr>
  </property>
</Properties>
</file>