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3904C1" w:rsidRPr="003904C1">
        <w:rPr>
          <w:rFonts w:ascii="Times New Roman" w:eastAsia="Times New Roman" w:hAnsi="Times New Roman" w:cs="Times New Roman"/>
          <w:b/>
          <w:lang w:eastAsia="ar-SA"/>
        </w:rPr>
        <w:t>ВК105/2026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3904C1" w:rsidRPr="003904C1">
        <w:rPr>
          <w:rFonts w:ascii="Times New Roman" w:eastAsia="Times New Roman" w:hAnsi="Times New Roman" w:cs="Times New Roman"/>
          <w:b/>
          <w:lang w:eastAsia="ar-SA"/>
        </w:rPr>
        <w:t>261782100688778430100100014812120244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891C25" w:rsidRDefault="00BF2AAE" w:rsidP="00BF2AAE">
            <w:pPr>
              <w:widowControl w:val="0"/>
              <w:autoSpaceDE w:val="0"/>
              <w:autoSpaceDN w:val="0"/>
              <w:adjustRightInd w:val="0"/>
              <w:jc w:val="both"/>
              <w:textAlignment w:val="baseline"/>
              <w:rPr>
                <w:rFonts w:ascii="Times New Roman" w:hAnsi="Times New Roman" w:cs="Times New Roman"/>
                <w:sz w:val="22"/>
              </w:rPr>
            </w:pPr>
            <w:r w:rsidRPr="00891C25">
              <w:rPr>
                <w:rFonts w:ascii="Times New Roman" w:hAnsi="Times New Roman" w:cs="Times New Roman"/>
                <w:sz w:val="22"/>
              </w:rPr>
              <w:t xml:space="preserve">казначейский счет получателя: 03214643000000013225, </w:t>
            </w:r>
          </w:p>
          <w:p w:rsidR="00BF2AAE" w:rsidRPr="00891C25" w:rsidRDefault="00BF2AAE" w:rsidP="00BF2AAE">
            <w:pPr>
              <w:widowControl w:val="0"/>
              <w:autoSpaceDE w:val="0"/>
              <w:autoSpaceDN w:val="0"/>
              <w:adjustRightInd w:val="0"/>
              <w:jc w:val="both"/>
              <w:textAlignment w:val="baseline"/>
              <w:rPr>
                <w:rFonts w:ascii="Times New Roman" w:hAnsi="Times New Roman" w:cs="Times New Roman"/>
                <w:sz w:val="22"/>
              </w:rPr>
            </w:pPr>
            <w:r w:rsidRPr="00891C25">
              <w:rPr>
                <w:rFonts w:ascii="Times New Roman" w:hAnsi="Times New Roman" w:cs="Times New Roman"/>
                <w:b/>
                <w:sz w:val="22"/>
              </w:rPr>
              <w:t>Банк получателя</w:t>
            </w:r>
            <w:r w:rsidRPr="00891C25">
              <w:rPr>
                <w:rFonts w:ascii="Times New Roman" w:hAnsi="Times New Roman" w:cs="Times New Roman"/>
                <w:sz w:val="22"/>
              </w:rPr>
              <w:t xml:space="preserve">: ОКЦ №1 ВВГУ Банка России//УФК по Нижегородской обрасти, г. Нижний Новгород, </w:t>
            </w:r>
          </w:p>
          <w:p w:rsidR="00BF2AAE" w:rsidRPr="00891C25" w:rsidRDefault="00BF2AAE" w:rsidP="00BF2AAE">
            <w:pPr>
              <w:widowControl w:val="0"/>
              <w:autoSpaceDE w:val="0"/>
              <w:autoSpaceDN w:val="0"/>
              <w:adjustRightInd w:val="0"/>
              <w:jc w:val="both"/>
              <w:textAlignment w:val="baseline"/>
              <w:rPr>
                <w:rFonts w:ascii="Times New Roman" w:hAnsi="Times New Roman" w:cs="Times New Roman"/>
                <w:sz w:val="22"/>
              </w:rPr>
            </w:pPr>
            <w:r w:rsidRPr="00891C25">
              <w:rPr>
                <w:rFonts w:ascii="Times New Roman" w:hAnsi="Times New Roman" w:cs="Times New Roman"/>
                <w:sz w:val="22"/>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891C25">
              <w:rPr>
                <w:rFonts w:ascii="Times New Roman" w:hAnsi="Times New Roman" w:cs="Times New Roman"/>
                <w:b/>
                <w:sz w:val="22"/>
              </w:rPr>
              <w:t>Единый Казначейский Счет (ЕКС):</w:t>
            </w:r>
            <w:r w:rsidRPr="00891C25">
              <w:rPr>
                <w:rFonts w:ascii="Times New Roman" w:hAnsi="Times New Roman" w:cs="Times New Roman"/>
                <w:sz w:val="22"/>
              </w:rPr>
              <w:t xml:space="preserve"> 40102810745370000024</w:t>
            </w:r>
            <w:bookmarkStart w:id="6" w:name="_GoBack"/>
            <w:bookmarkEnd w:id="6"/>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DB5683" w:rsidRPr="00C02440" w:rsidTr="00DB5683">
        <w:trPr>
          <w:trHeight w:val="229"/>
        </w:trPr>
        <w:tc>
          <w:tcPr>
            <w:tcW w:w="425" w:type="dxa"/>
            <w:tcBorders>
              <w:top w:val="single" w:sz="4" w:space="0" w:color="auto"/>
              <w:left w:val="single" w:sz="4" w:space="0" w:color="auto"/>
              <w:bottom w:val="single" w:sz="4" w:space="0" w:color="auto"/>
              <w:right w:val="single" w:sz="4" w:space="0" w:color="auto"/>
            </w:tcBorders>
          </w:tcPr>
          <w:p w:rsidR="00DB5683" w:rsidRPr="00C02440" w:rsidRDefault="00DB5683" w:rsidP="00DB5683">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r w:rsidRPr="00CC1C59">
              <w:rPr>
                <w:rFonts w:ascii="Times New Roman" w:hAnsi="Times New Roman" w:cs="Times New Roman"/>
                <w:sz w:val="20"/>
                <w:szCs w:val="20"/>
              </w:rPr>
              <w:t>ТРАСТУЗУМАБ ЭМТАНЗИН</w:t>
            </w:r>
          </w:p>
        </w:tc>
        <w:tc>
          <w:tcPr>
            <w:tcW w:w="852"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Кадсила</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Кадсила</w:t>
            </w:r>
            <w:proofErr w:type="spellEnd"/>
            <w:r w:rsidRPr="00CC1C59">
              <w:rPr>
                <w:rFonts w:ascii="Times New Roman" w:hAnsi="Times New Roman" w:cs="Times New Roman"/>
                <w:sz w:val="20"/>
                <w:szCs w:val="20"/>
              </w:rPr>
              <w:t xml:space="preserve">, </w:t>
            </w:r>
            <w:proofErr w:type="spellStart"/>
            <w:r w:rsidRPr="00CC1C59">
              <w:rPr>
                <w:rFonts w:ascii="Times New Roman" w:hAnsi="Times New Roman" w:cs="Times New Roman"/>
                <w:sz w:val="20"/>
                <w:szCs w:val="20"/>
              </w:rPr>
              <w:t>лиофилизат</w:t>
            </w:r>
            <w:proofErr w:type="spellEnd"/>
            <w:r w:rsidRPr="00CC1C59">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CC1C59">
              <w:rPr>
                <w:rFonts w:ascii="Times New Roman" w:hAnsi="Times New Roman" w:cs="Times New Roman"/>
                <w:sz w:val="20"/>
                <w:szCs w:val="20"/>
              </w:rPr>
              <w:t>инфузий</w:t>
            </w:r>
            <w:proofErr w:type="spellEnd"/>
            <w:r w:rsidRPr="00CC1C59">
              <w:rPr>
                <w:rFonts w:ascii="Times New Roman" w:hAnsi="Times New Roman" w:cs="Times New Roman"/>
                <w:sz w:val="20"/>
                <w:szCs w:val="20"/>
              </w:rPr>
              <w:t xml:space="preserve"> 160 мг, N 1 Ф. ХОФФМАНН-ЛЯ РОШ ЛТД.</w:t>
            </w:r>
          </w:p>
        </w:tc>
        <w:tc>
          <w:tcPr>
            <w:tcW w:w="992"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лиофилизат</w:t>
            </w:r>
            <w:proofErr w:type="spellEnd"/>
            <w:r w:rsidRPr="00CC1C59">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CC1C59">
              <w:rPr>
                <w:rFonts w:ascii="Times New Roman" w:hAnsi="Times New Roman" w:cs="Times New Roman"/>
                <w:sz w:val="20"/>
                <w:szCs w:val="20"/>
              </w:rPr>
              <w:t>инфузий</w:t>
            </w:r>
            <w:proofErr w:type="spellEnd"/>
          </w:p>
        </w:tc>
        <w:tc>
          <w:tcPr>
            <w:tcW w:w="1417"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r w:rsidRPr="00CC1C59">
              <w:rPr>
                <w:rFonts w:ascii="Times New Roman" w:hAnsi="Times New Roman" w:cs="Times New Roman"/>
                <w:sz w:val="20"/>
                <w:szCs w:val="20"/>
              </w:rPr>
              <w:t>160 мг</w:t>
            </w:r>
          </w:p>
        </w:tc>
        <w:tc>
          <w:tcPr>
            <w:tcW w:w="567" w:type="dxa"/>
            <w:tcBorders>
              <w:top w:val="single" w:sz="6" w:space="0" w:color="000000"/>
              <w:left w:val="single" w:sz="6" w:space="0" w:color="000000"/>
              <w:bottom w:val="single" w:sz="6" w:space="0" w:color="000000"/>
              <w:right w:val="single" w:sz="6" w:space="0" w:color="000000"/>
            </w:tcBorders>
          </w:tcPr>
          <w:p w:rsidR="00DB5683" w:rsidRPr="00CC1C59" w:rsidRDefault="00DB5683" w:rsidP="00DB5683">
            <w:pPr>
              <w:jc w:val="center"/>
              <w:rPr>
                <w:rFonts w:ascii="Times New Roman" w:hAnsi="Times New Roman" w:cs="Times New Roman"/>
                <w:sz w:val="20"/>
                <w:szCs w:val="20"/>
              </w:rPr>
            </w:pPr>
            <w:r w:rsidRPr="00CC1C59">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DB5683" w:rsidRPr="00DB5683" w:rsidRDefault="00DB5683" w:rsidP="00DB5683">
            <w:pPr>
              <w:jc w:val="center"/>
              <w:rPr>
                <w:rFonts w:ascii="Times New Roman" w:hAnsi="Times New Roman" w:cs="Times New Roman"/>
                <w:sz w:val="20"/>
                <w:szCs w:val="20"/>
              </w:rPr>
            </w:pPr>
            <w:r w:rsidRPr="00DB5683">
              <w:rPr>
                <w:rFonts w:ascii="Times New Roman" w:hAnsi="Times New Roman" w:cs="Times New Roman"/>
                <w:sz w:val="20"/>
                <w:szCs w:val="20"/>
              </w:rPr>
              <w:t>160,000</w:t>
            </w:r>
          </w:p>
        </w:tc>
        <w:tc>
          <w:tcPr>
            <w:tcW w:w="642" w:type="dxa"/>
            <w:tcBorders>
              <w:top w:val="single" w:sz="6" w:space="0" w:color="000000"/>
              <w:left w:val="single" w:sz="6" w:space="0" w:color="000000"/>
              <w:bottom w:val="single" w:sz="6" w:space="0" w:color="000000"/>
              <w:right w:val="single" w:sz="6" w:space="0" w:color="000000"/>
            </w:tcBorders>
          </w:tcPr>
          <w:p w:rsidR="00DB5683" w:rsidRPr="00DB5683" w:rsidRDefault="00DB5683" w:rsidP="00DB5683">
            <w:pPr>
              <w:jc w:val="center"/>
              <w:rPr>
                <w:rFonts w:ascii="Times New Roman" w:hAnsi="Times New Roman" w:cs="Times New Roman"/>
                <w:sz w:val="20"/>
                <w:szCs w:val="20"/>
              </w:rPr>
            </w:pPr>
            <w:r w:rsidRPr="00DB5683">
              <w:rPr>
                <w:rFonts w:ascii="Times New Roman" w:hAnsi="Times New Roman" w:cs="Times New Roman"/>
                <w:sz w:val="20"/>
                <w:szCs w:val="20"/>
              </w:rPr>
              <w:t>1</w:t>
            </w:r>
          </w:p>
        </w:tc>
        <w:tc>
          <w:tcPr>
            <w:tcW w:w="921"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center"/>
              <w:rPr>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B5683" w:rsidRDefault="00DB5683" w:rsidP="00DB5683">
            <w:pPr>
              <w:jc w:val="right"/>
              <w:rPr>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BB61EA" w:rsidRPr="00C02440" w:rsidTr="00BB61EA">
        <w:trPr>
          <w:trHeight w:val="60"/>
          <w:jc w:val="center"/>
        </w:trPr>
        <w:tc>
          <w:tcPr>
            <w:tcW w:w="513" w:type="dxa"/>
            <w:shd w:val="clear" w:color="auto" w:fill="auto"/>
          </w:tcPr>
          <w:p w:rsidR="00BB61EA" w:rsidRPr="00C02440" w:rsidRDefault="00BB61EA" w:rsidP="00BB61EA">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BB61EA" w:rsidRPr="0068477E" w:rsidRDefault="00BB61EA" w:rsidP="00BB61EA">
            <w:pPr>
              <w:jc w:val="center"/>
              <w:rPr>
                <w:rFonts w:ascii="Times New Roman" w:hAnsi="Times New Roman" w:cs="Times New Roman"/>
                <w:sz w:val="20"/>
                <w:szCs w:val="20"/>
              </w:rPr>
            </w:pPr>
            <w:r w:rsidRPr="0068477E">
              <w:rPr>
                <w:rFonts w:ascii="Times New Roman" w:hAnsi="Times New Roman" w:cs="Times New Roman"/>
                <w:sz w:val="20"/>
                <w:szCs w:val="20"/>
              </w:rPr>
              <w:t>ТРАСТУЗУМАБ ЭМТАНЗИН</w:t>
            </w:r>
          </w:p>
        </w:tc>
        <w:tc>
          <w:tcPr>
            <w:tcW w:w="187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proofErr w:type="spellStart"/>
            <w:r w:rsidRPr="00BB61EA">
              <w:rPr>
                <w:rFonts w:ascii="Times New Roman" w:hAnsi="Times New Roman" w:cs="Times New Roman"/>
                <w:sz w:val="20"/>
                <w:szCs w:val="20"/>
              </w:rPr>
              <w:t>Кадсила</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Ф. ХОФФМАНН-ЛЯ РОШ ЛТД./Ф. ХОФФМАНН-ЛЯ РОШ ЛТД.</w:t>
            </w:r>
          </w:p>
        </w:tc>
        <w:tc>
          <w:tcPr>
            <w:tcW w:w="195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ЛП-№(000832)-(РГ-RU)</w:t>
            </w:r>
          </w:p>
        </w:tc>
        <w:tc>
          <w:tcPr>
            <w:tcW w:w="941"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BB61EA" w:rsidRPr="00BB61EA" w:rsidRDefault="004177F7" w:rsidP="00BB61EA">
            <w:pPr>
              <w:jc w:val="center"/>
              <w:rPr>
                <w:rFonts w:ascii="Times New Roman" w:hAnsi="Times New Roman" w:cs="Times New Roman"/>
                <w:sz w:val="20"/>
                <w:szCs w:val="20"/>
              </w:rPr>
            </w:pPr>
            <w:r>
              <w:rPr>
                <w:rFonts w:ascii="Times New Roman" w:hAnsi="Times New Roman" w:cs="Times New Roman"/>
                <w:sz w:val="20"/>
                <w:szCs w:val="20"/>
              </w:rPr>
              <w:t>1</w:t>
            </w:r>
          </w:p>
        </w:tc>
        <w:tc>
          <w:tcPr>
            <w:tcW w:w="1560" w:type="dxa"/>
            <w:tcBorders>
              <w:top w:val="single" w:sz="6" w:space="0" w:color="000000"/>
              <w:left w:val="single" w:sz="6" w:space="0" w:color="000000"/>
              <w:bottom w:val="single" w:sz="6" w:space="0" w:color="000000"/>
              <w:right w:val="single" w:sz="6" w:space="0" w:color="000000"/>
            </w:tcBorders>
          </w:tcPr>
          <w:p w:rsidR="00BB61EA" w:rsidRPr="00C02440" w:rsidRDefault="00BB61EA" w:rsidP="00BB61EA">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 xml:space="preserve">Лекарственная форма, дозировка лекарственного </w:t>
            </w:r>
            <w:r w:rsidRPr="006C652A">
              <w:rPr>
                <w:rFonts w:ascii="Times New Roman" w:eastAsia="Times New Roman" w:hAnsi="Times New Roman" w:cs="Times New Roman"/>
                <w:sz w:val="20"/>
                <w:szCs w:val="20"/>
                <w:lang w:eastAsia="ru-RU"/>
              </w:rPr>
              <w:lastRenderedPageBreak/>
              <w:t>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 xml:space="preserve">Наименование страны происхождения </w:t>
            </w:r>
            <w:r w:rsidRPr="006C652A">
              <w:rPr>
                <w:rFonts w:ascii="Times New Roman" w:eastAsia="Times New Roman" w:hAnsi="Times New Roman" w:cs="Times New Roman"/>
                <w:sz w:val="20"/>
                <w:szCs w:val="20"/>
                <w:lang w:eastAsia="ru-RU"/>
              </w:rPr>
              <w:lastRenderedPageBreak/>
              <w:t>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 xml:space="preserve">Единица </w:t>
            </w:r>
            <w:r w:rsidRPr="006C652A">
              <w:rPr>
                <w:rFonts w:ascii="Times New Roman" w:eastAsia="Times New Roman" w:hAnsi="Times New Roman" w:cs="Times New Roman"/>
                <w:sz w:val="20"/>
                <w:szCs w:val="20"/>
                <w:lang w:eastAsia="ru-RU"/>
              </w:rPr>
              <w:lastRenderedPageBreak/>
              <w:t>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Количество в</w:t>
            </w:r>
            <w:r w:rsidRPr="006C652A">
              <w:rPr>
                <w:rFonts w:ascii="Times New Roman" w:eastAsia="Times New Roman" w:hAnsi="Times New Roman" w:cs="Times New Roman"/>
                <w:sz w:val="20"/>
                <w:szCs w:val="20"/>
                <w:lang w:eastAsia="ru-RU"/>
              </w:rPr>
              <w:br/>
            </w:r>
            <w:r w:rsidRPr="006C652A">
              <w:rPr>
                <w:rFonts w:ascii="Times New Roman" w:eastAsia="Times New Roman" w:hAnsi="Times New Roman" w:cs="Times New Roman"/>
                <w:sz w:val="20"/>
                <w:szCs w:val="20"/>
                <w:lang w:eastAsia="ru-RU"/>
              </w:rPr>
              <w:lastRenderedPageBreak/>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0343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 xml:space="preserve">1. </w:t>
            </w:r>
            <w:proofErr w:type="spellStart"/>
            <w:r w:rsidRPr="0030343C">
              <w:rPr>
                <w:rFonts w:ascii="Times New Roman" w:hAnsi="Times New Roman" w:cs="Times New Roman"/>
                <w:sz w:val="20"/>
                <w:szCs w:val="20"/>
              </w:rPr>
              <w:t>Кадсила</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ШВЕЙЦАРИЯ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4177F7" w:rsidP="0030343C">
            <w:pPr>
              <w:jc w:val="center"/>
              <w:rPr>
                <w:rFonts w:ascii="Times New Roman" w:hAnsi="Times New Roman" w:cs="Times New Roman"/>
                <w:sz w:val="20"/>
                <w:szCs w:val="20"/>
              </w:rPr>
            </w:pPr>
            <w:r>
              <w:rPr>
                <w:rFonts w:ascii="Times New Roman" w:hAnsi="Times New Roman" w:cs="Times New Roman"/>
                <w:sz w:val="20"/>
                <w:szCs w:val="20"/>
              </w:rPr>
              <w:t>1</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4177F7"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DB7" w:rsidRDefault="00D84DB7" w:rsidP="0064212A">
      <w:pPr>
        <w:spacing w:after="0" w:line="240" w:lineRule="auto"/>
      </w:pPr>
      <w:r>
        <w:separator/>
      </w:r>
    </w:p>
  </w:endnote>
  <w:endnote w:type="continuationSeparator" w:id="0">
    <w:p w:rsidR="00D84DB7" w:rsidRDefault="00D84DB7"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DB7" w:rsidRDefault="00D84DB7" w:rsidP="0064212A">
      <w:pPr>
        <w:spacing w:after="0" w:line="240" w:lineRule="auto"/>
      </w:pPr>
      <w:r>
        <w:separator/>
      </w:r>
    </w:p>
  </w:footnote>
  <w:footnote w:type="continuationSeparator" w:id="0">
    <w:p w:rsidR="00D84DB7" w:rsidRDefault="00D84DB7"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343C"/>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04C1"/>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7F7"/>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477E"/>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91C25"/>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B61EA"/>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03B7"/>
    <w:rsid w:val="00CA406A"/>
    <w:rsid w:val="00CB2450"/>
    <w:rsid w:val="00CB6945"/>
    <w:rsid w:val="00CB6A27"/>
    <w:rsid w:val="00CC01CD"/>
    <w:rsid w:val="00CC1C59"/>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73BFE"/>
    <w:rsid w:val="00D83D04"/>
    <w:rsid w:val="00D84DB7"/>
    <w:rsid w:val="00D85459"/>
    <w:rsid w:val="00DA1DB4"/>
    <w:rsid w:val="00DA310E"/>
    <w:rsid w:val="00DB5683"/>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46555566">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5398</Words>
  <Characters>30769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2026-07-23T06:47:00Z</dcterms:created>
  <dcterms:modified xsi:type="dcterms:W3CDTF">2026-07-23T06:47:00Z</dcterms:modified>
</cp:coreProperties>
</file>