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CB" w:rsidRPr="001A1190" w:rsidRDefault="005D12C0" w:rsidP="005D12C0">
      <w:pPr>
        <w:ind w:firstLine="709"/>
        <w:jc w:val="right"/>
        <w:rPr>
          <w:b/>
          <w:sz w:val="22"/>
          <w:szCs w:val="22"/>
        </w:rPr>
      </w:pPr>
      <w:r w:rsidRPr="001A1190">
        <w:rPr>
          <w:b/>
          <w:sz w:val="22"/>
          <w:szCs w:val="22"/>
        </w:rPr>
        <w:t>Приложение № 1</w:t>
      </w:r>
    </w:p>
    <w:p w:rsidR="00FD7766" w:rsidRPr="001A1190" w:rsidRDefault="00010F75" w:rsidP="00010F75">
      <w:pPr>
        <w:ind w:firstLine="709"/>
        <w:jc w:val="center"/>
        <w:rPr>
          <w:b/>
          <w:sz w:val="22"/>
          <w:szCs w:val="22"/>
        </w:rPr>
      </w:pPr>
      <w:r>
        <w:rPr>
          <w:b/>
          <w:sz w:val="22"/>
          <w:szCs w:val="22"/>
        </w:rPr>
        <w:t xml:space="preserve">                                                                                                 </w:t>
      </w:r>
      <w:r w:rsidR="00B96AC0" w:rsidRPr="001A1190">
        <w:rPr>
          <w:b/>
          <w:sz w:val="22"/>
          <w:szCs w:val="22"/>
        </w:rPr>
        <w:t>к</w:t>
      </w:r>
      <w:r w:rsidR="005D12C0" w:rsidRPr="001A1190">
        <w:rPr>
          <w:b/>
          <w:sz w:val="22"/>
          <w:szCs w:val="22"/>
        </w:rPr>
        <w:t xml:space="preserve"> </w:t>
      </w:r>
      <w:r w:rsidR="00AF4EA2" w:rsidRPr="001A1190">
        <w:rPr>
          <w:b/>
          <w:sz w:val="22"/>
          <w:szCs w:val="22"/>
        </w:rPr>
        <w:t>Контракту</w:t>
      </w:r>
      <w:r w:rsidR="001A1190" w:rsidRPr="001A1190">
        <w:rPr>
          <w:b/>
          <w:sz w:val="22"/>
          <w:szCs w:val="22"/>
        </w:rPr>
        <w:t xml:space="preserve"> </w:t>
      </w:r>
      <w:r w:rsidR="005D12C0" w:rsidRPr="001A1190">
        <w:rPr>
          <w:b/>
          <w:sz w:val="22"/>
          <w:szCs w:val="22"/>
        </w:rPr>
        <w:t>№</w:t>
      </w:r>
      <w:r>
        <w:rPr>
          <w:b/>
          <w:sz w:val="22"/>
          <w:szCs w:val="22"/>
        </w:rPr>
        <w:t xml:space="preserve"> </w:t>
      </w:r>
    </w:p>
    <w:p w:rsidR="005D12C0" w:rsidRPr="001A1190" w:rsidRDefault="005D12C0" w:rsidP="005D12C0">
      <w:pPr>
        <w:ind w:firstLine="709"/>
        <w:jc w:val="right"/>
        <w:rPr>
          <w:b/>
          <w:sz w:val="22"/>
          <w:szCs w:val="22"/>
        </w:rPr>
      </w:pPr>
      <w:r w:rsidRPr="001A1190">
        <w:rPr>
          <w:b/>
          <w:sz w:val="22"/>
          <w:szCs w:val="22"/>
        </w:rPr>
        <w:t>от «___»_________</w:t>
      </w:r>
      <w:r w:rsidR="001A1190" w:rsidRPr="001A1190">
        <w:rPr>
          <w:b/>
          <w:sz w:val="22"/>
          <w:szCs w:val="22"/>
        </w:rPr>
        <w:t>202</w:t>
      </w:r>
      <w:r w:rsidR="00A60992">
        <w:rPr>
          <w:b/>
          <w:sz w:val="22"/>
          <w:szCs w:val="22"/>
        </w:rPr>
        <w:t>6</w:t>
      </w:r>
      <w:r w:rsidR="001A1190" w:rsidRPr="001A1190">
        <w:rPr>
          <w:b/>
          <w:sz w:val="22"/>
          <w:szCs w:val="22"/>
        </w:rPr>
        <w:t xml:space="preserve"> г.</w:t>
      </w:r>
    </w:p>
    <w:p w:rsidR="004E57CB" w:rsidRPr="001A1190" w:rsidRDefault="004E57CB" w:rsidP="008E7522">
      <w:pPr>
        <w:ind w:firstLine="709"/>
        <w:jc w:val="both"/>
        <w:rPr>
          <w:sz w:val="22"/>
          <w:szCs w:val="22"/>
        </w:rPr>
      </w:pPr>
    </w:p>
    <w:p w:rsidR="001A1190" w:rsidRPr="001A1190" w:rsidRDefault="001A1190" w:rsidP="001A1190">
      <w:pPr>
        <w:ind w:left="426" w:right="-1" w:firstLine="425"/>
        <w:jc w:val="center"/>
        <w:rPr>
          <w:b/>
          <w:sz w:val="22"/>
          <w:szCs w:val="22"/>
        </w:rPr>
      </w:pPr>
      <w:r w:rsidRPr="001A1190">
        <w:rPr>
          <w:b/>
          <w:sz w:val="22"/>
          <w:szCs w:val="22"/>
        </w:rPr>
        <w:t>Описание объекта закупки (Техническое задание)</w:t>
      </w:r>
    </w:p>
    <w:p w:rsidR="001A1190" w:rsidRPr="001A1190" w:rsidRDefault="001A1190" w:rsidP="001A1190">
      <w:pPr>
        <w:ind w:left="426" w:right="-1" w:firstLine="425"/>
        <w:jc w:val="center"/>
        <w:rPr>
          <w:b/>
          <w:sz w:val="22"/>
          <w:szCs w:val="22"/>
        </w:rPr>
      </w:pPr>
      <w:r w:rsidRPr="001A1190">
        <w:rPr>
          <w:b/>
          <w:sz w:val="22"/>
          <w:szCs w:val="22"/>
        </w:rPr>
        <w:t xml:space="preserve">на выполнение работ </w:t>
      </w:r>
      <w:r w:rsidRPr="00736AC0">
        <w:rPr>
          <w:b/>
          <w:sz w:val="22"/>
          <w:szCs w:val="22"/>
        </w:rPr>
        <w:t>по</w:t>
      </w:r>
      <w:r w:rsidR="00736AC0" w:rsidRPr="00736AC0">
        <w:rPr>
          <w:b/>
          <w:color w:val="000000"/>
          <w:sz w:val="22"/>
          <w:szCs w:val="22"/>
        </w:rPr>
        <w:t xml:space="preserve"> текущему ремонту </w:t>
      </w:r>
      <w:r w:rsidR="00EB31FD">
        <w:rPr>
          <w:b/>
          <w:color w:val="000000"/>
          <w:sz w:val="22"/>
          <w:szCs w:val="22"/>
        </w:rPr>
        <w:t>подвального помещения</w:t>
      </w:r>
      <w:r w:rsidR="00736AC0">
        <w:t xml:space="preserve"> </w:t>
      </w:r>
      <w:r w:rsidRPr="001A1190">
        <w:rPr>
          <w:b/>
          <w:sz w:val="22"/>
          <w:szCs w:val="22"/>
        </w:rPr>
        <w:t xml:space="preserve">по адресу: </w:t>
      </w:r>
      <w:r w:rsidR="002C4674">
        <w:rPr>
          <w:b/>
          <w:sz w:val="22"/>
          <w:szCs w:val="22"/>
        </w:rPr>
        <w:t xml:space="preserve"> Московская область, Ленинский район, </w:t>
      </w:r>
      <w:r w:rsidRPr="001A1190">
        <w:rPr>
          <w:b/>
          <w:sz w:val="22"/>
          <w:szCs w:val="22"/>
        </w:rPr>
        <w:t xml:space="preserve"> </w:t>
      </w:r>
      <w:r w:rsidR="002C4674">
        <w:rPr>
          <w:b/>
          <w:sz w:val="22"/>
          <w:szCs w:val="22"/>
        </w:rPr>
        <w:t>п.г.т. Измайлово  д.22</w:t>
      </w:r>
      <w:r w:rsidRPr="001A1190">
        <w:rPr>
          <w:b/>
          <w:sz w:val="22"/>
          <w:szCs w:val="22"/>
        </w:rPr>
        <w:t>.</w:t>
      </w:r>
    </w:p>
    <w:p w:rsidR="001A1190" w:rsidRPr="001A1190" w:rsidRDefault="001A1190" w:rsidP="001A1190">
      <w:pPr>
        <w:ind w:left="426" w:right="-1" w:firstLine="425"/>
        <w:jc w:val="center"/>
        <w:rPr>
          <w:b/>
          <w:sz w:val="22"/>
          <w:szCs w:val="22"/>
        </w:rPr>
      </w:pPr>
      <w:r w:rsidRPr="001A1190">
        <w:rPr>
          <w:b/>
          <w:sz w:val="22"/>
          <w:szCs w:val="22"/>
        </w:rPr>
        <w:t>(ОКПД2 43.39.19.190)</w:t>
      </w:r>
    </w:p>
    <w:p w:rsidR="00B96AC0" w:rsidRPr="001A1190" w:rsidRDefault="00B96AC0" w:rsidP="001A1190">
      <w:pPr>
        <w:jc w:val="both"/>
        <w:rPr>
          <w:sz w:val="22"/>
          <w:szCs w:val="22"/>
        </w:rPr>
      </w:pPr>
    </w:p>
    <w:p w:rsidR="001A1190" w:rsidRPr="009905C0" w:rsidRDefault="001A1190" w:rsidP="001A1190">
      <w:pPr>
        <w:tabs>
          <w:tab w:val="left" w:pos="426"/>
        </w:tabs>
        <w:ind w:right="-1" w:firstLine="284"/>
        <w:jc w:val="both"/>
        <w:rPr>
          <w:sz w:val="22"/>
          <w:szCs w:val="22"/>
        </w:rPr>
      </w:pPr>
      <w:r w:rsidRPr="009905C0">
        <w:rPr>
          <w:sz w:val="22"/>
          <w:szCs w:val="22"/>
        </w:rPr>
        <w:t>1.</w:t>
      </w:r>
      <w:r w:rsidRPr="009905C0">
        <w:rPr>
          <w:b/>
          <w:sz w:val="22"/>
          <w:szCs w:val="22"/>
        </w:rPr>
        <w:t>Место выполнения работ:</w:t>
      </w:r>
      <w:r w:rsidRPr="009905C0">
        <w:rPr>
          <w:sz w:val="22"/>
          <w:szCs w:val="22"/>
        </w:rPr>
        <w:t xml:space="preserve"> </w:t>
      </w:r>
      <w:r w:rsidR="002C4674">
        <w:rPr>
          <w:b/>
          <w:sz w:val="22"/>
          <w:szCs w:val="22"/>
        </w:rPr>
        <w:t xml:space="preserve">Московская область, Ленинский район, </w:t>
      </w:r>
      <w:r w:rsidR="002C4674" w:rsidRPr="001A1190">
        <w:rPr>
          <w:b/>
          <w:sz w:val="22"/>
          <w:szCs w:val="22"/>
        </w:rPr>
        <w:t xml:space="preserve"> </w:t>
      </w:r>
      <w:r w:rsidR="002C4674">
        <w:rPr>
          <w:b/>
          <w:sz w:val="22"/>
          <w:szCs w:val="22"/>
        </w:rPr>
        <w:t>п.г.т. Измайлово  д.22</w:t>
      </w:r>
      <w:r w:rsidR="002C4674" w:rsidRPr="001A1190">
        <w:rPr>
          <w:b/>
          <w:sz w:val="22"/>
          <w:szCs w:val="22"/>
        </w:rPr>
        <w:t>.</w:t>
      </w:r>
    </w:p>
    <w:p w:rsidR="00630859" w:rsidRDefault="001A1190" w:rsidP="00630859">
      <w:pPr>
        <w:ind w:firstLine="284"/>
        <w:jc w:val="both"/>
        <w:rPr>
          <w:sz w:val="22"/>
          <w:szCs w:val="22"/>
        </w:rPr>
      </w:pPr>
      <w:r w:rsidRPr="009905C0">
        <w:rPr>
          <w:sz w:val="22"/>
          <w:szCs w:val="22"/>
        </w:rPr>
        <w:t>2.</w:t>
      </w:r>
      <w:r w:rsidRPr="009905C0">
        <w:rPr>
          <w:b/>
          <w:sz w:val="22"/>
          <w:szCs w:val="22"/>
        </w:rPr>
        <w:t>Срок выполнения работ:</w:t>
      </w:r>
      <w:r w:rsidRPr="009905C0">
        <w:rPr>
          <w:sz w:val="22"/>
          <w:szCs w:val="22"/>
        </w:rPr>
        <w:t xml:space="preserve"> </w:t>
      </w:r>
      <w:r w:rsidR="00630859">
        <w:rPr>
          <w:sz w:val="22"/>
          <w:szCs w:val="22"/>
        </w:rPr>
        <w:t xml:space="preserve">в течение 10 (десяти) календарных дней до 31 декабря 2026 года.  Начало работ по Заявке и согласования графика работ Заказчиком. Досрочное выполнение работ допускается. </w:t>
      </w:r>
    </w:p>
    <w:p w:rsidR="001A1190" w:rsidRPr="009905C0" w:rsidRDefault="001A1190" w:rsidP="00630859">
      <w:pPr>
        <w:ind w:firstLine="284"/>
        <w:jc w:val="both"/>
        <w:rPr>
          <w:sz w:val="22"/>
          <w:szCs w:val="22"/>
        </w:rPr>
      </w:pPr>
      <w:r w:rsidRPr="009905C0">
        <w:rPr>
          <w:sz w:val="22"/>
          <w:szCs w:val="22"/>
        </w:rPr>
        <w:t>3.</w:t>
      </w:r>
      <w:r w:rsidRPr="009905C0">
        <w:rPr>
          <w:b/>
          <w:sz w:val="22"/>
          <w:szCs w:val="22"/>
        </w:rPr>
        <w:t>Условия выполнения работ:</w:t>
      </w:r>
    </w:p>
    <w:p w:rsidR="001A1190" w:rsidRPr="009905C0" w:rsidRDefault="001A1190" w:rsidP="001A1190">
      <w:pPr>
        <w:ind w:right="-1" w:firstLine="284"/>
        <w:jc w:val="both"/>
        <w:rPr>
          <w:sz w:val="22"/>
          <w:szCs w:val="22"/>
        </w:rPr>
      </w:pPr>
      <w:r w:rsidRPr="009905C0">
        <w:rPr>
          <w:sz w:val="22"/>
          <w:szCs w:val="22"/>
        </w:rPr>
        <w:t>3.1. Все работы должны быть выполнены в строгом соответствии с локальным сметным расчетом. Объёмы работ указаны в локальном сметном расчете.</w:t>
      </w:r>
    </w:p>
    <w:p w:rsidR="001A1190" w:rsidRPr="009905C0" w:rsidRDefault="001A1190" w:rsidP="001A1190">
      <w:pPr>
        <w:ind w:right="-1" w:firstLine="284"/>
        <w:jc w:val="both"/>
        <w:rPr>
          <w:sz w:val="22"/>
          <w:szCs w:val="22"/>
        </w:rPr>
      </w:pPr>
      <w:r w:rsidRPr="009905C0">
        <w:rPr>
          <w:sz w:val="22"/>
          <w:szCs w:val="22"/>
        </w:rPr>
        <w:t>3.2. Перед началом работ Подрядчик организовывает вынос из рабочей зоны мебели и демонтированных устройств в место определенное Заказчиком, и по окончании работ производит установку на места рабочей зоны.</w:t>
      </w:r>
    </w:p>
    <w:p w:rsidR="001A1190" w:rsidRPr="009905C0" w:rsidRDefault="001A1190" w:rsidP="001A1190">
      <w:pPr>
        <w:ind w:right="-1" w:firstLine="284"/>
        <w:jc w:val="both"/>
        <w:rPr>
          <w:sz w:val="22"/>
          <w:szCs w:val="22"/>
        </w:rPr>
      </w:pPr>
      <w:r w:rsidRPr="009905C0">
        <w:rPr>
          <w:sz w:val="22"/>
          <w:szCs w:val="22"/>
        </w:rPr>
        <w:t xml:space="preserve">3.3. </w:t>
      </w:r>
      <w:r w:rsidRPr="00EB31FD">
        <w:rPr>
          <w:sz w:val="22"/>
          <w:szCs w:val="22"/>
        </w:rPr>
        <w:t xml:space="preserve">Подрядчик в течение 3 (трех) календарных дней после </w:t>
      </w:r>
      <w:r w:rsidR="007819E0" w:rsidRPr="00EB31FD">
        <w:rPr>
          <w:sz w:val="22"/>
          <w:szCs w:val="22"/>
        </w:rPr>
        <w:t>заявки Заказчика</w:t>
      </w:r>
      <w:r w:rsidRPr="00EB31FD">
        <w:rPr>
          <w:sz w:val="22"/>
          <w:szCs w:val="22"/>
        </w:rPr>
        <w:t xml:space="preserve"> должен подготовить и согласовать график производства работ с Заказчиком.</w:t>
      </w:r>
    </w:p>
    <w:p w:rsidR="001A1190" w:rsidRPr="009905C0" w:rsidRDefault="001A1190" w:rsidP="001A1190">
      <w:pPr>
        <w:tabs>
          <w:tab w:val="left" w:pos="426"/>
        </w:tabs>
        <w:ind w:right="-1" w:firstLine="284"/>
        <w:jc w:val="both"/>
        <w:rPr>
          <w:sz w:val="22"/>
          <w:szCs w:val="22"/>
          <w:lang w:eastAsia="en-US"/>
        </w:rPr>
      </w:pPr>
      <w:r w:rsidRPr="009905C0">
        <w:rPr>
          <w:sz w:val="22"/>
          <w:szCs w:val="22"/>
          <w:lang w:eastAsia="en-US"/>
        </w:rPr>
        <w:t>Период выполнения  работ – не ранее 9 ч 00 мин. и не позднее 19 ч 00 мин. Работы, сопряженные с шумом (сверление, стук, вибрация), должны выполняться только в рабочее время Заказчика (рабочее время: понедельник – пятница с 09 часов 00 минут до 13 часов 00 минут, и с 15 часов 00 минут до 19 часов 00 минут). О времени проведения работ, сопряженных с шумом, Подрядчик уведомляет уполномоченного представителя Заказчика не менее чем за 4 часа до начала работ.</w:t>
      </w:r>
    </w:p>
    <w:p w:rsidR="001A1190" w:rsidRPr="009905C0" w:rsidRDefault="001A1190" w:rsidP="001A1190">
      <w:pPr>
        <w:widowControl w:val="0"/>
        <w:tabs>
          <w:tab w:val="left" w:pos="142"/>
          <w:tab w:val="left" w:pos="993"/>
        </w:tabs>
        <w:ind w:right="-1" w:firstLine="284"/>
        <w:jc w:val="both"/>
        <w:rPr>
          <w:sz w:val="22"/>
          <w:szCs w:val="22"/>
        </w:rPr>
      </w:pPr>
      <w:r w:rsidRPr="009905C0">
        <w:rPr>
          <w:sz w:val="22"/>
          <w:szCs w:val="22"/>
        </w:rPr>
        <w:t>3.4. Подрядчик приказом должен назначить своего сотрудника, (имеющего соответствующие удостоверения по охране труда, пожарной безопасности, электробезопасности), ответственного  за безопасное производство работ, за соблюдение требований пожарной безопасности, электробезопасности, экологической безопасности  и качественное выполнение работ, осуществляющего  руководство сотрудниками Подрядчика и  принимающего оперативные решения по вопросам, возникшим в процессе выполнения работ.</w:t>
      </w:r>
    </w:p>
    <w:p w:rsidR="001A1190" w:rsidRPr="009905C0" w:rsidRDefault="001A1190" w:rsidP="001A1190">
      <w:pPr>
        <w:widowControl w:val="0"/>
        <w:tabs>
          <w:tab w:val="left" w:pos="142"/>
          <w:tab w:val="left" w:pos="567"/>
          <w:tab w:val="left" w:pos="993"/>
        </w:tabs>
        <w:ind w:right="-1" w:firstLine="284"/>
        <w:jc w:val="both"/>
        <w:rPr>
          <w:rStyle w:val="ac"/>
          <w:b w:val="0"/>
          <w:sz w:val="22"/>
          <w:szCs w:val="22"/>
        </w:rPr>
      </w:pPr>
      <w:r w:rsidRPr="009905C0">
        <w:rPr>
          <w:rStyle w:val="ac"/>
          <w:sz w:val="22"/>
          <w:szCs w:val="22"/>
        </w:rPr>
        <w:t xml:space="preserve">Подрядчик обязан в течение 3 (трёх) дней после подписания Контракта предъявить оригиналы приказов, удостоверений и передать заверенные копии Заказчику (в службу охраны труда). </w:t>
      </w:r>
    </w:p>
    <w:p w:rsidR="001A1190" w:rsidRPr="009905C0" w:rsidRDefault="001A1190" w:rsidP="001A1190">
      <w:pPr>
        <w:widowControl w:val="0"/>
        <w:tabs>
          <w:tab w:val="left" w:pos="142"/>
          <w:tab w:val="left" w:pos="567"/>
          <w:tab w:val="left" w:pos="993"/>
        </w:tabs>
        <w:ind w:right="-1" w:firstLine="284"/>
        <w:jc w:val="both"/>
        <w:rPr>
          <w:b/>
          <w:bCs/>
          <w:sz w:val="22"/>
          <w:szCs w:val="22"/>
        </w:rPr>
      </w:pPr>
      <w:r w:rsidRPr="009905C0">
        <w:rPr>
          <w:rStyle w:val="ac"/>
          <w:sz w:val="22"/>
          <w:szCs w:val="22"/>
        </w:rPr>
        <w:t xml:space="preserve">Работы должны выполняться под руководством представителя </w:t>
      </w:r>
      <w:r w:rsidRPr="009905C0">
        <w:rPr>
          <w:sz w:val="22"/>
          <w:szCs w:val="22"/>
        </w:rPr>
        <w:t>Подрядчика</w:t>
      </w:r>
      <w:r w:rsidRPr="009905C0">
        <w:rPr>
          <w:b/>
          <w:sz w:val="22"/>
          <w:szCs w:val="22"/>
        </w:rPr>
        <w:t xml:space="preserve"> </w:t>
      </w:r>
      <w:r w:rsidRPr="009905C0">
        <w:rPr>
          <w:rStyle w:val="ac"/>
          <w:sz w:val="22"/>
          <w:szCs w:val="22"/>
        </w:rPr>
        <w:t>из числа ИТР, квалифицированными работниками со стажем работы по специальности, прошедших медицинский осмотр.</w:t>
      </w:r>
    </w:p>
    <w:p w:rsidR="001A1190" w:rsidRPr="009905C0" w:rsidRDefault="001A1190" w:rsidP="001A1190">
      <w:pPr>
        <w:widowControl w:val="0"/>
        <w:tabs>
          <w:tab w:val="left" w:pos="142"/>
          <w:tab w:val="left" w:pos="993"/>
        </w:tabs>
        <w:ind w:right="-1" w:firstLine="284"/>
        <w:jc w:val="both"/>
        <w:rPr>
          <w:b/>
          <w:sz w:val="22"/>
          <w:szCs w:val="22"/>
        </w:rPr>
      </w:pPr>
      <w:r w:rsidRPr="009905C0">
        <w:rPr>
          <w:sz w:val="22"/>
          <w:szCs w:val="22"/>
        </w:rPr>
        <w:t xml:space="preserve">3.5. </w:t>
      </w:r>
      <w:r w:rsidRPr="009905C0">
        <w:rPr>
          <w:rStyle w:val="ac"/>
          <w:sz w:val="22"/>
          <w:szCs w:val="22"/>
        </w:rPr>
        <w:t xml:space="preserve">За </w:t>
      </w:r>
      <w:r w:rsidRPr="009905C0">
        <w:rPr>
          <w:sz w:val="22"/>
          <w:szCs w:val="22"/>
        </w:rPr>
        <w:t>10 рабочих дней до начала выполнения работ Подрядчик должен предоставить Заказчику для оформления пропусков список персонала, который будет задействован на Объекте (включая персонал Субподрядчиков), с указанием фамилии, имени, отчества</w:t>
      </w:r>
      <w:r w:rsidRPr="009905C0">
        <w:rPr>
          <w:rStyle w:val="ac"/>
          <w:sz w:val="22"/>
          <w:szCs w:val="22"/>
        </w:rPr>
        <w:t>. Если к выполнению работ на территории Заказчика Подрядчиком (Субподрядчиком) планируется привлекать граждан иностранных государств, то заблаговременно, но не позднее, чем за 10 рабочих дней до начала работ, необходимо представить ответственному должностному лицу Заказчика списки иностранных граждан, планируемых к участию в выполнении работ, с приложением к этому списку копий паспортов или иных документов, удостоверяющих личность иностранного гражданина.</w:t>
      </w:r>
    </w:p>
    <w:p w:rsidR="001A1190" w:rsidRPr="009905C0" w:rsidRDefault="001A1190" w:rsidP="001A1190">
      <w:pPr>
        <w:widowControl w:val="0"/>
        <w:tabs>
          <w:tab w:val="left" w:pos="142"/>
          <w:tab w:val="left" w:pos="993"/>
        </w:tabs>
        <w:ind w:firstLine="284"/>
        <w:jc w:val="both"/>
        <w:rPr>
          <w:sz w:val="22"/>
          <w:szCs w:val="22"/>
        </w:rPr>
      </w:pPr>
      <w:r w:rsidRPr="009905C0">
        <w:rPr>
          <w:sz w:val="22"/>
          <w:szCs w:val="22"/>
        </w:rPr>
        <w:t xml:space="preserve">3.6. </w:t>
      </w:r>
      <w:r w:rsidRPr="00C97E2C">
        <w:rPr>
          <w:b/>
          <w:sz w:val="22"/>
          <w:szCs w:val="22"/>
        </w:rPr>
        <w:t>Весь задействованный на объекте персонал Подрядчика должен пройти вводный инструктаж по охране труда у Заказчика (в службе охраны труда)  до начала работ, находясь не в границах строительной площадки, соблюдать установленные правила поведения на территории Объекта.</w:t>
      </w:r>
    </w:p>
    <w:p w:rsidR="001A1190" w:rsidRPr="009905C0" w:rsidRDefault="001A1190" w:rsidP="001A1190">
      <w:pPr>
        <w:widowControl w:val="0"/>
        <w:tabs>
          <w:tab w:val="left" w:pos="142"/>
          <w:tab w:val="left" w:pos="993"/>
        </w:tabs>
        <w:ind w:right="-1" w:firstLine="284"/>
        <w:jc w:val="both"/>
        <w:rPr>
          <w:sz w:val="22"/>
          <w:szCs w:val="22"/>
        </w:rPr>
      </w:pPr>
      <w:r w:rsidRPr="009905C0">
        <w:rPr>
          <w:sz w:val="22"/>
          <w:szCs w:val="22"/>
        </w:rPr>
        <w:t>3.7. Подрядчик должен соблюдать правила в области охраны труда, промышленной и пожарной безопасности:</w:t>
      </w:r>
    </w:p>
    <w:p w:rsidR="001A1190" w:rsidRPr="009905C0" w:rsidRDefault="001A1190" w:rsidP="001A1190">
      <w:pPr>
        <w:ind w:right="-1" w:firstLine="284"/>
        <w:jc w:val="both"/>
        <w:rPr>
          <w:sz w:val="22"/>
          <w:szCs w:val="22"/>
        </w:rPr>
      </w:pPr>
      <w:r w:rsidRPr="009905C0">
        <w:rPr>
          <w:sz w:val="22"/>
          <w:szCs w:val="22"/>
        </w:rPr>
        <w:t>- обеспечить ознакомление работников и выполнение работниками Подрядчика,  правил и норм охраны труда, промышленной и пожарной безопасности, охраны окружающей природной среды в соответствии с действующими нормативными документами Заказчика в области охраны труда и промышленной безопасности.</w:t>
      </w:r>
    </w:p>
    <w:p w:rsidR="001A1190" w:rsidRPr="009905C0" w:rsidRDefault="001A1190" w:rsidP="001A1190">
      <w:pPr>
        <w:ind w:right="-1" w:firstLine="284"/>
        <w:jc w:val="both"/>
        <w:rPr>
          <w:sz w:val="22"/>
          <w:szCs w:val="22"/>
        </w:rPr>
      </w:pPr>
      <w:r w:rsidRPr="009905C0">
        <w:rPr>
          <w:sz w:val="22"/>
          <w:szCs w:val="22"/>
        </w:rPr>
        <w:t>- допускать к выполнению работ лиц:</w:t>
      </w:r>
    </w:p>
    <w:p w:rsidR="001A1190" w:rsidRPr="009905C0" w:rsidRDefault="001A1190" w:rsidP="001A1190">
      <w:pPr>
        <w:ind w:right="-1" w:firstLine="284"/>
        <w:jc w:val="both"/>
        <w:rPr>
          <w:sz w:val="22"/>
          <w:szCs w:val="22"/>
        </w:rPr>
      </w:pPr>
      <w:r w:rsidRPr="009905C0">
        <w:rPr>
          <w:sz w:val="22"/>
          <w:szCs w:val="22"/>
        </w:rPr>
        <w:lastRenderedPageBreak/>
        <w:t>-соответствующих квалификационным требованиям и не имеющих медицинских противопоказаний при выполнении работ на объекте Заказчика;</w:t>
      </w:r>
    </w:p>
    <w:p w:rsidR="001A1190" w:rsidRPr="009905C0" w:rsidRDefault="001A1190" w:rsidP="001A1190">
      <w:pPr>
        <w:ind w:right="-1" w:firstLine="284"/>
        <w:jc w:val="both"/>
        <w:rPr>
          <w:sz w:val="22"/>
          <w:szCs w:val="22"/>
        </w:rPr>
      </w:pPr>
      <w:r w:rsidRPr="009905C0">
        <w:rPr>
          <w:sz w:val="22"/>
          <w:szCs w:val="22"/>
        </w:rPr>
        <w:t>- прошедших обучение и проверку знаний по охране труда, вводной инструктаж по охране труда в структурном подразделении Заказчика, на территории которого выполняются работы;</w:t>
      </w:r>
    </w:p>
    <w:p w:rsidR="001A1190" w:rsidRPr="009905C0" w:rsidRDefault="001A1190" w:rsidP="001A1190">
      <w:pPr>
        <w:ind w:right="-1" w:firstLine="284"/>
        <w:jc w:val="both"/>
        <w:rPr>
          <w:sz w:val="22"/>
          <w:szCs w:val="22"/>
        </w:rPr>
      </w:pPr>
      <w:r w:rsidRPr="009905C0">
        <w:rPr>
          <w:sz w:val="22"/>
          <w:szCs w:val="22"/>
        </w:rPr>
        <w:t>- имеющих при себе средства индивидуальной защиты, соответствующие роду выполняемых работ;</w:t>
      </w:r>
    </w:p>
    <w:p w:rsidR="001A1190" w:rsidRPr="009905C0" w:rsidRDefault="001A1190" w:rsidP="001A1190">
      <w:pPr>
        <w:ind w:right="-1" w:firstLine="284"/>
        <w:jc w:val="both"/>
        <w:rPr>
          <w:sz w:val="22"/>
          <w:szCs w:val="22"/>
        </w:rPr>
      </w:pPr>
      <w:r w:rsidRPr="009905C0">
        <w:rPr>
          <w:sz w:val="22"/>
          <w:szCs w:val="22"/>
        </w:rPr>
        <w:t>- прошедших обучение и проверку знаний   для тех категорий работников, которым нормативными правовыми актами установлены дополнительные требования к обучению и контролю знаний (наличие удостоверений): сварщик, электрик.</w:t>
      </w:r>
    </w:p>
    <w:p w:rsidR="001A1190" w:rsidRPr="009905C0" w:rsidRDefault="001A1190" w:rsidP="001A1190">
      <w:pPr>
        <w:widowControl w:val="0"/>
        <w:tabs>
          <w:tab w:val="left" w:pos="142"/>
          <w:tab w:val="left" w:pos="993"/>
        </w:tabs>
        <w:ind w:right="-1" w:firstLine="284"/>
        <w:jc w:val="both"/>
        <w:rPr>
          <w:sz w:val="22"/>
          <w:szCs w:val="22"/>
        </w:rPr>
      </w:pPr>
      <w:r w:rsidRPr="009905C0">
        <w:rPr>
          <w:b/>
          <w:sz w:val="22"/>
          <w:szCs w:val="22"/>
        </w:rPr>
        <w:t>-</w:t>
      </w:r>
      <w:r w:rsidRPr="009905C0">
        <w:rPr>
          <w:rStyle w:val="ac"/>
          <w:sz w:val="22"/>
          <w:szCs w:val="22"/>
        </w:rPr>
        <w:t xml:space="preserve"> обеспечить выполнение специализированных работ (работы повышенной опасности)  аттестованными работниками, имеющими соответствующие удостоверения с оформлением наряда-допуска (в двух экземплярах), согласованного с представителем Заказчика не </w:t>
      </w:r>
      <w:r w:rsidRPr="009905C0">
        <w:rPr>
          <w:sz w:val="22"/>
          <w:szCs w:val="22"/>
        </w:rPr>
        <w:t>позднее 2 (двух) рабочих дней до начала выполнения работ</w:t>
      </w:r>
      <w:r w:rsidRPr="009905C0">
        <w:rPr>
          <w:rStyle w:val="ac"/>
          <w:sz w:val="22"/>
          <w:szCs w:val="22"/>
        </w:rPr>
        <w:t>.</w:t>
      </w:r>
    </w:p>
    <w:p w:rsidR="001A1190" w:rsidRPr="009905C0" w:rsidRDefault="001A1190" w:rsidP="001A1190">
      <w:pPr>
        <w:ind w:right="-1" w:firstLine="284"/>
        <w:jc w:val="both"/>
        <w:rPr>
          <w:sz w:val="22"/>
          <w:szCs w:val="22"/>
        </w:rPr>
      </w:pPr>
      <w:r w:rsidRPr="009905C0">
        <w:rPr>
          <w:sz w:val="22"/>
          <w:szCs w:val="22"/>
        </w:rPr>
        <w:t>- принимать к исполнению предписания и требования по устранению нарушений требований охраны труда и промышленной безопасности;</w:t>
      </w:r>
    </w:p>
    <w:p w:rsidR="001A1190" w:rsidRPr="009905C0" w:rsidRDefault="001A1190" w:rsidP="001A1190">
      <w:pPr>
        <w:ind w:right="-1" w:firstLine="284"/>
        <w:jc w:val="both"/>
        <w:rPr>
          <w:sz w:val="22"/>
          <w:szCs w:val="22"/>
        </w:rPr>
      </w:pPr>
      <w:r w:rsidRPr="009905C0">
        <w:rPr>
          <w:sz w:val="22"/>
          <w:szCs w:val="22"/>
        </w:rPr>
        <w:t>- при возникновении аварии или инцидента на объектах выполнения работ незамедлительно сообщать об этом Заказчику, в установленном порядке приостанавливать выполнение работ, обеспечивать эвакуацию своих работников из опасной зоны и участвовать в проведении работ по локализации аварии;</w:t>
      </w:r>
    </w:p>
    <w:p w:rsidR="001A1190" w:rsidRPr="009905C0" w:rsidRDefault="001A1190" w:rsidP="001A1190">
      <w:pPr>
        <w:ind w:right="-1" w:firstLine="284"/>
        <w:jc w:val="both"/>
        <w:rPr>
          <w:sz w:val="22"/>
          <w:szCs w:val="22"/>
        </w:rPr>
      </w:pPr>
      <w:r w:rsidRPr="009905C0">
        <w:rPr>
          <w:sz w:val="22"/>
          <w:szCs w:val="22"/>
        </w:rPr>
        <w:t>- незамедлительно сообщать Заказчику о чрезвычайных ситуациях, стихийных бедствиях, авариях и других событиях, которые могут перейти в чрезвычайную ситуацию, угрозах и проявлении террористических актов, несчастных случаях, дорожно-транспортных происшествиях, произошедших в процессе выполнения обязательств, острых профессиональных заболеваниях (отравлениях), возникновение которых у работников, выполнявших работы в рамках настоящего Контракта, обусловлено воздействием вредных производственных факторов при выполнении ими работ на территории (Объекте) Заказчика, а также проводить их расследование и учет в соответствии с действующим законодательством Российской Федерации.</w:t>
      </w:r>
    </w:p>
    <w:p w:rsidR="001A1190" w:rsidRPr="009905C0" w:rsidRDefault="001A1190" w:rsidP="001A1190">
      <w:pPr>
        <w:ind w:right="-1" w:firstLine="284"/>
        <w:jc w:val="both"/>
        <w:rPr>
          <w:sz w:val="22"/>
          <w:szCs w:val="22"/>
        </w:rPr>
      </w:pPr>
      <w:r w:rsidRPr="009905C0">
        <w:rPr>
          <w:sz w:val="22"/>
          <w:szCs w:val="22"/>
        </w:rPr>
        <w:t>3.8. Подрядчик несет ответственность за допущенные им при выполнении работ в рамках настоящего Контракта нарушения природоохранного, водного, земельного, лесного законодательства, законодательства в области пожарной безопасности, охраны труда, атмосферного воздуха, опасных производственных объектов и т.д., включая оплату штрафов, пеней, а также по возмещению причиненного в связи с этим вреда. В случае если Заказчик был привлечен к ответственности за вышеуказанные нарушения Подрядчика,  Подрядчик по требованию Заказчика обязуется возместить расходы, связанные с уплатой указанных штрафов (пеней). В случае невыполнения требования Заказчика по возмещению уплаченных сумм штрафов, пеней Заказчик вправе уменьшить сумму, подлежащую оплате Подрядчику по настоящему договору за выполненные работы.</w:t>
      </w:r>
    </w:p>
    <w:p w:rsidR="001A1190" w:rsidRPr="009905C0" w:rsidRDefault="001A1190" w:rsidP="001A1190">
      <w:pPr>
        <w:ind w:right="-1" w:firstLine="284"/>
        <w:jc w:val="both"/>
        <w:rPr>
          <w:sz w:val="22"/>
          <w:szCs w:val="22"/>
        </w:rPr>
      </w:pPr>
      <w:r w:rsidRPr="009905C0">
        <w:rPr>
          <w:sz w:val="22"/>
          <w:szCs w:val="22"/>
        </w:rPr>
        <w:t xml:space="preserve">3.9. Подрядчик должен обеспечить за свой счёт закупку и поставку необходимых для выполнения работ материалов, изделий, конструкций и оборудования, их приемку, разгрузку, складирование и хранение. Упаковка должна обеспечивать полную сохранность материалов, предохранять их от повреждения при транспортировке. Материалы должны быть новыми, не бывшими в употреблении. Все изменения или отклонения от сметной документации дополнительно согласовываются с Заказчиком. </w:t>
      </w:r>
    </w:p>
    <w:p w:rsidR="001A1190" w:rsidRPr="00C97E2C" w:rsidRDefault="001A1190" w:rsidP="001A1190">
      <w:pPr>
        <w:ind w:right="-1" w:firstLine="284"/>
        <w:jc w:val="both"/>
        <w:rPr>
          <w:b/>
          <w:sz w:val="22"/>
          <w:szCs w:val="22"/>
        </w:rPr>
      </w:pPr>
      <w:r w:rsidRPr="009905C0">
        <w:rPr>
          <w:sz w:val="22"/>
          <w:szCs w:val="22"/>
        </w:rPr>
        <w:t>Все материалы, подлежащие обязательной сертификации/декларации соответствия, применяемые при производстве работ должны иметь сертификаты соответствия, оформленные надлежащим образом, противопожарные сертификаты качества,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обеспечивающих безопасность для жизни и здоровья людей эксплуатирующих Объект.</w:t>
      </w:r>
      <w:r w:rsidR="003967AC" w:rsidRPr="003967AC">
        <w:rPr>
          <w:sz w:val="22"/>
          <w:szCs w:val="22"/>
        </w:rPr>
        <w:t xml:space="preserve"> </w:t>
      </w:r>
      <w:r w:rsidR="003967AC">
        <w:rPr>
          <w:sz w:val="22"/>
          <w:szCs w:val="22"/>
        </w:rPr>
        <w:t xml:space="preserve">  </w:t>
      </w:r>
      <w:r w:rsidR="003967AC" w:rsidRPr="00C97E2C">
        <w:rPr>
          <w:b/>
          <w:sz w:val="22"/>
          <w:szCs w:val="22"/>
        </w:rPr>
        <w:t>Цвет и другие характеристики применяемого материала, в том числе указанного в смете, должны согласовываться с Заказчиком до начала выполнения работ.</w:t>
      </w:r>
    </w:p>
    <w:p w:rsidR="001A1190" w:rsidRPr="009905C0" w:rsidRDefault="001A1190" w:rsidP="001A1190">
      <w:pPr>
        <w:tabs>
          <w:tab w:val="left" w:pos="720"/>
        </w:tabs>
        <w:ind w:right="-1" w:firstLine="284"/>
        <w:jc w:val="both"/>
        <w:rPr>
          <w:sz w:val="22"/>
          <w:szCs w:val="22"/>
        </w:rPr>
      </w:pPr>
      <w:r w:rsidRPr="009905C0">
        <w:rPr>
          <w:sz w:val="22"/>
          <w:szCs w:val="22"/>
        </w:rPr>
        <w:t xml:space="preserve">3.10. Подрядчик должен обеспечить представителям Заказчика возможность осуществлять контроль за ходом выполнения работ, качеством применяемых материалов, изделий, конструкций и оборудования. </w:t>
      </w:r>
    </w:p>
    <w:p w:rsidR="001A1190" w:rsidRPr="009905C0" w:rsidRDefault="001A1190" w:rsidP="001A1190">
      <w:pPr>
        <w:tabs>
          <w:tab w:val="left" w:pos="851"/>
        </w:tabs>
        <w:ind w:firstLine="284"/>
        <w:jc w:val="both"/>
        <w:rPr>
          <w:sz w:val="22"/>
          <w:szCs w:val="22"/>
        </w:rPr>
      </w:pPr>
      <w:r w:rsidRPr="009905C0">
        <w:rPr>
          <w:sz w:val="22"/>
          <w:szCs w:val="22"/>
        </w:rPr>
        <w:t xml:space="preserve">      3.11. </w:t>
      </w:r>
      <w:r w:rsidRPr="009905C0">
        <w:rPr>
          <w:rFonts w:eastAsia="Calibri"/>
          <w:iCs/>
          <w:color w:val="000000"/>
          <w:sz w:val="22"/>
          <w:szCs w:val="22"/>
        </w:rPr>
        <w:t xml:space="preserve">Подрядчик </w:t>
      </w:r>
      <w:r w:rsidRPr="009905C0">
        <w:rPr>
          <w:iCs/>
          <w:color w:val="000000"/>
          <w:sz w:val="22"/>
          <w:szCs w:val="22"/>
        </w:rPr>
        <w:t>должен вести</w:t>
      </w:r>
      <w:r w:rsidRPr="009905C0">
        <w:rPr>
          <w:rFonts w:eastAsia="Calibri"/>
          <w:iCs/>
          <w:color w:val="000000"/>
          <w:sz w:val="22"/>
          <w:szCs w:val="22"/>
        </w:rPr>
        <w:t xml:space="preserve"> журнал </w:t>
      </w:r>
      <w:r w:rsidRPr="009905C0">
        <w:rPr>
          <w:iCs/>
          <w:color w:val="000000"/>
          <w:sz w:val="22"/>
          <w:szCs w:val="22"/>
        </w:rPr>
        <w:t>выполнения</w:t>
      </w:r>
      <w:r w:rsidRPr="009905C0">
        <w:rPr>
          <w:rFonts w:eastAsia="Calibri"/>
          <w:iCs/>
          <w:color w:val="000000"/>
          <w:sz w:val="22"/>
          <w:szCs w:val="22"/>
        </w:rPr>
        <w:t xml:space="preserve"> работ</w:t>
      </w:r>
      <w:r w:rsidRPr="009905C0">
        <w:rPr>
          <w:sz w:val="22"/>
          <w:szCs w:val="22"/>
        </w:rPr>
        <w:t xml:space="preserve"> с выполнением фотофиксации до начала работ, в процессе производства работ и после окончания работ.</w:t>
      </w:r>
    </w:p>
    <w:p w:rsidR="001A1190" w:rsidRPr="009905C0" w:rsidRDefault="001A1190" w:rsidP="001A1190">
      <w:pPr>
        <w:tabs>
          <w:tab w:val="left" w:pos="720"/>
        </w:tabs>
        <w:ind w:firstLine="284"/>
        <w:jc w:val="both"/>
        <w:rPr>
          <w:sz w:val="22"/>
          <w:szCs w:val="22"/>
        </w:rPr>
      </w:pPr>
      <w:r w:rsidRPr="009905C0">
        <w:rPr>
          <w:sz w:val="22"/>
          <w:szCs w:val="22"/>
        </w:rPr>
        <w:t xml:space="preserve">3.12. Все скрытые работы Подрядчик заранее согласовывает с Заказчиком, а затем предоставляет Акт освидетельствования скрытых работ, который составляется в 3 (трех) экземплярах соответственно образцу, утвержденному  приказом  Ростехнадзора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w:t>
      </w:r>
      <w:r w:rsidRPr="009905C0">
        <w:rPr>
          <w:sz w:val="22"/>
          <w:szCs w:val="22"/>
        </w:rPr>
        <w:lastRenderedPageBreak/>
        <w:t>требований, предъявляемых к актам освидетельствования работ, конструкций, участков  сетей  инженерно-технического  обеспечения»  (вместе  с  «РД-11-02-2006...»),  и подписывается Сторонами.</w:t>
      </w:r>
    </w:p>
    <w:p w:rsidR="001A1190" w:rsidRPr="009905C0" w:rsidRDefault="001A1190" w:rsidP="00A60992">
      <w:pPr>
        <w:tabs>
          <w:tab w:val="left" w:pos="720"/>
        </w:tabs>
        <w:ind w:firstLine="284"/>
        <w:jc w:val="both"/>
        <w:rPr>
          <w:sz w:val="22"/>
          <w:szCs w:val="22"/>
        </w:rPr>
      </w:pPr>
      <w:r w:rsidRPr="009905C0">
        <w:rPr>
          <w:sz w:val="22"/>
          <w:szCs w:val="22"/>
        </w:rPr>
        <w:t>Подрядчик в течение 2 (Двух) календарных дней с момента окончания выполнения скрытых работ письменно уведомляет Заказчика о дате и времени проведения процедуры освидетельствования скрытых работ, но не позднее, чем за 3 (Три) рабочих дня до даты проведения указанной процедуры.</w:t>
      </w:r>
    </w:p>
    <w:p w:rsidR="001A1190" w:rsidRPr="009905C0" w:rsidRDefault="001A1190" w:rsidP="001A1190">
      <w:pPr>
        <w:tabs>
          <w:tab w:val="left" w:pos="720"/>
        </w:tabs>
        <w:ind w:right="-1" w:firstLine="284"/>
        <w:jc w:val="both"/>
        <w:rPr>
          <w:sz w:val="22"/>
          <w:szCs w:val="22"/>
        </w:rPr>
      </w:pPr>
      <w:r w:rsidRPr="009905C0">
        <w:rPr>
          <w:sz w:val="22"/>
          <w:szCs w:val="22"/>
        </w:rPr>
        <w:t>Если скрытые работы выполнены без приемки Заказчиком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 В случае непредъявления Подрядчиком указанных работ, Заказчик вправе отказать Подрядчику в их приемке и оплате.</w:t>
      </w:r>
    </w:p>
    <w:p w:rsidR="001A1190" w:rsidRPr="009905C0" w:rsidRDefault="001A1190" w:rsidP="001A1190">
      <w:pPr>
        <w:tabs>
          <w:tab w:val="left" w:pos="720"/>
        </w:tabs>
        <w:ind w:firstLine="284"/>
        <w:jc w:val="both"/>
        <w:rPr>
          <w:sz w:val="22"/>
          <w:szCs w:val="22"/>
        </w:rPr>
      </w:pPr>
      <w:r w:rsidRPr="009905C0">
        <w:rPr>
          <w:sz w:val="22"/>
          <w:szCs w:val="22"/>
        </w:rPr>
        <w:t>В случае выявления при проведении процедуры освидетельствования скрытых работ недостатков выполненных работ, Акт освидетельствования скрытых работ Заказчиком не подписывается и выполнение последующих работ по настоящему Контракту не разрешается до завершения процедуры освидетельствования скрытых работ.</w:t>
      </w:r>
    </w:p>
    <w:p w:rsidR="001A1190" w:rsidRPr="009905C0" w:rsidRDefault="001A1190" w:rsidP="001A1190">
      <w:pPr>
        <w:tabs>
          <w:tab w:val="left" w:pos="720"/>
        </w:tabs>
        <w:ind w:firstLine="284"/>
        <w:jc w:val="both"/>
        <w:rPr>
          <w:sz w:val="22"/>
          <w:szCs w:val="22"/>
        </w:rPr>
      </w:pPr>
      <w:r w:rsidRPr="009905C0">
        <w:rPr>
          <w:sz w:val="22"/>
          <w:szCs w:val="22"/>
        </w:rPr>
        <w:t>После устранения выявленных в результате выполнения скрытых работ недостатков, перечисленных в Акте о выявленных недостатках, процедура освидетельствования скрытых работ осуществляется повторно.</w:t>
      </w:r>
    </w:p>
    <w:p w:rsidR="001A1190" w:rsidRPr="009905C0" w:rsidRDefault="001A1190" w:rsidP="001A1190">
      <w:pPr>
        <w:tabs>
          <w:tab w:val="left" w:pos="720"/>
        </w:tabs>
        <w:ind w:firstLine="284"/>
        <w:jc w:val="both"/>
        <w:rPr>
          <w:sz w:val="22"/>
          <w:szCs w:val="22"/>
        </w:rPr>
      </w:pPr>
      <w:r w:rsidRPr="009905C0">
        <w:rPr>
          <w:sz w:val="22"/>
          <w:szCs w:val="22"/>
        </w:rPr>
        <w:t>В случае проведения Подрядчиком процедуры освидетельствования скрытых работ и составления Акта освидетельствования скрытых работ в отсутствие Заказчика, Подрядчик обязан по требованию Заказчика обеспечить за свой счет повторное проведение процедуры освидетельствования указанных скрытых работ с участием Заказчика, а также повторное выполнение последующих работ.</w:t>
      </w:r>
    </w:p>
    <w:p w:rsidR="001A1190" w:rsidRPr="009905C0" w:rsidRDefault="001A1190" w:rsidP="001A1190">
      <w:pPr>
        <w:ind w:right="-1" w:firstLine="284"/>
        <w:jc w:val="both"/>
        <w:rPr>
          <w:sz w:val="22"/>
          <w:szCs w:val="22"/>
        </w:rPr>
      </w:pPr>
      <w:r w:rsidRPr="009905C0">
        <w:rPr>
          <w:sz w:val="22"/>
          <w:szCs w:val="22"/>
        </w:rPr>
        <w:t>3.13. Подрядчик обязан сохранить на объекте существующие общие инженерные коммуникации, сети электроснабжения и теплоснабжения, водоотводные коммуникации в исправном состоянии. В случае нарушения работоспособности сетей коммуникации Подрядчик обязан восстановить их собственными силами и средствами незамедлительно.</w:t>
      </w:r>
    </w:p>
    <w:p w:rsidR="001A1190" w:rsidRPr="009905C0" w:rsidRDefault="001A1190" w:rsidP="001A1190">
      <w:pPr>
        <w:ind w:right="-1" w:firstLine="284"/>
        <w:jc w:val="both"/>
        <w:rPr>
          <w:sz w:val="22"/>
          <w:szCs w:val="22"/>
        </w:rPr>
      </w:pPr>
      <w:r w:rsidRPr="009905C0">
        <w:rPr>
          <w:sz w:val="22"/>
          <w:szCs w:val="22"/>
        </w:rPr>
        <w:t xml:space="preserve">3.14. Подрядчик обязан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w:t>
      </w:r>
      <w:hyperlink r:id="rId8" w:history="1">
        <w:r w:rsidRPr="009905C0">
          <w:rPr>
            <w:rStyle w:val="af"/>
            <w:sz w:val="22"/>
            <w:szCs w:val="22"/>
          </w:rPr>
          <w:t>гражданским законодательством</w:t>
        </w:r>
      </w:hyperlink>
      <w:r w:rsidRPr="009905C0">
        <w:rPr>
          <w:sz w:val="22"/>
          <w:szCs w:val="22"/>
        </w:rPr>
        <w:t xml:space="preserve"> Российской Федерации.</w:t>
      </w:r>
    </w:p>
    <w:p w:rsidR="001A1190" w:rsidRPr="009905C0" w:rsidRDefault="001A1190" w:rsidP="001A1190">
      <w:pPr>
        <w:ind w:right="-1" w:firstLine="284"/>
        <w:jc w:val="both"/>
        <w:rPr>
          <w:sz w:val="22"/>
          <w:szCs w:val="22"/>
        </w:rPr>
      </w:pPr>
      <w:r w:rsidRPr="009905C0">
        <w:rPr>
          <w:sz w:val="22"/>
          <w:szCs w:val="22"/>
        </w:rPr>
        <w:t>3.15. Подрядчик самостоятельно несет ответственность за целостность и сохранность завезенных на Объект материалов, инструментов, оборудования и пр.</w:t>
      </w:r>
    </w:p>
    <w:p w:rsidR="001A1190" w:rsidRPr="009905C0" w:rsidRDefault="001A1190" w:rsidP="001A1190">
      <w:pPr>
        <w:ind w:right="-1" w:firstLine="284"/>
        <w:jc w:val="both"/>
        <w:rPr>
          <w:sz w:val="22"/>
          <w:szCs w:val="22"/>
        </w:rPr>
      </w:pPr>
      <w:r w:rsidRPr="009905C0">
        <w:rPr>
          <w:sz w:val="22"/>
          <w:szCs w:val="22"/>
        </w:rPr>
        <w:t>3.16. Подрядчик гарантирует возмещение ущерба, причиненного имуществу Заказчика, (хищения, утраты, порчи и т.п.) произошедших при проведении работ или в период действия гарантийного срока (порча имущества, вызванная обрушением конструкций и т.д.). Ущерб, причиненный в процессе выполнения работ третьим лицам, объектам, расположенным в зоне производства работ и на прилегающей территории, Подрядчик возмещает за свой счет.</w:t>
      </w:r>
    </w:p>
    <w:p w:rsidR="001A1190" w:rsidRPr="009905C0" w:rsidRDefault="001A1190" w:rsidP="001A1190">
      <w:pPr>
        <w:ind w:right="-1" w:firstLine="284"/>
        <w:jc w:val="both"/>
        <w:rPr>
          <w:sz w:val="22"/>
          <w:szCs w:val="22"/>
        </w:rPr>
      </w:pPr>
      <w:r w:rsidRPr="009905C0">
        <w:rPr>
          <w:sz w:val="22"/>
          <w:szCs w:val="22"/>
        </w:rPr>
        <w:t>3.17. Подрядчик гарантирует возмещение ущерба причиненного здоровью персонала Заказчика и иных граждан на объекте, произошедшего при проведении работ или в период действия гарантийного срока (причинение вреда здоровью, вызванное воздействием материалов, не соответствующих стандартам качества, обрушением конструкций и т.д.).</w:t>
      </w:r>
    </w:p>
    <w:p w:rsidR="001A1190" w:rsidRPr="009905C0" w:rsidRDefault="001A1190" w:rsidP="001A1190">
      <w:pPr>
        <w:ind w:right="-1" w:firstLine="284"/>
        <w:jc w:val="both"/>
        <w:rPr>
          <w:sz w:val="22"/>
          <w:szCs w:val="22"/>
        </w:rPr>
      </w:pPr>
      <w:r w:rsidRPr="009905C0">
        <w:rPr>
          <w:sz w:val="22"/>
          <w:szCs w:val="22"/>
        </w:rPr>
        <w:t>3.18. Подрядчик должен постоянно поддерживать чистоту прилегающей площади других помещений к объекту производства работ, с обустройством специальных завес от проникновения строительной пыли из зоны производства работ. Проводить ежесменную уборку строительных отходов и материалов в зоне выполнения работ с проверкой отсутствия загромождений путей, проходов и проездов. Подрядчик должен своими силами обеспечить вывоз и утилизацию строительного мусора</w:t>
      </w:r>
      <w:r w:rsidRPr="009905C0">
        <w:rPr>
          <w:color w:val="FF0000"/>
          <w:sz w:val="22"/>
          <w:szCs w:val="22"/>
        </w:rPr>
        <w:t xml:space="preserve"> </w:t>
      </w:r>
      <w:r w:rsidRPr="009905C0">
        <w:rPr>
          <w:sz w:val="22"/>
          <w:szCs w:val="22"/>
        </w:rPr>
        <w:t>(должен иметь договор на утилизацию строительного мусора), жидких отходов (включая, лакокрасочные материалы, цемент, масла, растворители и строительные смеси), образовавшихся в процессе работ (по мере накопления) и по факту их завершения.</w:t>
      </w:r>
    </w:p>
    <w:p w:rsidR="001A1190" w:rsidRPr="009905C0" w:rsidRDefault="001A1190" w:rsidP="001A1190">
      <w:pPr>
        <w:ind w:right="-1" w:firstLine="284"/>
        <w:jc w:val="both"/>
        <w:rPr>
          <w:spacing w:val="-1"/>
          <w:sz w:val="22"/>
          <w:szCs w:val="22"/>
          <w:lang w:eastAsia="en-US"/>
        </w:rPr>
      </w:pPr>
      <w:r w:rsidRPr="009905C0">
        <w:rPr>
          <w:sz w:val="22"/>
          <w:szCs w:val="22"/>
        </w:rPr>
        <w:t>Сброс (выброс) любых отходов в систему канализации Заказчика или иные не предусмотренные для этого места, строго запрещен</w:t>
      </w:r>
      <w:r w:rsidRPr="009905C0">
        <w:rPr>
          <w:spacing w:val="-1"/>
          <w:sz w:val="22"/>
          <w:szCs w:val="22"/>
          <w:lang w:eastAsia="en-US"/>
        </w:rPr>
        <w:t xml:space="preserve">. </w:t>
      </w:r>
    </w:p>
    <w:p w:rsidR="001A1190" w:rsidRPr="009905C0" w:rsidRDefault="001A1190" w:rsidP="001A1190">
      <w:pPr>
        <w:ind w:right="-1" w:firstLine="284"/>
        <w:jc w:val="both"/>
        <w:rPr>
          <w:rStyle w:val="ac"/>
          <w:b w:val="0"/>
          <w:sz w:val="22"/>
          <w:szCs w:val="22"/>
        </w:rPr>
      </w:pPr>
      <w:r w:rsidRPr="009905C0">
        <w:rPr>
          <w:sz w:val="22"/>
          <w:szCs w:val="22"/>
        </w:rPr>
        <w:t xml:space="preserve">3.19. </w:t>
      </w:r>
      <w:r w:rsidRPr="009905C0">
        <w:rPr>
          <w:rStyle w:val="ac"/>
          <w:sz w:val="22"/>
          <w:szCs w:val="22"/>
        </w:rPr>
        <w:t xml:space="preserve">Представитель Подрядчика на время </w:t>
      </w:r>
      <w:r w:rsidR="00C97E2C">
        <w:rPr>
          <w:rStyle w:val="ac"/>
          <w:sz w:val="22"/>
          <w:szCs w:val="22"/>
        </w:rPr>
        <w:t>производства работ</w:t>
      </w:r>
      <w:r w:rsidRPr="009905C0">
        <w:rPr>
          <w:rStyle w:val="ac"/>
          <w:sz w:val="22"/>
          <w:szCs w:val="22"/>
        </w:rPr>
        <w:t xml:space="preserve"> должен постоянно находиться на объекте Заказчика, нести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rsidR="001A1190" w:rsidRPr="00C97E2C" w:rsidRDefault="001A1190" w:rsidP="001A1190">
      <w:pPr>
        <w:ind w:right="-1" w:firstLine="284"/>
        <w:jc w:val="both"/>
        <w:rPr>
          <w:rStyle w:val="ac"/>
          <w:b w:val="0"/>
          <w:sz w:val="22"/>
          <w:szCs w:val="22"/>
        </w:rPr>
      </w:pPr>
      <w:r w:rsidRPr="009905C0">
        <w:rPr>
          <w:rStyle w:val="ac"/>
          <w:sz w:val="22"/>
          <w:szCs w:val="22"/>
        </w:rPr>
        <w:lastRenderedPageBreak/>
        <w:t xml:space="preserve">3.20. </w:t>
      </w:r>
      <w:r w:rsidRPr="009905C0">
        <w:rPr>
          <w:spacing w:val="-4"/>
          <w:sz w:val="22"/>
          <w:szCs w:val="22"/>
        </w:rPr>
        <w:t xml:space="preserve">Подрядчик должен обеспечить  персонал, за свой счет и без последующей компенсации его расходов Заказчиком, инструментом, оборудованием, расходными материалами, </w:t>
      </w:r>
      <w:r w:rsidRPr="00C97E2C">
        <w:rPr>
          <w:rStyle w:val="ac"/>
          <w:b w:val="0"/>
          <w:sz w:val="22"/>
          <w:szCs w:val="22"/>
        </w:rPr>
        <w:t>специальной  одеждой</w:t>
      </w:r>
      <w:r w:rsidRPr="009905C0">
        <w:rPr>
          <w:rStyle w:val="ac"/>
          <w:sz w:val="22"/>
          <w:szCs w:val="22"/>
        </w:rPr>
        <w:t xml:space="preserve">, </w:t>
      </w:r>
      <w:r w:rsidRPr="00C97E2C">
        <w:rPr>
          <w:rStyle w:val="ac"/>
          <w:b w:val="0"/>
          <w:sz w:val="22"/>
          <w:szCs w:val="22"/>
        </w:rPr>
        <w:t>обувью, средствами защиты, необходимыми при выполнении работ, бейджами, указывающими на принадлежность к Подрядчику.</w:t>
      </w:r>
    </w:p>
    <w:p w:rsidR="001A1190" w:rsidRPr="009905C0" w:rsidRDefault="001A1190" w:rsidP="001A1190">
      <w:pPr>
        <w:ind w:right="-1" w:firstLine="284"/>
        <w:jc w:val="both"/>
        <w:rPr>
          <w:rStyle w:val="ac"/>
          <w:b w:val="0"/>
          <w:sz w:val="22"/>
          <w:szCs w:val="22"/>
        </w:rPr>
      </w:pPr>
      <w:r w:rsidRPr="00C97E2C">
        <w:rPr>
          <w:rStyle w:val="ac"/>
          <w:b w:val="0"/>
          <w:sz w:val="22"/>
          <w:szCs w:val="22"/>
        </w:rPr>
        <w:t>3.21. Подрядчик должен гарантировать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 по</w:t>
      </w:r>
      <w:r w:rsidRPr="009905C0">
        <w:rPr>
          <w:rStyle w:val="ac"/>
          <w:sz w:val="22"/>
          <w:szCs w:val="22"/>
        </w:rPr>
        <w:t xml:space="preserve"> </w:t>
      </w:r>
      <w:r w:rsidRPr="009905C0">
        <w:rPr>
          <w:sz w:val="22"/>
          <w:szCs w:val="22"/>
        </w:rPr>
        <w:t>Контракту</w:t>
      </w:r>
      <w:r w:rsidRPr="009905C0">
        <w:rPr>
          <w:rStyle w:val="ac"/>
          <w:sz w:val="22"/>
          <w:szCs w:val="22"/>
        </w:rPr>
        <w:t>.</w:t>
      </w:r>
    </w:p>
    <w:p w:rsidR="001A1190" w:rsidRPr="009905C0" w:rsidRDefault="001A1190" w:rsidP="001A1190">
      <w:pPr>
        <w:widowControl w:val="0"/>
        <w:tabs>
          <w:tab w:val="left" w:pos="142"/>
          <w:tab w:val="left" w:pos="993"/>
        </w:tabs>
        <w:ind w:right="-1" w:firstLine="284"/>
        <w:jc w:val="both"/>
        <w:rPr>
          <w:sz w:val="22"/>
          <w:szCs w:val="22"/>
        </w:rPr>
      </w:pPr>
      <w:r w:rsidRPr="009905C0">
        <w:rPr>
          <w:rStyle w:val="ac"/>
          <w:sz w:val="22"/>
          <w:szCs w:val="22"/>
        </w:rPr>
        <w:t xml:space="preserve">3.22. </w:t>
      </w:r>
      <w:r w:rsidRPr="009905C0">
        <w:rPr>
          <w:sz w:val="22"/>
          <w:szCs w:val="22"/>
        </w:rPr>
        <w:t xml:space="preserve">Подрядчик </w:t>
      </w:r>
      <w:r w:rsidRPr="009905C0">
        <w:rPr>
          <w:spacing w:val="-4"/>
          <w:sz w:val="22"/>
          <w:szCs w:val="22"/>
        </w:rPr>
        <w:t>обеспечивает мероприятия по охране труда, за свой счет и без последующей компенсации его расходов Заказчиком:</w:t>
      </w:r>
    </w:p>
    <w:p w:rsidR="001A1190" w:rsidRPr="009905C0" w:rsidRDefault="001A1190" w:rsidP="001A1190">
      <w:pPr>
        <w:tabs>
          <w:tab w:val="left" w:pos="0"/>
          <w:tab w:val="left" w:pos="709"/>
        </w:tabs>
        <w:autoSpaceDE w:val="0"/>
        <w:autoSpaceDN w:val="0"/>
        <w:adjustRightInd w:val="0"/>
        <w:ind w:right="-1" w:firstLine="284"/>
        <w:jc w:val="both"/>
        <w:rPr>
          <w:spacing w:val="-4"/>
          <w:sz w:val="22"/>
          <w:szCs w:val="22"/>
        </w:rPr>
      </w:pPr>
      <w:r w:rsidRPr="009905C0">
        <w:rPr>
          <w:spacing w:val="-4"/>
          <w:sz w:val="22"/>
          <w:szCs w:val="22"/>
        </w:rPr>
        <w:t xml:space="preserve">- выдача необходимых средств индивидуальной защиты (каски, специальная одежда, обувь и др.), </w:t>
      </w:r>
    </w:p>
    <w:p w:rsidR="001A1190" w:rsidRPr="009905C0" w:rsidRDefault="001A1190" w:rsidP="001A1190">
      <w:pPr>
        <w:tabs>
          <w:tab w:val="left" w:pos="0"/>
          <w:tab w:val="left" w:pos="709"/>
        </w:tabs>
        <w:autoSpaceDE w:val="0"/>
        <w:autoSpaceDN w:val="0"/>
        <w:adjustRightInd w:val="0"/>
        <w:ind w:right="-1" w:firstLine="284"/>
        <w:jc w:val="both"/>
        <w:rPr>
          <w:spacing w:val="-4"/>
          <w:sz w:val="22"/>
          <w:szCs w:val="22"/>
        </w:rPr>
      </w:pPr>
      <w:r w:rsidRPr="009905C0">
        <w:rPr>
          <w:spacing w:val="-4"/>
          <w:sz w:val="22"/>
          <w:szCs w:val="22"/>
        </w:rPr>
        <w:t xml:space="preserve">- выполнение мероприятий по коллективной защите работающих (ограждения, освещение, защитные и  предохранительные устройства), </w:t>
      </w:r>
    </w:p>
    <w:p w:rsidR="001A1190" w:rsidRPr="009905C0" w:rsidRDefault="001A1190" w:rsidP="001A1190">
      <w:pPr>
        <w:tabs>
          <w:tab w:val="left" w:pos="0"/>
          <w:tab w:val="left" w:pos="709"/>
        </w:tabs>
        <w:autoSpaceDE w:val="0"/>
        <w:autoSpaceDN w:val="0"/>
        <w:adjustRightInd w:val="0"/>
        <w:ind w:right="-1" w:firstLine="284"/>
        <w:jc w:val="both"/>
        <w:rPr>
          <w:spacing w:val="-4"/>
          <w:sz w:val="22"/>
          <w:szCs w:val="22"/>
        </w:rPr>
      </w:pPr>
      <w:r w:rsidRPr="009905C0">
        <w:rPr>
          <w:spacing w:val="-4"/>
          <w:sz w:val="22"/>
          <w:szCs w:val="22"/>
        </w:rPr>
        <w:t xml:space="preserve">- организация места работы, должна обеспечивать безопасность труда работающих на всех этапах выполнения работ. Рабочие места в вечернее время должны быть освещены по установленным нормам. </w:t>
      </w:r>
    </w:p>
    <w:p w:rsidR="001A1190" w:rsidRPr="009905C0" w:rsidRDefault="001A1190" w:rsidP="001A1190">
      <w:pPr>
        <w:tabs>
          <w:tab w:val="left" w:pos="0"/>
          <w:tab w:val="left" w:pos="709"/>
        </w:tabs>
        <w:autoSpaceDE w:val="0"/>
        <w:autoSpaceDN w:val="0"/>
        <w:adjustRightInd w:val="0"/>
        <w:ind w:right="-1" w:firstLine="284"/>
        <w:jc w:val="both"/>
        <w:rPr>
          <w:rFonts w:eastAsia="SimSun"/>
          <w:sz w:val="22"/>
          <w:szCs w:val="22"/>
        </w:rPr>
      </w:pPr>
      <w:r w:rsidRPr="009905C0">
        <w:rPr>
          <w:spacing w:val="-4"/>
          <w:sz w:val="22"/>
          <w:szCs w:val="22"/>
        </w:rPr>
        <w:t xml:space="preserve">3.23. </w:t>
      </w:r>
      <w:r w:rsidRPr="009905C0">
        <w:rPr>
          <w:sz w:val="22"/>
          <w:szCs w:val="22"/>
        </w:rPr>
        <w:t xml:space="preserve">Подрядчик </w:t>
      </w:r>
      <w:r w:rsidRPr="009905C0">
        <w:rPr>
          <w:rFonts w:eastAsia="SimSun"/>
          <w:sz w:val="22"/>
          <w:szCs w:val="22"/>
        </w:rPr>
        <w:t xml:space="preserve">несет </w:t>
      </w:r>
      <w:r w:rsidRPr="009905C0">
        <w:rPr>
          <w:rFonts w:eastAsia="SimSun"/>
          <w:b/>
          <w:sz w:val="22"/>
          <w:szCs w:val="22"/>
        </w:rPr>
        <w:t xml:space="preserve"> </w:t>
      </w:r>
      <w:r w:rsidRPr="009905C0">
        <w:rPr>
          <w:rFonts w:eastAsia="SimSun"/>
          <w:sz w:val="22"/>
          <w:szCs w:val="22"/>
        </w:rPr>
        <w:t>ответственность за нарушение требований охраны труда при выполнении работ и компенсацию ущерба пострадавшим, в течение всего срока действия Контракта.</w:t>
      </w:r>
      <w:r w:rsidRPr="009905C0">
        <w:rPr>
          <w:spacing w:val="-4"/>
          <w:sz w:val="22"/>
          <w:szCs w:val="22"/>
        </w:rPr>
        <w:t xml:space="preserve"> </w:t>
      </w:r>
      <w:r w:rsidRPr="009905C0">
        <w:rPr>
          <w:sz w:val="22"/>
          <w:szCs w:val="22"/>
        </w:rPr>
        <w:t xml:space="preserve">Подрядчик </w:t>
      </w:r>
      <w:r w:rsidRPr="009905C0">
        <w:rPr>
          <w:rFonts w:eastAsia="SimSun"/>
          <w:sz w:val="22"/>
          <w:szCs w:val="22"/>
        </w:rPr>
        <w:t>обязуется самостоятельно выплачивать страховые взносы по страховке на случай возможного получения трудового увечья при выполнении работ.</w:t>
      </w:r>
    </w:p>
    <w:p w:rsidR="001A1190" w:rsidRPr="009905C0" w:rsidRDefault="001A1190" w:rsidP="001A1190">
      <w:pPr>
        <w:tabs>
          <w:tab w:val="left" w:pos="0"/>
          <w:tab w:val="left" w:pos="709"/>
        </w:tabs>
        <w:autoSpaceDE w:val="0"/>
        <w:autoSpaceDN w:val="0"/>
        <w:adjustRightInd w:val="0"/>
        <w:ind w:right="-1" w:firstLine="284"/>
        <w:jc w:val="both"/>
        <w:rPr>
          <w:rFonts w:eastAsia="SimSun"/>
          <w:sz w:val="22"/>
          <w:szCs w:val="22"/>
        </w:rPr>
      </w:pPr>
      <w:r w:rsidRPr="009905C0">
        <w:rPr>
          <w:rFonts w:eastAsia="SimSun"/>
          <w:sz w:val="22"/>
          <w:szCs w:val="22"/>
        </w:rPr>
        <w:t>3.24. Сотрудникам Подрядчика</w:t>
      </w:r>
      <w:r w:rsidRPr="009905C0">
        <w:rPr>
          <w:sz w:val="22"/>
          <w:szCs w:val="22"/>
        </w:rPr>
        <w:t xml:space="preserve"> </w:t>
      </w:r>
      <w:r w:rsidRPr="009905C0">
        <w:rPr>
          <w:rFonts w:eastAsia="SimSun"/>
          <w:sz w:val="22"/>
          <w:szCs w:val="22"/>
        </w:rPr>
        <w:t>запрещается курение, употребление спиртных напитков, наркотических и психотропных веществ на территории Заказчика.</w:t>
      </w:r>
    </w:p>
    <w:p w:rsidR="001A1190" w:rsidRPr="009905C0" w:rsidRDefault="001A1190" w:rsidP="001A1190">
      <w:pPr>
        <w:ind w:right="-1" w:firstLine="284"/>
        <w:jc w:val="both"/>
        <w:rPr>
          <w:sz w:val="22"/>
          <w:szCs w:val="22"/>
        </w:rPr>
      </w:pPr>
      <w:r w:rsidRPr="009905C0">
        <w:rPr>
          <w:sz w:val="22"/>
          <w:szCs w:val="22"/>
        </w:rPr>
        <w:t xml:space="preserve"> 4. </w:t>
      </w:r>
      <w:r w:rsidRPr="00C97E2C">
        <w:rPr>
          <w:sz w:val="22"/>
          <w:szCs w:val="22"/>
        </w:rPr>
        <w:t>Гарантийный срок</w:t>
      </w:r>
      <w:r w:rsidRPr="009905C0">
        <w:rPr>
          <w:b/>
          <w:sz w:val="22"/>
          <w:szCs w:val="22"/>
        </w:rPr>
        <w:t>:</w:t>
      </w:r>
    </w:p>
    <w:p w:rsidR="001A1190" w:rsidRPr="009905C0" w:rsidRDefault="001A1190" w:rsidP="001A1190">
      <w:pPr>
        <w:pStyle w:val="11"/>
        <w:tabs>
          <w:tab w:val="left" w:pos="1013"/>
        </w:tabs>
        <w:ind w:right="-1" w:firstLine="284"/>
        <w:jc w:val="both"/>
        <w:rPr>
          <w:rFonts w:ascii="Times New Roman" w:hAnsi="Times New Roman"/>
        </w:rPr>
      </w:pPr>
      <w:r w:rsidRPr="009905C0">
        <w:rPr>
          <w:rFonts w:ascii="Times New Roman" w:hAnsi="Times New Roman"/>
        </w:rPr>
        <w:t>4.1. Гарантийный срок на результат выполненных работ по Контракту, в том числе на используемые при  выполнении работ на Объекте материалы составляет 24 месяца с момента исполнения Подрядчиком обязательств по Контракту в полном объеме и подписания документа о приёмке.</w:t>
      </w:r>
    </w:p>
    <w:p w:rsidR="001A1190" w:rsidRPr="009905C0" w:rsidRDefault="001A1190" w:rsidP="001A1190">
      <w:pPr>
        <w:pStyle w:val="11"/>
        <w:tabs>
          <w:tab w:val="left" w:pos="1013"/>
        </w:tabs>
        <w:ind w:right="-1" w:firstLine="284"/>
        <w:jc w:val="both"/>
        <w:rPr>
          <w:rFonts w:ascii="Times New Roman" w:hAnsi="Times New Roman"/>
          <w:color w:val="FF0000"/>
        </w:rPr>
      </w:pPr>
    </w:p>
    <w:p w:rsidR="001A1190" w:rsidRPr="009905C0" w:rsidRDefault="001A1190" w:rsidP="001A1190">
      <w:pPr>
        <w:ind w:right="-1" w:firstLine="284"/>
        <w:jc w:val="both"/>
        <w:rPr>
          <w:b/>
          <w:sz w:val="22"/>
          <w:szCs w:val="22"/>
        </w:rPr>
      </w:pPr>
      <w:r w:rsidRPr="00C97E2C">
        <w:rPr>
          <w:sz w:val="22"/>
          <w:szCs w:val="22"/>
        </w:rPr>
        <w:t>5. Перечень нормативной документации</w:t>
      </w:r>
      <w:r w:rsidRPr="009905C0">
        <w:rPr>
          <w:b/>
          <w:sz w:val="22"/>
          <w:szCs w:val="22"/>
        </w:rPr>
        <w:t>:</w:t>
      </w:r>
    </w:p>
    <w:p w:rsidR="001A1190" w:rsidRPr="009905C0" w:rsidRDefault="001A1190" w:rsidP="001A1190">
      <w:pPr>
        <w:ind w:right="-1" w:firstLine="284"/>
        <w:jc w:val="both"/>
        <w:rPr>
          <w:sz w:val="22"/>
          <w:szCs w:val="22"/>
        </w:rPr>
      </w:pPr>
      <w:r w:rsidRPr="009905C0">
        <w:rPr>
          <w:sz w:val="22"/>
          <w:szCs w:val="22"/>
        </w:rPr>
        <w:t>5.1. Федеральный закон от 22.07.2008 №123-Ф3 «Технический регламент о требованиях пожарной безопасности»;</w:t>
      </w:r>
    </w:p>
    <w:p w:rsidR="001A1190" w:rsidRPr="009905C0" w:rsidRDefault="001A1190" w:rsidP="001A1190">
      <w:pPr>
        <w:ind w:right="-1" w:firstLine="284"/>
        <w:jc w:val="both"/>
        <w:rPr>
          <w:sz w:val="22"/>
          <w:szCs w:val="22"/>
        </w:rPr>
      </w:pPr>
      <w:r w:rsidRPr="009905C0">
        <w:rPr>
          <w:sz w:val="22"/>
          <w:szCs w:val="22"/>
        </w:rPr>
        <w:t>5.2. Федеральный закон от 30.12.2009</w:t>
      </w:r>
      <w:r w:rsidRPr="009905C0">
        <w:rPr>
          <w:sz w:val="22"/>
          <w:szCs w:val="22"/>
        </w:rPr>
        <w:tab/>
        <w:t>№</w:t>
      </w:r>
      <w:r w:rsidRPr="009905C0">
        <w:rPr>
          <w:sz w:val="22"/>
          <w:szCs w:val="22"/>
        </w:rPr>
        <w:tab/>
        <w:t>384-ФЗ «Технический регламент о</w:t>
      </w:r>
    </w:p>
    <w:p w:rsidR="001A1190" w:rsidRPr="009905C0" w:rsidRDefault="001A1190" w:rsidP="001A1190">
      <w:pPr>
        <w:ind w:right="-1" w:firstLine="284"/>
        <w:jc w:val="both"/>
        <w:rPr>
          <w:sz w:val="22"/>
          <w:szCs w:val="22"/>
        </w:rPr>
      </w:pPr>
      <w:r w:rsidRPr="009905C0">
        <w:rPr>
          <w:sz w:val="22"/>
          <w:szCs w:val="22"/>
        </w:rPr>
        <w:t>безопасности зданий и сооружений»;</w:t>
      </w:r>
    </w:p>
    <w:p w:rsidR="001A1190" w:rsidRPr="009905C0" w:rsidRDefault="001A1190" w:rsidP="001A1190">
      <w:pPr>
        <w:ind w:right="-1" w:firstLine="284"/>
        <w:jc w:val="both"/>
        <w:rPr>
          <w:sz w:val="22"/>
          <w:szCs w:val="22"/>
        </w:rPr>
      </w:pPr>
      <w:r w:rsidRPr="009905C0">
        <w:rPr>
          <w:sz w:val="22"/>
          <w:szCs w:val="22"/>
        </w:rPr>
        <w:t>5.3. Приказ Минтруда России от 11.12.2020 № 883н «Об утверждении Правил по охране труда при строительстве, реконструкции и ремонте»;</w:t>
      </w:r>
    </w:p>
    <w:p w:rsidR="001A1190" w:rsidRPr="009905C0" w:rsidRDefault="001A1190" w:rsidP="001A1190">
      <w:pPr>
        <w:ind w:right="-1" w:firstLine="284"/>
        <w:jc w:val="both"/>
        <w:rPr>
          <w:sz w:val="22"/>
          <w:szCs w:val="22"/>
        </w:rPr>
      </w:pPr>
      <w:r w:rsidRPr="009905C0">
        <w:rPr>
          <w:sz w:val="22"/>
          <w:szCs w:val="22"/>
        </w:rPr>
        <w:t>5.4. Приказ Минтруда России от 16.11.2020 № 782н «Об утверждении Правил по охране</w:t>
      </w:r>
    </w:p>
    <w:p w:rsidR="001A1190" w:rsidRPr="009905C0" w:rsidRDefault="001A1190" w:rsidP="001A1190">
      <w:pPr>
        <w:ind w:right="-1" w:firstLine="284"/>
        <w:jc w:val="both"/>
        <w:rPr>
          <w:sz w:val="22"/>
          <w:szCs w:val="22"/>
        </w:rPr>
      </w:pPr>
      <w:r w:rsidRPr="009905C0">
        <w:rPr>
          <w:sz w:val="22"/>
          <w:szCs w:val="22"/>
        </w:rPr>
        <w:t>труда при работе на высоте»;</w:t>
      </w:r>
    </w:p>
    <w:p w:rsidR="001A1190" w:rsidRPr="009905C0" w:rsidRDefault="001A1190" w:rsidP="001A1190">
      <w:pPr>
        <w:ind w:right="-1" w:firstLine="284"/>
        <w:jc w:val="both"/>
        <w:rPr>
          <w:sz w:val="22"/>
          <w:szCs w:val="22"/>
        </w:rPr>
      </w:pPr>
      <w:r w:rsidRPr="009905C0">
        <w:rPr>
          <w:sz w:val="22"/>
          <w:szCs w:val="22"/>
        </w:rPr>
        <w:t>5.5. ГОСТ Р 12.3.050-2017 «Система стандартов безопасности труда (ССБТ)</w:t>
      </w:r>
    </w:p>
    <w:p w:rsidR="001A1190" w:rsidRPr="009905C0" w:rsidRDefault="001A1190" w:rsidP="001A1190">
      <w:pPr>
        <w:ind w:right="-1" w:firstLine="284"/>
        <w:jc w:val="both"/>
        <w:rPr>
          <w:sz w:val="22"/>
          <w:szCs w:val="22"/>
        </w:rPr>
      </w:pPr>
      <w:r w:rsidRPr="009905C0">
        <w:rPr>
          <w:sz w:val="22"/>
          <w:szCs w:val="22"/>
        </w:rPr>
        <w:t>Строительство. Работы на высоте. Правила безопасности»;</w:t>
      </w:r>
    </w:p>
    <w:p w:rsidR="001A1190" w:rsidRPr="009905C0" w:rsidRDefault="001A1190" w:rsidP="001A1190">
      <w:pPr>
        <w:ind w:right="-1" w:firstLine="284"/>
        <w:jc w:val="both"/>
        <w:rPr>
          <w:sz w:val="22"/>
          <w:szCs w:val="22"/>
        </w:rPr>
      </w:pPr>
      <w:r w:rsidRPr="009905C0">
        <w:rPr>
          <w:sz w:val="22"/>
          <w:szCs w:val="22"/>
        </w:rPr>
        <w:t>5.6. СП 76.13330.2016- «Свод правил. Электротехнические устройства;</w:t>
      </w:r>
    </w:p>
    <w:p w:rsidR="001A1190" w:rsidRPr="009905C0" w:rsidRDefault="001A1190" w:rsidP="001A1190">
      <w:pPr>
        <w:ind w:right="-1" w:firstLine="284"/>
        <w:jc w:val="both"/>
        <w:rPr>
          <w:sz w:val="22"/>
          <w:szCs w:val="22"/>
        </w:rPr>
      </w:pPr>
      <w:r w:rsidRPr="009905C0">
        <w:rPr>
          <w:sz w:val="22"/>
          <w:szCs w:val="22"/>
        </w:rPr>
        <w:t>5.7. СНиП 12-04-2002 - «Безопасность труда в строительстве»;</w:t>
      </w:r>
    </w:p>
    <w:p w:rsidR="001A1190" w:rsidRPr="009905C0" w:rsidRDefault="001A1190" w:rsidP="001A1190">
      <w:pPr>
        <w:tabs>
          <w:tab w:val="left" w:pos="993"/>
          <w:tab w:val="left" w:pos="1276"/>
        </w:tabs>
        <w:ind w:right="-1" w:firstLine="284"/>
        <w:jc w:val="both"/>
        <w:rPr>
          <w:sz w:val="22"/>
          <w:szCs w:val="22"/>
        </w:rPr>
      </w:pPr>
      <w:r w:rsidRPr="009905C0">
        <w:rPr>
          <w:sz w:val="22"/>
          <w:szCs w:val="22"/>
        </w:rPr>
        <w:t>5.8.</w:t>
      </w:r>
      <w:r w:rsidRPr="009905C0">
        <w:rPr>
          <w:sz w:val="22"/>
          <w:szCs w:val="22"/>
        </w:rPr>
        <w:tab/>
        <w:t>СП 70.13330.2012- «Свод правил. Несущие и ограждающие конструкции.</w:t>
      </w:r>
    </w:p>
    <w:p w:rsidR="001A1190" w:rsidRPr="009905C0" w:rsidRDefault="001A1190" w:rsidP="001A1190">
      <w:pPr>
        <w:ind w:right="-1" w:firstLine="284"/>
        <w:jc w:val="both"/>
        <w:rPr>
          <w:sz w:val="22"/>
          <w:szCs w:val="22"/>
        </w:rPr>
      </w:pPr>
      <w:r w:rsidRPr="009905C0">
        <w:rPr>
          <w:sz w:val="22"/>
          <w:szCs w:val="22"/>
        </w:rPr>
        <w:t>Актуализированная редакция СНиП 3.03.01-87»;</w:t>
      </w:r>
    </w:p>
    <w:p w:rsidR="001A1190" w:rsidRPr="009905C0" w:rsidRDefault="001A1190" w:rsidP="001A1190">
      <w:pPr>
        <w:ind w:right="-1" w:firstLine="284"/>
        <w:jc w:val="both"/>
        <w:rPr>
          <w:sz w:val="22"/>
          <w:szCs w:val="22"/>
        </w:rPr>
      </w:pPr>
      <w:r w:rsidRPr="009905C0">
        <w:rPr>
          <w:sz w:val="22"/>
          <w:szCs w:val="22"/>
        </w:rPr>
        <w:t>5.9. ГОСТ 28013-98 - «Растворы строительные. Общие технические условия»;</w:t>
      </w:r>
    </w:p>
    <w:p w:rsidR="001A1190" w:rsidRPr="009905C0" w:rsidRDefault="001A1190" w:rsidP="001A1190">
      <w:pPr>
        <w:ind w:right="-1" w:firstLine="284"/>
        <w:jc w:val="both"/>
        <w:rPr>
          <w:sz w:val="22"/>
          <w:szCs w:val="22"/>
        </w:rPr>
      </w:pPr>
      <w:r w:rsidRPr="009905C0">
        <w:rPr>
          <w:sz w:val="22"/>
          <w:szCs w:val="22"/>
        </w:rPr>
        <w:t>5.10. СП 82-101-98 - «Приготовление и применение растворов строительных»;</w:t>
      </w:r>
    </w:p>
    <w:p w:rsidR="001A1190" w:rsidRPr="009905C0" w:rsidRDefault="001A1190" w:rsidP="001A1190">
      <w:pPr>
        <w:tabs>
          <w:tab w:val="left" w:pos="1134"/>
          <w:tab w:val="left" w:pos="9355"/>
          <w:tab w:val="left" w:pos="10065"/>
        </w:tabs>
        <w:ind w:right="-1" w:firstLine="284"/>
        <w:jc w:val="both"/>
        <w:rPr>
          <w:sz w:val="22"/>
          <w:szCs w:val="22"/>
        </w:rPr>
      </w:pPr>
      <w:r w:rsidRPr="009905C0">
        <w:rPr>
          <w:sz w:val="22"/>
          <w:szCs w:val="22"/>
        </w:rPr>
        <w:t>5.11. Федеральным законом № 384-ФЗ от 30.12.2009 г. «Технический регламент о безопасности зданий и сооружений»;</w:t>
      </w:r>
    </w:p>
    <w:p w:rsidR="001A1190" w:rsidRPr="009905C0" w:rsidRDefault="001A1190" w:rsidP="001A1190">
      <w:pPr>
        <w:tabs>
          <w:tab w:val="left" w:pos="9355"/>
          <w:tab w:val="left" w:pos="10065"/>
        </w:tabs>
        <w:ind w:right="-1" w:firstLine="284"/>
        <w:jc w:val="both"/>
        <w:rPr>
          <w:sz w:val="22"/>
          <w:szCs w:val="22"/>
        </w:rPr>
      </w:pPr>
      <w:r w:rsidRPr="009905C0">
        <w:rPr>
          <w:sz w:val="22"/>
          <w:szCs w:val="22"/>
        </w:rPr>
        <w:t>5.12. ФЗ-№190 Градостроительный кодекс РФ от 29.12.2004 г.</w:t>
      </w:r>
    </w:p>
    <w:p w:rsidR="004E57CB" w:rsidRPr="001A1190" w:rsidRDefault="001A1190" w:rsidP="009905C0">
      <w:pPr>
        <w:ind w:right="-1" w:firstLine="284"/>
        <w:jc w:val="both"/>
        <w:outlineLvl w:val="0"/>
        <w:rPr>
          <w:sz w:val="22"/>
          <w:szCs w:val="22"/>
        </w:rPr>
      </w:pPr>
      <w:r w:rsidRPr="009905C0">
        <w:rPr>
          <w:sz w:val="22"/>
          <w:szCs w:val="22"/>
        </w:rPr>
        <w:t xml:space="preserve">      </w:t>
      </w:r>
    </w:p>
    <w:p w:rsidR="004E57CB" w:rsidRPr="001A1190" w:rsidRDefault="004E57CB" w:rsidP="0040413C">
      <w:pPr>
        <w:jc w:val="both"/>
        <w:rPr>
          <w:sz w:val="22"/>
          <w:szCs w:val="22"/>
        </w:rPr>
      </w:pPr>
    </w:p>
    <w:p w:rsidR="00B96AC0" w:rsidRPr="001A1190" w:rsidRDefault="00B96AC0" w:rsidP="0040413C">
      <w:pPr>
        <w:jc w:val="both"/>
        <w:rPr>
          <w:sz w:val="22"/>
          <w:szCs w:val="22"/>
        </w:rPr>
      </w:pPr>
    </w:p>
    <w:p w:rsidR="00B96AC0" w:rsidRPr="001A1190" w:rsidRDefault="00B96AC0" w:rsidP="0040413C">
      <w:pPr>
        <w:jc w:val="both"/>
        <w:rPr>
          <w:sz w:val="22"/>
          <w:szCs w:val="22"/>
        </w:rPr>
      </w:pPr>
    </w:p>
    <w:p w:rsidR="009905C0" w:rsidRDefault="009905C0" w:rsidP="009905C0">
      <w:pPr>
        <w:rPr>
          <w:sz w:val="22"/>
          <w:szCs w:val="22"/>
        </w:rPr>
      </w:pPr>
    </w:p>
    <w:tbl>
      <w:tblPr>
        <w:tblpPr w:leftFromText="180" w:rightFromText="180" w:vertAnchor="text" w:horzAnchor="margin" w:tblpY="149"/>
        <w:tblW w:w="9729" w:type="dxa"/>
        <w:tblLook w:val="0000"/>
      </w:tblPr>
      <w:tblGrid>
        <w:gridCol w:w="5409"/>
        <w:gridCol w:w="4320"/>
      </w:tblGrid>
      <w:tr w:rsidR="00A60992" w:rsidRPr="00987618" w:rsidTr="00A60992">
        <w:trPr>
          <w:trHeight w:val="1441"/>
        </w:trPr>
        <w:tc>
          <w:tcPr>
            <w:tcW w:w="5409" w:type="dxa"/>
            <w:tcBorders>
              <w:top w:val="nil"/>
              <w:left w:val="nil"/>
              <w:bottom w:val="nil"/>
              <w:right w:val="nil"/>
            </w:tcBorders>
            <w:noWrap/>
          </w:tcPr>
          <w:p w:rsidR="00A60992" w:rsidRPr="001A1190" w:rsidRDefault="00A60992" w:rsidP="00A60992">
            <w:pPr>
              <w:pStyle w:val="ConsPlusNonformat"/>
              <w:tabs>
                <w:tab w:val="left" w:pos="3969"/>
              </w:tabs>
              <w:ind w:firstLine="56"/>
              <w:jc w:val="both"/>
              <w:rPr>
                <w:rFonts w:ascii="Times New Roman" w:hAnsi="Times New Roman" w:cs="Times New Roman"/>
                <w:sz w:val="22"/>
                <w:szCs w:val="22"/>
              </w:rPr>
            </w:pPr>
            <w:r>
              <w:rPr>
                <w:rFonts w:ascii="Times New Roman" w:hAnsi="Times New Roman" w:cs="Times New Roman"/>
                <w:sz w:val="22"/>
                <w:szCs w:val="22"/>
              </w:rPr>
              <w:t xml:space="preserve"> </w:t>
            </w:r>
          </w:p>
          <w:p w:rsidR="00A60992" w:rsidRPr="001A1190" w:rsidRDefault="00A60992" w:rsidP="00A60992">
            <w:pPr>
              <w:ind w:left="34"/>
              <w:rPr>
                <w:sz w:val="22"/>
                <w:szCs w:val="22"/>
              </w:rPr>
            </w:pPr>
            <w:r>
              <w:rPr>
                <w:sz w:val="22"/>
                <w:szCs w:val="22"/>
              </w:rPr>
              <w:t>Ведущий инженер                          Батаев В.Н.</w:t>
            </w:r>
          </w:p>
        </w:tc>
        <w:tc>
          <w:tcPr>
            <w:tcW w:w="4320" w:type="dxa"/>
            <w:tcBorders>
              <w:top w:val="nil"/>
              <w:left w:val="nil"/>
              <w:bottom w:val="nil"/>
              <w:right w:val="nil"/>
            </w:tcBorders>
            <w:noWrap/>
          </w:tcPr>
          <w:p w:rsidR="00A60992" w:rsidRPr="00987618" w:rsidRDefault="00A60992" w:rsidP="00A60992">
            <w:pPr>
              <w:rPr>
                <w:sz w:val="22"/>
                <w:szCs w:val="22"/>
              </w:rPr>
            </w:pPr>
            <w:r>
              <w:rPr>
                <w:b/>
                <w:sz w:val="22"/>
                <w:szCs w:val="22"/>
              </w:rPr>
              <w:t xml:space="preserve"> </w:t>
            </w:r>
          </w:p>
        </w:tc>
      </w:tr>
    </w:tbl>
    <w:p w:rsidR="009905C0" w:rsidRDefault="009905C0" w:rsidP="009905C0">
      <w:pPr>
        <w:rPr>
          <w:sz w:val="22"/>
          <w:szCs w:val="22"/>
        </w:rPr>
      </w:pPr>
    </w:p>
    <w:sectPr w:rsidR="009905C0" w:rsidSect="00DD4FC3">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AB4" w:rsidRDefault="001C3AB4" w:rsidP="003547FB">
      <w:r>
        <w:separator/>
      </w:r>
    </w:p>
  </w:endnote>
  <w:endnote w:type="continuationSeparator" w:id="1">
    <w:p w:rsidR="001C3AB4" w:rsidRDefault="001C3AB4" w:rsidP="00354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AB4" w:rsidRDefault="001C3AB4" w:rsidP="003547FB">
      <w:r>
        <w:separator/>
      </w:r>
    </w:p>
  </w:footnote>
  <w:footnote w:type="continuationSeparator" w:id="1">
    <w:p w:rsidR="001C3AB4" w:rsidRDefault="001C3AB4" w:rsidP="003547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B6B"/>
    <w:multiLevelType w:val="hybridMultilevel"/>
    <w:tmpl w:val="629A2BB2"/>
    <w:lvl w:ilvl="0" w:tplc="809EA7DE">
      <w:start w:val="13"/>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F081F"/>
    <w:multiLevelType w:val="multilevel"/>
    <w:tmpl w:val="664E2FCE"/>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D6A56F2"/>
    <w:multiLevelType w:val="multilevel"/>
    <w:tmpl w:val="737CD2A8"/>
    <w:lvl w:ilvl="0">
      <w:start w:val="6"/>
      <w:numFmt w:val="decimal"/>
      <w:lvlText w:val="%1."/>
      <w:lvlJc w:val="left"/>
      <w:pPr>
        <w:tabs>
          <w:tab w:val="num" w:pos="1440"/>
        </w:tabs>
        <w:ind w:left="1440" w:hanging="1440"/>
      </w:pPr>
      <w:rPr>
        <w:rFonts w:hint="default"/>
      </w:rPr>
    </w:lvl>
    <w:lvl w:ilvl="1">
      <w:start w:val="1"/>
      <w:numFmt w:val="decimal"/>
      <w:lvlText w:val="%1.%2."/>
      <w:lvlJc w:val="left"/>
      <w:pPr>
        <w:tabs>
          <w:tab w:val="num" w:pos="2280"/>
        </w:tabs>
        <w:ind w:left="2280" w:hanging="1440"/>
      </w:pPr>
      <w:rPr>
        <w:rFonts w:hint="default"/>
      </w:rPr>
    </w:lvl>
    <w:lvl w:ilvl="2">
      <w:start w:val="1"/>
      <w:numFmt w:val="decimal"/>
      <w:lvlText w:val="%1.%2.%3."/>
      <w:lvlJc w:val="left"/>
      <w:pPr>
        <w:tabs>
          <w:tab w:val="num" w:pos="3120"/>
        </w:tabs>
        <w:ind w:left="3120" w:hanging="1440"/>
      </w:pPr>
      <w:rPr>
        <w:rFonts w:hint="default"/>
      </w:rPr>
    </w:lvl>
    <w:lvl w:ilvl="3">
      <w:start w:val="1"/>
      <w:numFmt w:val="decimal"/>
      <w:lvlText w:val="%1.%2.%3.%4."/>
      <w:lvlJc w:val="left"/>
      <w:pPr>
        <w:tabs>
          <w:tab w:val="num" w:pos="3960"/>
        </w:tabs>
        <w:ind w:left="3960" w:hanging="1440"/>
      </w:pPr>
      <w:rPr>
        <w:rFonts w:hint="default"/>
      </w:rPr>
    </w:lvl>
    <w:lvl w:ilvl="4">
      <w:start w:val="1"/>
      <w:numFmt w:val="decimal"/>
      <w:lvlText w:val="%1.%2.%3.%4.%5."/>
      <w:lvlJc w:val="left"/>
      <w:pPr>
        <w:tabs>
          <w:tab w:val="num" w:pos="4800"/>
        </w:tabs>
        <w:ind w:left="4800" w:hanging="144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55571FF"/>
    <w:multiLevelType w:val="multilevel"/>
    <w:tmpl w:val="286E524A"/>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9D2C6C"/>
    <w:multiLevelType w:val="multilevel"/>
    <w:tmpl w:val="DCF408F8"/>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2204FA"/>
    <w:multiLevelType w:val="multilevel"/>
    <w:tmpl w:val="1EE0C1B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3A5C95"/>
    <w:multiLevelType w:val="multilevel"/>
    <w:tmpl w:val="B320728E"/>
    <w:lvl w:ilvl="0">
      <w:start w:val="1"/>
      <w:numFmt w:val="decimal"/>
      <w:lvlText w:val="%1."/>
      <w:lvlJc w:val="left"/>
      <w:pPr>
        <w:ind w:left="900"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614" w:hanging="1020"/>
      </w:pPr>
      <w:rPr>
        <w:rFonts w:hint="default"/>
      </w:rPr>
    </w:lvl>
    <w:lvl w:ilvl="3">
      <w:start w:val="1"/>
      <w:numFmt w:val="decimal"/>
      <w:isLgl/>
      <w:lvlText w:val="%1.%2.%3.%4."/>
      <w:lvlJc w:val="left"/>
      <w:pPr>
        <w:ind w:left="1641" w:hanging="10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nsid w:val="2D5B2B91"/>
    <w:multiLevelType w:val="multilevel"/>
    <w:tmpl w:val="3D34689E"/>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7F3B30"/>
    <w:multiLevelType w:val="multilevel"/>
    <w:tmpl w:val="D064382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55204F"/>
    <w:multiLevelType w:val="multilevel"/>
    <w:tmpl w:val="6CFEAA30"/>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38BC53AF"/>
    <w:multiLevelType w:val="multilevel"/>
    <w:tmpl w:val="5404B206"/>
    <w:lvl w:ilvl="0">
      <w:start w:val="1"/>
      <w:numFmt w:val="decimal"/>
      <w:pStyle w:val="4"/>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39B233E6"/>
    <w:multiLevelType w:val="hybridMultilevel"/>
    <w:tmpl w:val="041881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D29A5"/>
    <w:multiLevelType w:val="multilevel"/>
    <w:tmpl w:val="3886EB84"/>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2062" w:hanging="720"/>
      </w:pPr>
      <w:rPr>
        <w:rFonts w:hint="default"/>
        <w:color w:val="FF0000"/>
      </w:rPr>
    </w:lvl>
    <w:lvl w:ilvl="3">
      <w:start w:val="1"/>
      <w:numFmt w:val="decimal"/>
      <w:isLgl/>
      <w:lvlText w:val="%1.%2.%3.%4."/>
      <w:lvlJc w:val="left"/>
      <w:pPr>
        <w:ind w:left="2553" w:hanging="720"/>
      </w:pPr>
      <w:rPr>
        <w:rFonts w:hint="default"/>
        <w:color w:val="FF0000"/>
      </w:rPr>
    </w:lvl>
    <w:lvl w:ilvl="4">
      <w:start w:val="1"/>
      <w:numFmt w:val="decimal"/>
      <w:isLgl/>
      <w:lvlText w:val="%1.%2.%3.%4.%5."/>
      <w:lvlJc w:val="left"/>
      <w:pPr>
        <w:ind w:left="3404" w:hanging="1080"/>
      </w:pPr>
      <w:rPr>
        <w:rFonts w:hint="default"/>
        <w:color w:val="FF0000"/>
      </w:rPr>
    </w:lvl>
    <w:lvl w:ilvl="5">
      <w:start w:val="1"/>
      <w:numFmt w:val="decimal"/>
      <w:isLgl/>
      <w:lvlText w:val="%1.%2.%3.%4.%5.%6."/>
      <w:lvlJc w:val="left"/>
      <w:pPr>
        <w:ind w:left="3895" w:hanging="1080"/>
      </w:pPr>
      <w:rPr>
        <w:rFonts w:hint="default"/>
        <w:color w:val="FF0000"/>
      </w:rPr>
    </w:lvl>
    <w:lvl w:ilvl="6">
      <w:start w:val="1"/>
      <w:numFmt w:val="decimal"/>
      <w:isLgl/>
      <w:lvlText w:val="%1.%2.%3.%4.%5.%6.%7."/>
      <w:lvlJc w:val="left"/>
      <w:pPr>
        <w:ind w:left="4746" w:hanging="1440"/>
      </w:pPr>
      <w:rPr>
        <w:rFonts w:hint="default"/>
        <w:color w:val="FF0000"/>
      </w:rPr>
    </w:lvl>
    <w:lvl w:ilvl="7">
      <w:start w:val="1"/>
      <w:numFmt w:val="decimal"/>
      <w:isLgl/>
      <w:lvlText w:val="%1.%2.%3.%4.%5.%6.%7.%8."/>
      <w:lvlJc w:val="left"/>
      <w:pPr>
        <w:ind w:left="5237" w:hanging="1440"/>
      </w:pPr>
      <w:rPr>
        <w:rFonts w:hint="default"/>
        <w:color w:val="FF0000"/>
      </w:rPr>
    </w:lvl>
    <w:lvl w:ilvl="8">
      <w:start w:val="1"/>
      <w:numFmt w:val="decimal"/>
      <w:isLgl/>
      <w:lvlText w:val="%1.%2.%3.%4.%5.%6.%7.%8.%9."/>
      <w:lvlJc w:val="left"/>
      <w:pPr>
        <w:ind w:left="6088" w:hanging="1800"/>
      </w:pPr>
      <w:rPr>
        <w:rFonts w:hint="default"/>
        <w:color w:val="FF0000"/>
      </w:rPr>
    </w:lvl>
  </w:abstractNum>
  <w:abstractNum w:abstractNumId="14">
    <w:nsid w:val="3C861928"/>
    <w:multiLevelType w:val="multilevel"/>
    <w:tmpl w:val="915AADBE"/>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540CB6"/>
    <w:multiLevelType w:val="multilevel"/>
    <w:tmpl w:val="94C26FA8"/>
    <w:lvl w:ilvl="0">
      <w:start w:val="4"/>
      <w:numFmt w:val="decimal"/>
      <w:lvlText w:val="%1."/>
      <w:lvlJc w:val="left"/>
      <w:pPr>
        <w:ind w:left="645" w:hanging="645"/>
      </w:pPr>
      <w:rPr>
        <w:rFonts w:hint="default"/>
      </w:rPr>
    </w:lvl>
    <w:lvl w:ilvl="1">
      <w:start w:val="2"/>
      <w:numFmt w:val="decimal"/>
      <w:lvlText w:val="%1.%2."/>
      <w:lvlJc w:val="left"/>
      <w:pPr>
        <w:ind w:left="928" w:hanging="645"/>
      </w:pPr>
      <w:rPr>
        <w:rFonts w:hint="default"/>
      </w:rPr>
    </w:lvl>
    <w:lvl w:ilvl="2">
      <w:start w:val="1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3E127FC1"/>
    <w:multiLevelType w:val="multilevel"/>
    <w:tmpl w:val="EA1CCB58"/>
    <w:lvl w:ilvl="0">
      <w:start w:val="5"/>
      <w:numFmt w:val="decimal"/>
      <w:lvlText w:val="%1."/>
      <w:lvlJc w:val="left"/>
      <w:pPr>
        <w:ind w:left="360" w:hanging="360"/>
      </w:pPr>
      <w:rPr>
        <w:rFonts w:hint="default"/>
        <w:color w:val="000000"/>
      </w:rPr>
    </w:lvl>
    <w:lvl w:ilvl="1">
      <w:start w:val="1"/>
      <w:numFmt w:val="decimal"/>
      <w:lvlText w:val="%1.%2."/>
      <w:lvlJc w:val="left"/>
      <w:pPr>
        <w:ind w:left="760" w:hanging="36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1920" w:hanging="72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080" w:hanging="1080"/>
      </w:pPr>
      <w:rPr>
        <w:rFonts w:hint="default"/>
        <w:color w:val="000000"/>
      </w:rPr>
    </w:lvl>
    <w:lvl w:ilvl="6">
      <w:start w:val="1"/>
      <w:numFmt w:val="decimal"/>
      <w:lvlText w:val="%1.%2.%3.%4.%5.%6.%7."/>
      <w:lvlJc w:val="left"/>
      <w:pPr>
        <w:ind w:left="3840" w:hanging="1440"/>
      </w:pPr>
      <w:rPr>
        <w:rFonts w:hint="default"/>
        <w:color w:val="000000"/>
      </w:rPr>
    </w:lvl>
    <w:lvl w:ilvl="7">
      <w:start w:val="1"/>
      <w:numFmt w:val="decimal"/>
      <w:lvlText w:val="%1.%2.%3.%4.%5.%6.%7.%8."/>
      <w:lvlJc w:val="left"/>
      <w:pPr>
        <w:ind w:left="4240" w:hanging="1440"/>
      </w:pPr>
      <w:rPr>
        <w:rFonts w:hint="default"/>
        <w:color w:val="000000"/>
      </w:rPr>
    </w:lvl>
    <w:lvl w:ilvl="8">
      <w:start w:val="1"/>
      <w:numFmt w:val="decimal"/>
      <w:lvlText w:val="%1.%2.%3.%4.%5.%6.%7.%8.%9."/>
      <w:lvlJc w:val="left"/>
      <w:pPr>
        <w:ind w:left="5000" w:hanging="1800"/>
      </w:pPr>
      <w:rPr>
        <w:rFonts w:hint="default"/>
        <w:color w:val="000000"/>
      </w:rPr>
    </w:lvl>
  </w:abstractNum>
  <w:abstractNum w:abstractNumId="17">
    <w:nsid w:val="41B57E38"/>
    <w:multiLevelType w:val="multilevel"/>
    <w:tmpl w:val="3AC651A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910AA5"/>
    <w:multiLevelType w:val="hybridMultilevel"/>
    <w:tmpl w:val="F15AC704"/>
    <w:lvl w:ilvl="0" w:tplc="689A5DFC">
      <w:start w:val="1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BE72FE"/>
    <w:multiLevelType w:val="multilevel"/>
    <w:tmpl w:val="BC7A0FD6"/>
    <w:lvl w:ilvl="0">
      <w:start w:val="15"/>
      <w:numFmt w:val="decimal"/>
      <w:lvlText w:val="%1."/>
      <w:lvlJc w:val="left"/>
      <w:pPr>
        <w:ind w:left="480" w:hanging="480"/>
      </w:pPr>
      <w:rPr>
        <w:rFonts w:hint="default"/>
        <w:b/>
        <w:bCs w:val="0"/>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5AF35948"/>
    <w:multiLevelType w:val="multilevel"/>
    <w:tmpl w:val="AE78A76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nsid w:val="636C60DE"/>
    <w:multiLevelType w:val="multilevel"/>
    <w:tmpl w:val="F22AC752"/>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EE5D30"/>
    <w:multiLevelType w:val="multilevel"/>
    <w:tmpl w:val="3AC651A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B9544B"/>
    <w:multiLevelType w:val="multilevel"/>
    <w:tmpl w:val="F97A5CF0"/>
    <w:lvl w:ilvl="0">
      <w:start w:val="3"/>
      <w:numFmt w:val="decimal"/>
      <w:lvlText w:val="%1."/>
      <w:lvlJc w:val="left"/>
      <w:pPr>
        <w:tabs>
          <w:tab w:val="num" w:pos="1050"/>
        </w:tabs>
        <w:ind w:left="1050" w:hanging="1050"/>
      </w:pPr>
      <w:rPr>
        <w:rFonts w:hint="default"/>
      </w:rPr>
    </w:lvl>
    <w:lvl w:ilvl="1">
      <w:start w:val="1"/>
      <w:numFmt w:val="decimal"/>
      <w:lvlText w:val="%1.%2."/>
      <w:lvlJc w:val="left"/>
      <w:pPr>
        <w:tabs>
          <w:tab w:val="num" w:pos="1590"/>
        </w:tabs>
        <w:ind w:left="1590" w:hanging="1050"/>
      </w:pPr>
      <w:rPr>
        <w:rFonts w:hint="default"/>
      </w:rPr>
    </w:lvl>
    <w:lvl w:ilvl="2">
      <w:start w:val="1"/>
      <w:numFmt w:val="decimal"/>
      <w:lvlText w:val="%1.%2.%3."/>
      <w:lvlJc w:val="left"/>
      <w:pPr>
        <w:tabs>
          <w:tab w:val="num" w:pos="2130"/>
        </w:tabs>
        <w:ind w:left="2130" w:hanging="1050"/>
      </w:pPr>
      <w:rPr>
        <w:rFonts w:hint="default"/>
      </w:rPr>
    </w:lvl>
    <w:lvl w:ilvl="3">
      <w:start w:val="1"/>
      <w:numFmt w:val="decimal"/>
      <w:lvlText w:val="%1.%2.%3.%4."/>
      <w:lvlJc w:val="left"/>
      <w:pPr>
        <w:tabs>
          <w:tab w:val="num" w:pos="2670"/>
        </w:tabs>
        <w:ind w:left="2670" w:hanging="105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69EC5F7C"/>
    <w:multiLevelType w:val="hybridMultilevel"/>
    <w:tmpl w:val="C09A737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764D06"/>
    <w:multiLevelType w:val="multilevel"/>
    <w:tmpl w:val="612EBAFA"/>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6D977C11"/>
    <w:multiLevelType w:val="multilevel"/>
    <w:tmpl w:val="9E04869C"/>
    <w:lvl w:ilvl="0">
      <w:start w:val="7"/>
      <w:numFmt w:val="decimal"/>
      <w:lvlText w:val="%1."/>
      <w:lvlJc w:val="left"/>
      <w:pPr>
        <w:ind w:left="720" w:hanging="360"/>
      </w:pPr>
      <w:rPr>
        <w:rFonts w:hint="default"/>
      </w:rPr>
    </w:lvl>
    <w:lvl w:ilvl="1">
      <w:start w:val="1"/>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EF62BA9"/>
    <w:multiLevelType w:val="multilevel"/>
    <w:tmpl w:val="70E8D28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8">
    <w:nsid w:val="6FAE3992"/>
    <w:multiLevelType w:val="multilevel"/>
    <w:tmpl w:val="A6C0814C"/>
    <w:lvl w:ilvl="0">
      <w:start w:val="14"/>
      <w:numFmt w:val="decimal"/>
      <w:lvlText w:val="%1."/>
      <w:lvlJc w:val="left"/>
      <w:pPr>
        <w:ind w:left="480" w:hanging="480"/>
      </w:pPr>
      <w:rPr>
        <w:rFonts w:hint="default"/>
        <w:color w:val="000000"/>
      </w:rPr>
    </w:lvl>
    <w:lvl w:ilvl="1">
      <w:start w:val="1"/>
      <w:numFmt w:val="decimal"/>
      <w:lvlText w:val="%1.%2."/>
      <w:lvlJc w:val="left"/>
      <w:pPr>
        <w:ind w:left="880" w:hanging="48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1920" w:hanging="72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080" w:hanging="1080"/>
      </w:pPr>
      <w:rPr>
        <w:rFonts w:hint="default"/>
        <w:color w:val="000000"/>
      </w:rPr>
    </w:lvl>
    <w:lvl w:ilvl="6">
      <w:start w:val="1"/>
      <w:numFmt w:val="decimal"/>
      <w:lvlText w:val="%1.%2.%3.%4.%5.%6.%7."/>
      <w:lvlJc w:val="left"/>
      <w:pPr>
        <w:ind w:left="3840" w:hanging="1440"/>
      </w:pPr>
      <w:rPr>
        <w:rFonts w:hint="default"/>
        <w:color w:val="000000"/>
      </w:rPr>
    </w:lvl>
    <w:lvl w:ilvl="7">
      <w:start w:val="1"/>
      <w:numFmt w:val="decimal"/>
      <w:lvlText w:val="%1.%2.%3.%4.%5.%6.%7.%8."/>
      <w:lvlJc w:val="left"/>
      <w:pPr>
        <w:ind w:left="4240" w:hanging="1440"/>
      </w:pPr>
      <w:rPr>
        <w:rFonts w:hint="default"/>
        <w:color w:val="000000"/>
      </w:rPr>
    </w:lvl>
    <w:lvl w:ilvl="8">
      <w:start w:val="1"/>
      <w:numFmt w:val="decimal"/>
      <w:lvlText w:val="%1.%2.%3.%4.%5.%6.%7.%8.%9."/>
      <w:lvlJc w:val="left"/>
      <w:pPr>
        <w:ind w:left="5000" w:hanging="1800"/>
      </w:pPr>
      <w:rPr>
        <w:rFonts w:hint="default"/>
        <w:color w:val="000000"/>
      </w:rPr>
    </w:lvl>
  </w:abstractNum>
  <w:abstractNum w:abstractNumId="29">
    <w:nsid w:val="76CD6E53"/>
    <w:multiLevelType w:val="multilevel"/>
    <w:tmpl w:val="647A0568"/>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025E53"/>
    <w:multiLevelType w:val="multilevel"/>
    <w:tmpl w:val="DBEEF08C"/>
    <w:lvl w:ilvl="0">
      <w:start w:val="15"/>
      <w:numFmt w:val="decimal"/>
      <w:lvlText w:val="%1."/>
      <w:lvlJc w:val="left"/>
      <w:pPr>
        <w:ind w:left="480" w:hanging="480"/>
      </w:pPr>
      <w:rPr>
        <w:rFonts w:hint="default"/>
        <w:color w:val="000000"/>
      </w:rPr>
    </w:lvl>
    <w:lvl w:ilvl="1">
      <w:start w:val="1"/>
      <w:numFmt w:val="decimal"/>
      <w:lvlText w:val="%1.%2."/>
      <w:lvlJc w:val="left"/>
      <w:pPr>
        <w:ind w:left="880" w:hanging="48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1920" w:hanging="72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080" w:hanging="1080"/>
      </w:pPr>
      <w:rPr>
        <w:rFonts w:hint="default"/>
        <w:color w:val="000000"/>
      </w:rPr>
    </w:lvl>
    <w:lvl w:ilvl="6">
      <w:start w:val="1"/>
      <w:numFmt w:val="decimal"/>
      <w:lvlText w:val="%1.%2.%3.%4.%5.%6.%7."/>
      <w:lvlJc w:val="left"/>
      <w:pPr>
        <w:ind w:left="3840" w:hanging="1440"/>
      </w:pPr>
      <w:rPr>
        <w:rFonts w:hint="default"/>
        <w:color w:val="000000"/>
      </w:rPr>
    </w:lvl>
    <w:lvl w:ilvl="7">
      <w:start w:val="1"/>
      <w:numFmt w:val="decimal"/>
      <w:lvlText w:val="%1.%2.%3.%4.%5.%6.%7.%8."/>
      <w:lvlJc w:val="left"/>
      <w:pPr>
        <w:ind w:left="4240" w:hanging="1440"/>
      </w:pPr>
      <w:rPr>
        <w:rFonts w:hint="default"/>
        <w:color w:val="000000"/>
      </w:rPr>
    </w:lvl>
    <w:lvl w:ilvl="8">
      <w:start w:val="1"/>
      <w:numFmt w:val="decimal"/>
      <w:lvlText w:val="%1.%2.%3.%4.%5.%6.%7.%8.%9."/>
      <w:lvlJc w:val="left"/>
      <w:pPr>
        <w:ind w:left="5000" w:hanging="1800"/>
      </w:pPr>
      <w:rPr>
        <w:rFonts w:hint="default"/>
        <w:color w:val="000000"/>
      </w:rPr>
    </w:lvl>
  </w:abstractNum>
  <w:abstractNum w:abstractNumId="31">
    <w:nsid w:val="7E043876"/>
    <w:multiLevelType w:val="multilevel"/>
    <w:tmpl w:val="69E63826"/>
    <w:lvl w:ilvl="0">
      <w:start w:val="13"/>
      <w:numFmt w:val="decimal"/>
      <w:lvlText w:val="%1."/>
      <w:lvlJc w:val="left"/>
      <w:pPr>
        <w:ind w:left="720" w:hanging="360"/>
      </w:pPr>
      <w:rPr>
        <w:rFonts w:hint="default"/>
        <w:b/>
        <w:color w:val="000000"/>
      </w:rPr>
    </w:lvl>
    <w:lvl w:ilvl="1">
      <w:start w:val="1"/>
      <w:numFmt w:val="decimal"/>
      <w:isLgl/>
      <w:lvlText w:val="%1.%2."/>
      <w:lvlJc w:val="left"/>
      <w:pPr>
        <w:ind w:left="880" w:hanging="480"/>
      </w:pPr>
      <w:rPr>
        <w:rFonts w:hint="default"/>
        <w:color w:val="000000"/>
      </w:rPr>
    </w:lvl>
    <w:lvl w:ilvl="2">
      <w:start w:val="1"/>
      <w:numFmt w:val="decimal"/>
      <w:isLgl/>
      <w:lvlText w:val="%1.%2.%3."/>
      <w:lvlJc w:val="left"/>
      <w:pPr>
        <w:ind w:left="1160" w:hanging="720"/>
      </w:pPr>
      <w:rPr>
        <w:rFonts w:hint="default"/>
        <w:color w:val="000000"/>
      </w:rPr>
    </w:lvl>
    <w:lvl w:ilvl="3">
      <w:start w:val="1"/>
      <w:numFmt w:val="decimal"/>
      <w:isLgl/>
      <w:lvlText w:val="%1.%2.%3.%4."/>
      <w:lvlJc w:val="left"/>
      <w:pPr>
        <w:ind w:left="1200" w:hanging="720"/>
      </w:pPr>
      <w:rPr>
        <w:rFonts w:hint="default"/>
        <w:color w:val="000000"/>
      </w:rPr>
    </w:lvl>
    <w:lvl w:ilvl="4">
      <w:start w:val="1"/>
      <w:numFmt w:val="decimal"/>
      <w:isLgl/>
      <w:lvlText w:val="%1.%2.%3.%4.%5."/>
      <w:lvlJc w:val="left"/>
      <w:pPr>
        <w:ind w:left="1600" w:hanging="1080"/>
      </w:pPr>
      <w:rPr>
        <w:rFonts w:hint="default"/>
        <w:color w:val="000000"/>
      </w:rPr>
    </w:lvl>
    <w:lvl w:ilvl="5">
      <w:start w:val="1"/>
      <w:numFmt w:val="decimal"/>
      <w:isLgl/>
      <w:lvlText w:val="%1.%2.%3.%4.%5.%6."/>
      <w:lvlJc w:val="left"/>
      <w:pPr>
        <w:ind w:left="1640" w:hanging="1080"/>
      </w:pPr>
      <w:rPr>
        <w:rFonts w:hint="default"/>
        <w:color w:val="000000"/>
      </w:rPr>
    </w:lvl>
    <w:lvl w:ilvl="6">
      <w:start w:val="1"/>
      <w:numFmt w:val="decimal"/>
      <w:isLgl/>
      <w:lvlText w:val="%1.%2.%3.%4.%5.%6.%7."/>
      <w:lvlJc w:val="left"/>
      <w:pPr>
        <w:ind w:left="2040" w:hanging="1440"/>
      </w:pPr>
      <w:rPr>
        <w:rFonts w:hint="default"/>
        <w:color w:val="000000"/>
      </w:rPr>
    </w:lvl>
    <w:lvl w:ilvl="7">
      <w:start w:val="1"/>
      <w:numFmt w:val="decimal"/>
      <w:isLgl/>
      <w:lvlText w:val="%1.%2.%3.%4.%5.%6.%7.%8."/>
      <w:lvlJc w:val="left"/>
      <w:pPr>
        <w:ind w:left="2080" w:hanging="1440"/>
      </w:pPr>
      <w:rPr>
        <w:rFonts w:hint="default"/>
        <w:color w:val="000000"/>
      </w:rPr>
    </w:lvl>
    <w:lvl w:ilvl="8">
      <w:start w:val="1"/>
      <w:numFmt w:val="decimal"/>
      <w:isLgl/>
      <w:lvlText w:val="%1.%2.%3.%4.%5.%6.%7.%8.%9."/>
      <w:lvlJc w:val="left"/>
      <w:pPr>
        <w:ind w:left="2480" w:hanging="1800"/>
      </w:pPr>
      <w:rPr>
        <w:rFonts w:hint="default"/>
        <w:color w:val="000000"/>
      </w:rPr>
    </w:lvl>
  </w:abstractNum>
  <w:num w:numId="1">
    <w:abstractNumId w:val="23"/>
  </w:num>
  <w:num w:numId="2">
    <w:abstractNumId w:val="2"/>
  </w:num>
  <w:num w:numId="3">
    <w:abstractNumId w:val="27"/>
  </w:num>
  <w:num w:numId="4">
    <w:abstractNumId w:val="4"/>
  </w:num>
  <w:num w:numId="5">
    <w:abstractNumId w:val="20"/>
  </w:num>
  <w:num w:numId="6">
    <w:abstractNumId w:val="9"/>
  </w:num>
  <w:num w:numId="7">
    <w:abstractNumId w:val="3"/>
  </w:num>
  <w:num w:numId="8">
    <w:abstractNumId w:val="12"/>
  </w:num>
  <w:num w:numId="9">
    <w:abstractNumId w:val="26"/>
  </w:num>
  <w:num w:numId="10">
    <w:abstractNumId w:val="29"/>
  </w:num>
  <w:num w:numId="11">
    <w:abstractNumId w:val="21"/>
  </w:num>
  <w:num w:numId="12">
    <w:abstractNumId w:val="6"/>
  </w:num>
  <w:num w:numId="13">
    <w:abstractNumId w:val="22"/>
  </w:num>
  <w:num w:numId="14">
    <w:abstractNumId w:val="5"/>
  </w:num>
  <w:num w:numId="15">
    <w:abstractNumId w:val="8"/>
  </w:num>
  <w:num w:numId="16">
    <w:abstractNumId w:val="14"/>
  </w:num>
  <w:num w:numId="17">
    <w:abstractNumId w:val="19"/>
  </w:num>
  <w:num w:numId="18">
    <w:abstractNumId w:val="24"/>
  </w:num>
  <w:num w:numId="19">
    <w:abstractNumId w:val="15"/>
  </w:num>
  <w:num w:numId="20">
    <w:abstractNumId w:val="25"/>
  </w:num>
  <w:num w:numId="21">
    <w:abstractNumId w:val="11"/>
  </w:num>
  <w:num w:numId="22">
    <w:abstractNumId w:val="17"/>
  </w:num>
  <w:num w:numId="23">
    <w:abstractNumId w:val="10"/>
  </w:num>
  <w:num w:numId="24">
    <w:abstractNumId w:val="0"/>
  </w:num>
  <w:num w:numId="25">
    <w:abstractNumId w:val="30"/>
  </w:num>
  <w:num w:numId="26">
    <w:abstractNumId w:val="18"/>
  </w:num>
  <w:num w:numId="27">
    <w:abstractNumId w:val="28"/>
  </w:num>
  <w:num w:numId="28">
    <w:abstractNumId w:val="1"/>
  </w:num>
  <w:num w:numId="29">
    <w:abstractNumId w:val="13"/>
  </w:num>
  <w:num w:numId="30">
    <w:abstractNumId w:val="7"/>
  </w:num>
  <w:num w:numId="31">
    <w:abstractNumId w:val="31"/>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900749"/>
    <w:rsid w:val="00010F75"/>
    <w:rsid w:val="00012E29"/>
    <w:rsid w:val="00024C69"/>
    <w:rsid w:val="00047D3F"/>
    <w:rsid w:val="00056D5E"/>
    <w:rsid w:val="000627AB"/>
    <w:rsid w:val="00064DC5"/>
    <w:rsid w:val="00067F67"/>
    <w:rsid w:val="00077478"/>
    <w:rsid w:val="000914E3"/>
    <w:rsid w:val="000930F6"/>
    <w:rsid w:val="000937C7"/>
    <w:rsid w:val="000A5EBC"/>
    <w:rsid w:val="000B508D"/>
    <w:rsid w:val="000C64AC"/>
    <w:rsid w:val="000F7A25"/>
    <w:rsid w:val="00125BE6"/>
    <w:rsid w:val="001320B9"/>
    <w:rsid w:val="00136088"/>
    <w:rsid w:val="00142F53"/>
    <w:rsid w:val="0019172F"/>
    <w:rsid w:val="00194829"/>
    <w:rsid w:val="001A1190"/>
    <w:rsid w:val="001B382E"/>
    <w:rsid w:val="001B6F1C"/>
    <w:rsid w:val="001B764D"/>
    <w:rsid w:val="001C3AB4"/>
    <w:rsid w:val="001D6D37"/>
    <w:rsid w:val="001E49C7"/>
    <w:rsid w:val="001F0AA4"/>
    <w:rsid w:val="0020047E"/>
    <w:rsid w:val="00201CF0"/>
    <w:rsid w:val="00204B1F"/>
    <w:rsid w:val="00242E18"/>
    <w:rsid w:val="002442F6"/>
    <w:rsid w:val="00250577"/>
    <w:rsid w:val="002573AC"/>
    <w:rsid w:val="00262E06"/>
    <w:rsid w:val="00270711"/>
    <w:rsid w:val="00271796"/>
    <w:rsid w:val="00281C0C"/>
    <w:rsid w:val="002B5845"/>
    <w:rsid w:val="002B5CBB"/>
    <w:rsid w:val="002C4674"/>
    <w:rsid w:val="002C624F"/>
    <w:rsid w:val="002C728F"/>
    <w:rsid w:val="002D1D7A"/>
    <w:rsid w:val="002D7C7A"/>
    <w:rsid w:val="002D7DA2"/>
    <w:rsid w:val="002F34F0"/>
    <w:rsid w:val="0032178A"/>
    <w:rsid w:val="003307CF"/>
    <w:rsid w:val="00350480"/>
    <w:rsid w:val="003547FB"/>
    <w:rsid w:val="00361206"/>
    <w:rsid w:val="00362801"/>
    <w:rsid w:val="00364579"/>
    <w:rsid w:val="00393E0E"/>
    <w:rsid w:val="003967AC"/>
    <w:rsid w:val="003D6EC8"/>
    <w:rsid w:val="003E19AE"/>
    <w:rsid w:val="003E6853"/>
    <w:rsid w:val="003F0316"/>
    <w:rsid w:val="003F4F6A"/>
    <w:rsid w:val="00403038"/>
    <w:rsid w:val="0040413C"/>
    <w:rsid w:val="0040598D"/>
    <w:rsid w:val="00407079"/>
    <w:rsid w:val="00411425"/>
    <w:rsid w:val="004573A9"/>
    <w:rsid w:val="00462C8E"/>
    <w:rsid w:val="0046703B"/>
    <w:rsid w:val="0047678E"/>
    <w:rsid w:val="004802C6"/>
    <w:rsid w:val="00487BA5"/>
    <w:rsid w:val="00490196"/>
    <w:rsid w:val="00496A0F"/>
    <w:rsid w:val="004A0E17"/>
    <w:rsid w:val="004C6A1E"/>
    <w:rsid w:val="004E57CB"/>
    <w:rsid w:val="0051009B"/>
    <w:rsid w:val="005560B1"/>
    <w:rsid w:val="00556811"/>
    <w:rsid w:val="00574479"/>
    <w:rsid w:val="00577759"/>
    <w:rsid w:val="005912CD"/>
    <w:rsid w:val="005A08C5"/>
    <w:rsid w:val="005A30D9"/>
    <w:rsid w:val="005B7472"/>
    <w:rsid w:val="005C2574"/>
    <w:rsid w:val="005C30BD"/>
    <w:rsid w:val="005D12C0"/>
    <w:rsid w:val="005D2A12"/>
    <w:rsid w:val="005D6988"/>
    <w:rsid w:val="005D6D65"/>
    <w:rsid w:val="00600F3F"/>
    <w:rsid w:val="00625488"/>
    <w:rsid w:val="00630859"/>
    <w:rsid w:val="0063178E"/>
    <w:rsid w:val="00642A46"/>
    <w:rsid w:val="0065213B"/>
    <w:rsid w:val="0065607F"/>
    <w:rsid w:val="00661748"/>
    <w:rsid w:val="00682775"/>
    <w:rsid w:val="00684B04"/>
    <w:rsid w:val="006C07B5"/>
    <w:rsid w:val="006C389F"/>
    <w:rsid w:val="006E533D"/>
    <w:rsid w:val="006F46A3"/>
    <w:rsid w:val="00707A56"/>
    <w:rsid w:val="00733FFA"/>
    <w:rsid w:val="00736AC0"/>
    <w:rsid w:val="00756D78"/>
    <w:rsid w:val="00757082"/>
    <w:rsid w:val="007819E0"/>
    <w:rsid w:val="00783EC7"/>
    <w:rsid w:val="00786F6C"/>
    <w:rsid w:val="0079706A"/>
    <w:rsid w:val="007A034F"/>
    <w:rsid w:val="007A426E"/>
    <w:rsid w:val="007D330E"/>
    <w:rsid w:val="007E2938"/>
    <w:rsid w:val="007F39C5"/>
    <w:rsid w:val="007F574F"/>
    <w:rsid w:val="008007B6"/>
    <w:rsid w:val="00801081"/>
    <w:rsid w:val="00802C26"/>
    <w:rsid w:val="00814DED"/>
    <w:rsid w:val="008174DF"/>
    <w:rsid w:val="00826C78"/>
    <w:rsid w:val="0083315A"/>
    <w:rsid w:val="00841392"/>
    <w:rsid w:val="0084282A"/>
    <w:rsid w:val="008841E7"/>
    <w:rsid w:val="008B4A31"/>
    <w:rsid w:val="008D3A6B"/>
    <w:rsid w:val="008D3F0A"/>
    <w:rsid w:val="008E25BF"/>
    <w:rsid w:val="008E4991"/>
    <w:rsid w:val="008E7522"/>
    <w:rsid w:val="008F45FB"/>
    <w:rsid w:val="00900749"/>
    <w:rsid w:val="009150B2"/>
    <w:rsid w:val="009179FB"/>
    <w:rsid w:val="00921D67"/>
    <w:rsid w:val="0094126B"/>
    <w:rsid w:val="00945AB8"/>
    <w:rsid w:val="0094757A"/>
    <w:rsid w:val="009625DD"/>
    <w:rsid w:val="00984694"/>
    <w:rsid w:val="00986478"/>
    <w:rsid w:val="00986B23"/>
    <w:rsid w:val="00987618"/>
    <w:rsid w:val="009905C0"/>
    <w:rsid w:val="00991DC0"/>
    <w:rsid w:val="009A157A"/>
    <w:rsid w:val="009A5EE4"/>
    <w:rsid w:val="009E60AF"/>
    <w:rsid w:val="009F358D"/>
    <w:rsid w:val="009F38FF"/>
    <w:rsid w:val="00A111F9"/>
    <w:rsid w:val="00A378D3"/>
    <w:rsid w:val="00A43CDE"/>
    <w:rsid w:val="00A57F39"/>
    <w:rsid w:val="00A60992"/>
    <w:rsid w:val="00A60F6E"/>
    <w:rsid w:val="00A65137"/>
    <w:rsid w:val="00A660B6"/>
    <w:rsid w:val="00A71960"/>
    <w:rsid w:val="00A76CD2"/>
    <w:rsid w:val="00AA49E2"/>
    <w:rsid w:val="00AA5FB0"/>
    <w:rsid w:val="00AA7144"/>
    <w:rsid w:val="00AB2F04"/>
    <w:rsid w:val="00AD2DC0"/>
    <w:rsid w:val="00AD539C"/>
    <w:rsid w:val="00AD7A35"/>
    <w:rsid w:val="00AE6FAC"/>
    <w:rsid w:val="00AF4EA2"/>
    <w:rsid w:val="00B00DED"/>
    <w:rsid w:val="00B13F08"/>
    <w:rsid w:val="00B17122"/>
    <w:rsid w:val="00B25926"/>
    <w:rsid w:val="00B31449"/>
    <w:rsid w:val="00B31C0F"/>
    <w:rsid w:val="00B5048C"/>
    <w:rsid w:val="00B54008"/>
    <w:rsid w:val="00B62DDB"/>
    <w:rsid w:val="00B64E6E"/>
    <w:rsid w:val="00B67B6E"/>
    <w:rsid w:val="00B75474"/>
    <w:rsid w:val="00B777B7"/>
    <w:rsid w:val="00B777DA"/>
    <w:rsid w:val="00B8409B"/>
    <w:rsid w:val="00B84524"/>
    <w:rsid w:val="00B921B1"/>
    <w:rsid w:val="00B96AC0"/>
    <w:rsid w:val="00BA3F4C"/>
    <w:rsid w:val="00BB0027"/>
    <w:rsid w:val="00BB5A69"/>
    <w:rsid w:val="00BC0EFF"/>
    <w:rsid w:val="00BC18C7"/>
    <w:rsid w:val="00BD3F88"/>
    <w:rsid w:val="00C10F2F"/>
    <w:rsid w:val="00C145D3"/>
    <w:rsid w:val="00C21691"/>
    <w:rsid w:val="00C247A5"/>
    <w:rsid w:val="00C37832"/>
    <w:rsid w:val="00C50A49"/>
    <w:rsid w:val="00C64B27"/>
    <w:rsid w:val="00C81A79"/>
    <w:rsid w:val="00C84151"/>
    <w:rsid w:val="00C97E2C"/>
    <w:rsid w:val="00CD3DA1"/>
    <w:rsid w:val="00CE3008"/>
    <w:rsid w:val="00D00B5B"/>
    <w:rsid w:val="00D034E1"/>
    <w:rsid w:val="00D14326"/>
    <w:rsid w:val="00D14A5C"/>
    <w:rsid w:val="00D30FDC"/>
    <w:rsid w:val="00D32876"/>
    <w:rsid w:val="00D33196"/>
    <w:rsid w:val="00D35A5B"/>
    <w:rsid w:val="00D46E7F"/>
    <w:rsid w:val="00D619AC"/>
    <w:rsid w:val="00D61A1A"/>
    <w:rsid w:val="00D82BCB"/>
    <w:rsid w:val="00D90AD1"/>
    <w:rsid w:val="00D923B3"/>
    <w:rsid w:val="00D943A7"/>
    <w:rsid w:val="00D9521F"/>
    <w:rsid w:val="00DA374F"/>
    <w:rsid w:val="00DA40F9"/>
    <w:rsid w:val="00DA78DD"/>
    <w:rsid w:val="00DD4FC3"/>
    <w:rsid w:val="00DE46A7"/>
    <w:rsid w:val="00DE7646"/>
    <w:rsid w:val="00E04865"/>
    <w:rsid w:val="00E11612"/>
    <w:rsid w:val="00E1479A"/>
    <w:rsid w:val="00E2724C"/>
    <w:rsid w:val="00E305F4"/>
    <w:rsid w:val="00E36428"/>
    <w:rsid w:val="00E46B86"/>
    <w:rsid w:val="00E50183"/>
    <w:rsid w:val="00E556DE"/>
    <w:rsid w:val="00E6463D"/>
    <w:rsid w:val="00E672B0"/>
    <w:rsid w:val="00E97698"/>
    <w:rsid w:val="00EA7CDB"/>
    <w:rsid w:val="00EB31FD"/>
    <w:rsid w:val="00EC7D7E"/>
    <w:rsid w:val="00EE3BBE"/>
    <w:rsid w:val="00EE5C33"/>
    <w:rsid w:val="00EE6F7E"/>
    <w:rsid w:val="00EE7676"/>
    <w:rsid w:val="00EF15AA"/>
    <w:rsid w:val="00EF31E5"/>
    <w:rsid w:val="00EF6478"/>
    <w:rsid w:val="00F01194"/>
    <w:rsid w:val="00F019C6"/>
    <w:rsid w:val="00F17042"/>
    <w:rsid w:val="00F25543"/>
    <w:rsid w:val="00F330E8"/>
    <w:rsid w:val="00F4769D"/>
    <w:rsid w:val="00F57177"/>
    <w:rsid w:val="00F57D1B"/>
    <w:rsid w:val="00F7789C"/>
    <w:rsid w:val="00F77B09"/>
    <w:rsid w:val="00F8091E"/>
    <w:rsid w:val="00F813EC"/>
    <w:rsid w:val="00FA3B1E"/>
    <w:rsid w:val="00FC34C5"/>
    <w:rsid w:val="00FC3521"/>
    <w:rsid w:val="00FD7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HTML Preformatted"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316"/>
    <w:rPr>
      <w:sz w:val="24"/>
      <w:szCs w:val="24"/>
    </w:rPr>
  </w:style>
  <w:style w:type="paragraph" w:styleId="1">
    <w:name w:val="heading 1"/>
    <w:basedOn w:val="a"/>
    <w:next w:val="a"/>
    <w:link w:val="10"/>
    <w:qFormat/>
    <w:rsid w:val="00900749"/>
    <w:pPr>
      <w:keepNext/>
      <w:outlineLvl w:val="0"/>
    </w:pPr>
    <w:rPr>
      <w:sz w:val="36"/>
      <w:szCs w:val="2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00749"/>
    <w:rPr>
      <w:color w:val="000080"/>
      <w:u w:val="single"/>
      <w:lang/>
    </w:rPr>
  </w:style>
  <w:style w:type="paragraph" w:customStyle="1" w:styleId="ConsPlusNormal">
    <w:name w:val="ConsPlusNormal"/>
    <w:link w:val="ConsPlusNormal0"/>
    <w:qFormat/>
    <w:rsid w:val="00900749"/>
    <w:pPr>
      <w:autoSpaceDE w:val="0"/>
      <w:autoSpaceDN w:val="0"/>
      <w:adjustRightInd w:val="0"/>
    </w:pPr>
    <w:rPr>
      <w:sz w:val="24"/>
      <w:szCs w:val="24"/>
    </w:rPr>
  </w:style>
  <w:style w:type="character" w:customStyle="1" w:styleId="ConsPlusNormal0">
    <w:name w:val="ConsPlusNormal Знак"/>
    <w:link w:val="ConsPlusNormal"/>
    <w:locked/>
    <w:rsid w:val="00900749"/>
    <w:rPr>
      <w:sz w:val="24"/>
      <w:szCs w:val="24"/>
      <w:lang w:val="ru-RU" w:eastAsia="ru-RU" w:bidi="ar-SA"/>
    </w:rPr>
  </w:style>
  <w:style w:type="paragraph" w:customStyle="1" w:styleId="ConsPlusNonformat">
    <w:name w:val="ConsPlusNonformat"/>
    <w:link w:val="ConsPlusNonformat0"/>
    <w:uiPriority w:val="99"/>
    <w:qFormat/>
    <w:rsid w:val="00900749"/>
    <w:pPr>
      <w:widowControl w:val="0"/>
      <w:autoSpaceDE w:val="0"/>
      <w:autoSpaceDN w:val="0"/>
    </w:pPr>
    <w:rPr>
      <w:rFonts w:ascii="Courier New" w:eastAsia="Calibri" w:hAnsi="Courier New" w:cs="Courier New"/>
    </w:rPr>
  </w:style>
  <w:style w:type="paragraph" w:styleId="a4">
    <w:name w:val="Body Text"/>
    <w:basedOn w:val="a"/>
    <w:link w:val="a5"/>
    <w:rsid w:val="00056D5E"/>
    <w:pPr>
      <w:spacing w:after="120"/>
      <w:jc w:val="both"/>
    </w:pPr>
    <w:rPr>
      <w:rFonts w:ascii="Calibri" w:hAnsi="Calibri" w:cs="Calibri"/>
    </w:rPr>
  </w:style>
  <w:style w:type="character" w:customStyle="1" w:styleId="a5">
    <w:name w:val="Основной текст Знак"/>
    <w:link w:val="a4"/>
    <w:locked/>
    <w:rsid w:val="00056D5E"/>
    <w:rPr>
      <w:rFonts w:ascii="Calibri" w:hAnsi="Calibri" w:cs="Calibri"/>
      <w:sz w:val="24"/>
      <w:szCs w:val="24"/>
      <w:lang w:val="ru-RU" w:eastAsia="ru-RU" w:bidi="ar-SA"/>
    </w:rPr>
  </w:style>
  <w:style w:type="paragraph" w:customStyle="1" w:styleId="ListParagraph">
    <w:name w:val="List Paragraph"/>
    <w:basedOn w:val="a"/>
    <w:rsid w:val="00056D5E"/>
    <w:pPr>
      <w:spacing w:after="160" w:line="259" w:lineRule="auto"/>
      <w:ind w:left="720"/>
      <w:jc w:val="both"/>
    </w:pPr>
    <w:rPr>
      <w:rFonts w:ascii="Calibri" w:hAnsi="Calibri"/>
      <w:sz w:val="22"/>
      <w:szCs w:val="22"/>
      <w:lang w:eastAsia="en-US"/>
    </w:rPr>
  </w:style>
  <w:style w:type="paragraph" w:customStyle="1" w:styleId="14pt">
    <w:name w:val="Обычный + 14 pt"/>
    <w:aliases w:val="по ширине,Первая строка:  1,25 см"/>
    <w:basedOn w:val="a"/>
    <w:rsid w:val="0051009B"/>
    <w:pPr>
      <w:ind w:firstLine="709"/>
      <w:jc w:val="both"/>
    </w:pPr>
    <w:rPr>
      <w:rFonts w:ascii="Calibri" w:hAnsi="Calibri" w:cs="Calibri"/>
      <w:sz w:val="28"/>
      <w:szCs w:val="28"/>
    </w:rPr>
  </w:style>
  <w:style w:type="paragraph" w:customStyle="1" w:styleId="s1">
    <w:name w:val="s_1"/>
    <w:basedOn w:val="a"/>
    <w:uiPriority w:val="99"/>
    <w:qFormat/>
    <w:rsid w:val="00D923B3"/>
    <w:pPr>
      <w:spacing w:before="100" w:beforeAutospacing="1" w:after="100" w:afterAutospacing="1"/>
    </w:pPr>
    <w:rPr>
      <w:rFonts w:eastAsia="Calibri"/>
    </w:rPr>
  </w:style>
  <w:style w:type="character" w:customStyle="1" w:styleId="highlightsearch">
    <w:name w:val="highlightsearch"/>
    <w:basedOn w:val="a0"/>
    <w:rsid w:val="00C145D3"/>
  </w:style>
  <w:style w:type="paragraph" w:styleId="a6">
    <w:name w:val="List Paragraph"/>
    <w:aliases w:val="Bullet List,FooterText,numbered"/>
    <w:basedOn w:val="a"/>
    <w:link w:val="a7"/>
    <w:uiPriority w:val="34"/>
    <w:qFormat/>
    <w:rsid w:val="005C2574"/>
    <w:pPr>
      <w:suppressAutoHyphens/>
      <w:ind w:left="708"/>
    </w:pPr>
    <w:rPr>
      <w:sz w:val="20"/>
      <w:szCs w:val="20"/>
      <w:lang w:eastAsia="ar-SA"/>
    </w:rPr>
  </w:style>
  <w:style w:type="paragraph" w:styleId="a8">
    <w:name w:val="header"/>
    <w:basedOn w:val="a"/>
    <w:rsid w:val="00F77B09"/>
    <w:pPr>
      <w:suppressAutoHyphens/>
      <w:spacing w:before="120" w:after="120"/>
      <w:jc w:val="both"/>
    </w:pPr>
    <w:rPr>
      <w:rFonts w:eastAsia="Calibri" w:cs="Courier New"/>
      <w:lang w:eastAsia="zh-CN"/>
    </w:rPr>
  </w:style>
  <w:style w:type="paragraph" w:styleId="a9">
    <w:name w:val="No Spacing"/>
    <w:aliases w:val="для таблиц,No Spacing"/>
    <w:link w:val="aa"/>
    <w:qFormat/>
    <w:rsid w:val="00BC18C7"/>
    <w:pPr>
      <w:widowControl w:val="0"/>
      <w:suppressAutoHyphens/>
    </w:pPr>
    <w:rPr>
      <w:sz w:val="24"/>
      <w:lang w:eastAsia="zh-CN"/>
    </w:rPr>
  </w:style>
  <w:style w:type="character" w:customStyle="1" w:styleId="ab">
    <w:name w:val="Основной текст_"/>
    <w:link w:val="11"/>
    <w:rsid w:val="00D82BCB"/>
    <w:rPr>
      <w:rFonts w:ascii="Calibri" w:eastAsia="Calibri" w:hAnsi="Calibri" w:cs="Times New Roman"/>
      <w:sz w:val="22"/>
      <w:szCs w:val="22"/>
      <w:lang w:eastAsia="en-US"/>
    </w:rPr>
  </w:style>
  <w:style w:type="paragraph" w:customStyle="1" w:styleId="11">
    <w:name w:val="Основной текст1"/>
    <w:basedOn w:val="a"/>
    <w:link w:val="ab"/>
    <w:rsid w:val="00D82BCB"/>
    <w:pPr>
      <w:widowControl w:val="0"/>
      <w:ind w:firstLine="400"/>
    </w:pPr>
    <w:rPr>
      <w:rFonts w:ascii="Calibri" w:eastAsia="Calibri" w:hAnsi="Calibri"/>
      <w:sz w:val="22"/>
      <w:szCs w:val="22"/>
      <w:lang w:eastAsia="en-US"/>
    </w:rPr>
  </w:style>
  <w:style w:type="character" w:customStyle="1" w:styleId="12">
    <w:name w:val="Заголовок №1_"/>
    <w:link w:val="13"/>
    <w:rsid w:val="00D82BCB"/>
    <w:rPr>
      <w:b/>
      <w:bCs/>
    </w:rPr>
  </w:style>
  <w:style w:type="paragraph" w:customStyle="1" w:styleId="13">
    <w:name w:val="Заголовок №1"/>
    <w:basedOn w:val="a"/>
    <w:link w:val="12"/>
    <w:rsid w:val="00D82BCB"/>
    <w:pPr>
      <w:widowControl w:val="0"/>
      <w:spacing w:after="220"/>
      <w:jc w:val="center"/>
      <w:outlineLvl w:val="0"/>
    </w:pPr>
    <w:rPr>
      <w:b/>
      <w:bCs/>
      <w:sz w:val="20"/>
      <w:szCs w:val="20"/>
      <w:lang/>
    </w:rPr>
  </w:style>
  <w:style w:type="character" w:customStyle="1" w:styleId="a7">
    <w:name w:val="Абзац списка Знак"/>
    <w:aliases w:val="Bullet List Знак,FooterText Знак,numbered Знак"/>
    <w:link w:val="a6"/>
    <w:uiPriority w:val="34"/>
    <w:locked/>
    <w:rsid w:val="009E60AF"/>
    <w:rPr>
      <w:lang w:eastAsia="ar-SA"/>
    </w:rPr>
  </w:style>
  <w:style w:type="paragraph" w:styleId="HTML">
    <w:name w:val="HTML Preformatted"/>
    <w:basedOn w:val="a"/>
    <w:link w:val="HTML0"/>
    <w:uiPriority w:val="99"/>
    <w:qFormat/>
    <w:rsid w:val="008007B6"/>
    <w:rPr>
      <w:rFonts w:ascii="Courier New" w:hAnsi="Courier New"/>
      <w:sz w:val="20"/>
      <w:szCs w:val="20"/>
      <w:lang/>
    </w:rPr>
  </w:style>
  <w:style w:type="character" w:customStyle="1" w:styleId="HTML0">
    <w:name w:val="Стандартный HTML Знак"/>
    <w:link w:val="HTML"/>
    <w:uiPriority w:val="99"/>
    <w:qFormat/>
    <w:rsid w:val="008007B6"/>
    <w:rPr>
      <w:rFonts w:ascii="Courier New" w:hAnsi="Courier New" w:cs="Courier New"/>
    </w:rPr>
  </w:style>
  <w:style w:type="character" w:customStyle="1" w:styleId="FontStyle29">
    <w:name w:val="Font Style29"/>
    <w:uiPriority w:val="99"/>
    <w:qFormat/>
    <w:rsid w:val="008007B6"/>
    <w:rPr>
      <w:rFonts w:ascii="Times New Roman" w:hAnsi="Times New Roman" w:cs="Times New Roman"/>
      <w:sz w:val="20"/>
      <w:szCs w:val="20"/>
    </w:rPr>
  </w:style>
  <w:style w:type="character" w:customStyle="1" w:styleId="blk">
    <w:name w:val="blk"/>
    <w:basedOn w:val="a0"/>
    <w:rsid w:val="008007B6"/>
  </w:style>
  <w:style w:type="character" w:customStyle="1" w:styleId="aa">
    <w:name w:val="Без интервала Знак"/>
    <w:aliases w:val="для таблиц Знак,No Spacing Знак"/>
    <w:link w:val="a9"/>
    <w:locked/>
    <w:rsid w:val="001F0AA4"/>
    <w:rPr>
      <w:sz w:val="24"/>
      <w:lang w:val="ru-RU" w:eastAsia="zh-CN" w:bidi="ar-SA"/>
    </w:rPr>
  </w:style>
  <w:style w:type="paragraph" w:customStyle="1" w:styleId="HTML1">
    <w:name w:val="Стандартный HTML1"/>
    <w:basedOn w:val="a"/>
    <w:rsid w:val="000C64AC"/>
    <w:pPr>
      <w:suppressAutoHyphens/>
    </w:pPr>
    <w:rPr>
      <w:rFonts w:ascii="Courier New" w:hAnsi="Courier New" w:cs="Courier New"/>
      <w:kern w:val="1"/>
      <w:sz w:val="20"/>
      <w:szCs w:val="20"/>
    </w:rPr>
  </w:style>
  <w:style w:type="paragraph" w:customStyle="1" w:styleId="-">
    <w:name w:val="Контракт-раздел"/>
    <w:basedOn w:val="a"/>
    <w:next w:val="-0"/>
    <w:qFormat/>
    <w:rsid w:val="000C64AC"/>
    <w:pPr>
      <w:keepNext/>
      <w:numPr>
        <w:numId w:val="7"/>
      </w:numPr>
      <w:tabs>
        <w:tab w:val="left" w:pos="540"/>
      </w:tabs>
      <w:suppressAutoHyphens/>
      <w:spacing w:before="360" w:after="120"/>
      <w:jc w:val="center"/>
      <w:outlineLvl w:val="3"/>
    </w:pPr>
    <w:rPr>
      <w:b/>
      <w:bCs/>
      <w:caps/>
      <w:smallCaps/>
    </w:rPr>
  </w:style>
  <w:style w:type="paragraph" w:customStyle="1" w:styleId="-0">
    <w:name w:val="Контракт-пункт"/>
    <w:basedOn w:val="a"/>
    <w:qFormat/>
    <w:rsid w:val="000C64AC"/>
    <w:pPr>
      <w:numPr>
        <w:ilvl w:val="1"/>
        <w:numId w:val="7"/>
      </w:numPr>
      <w:jc w:val="both"/>
    </w:pPr>
  </w:style>
  <w:style w:type="paragraph" w:customStyle="1" w:styleId="-1">
    <w:name w:val="Контракт-подпункт"/>
    <w:basedOn w:val="a"/>
    <w:qFormat/>
    <w:rsid w:val="000C64AC"/>
    <w:pPr>
      <w:numPr>
        <w:ilvl w:val="2"/>
        <w:numId w:val="7"/>
      </w:numPr>
      <w:jc w:val="both"/>
    </w:pPr>
  </w:style>
  <w:style w:type="paragraph" w:customStyle="1" w:styleId="-2">
    <w:name w:val="Контракт-подподпункт"/>
    <w:basedOn w:val="a"/>
    <w:qFormat/>
    <w:rsid w:val="000C64AC"/>
    <w:pPr>
      <w:numPr>
        <w:ilvl w:val="3"/>
        <w:numId w:val="7"/>
      </w:numPr>
      <w:jc w:val="both"/>
    </w:pPr>
  </w:style>
  <w:style w:type="character" w:customStyle="1" w:styleId="ConsPlusNonformat0">
    <w:name w:val="ConsPlusNonformat Знак"/>
    <w:link w:val="ConsPlusNonformat"/>
    <w:uiPriority w:val="99"/>
    <w:locked/>
    <w:rsid w:val="005560B1"/>
    <w:rPr>
      <w:rFonts w:ascii="Courier New" w:eastAsia="Calibri" w:hAnsi="Courier New" w:cs="Courier New"/>
      <w:lang w:val="ru-RU" w:eastAsia="ru-RU" w:bidi="ar-SA"/>
    </w:rPr>
  </w:style>
  <w:style w:type="character" w:styleId="ac">
    <w:name w:val="Strong"/>
    <w:uiPriority w:val="99"/>
    <w:qFormat/>
    <w:rsid w:val="00684B04"/>
    <w:rPr>
      <w:b/>
      <w:bCs/>
    </w:rPr>
  </w:style>
  <w:style w:type="paragraph" w:customStyle="1" w:styleId="21">
    <w:name w:val="Основной текст (2)1"/>
    <w:basedOn w:val="a"/>
    <w:link w:val="20"/>
    <w:uiPriority w:val="99"/>
    <w:qFormat/>
    <w:rsid w:val="001B764D"/>
    <w:pPr>
      <w:shd w:val="clear" w:color="auto" w:fill="FFFFFF"/>
      <w:suppressAutoHyphens/>
      <w:spacing w:after="240" w:line="274" w:lineRule="exact"/>
      <w:ind w:hanging="380"/>
    </w:pPr>
    <w:rPr>
      <w:color w:val="000000"/>
      <w:sz w:val="20"/>
      <w:szCs w:val="20"/>
      <w:lang/>
    </w:rPr>
  </w:style>
  <w:style w:type="character" w:customStyle="1" w:styleId="20">
    <w:name w:val="Основной текст (2)_"/>
    <w:link w:val="21"/>
    <w:uiPriority w:val="99"/>
    <w:locked/>
    <w:rsid w:val="001B764D"/>
    <w:rPr>
      <w:color w:val="000000"/>
      <w:shd w:val="clear" w:color="auto" w:fill="FFFFFF"/>
    </w:rPr>
  </w:style>
  <w:style w:type="paragraph" w:customStyle="1" w:styleId="14">
    <w:name w:val="Без интервала1"/>
    <w:basedOn w:val="a"/>
    <w:uiPriority w:val="99"/>
    <w:qFormat/>
    <w:rsid w:val="001B764D"/>
    <w:pPr>
      <w:widowControl w:val="0"/>
      <w:autoSpaceDE w:val="0"/>
      <w:autoSpaceDN w:val="0"/>
      <w:adjustRightInd w:val="0"/>
    </w:pPr>
    <w:rPr>
      <w:rFonts w:eastAsia="Calibri"/>
      <w:sz w:val="20"/>
      <w:szCs w:val="20"/>
      <w:lang w:val="en-US" w:eastAsia="en-US"/>
    </w:rPr>
  </w:style>
  <w:style w:type="paragraph" w:styleId="ad">
    <w:name w:val="footer"/>
    <w:basedOn w:val="a"/>
    <w:link w:val="ae"/>
    <w:uiPriority w:val="99"/>
    <w:rsid w:val="003547FB"/>
    <w:pPr>
      <w:tabs>
        <w:tab w:val="center" w:pos="4677"/>
        <w:tab w:val="right" w:pos="9355"/>
      </w:tabs>
    </w:pPr>
    <w:rPr>
      <w:lang/>
    </w:rPr>
  </w:style>
  <w:style w:type="character" w:customStyle="1" w:styleId="ae">
    <w:name w:val="Нижний колонтитул Знак"/>
    <w:link w:val="ad"/>
    <w:uiPriority w:val="99"/>
    <w:rsid w:val="003547FB"/>
    <w:rPr>
      <w:sz w:val="24"/>
      <w:szCs w:val="24"/>
    </w:rPr>
  </w:style>
  <w:style w:type="character" w:customStyle="1" w:styleId="af">
    <w:name w:val="Гипертекстовая ссылка"/>
    <w:uiPriority w:val="99"/>
    <w:qFormat/>
    <w:rsid w:val="00661748"/>
    <w:rPr>
      <w:rFonts w:cs="Times New Roman"/>
      <w:color w:val="008000"/>
      <w:sz w:val="20"/>
      <w:szCs w:val="20"/>
      <w:u w:val="single"/>
    </w:rPr>
  </w:style>
  <w:style w:type="paragraph" w:customStyle="1" w:styleId="2">
    <w:name w:val="Многоуровневый_2"/>
    <w:basedOn w:val="a"/>
    <w:qFormat/>
    <w:rsid w:val="00661748"/>
    <w:pPr>
      <w:keepNext/>
      <w:numPr>
        <w:ilvl w:val="1"/>
        <w:numId w:val="21"/>
      </w:numPr>
      <w:jc w:val="both"/>
    </w:pPr>
    <w:rPr>
      <w:b/>
      <w:i/>
      <w:sz w:val="28"/>
    </w:rPr>
  </w:style>
  <w:style w:type="paragraph" w:customStyle="1" w:styleId="3">
    <w:name w:val="Многоуровневый_3 Знак Знак"/>
    <w:basedOn w:val="a"/>
    <w:qFormat/>
    <w:rsid w:val="00661748"/>
    <w:pPr>
      <w:numPr>
        <w:ilvl w:val="2"/>
        <w:numId w:val="21"/>
      </w:numPr>
      <w:jc w:val="both"/>
    </w:pPr>
    <w:rPr>
      <w:bCs/>
      <w:iCs/>
      <w:sz w:val="28"/>
    </w:rPr>
  </w:style>
  <w:style w:type="paragraph" w:customStyle="1" w:styleId="4">
    <w:name w:val="Многоуровневый_4"/>
    <w:basedOn w:val="a"/>
    <w:qFormat/>
    <w:rsid w:val="00661748"/>
    <w:pPr>
      <w:numPr>
        <w:numId w:val="21"/>
      </w:numPr>
      <w:tabs>
        <w:tab w:val="clear" w:pos="794"/>
        <w:tab w:val="num" w:pos="1134"/>
      </w:tabs>
      <w:ind w:firstLine="284"/>
      <w:jc w:val="both"/>
    </w:pPr>
    <w:rPr>
      <w:sz w:val="28"/>
    </w:rPr>
  </w:style>
  <w:style w:type="character" w:customStyle="1" w:styleId="af0">
    <w:name w:val="Сравнение редакций. Добавленный фрагмент"/>
    <w:uiPriority w:val="99"/>
    <w:rsid w:val="000A5EBC"/>
    <w:rPr>
      <w:color w:val="000000"/>
      <w:shd w:val="clear" w:color="auto" w:fill="C1D7FF"/>
    </w:rPr>
  </w:style>
  <w:style w:type="character" w:customStyle="1" w:styleId="10">
    <w:name w:val="Заголовок 1 Знак"/>
    <w:link w:val="1"/>
    <w:rsid w:val="00490196"/>
    <w:rPr>
      <w:sz w:val="36"/>
    </w:rPr>
  </w:style>
  <w:style w:type="paragraph" w:customStyle="1" w:styleId="Default">
    <w:name w:val="Default"/>
    <w:rsid w:val="003F031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21588511">
      <w:bodyDiv w:val="1"/>
      <w:marLeft w:val="0"/>
      <w:marRight w:val="0"/>
      <w:marTop w:val="0"/>
      <w:marBottom w:val="0"/>
      <w:divBdr>
        <w:top w:val="none" w:sz="0" w:space="0" w:color="auto"/>
        <w:left w:val="none" w:sz="0" w:space="0" w:color="auto"/>
        <w:bottom w:val="none" w:sz="0" w:space="0" w:color="auto"/>
        <w:right w:val="none" w:sz="0" w:space="0" w:color="auto"/>
      </w:divBdr>
    </w:div>
    <w:div w:id="1677803517">
      <w:bodyDiv w:val="1"/>
      <w:marLeft w:val="0"/>
      <w:marRight w:val="0"/>
      <w:marTop w:val="0"/>
      <w:marBottom w:val="0"/>
      <w:divBdr>
        <w:top w:val="none" w:sz="0" w:space="0" w:color="auto"/>
        <w:left w:val="none" w:sz="0" w:space="0" w:color="auto"/>
        <w:bottom w:val="none" w:sz="0" w:space="0" w:color="auto"/>
        <w:right w:val="none" w:sz="0" w:space="0" w:color="auto"/>
      </w:divBdr>
    </w:div>
    <w:div w:id="2142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DD037-DFE8-42DF-B29B-36E8559E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
  <LinksUpToDate>false</LinksUpToDate>
  <CharactersWithSpaces>16228</CharactersWithSpaces>
  <SharedDoc>false</SharedDoc>
  <HLinks>
    <vt:vector size="6" baseType="variant">
      <vt:variant>
        <vt:i4>7536701</vt:i4>
      </vt:variant>
      <vt:variant>
        <vt:i4>0</vt:i4>
      </vt:variant>
      <vt:variant>
        <vt:i4>0</vt:i4>
      </vt:variant>
      <vt:variant>
        <vt:i4>5</vt:i4>
      </vt:variant>
      <vt:variant>
        <vt:lpwstr>garantf1://10064072.15/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creator>Кондратьева</dc:creator>
  <cp:lastModifiedBy>Овчинников АП</cp:lastModifiedBy>
  <cp:revision>2</cp:revision>
  <cp:lastPrinted>2025-04-15T12:14:00Z</cp:lastPrinted>
  <dcterms:created xsi:type="dcterms:W3CDTF">2026-06-04T08:38:00Z</dcterms:created>
  <dcterms:modified xsi:type="dcterms:W3CDTF">2026-06-04T08:38:00Z</dcterms:modified>
</cp:coreProperties>
</file>