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jc w:val="center"/>
        <w:pageBreakBefore/>
        <w:spacing w:after="0" w:line="240" w:lineRule="auto"/>
        <w:rPr>
          <w:rFonts w:ascii="Times New Roman" w:hAnsi="Times New Roman" w:eastAsia="Times New Roman"/>
          <w:b/>
          <w:sz w:val="26"/>
          <w:szCs w:val="26"/>
          <w:lang w:eastAsia="ru-RU"/>
        </w:rPr>
      </w:pPr>
      <w:r>
        <w:rPr>
          <w:rFonts w:ascii="Times New Roman" w:hAnsi="Times New Roman" w:eastAsia="Times New Roman"/>
          <w:b/>
          <w:sz w:val="26"/>
          <w:szCs w:val="26"/>
          <w:lang w:eastAsia="ru-RU"/>
        </w:rPr>
        <w:t xml:space="preserve">РАЗДЕЛ </w:t>
      </w:r>
      <w:r>
        <w:rPr>
          <w:rFonts w:ascii="Times New Roman" w:hAnsi="Times New Roman" w:eastAsia="Times New Roman"/>
          <w:b/>
          <w:sz w:val="26"/>
          <w:szCs w:val="26"/>
          <w:lang w:val="en-US" w:eastAsia="ru-RU"/>
        </w:rPr>
        <w:t xml:space="preserve">I</w:t>
      </w:r>
      <w:r>
        <w:rPr>
          <w:rFonts w:ascii="Times New Roman" w:hAnsi="Times New Roman" w:eastAsia="Times New Roman"/>
          <w:b/>
          <w:sz w:val="26"/>
          <w:szCs w:val="26"/>
          <w:lang w:eastAsia="ru-RU"/>
        </w:rPr>
        <w:t xml:space="preserve">. ИНФОРМАЦИОННАЯ КАРТА </w:t>
      </w: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p>
    <w:tbl>
      <w:tblPr>
        <w:tblW w:w="108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242"/>
        <w:gridCol w:w="9586"/>
      </w:tblGrid>
      <w:tr>
        <w:tblPrEx/>
        <w:trPr>
          <w:jc w:val="center"/>
          <w:trHeight w:val="242"/>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1</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Государственный заказчик</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1560"/>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Наименование:</w:t>
            </w:r>
            <w:r>
              <w:rPr>
                <w:rFonts w:ascii="Times New Roman" w:hAnsi="Times New Roman" w:eastAsia="Times New Roman"/>
                <w:sz w:val="24"/>
                <w:szCs w:val="24"/>
              </w:rPr>
              <w:t xml:space="preserve"> Управление Федеральной службы государственной регистрации, кадастра и картографии по Республике Башкортостан (Управление Росреестра по Республике Башкортостан)</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Почтовый адрес:</w:t>
            </w:r>
            <w:r>
              <w:rPr>
                <w:rFonts w:ascii="Times New Roman" w:hAnsi="Times New Roman" w:eastAsia="Times New Roman"/>
                <w:sz w:val="24"/>
                <w:szCs w:val="24"/>
              </w:rPr>
              <w:t xml:space="preserve"> Российская Федерация,</w:t>
            </w:r>
            <w:r>
              <w:rPr>
                <w:rFonts w:ascii="Times New Roman" w:hAnsi="Times New Roman" w:eastAsia="Times New Roman"/>
                <w:b/>
                <w:sz w:val="24"/>
                <w:szCs w:val="24"/>
              </w:rPr>
              <w:t xml:space="preserve"> </w:t>
            </w:r>
            <w:r>
              <w:rPr>
                <w:rFonts w:ascii="Times New Roman" w:hAnsi="Times New Roman" w:eastAsia="Times New Roman"/>
                <w:sz w:val="24"/>
                <w:szCs w:val="24"/>
              </w:rPr>
              <w:t xml:space="preserve">Республика Башкортостан, 450077, г. Уфа, </w:t>
            </w:r>
            <w:r>
              <w:rPr>
                <w:rFonts w:ascii="Times New Roman" w:hAnsi="Times New Roman" w:eastAsia="Times New Roman"/>
                <w:sz w:val="24"/>
                <w:szCs w:val="24"/>
              </w:rPr>
              <w:br w:type="textWrapping" w:clear="all"/>
              <w:t xml:space="preserve">ул. Ленина,70.</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Юридический адрес:</w:t>
            </w:r>
            <w:r>
              <w:rPr>
                <w:rFonts w:ascii="Times New Roman" w:hAnsi="Times New Roman" w:eastAsia="Times New Roman"/>
                <w:sz w:val="24"/>
                <w:szCs w:val="24"/>
              </w:rPr>
              <w:t xml:space="preserve"> Российская Федерация,</w:t>
            </w:r>
            <w:r>
              <w:rPr>
                <w:rFonts w:ascii="Times New Roman" w:hAnsi="Times New Roman" w:eastAsia="Times New Roman"/>
                <w:b/>
                <w:sz w:val="24"/>
                <w:szCs w:val="24"/>
              </w:rPr>
              <w:t xml:space="preserve"> </w:t>
            </w:r>
            <w:r>
              <w:rPr>
                <w:rFonts w:ascii="Times New Roman" w:hAnsi="Times New Roman" w:eastAsia="Times New Roman"/>
                <w:sz w:val="24"/>
                <w:szCs w:val="24"/>
              </w:rPr>
              <w:t xml:space="preserve">Республика Башкортостан, 450077, г. Уфа, </w:t>
            </w:r>
            <w:r>
              <w:rPr>
                <w:rFonts w:ascii="Times New Roman" w:hAnsi="Times New Roman" w:eastAsia="Times New Roman"/>
                <w:sz w:val="24"/>
                <w:szCs w:val="24"/>
              </w:rPr>
              <w:br w:type="textWrapping" w:clear="all"/>
              <w:t xml:space="preserve">ул. Ленина,70.</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Информация о Контрактной службе:</w:t>
            </w:r>
            <w:r>
              <w:rPr>
                <w:rFonts w:ascii="Times New Roman" w:hAnsi="Times New Roman" w:eastAsia="Times New Roman"/>
                <w:sz w:val="24"/>
                <w:szCs w:val="24"/>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450077, г. Уфа, ул. Ленина, 70, каб. 101.</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  контактный телефон 8 (347) 224-36-28</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Ответственное должностное лицо Заказчика: </w:t>
            </w:r>
            <w:r>
              <w:rPr>
                <w:rFonts w:ascii="Times New Roman" w:hAnsi="Times New Roman" w:eastAsia="Times New Roman"/>
                <w:sz w:val="24"/>
                <w:szCs w:val="24"/>
              </w:rPr>
              <w:t xml:space="preserve">Губайдуллина Екатерина Фанзилевна</w:t>
            </w:r>
            <w:r>
              <w:rPr>
                <w:rFonts w:ascii="Times New Roman" w:hAnsi="Times New Roman" w:eastAsia="Times New Roman"/>
                <w:sz w:val="24"/>
                <w:szCs w:val="24"/>
              </w:rPr>
              <w:t xml:space="preserve">, </w:t>
            </w:r>
            <w:r>
              <w:rPr>
                <w:rFonts w:ascii="Times New Roman" w:hAnsi="Times New Roman" w:eastAsia="Times New Roman"/>
                <w:sz w:val="24"/>
                <w:szCs w:val="24"/>
              </w:rPr>
              <w:br w:type="textWrapping" w:clear="all"/>
              <w:t xml:space="preserve">рабочее место сотрудника расположено по адресу: Российская Федерация, Республика Башкортостан, 450077, г. Уфа, ул. Ленина, 70, 1 этаж, каб. 103.</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Номер контактного телефона:</w:t>
            </w:r>
            <w:r>
              <w:rPr>
                <w:rFonts w:ascii="Times New Roman" w:hAnsi="Times New Roman" w:eastAsia="Times New Roman"/>
                <w:sz w:val="24"/>
                <w:szCs w:val="24"/>
              </w:rPr>
              <w:t xml:space="preserve"> 8 (347) 224-36-28 (1321</w:t>
            </w:r>
            <w:r>
              <w:rPr>
                <w:rFonts w:ascii="Times New Roman" w:hAnsi="Times New Roman" w:eastAsia="Times New Roman"/>
                <w:sz w:val="24"/>
                <w:szCs w:val="24"/>
              </w:rPr>
              <w:t xml:space="preserve">)</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Адрес электронной почты:</w:t>
            </w:r>
            <w:r>
              <w:rPr>
                <w:rFonts w:ascii="Times New Roman" w:hAnsi="Times New Roman" w:eastAsia="Times New Roman"/>
                <w:sz w:val="24"/>
                <w:szCs w:val="24"/>
                <w:u w:val="single"/>
              </w:rPr>
              <w:t xml:space="preserve"> </w:t>
            </w:r>
            <w:hyperlink r:id="rId9" w:tooltip="mailto:mto11@rosreestr02.ru" w:history="1">
              <w:r>
                <w:rPr>
                  <w:rStyle w:val="942"/>
                  <w:rFonts w:eastAsia="Times New Roman"/>
                  <w:sz w:val="24"/>
                  <w:szCs w:val="24"/>
                  <w:lang w:val="en-US"/>
                </w:rPr>
                <w:t xml:space="preserve">mto</w:t>
              </w:r>
              <w:r>
                <w:rPr>
                  <w:rStyle w:val="942"/>
                  <w:rFonts w:eastAsia="Times New Roman"/>
                  <w:sz w:val="24"/>
                  <w:szCs w:val="24"/>
                </w:rPr>
                <w:t xml:space="preserve">11@</w:t>
              </w:r>
              <w:r>
                <w:rPr>
                  <w:rStyle w:val="942"/>
                  <w:rFonts w:eastAsia="Times New Roman"/>
                  <w:sz w:val="24"/>
                  <w:szCs w:val="24"/>
                  <w:lang w:val="en-US"/>
                </w:rPr>
                <w:t xml:space="preserve">rosreestr</w:t>
              </w:r>
              <w:r>
                <w:rPr>
                  <w:rStyle w:val="942"/>
                  <w:rFonts w:eastAsia="Times New Roman"/>
                  <w:sz w:val="24"/>
                  <w:szCs w:val="24"/>
                </w:rPr>
                <w:t xml:space="preserve">02.</w:t>
              </w:r>
              <w:r>
                <w:rPr>
                  <w:rStyle w:val="942"/>
                  <w:rFonts w:eastAsia="Times New Roman"/>
                  <w:sz w:val="24"/>
                  <w:szCs w:val="24"/>
                  <w:lang w:val="en-US"/>
                </w:rPr>
                <w:t xml:space="preserve">ru</w:t>
              </w:r>
            </w:hyperlink>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Время работы:</w:t>
            </w:r>
            <w:r>
              <w:rPr>
                <w:rFonts w:ascii="Times New Roman" w:hAnsi="Times New Roman" w:eastAsia="Times New Roman"/>
                <w:sz w:val="24"/>
                <w:szCs w:val="24"/>
              </w:rPr>
              <w:t xml:space="preserve"> </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понедельник: с 09:00 до 18:00, обед с 13:00 до 13:45 (по уфимскому времени)</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вторник:         с 09:00 до 18:00, обед с 13:00 до 13:45 (по уфимскому времени)</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среда:              с 09:00 до 18:00, обед с 13:00 до 13:45 (по уфимскому времени)</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четверг:          с 09:00 до 18:00, обед с 13:00 до 13:45 (по уфимскому времени)</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пятница:         с 09:00 до 16:45, обед с 13:00 до 13:45 (по уфимскому времени)</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суббота, воскресенье: выходные дни.</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85"/>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2</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Способ определения поставщика (подрядчика, исполнителя):</w:t>
            </w:r>
            <w:r>
              <w:rPr>
                <w:rFonts w:ascii="Times New Roman" w:hAnsi="Times New Roman" w:eastAsia="Times New Roman"/>
                <w:sz w:val="24"/>
                <w:szCs w:val="24"/>
              </w:rPr>
              <w:t xml:space="preserve"> </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85"/>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596"/>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Осуществление закупки товара, работы или услуги на сумму, не превышающую шестисот тысяч рублей, в соответствии с п. 4 ч. 1 ст. 93 Закона № 44-ФЗ от 05.04.2013г.</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85"/>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3</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Наименование объекта закупки</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245"/>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644"/>
              <w:jc w:val="both"/>
              <w:keepLines/>
              <w:keepNext/>
              <w:spacing w:after="0" w:line="240" w:lineRule="auto"/>
              <w:widowControl w:val="off"/>
              <w:rPr>
                <w:rFonts w:ascii="Times New Roman" w:hAnsi="Times New Roman" w:eastAsia="Times New Roman"/>
                <w:sz w:val="24"/>
                <w:szCs w:val="24"/>
                <w:lang w:eastAsia="ru-RU"/>
              </w:rPr>
              <w:suppressLineNumbers/>
            </w:pPr>
            <w:r>
              <w:rPr>
                <w:rFonts w:ascii="Times New Roman" w:hAnsi="Times New Roman"/>
                <w:sz w:val="24"/>
                <w:szCs w:val="24"/>
              </w:rPr>
              <w:t xml:space="preserve">Выполнение работ 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jc w:val="center"/>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4</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Описание объекта закупки в соответствии со ст. 33</w:t>
            </w:r>
            <w:r>
              <w:rPr>
                <w:rFonts w:ascii="Times New Roman" w:hAnsi="Times New Roman" w:eastAsia="Times New Roman"/>
                <w:sz w:val="24"/>
                <w:szCs w:val="24"/>
              </w:rPr>
              <w:t xml:space="preserve"> </w:t>
            </w:r>
            <w:r>
              <w:rPr>
                <w:rFonts w:ascii="Times New Roman" w:hAnsi="Times New Roman" w:eastAsia="Times New Roman"/>
                <w:b/>
                <w:sz w:val="24"/>
                <w:szCs w:val="24"/>
              </w:rPr>
              <w:t xml:space="preserve">Закона № 44-ФЗ от 05.04.2013г.</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72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Описание объекта закупки содержится в разделе </w:t>
            </w:r>
            <w:r>
              <w:rPr>
                <w:rFonts w:ascii="Times New Roman" w:hAnsi="Times New Roman" w:eastAsia="Times New Roman"/>
                <w:sz w:val="24"/>
                <w:szCs w:val="24"/>
                <w:lang w:val="en-US"/>
              </w:rPr>
              <w:t xml:space="preserve">III</w:t>
            </w:r>
            <w:r>
              <w:rPr>
                <w:rFonts w:ascii="Times New Roman" w:hAnsi="Times New Roman" w:eastAsia="Times New Roman"/>
                <w:sz w:val="24"/>
                <w:szCs w:val="24"/>
              </w:rPr>
              <w:t xml:space="preserve"> «Техническое задание» настоящей закупочной документации. Требования энергетической эффективности товаров (работ, услуг), предусмотренные Федеральным законом от 23.11.2009 № 261-ФЗ «Об энергосбережен</w:t>
            </w:r>
            <w:r>
              <w:rPr>
                <w:rFonts w:ascii="Times New Roman" w:hAnsi="Times New Roman" w:eastAsia="Times New Roman"/>
                <w:sz w:val="24"/>
                <w:szCs w:val="24"/>
              </w:rPr>
              <w:t xml:space="preserve">ии и о повышении энергетической </w:t>
            </w:r>
            <w:r>
              <w:rPr>
                <w:rFonts w:ascii="Times New Roman" w:hAnsi="Times New Roman" w:eastAsia="Times New Roman"/>
                <w:sz w:val="24"/>
                <w:szCs w:val="24"/>
              </w:rPr>
              <w:t xml:space="preserve">эффективности и о внесении изменений в отдельные законодательные акты Российской Федерации», не установлены. </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300"/>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5</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Начальная (максимальная) цена государственного контракта</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274"/>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581"/>
              <w:jc w:val="both"/>
              <w:spacing w:after="0" w:line="240" w:lineRule="auto"/>
              <w:rPr>
                <w:rFonts w:ascii="Times New Roman" w:hAnsi="Times New Roman" w:eastAsia="Times New Roman"/>
                <w:b/>
                <w:sz w:val="24"/>
                <w:szCs w:val="24"/>
              </w:rPr>
            </w:pPr>
            <w:r>
              <w:rPr>
                <w:rFonts w:ascii="Times New Roman" w:hAnsi="Times New Roman" w:eastAsia="Times New Roman"/>
                <w:sz w:val="24"/>
                <w:szCs w:val="24"/>
              </w:rPr>
              <w:t xml:space="preserve">Начальная (максимальная) цена государственного контракта</w:t>
            </w:r>
            <w:r>
              <w:rPr>
                <w:rFonts w:ascii="Times New Roman" w:hAnsi="Times New Roman" w:eastAsia="Times New Roman"/>
                <w:b/>
                <w:sz w:val="24"/>
                <w:szCs w:val="24"/>
              </w:rPr>
              <w:t xml:space="preserve"> </w:t>
            </w:r>
            <w:r>
              <w:rPr>
                <w:rFonts w:ascii="Times New Roman" w:hAnsi="Times New Roman" w:eastAsia="Times New Roman"/>
                <w:sz w:val="24"/>
                <w:szCs w:val="24"/>
              </w:rPr>
              <w:t xml:space="preserve">составляет </w:t>
            </w:r>
            <w:r>
              <w:rPr>
                <w:rFonts w:ascii="Times New Roman" w:hAnsi="Times New Roman" w:eastAsia="Times New Roman"/>
                <w:b/>
                <w:sz w:val="24"/>
                <w:szCs w:val="24"/>
              </w:rPr>
              <w:t xml:space="preserve">466 102</w:t>
            </w:r>
            <w:r>
              <w:rPr>
                <w:rFonts w:ascii="Times New Roman" w:hAnsi="Times New Roman" w:eastAsia="Times New Roman"/>
                <w:b/>
                <w:sz w:val="24"/>
                <w:szCs w:val="24"/>
              </w:rPr>
              <w:t xml:space="preserve"> </w:t>
            </w:r>
            <w:r>
              <w:rPr>
                <w:rFonts w:ascii="Times New Roman" w:hAnsi="Times New Roman"/>
                <w:b/>
                <w:sz w:val="24"/>
                <w:szCs w:val="24"/>
              </w:rPr>
              <w:t xml:space="preserve">(Четыреста шестьдесят шесть </w:t>
            </w:r>
            <w:r>
              <w:rPr>
                <w:rFonts w:ascii="Times New Roman" w:hAnsi="Times New Roman"/>
                <w:b/>
                <w:sz w:val="24"/>
                <w:szCs w:val="24"/>
              </w:rPr>
              <w:t xml:space="preserve">тысяч сто два) рубля 78 копеек.</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581"/>
              <w:jc w:val="both"/>
              <w:spacing w:after="0" w:line="240" w:lineRule="auto"/>
              <w:rPr>
                <w:rFonts w:ascii="Times New Roman" w:hAnsi="Times New Roman" w:eastAsia="Times New Roman"/>
                <w:b/>
                <w:sz w:val="24"/>
                <w:szCs w:val="24"/>
              </w:rPr>
            </w:pPr>
            <w:r>
              <w:rPr>
                <w:rFonts w:ascii="Times New Roman" w:hAnsi="Times New Roman" w:eastAsia="Times New Roman"/>
                <w:sz w:val="24"/>
                <w:szCs w:val="24"/>
              </w:rPr>
              <w:t xml:space="preserve">Начальная (максимальная) цена контракта включает в себя: все услуги, оказываемые поставщиком (подрядчиком, исполнителем), а также расходы на поставку, перевозку, страхование, уплату таможенных пошлин, налогов, сборов и других обязательных платежей.</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596"/>
              <w:jc w:val="both"/>
              <w:spacing w:after="0" w:line="240" w:lineRule="auto"/>
              <w:rPr>
                <w:rFonts w:ascii="Times New Roman" w:hAnsi="Times New Roman" w:eastAsia="Times New Roman"/>
                <w:sz w:val="24"/>
                <w:szCs w:val="24"/>
              </w:rPr>
            </w:pPr>
            <w:r>
              <w:rPr>
                <w:rFonts w:ascii="Times New Roman" w:hAnsi="Times New Roman"/>
                <w:sz w:val="24"/>
                <w:szCs w:val="24"/>
              </w:rPr>
              <w:t xml:space="preserve">При заключении контракта заказчик по согласованию с участником закупки, с которым в соответствии с </w:t>
            </w:r>
            <w:r>
              <w:rPr>
                <w:rFonts w:ascii="Times New Roman" w:hAnsi="Times New Roman" w:eastAsia="Times New Roman"/>
                <w:sz w:val="24"/>
                <w:szCs w:val="24"/>
              </w:rPr>
              <w:t xml:space="preserve">Законом № 44-ФЗ от 05.04.2013г. </w:t>
            </w:r>
            <w:r>
              <w:rPr>
                <w:rFonts w:ascii="Times New Roman" w:hAnsi="Times New Roman"/>
                <w:sz w:val="24"/>
                <w:szCs w:val="24"/>
              </w:rPr>
              <w:t xml:space="preserve">заключается контракт, вправе увеличить количество поставляемого товара на сумму, не пр</w:t>
            </w:r>
            <w:r>
              <w:rPr>
                <w:rFonts w:ascii="Times New Roman" w:hAnsi="Times New Roman"/>
                <w:sz w:val="24"/>
                <w:szCs w:val="24"/>
              </w:rPr>
              <w:t xml:space="preserve">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w:t>
            </w:r>
            <w:r>
              <w:rPr>
                <w:rFonts w:ascii="Times New Roman" w:hAnsi="Times New Roman"/>
                <w:sz w:val="24"/>
                <w:szCs w:val="24"/>
              </w:rPr>
              <w:t xml:space="preserve">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w:t>
            </w:r>
            <w:r>
              <w:rPr>
                <w:rFonts w:ascii="Times New Roman" w:hAnsi="Times New Roman" w:eastAsia="Times New Roman"/>
                <w:sz w:val="24"/>
                <w:szCs w:val="24"/>
              </w:rPr>
              <w:t xml:space="preserve">(в соответствии с ч. 18 ст. 34 Закона № 44-ФЗ от 05.04.2013г.).</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69"/>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6</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Источник финансирования, информация о</w:t>
            </w:r>
            <w:r>
              <w:rPr>
                <w:rFonts w:ascii="Times New Roman" w:hAnsi="Times New Roman" w:eastAsia="Times New Roman"/>
                <w:b/>
                <w:sz w:val="24"/>
                <w:szCs w:val="24"/>
              </w:rPr>
              <w:t xml:space="preserve"> валюте, используемой для формирования цены контракта и расчетов с поставщиками (подрядчиками, исполнителями), 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290"/>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581"/>
              <w:jc w:val="both"/>
              <w:spacing w:after="0" w:line="240" w:lineRule="auto"/>
              <w:widowControl w:val="off"/>
              <w:rPr>
                <w:rFonts w:ascii="Times New Roman" w:hAnsi="Times New Roman" w:eastAsia="Times New Roman"/>
                <w:sz w:val="24"/>
                <w:szCs w:val="24"/>
              </w:rPr>
              <w:suppressLineNumbers/>
            </w:pPr>
            <w:r>
              <w:rPr>
                <w:rFonts w:ascii="Times New Roman" w:hAnsi="Times New Roman" w:eastAsia="Times New Roman"/>
                <w:sz w:val="24"/>
                <w:szCs w:val="24"/>
              </w:rPr>
              <w:t xml:space="preserve">Оплата поставленного товара (выполненной работы, оказанной услуги) осуществляется Заказчиком из средств федерального бюджета Российской Федерации согласно выделенным на 2026 </w:t>
            </w:r>
            <w:r>
              <w:rPr>
                <w:rFonts w:ascii="Times New Roman" w:hAnsi="Times New Roman" w:eastAsia="Times New Roman"/>
                <w:sz w:val="24"/>
                <w:szCs w:val="24"/>
              </w:rPr>
              <w:t xml:space="preserve">финансовый год лимитам бюджетных обязательств в форме безналичного расчета путем перечисления денежных средств в российских рублях на расчетный счет поставщика </w:t>
            </w:r>
            <w:r>
              <w:rPr>
                <w:rFonts w:ascii="Times New Roman" w:hAnsi="Times New Roman" w:eastAsia="Times New Roman"/>
                <w:spacing w:val="-4"/>
                <w:sz w:val="24"/>
                <w:szCs w:val="24"/>
              </w:rPr>
              <w:t xml:space="preserve">(подрядчика, исполнителя)</w:t>
            </w:r>
            <w:r>
              <w:rPr>
                <w:rFonts w:ascii="Times New Roman" w:hAnsi="Times New Roman" w:eastAsia="Times New Roman"/>
                <w:sz w:val="24"/>
                <w:szCs w:val="24"/>
              </w:rPr>
              <w:t xml:space="preserve">, указываемый в Контракте (раздел </w:t>
            </w:r>
            <w:r>
              <w:rPr>
                <w:rFonts w:ascii="Times New Roman" w:hAnsi="Times New Roman" w:eastAsia="Times New Roman"/>
                <w:sz w:val="24"/>
                <w:szCs w:val="24"/>
                <w:lang w:val="en-US"/>
              </w:rPr>
              <w:t xml:space="preserve">V</w:t>
            </w:r>
            <w:r>
              <w:rPr>
                <w:rFonts w:ascii="Times New Roman" w:hAnsi="Times New Roman" w:eastAsia="Times New Roman"/>
                <w:sz w:val="24"/>
                <w:szCs w:val="24"/>
              </w:rPr>
              <w:t xml:space="preserve">).</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581"/>
              <w:jc w:val="both"/>
              <w:spacing w:after="0" w:line="240" w:lineRule="auto"/>
              <w:widowControl w:val="off"/>
              <w:rPr>
                <w:rFonts w:ascii="Times New Roman" w:hAnsi="Times New Roman" w:eastAsia="Times New Roman"/>
                <w:bCs/>
                <w:sz w:val="24"/>
                <w:szCs w:val="24"/>
              </w:rPr>
              <w:suppressLineNumbers/>
            </w:pPr>
            <w:r>
              <w:rPr>
                <w:rFonts w:ascii="Times New Roman" w:hAnsi="Times New Roman" w:eastAsia="Times New Roman"/>
                <w:bCs/>
                <w:sz w:val="24"/>
                <w:szCs w:val="24"/>
              </w:rPr>
              <w:t xml:space="preserve">Цена указывается в рублях Российской Федерации. </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581"/>
              <w:jc w:val="both"/>
              <w:spacing w:after="0" w:line="240" w:lineRule="auto"/>
              <w:widowControl w:val="off"/>
              <w:rPr>
                <w:rFonts w:ascii="Times New Roman" w:hAnsi="Times New Roman" w:eastAsia="Times New Roman"/>
                <w:sz w:val="24"/>
                <w:szCs w:val="24"/>
              </w:rPr>
              <w:suppressLineNumbers/>
            </w:pPr>
            <w:r>
              <w:rPr>
                <w:rFonts w:ascii="Times New Roman" w:hAnsi="Times New Roman" w:eastAsia="Times New Roman"/>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 не применяется.</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22"/>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Пункт 7</w:t>
            </w:r>
            <w:r>
              <w:rPr>
                <w:rFonts w:ascii="Times New Roman" w:hAnsi="Times New Roman" w:eastAsia="Times New Roman"/>
                <w:sz w:val="24"/>
                <w:szCs w:val="24"/>
              </w:rPr>
            </w:r>
            <w:r>
              <w:rPr>
                <w:rFonts w:ascii="Times New Roman" w:hAnsi="Times New Roman" w:eastAsia="Times New Roman"/>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Требования к участникам закупки в соответствии со ст. 31 Закона № 44-ФЗ от 05.04.2013г. </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343"/>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При осуществлении закупки устанавливаются следующие единые требования к участникам закупки:</w:t>
            </w:r>
            <w:r>
              <w:rPr>
                <w:rFonts w:ascii="Times New Roman" w:hAnsi="Times New Roman" w:eastAsia="Times New Roman"/>
                <w:sz w:val="24"/>
                <w:szCs w:val="24"/>
              </w:rPr>
            </w:r>
            <w:r>
              <w:rPr>
                <w:rFonts w:ascii="Times New Roman" w:hAnsi="Times New Roman" w:eastAsia="Times New Roman"/>
                <w:sz w:val="24"/>
                <w:szCs w:val="24"/>
              </w:rPr>
            </w:r>
          </w:p>
          <w:p>
            <w:pPr>
              <w:numPr>
                <w:ilvl w:val="0"/>
                <w:numId w:val="45"/>
              </w:numPr>
              <w:ind w:left="0" w:firstLine="567"/>
              <w:jc w:val="both"/>
              <w:spacing w:after="0" w:line="240" w:lineRule="auto"/>
              <w:tabs>
                <w:tab w:val="left" w:pos="851" w:leader="none"/>
              </w:tabs>
              <w:rPr>
                <w:rFonts w:ascii="Times New Roman" w:hAnsi="Times New Roman"/>
                <w:sz w:val="24"/>
                <w:szCs w:val="24"/>
                <w:lang w:eastAsia="ru-RU"/>
              </w:rPr>
            </w:pPr>
            <w:r>
              <w:rPr>
                <w:rFonts w:ascii="Times New Roman" w:hAnsi="Times New Roman" w:eastAsia="Times New Roman"/>
                <w:sz w:val="24"/>
                <w:szCs w:val="24"/>
              </w:rPr>
              <w:t xml:space="preserve">соответствие </w:t>
            </w:r>
            <w:hyperlink r:id="rId10" w:tooltip="consultantplus://offline/ref=B05CA11657ED3625E62249C7FF7002B54B05B7967E398860A2EEB32FDE950F3250C76A605DE7DA406395EFB558F80BD239316F06B775E1z3K" w:history="1">
              <w:r>
                <w:rPr>
                  <w:rStyle w:val="942"/>
                  <w:rFonts w:eastAsia="Times New Roman"/>
                  <w:color w:val="000000"/>
                  <w:sz w:val="24"/>
                  <w:szCs w:val="24"/>
                  <w:u w:val="none"/>
                </w:rPr>
                <w:t xml:space="preserve">требованиям</w:t>
              </w:r>
            </w:hyperlink>
            <w:r>
              <w:rPr>
                <w:rFonts w:ascii="Times New Roman" w:hAnsi="Times New Roman" w:eastAsia="Times New Roman"/>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rFonts w:ascii="Times New Roman" w:hAnsi="Times New Roman"/>
                <w:sz w:val="24"/>
                <w:szCs w:val="24"/>
                <w:lang w:eastAsia="ru-RU"/>
              </w:rPr>
            </w:r>
            <w:r>
              <w:rPr>
                <w:rFonts w:ascii="Times New Roman" w:hAnsi="Times New Roman"/>
                <w:sz w:val="24"/>
                <w:szCs w:val="24"/>
                <w:lang w:eastAsia="ru-RU"/>
              </w:rPr>
            </w:r>
          </w:p>
          <w:p>
            <w:pPr>
              <w:ind w:left="567"/>
              <w:jc w:val="both"/>
              <w:spacing w:after="0" w:line="240" w:lineRule="auto"/>
              <w:tabs>
                <w:tab w:val="left" w:pos="851" w:leader="none"/>
              </w:tabs>
              <w:rPr>
                <w:rFonts w:ascii="Times New Roman" w:hAnsi="Times New Roman"/>
                <w:sz w:val="24"/>
                <w:szCs w:val="24"/>
                <w:lang w:eastAsia="ru-RU"/>
              </w:rPr>
            </w:pPr>
            <w:r>
              <w:rPr>
                <w:rFonts w:ascii="Times New Roman" w:hAnsi="Times New Roman"/>
                <w:sz w:val="24"/>
                <w:szCs w:val="24"/>
                <w:lang w:eastAsia="ru-RU"/>
              </w:rPr>
              <w:t xml:space="preserve">2) утратил силу. - Федеральный </w:t>
            </w:r>
            <w:hyperlink r:id="rId11" w:tooltip="consultantplus://offline/ref=9ED3E9EDE5F4D7DB0E800C4BF994EE58D2600DD4249E859D01337D2C49F6B66A973968C807D87D41CD2CDBC4C556AFF96163D6B84C56433Da0x5E" w:history="1">
              <w:r>
                <w:rPr>
                  <w:rFonts w:ascii="Times New Roman" w:hAnsi="Times New Roman"/>
                  <w:color w:val="0000ff"/>
                  <w:sz w:val="24"/>
                  <w:szCs w:val="24"/>
                  <w:lang w:eastAsia="ru-RU"/>
                </w:rPr>
                <w:t xml:space="preserve">закон</w:t>
              </w:r>
            </w:hyperlink>
            <w:r>
              <w:rPr>
                <w:rFonts w:ascii="Times New Roman" w:hAnsi="Times New Roman"/>
                <w:sz w:val="24"/>
                <w:szCs w:val="24"/>
                <w:lang w:eastAsia="ru-RU"/>
              </w:rPr>
              <w:t xml:space="preserve"> от 04.06.2014 N 140-ФЗ;</w:t>
            </w:r>
            <w:r>
              <w:rPr>
                <w:rFonts w:ascii="Times New Roman" w:hAnsi="Times New Roman"/>
                <w:sz w:val="24"/>
                <w:szCs w:val="24"/>
                <w:lang w:eastAsia="ru-RU"/>
              </w:rPr>
            </w:r>
            <w:r>
              <w:rPr>
                <w:rFonts w:ascii="Times New Roman" w:hAnsi="Times New Roman"/>
                <w:sz w:val="24"/>
                <w:szCs w:val="24"/>
                <w:lang w:eastAsia="ru-RU"/>
              </w:rPr>
            </w:r>
          </w:p>
          <w:p>
            <w:pPr>
              <w:contextualSpacing/>
              <w:ind w:firstLine="567"/>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3</w:t>
            </w:r>
            <w:r>
              <w:rPr>
                <w:rFonts w:ascii="Times New Roman" w:hAnsi="Times New Roman" w:eastAsia="Times New Roman"/>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trike/>
                <w:sz w:val="24"/>
                <w:szCs w:val="24"/>
              </w:rPr>
            </w:pPr>
            <w:r>
              <w:rPr>
                <w:rFonts w:ascii="Times New Roman" w:hAnsi="Times New Roman" w:eastAsia="Times New Roman"/>
                <w:sz w:val="24"/>
                <w:szCs w:val="24"/>
              </w:rPr>
              <w:t xml:space="preserve">4) неприостановление деятельности участника закупки в порядке, установленном </w:t>
            </w:r>
            <w:hyperlink r:id="rId12" w:tooltip="consultantplus://offline/ref=B05CA11657ED3625E62249C7FF7002B54B0ABE9B7F398860A2EEB32FDE950F3250C76A645DE3D71F6680FEED57F21DCC3D2B7304B5E7z6K" w:history="1">
              <w:r>
                <w:rPr>
                  <w:rStyle w:val="942"/>
                  <w:rFonts w:eastAsia="Times New Roman"/>
                  <w:color w:val="000000"/>
                  <w:sz w:val="24"/>
                  <w:szCs w:val="24"/>
                  <w:u w:val="none"/>
                </w:rPr>
                <w:t xml:space="preserve">Кодексом</w:t>
              </w:r>
            </w:hyperlink>
            <w:r>
              <w:rPr>
                <w:rFonts w:ascii="Times New Roman" w:hAnsi="Times New Roman" w:eastAsia="Times New Roman"/>
                <w:sz w:val="24"/>
                <w:szCs w:val="24"/>
              </w:rPr>
              <w:t xml:space="preserve"> Российской Федерации об административных правонарушениях; </w:t>
            </w:r>
            <w:r>
              <w:rPr>
                <w:rFonts w:ascii="Times New Roman" w:hAnsi="Times New Roman" w:eastAsia="Times New Roman"/>
                <w:strike/>
                <w:sz w:val="24"/>
                <w:szCs w:val="24"/>
              </w:rPr>
            </w:r>
            <w:r>
              <w:rPr>
                <w:rFonts w:ascii="Times New Roman" w:hAnsi="Times New Roman" w:eastAsia="Times New Roman"/>
                <w:strike/>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 отсутствие у у</w:t>
            </w:r>
            <w:r>
              <w:rPr>
                <w:rFonts w:ascii="Times New Roman" w:hAnsi="Times New Roman" w:eastAsia="Times New Roman"/>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tooltip="consultantplus://offline/ref=B05CA11657ED3625E62249C7FF7002B54B05B89D7B308860A2EEB32FDE950F3250C76A605DE3DF406395EFB558F80BD239316F06B775E1z3K" w:history="1">
              <w:r>
                <w:rPr>
                  <w:rStyle w:val="942"/>
                  <w:rFonts w:eastAsia="Times New Roman"/>
                  <w:color w:val="000000"/>
                  <w:sz w:val="24"/>
                  <w:szCs w:val="24"/>
                  <w:u w:val="none"/>
                </w:rPr>
                <w:t xml:space="preserve">законодательством</w:t>
              </w:r>
            </w:hyperlink>
            <w:r>
              <w:rPr>
                <w:rFonts w:ascii="Times New Roman" w:hAnsi="Times New Roman" w:eastAsia="Times New Roman"/>
                <w:sz w:val="24"/>
                <w:szCs w:val="24"/>
              </w:rPr>
              <w:t xml:space="preserve"> Российской Федерации о налогах и сборах, которые реструк</w:t>
            </w:r>
            <w:r>
              <w:rPr>
                <w:rFonts w:ascii="Times New Roman" w:hAnsi="Times New Roman" w:eastAsia="Times New Roman"/>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tooltip="consultantplus://offline/ref=B05CA11657ED3625E62249C7FF7002B54B05B89D7B308860A2EEB32FDE950F3250C76A605DE1D8406395EFB558F80BD239316F06B775E1z3K" w:history="1">
              <w:r>
                <w:rPr>
                  <w:rStyle w:val="942"/>
                  <w:rFonts w:eastAsia="Times New Roman"/>
                  <w:color w:val="000000"/>
                  <w:sz w:val="24"/>
                  <w:szCs w:val="24"/>
                  <w:u w:val="none"/>
                </w:rPr>
                <w:t xml:space="preserve">законодательством</w:t>
              </w:r>
            </w:hyperlink>
            <w:r>
              <w:rPr>
                <w:rFonts w:ascii="Times New Roman" w:hAnsi="Times New Roman" w:eastAsia="Times New Roman"/>
                <w:sz w:val="24"/>
                <w:szCs w:val="24"/>
              </w:rPr>
              <w:t xml:space="preserve"> Российской Федерации о налога</w:t>
            </w:r>
            <w:r>
              <w:rPr>
                <w:rFonts w:ascii="Times New Roman" w:hAnsi="Times New Roman" w:eastAsia="Times New Roman"/>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eastAsia="Times New Roman"/>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6) утратил силу с 1 января 2014 года. - Федеральный </w:t>
            </w:r>
            <w:hyperlink r:id="rId15" w:tooltip="consultantplus://offline/ref=B05CA11657ED3625E62249C7FF7002B54A0AB89E7E3F8860A2EEB32FDE950F3250C76A605CE1D94A30CFFFB111AF0ECE312B7100A9751289E7z6K" w:history="1">
              <w:r>
                <w:rPr>
                  <w:rStyle w:val="942"/>
                  <w:rFonts w:eastAsia="Times New Roman"/>
                  <w:color w:val="000000"/>
                  <w:sz w:val="24"/>
                  <w:szCs w:val="24"/>
                  <w:u w:val="none"/>
                </w:rPr>
                <w:t xml:space="preserve">закон</w:t>
              </w:r>
            </w:hyperlink>
            <w:r>
              <w:rPr>
                <w:rFonts w:ascii="Times New Roman" w:hAnsi="Times New Roman" w:eastAsia="Times New Roman"/>
                <w:sz w:val="24"/>
                <w:szCs w:val="24"/>
              </w:rPr>
              <w:t xml:space="preserve"> от 28.12.2013 N 396-ФЗ;</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7) отсутствие у участника закупки - физического лица либо у руководителя</w:t>
            </w:r>
            <w:r>
              <w:rPr>
                <w:rFonts w:ascii="Times New Roman" w:hAnsi="Times New Roman" w:eastAsia="Times New Roman"/>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tooltip="consultantplus://offline/ref=B05CA11657ED3625E62249C7FF7002B54B0ABE9B7D388860A2EEB32FDE950F3250C76A605CE0D44230CFFFB111AF0ECE312B7100A9751289E7z6K" w:history="1">
              <w:r>
                <w:rPr>
                  <w:rStyle w:val="942"/>
                  <w:rFonts w:eastAsia="Times New Roman"/>
                  <w:color w:val="000000"/>
                  <w:sz w:val="24"/>
                  <w:szCs w:val="24"/>
                  <w:u w:val="none"/>
                </w:rPr>
                <w:t xml:space="preserve">статьями 289</w:t>
              </w:r>
            </w:hyperlink>
            <w:r>
              <w:rPr>
                <w:rFonts w:ascii="Times New Roman" w:hAnsi="Times New Roman" w:eastAsia="Times New Roman"/>
                <w:sz w:val="24"/>
                <w:szCs w:val="24"/>
              </w:rPr>
              <w:t xml:space="preserve">, </w:t>
            </w:r>
            <w:hyperlink r:id="rId17" w:tooltip="consultantplus://offline/ref=B05CA11657ED3625E62249C7FF7002B54B0ABE9B7D388860A2EEB32FDE950F3250C76A635CE4D8406395EFB558F80BD239316F06B775E1z3K" w:history="1">
              <w:r>
                <w:rPr>
                  <w:rStyle w:val="942"/>
                  <w:rFonts w:eastAsia="Times New Roman"/>
                  <w:color w:val="000000"/>
                  <w:sz w:val="24"/>
                  <w:szCs w:val="24"/>
                  <w:u w:val="none"/>
                </w:rPr>
                <w:t xml:space="preserve">290</w:t>
              </w:r>
            </w:hyperlink>
            <w:r>
              <w:rPr>
                <w:rFonts w:ascii="Times New Roman" w:hAnsi="Times New Roman" w:eastAsia="Times New Roman"/>
                <w:sz w:val="24"/>
                <w:szCs w:val="24"/>
              </w:rPr>
              <w:t xml:space="preserve">, </w:t>
            </w:r>
            <w:hyperlink r:id="rId18" w:tooltip="consultantplus://offline/ref=B05CA11657ED3625E62249C7FF7002B54B0ABE9B7D388860A2EEB32FDE950F3250C76A635CE6DE406395EFB558F80BD239316F06B775E1z3K" w:history="1">
              <w:r>
                <w:rPr>
                  <w:rStyle w:val="942"/>
                  <w:rFonts w:eastAsia="Times New Roman"/>
                  <w:color w:val="000000"/>
                  <w:sz w:val="24"/>
                  <w:szCs w:val="24"/>
                  <w:u w:val="none"/>
                </w:rPr>
                <w:t xml:space="preserve">291</w:t>
              </w:r>
            </w:hyperlink>
            <w:r>
              <w:rPr>
                <w:rFonts w:ascii="Times New Roman" w:hAnsi="Times New Roman" w:eastAsia="Times New Roman"/>
                <w:sz w:val="24"/>
                <w:szCs w:val="24"/>
              </w:rPr>
              <w:t xml:space="preserve">, </w:t>
            </w:r>
            <w:hyperlink r:id="rId19" w:tooltip="consultantplus://offline/ref=B05CA11657ED3625E62249C7FF7002B54B0ABE9B7D388860A2EEB32FDE950F3250C76A635CE9DA406395EFB558F80BD239316F06B775E1z3K" w:history="1">
              <w:r>
                <w:rPr>
                  <w:rStyle w:val="942"/>
                  <w:rFonts w:eastAsia="Times New Roman"/>
                  <w:color w:val="000000"/>
                  <w:sz w:val="24"/>
                  <w:szCs w:val="24"/>
                  <w:u w:val="none"/>
                </w:rPr>
                <w:t xml:space="preserve">291.1</w:t>
              </w:r>
            </w:hyperlink>
            <w:r>
              <w:rPr>
                <w:rFonts w:ascii="Times New Roman" w:hAnsi="Times New Roman" w:eastAsia="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tooltip="consultantplus://offline/ref=B05CA11657ED3625E62249C7FF7002B54B0ABE9B7F398860A2EEB32FDE950F3250C76A635AE3DC406395EFB558F80BD239316F06B775E1z3K" w:history="1">
              <w:r>
                <w:rPr>
                  <w:rStyle w:val="942"/>
                  <w:rFonts w:eastAsia="Times New Roman"/>
                  <w:color w:val="000000"/>
                  <w:sz w:val="24"/>
                  <w:szCs w:val="24"/>
                  <w:u w:val="none"/>
                </w:rPr>
                <w:t xml:space="preserve">статьей 19.28</w:t>
              </w:r>
            </w:hyperlink>
            <w:r>
              <w:rPr>
                <w:rFonts w:ascii="Times New Roman" w:hAnsi="Times New Roman" w:eastAsia="Times New Roman"/>
                <w:sz w:val="24"/>
                <w:szCs w:val="24"/>
              </w:rPr>
              <w:t xml:space="preserve"> Кодекса Российской Федерации об административных правонарушениях;</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8) обладание участником закупки исключительными правами на результаты интеллектуальной деятельно</w:t>
            </w:r>
            <w:r>
              <w:rPr>
                <w:rFonts w:ascii="Times New Roman" w:hAnsi="Times New Roman" w:eastAsia="Times New Roman"/>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9) отсутствие обстоятельств, при которых дол</w:t>
            </w:r>
            <w:r>
              <w:rPr>
                <w:rFonts w:ascii="Times New Roman" w:hAnsi="Times New Roman" w:eastAsia="Times New Roman"/>
                <w:sz w:val="24"/>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mes New Roman" w:hAnsi="Times New Roman" w:eastAsia="Times New Roman"/>
                <w:sz w:val="24"/>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rFonts w:ascii="Times New Roman" w:hAnsi="Times New Roman" w:eastAsia="Times New Roman"/>
                <w:sz w:val="24"/>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mes New Roman" w:hAnsi="Times New Roman" w:eastAsia="Times New Roman"/>
                <w:sz w:val="24"/>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10) участник закупки не является офшорной компанией;</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10.1) участник закупки не является иностранным агентом;</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eastAsia="Times New Roman"/>
                <w:sz w:val="24"/>
                <w:szCs w:val="24"/>
              </w:rPr>
            </w:r>
            <w:r>
              <w:rPr>
                <w:rFonts w:ascii="Times New Roman" w:hAnsi="Times New Roman" w:eastAsia="Times New Roman"/>
                <w:sz w:val="24"/>
                <w:szCs w:val="24"/>
              </w:rPr>
            </w:r>
          </w:p>
          <w:p>
            <w:pPr>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В соответствии с ч. 1.1 ст. 31 Закона № 44-ФЗ от 05.04.2013г. установлено требование об отсутствии в реестре недобросовестных поставщиков (подрядчиков, исполните</w:t>
            </w:r>
            <w:r>
              <w:rPr>
                <w:rFonts w:ascii="Times New Roman" w:hAnsi="Times New Roman" w:eastAsia="Times New Roman"/>
                <w:sz w:val="24"/>
                <w:szCs w:val="24"/>
              </w:rPr>
              <w:t xml:space="preserve">лей) информации об участнике закупки, в том числе о лицах, информация о которых содержится в заявке на участие в закупке в соответствии с пп. "в" п. 1 ч. 1 ст. 43 Закона № 44-ФЗ от 05.04.2013г., если Правительством Российской Федерации не установлено иное.</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8</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Преимущества, предоставляемые заказчиком в соответствии со </w:t>
            </w:r>
            <w:hyperlink r:id="rId21" w:tooltip="consultantplus://offline/ref=96D4E38D4D34FA2FE7542258AB3547CB474B0D77D41C8FC48B1827BA78652B5F0538910A5E7FD851b37FH" w:history="1">
              <w:r>
                <w:rPr>
                  <w:rFonts w:ascii="Times New Roman" w:hAnsi="Times New Roman" w:eastAsia="Times New Roman"/>
                  <w:b/>
                  <w:sz w:val="24"/>
                  <w:szCs w:val="24"/>
                </w:rPr>
                <w:t xml:space="preserve">ст. 28</w:t>
              </w:r>
            </w:hyperlink>
            <w:r>
              <w:rPr>
                <w:rFonts w:ascii="Times New Roman" w:hAnsi="Times New Roman" w:eastAsia="Times New Roman"/>
                <w:b/>
                <w:sz w:val="24"/>
                <w:szCs w:val="24"/>
              </w:rPr>
              <w:t xml:space="preserve">, 29 Закона № 44-ФЗ от 05.04.2013г. </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290"/>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602"/>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Не установлены</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9</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Times New Roman" w:hAnsi="Times New Roman" w:eastAsia="Times New Roman"/>
                <w:b/>
                <w:bCs/>
                <w:sz w:val="24"/>
                <w:szCs w:val="24"/>
              </w:rPr>
              <w:t xml:space="preserve">№ 44-ФЗ от 05.04.2013г.</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602"/>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Не установлены</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10</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Информация об условиях, о запретах и об ограничениях допуска товаров, происходящих из иностранно</w:t>
            </w:r>
            <w:r>
              <w:rPr>
                <w:rFonts w:ascii="Times New Roman" w:hAnsi="Times New Roman" w:eastAsia="Times New Roman"/>
                <w:b/>
                <w:sz w:val="24"/>
                <w:szCs w:val="24"/>
              </w:rPr>
              <w:t xml:space="preserve">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 14 Закона № 44-ФЗ от 05.04.2013г.</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602"/>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Не установлены</w:t>
            </w:r>
            <w:r>
              <w:rPr>
                <w:rFonts w:ascii="Times New Roman" w:hAnsi="Times New Roman" w:eastAsia="Times New Roman"/>
                <w:sz w:val="24"/>
                <w:szCs w:val="24"/>
              </w:rPr>
            </w:r>
            <w:r>
              <w:rPr>
                <w:rFonts w:ascii="Times New Roman" w:hAnsi="Times New Roman" w:eastAsia="Times New Roman"/>
                <w:sz w:val="24"/>
                <w:szCs w:val="24"/>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11</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Продолжительность закупочной сессии</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290"/>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ind w:firstLine="596"/>
              <w:jc w:val="both"/>
              <w:spacing w:after="0" w:line="240" w:lineRule="auto"/>
              <w:rPr>
                <w:rFonts w:ascii="Times New Roman" w:hAnsi="Times New Roman"/>
                <w:sz w:val="24"/>
                <w:szCs w:val="24"/>
                <w:lang w:eastAsia="ru-RU"/>
              </w:rPr>
            </w:pPr>
            <w:r>
              <w:rPr>
                <w:rFonts w:ascii="Times New Roman" w:hAnsi="Times New Roman" w:eastAsia="Times New Roman"/>
                <w:bCs/>
                <w:sz w:val="24"/>
                <w:szCs w:val="24"/>
              </w:rPr>
              <w:t xml:space="preserve">2 (два) часа</w:t>
            </w:r>
            <w:r>
              <w:rPr>
                <w:rFonts w:ascii="Times New Roman" w:hAnsi="Times New Roman"/>
                <w:sz w:val="24"/>
                <w:szCs w:val="24"/>
                <w:lang w:eastAsia="ru-RU"/>
              </w:rPr>
            </w:r>
            <w:r>
              <w:rPr>
                <w:rFonts w:ascii="Times New Roman" w:hAnsi="Times New Roman"/>
                <w:sz w:val="24"/>
                <w:szCs w:val="24"/>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1242"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12</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textDirection w:val="lrTb"/>
            <w:noWrap w:val="false"/>
          </w:tcPr>
          <w:p>
            <w:pPr>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Размер и порядок предоставления обеспечения гарантийных обязательств</w:t>
            </w:r>
            <w:r>
              <w:rPr>
                <w:rFonts w:ascii="Times New Roman" w:hAnsi="Times New Roman" w:eastAsia="Times New Roman"/>
                <w:b/>
                <w:sz w:val="24"/>
                <w:szCs w:val="24"/>
              </w:rPr>
            </w:r>
            <w:r>
              <w:rPr>
                <w:rFonts w:ascii="Times New Roman" w:hAnsi="Times New Roman" w:eastAsia="Times New Roman"/>
                <w:b/>
                <w:sz w:val="24"/>
                <w:szCs w:val="24"/>
              </w:rPr>
            </w:r>
          </w:p>
        </w:tc>
      </w:tr>
      <w:tr>
        <w:tblPrEx/>
        <w:trPr>
          <w:jc w:val="center"/>
          <w:trHeight w:val="290"/>
        </w:trPr>
        <w:tc>
          <w:tcPr>
            <w:gridSpan w:val="2"/>
            <w:tcBorders>
              <w:top w:val="single" w:color="000000" w:sz="4" w:space="0"/>
              <w:left w:val="single" w:color="000000" w:sz="4" w:space="0"/>
              <w:bottom w:val="single" w:color="000000" w:sz="4" w:space="0"/>
              <w:right w:val="single" w:color="000000" w:sz="4" w:space="0"/>
            </w:tcBorders>
            <w:tcW w:w="10828" w:type="dxa"/>
            <w:textDirection w:val="lrTb"/>
            <w:noWrap w:val="false"/>
          </w:tcPr>
          <w:p>
            <w:pPr>
              <w:contextualSpacing/>
              <w:ind w:firstLine="581"/>
              <w:jc w:val="both"/>
              <w:spacing w:after="0" w:line="240" w:lineRule="auto"/>
              <w:rPr>
                <w:rFonts w:ascii="Times New Roman" w:hAnsi="Times New Roman" w:eastAsia="Times New Roman"/>
                <w:b/>
                <w:sz w:val="24"/>
                <w:szCs w:val="24"/>
              </w:rPr>
            </w:pPr>
            <w:r>
              <w:rPr>
                <w:rFonts w:ascii="Times New Roman" w:hAnsi="Times New Roman" w:eastAsia="Times New Roman"/>
                <w:b/>
                <w:bCs/>
                <w:sz w:val="24"/>
                <w:szCs w:val="24"/>
              </w:rPr>
              <w:t xml:space="preserve">Обеспечения гарантийных обязательств устанавливается в </w:t>
            </w:r>
            <w:r>
              <w:rPr>
                <w:rFonts w:ascii="Times New Roman" w:hAnsi="Times New Roman" w:eastAsia="Times New Roman"/>
                <w:sz w:val="24"/>
                <w:szCs w:val="24"/>
              </w:rPr>
              <w:t xml:space="preserve">размере 1 % от начальной (максимальной) цены государственного контракта, что составляет  4 661 (Четыре тысячи шестьсот шестьдесят один) рубль 02 копейки.</w:t>
            </w:r>
            <w:r>
              <w:rPr>
                <w:rFonts w:ascii="Times New Roman" w:hAnsi="Times New Roman" w:eastAsia="Times New Roman"/>
                <w:b/>
                <w:sz w:val="24"/>
                <w:szCs w:val="24"/>
              </w:rPr>
            </w:r>
            <w:r>
              <w:rPr>
                <w:rFonts w:ascii="Times New Roman" w:hAnsi="Times New Roman" w:eastAsia="Times New Roman"/>
                <w:b/>
                <w:sz w:val="24"/>
                <w:szCs w:val="24"/>
              </w:rPr>
            </w:r>
          </w:p>
          <w:p>
            <w:pPr>
              <w:ind w:firstLine="651"/>
              <w:jc w:val="both"/>
              <w:spacing w:after="0" w:line="240" w:lineRule="auto"/>
              <w:rPr>
                <w:rFonts w:ascii="Times New Roman" w:hAnsi="Times New Roman"/>
                <w:sz w:val="24"/>
                <w:szCs w:val="24"/>
              </w:rPr>
            </w:pPr>
            <w:r>
              <w:rPr>
                <w:rFonts w:ascii="Times New Roman" w:hAnsi="Times New Roman"/>
                <w:sz w:val="24"/>
                <w:szCs w:val="24"/>
              </w:rPr>
              <w:t xml:space="preserve">Обеспечение гарантийных обязательств </w:t>
            </w:r>
            <w:r>
              <w:rPr>
                <w:rFonts w:ascii="Times New Roman" w:hAnsi="Times New Roman" w:eastAsia="Times New Roman"/>
                <w:bCs/>
                <w:sz w:val="24"/>
                <w:szCs w:val="24"/>
              </w:rPr>
              <w:t xml:space="preserve">могут обеспечиваться предоставлением банковской гарантии,</w:t>
            </w:r>
            <w:r>
              <w:rPr>
                <w:rFonts w:ascii="Times New Roman" w:hAnsi="Times New Roman"/>
                <w:sz w:val="24"/>
                <w:szCs w:val="24"/>
              </w:rPr>
              <w:t xml:space="preserve"> выданной банком и соответствующей требованиям </w:t>
            </w:r>
            <w:hyperlink r:id="rId22" w:tooltip="consultantplus://offline/ref=BBBEA4E77F44CB87B42C54B6DCEBACBCD6C5F670E3F10A7BB08EE88B0E3ED231D480C79818C3DB60A314160659D185E93A4CB9B2m530F" w:history="1">
              <w:r>
                <w:rPr>
                  <w:rFonts w:ascii="Times New Roman" w:hAnsi="Times New Roman"/>
                  <w:sz w:val="24"/>
                  <w:szCs w:val="24"/>
                </w:rPr>
                <w:t xml:space="preserve">ст. 45</w:t>
              </w:r>
            </w:hyperlink>
            <w:r>
              <w:rPr>
                <w:rFonts w:ascii="Times New Roman" w:hAnsi="Times New Roman"/>
                <w:sz w:val="24"/>
                <w:szCs w:val="24"/>
              </w:rPr>
              <w:t xml:space="preserve"> </w:t>
            </w:r>
            <w:r>
              <w:rPr>
                <w:rFonts w:ascii="Times New Roman" w:hAnsi="Times New Roman" w:eastAsia="Times New Roman"/>
                <w:bCs/>
                <w:sz w:val="24"/>
                <w:szCs w:val="24"/>
              </w:rPr>
              <w:t xml:space="preserve">Закона № 44-ФЗ от 05.04.2013 г.,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Контракта, </w:t>
            </w:r>
            <w:r>
              <w:rPr>
                <w:rFonts w:ascii="Times New Roman" w:hAnsi="Times New Roman"/>
                <w:sz w:val="24"/>
                <w:szCs w:val="24"/>
              </w:rPr>
              <w:t xml:space="preserve">гарантийных обязательств, срок действия банковской гарантии определяются в соответствии с требованиями Закона № 44-ФЗ от 05.04.2013 г. Поставщиком </w:t>
            </w:r>
            <w:r>
              <w:rPr>
                <w:rFonts w:ascii="Times New Roman" w:hAnsi="Times New Roman" w:eastAsia="Times New Roman"/>
                <w:spacing w:val="-4"/>
                <w:sz w:val="24"/>
                <w:szCs w:val="24"/>
              </w:rPr>
              <w:t xml:space="preserve">(подрядчиком, исполнителем)</w:t>
            </w:r>
            <w:r>
              <w:rPr>
                <w:rFonts w:ascii="Times New Roman" w:hAnsi="Times New Roman"/>
                <w:sz w:val="24"/>
                <w:szCs w:val="24"/>
              </w:rPr>
              <w:t xml:space="preserve">, с которым заключается Контракт, самостоятельно.</w:t>
            </w:r>
            <w:r>
              <w:rPr>
                <w:rFonts w:ascii="Times New Roman" w:hAnsi="Times New Roman"/>
                <w:sz w:val="24"/>
                <w:szCs w:val="24"/>
              </w:rPr>
            </w:r>
            <w:r>
              <w:rPr>
                <w:rFonts w:ascii="Times New Roman" w:hAnsi="Times New Roman"/>
                <w:sz w:val="24"/>
                <w:szCs w:val="24"/>
              </w:rPr>
            </w:r>
          </w:p>
          <w:p>
            <w:pPr>
              <w:jc w:val="both"/>
              <w:spacing w:after="0" w:line="240" w:lineRule="auto"/>
              <w:rPr>
                <w:rFonts w:ascii="Times New Roman" w:hAnsi="Times New Roman"/>
                <w:sz w:val="24"/>
                <w:szCs w:val="24"/>
              </w:rPr>
            </w:pPr>
            <w:r>
              <w:rPr>
                <w:rFonts w:ascii="Times New Roman" w:hAnsi="Times New Roman"/>
                <w:sz w:val="24"/>
                <w:szCs w:val="24"/>
              </w:rPr>
              <w:t xml:space="preserve">           При этом</w:t>
            </w:r>
            <w:r>
              <w:rPr>
                <w:rFonts w:ascii="Times New Roman" w:hAnsi="Times New Roman"/>
                <w:sz w:val="24"/>
                <w:szCs w:val="24"/>
              </w:rPr>
              <w:t xml:space="preserve">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 95 </w:t>
            </w:r>
            <w:r>
              <w:rPr>
                <w:rFonts w:ascii="Times New Roman" w:hAnsi="Times New Roman" w:eastAsia="Times New Roman"/>
                <w:bCs/>
                <w:sz w:val="24"/>
                <w:szCs w:val="24"/>
              </w:rPr>
              <w:t xml:space="preserve">Закона № 44-ФЗ от 05.04.2013 г.</w:t>
            </w:r>
            <w:r>
              <w:rPr>
                <w:rFonts w:ascii="Times New Roman" w:hAnsi="Times New Roman"/>
                <w:sz w:val="24"/>
                <w:szCs w:val="24"/>
              </w:rPr>
            </w:r>
            <w:r>
              <w:rPr>
                <w:rFonts w:ascii="Times New Roman" w:hAnsi="Times New Roman"/>
                <w:sz w:val="24"/>
                <w:szCs w:val="24"/>
              </w:rPr>
            </w:r>
          </w:p>
          <w:p>
            <w:pPr>
              <w:contextualSpacing/>
              <w:ind w:firstLine="540"/>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tc>
      </w:tr>
    </w:tbl>
    <w:p>
      <w:pPr>
        <w:contextualSpacing/>
        <w:spacing w:after="0" w:line="240" w:lineRule="auto"/>
        <w:tabs>
          <w:tab w:val="left" w:pos="2595" w:leader="none"/>
        </w:tabs>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ind w:left="-284"/>
        <w:jc w:val="center"/>
        <w:spacing w:after="0" w:line="240" w:lineRule="auto"/>
        <w:widowControl w:val="off"/>
        <w:rPr>
          <w:rFonts w:ascii="Times New Roman" w:hAnsi="Times New Roman" w:eastAsia="Times New Roman"/>
          <w:b/>
          <w:sz w:val="26"/>
          <w:szCs w:val="26"/>
          <w:lang w:eastAsia="ru-RU"/>
        </w:rPr>
      </w:pP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ind w:left="-284"/>
        <w:jc w:val="center"/>
        <w:spacing w:after="0" w:line="240" w:lineRule="auto"/>
        <w:widowControl w:val="off"/>
        <w:rPr>
          <w:rFonts w:ascii="Times New Roman" w:hAnsi="Times New Roman" w:eastAsia="Times New Roman"/>
          <w:b/>
          <w:sz w:val="26"/>
          <w:szCs w:val="26"/>
          <w:lang w:eastAsia="ru-RU"/>
        </w:rPr>
      </w:pP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p>
    <w:p>
      <w:pPr>
        <w:ind w:left="-284"/>
        <w:jc w:val="center"/>
        <w:spacing w:after="0" w:line="240" w:lineRule="auto"/>
        <w:widowControl w:val="off"/>
        <w:rPr>
          <w:rFonts w:ascii="Times New Roman" w:hAnsi="Times New Roman" w:eastAsia="Times New Roman"/>
          <w:b/>
          <w:sz w:val="26"/>
          <w:szCs w:val="26"/>
          <w:lang w:eastAsia="ru-RU"/>
        </w:rPr>
      </w:pPr>
      <w:r>
        <w:rPr>
          <w:rFonts w:ascii="Times New Roman" w:hAnsi="Times New Roman" w:eastAsia="Times New Roman"/>
          <w:b/>
          <w:sz w:val="26"/>
          <w:szCs w:val="26"/>
          <w:lang w:eastAsia="ru-RU"/>
        </w:rPr>
        <w:t xml:space="preserve">РАЗДЕЛ </w:t>
      </w:r>
      <w:r>
        <w:rPr>
          <w:rFonts w:ascii="Times New Roman" w:hAnsi="Times New Roman" w:eastAsia="Times New Roman"/>
          <w:b/>
          <w:sz w:val="26"/>
          <w:szCs w:val="26"/>
          <w:lang w:val="en-US" w:eastAsia="ru-RU"/>
        </w:rPr>
        <w:t xml:space="preserve">II</w:t>
      </w:r>
      <w:r>
        <w:rPr>
          <w:rFonts w:ascii="Times New Roman" w:hAnsi="Times New Roman" w:eastAsia="Times New Roman"/>
          <w:b/>
          <w:sz w:val="26"/>
          <w:szCs w:val="26"/>
          <w:lang w:eastAsia="ru-RU"/>
        </w:rPr>
        <w:t xml:space="preserve">. ОПИСАНИЕ ОБЪЕКТА ЗАКУПКИ</w:t>
      </w: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p>
    <w:p>
      <w:pPr>
        <w:contextualSpacing/>
        <w:jc w:val="center"/>
        <w:spacing w:after="0" w:line="240" w:lineRule="auto"/>
        <w:tabs>
          <w:tab w:val="left" w:pos="851" w:leader="none"/>
          <w:tab w:val="left" w:pos="993"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contextualSpacing/>
        <w:spacing w:after="0" w:line="240" w:lineRule="auto"/>
        <w:tabs>
          <w:tab w:val="left" w:pos="851" w:leader="none"/>
          <w:tab w:val="left" w:pos="993" w:leader="none"/>
        </w:tabs>
        <w:rPr>
          <w:rFonts w:ascii="Times New Roman" w:hAnsi="Times New Roman" w:eastAsia="Times New Roman"/>
          <w:b/>
          <w:sz w:val="24"/>
          <w:szCs w:val="24"/>
        </w:rPr>
      </w:pPr>
      <w:r>
        <w:rPr>
          <w:rFonts w:ascii="Times New Roman" w:hAnsi="Times New Roman" w:eastAsia="Times New Roman"/>
          <w:b/>
          <w:bCs/>
          <w:sz w:val="24"/>
          <w:szCs w:val="24"/>
        </w:rPr>
        <w:tab/>
        <w:t xml:space="preserve">1. </w:t>
      </w:r>
      <w:r>
        <w:rPr>
          <w:rFonts w:ascii="Times New Roman" w:hAnsi="Times New Roman" w:eastAsia="Times New Roman"/>
          <w:b/>
          <w:bCs/>
          <w:sz w:val="24"/>
          <w:szCs w:val="24"/>
        </w:rPr>
        <w:t xml:space="preserve">Основные положения</w:t>
      </w:r>
      <w:r>
        <w:rPr>
          <w:rFonts w:ascii="Times New Roman" w:hAnsi="Times New Roman" w:eastAsia="Times New Roman"/>
          <w:b/>
          <w:sz w:val="24"/>
          <w:szCs w:val="24"/>
        </w:rPr>
      </w:r>
      <w:r>
        <w:rPr>
          <w:rFonts w:ascii="Times New Roman" w:hAnsi="Times New Roman" w:eastAsia="Times New Roman"/>
          <w:b/>
          <w:sz w:val="24"/>
          <w:szCs w:val="24"/>
        </w:rPr>
      </w:r>
    </w:p>
    <w:p>
      <w:pPr>
        <w:contextualSpacing/>
        <w:jc w:val="both"/>
        <w:spacing w:after="0" w:line="240" w:lineRule="auto"/>
        <w:tabs>
          <w:tab w:val="left" w:pos="851" w:leader="none"/>
          <w:tab w:val="left" w:pos="993" w:leader="none"/>
        </w:tabs>
        <w:rPr>
          <w:rFonts w:ascii="Times New Roman" w:hAnsi="Times New Roman" w:eastAsia="Times New Roman"/>
          <w:bCs/>
          <w:sz w:val="24"/>
          <w:szCs w:val="24"/>
        </w:rPr>
      </w:pPr>
      <w:r>
        <w:rPr>
          <w:rFonts w:ascii="Times New Roman" w:hAnsi="Times New Roman" w:eastAsia="Times New Roman"/>
          <w:sz w:val="24"/>
          <w:szCs w:val="24"/>
        </w:rPr>
        <w:tab/>
      </w:r>
      <w:r>
        <w:rPr>
          <w:rFonts w:ascii="Times New Roman" w:hAnsi="Times New Roman" w:eastAsia="Times New Roman"/>
          <w:sz w:val="24"/>
          <w:szCs w:val="24"/>
        </w:rPr>
        <w:t xml:space="preserve">1.1. </w:t>
      </w:r>
      <w:r>
        <w:rPr>
          <w:rFonts w:ascii="Times New Roman" w:hAnsi="Times New Roman" w:eastAsia="Times New Roman"/>
          <w:sz w:val="24"/>
          <w:szCs w:val="24"/>
        </w:rPr>
        <w:t xml:space="preserve">Предметом осуществления закупки является </w:t>
      </w:r>
      <w:r>
        <w:rPr>
          <w:rFonts w:ascii="Times New Roman" w:hAnsi="Times New Roman"/>
          <w:sz w:val="24"/>
          <w:szCs w:val="24"/>
        </w:rPr>
        <w:t xml:space="preserve">Выполнение работ 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sz w:val="24"/>
          <w:szCs w:val="24"/>
        </w:rPr>
        <w:t xml:space="preserve"> </w:t>
      </w:r>
      <w:r>
        <w:rPr>
          <w:rFonts w:ascii="Times New Roman" w:hAnsi="Times New Roman"/>
          <w:bCs/>
          <w:sz w:val="24"/>
          <w:szCs w:val="24"/>
        </w:rPr>
        <w:t xml:space="preserve">для нужд Управления Росреестра </w:t>
      </w:r>
      <w:r>
        <w:rPr>
          <w:rFonts w:ascii="Times New Roman" w:hAnsi="Times New Roman"/>
          <w:sz w:val="24"/>
          <w:szCs w:val="24"/>
        </w:rPr>
        <w:t xml:space="preserve">по Республике Башкортостан</w:t>
      </w:r>
      <w:r>
        <w:rPr>
          <w:rFonts w:ascii="Times New Roman" w:hAnsi="Times New Roman" w:eastAsia="Times New Roman"/>
          <w:bCs/>
          <w:sz w:val="24"/>
          <w:szCs w:val="24"/>
        </w:rPr>
        <w:t xml:space="preserve"> (далее по тексту - Заказчик).</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jc w:val="both"/>
        <w:spacing w:after="0" w:line="240" w:lineRule="auto"/>
        <w:tabs>
          <w:tab w:val="left" w:pos="851" w:leader="none"/>
          <w:tab w:val="left" w:pos="993" w:leader="none"/>
        </w:tabs>
        <w:rPr>
          <w:rFonts w:ascii="Times New Roman" w:hAnsi="Times New Roman" w:eastAsia="Times New Roman"/>
          <w:sz w:val="24"/>
          <w:szCs w:val="24"/>
        </w:rPr>
      </w:pPr>
      <w:r>
        <w:rPr>
          <w:rFonts w:ascii="Times New Roman" w:hAnsi="Times New Roman" w:eastAsia="Times New Roman"/>
          <w:bCs/>
          <w:sz w:val="24"/>
          <w:szCs w:val="24"/>
        </w:rPr>
        <w:tab/>
        <w:t xml:space="preserve">1.2. </w:t>
      </w:r>
      <w:r>
        <w:rPr>
          <w:rFonts w:ascii="Times New Roman" w:hAnsi="Times New Roman" w:eastAsia="Times New Roman"/>
          <w:sz w:val="24"/>
          <w:szCs w:val="24"/>
        </w:rPr>
        <w:t xml:space="preserve">Классификация продукции по видам экономической деятельности ОК</w:t>
      </w:r>
      <w:r>
        <w:rPr>
          <w:rFonts w:ascii="Times New Roman" w:hAnsi="Times New Roman" w:eastAsia="Times New Roman"/>
          <w:sz w:val="24"/>
          <w:szCs w:val="24"/>
          <w:lang w:val="en-US"/>
        </w:rPr>
        <w:t xml:space="preserve"> </w:t>
      </w:r>
      <w:r>
        <w:rPr>
          <w:rFonts w:ascii="Times New Roman" w:hAnsi="Times New Roman" w:eastAsia="Times New Roman"/>
          <w:sz w:val="24"/>
          <w:szCs w:val="24"/>
        </w:rPr>
        <w:t xml:space="preserve">034-2014 (КПЕС 2008): ОКПД2 –</w:t>
      </w:r>
      <w:r>
        <w:rPr>
          <w:rFonts w:ascii="Times New Roman" w:hAnsi="Times New Roman" w:eastAsia="Times New Roman"/>
          <w:sz w:val="24"/>
          <w:szCs w:val="24"/>
        </w:rPr>
        <w:t xml:space="preserve"> </w:t>
      </w:r>
      <w:r>
        <w:rPr>
          <w:rFonts w:ascii="Times New Roman" w:hAnsi="Times New Roman" w:eastAsia="Times New Roman"/>
          <w:sz w:val="24"/>
          <w:szCs w:val="24"/>
        </w:rPr>
        <w:t xml:space="preserve">43.22.1</w:t>
      </w:r>
      <w:r>
        <w:rPr>
          <w:rFonts w:ascii="Times New Roman" w:hAnsi="Times New Roman" w:eastAsia="Times New Roman"/>
          <w:sz w:val="24"/>
          <w:szCs w:val="24"/>
        </w:rPr>
        <w:t xml:space="preserve">2</w:t>
      </w:r>
      <w:r>
        <w:rPr>
          <w:rFonts w:ascii="Times New Roman" w:hAnsi="Times New Roman" w:eastAsia="Times New Roman"/>
          <w:sz w:val="24"/>
          <w:szCs w:val="24"/>
        </w:rPr>
        <w:t xml:space="preserve">.160.</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tabs>
          <w:tab w:val="left" w:pos="851" w:leader="none"/>
          <w:tab w:val="left" w:pos="993" w:leader="none"/>
        </w:tabs>
        <w:rPr>
          <w:rFonts w:ascii="Times New Roman" w:hAnsi="Times New Roman" w:eastAsia="Times New Roman"/>
          <w:sz w:val="24"/>
          <w:szCs w:val="24"/>
        </w:rPr>
      </w:pPr>
      <w:r>
        <w:rPr>
          <w:rFonts w:ascii="Times New Roman" w:hAnsi="Times New Roman" w:eastAsia="Times New Roman"/>
          <w:sz w:val="24"/>
          <w:szCs w:val="24"/>
        </w:rPr>
        <w:tab/>
        <w:t xml:space="preserve">1.3. КТРУ: нет.</w:t>
      </w:r>
      <w:r>
        <w:rPr>
          <w:rFonts w:ascii="Times New Roman" w:hAnsi="Times New Roman" w:eastAsia="Times New Roman"/>
          <w:sz w:val="24"/>
          <w:szCs w:val="24"/>
        </w:rPr>
      </w:r>
      <w:r>
        <w:rPr>
          <w:rFonts w:ascii="Times New Roman" w:hAnsi="Times New Roman" w:eastAsia="Times New Roman"/>
          <w:sz w:val="24"/>
          <w:szCs w:val="24"/>
        </w:rPr>
      </w:r>
    </w:p>
    <w:p>
      <w:pPr>
        <w:ind w:left="708"/>
        <w:jc w:val="both"/>
        <w:spacing w:before="40" w:after="40" w:line="240" w:lineRule="auto"/>
        <w:rPr>
          <w:rFonts w:ascii="Times New Roman" w:hAnsi="Times New Roman" w:eastAsia="Times New Roman"/>
          <w:b/>
          <w:bCs/>
          <w:sz w:val="24"/>
          <w:szCs w:val="24"/>
        </w:rPr>
      </w:pPr>
      <w:r>
        <w:rPr>
          <w:rFonts w:ascii="Times New Roman" w:hAnsi="Times New Roman" w:eastAsia="Times New Roman"/>
          <w:b/>
          <w:bCs/>
          <w:sz w:val="24"/>
          <w:szCs w:val="24"/>
        </w:rPr>
        <w:t xml:space="preserve">2. </w:t>
      </w:r>
      <w:r>
        <w:rPr>
          <w:rFonts w:ascii="Times New Roman" w:hAnsi="Times New Roman" w:eastAsia="Times New Roman"/>
          <w:b/>
          <w:bCs/>
          <w:sz w:val="24"/>
          <w:szCs w:val="24"/>
        </w:rPr>
        <w:t xml:space="preserve">Общие требования</w:t>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b/>
          <w:sz w:val="24"/>
          <w:szCs w:val="24"/>
        </w:rPr>
        <w:tab/>
      </w:r>
      <w:r>
        <w:rPr>
          <w:rFonts w:ascii="Times New Roman" w:hAnsi="Times New Roman" w:eastAsia="Times New Roman"/>
          <w:b/>
          <w:sz w:val="24"/>
          <w:szCs w:val="24"/>
        </w:rPr>
        <w:t xml:space="preserve">2.1.</w:t>
      </w:r>
      <w:r>
        <w:rPr>
          <w:rFonts w:ascii="Times New Roman" w:hAnsi="Times New Roman" w:eastAsia="Times New Roman"/>
          <w:sz w:val="24"/>
          <w:szCs w:val="24"/>
        </w:rPr>
        <w:t xml:space="preserve"> </w:t>
      </w:r>
      <w:r>
        <w:rPr>
          <w:rFonts w:ascii="Times New Roman" w:hAnsi="Times New Roman" w:eastAsia="Times New Roman"/>
          <w:b/>
          <w:sz w:val="24"/>
          <w:szCs w:val="24"/>
        </w:rPr>
        <w:t xml:space="preserve">Срок выполнени</w:t>
      </w:r>
      <w:r>
        <w:rPr>
          <w:rFonts w:ascii="Times New Roman" w:hAnsi="Times New Roman" w:eastAsia="Times New Roman"/>
          <w:b/>
          <w:sz w:val="24"/>
          <w:szCs w:val="24"/>
        </w:rPr>
        <w:t xml:space="preserve">я</w:t>
      </w:r>
      <w:r>
        <w:rPr>
          <w:rFonts w:ascii="Times New Roman" w:hAnsi="Times New Roman" w:eastAsia="Times New Roman"/>
          <w:b/>
          <w:sz w:val="24"/>
          <w:szCs w:val="24"/>
        </w:rPr>
        <w:t xml:space="preserve"> работ</w:t>
      </w:r>
      <w:r>
        <w:rPr>
          <w:rFonts w:ascii="Times New Roman" w:hAnsi="Times New Roman" w:eastAsia="Times New Roman"/>
          <w:b/>
          <w:sz w:val="24"/>
          <w:szCs w:val="24"/>
        </w:rPr>
        <w:t xml:space="preserve">:</w:t>
      </w:r>
      <w:r>
        <w:rPr>
          <w:rFonts w:ascii="Times New Roman" w:hAnsi="Times New Roman"/>
          <w:sz w:val="24"/>
          <w:szCs w:val="24"/>
        </w:rPr>
        <w:t xml:space="preserve"> </w:t>
      </w:r>
      <w:r>
        <w:rPr>
          <w:rFonts w:ascii="Times New Roman" w:hAnsi="Times New Roman"/>
          <w:sz w:val="24"/>
          <w:szCs w:val="24"/>
        </w:rPr>
        <w:t xml:space="preserve">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sz w:val="24"/>
          <w:szCs w:val="24"/>
        </w:rPr>
        <w:t xml:space="preserve"> </w:t>
      </w:r>
      <w:r>
        <w:rPr>
          <w:rFonts w:ascii="Times New Roman" w:hAnsi="Times New Roman"/>
          <w:sz w:val="24"/>
          <w:szCs w:val="24"/>
        </w:rPr>
        <w:t xml:space="preserve">выполняются </w:t>
      </w:r>
      <w:r>
        <w:rPr>
          <w:rFonts w:ascii="Times New Roman" w:hAnsi="Times New Roman"/>
          <w:sz w:val="24"/>
          <w:szCs w:val="24"/>
        </w:rPr>
        <w:t xml:space="preserve">Подрядчиком</w:t>
      </w:r>
      <w:r>
        <w:rPr>
          <w:rFonts w:ascii="Times New Roman" w:hAnsi="Times New Roman" w:eastAsia="Times New Roman"/>
          <w:sz w:val="24"/>
          <w:szCs w:val="24"/>
        </w:rPr>
        <w:t xml:space="preserve"> </w:t>
      </w:r>
      <w:r>
        <w:rPr>
          <w:rFonts w:ascii="Times New Roman" w:hAnsi="Times New Roman" w:eastAsia="Times New Roman"/>
          <w:color w:val="000000"/>
          <w:sz w:val="24"/>
          <w:szCs w:val="24"/>
        </w:rPr>
        <w:t xml:space="preserve">с момента заключения государственного </w:t>
      </w:r>
      <w:r>
        <w:rPr>
          <w:rFonts w:ascii="Times New Roman" w:hAnsi="Times New Roman" w:eastAsia="Times New Roman"/>
          <w:color w:val="000000"/>
          <w:sz w:val="24"/>
          <w:szCs w:val="24"/>
        </w:rPr>
        <w:t xml:space="preserve">контракта по заявке Заказчика в течение 30 календарных дней со дня ее подачи. Заявка подается по потребности  Заказчика в период действия контракта с использованием телефонной, факсимильной связи или в форме электронного документа, но не позднее 01.12.2026</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contextualSpacing/>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b/>
          <w:color w:val="000000"/>
          <w:sz w:val="24"/>
          <w:szCs w:val="24"/>
        </w:rPr>
        <w:tab/>
      </w:r>
      <w:r>
        <w:rPr>
          <w:rFonts w:ascii="Times New Roman" w:hAnsi="Times New Roman" w:eastAsia="Times New Roman"/>
          <w:b/>
          <w:color w:val="000000"/>
          <w:sz w:val="24"/>
          <w:szCs w:val="24"/>
        </w:rPr>
        <w:t xml:space="preserve">2.2.</w:t>
      </w:r>
      <w:r>
        <w:rPr>
          <w:rFonts w:ascii="Times New Roman" w:hAnsi="Times New Roman" w:eastAsia="Times New Roman"/>
          <w:color w:val="000000"/>
          <w:sz w:val="24"/>
          <w:szCs w:val="24"/>
        </w:rPr>
        <w:t xml:space="preserve"> </w:t>
      </w:r>
      <w:r>
        <w:rPr>
          <w:rFonts w:ascii="Times New Roman" w:hAnsi="Times New Roman" w:eastAsia="Times New Roman"/>
          <w:b/>
          <w:sz w:val="24"/>
          <w:szCs w:val="24"/>
        </w:rPr>
        <w:t xml:space="preserve">Место выполнения работ:</w:t>
      </w:r>
      <w:r>
        <w:rPr>
          <w:rFonts w:ascii="Times New Roman" w:hAnsi="Times New Roman" w:eastAsia="Times New Roman"/>
          <w:sz w:val="24"/>
          <w:szCs w:val="24"/>
        </w:rPr>
        <w:t xml:space="preserve"> Республика Башкортостан</w:t>
      </w:r>
      <w:r>
        <w:rPr>
          <w:rFonts w:ascii="Times New Roman" w:hAnsi="Times New Roman"/>
          <w:sz w:val="24"/>
          <w:szCs w:val="24"/>
        </w:rPr>
        <w:t xml:space="preserve">, г. Уфа, ул. Ленина, д. 70.</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b/>
          <w:spacing w:val="-1"/>
          <w:sz w:val="24"/>
          <w:szCs w:val="24"/>
        </w:rPr>
        <w:t xml:space="preserve">2.3. Нормативно-правовая база </w:t>
      </w:r>
      <w:r>
        <w:rPr>
          <w:rFonts w:ascii="Times New Roman" w:hAnsi="Times New Roman" w:eastAsia="Times New Roman"/>
          <w:b/>
          <w:sz w:val="24"/>
          <w:szCs w:val="24"/>
        </w:rPr>
        <w:t xml:space="preserve">выполнения работ:</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ind w:firstLine="709"/>
        <w:jc w:val="both"/>
        <w:spacing w:after="0" w:line="240" w:lineRule="auto"/>
        <w:rPr>
          <w:rFonts w:ascii="Times New Roman" w:hAnsi="Times New Roman" w:eastAsia="Times New Roman"/>
          <w:sz w:val="24"/>
          <w:szCs w:val="24"/>
          <w:lang w:eastAsia="ru-RU"/>
        </w:rPr>
        <w:outlineLvl w:val="0"/>
      </w:pPr>
      <w:r>
        <w:rPr>
          <w:rFonts w:ascii="Times New Roman" w:hAnsi="Times New Roman" w:eastAsia="Times New Roman"/>
          <w:sz w:val="24"/>
          <w:szCs w:val="24"/>
          <w:lang w:eastAsia="ru-RU"/>
        </w:rPr>
        <w:t xml:space="preserve">- Градостроительный Кодекс РФ;</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107"/>
        <w:ind w:firstLine="709"/>
        <w:spacing w:after="0"/>
        <w:rPr>
          <w:rFonts w:eastAsia="Times New Roman"/>
          <w:szCs w:val="24"/>
          <w:lang w:val="ru-RU"/>
        </w:rPr>
      </w:pPr>
      <w:r>
        <w:rPr>
          <w:rFonts w:eastAsia="Times New Roman"/>
          <w:szCs w:val="24"/>
          <w:lang w:val="ru-RU"/>
        </w:rPr>
        <w:t xml:space="preserve">СП 60.13330.2020 Отопление, вентиляция и кондиционирование воздуха СНиП 41-01-2003 (с Поправкой, с Изменениями № 1-5);</w:t>
      </w:r>
      <w:r>
        <w:rPr>
          <w:rFonts w:eastAsia="Times New Roman"/>
          <w:szCs w:val="24"/>
          <w:lang w:val="ru-RU"/>
        </w:rPr>
      </w:r>
      <w:r>
        <w:rPr>
          <w:rFonts w:eastAsia="Times New Roman"/>
          <w:szCs w:val="24"/>
          <w:lang w:val="ru-RU"/>
        </w:rPr>
      </w:r>
    </w:p>
    <w:p>
      <w:pPr>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СП 347.1325800.2017 «Внутренние системы отопления, горячего и холодного водоснабжения. Правила эксплуатации»;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107"/>
        <w:ind w:firstLine="709"/>
        <w:spacing w:after="0"/>
        <w:rPr>
          <w:rFonts w:eastAsia="Times New Roman"/>
          <w:szCs w:val="24"/>
          <w:lang w:val="ru-RU"/>
        </w:rPr>
      </w:pPr>
      <w:r>
        <w:rPr>
          <w:rFonts w:eastAsia="Times New Roman"/>
          <w:szCs w:val="24"/>
          <w:lang w:val="ru-RU"/>
        </w:rPr>
        <w:t xml:space="preserve">- СП 48.13330.2019 Организация строительства СНиП 12-01-2004 (с Изменениями № 1, 2);</w:t>
      </w:r>
      <w:r>
        <w:rPr>
          <w:rFonts w:eastAsia="Times New Roman"/>
          <w:szCs w:val="24"/>
          <w:lang w:val="ru-RU"/>
        </w:rPr>
      </w:r>
      <w:r>
        <w:rPr>
          <w:rFonts w:eastAsia="Times New Roman"/>
          <w:szCs w:val="24"/>
          <w:lang w:val="ru-RU"/>
        </w:rPr>
      </w:r>
    </w:p>
    <w:p>
      <w:pPr>
        <w:ind w:firstLine="709"/>
        <w:jc w:val="both"/>
        <w:spacing w:after="0" w:line="240" w:lineRule="auto"/>
        <w:rPr>
          <w:rFonts w:ascii="Times New Roman" w:hAnsi="Times New Roman"/>
          <w:bCs/>
          <w:sz w:val="24"/>
          <w:szCs w:val="24"/>
        </w:rPr>
      </w:pPr>
      <w:r>
        <w:rPr>
          <w:rFonts w:ascii="Times New Roman" w:hAnsi="Times New Roman" w:eastAsia="Times New Roman"/>
          <w:sz w:val="24"/>
          <w:szCs w:val="24"/>
          <w:lang w:eastAsia="ru-RU"/>
        </w:rPr>
        <w:t xml:space="preserve">-СП 49.13330.2010 «Безопасность труда в строительстве».</w:t>
      </w:r>
      <w:r>
        <w:rPr>
          <w:rFonts w:ascii="Times New Roman" w:hAnsi="Times New Roman"/>
          <w:bCs/>
          <w:sz w:val="24"/>
          <w:szCs w:val="24"/>
        </w:rPr>
      </w:r>
      <w:r>
        <w:rPr>
          <w:rFonts w:ascii="Times New Roman" w:hAnsi="Times New Roman"/>
          <w:bCs/>
          <w:sz w:val="24"/>
          <w:szCs w:val="24"/>
        </w:rPr>
      </w:r>
    </w:p>
    <w:p>
      <w:pPr>
        <w:ind w:firstLine="709"/>
        <w:jc w:val="both"/>
        <w:spacing w:after="0" w:line="240"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ind w:firstLine="709"/>
        <w:jc w:val="both"/>
        <w:spacing w:after="0" w:line="240" w:lineRule="auto"/>
        <w:rPr>
          <w:rFonts w:ascii="Times New Roman" w:hAnsi="Times New Roman" w:eastAsia="Times New Roman"/>
          <w:spacing w:val="-1"/>
          <w:sz w:val="24"/>
          <w:szCs w:val="24"/>
        </w:rPr>
      </w:pPr>
      <w:r>
        <w:rPr>
          <w:rFonts w:ascii="Times New Roman" w:hAnsi="Times New Roman" w:eastAsia="Times New Roman"/>
          <w:b/>
          <w:sz w:val="24"/>
          <w:szCs w:val="24"/>
        </w:rPr>
        <w:t xml:space="preserve">3. </w:t>
      </w:r>
      <w:r>
        <w:rPr>
          <w:rFonts w:ascii="Times New Roman" w:hAnsi="Times New Roman" w:eastAsia="Times New Roman"/>
          <w:b/>
          <w:sz w:val="24"/>
          <w:szCs w:val="24"/>
          <w:lang w:eastAsia="ru-RU"/>
        </w:rPr>
        <w:t xml:space="preserve">Требования к объекту закупки (функциональные, технические, качественные):</w:t>
      </w:r>
      <w:r>
        <w:rPr>
          <w:rFonts w:ascii="Times New Roman" w:hAnsi="Times New Roman" w:eastAsia="Times New Roman"/>
          <w:spacing w:val="-1"/>
          <w:sz w:val="24"/>
          <w:szCs w:val="24"/>
        </w:rPr>
        <w:t xml:space="preserve"> </w:t>
      </w:r>
      <w:r>
        <w:rPr>
          <w:rFonts w:ascii="Times New Roman" w:hAnsi="Times New Roman" w:eastAsia="Times New Roman"/>
          <w:spacing w:val="-1"/>
          <w:sz w:val="24"/>
          <w:szCs w:val="24"/>
        </w:rPr>
      </w:r>
      <w:r>
        <w:rPr>
          <w:rFonts w:ascii="Times New Roman" w:hAnsi="Times New Roman" w:eastAsia="Times New Roman"/>
          <w:spacing w:val="-1"/>
          <w:sz w:val="24"/>
          <w:szCs w:val="24"/>
        </w:rPr>
      </w:r>
    </w:p>
    <w:p>
      <w:pPr>
        <w:ind w:firstLine="709"/>
        <w:jc w:val="both"/>
        <w:spacing w:after="0" w:line="240" w:lineRule="auto"/>
        <w:rPr>
          <w:rFonts w:ascii="Times New Roman" w:hAnsi="Times New Roman" w:eastAsia="Times New Roman"/>
          <w:spacing w:val="-1"/>
          <w:sz w:val="24"/>
          <w:szCs w:val="24"/>
        </w:rPr>
      </w:pPr>
      <w:r>
        <w:rPr>
          <w:rFonts w:ascii="Times New Roman" w:hAnsi="Times New Roman" w:eastAsia="Times New Roman"/>
          <w:spacing w:val="-1"/>
          <w:sz w:val="24"/>
          <w:szCs w:val="24"/>
        </w:rPr>
      </w:r>
      <w:r>
        <w:rPr>
          <w:rFonts w:ascii="Times New Roman" w:hAnsi="Times New Roman" w:eastAsia="Times New Roman"/>
          <w:spacing w:val="-1"/>
          <w:sz w:val="24"/>
          <w:szCs w:val="24"/>
        </w:rPr>
      </w:r>
      <w:r>
        <w:rPr>
          <w:rFonts w:ascii="Times New Roman" w:hAnsi="Times New Roman" w:eastAsia="Times New Roman"/>
          <w:spacing w:val="-1"/>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Перечень работ и применяемых материалов</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Примечание: указания диаметров эл</w:t>
      </w:r>
      <w:r>
        <w:rPr>
          <w:rFonts w:ascii="Times New Roman" w:hAnsi="Times New Roman" w:eastAsia="Times New Roman"/>
          <w:b/>
          <w:sz w:val="24"/>
          <w:szCs w:val="24"/>
        </w:rPr>
        <w:t xml:space="preserve">ементов системы теплоснабжения </w:t>
      </w:r>
      <w:r>
        <w:rPr>
          <w:rFonts w:ascii="Times New Roman" w:hAnsi="Times New Roman" w:eastAsia="Times New Roman"/>
          <w:b/>
          <w:sz w:val="24"/>
          <w:szCs w:val="24"/>
        </w:rPr>
        <w:t xml:space="preserve">даны для существующей системы отопления</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tbl>
      <w:tblPr>
        <w:tblW w:w="10060" w:type="dxa"/>
        <w:tblInd w:w="113" w:type="dxa"/>
        <w:tblLook w:val="04A0" w:firstRow="1" w:lastRow="0" w:firstColumn="1" w:lastColumn="0" w:noHBand="0" w:noVBand="1"/>
      </w:tblPr>
      <w:tblGrid>
        <w:gridCol w:w="986"/>
        <w:gridCol w:w="4057"/>
        <w:gridCol w:w="1258"/>
        <w:gridCol w:w="1327"/>
        <w:gridCol w:w="2455"/>
      </w:tblGrid>
      <w:tr>
        <w:tblPrEx/>
        <w:trPr>
          <w:trHeight w:val="1190"/>
        </w:trPr>
        <w:tc>
          <w:tcPr>
            <w:tcBorders>
              <w:top w:val="single" w:color="000000" w:sz="4" w:space="0"/>
              <w:left w:val="single" w:color="000000" w:sz="4" w:space="0"/>
              <w:bottom w:val="single" w:color="000000" w:sz="4" w:space="0"/>
              <w:right w:val="single" w:color="000000" w:sz="4" w:space="0"/>
            </w:tcBorders>
            <w:tcW w:w="1017" w:type="dxa"/>
            <w:vAlign w:val="center"/>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п/п</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single" w:color="000000" w:sz="4" w:space="0"/>
              <w:bottom w:val="single" w:color="000000" w:sz="4" w:space="0"/>
              <w:right w:val="single" w:color="000000" w:sz="4" w:space="0"/>
            </w:tcBorders>
            <w:tcW w:w="4211" w:type="dxa"/>
            <w:vAlign w:val="center"/>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Наименование работ и затрат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single" w:color="000000" w:sz="4" w:space="0"/>
              <w:bottom w:val="single" w:color="000000" w:sz="4" w:space="0"/>
              <w:right w:val="single" w:color="000000" w:sz="4" w:space="0"/>
            </w:tcBorders>
            <w:tcW w:w="1162" w:type="dxa"/>
            <w:vAlign w:val="center"/>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Единица измерения</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1125" w:type="dxa"/>
            <w:vAlign w:val="center"/>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w:t>
            </w:r>
            <w:r>
              <w:rPr>
                <w:rFonts w:ascii="Times New Roman" w:hAnsi="Times New Roman" w:eastAsia="Times New Roman"/>
                <w:color w:val="000000"/>
                <w:lang w:eastAsia="ru-RU"/>
              </w:rPr>
            </w:r>
            <w:r>
              <w:rPr>
                <w:rFonts w:ascii="Times New Roman" w:hAnsi="Times New Roman" w:eastAsia="Times New Roman"/>
                <w:color w:val="000000"/>
                <w:lang w:eastAsia="ru-RU"/>
              </w:rPr>
            </w:r>
          </w:p>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Количество</w:t>
            </w:r>
            <w:r>
              <w:rPr>
                <w:rFonts w:ascii="Times New Roman" w:hAnsi="Times New Roman" w:eastAsia="Times New Roman"/>
                <w:color w:val="000000"/>
                <w:lang w:eastAsia="ru-RU"/>
              </w:rPr>
            </w:r>
            <w:r>
              <w:rPr>
                <w:rFonts w:ascii="Times New Roman" w:hAnsi="Times New Roman" w:eastAsia="Times New Roman"/>
                <w:color w:val="000000"/>
                <w:lang w:eastAsia="ru-RU"/>
              </w:rPr>
            </w:r>
          </w:p>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single" w:color="000000" w:sz="4" w:space="0"/>
              <w:bottom w:val="single" w:color="000000" w:sz="4" w:space="0"/>
              <w:right w:val="single" w:color="000000" w:sz="4" w:space="0"/>
            </w:tcBorders>
            <w:tcW w:w="2545" w:type="dxa"/>
            <w:vAlign w:val="center"/>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Описание применяемых материалов</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single" w:color="000000" w:sz="4" w:space="0"/>
              <w:left w:val="single" w:color="000000" w:sz="4" w:space="0"/>
              <w:bottom w:val="single" w:color="000000" w:sz="4" w:space="0"/>
              <w:right w:val="single" w:color="000000" w:sz="4" w:space="0"/>
            </w:tcBorders>
            <w:tcW w:w="1017" w:type="dxa"/>
            <w:vAlign w:val="center"/>
            <w:textDirection w:val="lrTb"/>
            <w:noWrap/>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vAlign w:val="center"/>
            <w:textDirection w:val="lrTb"/>
            <w:noWrap/>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1162" w:type="dxa"/>
            <w:vAlign w:val="center"/>
            <w:textDirection w:val="lrTb"/>
            <w:noWrap/>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1125" w:type="dxa"/>
            <w:vAlign w:val="center"/>
            <w:textDirection w:val="lrTb"/>
            <w:noWrap/>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2545" w:type="dxa"/>
            <w:vAlign w:val="center"/>
            <w:textDirection w:val="lrTb"/>
            <w:noWrap/>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5</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060" w:type="dxa"/>
            <w:vAlign w:val="center"/>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Раздел 1. Демонтажные работы</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Разборка трубопроводов из водогазопроводных труб диаметром не более 50мм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Разборка трубопроводов из водогазопроводных труб диаметром: более 50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0,015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Смена кранов Ду 100мм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060" w:type="dxa"/>
            <w:vAlign w:val="center"/>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Раздел 2. Монтажные работы</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Прокладка трубопроводов отопления и водоснабжения из стальных электросварных труб диаметром: 50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0,01 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Трубы стальные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Трубы стальные электросварные прямошовные из стали марок Ст2, 10, наружный диаметр </w:t>
            </w:r>
            <w:r>
              <w:rPr>
                <w:rFonts w:ascii="Times New Roman" w:hAnsi="Times New Roman" w:eastAsia="Times New Roman"/>
                <w:color w:val="000000"/>
                <w:lang w:eastAsia="ru-RU"/>
              </w:rPr>
              <w:t xml:space="preserve">не </w:t>
            </w:r>
            <w:r>
              <w:rPr>
                <w:rFonts w:ascii="Times New Roman" w:hAnsi="Times New Roman" w:eastAsia="Times New Roman"/>
                <w:color w:val="000000"/>
                <w:lang w:eastAsia="ru-RU"/>
              </w:rPr>
              <w:t xml:space="preserve">более </w:t>
            </w:r>
            <w:r>
              <w:rPr>
                <w:rFonts w:ascii="Times New Roman" w:hAnsi="Times New Roman" w:eastAsia="Times New Roman"/>
                <w:color w:val="000000"/>
                <w:lang w:eastAsia="ru-RU"/>
              </w:rPr>
              <w:t xml:space="preserve">57 мм, толщина стенки</w:t>
            </w:r>
            <w:r>
              <w:rPr>
                <w:rFonts w:ascii="Times New Roman" w:hAnsi="Times New Roman" w:eastAsia="Times New Roman"/>
                <w:color w:val="000000"/>
                <w:lang w:eastAsia="ru-RU"/>
              </w:rPr>
              <w:t xml:space="preserve"> не менее</w:t>
            </w:r>
            <w:r>
              <w:rPr>
                <w:rFonts w:ascii="Times New Roman" w:hAnsi="Times New Roman" w:eastAsia="Times New Roman"/>
                <w:color w:val="000000"/>
                <w:lang w:eastAsia="ru-RU"/>
              </w:rPr>
              <w:t xml:space="preserve"> 3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6</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Переход концентрический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Переход концентрический бесшовный приварной, наружный диаметр и толщина стенки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108х6</w:t>
            </w:r>
            <w:r>
              <w:rPr>
                <w:rFonts w:ascii="Times New Roman" w:hAnsi="Times New Roman" w:eastAsia="Times New Roman"/>
                <w:color w:val="000000"/>
                <w:lang w:eastAsia="ru-RU"/>
              </w:rPr>
              <w:t xml:space="preserve"> </w:t>
            </w:r>
            <w:r>
              <w:rPr>
                <w:rFonts w:ascii="Times New Roman" w:hAnsi="Times New Roman" w:eastAsia="Times New Roman"/>
                <w:color w:val="000000"/>
                <w:lang w:eastAsia="ru-RU"/>
              </w:rPr>
              <w:t xml:space="preserve">-</w:t>
            </w:r>
            <w:r>
              <w:rPr>
                <w:rFonts w:ascii="Times New Roman" w:hAnsi="Times New Roman" w:eastAsia="Times New Roman"/>
                <w:color w:val="000000"/>
                <w:lang w:eastAsia="ru-RU"/>
              </w:rPr>
              <w:t xml:space="preserve"> не менее </w:t>
            </w:r>
            <w:r>
              <w:rPr>
                <w:rFonts w:ascii="Times New Roman" w:hAnsi="Times New Roman" w:eastAsia="Times New Roman"/>
                <w:color w:val="000000"/>
                <w:lang w:eastAsia="ru-RU"/>
              </w:rPr>
              <w:t xml:space="preserve">57х4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7</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Прокладка трубопроводов отопления из стальных электросварных труб диаметром: 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Трубы стальные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Трубы стальные электросварные прямошовные из стали марок Ст2, 10, наружный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108 мм, толщина стенки</w:t>
            </w:r>
            <w:r>
              <w:rPr>
                <w:rFonts w:ascii="Times New Roman" w:hAnsi="Times New Roman" w:eastAsia="Times New Roman"/>
                <w:color w:val="000000"/>
                <w:lang w:eastAsia="ru-RU"/>
              </w:rPr>
              <w:t xml:space="preserve"> не менее</w:t>
            </w:r>
            <w:r>
              <w:rPr>
                <w:rFonts w:ascii="Times New Roman" w:hAnsi="Times New Roman" w:eastAsia="Times New Roman"/>
                <w:color w:val="000000"/>
                <w:lang w:eastAsia="ru-RU"/>
              </w:rPr>
              <w:t xml:space="preserve"> 3,0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9</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кранов шаровых диаметром: 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Фланец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Фланец приварной встык, номинальный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Кран шаровой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Кран шаровой проходной присоединение к трубопроводу фланцевое, номинальное давление не менее  1,6 МПа, номинальный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фланцевых соединений на стальных трубопроводах диаметром: 50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соединение</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Фланец приварной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Фланец приварной встык, номинальное давление не менее1,6 МПа, номинальный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50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фланцевых соединений на стальных трубопроводах диаметром: 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соединение</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Фланец приварной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Фланец приварной встык, номинальное давление</w:t>
            </w:r>
            <w:r>
              <w:rPr>
                <w:rFonts w:ascii="Times New Roman" w:hAnsi="Times New Roman" w:eastAsia="Times New Roman"/>
                <w:color w:val="000000"/>
                <w:lang w:eastAsia="ru-RU"/>
              </w:rPr>
              <w:t xml:space="preserve"> </w:t>
            </w:r>
            <w:r>
              <w:rPr>
                <w:rFonts w:ascii="Times New Roman" w:hAnsi="Times New Roman" w:eastAsia="Times New Roman"/>
                <w:color w:val="000000"/>
                <w:lang w:eastAsia="ru-RU"/>
              </w:rPr>
              <w:t xml:space="preserve">не менее 1,6 МПа, номинальный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16</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фильтров диаметром: 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 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17</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Фильтр для очистки воды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Фильтр для очистки воды в трубопроводах систем отопления,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манометров: с трехходовым краном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компл</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19</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Манометр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contextualSpacing/>
              <w:jc w:val="both"/>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Манометр для измерения избыточного </w:t>
            </w:r>
            <w:r>
              <w:rPr>
                <w:rFonts w:ascii="Times New Roman" w:hAnsi="Times New Roman" w:eastAsia="Times New Roman"/>
                <w:lang w:eastAsia="ru-RU"/>
              </w:rPr>
              <w:t xml:space="preserve">давления для неагрессивных сред, применяемый для систем отопления. Материал корпуса – сталь, механизма – латунь. Рабочая температура диапазон: -60 градусов Цельсия и + 60 градусов Цельсия. </w:t>
            </w:r>
            <w:r>
              <w:rPr>
                <w:rFonts w:ascii="Times New Roman" w:hAnsi="Times New Roman" w:eastAsia="Times New Roman"/>
                <w:lang w:eastAsia="ru-RU"/>
              </w:rPr>
            </w:r>
            <w:r>
              <w:rPr>
                <w:rFonts w:ascii="Times New Roman" w:hAnsi="Times New Roman" w:eastAsia="Times New Roman"/>
                <w:lang w:eastAsia="ru-RU"/>
              </w:rPr>
            </w:r>
          </w:p>
          <w:p>
            <w:pPr>
              <w:contextualSpacing/>
              <w:jc w:val="both"/>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Класс точности </w:t>
            </w:r>
            <w:r>
              <w:rPr>
                <w:rFonts w:ascii="Times New Roman" w:hAnsi="Times New Roman" w:eastAsia="Times New Roman"/>
                <w:lang w:eastAsia="ru-RU"/>
              </w:rPr>
              <w:t xml:space="preserve">не менее </w:t>
            </w:r>
            <w:r>
              <w:rPr>
                <w:rFonts w:ascii="Times New Roman" w:hAnsi="Times New Roman" w:eastAsia="Times New Roman"/>
                <w:lang w:eastAsia="ru-RU"/>
              </w:rPr>
              <w:t xml:space="preserve">1,5.</w:t>
            </w:r>
            <w:r>
              <w:rPr>
                <w:rFonts w:ascii="Times New Roman" w:hAnsi="Times New Roman" w:eastAsia="Times New Roman"/>
                <w:lang w:eastAsia="ru-RU"/>
              </w:rPr>
            </w:r>
            <w:r>
              <w:rPr>
                <w:rFonts w:ascii="Times New Roman" w:hAnsi="Times New Roman" w:eastAsia="Times New Roman"/>
                <w:lang w:eastAsia="ru-RU"/>
              </w:rPr>
            </w:r>
          </w:p>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lang w:eastAsia="ru-RU"/>
              </w:rPr>
              <w:t xml:space="preserve">Диаметр не более </w:t>
            </w:r>
            <w:r>
              <w:rPr>
                <w:rFonts w:ascii="Times New Roman" w:hAnsi="Times New Roman" w:eastAsia="Times New Roman"/>
                <w:lang w:eastAsia="ru-RU"/>
              </w:rPr>
              <w:t xml:space="preserve">100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20</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термометров в оправе прямых и угловых</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компл</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Термометр биметаллический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contextualSpacing/>
              <w:jc w:val="both"/>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Термометр биметаллический А 5000-63, с рабочей температурой (диапазон)  (0-200 град С)</w:t>
            </w:r>
            <w:r>
              <w:rPr>
                <w:rFonts w:ascii="Times New Roman" w:hAnsi="Times New Roman" w:eastAsia="Times New Roman"/>
                <w:lang w:eastAsia="ru-RU"/>
              </w:rPr>
            </w:r>
            <w:r>
              <w:rPr>
                <w:rFonts w:ascii="Times New Roman" w:hAnsi="Times New Roman" w:eastAsia="Times New Roman"/>
                <w:lang w:eastAsia="ru-RU"/>
              </w:rPr>
            </w:r>
          </w:p>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Установка шаровых кранов</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Кран шаровой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Кран шаровой латунный, резьбовое присоединение, номинальный диаметр </w:t>
            </w:r>
            <w:r>
              <w:rPr>
                <w:rFonts w:ascii="Times New Roman" w:hAnsi="Times New Roman" w:eastAsia="Times New Roman"/>
                <w:color w:val="000000"/>
                <w:lang w:eastAsia="ru-RU"/>
              </w:rPr>
              <w:t xml:space="preserve">не более </w:t>
            </w:r>
            <w:r>
              <w:rPr>
                <w:rFonts w:ascii="Times New Roman" w:hAnsi="Times New Roman" w:eastAsia="Times New Roman"/>
                <w:color w:val="000000"/>
                <w:lang w:eastAsia="ru-RU"/>
              </w:rPr>
              <w:t xml:space="preserve">15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Кран шаровой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Кран шаровой латунный полнопроходной со спускным элементом, номинальное давление не менее 4,0 МПа, номинальный диаметр </w:t>
            </w:r>
            <w:r>
              <w:rPr>
                <w:rFonts w:ascii="Times New Roman" w:hAnsi="Times New Roman" w:eastAsia="Times New Roman"/>
                <w:color w:val="000000"/>
                <w:lang w:eastAsia="ru-RU"/>
              </w:rPr>
              <w:t xml:space="preserve">не более</w:t>
            </w:r>
            <w:r>
              <w:rPr>
                <w:rFonts w:ascii="Times New Roman" w:hAnsi="Times New Roman" w:eastAsia="Times New Roman"/>
                <w:color w:val="000000"/>
                <w:lang w:eastAsia="ru-RU"/>
              </w:rPr>
              <w:t xml:space="preserve">15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Огрунтовка металлических поверхностей за один раз: грунтовкой акриловой</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0,00785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26</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Грунтовка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кг</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0,2198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Грунтовка укрепляющая, глубокого проникновения, быстросохнущая, паропроницаемая</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27</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Окраска металлических огрунтованных поверхностей: эмалью кремнийорганической термостойкой</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0,00785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Эмаль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0,0001178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Эмаль кремнийорганическая термостойкая </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29</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Монтаж тепловычислителя</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30</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Тепловычислитель ТВ 7-04-1М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Тепловычислитель ТВ 7-04-1М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Комплект термопреобразователей КТСП L-80 с гильзами</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пара</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Монтаж расходомера</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Расходомер  РС 50-72 А сэндвич</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Монтаж датчиков давления</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Датчик давления СДВИ-1,6</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060" w:type="dxa"/>
            <w:vAlign w:val="center"/>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Раздел 3. Электромонтажные работы</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36</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Затягивание провода в проложенные трубы и металлические рукава кабеля</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0,45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37</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Кабель микрофонный КММ 4х0,35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0,0153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38</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Кабель микрофонный КММ 2х0,35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0,0153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39</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Шнур ШВВП 2х0,5-380</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0,0153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40</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Монтаж трубы гофрированной ПВХ для защиты проводов и кабелей по установленным конструкциям, по стенам, колоннам, потолкам, основанию пола</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100 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0,45</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Трубы гибкие гофрированные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45,54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Трубы гибкие гофрированные, из самозатухающего ПВХ, без протяжки, номинальный диаметр </w:t>
            </w:r>
            <w:r>
              <w:rPr>
                <w:rFonts w:ascii="Times New Roman" w:hAnsi="Times New Roman" w:eastAsia="Times New Roman"/>
                <w:color w:val="000000"/>
                <w:lang w:eastAsia="ru-RU"/>
              </w:rPr>
              <w:t xml:space="preserve">не более</w:t>
            </w:r>
            <w:r>
              <w:rPr>
                <w:rFonts w:ascii="Times New Roman" w:hAnsi="Times New Roman" w:eastAsia="Times New Roman"/>
                <w:color w:val="000000"/>
                <w:lang w:eastAsia="ru-RU"/>
              </w:rPr>
              <w:t xml:space="preserve">16 мм</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42</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Монтаж шкафа (пульта) управления навесного </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43</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Шкаф ЩУУТЭ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44</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Настройка простых сетевых трактов: конфигурация и настройка сетевых компонентов (мост, маршрутизатор, модем и т.п.)</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шт</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 1</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r>
            <w:r>
              <w:rPr>
                <w:rFonts w:ascii="Times New Roman" w:hAnsi="Times New Roman" w:eastAsia="Times New Roman"/>
                <w:color w:val="000000"/>
                <w:lang w:eastAsia="ru-RU"/>
              </w:rPr>
            </w:r>
            <w:r>
              <w:rPr>
                <w:rFonts w:ascii="Times New Roman" w:hAnsi="Times New Roman" w:eastAsia="Times New Roman"/>
                <w:color w:val="000000"/>
                <w:lang w:eastAsia="ru-RU"/>
              </w:rPr>
            </w:r>
          </w:p>
        </w:tc>
      </w:tr>
    </w:tbl>
    <w:p>
      <w:pPr>
        <w:contextualSpacing/>
        <w:spacing w:after="0" w:line="240" w:lineRule="auto"/>
        <w:tabs>
          <w:tab w:val="left" w:pos="851" w:leader="none"/>
          <w:tab w:val="left" w:pos="993" w:leader="none"/>
        </w:tabs>
        <w:rPr>
          <w:rFonts w:ascii="Times New Roman" w:hAnsi="Times New Roman" w:eastAsia="Times New Roman"/>
          <w:b/>
          <w:color w:val="000000"/>
          <w:spacing w:val="-10"/>
          <w:sz w:val="24"/>
          <w:szCs w:val="24"/>
          <w:lang w:eastAsia="ru-RU"/>
        </w:rPr>
      </w:pP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p>
    <w:p>
      <w:pPr>
        <w:contextualSpacing/>
        <w:ind w:firstLine="709"/>
        <w:jc w:val="both"/>
        <w:spacing w:after="0" w:line="240" w:lineRule="auto"/>
        <w:rPr>
          <w:rFonts w:ascii="Times New Roman" w:hAnsi="Times New Roman" w:eastAsia="Times New Roman"/>
          <w:color w:val="000000"/>
          <w:spacing w:val="-10"/>
          <w:sz w:val="24"/>
          <w:szCs w:val="24"/>
          <w:lang w:eastAsia="ru-RU"/>
        </w:rPr>
      </w:pPr>
      <w:r>
        <w:rPr>
          <w:rFonts w:ascii="Times New Roman" w:hAnsi="Times New Roman" w:eastAsia="Times New Roman"/>
          <w:b/>
          <w:color w:val="000000"/>
          <w:spacing w:val="-10"/>
          <w:sz w:val="24"/>
          <w:szCs w:val="24"/>
          <w:lang w:eastAsia="ru-RU"/>
        </w:rPr>
        <w:t xml:space="preserve">3.2</w:t>
      </w:r>
      <w:r>
        <w:rPr>
          <w:rFonts w:ascii="Times New Roman" w:hAnsi="Times New Roman" w:eastAsia="Times New Roman"/>
          <w:color w:val="000000"/>
          <w:spacing w:val="-10"/>
          <w:sz w:val="24"/>
          <w:szCs w:val="24"/>
          <w:lang w:eastAsia="ru-RU"/>
        </w:rPr>
        <w:t xml:space="preserve"> Работы должны быть выполнены в соответствии с  </w:t>
      </w:r>
      <w:r>
        <w:rPr>
          <w:rFonts w:ascii="Times New Roman" w:hAnsi="Times New Roman" w:eastAsia="Times New Roman"/>
          <w:color w:val="000000"/>
          <w:spacing w:val="-10"/>
          <w:sz w:val="24"/>
          <w:szCs w:val="24"/>
          <w:lang w:eastAsia="ru-RU"/>
        </w:rPr>
        <w:t xml:space="preserve">описанием объекта закупки</w:t>
      </w:r>
      <w:r>
        <w:rPr>
          <w:rFonts w:ascii="Times New Roman" w:hAnsi="Times New Roman" w:eastAsia="Times New Roman"/>
          <w:color w:val="000000"/>
          <w:spacing w:val="-10"/>
          <w:sz w:val="24"/>
          <w:szCs w:val="24"/>
          <w:lang w:eastAsia="ru-RU"/>
        </w:rPr>
        <w:t xml:space="preserve">, ТУ, выданными «Т</w:t>
      </w:r>
      <w:r>
        <w:rPr>
          <w:rFonts w:ascii="Times New Roman" w:hAnsi="Times New Roman" w:eastAsia="Times New Roman"/>
          <w:color w:val="000000"/>
          <w:spacing w:val="-10"/>
          <w:sz w:val="24"/>
          <w:szCs w:val="24"/>
          <w:lang w:eastAsia="ru-RU"/>
        </w:rPr>
        <w:t xml:space="preserve">епловая инспекция» ООО «БашРТС».</w:t>
      </w:r>
      <w:r>
        <w:rPr>
          <w:rFonts w:ascii="Times New Roman" w:hAnsi="Times New Roman" w:eastAsia="Times New Roman"/>
          <w:color w:val="000000"/>
          <w:spacing w:val="-10"/>
          <w:sz w:val="24"/>
          <w:szCs w:val="24"/>
          <w:lang w:eastAsia="ru-RU"/>
        </w:rPr>
        <w:t xml:space="preserve"> </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contextualSpacing/>
        <w:ind w:firstLine="709"/>
        <w:jc w:val="both"/>
        <w:spacing w:after="0" w:line="240" w:lineRule="auto"/>
        <w:rPr>
          <w:rFonts w:ascii="Times New Roman" w:hAnsi="Times New Roman" w:eastAsia="Times New Roman"/>
          <w:spacing w:val="-10"/>
          <w:sz w:val="24"/>
          <w:szCs w:val="24"/>
          <w:lang w:eastAsia="ru-RU"/>
        </w:rPr>
      </w:pPr>
      <w:r>
        <w:rPr>
          <w:rFonts w:ascii="Times New Roman" w:hAnsi="Times New Roman" w:eastAsia="Times New Roman"/>
          <w:color w:val="000000"/>
          <w:spacing w:val="-10"/>
          <w:sz w:val="24"/>
          <w:szCs w:val="24"/>
          <w:lang w:eastAsia="ru-RU"/>
        </w:rPr>
        <w:t xml:space="preserve">.</w:t>
      </w:r>
      <w:r>
        <w:rPr>
          <w:rFonts w:ascii="Times New Roman" w:hAnsi="Times New Roman" w:eastAsia="Times New Roman"/>
          <w:b/>
          <w:color w:val="000000"/>
          <w:spacing w:val="-10"/>
          <w:sz w:val="24"/>
          <w:szCs w:val="24"/>
          <w:lang w:eastAsia="ru-RU"/>
        </w:rPr>
        <w:t xml:space="preserve">3.2</w:t>
      </w:r>
      <w:r>
        <w:rPr>
          <w:rFonts w:ascii="Times New Roman" w:hAnsi="Times New Roman" w:eastAsia="Times New Roman"/>
          <w:b/>
          <w:color w:val="000000"/>
          <w:spacing w:val="-10"/>
          <w:sz w:val="24"/>
          <w:szCs w:val="24"/>
          <w:lang w:eastAsia="ru-RU"/>
        </w:rPr>
        <w:t xml:space="preserve">.2.</w:t>
      </w:r>
      <w:r>
        <w:rPr>
          <w:rFonts w:ascii="Times New Roman" w:hAnsi="Times New Roman" w:eastAsia="Times New Roman"/>
          <w:color w:val="000000"/>
          <w:spacing w:val="-10"/>
          <w:sz w:val="24"/>
          <w:szCs w:val="24"/>
          <w:lang w:eastAsia="ru-RU"/>
        </w:rPr>
        <w:t xml:space="preserve"> </w:t>
      </w:r>
      <w:r>
        <w:rPr>
          <w:rFonts w:ascii="Times New Roman" w:hAnsi="Times New Roman" w:eastAsia="Times New Roman"/>
          <w:spacing w:val="-10"/>
          <w:sz w:val="24"/>
          <w:szCs w:val="24"/>
          <w:lang w:eastAsia="ru-RU"/>
        </w:rPr>
        <w:t xml:space="preserve">Все поставляе</w:t>
      </w:r>
      <w:r>
        <w:rPr>
          <w:rFonts w:ascii="Times New Roman" w:hAnsi="Times New Roman" w:eastAsia="Times New Roman"/>
          <w:spacing w:val="-10"/>
          <w:sz w:val="24"/>
          <w:szCs w:val="24"/>
          <w:lang w:eastAsia="ru-RU"/>
        </w:rPr>
        <w:t xml:space="preserve">мые для проведения работ материалы и изделия должны быть новыми, иметь соответствующие сертификаты качества, при необходимости, технические паспорта и другие документы, удостоверяющие их качество, в случае, если законодательством предусмотрено их наличие. </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contextualSpacing/>
        <w:ind w:firstLine="709"/>
        <w:jc w:val="both"/>
        <w:spacing w:after="0" w:line="240" w:lineRule="auto"/>
        <w:widowControl w:val="off"/>
        <w:rPr>
          <w:rFonts w:ascii="Times New Roman" w:hAnsi="Times New Roman" w:eastAsia="Times New Roman"/>
          <w:color w:val="000000"/>
          <w:spacing w:val="-10"/>
          <w:sz w:val="24"/>
          <w:szCs w:val="24"/>
          <w:lang w:eastAsia="ru-RU"/>
        </w:rPr>
      </w:pPr>
      <w:r>
        <w:rPr>
          <w:rFonts w:ascii="Times New Roman" w:hAnsi="Times New Roman" w:eastAsia="Times New Roman"/>
          <w:b/>
          <w:spacing w:val="-10"/>
          <w:sz w:val="24"/>
          <w:szCs w:val="24"/>
          <w:lang w:eastAsia="ru-RU"/>
        </w:rPr>
        <w:t xml:space="preserve">3.3.</w:t>
      </w:r>
      <w:r>
        <w:rPr>
          <w:rFonts w:ascii="Times New Roman" w:hAnsi="Times New Roman" w:eastAsia="Times New Roman"/>
          <w:spacing w:val="-10"/>
          <w:sz w:val="24"/>
          <w:szCs w:val="24"/>
          <w:lang w:eastAsia="ru-RU"/>
        </w:rPr>
        <w:t xml:space="preserve"> Ц</w:t>
      </w:r>
      <w:r>
        <w:rPr>
          <w:rFonts w:ascii="Times New Roman" w:hAnsi="Times New Roman" w:eastAsia="Times New Roman"/>
          <w:color w:val="000000"/>
          <w:spacing w:val="-10"/>
          <w:sz w:val="24"/>
          <w:szCs w:val="24"/>
          <w:lang w:eastAsia="ru-RU"/>
        </w:rPr>
        <w:t xml:space="preserve">ена работ   включает в себя </w:t>
      </w:r>
      <w:r>
        <w:rPr>
          <w:rFonts w:ascii="Times New Roman" w:hAnsi="Times New Roman" w:eastAsia="Times New Roman"/>
          <w:spacing w:val="-10"/>
          <w:sz w:val="24"/>
          <w:szCs w:val="24"/>
          <w:lang w:eastAsia="ru-RU"/>
        </w:rPr>
        <w:t xml:space="preserve">стоимость выпо</w:t>
      </w:r>
      <w:r>
        <w:rPr>
          <w:rFonts w:ascii="Times New Roman" w:hAnsi="Times New Roman" w:eastAsia="Times New Roman"/>
          <w:spacing w:val="-10"/>
          <w:sz w:val="24"/>
          <w:szCs w:val="24"/>
          <w:lang w:eastAsia="ru-RU"/>
        </w:rPr>
        <w:t xml:space="preserve">лняемых работ, материалов, затраты на транспортные расходы, погрузо-разгрузочные работы, вывоз мусора, тару, упаковку, страхование, налоги, таможенные пошлины, а также другие обязательные платежи, которые подлежат уплате в соответствии с законодательством.</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contextualSpacing/>
        <w:ind w:firstLine="709"/>
        <w:jc w:val="both"/>
        <w:spacing w:after="0" w:line="240" w:lineRule="auto"/>
        <w:tabs>
          <w:tab w:val="left" w:pos="0" w:leader="none"/>
        </w:tabs>
        <w:rPr>
          <w:rFonts w:ascii="Times New Roman" w:hAnsi="Times New Roman" w:eastAsia="Times New Roman"/>
          <w:bCs/>
          <w:sz w:val="24"/>
          <w:szCs w:val="24"/>
        </w:rPr>
      </w:pPr>
      <w:r>
        <w:rPr>
          <w:rFonts w:ascii="Times New Roman" w:hAnsi="Times New Roman" w:eastAsia="Times New Roman"/>
          <w:b/>
          <w:sz w:val="24"/>
          <w:szCs w:val="24"/>
          <w:lang w:eastAsia="ru-RU"/>
        </w:rPr>
        <w:t xml:space="preserve">3.4</w:t>
      </w:r>
      <w:r>
        <w:rPr>
          <w:rFonts w:ascii="Times New Roman" w:hAnsi="Times New Roman" w:eastAsia="Times New Roman"/>
          <w:sz w:val="24"/>
          <w:szCs w:val="24"/>
          <w:lang w:eastAsia="ru-RU"/>
        </w:rPr>
        <w:t xml:space="preserve">. При исполнении контракта по согласованию заказчика с поставщиком допускается </w:t>
      </w:r>
      <w:r>
        <w:rPr>
          <w:rFonts w:ascii="Times New Roman" w:hAnsi="Times New Roman" w:eastAsia="Times New Roman"/>
          <w:sz w:val="24"/>
          <w:szCs w:val="24"/>
          <w:lang w:eastAsia="ru-RU"/>
        </w:rPr>
        <w:t xml:space="preserve">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hAnsi="Times New Roman" w:eastAsia="Times New Roman"/>
          <w:bCs/>
          <w:sz w:val="24"/>
          <w:szCs w:val="24"/>
        </w:rPr>
        <w:t xml:space="preserve">В этом случае соответствующие изменения должны быть внесены Заказчиком в реестр контрактов, заключенных Заказчиком.</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rPr>
          <w:rFonts w:ascii="Tinos" w:hAnsi="Tinos" w:cs="Tinos"/>
          <w:sz w:val="24"/>
          <w:szCs w:val="24"/>
          <w:u w:val="single"/>
        </w:rPr>
      </w:pPr>
      <w:r>
        <w:rPr>
          <w:rFonts w:ascii="Tinos" w:hAnsi="Tinos" w:eastAsia="Tinos" w:cs="Tinos"/>
          <w:sz w:val="24"/>
          <w:szCs w:val="24"/>
          <w:u w:val="single"/>
        </w:rPr>
        <w:t xml:space="preserve">3.5 </w:t>
      </w:r>
      <w:r>
        <w:rPr>
          <w:rFonts w:ascii="Tinos" w:hAnsi="Tinos" w:eastAsia="Tinos" w:cs="Tinos"/>
          <w:b/>
          <w:sz w:val="24"/>
          <w:szCs w:val="24"/>
          <w:u w:val="single"/>
        </w:rPr>
        <w:t xml:space="preserve">Подрядчику необходимо</w:t>
      </w:r>
      <w:r>
        <w:rPr>
          <w:rFonts w:ascii="Tinos" w:hAnsi="Tinos" w:eastAsia="Tinos" w:cs="Tinos"/>
          <w:b/>
          <w:sz w:val="24"/>
          <w:szCs w:val="24"/>
          <w:u w:val="single"/>
        </w:rPr>
        <w:t xml:space="preserve"> разработать исполнительно – техническую  документацию (проект) на выполнение работ по текущему ремонту теплового узла, в соответствии с ТУ  и согласовать ее </w:t>
      </w:r>
      <w:r>
        <w:rPr>
          <w:rFonts w:ascii="Tinos" w:hAnsi="Tinos" w:eastAsia="Tinos" w:cs="Tinos"/>
          <w:b/>
          <w:color w:val="000000"/>
          <w:sz w:val="24"/>
          <w:szCs w:val="24"/>
          <w:u w:val="single"/>
        </w:rPr>
        <w:t xml:space="preserve">с «тепловой инспекцией» БашРТС.</w:t>
      </w:r>
      <w:r>
        <w:rPr>
          <w:rFonts w:ascii="Tinos" w:hAnsi="Tinos" w:eastAsia="Tinos" w:cs="Tinos"/>
          <w:sz w:val="24"/>
          <w:szCs w:val="24"/>
          <w:u w:val="single"/>
        </w:rPr>
        <w:t xml:space="preserve"> </w:t>
      </w:r>
      <w:r>
        <w:rPr>
          <w:rFonts w:ascii="Tinos" w:hAnsi="Tinos" w:cs="Tinos"/>
          <w:sz w:val="24"/>
          <w:szCs w:val="24"/>
          <w:u w:val="single"/>
        </w:rPr>
      </w:r>
      <w:r>
        <w:rPr>
          <w:rFonts w:ascii="Tinos" w:hAnsi="Tinos" w:cs="Tinos"/>
          <w:sz w:val="24"/>
          <w:szCs w:val="24"/>
          <w:u w:val="single"/>
        </w:rPr>
      </w:r>
    </w:p>
    <w:p>
      <w:pPr>
        <w:contextualSpacing/>
        <w:ind w:firstLine="709"/>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3.6.</w:t>
      </w:r>
      <w:r>
        <w:rPr>
          <w:rFonts w:ascii="Tinos" w:hAnsi="Tinos" w:eastAsia="Tinos" w:cs="Tinos"/>
          <w:sz w:val="24"/>
          <w:szCs w:val="24"/>
        </w:rPr>
        <w:t xml:space="preserve"> Срок гарантии качества оборудования должен быть не менее чем срок действия гарантии производителя (изготовителя) данного оборудования, но не менее 12 (двенадцати) месяцев со дня ввода в эксплуатацию оборудования.</w:t>
      </w:r>
      <w:r>
        <w:rPr>
          <w:rFonts w:ascii="Tinos" w:hAnsi="Tinos" w:cs="Tinos"/>
        </w:rPr>
      </w:r>
      <w:r>
        <w:rPr>
          <w:rFonts w:ascii="Tinos" w:hAnsi="Tinos" w:cs="Tinos"/>
        </w:rPr>
      </w:r>
    </w:p>
    <w:p>
      <w:pPr>
        <w:contextualSpacing/>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3.7. </w:t>
      </w:r>
      <w:r>
        <w:rPr>
          <w:rFonts w:ascii="Tinos" w:hAnsi="Tinos" w:eastAsia="Tinos" w:cs="Tinos"/>
          <w:sz w:val="24"/>
          <w:szCs w:val="24"/>
        </w:rPr>
        <w:t xml:space="preserve">Подрядчик гарантирует замену некачественного оборудования, выявленного Заказчиком в период гарантийного срока, в течение 20 (Двадцати) рабочих дней со дня письменного уведомления Подрядчика об их обнаружении.</w:t>
      </w:r>
      <w:r>
        <w:rPr>
          <w:rFonts w:ascii="Tinos" w:hAnsi="Tinos" w:cs="Tinos"/>
        </w:rPr>
      </w:r>
      <w:r>
        <w:rPr>
          <w:rFonts w:ascii="Tinos" w:hAnsi="Tinos" w:cs="Tinos"/>
        </w:rPr>
      </w:r>
    </w:p>
    <w:p>
      <w:pPr>
        <w:contextualSpacing/>
        <w:ind w:firstLine="709"/>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3.8.</w:t>
      </w:r>
      <w:r>
        <w:rPr>
          <w:rFonts w:ascii="Tinos" w:hAnsi="Tinos" w:eastAsia="Tinos" w:cs="Tinos"/>
          <w:sz w:val="24"/>
          <w:szCs w:val="24"/>
        </w:rPr>
        <w:t xml:space="preserve"> При замене оборудования срок годности на него исчисляется заново со дня приемки оборудования Государственным заказчиком.</w:t>
      </w:r>
      <w:r>
        <w:rPr>
          <w:rFonts w:ascii="Tinos" w:hAnsi="Tinos" w:cs="Tinos"/>
        </w:rPr>
      </w:r>
      <w:r>
        <w:rPr>
          <w:rFonts w:ascii="Tinos" w:hAnsi="Tinos" w:cs="Tinos"/>
        </w:rPr>
      </w:r>
    </w:p>
    <w:p>
      <w:pPr>
        <w:contextualSpacing/>
        <w:ind w:firstLine="709"/>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3.9</w:t>
      </w:r>
      <w:r>
        <w:rPr>
          <w:rFonts w:ascii="Tinos" w:hAnsi="Tinos" w:eastAsia="Tinos" w:cs="Tinos"/>
          <w:sz w:val="24"/>
          <w:szCs w:val="24"/>
        </w:rPr>
        <w:t xml:space="preserve">. Расходы, связанные с заменой оборудования ненадлежащего качества в период срока годности оборудования оплачиваются за счет Подрядчика.</w:t>
      </w:r>
      <w:r>
        <w:rPr>
          <w:rFonts w:ascii="Tinos" w:hAnsi="Tinos" w:cs="Tinos"/>
        </w:rPr>
      </w:r>
      <w:r>
        <w:rPr>
          <w:rFonts w:ascii="Tinos" w:hAnsi="Tinos" w:cs="Tinos"/>
        </w:rPr>
      </w:r>
    </w:p>
    <w:p>
      <w:pPr>
        <w:contextualSpacing/>
        <w:ind w:firstLine="709"/>
        <w:jc w:val="both"/>
        <w:spacing w:after="0" w:line="240" w:lineRule="auto"/>
        <w:tabs>
          <w:tab w:val="left" w:pos="0" w:leader="none"/>
        </w:tabs>
        <w:rPr>
          <w:rFonts w:ascii="Times New Roman" w:hAnsi="Times New Roman" w:eastAsia="Times New Roman"/>
          <w:b/>
          <w:bCs/>
          <w:sz w:val="24"/>
          <w:szCs w:val="24"/>
        </w:rPr>
      </w:pPr>
      <w:r>
        <w:rPr>
          <w:rFonts w:ascii="Tinos" w:hAnsi="Tinos" w:eastAsia="Tinos" w:cs="Tinos"/>
          <w:b/>
          <w:sz w:val="24"/>
          <w:szCs w:val="24"/>
        </w:rPr>
        <w:t xml:space="preserve">3.10.</w:t>
      </w:r>
      <w:r>
        <w:rPr>
          <w:rFonts w:ascii="Tinos" w:hAnsi="Tinos" w:eastAsia="Tinos" w:cs="Tinos"/>
          <w:sz w:val="24"/>
          <w:szCs w:val="24"/>
        </w:rPr>
        <w:t xml:space="preserve"> Государственный заказчик обязуется обеспечить режим хранения и эксплуатации оборудования в соответствии с требованиями производителя (изготовителя) данного оборудования</w:t>
      </w:r>
      <w:r>
        <w:rPr>
          <w:rFonts w:ascii="Times New Roman" w:hAnsi="Times New Roman" w:eastAsia="Times New Roman"/>
          <w:b/>
          <w:bCs/>
          <w:sz w:val="24"/>
          <w:szCs w:val="24"/>
        </w:rPr>
        <w:t xml:space="preserve"> </w:t>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ind w:firstLine="709"/>
        <w:jc w:val="both"/>
        <w:spacing w:after="0" w:line="240" w:lineRule="auto"/>
        <w:tabs>
          <w:tab w:val="left" w:pos="0" w:leader="none"/>
        </w:tabs>
        <w:rPr>
          <w:rFonts w:ascii="Times New Roman" w:hAnsi="Times New Roman" w:eastAsia="Times New Roman"/>
          <w:bCs/>
          <w:sz w:val="24"/>
          <w:szCs w:val="24"/>
          <w:u w:val="single"/>
        </w:rPr>
      </w:pPr>
      <w:r>
        <w:rPr>
          <w:rFonts w:ascii="Times New Roman" w:hAnsi="Times New Roman" w:eastAsia="Times New Roman"/>
          <w:b/>
          <w:bCs/>
          <w:sz w:val="24"/>
          <w:szCs w:val="24"/>
        </w:rPr>
        <w:t xml:space="preserve">3</w:t>
      </w:r>
      <w:r>
        <w:rPr>
          <w:rFonts w:ascii="Times New Roman" w:hAnsi="Times New Roman" w:eastAsia="Times New Roman"/>
          <w:b/>
          <w:bCs/>
          <w:sz w:val="24"/>
          <w:szCs w:val="24"/>
          <w:u w:val="single"/>
        </w:rPr>
        <w:t xml:space="preserve">.11</w:t>
      </w:r>
      <w:r>
        <w:rPr>
          <w:rFonts w:ascii="Times New Roman" w:hAnsi="Times New Roman" w:eastAsia="Times New Roman"/>
          <w:bCs/>
          <w:sz w:val="24"/>
          <w:szCs w:val="24"/>
          <w:u w:val="single"/>
        </w:rPr>
        <w:t xml:space="preserve">. Завершение работ должно быть оформлено актом, подписанного представителем службы  «тепловой инспекции» БашРТС.</w:t>
      </w:r>
      <w:r>
        <w:rPr>
          <w:rFonts w:ascii="Times New Roman" w:hAnsi="Times New Roman" w:eastAsia="Times New Roman"/>
          <w:bCs/>
          <w:sz w:val="24"/>
          <w:szCs w:val="24"/>
          <w:u w:val="single"/>
        </w:rPr>
      </w:r>
      <w:r>
        <w:rPr>
          <w:rFonts w:ascii="Times New Roman" w:hAnsi="Times New Roman" w:eastAsia="Times New Roman"/>
          <w:bCs/>
          <w:sz w:val="24"/>
          <w:szCs w:val="24"/>
          <w:u w:val="single"/>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b/>
          <w:spacing w:val="-10"/>
          <w:sz w:val="24"/>
          <w:szCs w:val="24"/>
        </w:rPr>
        <w:t xml:space="preserve">4. </w:t>
      </w:r>
      <w:r>
        <w:rPr>
          <w:rFonts w:ascii="Times New Roman" w:hAnsi="Times New Roman" w:eastAsia="Times New Roman"/>
          <w:b/>
          <w:spacing w:val="-10"/>
          <w:sz w:val="24"/>
          <w:szCs w:val="24"/>
        </w:rPr>
        <w:t xml:space="preserve">Подрядчик обеспечивает выполнение работ своей техникой, инструментами и</w:t>
      </w:r>
      <w:r>
        <w:rPr>
          <w:rFonts w:ascii="Times New Roman" w:hAnsi="Times New Roman" w:eastAsia="Times New Roman"/>
          <w:spacing w:val="-10"/>
          <w:sz w:val="24"/>
          <w:szCs w:val="24"/>
        </w:rPr>
        <w:t xml:space="preserve"> материалами.</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sz w:val="24"/>
          <w:szCs w:val="24"/>
        </w:rPr>
        <w:t xml:space="preserve">4.1. </w:t>
      </w:r>
      <w:r>
        <w:rPr>
          <w:rFonts w:ascii="Times New Roman" w:hAnsi="Times New Roman" w:eastAsia="Times New Roman"/>
          <w:color w:val="000000"/>
          <w:sz w:val="24"/>
          <w:szCs w:val="24"/>
        </w:rPr>
        <w:t xml:space="preserve">Комплекс работ необходимо выполнить в точном соответствии </w:t>
      </w:r>
      <w:r>
        <w:rPr>
          <w:rFonts w:ascii="Times New Roman" w:hAnsi="Times New Roman" w:eastAsia="Times New Roman"/>
          <w:bCs/>
          <w:iCs/>
          <w:sz w:val="24"/>
          <w:szCs w:val="24"/>
        </w:rPr>
        <w:t xml:space="preserve">с техническим заданием, локальным сметным расчетом,</w:t>
      </w:r>
      <w:r>
        <w:rPr>
          <w:rFonts w:ascii="Times New Roman" w:hAnsi="Times New Roman" w:eastAsia="Times New Roman"/>
          <w:color w:val="000000"/>
          <w:sz w:val="24"/>
          <w:szCs w:val="24"/>
        </w:rPr>
        <w:t xml:space="preserve"> соблюдении технологии и метода производства работ. Работы должны быть выполнены с использованием высококачественных материалов, соответствующих требованиям нормативно-технических документов: ГОСТ, СНиП, ТУ, техническим регламентам. </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bCs/>
          <w:sz w:val="24"/>
          <w:szCs w:val="24"/>
        </w:rPr>
      </w:pPr>
      <w:r>
        <w:rPr>
          <w:rFonts w:ascii="Times New Roman" w:hAnsi="Times New Roman" w:eastAsia="Times New Roman"/>
          <w:bCs/>
          <w:sz w:val="24"/>
          <w:szCs w:val="24"/>
        </w:rPr>
        <w:t xml:space="preserve">4.2. Все работы должны выполняться в рабочее время Заказчика и по согласованию с ним.</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4.3. Подрядчик должен до начала работ представить </w:t>
      </w:r>
      <w:r>
        <w:rPr>
          <w:rFonts w:ascii="Times New Roman" w:hAnsi="Times New Roman" w:eastAsia="Times New Roman"/>
          <w:color w:val="000000"/>
          <w:spacing w:val="-10"/>
          <w:sz w:val="24"/>
          <w:szCs w:val="24"/>
        </w:rPr>
        <w:t xml:space="preserve">Заказчику</w:t>
      </w:r>
      <w:r>
        <w:rPr>
          <w:rFonts w:ascii="Times New Roman" w:hAnsi="Times New Roman" w:eastAsia="Times New Roman"/>
          <w:spacing w:val="-10"/>
          <w:sz w:val="24"/>
          <w:szCs w:val="24"/>
        </w:rPr>
        <w:t xml:space="preserve">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строительные материалы и другие грузы, вывозящих мусор.</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4.4. Перед началом работ персонал   Подрядчика, задействованный на объекте должен пройти вводный инструктаж Заказчика на объекте. Без инструктажа сотрудники Подрядчика на объект не допускаются.</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4.5. Работы выполняются Подрядчиком в строгом соблюдении норм противопожарной безо</w:t>
      </w:r>
      <w:r>
        <w:rPr>
          <w:rFonts w:ascii="Times New Roman" w:hAnsi="Times New Roman" w:eastAsia="Times New Roman"/>
          <w:spacing w:val="-10"/>
          <w:sz w:val="24"/>
          <w:szCs w:val="24"/>
        </w:rPr>
        <w:t xml:space="preserve">пасности, охраны труда и окружающей среды, в соответствии с требованиями законодательства РФ. Полную ответственность за аварийные ситуации, за нарушение техники безопасности несет Подрядчик и оплачивает убытки по претензиям, возникшим при проведении работ.</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4.6. С момента подписания </w:t>
      </w:r>
      <w:r>
        <w:rPr>
          <w:rFonts w:ascii="Times New Roman" w:hAnsi="Times New Roman" w:eastAsia="Times New Roman"/>
          <w:spacing w:val="-10"/>
          <w:sz w:val="24"/>
          <w:szCs w:val="24"/>
        </w:rPr>
        <w:t xml:space="preserve">двумя сторонами </w:t>
      </w:r>
      <w:r>
        <w:rPr>
          <w:rFonts w:ascii="Times New Roman" w:hAnsi="Times New Roman" w:eastAsia="Times New Roman"/>
          <w:sz w:val="24"/>
          <w:szCs w:val="24"/>
          <w:lang w:eastAsia="ru-RU"/>
        </w:rPr>
        <w:t xml:space="preserve">акта выполненных работ</w:t>
      </w:r>
      <w:r>
        <w:rPr>
          <w:rFonts w:ascii="Times New Roman" w:hAnsi="Times New Roman" w:eastAsia="Times New Roman"/>
          <w:sz w:val="24"/>
          <w:szCs w:val="24"/>
        </w:rPr>
        <w:t xml:space="preserve"> </w:t>
      </w:r>
      <w:r>
        <w:rPr>
          <w:rFonts w:ascii="Times New Roman" w:hAnsi="Times New Roman" w:eastAsia="Times New Roman"/>
          <w:sz w:val="24"/>
          <w:szCs w:val="24"/>
        </w:rPr>
        <w:t xml:space="preserve">по форме КС-2, КС-3 </w:t>
      </w:r>
      <w:r>
        <w:rPr>
          <w:rFonts w:ascii="Times New Roman" w:hAnsi="Times New Roman" w:eastAsia="Times New Roman"/>
          <w:sz w:val="24"/>
          <w:szCs w:val="24"/>
        </w:rPr>
        <w:t xml:space="preserve">Подрядчик</w:t>
      </w:r>
      <w:r>
        <w:rPr>
          <w:rFonts w:ascii="Times New Roman" w:hAnsi="Times New Roman" w:eastAsia="Times New Roman"/>
          <w:spacing w:val="-10"/>
          <w:sz w:val="24"/>
          <w:szCs w:val="24"/>
        </w:rPr>
        <w:t xml:space="preserve"> обязуется вывезти в течение 3 (трех) дней принадлежащие ему строительные машины и оборудование, транспортные средства, инструменты, приборы, инвентарь,  а также строительный мусор.</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4.7. Допуск в помещение и время работы дополнительно согласовывается с Заказчиком</w:t>
      </w:r>
      <w:r>
        <w:rPr>
          <w:rFonts w:ascii="Times New Roman" w:hAnsi="Times New Roman" w:eastAsia="Times New Roman"/>
          <w:spacing w:val="-10"/>
          <w:sz w:val="24"/>
          <w:szCs w:val="24"/>
        </w:rPr>
        <w:t xml:space="preserve">.</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4.8. </w:t>
      </w:r>
      <w:r>
        <w:rPr>
          <w:rFonts w:ascii="Times New Roman" w:hAnsi="Times New Roman" w:eastAsia="Times New Roman"/>
          <w:spacing w:val="-10"/>
          <w:sz w:val="24"/>
          <w:szCs w:val="24"/>
        </w:rPr>
        <w:t xml:space="preserve">Подрядчик обязан производить поставку и складирование материалов, оборудования, изделий на объекте только по согласованию с Заказчиком.</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5. Требования к гарантийному сроку на выполненные работы, поставленных материалов, изделий и объему предоставления гарантий их качества.</w:t>
      </w:r>
      <w:r>
        <w:rPr>
          <w:rFonts w:ascii="Times New Roman" w:hAnsi="Times New Roman"/>
          <w:b/>
          <w:sz w:val="24"/>
          <w:szCs w:val="24"/>
        </w:rPr>
      </w:r>
      <w:r>
        <w:rPr>
          <w:rFonts w:ascii="Times New Roman" w:hAnsi="Times New Roman"/>
          <w:b/>
          <w:sz w:val="24"/>
          <w:szCs w:val="24"/>
        </w:rPr>
      </w:r>
    </w:p>
    <w:p>
      <w:pPr>
        <w:contextualSpacing/>
        <w:ind w:firstLine="709"/>
        <w:jc w:val="both"/>
        <w:spacing w:line="240" w:lineRule="auto"/>
        <w:widowControl w:val="off"/>
        <w:rPr>
          <w:rFonts w:ascii="Times New Roman" w:hAnsi="Times New Roman" w:eastAsia="Times New Roman"/>
          <w:spacing w:val="-10"/>
          <w:sz w:val="24"/>
          <w:szCs w:val="24"/>
          <w:lang w:eastAsia="ru-RU"/>
        </w:rPr>
      </w:pPr>
      <w:r>
        <w:rPr>
          <w:rFonts w:ascii="Times New Roman" w:hAnsi="Times New Roman" w:eastAsia="Times New Roman"/>
          <w:spacing w:val="-10"/>
          <w:sz w:val="24"/>
          <w:szCs w:val="24"/>
          <w:lang w:eastAsia="ru-RU"/>
        </w:rPr>
        <w:t xml:space="preserve">Гарантийный срок на выполненные работы, материалы, изделия должен составлять не менее 12</w:t>
      </w:r>
      <w:r>
        <w:rPr>
          <w:rFonts w:ascii="Times New Roman" w:hAnsi="Times New Roman" w:eastAsia="Times New Roman"/>
          <w:spacing w:val="-10"/>
          <w:sz w:val="24"/>
          <w:szCs w:val="24"/>
          <w:lang w:eastAsia="ru-RU"/>
        </w:rPr>
        <w:t xml:space="preserve"> месяцев и исчисляется с даты подписания двумя сторонами документа о приемке. В гарантийный период Подрядчик обязан выезжать на объект для устранения за свой счет возможных дефектов при условии надлежащей эксплуатации, в разумный срок – 5 календарных дней.</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bCs/>
          <w:sz w:val="24"/>
          <w:szCs w:val="24"/>
          <w:lang w:eastAsia="ru-RU"/>
        </w:rPr>
      </w:r>
    </w:p>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bCs/>
          <w:sz w:val="24"/>
          <w:szCs w:val="24"/>
          <w:lang w:eastAsia="ru-RU"/>
        </w:rPr>
      </w:r>
    </w:p>
    <w:p>
      <w:pPr>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РАЗДЕЛ </w:t>
      </w:r>
      <w:r>
        <w:rPr>
          <w:rFonts w:ascii="Times New Roman" w:hAnsi="Times New Roman" w:eastAsia="Times New Roman"/>
          <w:b/>
          <w:sz w:val="24"/>
          <w:szCs w:val="24"/>
          <w:lang w:val="en-US" w:eastAsia="ru-RU"/>
        </w:rPr>
        <w:t xml:space="preserve">III</w:t>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t xml:space="preserve">ОБОСНОВАНИЕ НАЧАЛЬНОЙ (МАКСИМАЛЬНОЙ) ЦЕНЫ КОНТРАКТА</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ind w:firstLine="720"/>
        <w:jc w:val="both"/>
        <w:spacing w:after="0" w:line="240" w:lineRule="auto"/>
        <w:tabs>
          <w:tab w:val="left" w:pos="2880" w:leader="none"/>
        </w:tabs>
        <w:rPr>
          <w:rFonts w:ascii="Times New Roman" w:hAnsi="Times New Roman" w:eastAsia="Times New Roman"/>
          <w:color w:val="000000"/>
          <w:sz w:val="24"/>
          <w:szCs w:val="24"/>
          <w:lang w:eastAsia="ru-RU"/>
        </w:rPr>
      </w:pPr>
      <w:r>
        <w:rPr>
          <w:rFonts w:ascii="Times New Roman" w:hAnsi="Times New Roman"/>
          <w:sz w:val="24"/>
          <w:szCs w:val="24"/>
          <w:lang w:eastAsia="ru-RU"/>
        </w:rPr>
        <w:t xml:space="preserve">В целях обеспечения функционирования </w:t>
      </w:r>
      <w:r>
        <w:rPr>
          <w:rFonts w:ascii="Times New Roman" w:hAnsi="Times New Roman" w:eastAsia="Times New Roman"/>
          <w:bCs/>
          <w:sz w:val="24"/>
          <w:szCs w:val="24"/>
        </w:rPr>
        <w:t xml:space="preserve">Управлени</w:t>
      </w:r>
      <w:r>
        <w:rPr>
          <w:rFonts w:ascii="Times New Roman" w:hAnsi="Times New Roman" w:eastAsia="Times New Roman"/>
          <w:bCs/>
          <w:sz w:val="24"/>
          <w:szCs w:val="24"/>
        </w:rPr>
        <w:t xml:space="preserve">я</w:t>
      </w:r>
      <w:r>
        <w:rPr>
          <w:rFonts w:ascii="Times New Roman" w:hAnsi="Times New Roman" w:eastAsia="Times New Roman"/>
          <w:bCs/>
          <w:sz w:val="24"/>
          <w:szCs w:val="24"/>
        </w:rPr>
        <w:t xml:space="preserve"> </w:t>
      </w:r>
      <w:r>
        <w:rPr>
          <w:rFonts w:ascii="Times New Roman" w:hAnsi="Times New Roman" w:eastAsia="Times New Roman"/>
          <w:bCs/>
          <w:sz w:val="24"/>
          <w:szCs w:val="24"/>
        </w:rPr>
        <w:t xml:space="preserve">Росреестра </w:t>
      </w:r>
      <w:r>
        <w:rPr>
          <w:rFonts w:ascii="Times New Roman" w:hAnsi="Times New Roman" w:eastAsia="Times New Roman"/>
          <w:sz w:val="24"/>
          <w:szCs w:val="24"/>
        </w:rPr>
        <w:t xml:space="preserve">по </w:t>
      </w:r>
      <w:r>
        <w:rPr>
          <w:rFonts w:ascii="Times New Roman" w:hAnsi="Times New Roman" w:eastAsia="Times New Roman"/>
          <w:sz w:val="24"/>
          <w:szCs w:val="24"/>
        </w:rPr>
        <w:t xml:space="preserve">Республике Башкортостан</w:t>
      </w:r>
      <w:r>
        <w:rPr>
          <w:rFonts w:ascii="Times New Roman" w:hAnsi="Times New Roman"/>
          <w:sz w:val="24"/>
          <w:szCs w:val="24"/>
          <w:lang w:eastAsia="ru-RU"/>
        </w:rPr>
        <w:t xml:space="preserve"> необходимо осуществить закупку: </w:t>
      </w:r>
      <w:r>
        <w:rPr>
          <w:rFonts w:ascii="Times New Roman" w:hAnsi="Times New Roman"/>
          <w:sz w:val="24"/>
          <w:szCs w:val="24"/>
        </w:rPr>
        <w:t xml:space="preserve">Выполнение работ 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sz w:val="24"/>
          <w:szCs w:val="24"/>
        </w:rPr>
        <w:t xml:space="preserve">. </w:t>
      </w:r>
      <w:r>
        <w:rPr>
          <w:rFonts w:ascii="Times New Roman" w:hAnsi="Times New Roman" w:eastAsia="Times New Roman"/>
          <w:color w:val="000000"/>
          <w:sz w:val="24"/>
          <w:szCs w:val="24"/>
          <w:lang w:eastAsia="ru-RU"/>
        </w:rPr>
        <w:t xml:space="preserve">В рамках подготовки указанной закупки была проведена работа по определению начальной (максимальной) цены контракта в соответствии с требованиями статей </w:t>
      </w:r>
      <w:r>
        <w:rPr>
          <w:rFonts w:ascii="Times New Roman" w:hAnsi="Times New Roman" w:eastAsia="Times New Roman"/>
          <w:i/>
          <w:color w:val="000000"/>
          <w:sz w:val="24"/>
          <w:szCs w:val="24"/>
          <w:lang w:eastAsia="ru-RU"/>
        </w:rPr>
        <w:t xml:space="preserve">19</w:t>
      </w:r>
      <w:r>
        <w:rPr>
          <w:rFonts w:ascii="Times New Roman" w:hAnsi="Times New Roman" w:eastAsia="Times New Roman"/>
          <w:color w:val="000000"/>
          <w:sz w:val="24"/>
          <w:szCs w:val="24"/>
          <w:lang w:eastAsia="ru-RU"/>
        </w:rPr>
        <w:t xml:space="preserve"> и</w:t>
      </w:r>
      <w:r>
        <w:rPr>
          <w:rFonts w:ascii="Times New Roman" w:hAnsi="Times New Roman" w:eastAsia="Times New Roman"/>
          <w:color w:val="000000"/>
          <w:sz w:val="24"/>
          <w:szCs w:val="24"/>
          <w:lang w:eastAsia="ru-RU"/>
        </w:rPr>
        <w:t xml:space="preserve">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"Методических рекомендаций по применению методов</w:t>
      </w:r>
      <w:r>
        <w:rPr>
          <w:rFonts w:ascii="Times New Roman" w:hAnsi="Times New Roman" w:eastAsia="Times New Roman"/>
          <w:color w:val="000000"/>
          <w:sz w:val="24"/>
          <w:szCs w:val="24"/>
          <w:lang w:eastAsia="ru-RU"/>
        </w:rPr>
        <w:t xml:space="preserve">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567 "Об утверждении Методических рекомендаций по</w:t>
      </w:r>
      <w:r>
        <w:rPr>
          <w:rFonts w:ascii="Times New Roman" w:hAnsi="Times New Roman" w:eastAsia="Times New Roman"/>
          <w:color w:val="000000"/>
          <w:sz w:val="24"/>
          <w:szCs w:val="24"/>
          <w:lang w:eastAsia="ru-RU"/>
        </w:rPr>
        <w:t xml:space="preserve">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нормативного метода и проектно-сметного метода.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720"/>
        <w:jc w:val="both"/>
        <w:spacing w:after="0" w:line="240" w:lineRule="auto"/>
        <w:tabs>
          <w:tab w:val="left" w:pos="2880" w:leader="none"/>
        </w:tabs>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Приказом Росреестра от 29.12.2014 № П/651 «Об утверждении расчетно-нормативных затрат на обеспечение деятельности терр</w:t>
      </w:r>
      <w:r>
        <w:rPr>
          <w:rFonts w:ascii="Times New Roman" w:hAnsi="Times New Roman" w:eastAsia="Times New Roman"/>
          <w:color w:val="000000"/>
          <w:sz w:val="24"/>
          <w:szCs w:val="24"/>
          <w:lang w:eastAsia="ru-RU"/>
        </w:rPr>
        <w:t xml:space="preserve">иториальных органов Федеральной службы государственной регистрации, кадастра и картографии» (далее - Приказ)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720"/>
        <w:jc w:val="both"/>
        <w:spacing w:after="0" w:line="240" w:lineRule="auto"/>
        <w:tabs>
          <w:tab w:val="left" w:pos="2880" w:leader="none"/>
        </w:tabs>
        <w:rPr>
          <w:rFonts w:ascii="Times New Roman" w:hAnsi="Times New Roman" w:eastAsia="Times New Roman"/>
          <w:i/>
          <w:sz w:val="24"/>
          <w:szCs w:val="24"/>
          <w:lang w:eastAsia="ru-RU"/>
        </w:rPr>
      </w:pPr>
      <w:r>
        <w:rPr>
          <w:rFonts w:ascii="Times New Roman" w:hAnsi="Times New Roman" w:eastAsia="Times New Roman"/>
          <w:sz w:val="24"/>
          <w:szCs w:val="24"/>
          <w:lang w:eastAsia="ru-RU"/>
        </w:rPr>
        <w:t xml:space="preserve">  При определении НМЦК по указанной закупки учтены требования к нормативным затратам. Согласно приложению № 109 Приказа №</w:t>
      </w:r>
      <w:r>
        <w:rPr>
          <w:rFonts w:ascii="Times New Roman" w:hAnsi="Times New Roman"/>
          <w:sz w:val="24"/>
          <w:szCs w:val="24"/>
        </w:rPr>
        <w:t xml:space="preserve"> П/651 от 29.12.2014</w:t>
      </w:r>
      <w:r>
        <w:rPr>
          <w:rFonts w:ascii="Times New Roman" w:hAnsi="Times New Roman" w:eastAsia="Times New Roman"/>
          <w:sz w:val="24"/>
          <w:szCs w:val="24"/>
          <w:lang w:eastAsia="ru-RU"/>
        </w:rPr>
        <w:t xml:space="preserve"> Росреестра.</w:t>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Затраты на проведение текущего ремонта помещения</w:t>
      </w:r>
      <w:r>
        <w:rPr>
          <w:rFonts w:ascii="Times New Roman" w:hAnsi="Times New Roman"/>
          <w:b/>
          <w:sz w:val="24"/>
          <w:szCs w:val="24"/>
        </w:rPr>
      </w:r>
      <w:r>
        <w:rPr>
          <w:rFonts w:ascii="Times New Roman" w:hAnsi="Times New Roman"/>
          <w:b/>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Затраты на проведение текущего ремонта помещения (З</w:t>
      </w:r>
      <w:r>
        <w:rPr>
          <w:rFonts w:ascii="Times New Roman" w:hAnsi="Times New Roman"/>
          <w:sz w:val="24"/>
          <w:szCs w:val="24"/>
          <w:vertAlign w:val="subscript"/>
        </w:rPr>
        <w:t xml:space="preserve">тр</w:t>
      </w:r>
      <w:r>
        <w:rPr>
          <w:rFonts w:ascii="Times New Roman" w:hAnsi="Times New Roman"/>
          <w:sz w:val="24"/>
          <w:szCs w:val="24"/>
        </w:rPr>
        <w:t xml:space="preserve">) определяются исходя из установленной нормы проведения ремонта (один раз в три года) в соответствии с ведомственными строительными нормами, Положением об организации и проведении реконструкции, ремонта</w:t>
      </w:r>
      <w:r>
        <w:rPr>
          <w:rFonts w:ascii="Times New Roman" w:hAnsi="Times New Roman"/>
          <w:sz w:val="24"/>
          <w:szCs w:val="24"/>
        </w:rPr>
        <w:t xml:space="preserve"> и технического обслуживания жилых зданий, объектов коммунального и социально-культурного назначения ВСН 58-88(р), утвержденным приказом Государственного комитета по архитектуре и градостроительству при Госстрое СССР от 23 ноября 1988 г. № 312, по формуле:</w:t>
      </w:r>
      <w:r>
        <w:rPr>
          <w:rFonts w:ascii="Times New Roman" w:hAnsi="Times New Roman"/>
          <w:sz w:val="24"/>
          <w:szCs w:val="24"/>
        </w:rPr>
      </w:r>
      <w:r>
        <w:rPr>
          <w:rFonts w:ascii="Times New Roman" w:hAnsi="Times New Roman"/>
          <w:sz w:val="24"/>
          <w:szCs w:val="24"/>
        </w:rPr>
      </w:r>
    </w:p>
    <w:p>
      <w:pPr>
        <w:ind w:firstLine="709"/>
        <w:jc w:val="center"/>
        <w:spacing w:after="0" w:line="240" w:lineRule="auto"/>
        <w:widowControl w:val="off"/>
        <w:rPr>
          <w:rFonts w:ascii="Times New Roman" w:hAnsi="Times New Roman"/>
          <w:sz w:val="24"/>
          <w:szCs w:val="24"/>
        </w:rPr>
      </w:pPr>
      <w:r>
        <w:rPr>
          <w:rFonts w:ascii="Times New Roman" w:hAnsi="Times New Roman"/>
          <w:position w:val="-28"/>
          <w:sz w:val="24"/>
          <w:szCs w:val="24"/>
          <w:lang w:eastAsia="ru-RU"/>
        </w:rPr>
        <mc:AlternateContent>
          <mc:Choice Requires="wpg">
            <w:drawing>
              <wp:inline xmlns:wp="http://schemas.openxmlformats.org/drawingml/2006/wordprocessingDrawing" distT="0" distB="0" distL="0" distR="0">
                <wp:extent cx="148590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23"/>
                        <a:stretch/>
                      </pic:blipFill>
                      <pic:spPr bwMode="auto">
                        <a:xfrm>
                          <a:off x="0" y="0"/>
                          <a:ext cx="1485900" cy="5524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7.00pt;height:43.50pt;mso-wrap-distance-left:0.00pt;mso-wrap-distance-top:0.00pt;mso-wrap-distance-right:0.00pt;mso-wrap-distance-bottom:0.00pt;" stroked="f">
                <v:path textboxrect="0,0,0,0"/>
                <v:imagedata r:id="rId23" o:title=""/>
              </v:shape>
            </w:pict>
          </mc:Fallback>
        </mc:AlternateConten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ind w:firstLine="708"/>
        <w:jc w:val="both"/>
        <w:spacing w:after="0" w:line="240" w:lineRule="auto"/>
        <w:widowControl w:val="off"/>
        <w:rPr>
          <w:rFonts w:ascii="Times New Roman" w:hAnsi="Times New Roman"/>
          <w:sz w:val="24"/>
          <w:szCs w:val="24"/>
        </w:rPr>
      </w:pPr>
      <w:r>
        <w:rPr>
          <w:rFonts w:ascii="Times New Roman" w:hAnsi="Times New Roman"/>
          <w:sz w:val="24"/>
          <w:szCs w:val="24"/>
          <w:lang w:val="en-US"/>
        </w:rPr>
        <w:t xml:space="preserve">S</w:t>
      </w:r>
      <w:r>
        <w:rPr>
          <w:rFonts w:ascii="Times New Roman" w:hAnsi="Times New Roman"/>
          <w:sz w:val="24"/>
          <w:szCs w:val="24"/>
          <w:vertAlign w:val="subscript"/>
          <w:lang w:val="en-US"/>
        </w:rPr>
        <w:t xml:space="preserve">i</w:t>
      </w:r>
      <w:r>
        <w:rPr>
          <w:rFonts w:ascii="Times New Roman" w:hAnsi="Times New Roman"/>
          <w:sz w:val="24"/>
          <w:szCs w:val="24"/>
          <w:vertAlign w:val="subscript"/>
        </w:rPr>
        <w:t xml:space="preserve"> тр</w:t>
      </w:r>
      <w:r>
        <w:rPr>
          <w:rFonts w:ascii="Times New Roman" w:hAnsi="Times New Roman"/>
          <w:sz w:val="24"/>
          <w:szCs w:val="24"/>
        </w:rPr>
        <w:t xml:space="preserve"> – площадь i-го здания (помещения), планируемая к проведению текущего ремонта;</w:t>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lang w:val="en-US"/>
        </w:rPr>
        <w:t xml:space="preserve">P</w:t>
      </w:r>
      <w:r>
        <w:rPr>
          <w:rFonts w:ascii="Times New Roman" w:hAnsi="Times New Roman"/>
          <w:sz w:val="24"/>
          <w:szCs w:val="24"/>
          <w:vertAlign w:val="subscript"/>
          <w:lang w:val="en-US"/>
        </w:rPr>
        <w:t xml:space="preserve">i</w:t>
      </w:r>
      <w:r>
        <w:rPr>
          <w:rFonts w:ascii="Times New Roman" w:hAnsi="Times New Roman"/>
          <w:sz w:val="24"/>
          <w:szCs w:val="24"/>
          <w:vertAlign w:val="subscript"/>
        </w:rPr>
        <w:t xml:space="preserve"> тр</w:t>
      </w:r>
      <w:r>
        <w:rPr>
          <w:rFonts w:ascii="Times New Roman" w:hAnsi="Times New Roman"/>
          <w:sz w:val="24"/>
          <w:szCs w:val="24"/>
        </w:rPr>
        <w:t xml:space="preserve"> – цена текущего ремонта одного квадратного метра площади </w:t>
      </w:r>
      <w:r>
        <w:rPr>
          <w:rFonts w:ascii="Times New Roman" w:hAnsi="Times New Roman"/>
          <w:sz w:val="24"/>
          <w:szCs w:val="24"/>
        </w:rPr>
        <w:br w:type="textWrapping" w:clear="all"/>
        <w:t xml:space="preserve">i-го здания (помещения), но не более 64,8 тыс. рублей за 1 кв. м;</w:t>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lang w:val="en-US"/>
        </w:rPr>
        <w:t xml:space="preserve">i</w:t>
      </w:r>
      <w:r>
        <w:rPr>
          <w:rFonts w:ascii="Times New Roman" w:hAnsi="Times New Roman"/>
          <w:sz w:val="24"/>
          <w:szCs w:val="24"/>
        </w:rPr>
        <w:t xml:space="preserve"> – здание (помещение), подлежащее текущему ремонту.</w:t>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color w:val="000000"/>
          <w:sz w:val="24"/>
          <w:szCs w:val="24"/>
        </w:rPr>
      </w:pPr>
      <w:r>
        <w:rPr>
          <w:rFonts w:ascii="Times New Roman" w:hAnsi="Times New Roman"/>
          <w:color w:val="000000"/>
          <w:sz w:val="24"/>
          <w:szCs w:val="24"/>
        </w:rPr>
        <w:t xml:space="preserve">Для расчета затрат значение показателя площади помещений должно находиться в пределах площадей, закрепленных за территориальным органом на праве оперативного управления, безвозмездного пользования.</w:t>
      </w:r>
      <w:r>
        <w:rPr>
          <w:rFonts w:ascii="Times New Roman" w:hAnsi="Times New Roman"/>
          <w:color w:val="000000"/>
          <w:sz w:val="24"/>
          <w:szCs w:val="24"/>
        </w:rPr>
      </w:r>
      <w:r>
        <w:rPr>
          <w:rFonts w:ascii="Times New Roman" w:hAnsi="Times New Roman"/>
          <w:color w:val="000000"/>
          <w:sz w:val="24"/>
          <w:szCs w:val="24"/>
        </w:rPr>
      </w:r>
    </w:p>
    <w:p>
      <w:pPr>
        <w:ind w:firstLine="709"/>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lang w:eastAsia="ru-RU"/>
        </w:rPr>
        <w:t xml:space="preserve">Площадь ремонтируемого помещения составляет </w:t>
      </w:r>
      <w:r>
        <w:rPr>
          <w:rFonts w:ascii="Times New Roman" w:hAnsi="Times New Roman" w:eastAsia="Times New Roman"/>
          <w:sz w:val="24"/>
          <w:szCs w:val="24"/>
          <w:lang w:eastAsia="ru-RU"/>
        </w:rPr>
        <w:t xml:space="preserve">13,3 кв.м.</w:t>
      </w:r>
      <w:r>
        <w:rPr>
          <w:rFonts w:ascii="Times New Roman" w:hAnsi="Times New Roman" w:eastAsia="Times New Roman"/>
          <w:sz w:val="24"/>
          <w:szCs w:val="24"/>
        </w:rPr>
      </w:r>
      <w:r>
        <w:rPr>
          <w:rFonts w:ascii="Times New Roman" w:hAnsi="Times New Roman" w:eastAsia="Times New Roman"/>
          <w:sz w:val="24"/>
          <w:szCs w:val="24"/>
        </w:rPr>
      </w:r>
    </w:p>
    <w:p>
      <w:pPr>
        <w:ind w:firstLine="720"/>
        <w:jc w:val="both"/>
        <w:spacing w:after="0" w:line="240" w:lineRule="auto"/>
        <w:tabs>
          <w:tab w:val="left" w:pos="288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 соответствии с подготовленным локальным сметный расчетом стоимость работ по текущему ремонту помещений составила 466 102,78 рубля, что в пересчете на 1 кв. м составляет    </w:t>
      </w:r>
      <w:r>
        <w:rPr>
          <w:rFonts w:ascii="Times New Roman" w:hAnsi="Times New Roman" w:eastAsia="Times New Roman"/>
          <w:sz w:val="24"/>
          <w:szCs w:val="24"/>
          <w:lang w:eastAsia="ru-RU"/>
        </w:rPr>
        <w:t xml:space="preserve">35 045,3218</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рублей/м2, что не превышает установленный норматив.</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720"/>
        <w:jc w:val="both"/>
        <w:spacing w:after="0" w:line="240" w:lineRule="auto"/>
        <w:tabs>
          <w:tab w:val="left" w:pos="288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 результате проведенных расчетов и с учетом выделенных лимитов бюджетных обязательств начальная (максимальная) цена контракта уста</w:t>
      </w:r>
      <w:r>
        <w:rPr>
          <w:rFonts w:ascii="Times New Roman" w:hAnsi="Times New Roman" w:eastAsia="Times New Roman"/>
          <w:sz w:val="24"/>
          <w:szCs w:val="24"/>
          <w:lang w:eastAsia="ru-RU"/>
        </w:rPr>
        <w:t xml:space="preserve">навливается в размере 466 102</w:t>
      </w:r>
      <w:r>
        <w:rPr>
          <w:rFonts w:ascii="Times New Roman" w:hAnsi="Times New Roman" w:eastAsia="Times New Roman"/>
          <w:sz w:val="24"/>
          <w:szCs w:val="24"/>
          <w:lang w:eastAsia="ru-RU"/>
        </w:rPr>
        <w:t xml:space="preserve"> </w:t>
      </w:r>
      <w:r>
        <w:rPr>
          <w:rFonts w:ascii="Times New Roman" w:hAnsi="Times New Roman"/>
          <w:sz w:val="24"/>
          <w:szCs w:val="24"/>
        </w:rPr>
        <w:t xml:space="preserve">(Четыреста шестьдесят шесть </w:t>
      </w:r>
      <w:r>
        <w:rPr>
          <w:rFonts w:ascii="Times New Roman" w:hAnsi="Times New Roman"/>
          <w:sz w:val="24"/>
          <w:szCs w:val="24"/>
        </w:rPr>
        <w:t xml:space="preserve">тысяч сто два) рубля 78 копеек.</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jc w:val="both"/>
        <w:spacing w:after="0" w:line="240" w:lineRule="auto"/>
        <w:tabs>
          <w:tab w:val="left" w:pos="2880" w:leader="none"/>
        </w:tabs>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tbl>
      <w:tblPr>
        <w:tblW w:w="104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4820"/>
        <w:gridCol w:w="1275"/>
        <w:gridCol w:w="851"/>
        <w:gridCol w:w="1417"/>
        <w:gridCol w:w="1418"/>
      </w:tblGrid>
      <w:tr>
        <w:tblPrEx/>
        <w:trPr>
          <w:trHeight w:val="20"/>
        </w:trPr>
        <w:tc>
          <w:tcPr>
            <w:tcW w:w="709" w:type="dxa"/>
            <w:vAlign w:val="center"/>
            <w:textDirection w:val="lrTb"/>
            <w:noWrap w:val="false"/>
          </w:tcPr>
          <w:p>
            <w:pPr>
              <w:ind w:firstLine="68"/>
              <w:jc w:val="center"/>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 п/п</w:t>
            </w:r>
            <w:r>
              <w:rPr>
                <w:rFonts w:ascii="Times New Roman" w:hAnsi="Times New Roman" w:eastAsia="Times New Roman"/>
                <w:lang w:eastAsia="ru-RU"/>
              </w:rPr>
            </w:r>
            <w:r>
              <w:rPr>
                <w:rFonts w:ascii="Times New Roman" w:hAnsi="Times New Roman" w:eastAsia="Times New Roman"/>
                <w:lang w:eastAsia="ru-RU"/>
              </w:rPr>
            </w:r>
          </w:p>
        </w:tc>
        <w:tc>
          <w:tcPr>
            <w:tcW w:w="4820" w:type="dxa"/>
            <w:vAlign w:val="center"/>
            <w:textDirection w:val="lrTb"/>
            <w:noWrap w:val="false"/>
          </w:tcPr>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Наименование работ</w:t>
            </w:r>
            <w:r>
              <w:rPr>
                <w:rFonts w:ascii="Times New Roman" w:hAnsi="Times New Roman" w:eastAsia="Times New Roman"/>
                <w:lang w:eastAsia="ru-RU"/>
              </w:rPr>
            </w:r>
            <w:r>
              <w:rPr>
                <w:rFonts w:ascii="Times New Roman" w:hAnsi="Times New Roman" w:eastAsia="Times New Roman"/>
                <w:lang w:eastAsia="ru-RU"/>
              </w:rPr>
            </w:r>
          </w:p>
        </w:tc>
        <w:tc>
          <w:tcPr>
            <w:tcW w:w="1275" w:type="dxa"/>
            <w:vAlign w:val="center"/>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Ед. измерения</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W w:w="851" w:type="dxa"/>
            <w:vAlign w:val="center"/>
            <w:textDirection w:val="lrTb"/>
            <w:noWrap w:val="false"/>
          </w:tcPr>
          <w:p>
            <w:pPr>
              <w:jc w:val="center"/>
              <w:spacing w:after="0" w:line="240" w:lineRule="auto"/>
              <w:rPr>
                <w:rFonts w:ascii="Times New Roman" w:hAnsi="Times New Roman" w:eastAsia="Times New Roman"/>
                <w:lang w:eastAsia="ru-RU"/>
              </w:rPr>
            </w:pPr>
            <w:r>
              <w:rPr>
                <w:rFonts w:ascii="Times New Roman" w:hAnsi="Times New Roman" w:eastAsia="Times New Roman"/>
                <w:color w:val="000000"/>
                <w:lang w:eastAsia="ru-RU"/>
              </w:rPr>
              <w:t xml:space="preserve">Кол-во</w:t>
            </w:r>
            <w:r>
              <w:rPr>
                <w:rFonts w:ascii="Times New Roman" w:hAnsi="Times New Roman" w:eastAsia="Times New Roman"/>
                <w:lang w:eastAsia="ru-RU"/>
              </w:rPr>
            </w:r>
            <w:r>
              <w:rPr>
                <w:rFonts w:ascii="Times New Roman" w:hAnsi="Times New Roman" w:eastAsia="Times New Roman"/>
                <w:lang w:eastAsia="ru-RU"/>
              </w:rPr>
            </w:r>
          </w:p>
        </w:tc>
        <w:tc>
          <w:tcPr>
            <w:tcW w:w="1417"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Цена за ед. руб.</w:t>
            </w:r>
            <w:r>
              <w:rPr>
                <w:rFonts w:ascii="Times New Roman" w:hAnsi="Times New Roman" w:eastAsia="Times New Roman"/>
                <w:color w:val="000000"/>
                <w:lang w:eastAsia="ru-RU"/>
              </w:rPr>
            </w:r>
            <w:r>
              <w:rPr>
                <w:rFonts w:ascii="Times New Roman" w:hAnsi="Times New Roman" w:eastAsia="Times New Roman"/>
                <w:color w:val="000000"/>
                <w:lang w:eastAsia="ru-RU"/>
              </w:rPr>
            </w:r>
          </w:p>
        </w:tc>
        <w:tc>
          <w:tcPr>
            <w:tcW w:w="1418" w:type="dxa"/>
            <w:textDirection w:val="lrTb"/>
            <w:noWrap w:val="false"/>
          </w:tcPr>
          <w:p>
            <w:pPr>
              <w:jc w:val="center"/>
              <w:spacing w:after="0" w:line="240" w:lineRule="auto"/>
              <w:rPr>
                <w:rFonts w:ascii="Times New Roman" w:hAnsi="Times New Roman" w:eastAsia="Times New Roman"/>
                <w:color w:val="000000"/>
                <w:lang w:eastAsia="ru-RU"/>
              </w:rPr>
            </w:pPr>
            <w:r>
              <w:rPr>
                <w:rFonts w:ascii="Times New Roman" w:hAnsi="Times New Roman" w:eastAsia="Times New Roman"/>
                <w:color w:val="000000"/>
                <w:lang w:eastAsia="ru-RU"/>
              </w:rPr>
              <w:t xml:space="preserve">Итого, руб.</w:t>
            </w:r>
            <w:r>
              <w:rPr>
                <w:rFonts w:ascii="Times New Roman" w:hAnsi="Times New Roman" w:eastAsia="Times New Roman"/>
                <w:color w:val="000000"/>
                <w:lang w:eastAsia="ru-RU"/>
              </w:rPr>
            </w:r>
            <w:r>
              <w:rPr>
                <w:rFonts w:ascii="Times New Roman" w:hAnsi="Times New Roman" w:eastAsia="Times New Roman"/>
                <w:color w:val="000000"/>
                <w:lang w:eastAsia="ru-RU"/>
              </w:rPr>
            </w:r>
          </w:p>
        </w:tc>
      </w:tr>
      <w:tr>
        <w:tblPrEx/>
        <w:trPr>
          <w:trHeight w:val="20"/>
        </w:trPr>
        <w:tc>
          <w:tcPr>
            <w:tcW w:w="709" w:type="dxa"/>
            <w:vAlign w:val="center"/>
            <w:textDirection w:val="lrTb"/>
            <w:noWrap w:val="false"/>
          </w:tcPr>
          <w:p>
            <w:pPr>
              <w:ind w:left="68"/>
              <w:jc w:val="center"/>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1</w:t>
            </w:r>
            <w:r>
              <w:rPr>
                <w:rFonts w:ascii="Times New Roman" w:hAnsi="Times New Roman" w:eastAsia="Times New Roman"/>
                <w:lang w:eastAsia="ru-RU"/>
              </w:rPr>
            </w:r>
            <w:r>
              <w:rPr>
                <w:rFonts w:ascii="Times New Roman" w:hAnsi="Times New Roman" w:eastAsia="Times New Roman"/>
                <w:lang w:eastAsia="ru-RU"/>
              </w:rPr>
            </w:r>
          </w:p>
        </w:tc>
        <w:tc>
          <w:tcPr>
            <w:tcW w:w="4820" w:type="dxa"/>
            <w:textDirection w:val="lrTb"/>
            <w:noWrap w:val="false"/>
          </w:tcPr>
          <w:p>
            <w:pPr>
              <w:contextualSpacing/>
              <w:jc w:val="both"/>
              <w:spacing w:after="0" w:line="240" w:lineRule="auto"/>
              <w:tabs>
                <w:tab w:val="left" w:pos="851" w:leader="none"/>
                <w:tab w:val="left" w:pos="993" w:leader="none"/>
              </w:tabs>
              <w:rPr>
                <w:rFonts w:ascii="Times New Roman" w:hAnsi="Times New Roman"/>
              </w:rPr>
            </w:pPr>
            <w:r>
              <w:rPr>
                <w:rFonts w:ascii="Times New Roman" w:hAnsi="Times New Roman"/>
              </w:rPr>
              <w:t xml:space="preserve">Выполнение работ 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rPr>
            </w:r>
            <w:r>
              <w:rPr>
                <w:rFonts w:ascii="Times New Roman" w:hAnsi="Times New Roman"/>
              </w:rPr>
            </w:r>
          </w:p>
        </w:tc>
        <w:tc>
          <w:tcPr>
            <w:tcW w:w="1275" w:type="dxa"/>
            <w:textDirection w:val="lrTb"/>
            <w:noWrap w:val="false"/>
          </w:tcPr>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r>
            <w:r>
              <w:rPr>
                <w:rFonts w:ascii="Times New Roman" w:hAnsi="Times New Roman" w:eastAsia="Times New Roman"/>
                <w:lang w:eastAsia="ru-RU"/>
              </w:rPr>
            </w:r>
            <w:r>
              <w:rPr>
                <w:rFonts w:ascii="Times New Roman" w:hAnsi="Times New Roman" w:eastAsia="Times New Roman"/>
                <w:lang w:eastAsia="ru-RU"/>
              </w:rPr>
            </w:r>
          </w:p>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кв.м</w:t>
            </w:r>
            <w:r>
              <w:rPr>
                <w:rFonts w:ascii="Times New Roman" w:hAnsi="Times New Roman" w:eastAsia="Times New Roman"/>
                <w:lang w:eastAsia="ru-RU"/>
              </w:rPr>
            </w:r>
            <w:r>
              <w:rPr>
                <w:rFonts w:ascii="Times New Roman" w:hAnsi="Times New Roman" w:eastAsia="Times New Roman"/>
                <w:lang w:eastAsia="ru-RU"/>
              </w:rPr>
            </w:r>
          </w:p>
        </w:tc>
        <w:tc>
          <w:tcPr>
            <w:tcW w:w="851" w:type="dxa"/>
            <w:textDirection w:val="lrTb"/>
            <w:noWrap w:val="false"/>
          </w:tcPr>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r>
            <w:r>
              <w:rPr>
                <w:rFonts w:ascii="Times New Roman" w:hAnsi="Times New Roman" w:eastAsia="Times New Roman"/>
                <w:lang w:eastAsia="ru-RU"/>
              </w:rPr>
            </w:r>
            <w:r>
              <w:rPr>
                <w:rFonts w:ascii="Times New Roman" w:hAnsi="Times New Roman" w:eastAsia="Times New Roman"/>
                <w:lang w:eastAsia="ru-RU"/>
              </w:rPr>
            </w:r>
          </w:p>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13,3</w:t>
            </w:r>
            <w:r>
              <w:rPr>
                <w:rFonts w:ascii="Times New Roman" w:hAnsi="Times New Roman" w:eastAsia="Times New Roman"/>
                <w:lang w:eastAsia="ru-RU"/>
              </w:rPr>
            </w:r>
            <w:r>
              <w:rPr>
                <w:rFonts w:ascii="Times New Roman" w:hAnsi="Times New Roman" w:eastAsia="Times New Roman"/>
                <w:lang w:eastAsia="ru-RU"/>
              </w:rPr>
            </w:r>
          </w:p>
        </w:tc>
        <w:tc>
          <w:tcPr>
            <w:tcW w:w="1417" w:type="dxa"/>
            <w:textDirection w:val="lrTb"/>
            <w:noWrap w:val="false"/>
          </w:tcPr>
          <w:p>
            <w:pPr>
              <w:jc w:val="center"/>
              <w:spacing w:after="0" w:line="240" w:lineRule="auto"/>
              <w:rPr>
                <w:rFonts w:ascii="Times New Roman" w:hAnsi="Times New Roman" w:eastAsia="Times New Roman"/>
                <w:highlight w:val="yellow"/>
                <w:lang w:eastAsia="ru-RU"/>
              </w:rPr>
            </w:pPr>
            <w:r>
              <w:rPr>
                <w:rFonts w:ascii="Times New Roman" w:hAnsi="Times New Roman" w:eastAsia="Times New Roman"/>
                <w:highlight w:val="yellow"/>
                <w:lang w:eastAsia="ru-RU"/>
              </w:rPr>
            </w:r>
            <w:r>
              <w:rPr>
                <w:rFonts w:ascii="Times New Roman" w:hAnsi="Times New Roman" w:eastAsia="Times New Roman"/>
                <w:highlight w:val="yellow"/>
                <w:lang w:eastAsia="ru-RU"/>
              </w:rPr>
            </w:r>
            <w:r>
              <w:rPr>
                <w:rFonts w:ascii="Times New Roman" w:hAnsi="Times New Roman" w:eastAsia="Times New Roman"/>
                <w:highlight w:val="yellow"/>
                <w:lang w:eastAsia="ru-RU"/>
              </w:rPr>
            </w:r>
          </w:p>
          <w:p>
            <w:pPr>
              <w:jc w:val="center"/>
              <w:spacing w:after="0" w:line="240" w:lineRule="auto"/>
              <w:rPr>
                <w:rFonts w:ascii="Times New Roman" w:hAnsi="Times New Roman" w:eastAsia="Times New Roman"/>
                <w:highlight w:val="yellow"/>
                <w:lang w:eastAsia="ru-RU"/>
              </w:rPr>
            </w:pPr>
            <w:r>
              <w:rPr>
                <w:rFonts w:ascii="Times New Roman" w:hAnsi="Times New Roman" w:eastAsia="Times New Roman"/>
                <w:lang w:eastAsia="ru-RU"/>
              </w:rPr>
              <w:t xml:space="preserve">35 045,3218</w:t>
            </w:r>
            <w:r>
              <w:rPr>
                <w:rFonts w:ascii="Times New Roman" w:hAnsi="Times New Roman" w:eastAsia="Times New Roman"/>
                <w:highlight w:val="yellow"/>
                <w:lang w:eastAsia="ru-RU"/>
              </w:rPr>
            </w:r>
            <w:r>
              <w:rPr>
                <w:rFonts w:ascii="Times New Roman" w:hAnsi="Times New Roman" w:eastAsia="Times New Roman"/>
                <w:highlight w:val="yellow"/>
                <w:lang w:eastAsia="ru-RU"/>
              </w:rPr>
            </w:r>
          </w:p>
        </w:tc>
        <w:tc>
          <w:tcPr>
            <w:tcW w:w="1418" w:type="dxa"/>
            <w:textDirection w:val="lrTb"/>
            <w:noWrap w:val="false"/>
          </w:tcPr>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r>
            <w:r>
              <w:rPr>
                <w:rFonts w:ascii="Times New Roman" w:hAnsi="Times New Roman" w:eastAsia="Times New Roman"/>
                <w:lang w:eastAsia="ru-RU"/>
              </w:rPr>
            </w:r>
            <w:r>
              <w:rPr>
                <w:rFonts w:ascii="Times New Roman" w:hAnsi="Times New Roman" w:eastAsia="Times New Roman"/>
                <w:lang w:eastAsia="ru-RU"/>
              </w:rPr>
            </w:r>
          </w:p>
          <w:p>
            <w:pPr>
              <w:jc w:val="center"/>
              <w:spacing w:after="0" w:line="240" w:lineRule="auto"/>
              <w:rPr>
                <w:rFonts w:ascii="Times New Roman" w:hAnsi="Times New Roman" w:eastAsia="Times New Roman"/>
                <w:lang w:eastAsia="ru-RU"/>
              </w:rPr>
            </w:pPr>
            <w:r>
              <w:rPr>
                <w:rFonts w:ascii="Times New Roman" w:hAnsi="Times New Roman" w:eastAsia="Times New Roman"/>
                <w:lang w:eastAsia="ru-RU"/>
              </w:rPr>
              <w:t xml:space="preserve">466 102,78</w:t>
            </w:r>
            <w:r>
              <w:rPr>
                <w:rFonts w:ascii="Times New Roman" w:hAnsi="Times New Roman" w:eastAsia="Times New Roman"/>
                <w:lang w:eastAsia="ru-RU"/>
              </w:rPr>
            </w:r>
            <w:r>
              <w:rPr>
                <w:rFonts w:ascii="Times New Roman" w:hAnsi="Times New Roman" w:eastAsia="Times New Roman"/>
                <w:lang w:eastAsia="ru-RU"/>
              </w:rPr>
            </w:r>
          </w:p>
        </w:tc>
      </w:tr>
    </w:tbl>
    <w:p>
      <w:pPr>
        <w:ind w:firstLine="720"/>
        <w:jc w:val="both"/>
        <w:spacing w:after="0" w:line="240" w:lineRule="auto"/>
        <w:tabs>
          <w:tab w:val="left" w:pos="2880" w:leader="none"/>
        </w:tabs>
        <w:rPr>
          <w:rFonts w:ascii="Times New Roman" w:hAnsi="Times New Roman" w:eastAsia="Times New Roman"/>
          <w:sz w:val="24"/>
          <w:szCs w:val="24"/>
          <w:lang w:eastAsia="ru-RU"/>
        </w:rPr>
        <w:sectPr>
          <w:footnotePr/>
          <w:endnotePr/>
          <w:type w:val="nextPage"/>
          <w:pgSz w:w="11906" w:h="16838" w:orient="portrait"/>
          <w:pgMar w:top="426" w:right="566" w:bottom="426" w:left="1134" w:header="709" w:footer="709" w:gutter="0"/>
          <w:cols w:num="1" w:sep="0" w:space="708" w:equalWidth="1"/>
          <w:docGrid w:linePitch="360"/>
        </w:sect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284" w:hanging="142"/>
        <w:jc w:val="right"/>
        <w:spacing w:after="0" w:line="240" w:lineRule="auto"/>
        <w:rPr>
          <w:rFonts w:ascii="Times New Roman" w:hAnsi="Times New Roman"/>
          <w:sz w:val="24"/>
          <w:lang w:eastAsia="ru-RU"/>
        </w:rPr>
      </w:pPr>
      <w:r>
        <w:rPr>
          <w:rFonts w:ascii="Times New Roman" w:hAnsi="Times New Roman"/>
          <w:sz w:val="24"/>
          <w:lang w:eastAsia="ru-RU"/>
        </w:rPr>
        <w:t xml:space="preserve">Приложение № 1 к обоснованию начальной (максимальной) цены контракта</w:t>
      </w:r>
      <w:r>
        <w:rPr>
          <w:rFonts w:ascii="Times New Roman" w:hAnsi="Times New Roman"/>
          <w:sz w:val="24"/>
          <w:lang w:eastAsia="ru-RU"/>
        </w:rPr>
      </w:r>
      <w:r>
        <w:rPr>
          <w:rFonts w:ascii="Times New Roman" w:hAnsi="Times New Roman"/>
          <w:sz w:val="24"/>
          <w:lang w:eastAsia="ru-RU"/>
        </w:rPr>
      </w:r>
    </w:p>
    <w:p>
      <w:pPr>
        <w:contextualSpacing/>
        <w:ind w:left="-284" w:hanging="142"/>
        <w:jc w:val="center"/>
        <w:spacing w:after="0" w:line="240" w:lineRule="auto"/>
        <w:rPr>
          <w:rFonts w:ascii="Times New Roman" w:hAnsi="Times New Roman"/>
          <w:sz w:val="24"/>
          <w:lang w:eastAsia="ru-RU"/>
        </w:rPr>
      </w:pPr>
      <w:r>
        <w:rPr>
          <w:rFonts w:ascii="Times New Roman" w:hAnsi="Times New Roman"/>
          <w:sz w:val="24"/>
          <w:lang w:eastAsia="ru-RU"/>
        </w:rPr>
      </w:r>
      <w:r>
        <w:rPr>
          <w:rFonts w:ascii="Times New Roman" w:hAnsi="Times New Roman"/>
          <w:sz w:val="24"/>
          <w:lang w:eastAsia="ru-RU"/>
        </w:rPr>
      </w:r>
      <w:r>
        <w:rPr>
          <w:rFonts w:ascii="Times New Roman" w:hAnsi="Times New Roman"/>
          <w:sz w:val="24"/>
          <w:lang w:eastAsia="ru-RU"/>
        </w:rPr>
      </w:r>
    </w:p>
    <w:p>
      <w:pPr>
        <w:ind w:firstLine="720"/>
        <w:jc w:val="center"/>
        <w:spacing w:after="0" w:line="240" w:lineRule="auto"/>
        <w:tabs>
          <w:tab w:val="left" w:pos="2880" w:leader="none"/>
        </w:tabs>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Локальный сметный расчет</w:t>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ind w:firstLine="720"/>
        <w:jc w:val="both"/>
        <w:spacing w:after="0" w:line="240" w:lineRule="auto"/>
        <w:tabs>
          <w:tab w:val="left" w:pos="288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bl>
      <w:tblPr>
        <w:tblW w:w="14015" w:type="dxa"/>
        <w:jc w:val="center"/>
        <w:tblLayout w:type="fixed"/>
        <w:tblLook w:val="04A0" w:firstRow="1" w:lastRow="0" w:firstColumn="1" w:lastColumn="0" w:noHBand="0" w:noVBand="1"/>
      </w:tblPr>
      <w:tblGrid>
        <w:gridCol w:w="434"/>
        <w:gridCol w:w="3679"/>
        <w:gridCol w:w="2185"/>
        <w:gridCol w:w="1162"/>
        <w:gridCol w:w="884"/>
        <w:gridCol w:w="1356"/>
        <w:gridCol w:w="1415"/>
        <w:gridCol w:w="838"/>
        <w:gridCol w:w="942"/>
        <w:gridCol w:w="1120"/>
      </w:tblGrid>
      <w:tr>
        <w:tblPrEx/>
        <w:trPr>
          <w:jc w:val="center"/>
          <w:trHeight w:val="270"/>
        </w:trPr>
        <w:tc>
          <w:tcPr>
            <w:tcBorders>
              <w:top w:val="single" w:color="000000" w:sz="4" w:space="0"/>
              <w:left w:val="single" w:color="000000" w:sz="4" w:space="0"/>
              <w:bottom w:val="single" w:color="000000" w:sz="4" w:space="0"/>
              <w:right w:val="single" w:color="000000" w:sz="4" w:space="0"/>
            </w:tcBorders>
            <w:tcW w:w="434" w:type="dxa"/>
            <w:vAlign w:val="center"/>
            <w:vMerge w:val="restart"/>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п/п</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vAlign w:val="center"/>
            <w:vMerge w:val="restart"/>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Обоснование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vAlign w:val="center"/>
            <w:vMerge w:val="restart"/>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Наименование работ и затрат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vAlign w:val="center"/>
            <w:vMerge w:val="restart"/>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Единица измерения</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3"/>
            <w:tcBorders>
              <w:top w:val="single" w:color="000000" w:sz="4" w:space="0"/>
              <w:left w:val="single" w:color="000000" w:sz="4" w:space="0"/>
              <w:bottom w:val="single" w:color="000000" w:sz="4" w:space="0"/>
              <w:right w:val="single" w:color="000000" w:sz="4" w:space="0"/>
            </w:tcBorders>
            <w:tcW w:w="3655" w:type="dxa"/>
            <w:vAlign w:val="center"/>
            <w:vMerge w:val="restart"/>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Количество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3"/>
            <w:tcBorders>
              <w:top w:val="single" w:color="000000" w:sz="4" w:space="0"/>
              <w:left w:val="single" w:color="000000" w:sz="4" w:space="0"/>
              <w:bottom w:val="single" w:color="000000" w:sz="4" w:space="0"/>
              <w:right w:val="single" w:color="000000" w:sz="4" w:space="0"/>
            </w:tcBorders>
            <w:tcW w:w="2900" w:type="dxa"/>
            <w:vAlign w:val="center"/>
            <w:vMerge w:val="restart"/>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Сметная стоимость в текущем уровне цен, руб.</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675"/>
        </w:trPr>
        <w:tc>
          <w:tcPr>
            <w:tcBorders>
              <w:top w:val="single" w:color="000000" w:sz="4" w:space="0"/>
              <w:left w:val="single" w:color="000000" w:sz="4" w:space="0"/>
              <w:bottom w:val="single" w:color="000000" w:sz="4" w:space="0"/>
              <w:right w:val="single" w:color="000000" w:sz="4" w:space="0"/>
            </w:tcBorders>
            <w:tcW w:w="434" w:type="dxa"/>
            <w:vAlign w:val="center"/>
            <w:vMerge w:val="continue"/>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vAlign w:val="center"/>
            <w:vMerge w:val="continue"/>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vAlign w:val="center"/>
            <w:vMerge w:val="continue"/>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vAlign w:val="center"/>
            <w:vMerge w:val="continue"/>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884" w:type="dxa"/>
            <w:vAlign w:val="center"/>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 единицу</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356" w:type="dxa"/>
            <w:vAlign w:val="center"/>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коэффициенты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415" w:type="dxa"/>
            <w:vAlign w:val="center"/>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всего с учетом коэффициентов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838" w:type="dxa"/>
            <w:vAlign w:val="center"/>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 единицу</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42" w:type="dxa"/>
            <w:vAlign w:val="center"/>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коэффициенты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20" w:type="dxa"/>
            <w:vAlign w:val="center"/>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всего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none" w:color="FFFFFF" w:sz="255" w:space="0"/>
              <w:left w:val="single" w:color="000000" w:sz="4" w:space="0"/>
              <w:bottom w:val="single" w:color="000000" w:sz="4" w:space="0"/>
              <w:right w:val="single" w:color="000000" w:sz="4" w:space="0"/>
            </w:tcBorders>
            <w:tcW w:w="434"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3679"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none" w:color="FFFFFF" w:sz="255" w:space="0"/>
              <w:bottom w:val="single" w:color="000000" w:sz="4" w:space="0"/>
              <w:right w:val="single" w:color="000000" w:sz="4" w:space="0"/>
            </w:tcBorders>
            <w:tcW w:w="2185"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62"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884"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356"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415"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838"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42"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20" w:type="dxa"/>
            <w:vAlign w:val="center"/>
            <w:textDirection w:val="lrTb"/>
            <w:noWrap/>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gridSpan w:val="10"/>
            <w:tcBorders>
              <w:top w:val="single" w:color="000000" w:sz="4" w:space="0"/>
              <w:left w:val="single" w:color="000000" w:sz="4" w:space="0"/>
              <w:bottom w:val="single" w:color="000000" w:sz="4" w:space="0"/>
              <w:right w:val="single" w:color="000000" w:sz="4" w:space="0"/>
            </w:tcBorders>
            <w:tcW w:w="14015" w:type="dxa"/>
            <w:vAlign w:val="center"/>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Раздел 1. Демонтажные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ГЭСНр65-01-001-04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Разборка трубопроводов из водогазопроводных труб диаметром: не более  50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ГЭСНр65-01-001-06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Разборка трубопроводов из водогазопроводных труб диаметром; более 50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ГЭСНр65-01-005-03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Смена кранов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gridSpan w:val="10"/>
            <w:tcBorders>
              <w:top w:val="single" w:color="000000" w:sz="4" w:space="0"/>
              <w:left w:val="single" w:color="000000" w:sz="4" w:space="0"/>
              <w:bottom w:val="single" w:color="000000" w:sz="4" w:space="0"/>
              <w:right w:val="single" w:color="000000" w:sz="4" w:space="0"/>
            </w:tcBorders>
            <w:tcW w:w="14015" w:type="dxa"/>
            <w:vAlign w:val="center"/>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Раздел 2. Монтажные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ГЭСН16-02-005-02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Прокладка трубопроводов отопления и водоснабжения из стальных электросварных труб диаметром: 50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ФСБЦ-23.5.02.02-0033</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Трубы стальные электросварные прямошовные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210,11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210,11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1125"/>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ФСБЦ-23.8.04.08-0068</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Переход концентрический бесшовный приварной,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566,48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2 265,92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ГЭСН16-02-005-05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Прокладка трубопроводов отопления и водоснабжения из стальных электросварных труб диаметром: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ФСБЦ-23.5.02.02-0054</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Трубы стальные электросварные прямошовные из стали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405,06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810,12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6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ГЭСН16-05-001-03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кранов шаровых диаметром: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ФСБЦ-23.8.03.11-0009</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Фланец приварной встык, номинальный диаметр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929,78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7 438,24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ФСБЦ-18.1.09.11-0022</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Кран шаровой проходной номинальный диаметр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6 789,28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27 157,12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ГЭСН16-02-007-01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фланцевых соединений на стальных трубопроводах диаметром: 50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соединение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ФСБЦ-23.8.03.11-0006</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Фланец приварной встык, номинальный диаметр 50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477,56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1 910,24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ГЭСН16-02-007-04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фланцевых соединений на стальных трубопроводах диаметром: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соединение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ФСБЦ-23.8.03.11-0009</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Фланец приварной встык, номинальный диаметр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929,78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3 719,12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ГЭСН18-06-007-07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фильтров диаметром: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 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ФСБЦ-18.5.14.01-0007</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Фильтр для очистки воды в трубопроводах систем отопления, диаметр 100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5 479,13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10 958,26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ГЭСН18-07-001-02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манометров: с трехходовым краном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компл</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ФСБЦ-63.4.01.02-0012</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Манометр для измерения избыточного давления от 0 до 10 кгс/см2, диаметр корпуса 100 мм, класс точности 1,5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636,71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2 546,84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ГЭСН18-07-001-04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термометров в оправе прямых и угловых</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компл</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ФСБЦ-63.4.05.01-0001</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Термометр биметаллический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1 313,52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2 627,04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6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ГЭСН16-05-001-01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шаровых кранов диаметром: 15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ФСБЦ-18.1.09.08-1040</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Кран шаровой латунный, резьбовое присоединение, номинальный диаметр 15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845,93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1 691,86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ФСБЦ-18.1.09.08-0041</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Кран шаровой латунный полнопроходной со спускным элементом, номинальное давление 4,0 МПа, номинальный диаметр 15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1 335,89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2 671,78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ГЭСН13-03-002-05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Огрунтовка металлических поверхностей за один раз: грунтовкой акриловой</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0,00785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0,00785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ФСБЦ-14.4.01.02-0012</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Грунтовка укрепляющая, глубокого проникновения, быстросохнущая, паропроницаемая</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кг</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0,2198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0,2198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129,07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28,37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ГЭСН13-03-004-16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Окраска металлических огрунтованных поверхностей: эмалью кремнийорганической термостойкой</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0,00785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0,00785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ФСБЦ-14.4.04.04-0003</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Эмаль кремнийорганическая термостойкая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0,000118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0,0001178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340 122,11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40,07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ГЭСНм11-02-001-01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Монтаж тепловычислителя</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105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ТЦ_05.9.00.00_33_3302017408_16.05.2026_02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Тепловычислитель ТВ 7-04-1М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29 900,00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29 900,00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105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ТЦ_05.9.00.00_33_3302017408_16.05.2026_02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Комплект термопреобразователей КТСП L-80 с гильзами</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пара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6 588,00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6 588,00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ГЭСНм11-02-022-04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Монтаж расходометра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105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ТЦ_05.9.00.00_33_3302017408_16.05.2026_02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Расходомер РС 50-72 А сэндвич</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46 800,00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93 600,00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ГЭСНм11-02-001-01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Установка датчиков давления</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105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ТЦ_05.9.00.00_33_3302017408_16.05.2026_02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Датчик давления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6 200,00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12 400,00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gridSpan w:val="10"/>
            <w:tcBorders>
              <w:top w:val="single" w:color="000000" w:sz="4" w:space="0"/>
              <w:left w:val="single" w:color="000000" w:sz="4" w:space="0"/>
              <w:bottom w:val="single" w:color="000000" w:sz="4" w:space="0"/>
              <w:right w:val="single" w:color="000000" w:sz="4" w:space="0"/>
            </w:tcBorders>
            <w:tcW w:w="14015" w:type="dxa"/>
            <w:vAlign w:val="center"/>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Раздел 3. Электромонтажные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6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ГЭСНм08-02-412-01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Затягивание провода в проложенные трубы и металлические рукава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0,45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0,45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ФСБЦ-21.1.04.06-0013</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Кабель микрофонный КММ 4х0,35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41 301,85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631,92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ФСБЦ-21.1.04.06-0012</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Кабель микрофонный КММ 2х0,35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24 285,57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371,57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ФСБЦ-21.2.03.08-0011</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Шнур ШВВП 2х0,5-380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0,0153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15 267,92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233,60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6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ГЭСНм08-02-409-09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Труба гофрированная ПВХ для защиты проводов и кабелей по установленным конструкциям, по стенам, колоннам, потолкам, основанию пола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100 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0,45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0,45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ФСБЦ-24.3.01.02-0003</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Трубы гибкие гофрированные, легкие, из самозатухающего ПВХ, без протяжки, номинальный диаметр 16 мм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45,54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45,54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8,94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407,13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ГЭСНм08-03-573-04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Монтаж шкафа навесного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73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ФСБЦ-18.5.08.16-0003</w:t>
            </w:r>
            <w:r>
              <w:rPr>
                <w:rFonts w:ascii="Arial" w:hAnsi="Arial" w:eastAsia="Times New Roman" w:cs="Arial"/>
                <w:color w:val="000000"/>
                <w:sz w:val="16"/>
                <w:szCs w:val="16"/>
                <w:lang w:eastAsia="ru-RU"/>
              </w:rPr>
              <w:br w:type="textWrapping" w:clear="all"/>
              <w:t xml:space="preserve">Сплит-форма Республика Башкортостан на 2 квартал 2026 года.xlsx</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Шкаф ЩУУТЭ 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13 510,59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13 510,59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420"/>
        </w:trPr>
        <w:tc>
          <w:tcPr>
            <w:tcBorders>
              <w:top w:val="single" w:color="000000" w:sz="4" w:space="0"/>
              <w:left w:val="single" w:color="000000" w:sz="4" w:space="0"/>
              <w:bottom w:val="single" w:color="000000" w:sz="4" w:space="0"/>
              <w:right w:val="single" w:color="000000" w:sz="4" w:space="0"/>
            </w:tcBorders>
            <w:tcW w:w="434" w:type="dxa"/>
            <w:textDirection w:val="lrTb"/>
            <w:noWrap w:val="false"/>
          </w:tcPr>
          <w:p>
            <w:pPr>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ГЭСНм10-06-068-15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2185"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Настройка простых сетевых трактов: конфигурация и настройка сетевых компонентов (мост, маршрутизатор, модем и т.п.)</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6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шт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84"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356"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415"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838"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942" w:type="dxa"/>
            <w:textDirection w:val="lrTb"/>
            <w:noWrap w:val="false"/>
          </w:tcPr>
          <w:p>
            <w:pPr>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Итоги по смете: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прямые затраты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122 871,52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 том числе: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рабочих</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44 073,03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Эксплуатация машин</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1 044,00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машинистов (Отм)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453,23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Материалы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77 301,26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Строительные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102 140,25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 том числе: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14 348,59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эксплуатация машин и механизмов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667,02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машинистов (Отм)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211,39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материалы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62 721,64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накладные расходы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15 588,70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сметная прибыль</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8 602,91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Монтажные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88 755,29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 том числе: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29 724,44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эксплуатация машин и механизмов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376,98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машинистов (Отм)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241,84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материалы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14 579,62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накладные расходы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28 765,31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сметная прибыль</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15 067,10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148 772,47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143 598,59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Инженерное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5 173,88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382 051,46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ФОТ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44 526,26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накладные расходы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44 354,01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сметная прибыль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23 670,01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НДС 22%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84 051,32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jc w:val="center"/>
          <w:trHeight w:val="290"/>
        </w:trPr>
        <w:tc>
          <w:tcPr>
            <w:tcBorders>
              <w:top w:val="single" w:color="000000" w:sz="4" w:space="0"/>
              <w:left w:val="single" w:color="000000" w:sz="4" w:space="0"/>
              <w:bottom w:val="single" w:color="000000" w:sz="4" w:space="0"/>
              <w:right w:val="single" w:color="000000" w:sz="4" w:space="0"/>
            </w:tcBorders>
            <w:tcW w:w="434" w:type="dxa"/>
            <w:vAlign w:val="bottom"/>
            <w:textDirection w:val="lrTb"/>
            <w:noWrap/>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79" w:type="dxa"/>
            <w:textDirection w:val="lrTb"/>
            <w:noWrap w:val="false"/>
          </w:tcPr>
          <w:p>
            <w:pP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7"/>
            <w:tcBorders>
              <w:top w:val="single" w:color="000000" w:sz="4" w:space="0"/>
              <w:left w:val="single" w:color="000000" w:sz="4" w:space="0"/>
              <w:bottom w:val="single" w:color="000000" w:sz="4" w:space="0"/>
              <w:right w:val="single" w:color="000000" w:sz="4" w:space="0"/>
            </w:tcBorders>
            <w:tcW w:w="8782" w:type="dxa"/>
            <w:textDirection w:val="lrTb"/>
            <w:noWrap w:val="false"/>
          </w:tcPr>
          <w:p>
            <w:pP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смете</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120" w:type="dxa"/>
            <w:textDirection w:val="lrTb"/>
            <w:noWrap w:val="false"/>
          </w:tcPr>
          <w:p>
            <w:pPr>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466 102,78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bl>
    <w:p>
      <w:pPr>
        <w:ind w:left="284"/>
        <w:jc w:val="both"/>
        <w:spacing w:after="0" w:line="240" w:lineRule="auto"/>
        <w:rPr>
          <w:rFonts w:ascii="Times New Roman" w:hAnsi="Times New Roman"/>
          <w:sz w:val="24"/>
          <w:szCs w:val="24"/>
          <w:lang w:eastAsia="ar-SA"/>
        </w:rPr>
      </w:pPr>
      <w:r>
        <w:rPr>
          <w:rFonts w:ascii="Times New Roman" w:hAnsi="Times New Roman"/>
          <w:sz w:val="24"/>
          <w:szCs w:val="24"/>
          <w:lang w:eastAsia="ar-SA"/>
        </w:rPr>
      </w:r>
      <w:r>
        <w:rPr>
          <w:rFonts w:ascii="Times New Roman" w:hAnsi="Times New Roman"/>
          <w:sz w:val="24"/>
          <w:szCs w:val="24"/>
          <w:lang w:eastAsia="ar-SA"/>
        </w:rPr>
      </w:r>
      <w:r>
        <w:rPr>
          <w:rFonts w:ascii="Times New Roman" w:hAnsi="Times New Roman"/>
          <w:sz w:val="24"/>
          <w:szCs w:val="24"/>
          <w:lang w:eastAsia="ar-SA"/>
        </w:rPr>
      </w:r>
    </w:p>
    <w:p>
      <w:pP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ind w:left="284"/>
        <w:jc w:val="both"/>
        <w:spacing w:after="0" w:line="240" w:lineRule="auto"/>
        <w:rPr>
          <w:rFonts w:ascii="Times New Roman" w:hAnsi="Times New Roman"/>
          <w:sz w:val="24"/>
          <w:szCs w:val="24"/>
          <w:lang w:eastAsia="ar-SA"/>
        </w:rPr>
      </w:pPr>
      <w:r>
        <w:rPr>
          <w:rFonts w:ascii="Times New Roman" w:hAnsi="Times New Roman"/>
          <w:sz w:val="24"/>
          <w:szCs w:val="24"/>
          <w:lang w:eastAsia="ar-SA"/>
        </w:rPr>
      </w:r>
      <w:r>
        <w:rPr>
          <w:rFonts w:ascii="Times New Roman" w:hAnsi="Times New Roman"/>
          <w:sz w:val="24"/>
          <w:szCs w:val="24"/>
          <w:lang w:eastAsia="ar-SA"/>
        </w:rPr>
      </w:r>
      <w:r>
        <w:rPr>
          <w:rFonts w:ascii="Times New Roman" w:hAnsi="Times New Roman"/>
          <w:sz w:val="24"/>
          <w:szCs w:val="24"/>
          <w:lang w:eastAsia="ar-SA"/>
        </w:rPr>
      </w:r>
    </w:p>
    <w:p>
      <w:pPr>
        <w:contextualSpacing/>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spacing w:after="0" w:line="240" w:lineRule="auto"/>
        <w:tabs>
          <w:tab w:val="left" w:pos="2595" w:leader="none"/>
        </w:tabs>
        <w:rPr>
          <w:rFonts w:ascii="Times New Roman" w:hAnsi="Times New Roman" w:eastAsia="Times New Roman"/>
          <w:b/>
          <w:sz w:val="24"/>
          <w:szCs w:val="24"/>
          <w:lang w:eastAsia="ru-RU"/>
        </w:rPr>
        <w:sectPr>
          <w:footnotePr/>
          <w:endnotePr/>
          <w:type w:val="nextPage"/>
          <w:pgSz w:w="16838" w:h="11906" w:orient="landscape"/>
          <w:pgMar w:top="566" w:right="395" w:bottom="1134" w:left="709" w:header="709" w:footer="709" w:gutter="0"/>
          <w:cols w:num="1" w:sep="0" w:space="708" w:equalWidth="1"/>
          <w:docGrid w:linePitch="360"/>
        </w:sectPr>
      </w:pPr>
      <w:r>
        <w:rPr>
          <w:rFonts w:ascii="Times New Roman" w:hAnsi="Times New Roman" w:eastAsia="Times New Roman"/>
          <w:sz w:val="24"/>
          <w:szCs w:val="24"/>
          <w:lang w:eastAsia="ru-RU"/>
        </w:rPr>
        <w:t xml:space="preserve">                                                                                 </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contextualSpacing/>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Раздел </w:t>
      </w:r>
      <w:r>
        <w:rPr>
          <w:rFonts w:ascii="Times New Roman" w:hAnsi="Times New Roman" w:eastAsia="Times New Roman"/>
          <w:b/>
          <w:bCs/>
          <w:sz w:val="24"/>
          <w:szCs w:val="24"/>
          <w:lang w:val="en-US" w:eastAsia="ru-RU"/>
        </w:rPr>
        <w:t xml:space="preserve">IV</w:t>
      </w:r>
      <w:r>
        <w:rPr>
          <w:rFonts w:ascii="Times New Roman" w:hAnsi="Times New Roman" w:eastAsia="Times New Roman"/>
          <w:b/>
          <w:bCs/>
          <w:sz w:val="24"/>
          <w:szCs w:val="24"/>
          <w:lang w:eastAsia="ru-RU"/>
        </w:rPr>
        <w:t xml:space="preserve">. ПРОЕКТ ГОСУДАРСТВЕННОГО КОНТРАКТА № _________</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г. Уфа                        </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ab/>
        <w:t xml:space="preserve">  «____» ____________ 2026</w:t>
      </w:r>
      <w:r>
        <w:rPr>
          <w:rFonts w:ascii="Times New Roman" w:hAnsi="Times New Roman" w:eastAsia="Times New Roman"/>
          <w:sz w:val="24"/>
          <w:szCs w:val="24"/>
          <w:lang w:eastAsia="ru-RU"/>
        </w:rPr>
        <w:t xml:space="preserve"> г.</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spacing w:after="0" w:line="240" w:lineRule="auto"/>
        <w:rPr>
          <w:rFonts w:ascii="Times New Roman" w:hAnsi="Times New Roman" w:eastAsia="Times New Roman"/>
          <w:sz w:val="16"/>
          <w:szCs w:val="16"/>
          <w:lang w:eastAsia="ru-RU"/>
        </w:rPr>
      </w:pPr>
      <w:r>
        <w:rPr>
          <w:rFonts w:ascii="Times New Roman" w:hAnsi="Times New Roman" w:eastAsia="Times New Roman"/>
          <w:sz w:val="16"/>
          <w:szCs w:val="16"/>
          <w:lang w:eastAsia="ru-RU"/>
        </w:rPr>
      </w:r>
      <w:r>
        <w:rPr>
          <w:rFonts w:ascii="Times New Roman" w:hAnsi="Times New Roman" w:eastAsia="Times New Roman"/>
          <w:sz w:val="16"/>
          <w:szCs w:val="16"/>
          <w:lang w:eastAsia="ru-RU"/>
        </w:rPr>
      </w:r>
      <w:r>
        <w:rPr>
          <w:rFonts w:ascii="Times New Roman" w:hAnsi="Times New Roman" w:eastAsia="Times New Roman"/>
          <w:sz w:val="16"/>
          <w:szCs w:val="16"/>
          <w:lang w:eastAsia="ru-RU"/>
        </w:rPr>
      </w:r>
    </w:p>
    <w:p>
      <w:pPr>
        <w:contextualSpacing/>
        <w:ind w:firstLine="709"/>
        <w:jc w:val="both"/>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sz w:val="24"/>
          <w:szCs w:val="24"/>
          <w:lang w:eastAsia="ru-RU"/>
        </w:rPr>
        <w:t xml:space="preserve">Настоящий Государственный контракт (далее – Контракт) заключен между </w:t>
      </w:r>
      <w:r>
        <w:rPr>
          <w:rFonts w:ascii="Times New Roman" w:hAnsi="Times New Roman" w:eastAsia="Times New Roman"/>
          <w:b/>
          <w:sz w:val="24"/>
          <w:szCs w:val="24"/>
          <w:lang w:eastAsia="ru-RU"/>
        </w:rPr>
        <w:t xml:space="preserve">Управлением Федеральной службы государственной регистрации, кадастра и картографии по Республике Башкортостан</w:t>
      </w:r>
      <w:r>
        <w:rPr>
          <w:rFonts w:ascii="Times New Roman" w:hAnsi="Times New Roman" w:eastAsia="Times New Roman"/>
          <w:sz w:val="24"/>
          <w:szCs w:val="24"/>
          <w:lang w:eastAsia="ru-RU"/>
        </w:rPr>
        <w:t xml:space="preserve">, именуемым в дальнейшем Заказчик, в лице ___________________, действующего _________________, с одной стороны, и </w:t>
      </w:r>
      <w:r>
        <w:rPr>
          <w:rFonts w:ascii="Times New Roman" w:hAnsi="Times New Roman" w:eastAsia="Times New Roman"/>
          <w:b/>
          <w:sz w:val="24"/>
          <w:szCs w:val="24"/>
          <w:lang w:eastAsia="ru-RU"/>
        </w:rPr>
        <w:t xml:space="preserve">________________________,</w:t>
      </w:r>
      <w:r>
        <w:rPr>
          <w:rFonts w:ascii="Times New Roman" w:hAnsi="Times New Roman" w:eastAsia="Times New Roman"/>
          <w:sz w:val="24"/>
          <w:szCs w:val="24"/>
          <w:lang w:eastAsia="ru-RU"/>
        </w:rPr>
        <w:t xml:space="preserve"> именуемым в дальнейшем Подрядчик, в лице ______________________, действующего на основании _________, с другой стороны, в дальнейшем вместе именуемые Стороны, на основан</w:t>
      </w:r>
      <w:r>
        <w:rPr>
          <w:rFonts w:ascii="Times New Roman" w:hAnsi="Times New Roman" w:eastAsia="Times New Roman"/>
          <w:sz w:val="24"/>
          <w:szCs w:val="24"/>
          <w:lang w:eastAsia="ru-RU"/>
        </w:rPr>
        <w:t xml:space="preserve">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 заключили Контракт о нижеследующем:</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jc w:val="center"/>
        <w:spacing w:after="0" w:line="240" w:lineRule="auto"/>
        <w:rPr>
          <w:rFonts w:ascii="Times New Roman" w:hAnsi="Times New Roman" w:eastAsia="Times New Roman"/>
          <w:b/>
          <w:bCs/>
          <w:sz w:val="16"/>
          <w:szCs w:val="16"/>
          <w:lang w:eastAsia="ru-RU"/>
        </w:rPr>
        <w:outlineLvl w:val="0"/>
      </w:pP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p>
    <w:p>
      <w:pPr>
        <w:numPr>
          <w:ilvl w:val="0"/>
          <w:numId w:val="38"/>
        </w:numPr>
        <w:contextualSpacing/>
        <w:jc w:val="center"/>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Предмет Контракта</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ind w:firstLine="709"/>
        <w:jc w:val="both"/>
        <w:spacing w:after="0" w:line="240" w:lineRule="auto"/>
        <w:rPr>
          <w:rFonts w:ascii="Times New Roman" w:hAnsi="Times New Roman"/>
          <w:sz w:val="24"/>
          <w:szCs w:val="24"/>
        </w:rPr>
      </w:pPr>
      <w:r>
        <w:rPr>
          <w:rFonts w:ascii="Times New Roman" w:hAnsi="Times New Roman" w:eastAsia="Times New Roman"/>
          <w:sz w:val="24"/>
          <w:szCs w:val="24"/>
          <w:lang w:eastAsia="ru-RU"/>
        </w:rPr>
        <w:t xml:space="preserve">1.1. Подрядчик принимает на себя обязательство </w:t>
      </w:r>
      <w:r>
        <w:rPr>
          <w:rFonts w:ascii="Times New Roman" w:hAnsi="Times New Roman"/>
          <w:sz w:val="24"/>
          <w:szCs w:val="24"/>
        </w:rPr>
        <w:t xml:space="preserve">в</w:t>
      </w:r>
      <w:r>
        <w:rPr>
          <w:rFonts w:ascii="Times New Roman" w:hAnsi="Times New Roman"/>
          <w:sz w:val="24"/>
          <w:szCs w:val="24"/>
        </w:rPr>
        <w:t xml:space="preserve">ыполн</w:t>
      </w:r>
      <w:r>
        <w:rPr>
          <w:rFonts w:ascii="Times New Roman" w:hAnsi="Times New Roman"/>
          <w:sz w:val="24"/>
          <w:szCs w:val="24"/>
        </w:rPr>
        <w:t xml:space="preserve">ить</w:t>
      </w:r>
      <w:r>
        <w:rPr>
          <w:rFonts w:ascii="Times New Roman" w:hAnsi="Times New Roman"/>
          <w:sz w:val="24"/>
          <w:szCs w:val="24"/>
        </w:rPr>
        <w:t xml:space="preserve"> работ</w:t>
      </w:r>
      <w:r>
        <w:rPr>
          <w:rFonts w:ascii="Times New Roman" w:hAnsi="Times New Roman"/>
          <w:sz w:val="24"/>
          <w:szCs w:val="24"/>
        </w:rPr>
        <w:t xml:space="preserve">ы</w:t>
      </w:r>
      <w:r>
        <w:rPr>
          <w:rFonts w:ascii="Times New Roman" w:hAnsi="Times New Roman"/>
          <w:sz w:val="24"/>
          <w:szCs w:val="24"/>
        </w:rPr>
        <w:t xml:space="preserve"> 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sz w:val="24"/>
          <w:szCs w:val="24"/>
        </w:rPr>
        <w:t xml:space="preserve"> </w:t>
      </w:r>
      <w:r>
        <w:rPr>
          <w:rFonts w:ascii="Times New Roman" w:hAnsi="Times New Roman" w:eastAsia="Times New Roman"/>
          <w:sz w:val="24"/>
          <w:szCs w:val="24"/>
          <w:lang w:eastAsia="ru-RU"/>
        </w:rPr>
        <w:t xml:space="preserve">(далее - работы) в соответствии с Приложениями № 1, </w:t>
      </w:r>
      <w:r>
        <w:rPr>
          <w:rFonts w:ascii="Times New Roman" w:hAnsi="Times New Roman" w:eastAsia="Times New Roman"/>
          <w:i/>
          <w:sz w:val="24"/>
          <w:szCs w:val="24"/>
          <w:lang w:eastAsia="ru-RU"/>
        </w:rPr>
        <w:t xml:space="preserve">2 </w:t>
      </w:r>
      <w:r>
        <w:rPr>
          <w:rFonts w:ascii="Times New Roman" w:hAnsi="Times New Roman" w:eastAsia="Times New Roman"/>
          <w:sz w:val="24"/>
          <w:szCs w:val="24"/>
          <w:lang w:eastAsia="ru-RU"/>
        </w:rPr>
        <w:t xml:space="preserve">к Контракту, ТУ, выданными</w:t>
      </w:r>
      <w:r>
        <w:rPr>
          <w:rFonts w:ascii="Times New Roman" w:hAnsi="Times New Roman" w:eastAsia="Times New Roman"/>
          <w:sz w:val="24"/>
          <w:szCs w:val="24"/>
          <w:lang w:eastAsia="ru-RU"/>
        </w:rPr>
        <w:t xml:space="preserve"> «тепловой инспекцией» БашРТС, </w:t>
      </w:r>
      <w:r>
        <w:rPr>
          <w:rFonts w:ascii="Times New Roman" w:hAnsi="Times New Roman" w:eastAsia="Times New Roman"/>
          <w:sz w:val="24"/>
          <w:szCs w:val="24"/>
          <w:lang w:eastAsia="ru-RU"/>
        </w:rPr>
        <w:t xml:space="preserve">являющимся неотъемлемой частью Контракта, а Заказчик обязуется принять результат работ и оплатить их в порядке и на условиях, предусмотренных настоящим Контрактом.</w:t>
      </w:r>
      <w:r>
        <w:rPr>
          <w:rFonts w:ascii="Times New Roman" w:hAnsi="Times New Roman"/>
          <w:sz w:val="24"/>
          <w:szCs w:val="24"/>
        </w:rPr>
      </w:r>
      <w:r>
        <w:rPr>
          <w:rFonts w:ascii="Times New Roman" w:hAnsi="Times New Roman"/>
          <w:sz w:val="24"/>
          <w:szCs w:val="24"/>
        </w:rPr>
      </w:r>
    </w:p>
    <w:p>
      <w:pPr>
        <w:contextualSpacing/>
        <w:ind w:left="720" w:hanging="720"/>
        <w:jc w:val="center"/>
        <w:spacing w:after="0" w:line="240" w:lineRule="auto"/>
        <w:tabs>
          <w:tab w:val="left" w:pos="426" w:leader="none"/>
        </w:tabs>
        <w:rPr>
          <w:rFonts w:ascii="Times New Roman" w:hAnsi="Times New Roman" w:eastAsia="Times New Roman"/>
          <w:b/>
          <w:bCs/>
          <w:sz w:val="16"/>
          <w:szCs w:val="16"/>
          <w:lang w:eastAsia="ru-RU"/>
        </w:rPr>
        <w:outlineLvl w:val="0"/>
      </w:pP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p>
    <w:p>
      <w:pPr>
        <w:numPr>
          <w:ilvl w:val="0"/>
          <w:numId w:val="38"/>
        </w:numPr>
        <w:contextualSpacing/>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Цена контракта и порядок расчетов</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2.1.</w:t>
      </w:r>
      <w:r>
        <w:rPr>
          <w:rFonts w:ascii="Times New Roman" w:hAnsi="Times New Roman" w:eastAsia="Times New Roman"/>
          <w:sz w:val="24"/>
          <w:szCs w:val="24"/>
          <w:lang w:eastAsia="ru-RU"/>
        </w:rPr>
        <w:tab/>
        <w:t xml:space="preserve">Цена Контракта составляет _______________________, НДС не</w:t>
      </w:r>
      <w:r>
        <w:rPr>
          <w:rFonts w:ascii="Times New Roman" w:hAnsi="Times New Roman" w:eastAsia="Times New Roman"/>
          <w:sz w:val="24"/>
          <w:szCs w:val="24"/>
          <w:lang w:eastAsia="ru-RU"/>
        </w:rPr>
        <w:t xml:space="preserve"> облагается / включая НДС 22% _________ рублей, и включает в себя общую стоимость работ, а также расходы на страхование, уплату таможенных пошлин, налогов, сборов и других обязательных платежей, связанные с исполнением обязательств по настоящему Контракту.</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2.2.</w:t>
      </w:r>
      <w:r>
        <w:rPr>
          <w:rFonts w:ascii="Times New Roman" w:hAnsi="Times New Roman" w:eastAsia="Times New Roman"/>
          <w:sz w:val="24"/>
          <w:szCs w:val="24"/>
          <w:lang w:eastAsia="ru-RU"/>
        </w:rPr>
        <w:tab/>
        <w:t xml:space="preserve">Цена Контракта является твердой и определяется на весь срок испол</w:t>
      </w:r>
      <w:r>
        <w:rPr>
          <w:rFonts w:ascii="Times New Roman" w:hAnsi="Times New Roman" w:eastAsia="Times New Roman"/>
          <w:sz w:val="24"/>
          <w:szCs w:val="24"/>
          <w:lang w:eastAsia="ru-RU"/>
        </w:rPr>
        <w:t xml:space="preserve">нения контракта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firstLine="709"/>
        <w:jc w:val="both"/>
        <w:spacing w:after="0" w:line="240" w:lineRule="auto"/>
        <w:rPr>
          <w:rFonts w:ascii="Times New Roman" w:hAnsi="Times New Roman" w:eastAsia="Times New Roman"/>
          <w:bCs/>
          <w:sz w:val="24"/>
          <w:szCs w:val="24"/>
          <w:highlight w:val="white"/>
        </w:rPr>
        <w:outlineLvl w:val="0"/>
      </w:pPr>
      <w:r>
        <w:rPr>
          <w:rFonts w:ascii="Times New Roman" w:hAnsi="Times New Roman" w:eastAsia="Times New Roman"/>
          <w:sz w:val="24"/>
          <w:szCs w:val="24"/>
          <w:lang w:eastAsia="ru-RU"/>
        </w:rPr>
        <w:t xml:space="preserve">2.3. Оплата за выполненные работы</w:t>
      </w:r>
      <w:r>
        <w:rPr>
          <w:rFonts w:ascii="Times New Roman" w:hAnsi="Times New Roman" w:eastAsia="Times New Roman"/>
          <w:sz w:val="24"/>
          <w:szCs w:val="24"/>
          <w:lang w:eastAsia="ru-RU"/>
        </w:rPr>
        <w:t xml:space="preserve"> осуществляется Заказчиком за фактически выполненные работы надлежащего качества в полном объеме в соответствии с Приложением № 1 к Контракту (Спецификацией), Приложением № 2 (Сметным расчетом), Приложением № 3 (ТУ, выданными «тепловая инспе</w:t>
      </w:r>
      <w:r>
        <w:rPr>
          <w:rFonts w:ascii="Times New Roman" w:hAnsi="Times New Roman" w:eastAsia="Times New Roman"/>
          <w:sz w:val="24"/>
          <w:szCs w:val="24"/>
          <w:highlight w:val="white"/>
          <w:lang w:eastAsia="ru-RU"/>
        </w:rPr>
        <w:t xml:space="preserve">кция «БашРТС») </w:t>
      </w:r>
      <w:r>
        <w:rPr>
          <w:rFonts w:ascii="Times New Roman" w:hAnsi="Times New Roman"/>
          <w:color w:val="000000"/>
          <w:sz w:val="24"/>
          <w:szCs w:val="24"/>
          <w:highlight w:val="white"/>
        </w:rPr>
        <w:t xml:space="preserve">в срок не более чем в течение 10 (десяти) рабочих дней с даты подписания</w:t>
      </w:r>
      <w:r>
        <w:rPr>
          <w:rFonts w:ascii="Times New Roman" w:hAnsi="Times New Roman" w:eastAsia="Times New Roman"/>
          <w:sz w:val="24"/>
          <w:szCs w:val="24"/>
          <w:highlight w:val="white"/>
          <w:lang w:eastAsia="ru-RU"/>
        </w:rPr>
        <w:t xml:space="preserve"> </w:t>
      </w:r>
      <w:r>
        <w:rPr>
          <w:rFonts w:ascii="Times New Roman" w:hAnsi="Times New Roman" w:eastAsia="Times New Roman"/>
          <w:bCs/>
          <w:sz w:val="24"/>
          <w:szCs w:val="24"/>
          <w:highlight w:val="white"/>
          <w:lang w:eastAsia="ru-RU"/>
        </w:rPr>
        <w:t xml:space="preserve">Заказчиком </w:t>
      </w:r>
      <w:r>
        <w:rPr>
          <w:rFonts w:ascii="Times New Roman" w:hAnsi="Times New Roman"/>
          <w:sz w:val="24"/>
          <w:szCs w:val="24"/>
          <w:highlight w:val="white"/>
        </w:rPr>
        <w:t xml:space="preserve">акта приемки (по форме 0510452) в соответствии с приказом Министерства финансов Российской Федерации от 15 апреля 2021 </w:t>
      </w:r>
      <w:r>
        <w:rPr>
          <w:highlight w:val="white"/>
        </w:rPr>
        <w:t xml:space="preserve">г. № 61 </w:t>
      </w:r>
      <w:r>
        <w:rPr>
          <w:rFonts w:ascii="Times New Roman" w:hAnsi="Times New Roman" w:eastAsia="Times New Roman"/>
          <w:sz w:val="24"/>
          <w:szCs w:val="24"/>
          <w:highlight w:val="white"/>
          <w:lang w:eastAsia="ru-RU"/>
        </w:rPr>
        <w:t xml:space="preserve">и предъявления Подрядчиком </w:t>
      </w:r>
      <w:r>
        <w:rPr>
          <w:rFonts w:ascii="Times New Roman" w:hAnsi="Times New Roman" w:eastAsia="Times New Roman"/>
          <w:sz w:val="24"/>
          <w:szCs w:val="24"/>
          <w:highlight w:val="white"/>
          <w:lang w:eastAsia="ru-RU"/>
        </w:rPr>
        <w:t xml:space="preserve">акта выполненных работ, подписываемого обеими сторонами, </w:t>
      </w:r>
      <w:r>
        <w:rPr>
          <w:rFonts w:ascii="Times New Roman" w:hAnsi="Times New Roman" w:eastAsia="Times New Roman"/>
          <w:sz w:val="24"/>
          <w:szCs w:val="24"/>
          <w:highlight w:val="white"/>
          <w:lang w:eastAsia="ru-RU"/>
        </w:rPr>
        <w:t xml:space="preserve">счета-фактуры или счета из сред</w:t>
      </w:r>
      <w:r>
        <w:rPr>
          <w:rFonts w:ascii="Times New Roman" w:hAnsi="Times New Roman" w:eastAsia="Times New Roman"/>
          <w:sz w:val="24"/>
          <w:szCs w:val="24"/>
          <w:highlight w:val="white"/>
          <w:lang w:eastAsia="ru-RU"/>
        </w:rPr>
        <w:t xml:space="preserve">ств федерального бюджета Российской Федерации согласно лимитам бюджетных обязательств на 2026 финансовый год в форме безналичного расчета путем перечисления денежных средств в российских рублях на расчетный счет Подрядчика, указанный в настоящем Контракте.</w:t>
      </w:r>
      <w:r>
        <w:rPr>
          <w:rFonts w:ascii="Times New Roman" w:hAnsi="Times New Roman" w:eastAsia="Times New Roman"/>
          <w:bCs/>
          <w:sz w:val="24"/>
          <w:szCs w:val="24"/>
          <w:highlight w:val="white"/>
          <w:lang w:eastAsia="ru-RU"/>
        </w:rPr>
      </w:r>
      <w:r>
        <w:rPr>
          <w:rFonts w:ascii="Times New Roman" w:hAnsi="Times New Roman" w:eastAsia="Times New Roman"/>
          <w:bCs/>
          <w:sz w:val="24"/>
          <w:szCs w:val="24"/>
          <w:highlight w:val="white"/>
        </w:rPr>
      </w:r>
    </w:p>
    <w:p>
      <w:pPr>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2.4. В случае изменения расчетного счета Подрядчик обязан в течение трех рабочих дней с даты и</w:t>
      </w:r>
      <w:r>
        <w:rPr>
          <w:rFonts w:ascii="Times New Roman" w:hAnsi="Times New Roman"/>
          <w:sz w:val="24"/>
          <w:szCs w:val="24"/>
        </w:rPr>
        <w:t xml:space="preserve">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r>
        <w:rPr>
          <w:rFonts w:ascii="Times New Roman" w:hAnsi="Times New Roman"/>
          <w:sz w:val="24"/>
          <w:szCs w:val="24"/>
        </w:rPr>
      </w:r>
      <w:r>
        <w:rPr>
          <w:rFonts w:ascii="Times New Roman" w:hAnsi="Times New Roman"/>
          <w:sz w:val="24"/>
          <w:szCs w:val="24"/>
        </w:rPr>
      </w:r>
    </w:p>
    <w:p>
      <w:pPr>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2.5. Обязательства по оплате выполненных работ считаются выполненными в день списания денежных средств с расчетного счета Заказчика.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2.6.  Платежи по настоящему Контракту осуществляются в российских рублях.</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firstLine="709"/>
        <w:jc w:val="both"/>
        <w:spacing w:after="0" w:line="240" w:lineRule="auto"/>
        <w:rPr>
          <w:rFonts w:ascii="Times New Roman" w:hAnsi="Times New Roman" w:eastAsia="Times New Roman"/>
          <w:sz w:val="24"/>
          <w:szCs w:val="24"/>
          <w:highlight w:val="none"/>
          <w:lang w:eastAsia="ru-RU"/>
        </w:rPr>
      </w:pPr>
      <w:r>
        <w:rPr>
          <w:rFonts w:ascii="Times New Roman" w:hAnsi="Times New Roman" w:eastAsia="Times New Roman"/>
          <w:bCs/>
          <w:sz w:val="24"/>
          <w:szCs w:val="24"/>
          <w:lang w:eastAsia="ru-RU"/>
        </w:rPr>
        <w:t xml:space="preserve">2.7. Если в соотв</w:t>
      </w:r>
      <w:r>
        <w:rPr>
          <w:rFonts w:ascii="Times New Roman" w:hAnsi="Times New Roman" w:eastAsia="Times New Roman"/>
          <w:bCs/>
          <w:sz w:val="24"/>
          <w:szCs w:val="24"/>
          <w:lang w:eastAsia="ru-RU"/>
        </w:rPr>
        <w:t xml:space="preserve">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действует условие об уменьшении суммы, подлежащей уплате Заказч</w:t>
      </w:r>
      <w:r>
        <w:rPr>
          <w:rFonts w:ascii="Times New Roman" w:hAnsi="Times New Roman" w:eastAsia="Times New Roman"/>
          <w:bCs/>
          <w:sz w:val="24"/>
          <w:szCs w:val="24"/>
          <w:lang w:eastAsia="ru-RU"/>
        </w:rPr>
        <w:t xml:space="preserve">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r>
        <w:rPr>
          <w:rFonts w:ascii="Times New Roman" w:hAnsi="Times New Roman" w:eastAsia="Times New Roman"/>
          <w:bCs/>
          <w:sz w:val="24"/>
          <w:szCs w:val="24"/>
          <w:lang w:eastAsia="ru-RU"/>
        </w:rPr>
      </w:r>
      <w:r>
        <w:rPr>
          <w:rFonts w:ascii="Times New Roman" w:hAnsi="Times New Roman" w:eastAsia="Times New Roman"/>
          <w:sz w:val="24"/>
          <w:szCs w:val="24"/>
          <w:highlight w:val="none"/>
          <w:lang w:eastAsia="ru-RU"/>
        </w:rPr>
      </w:r>
    </w:p>
    <w:p>
      <w:pPr>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highlight w:val="none"/>
          <w:lang w:eastAsia="ru-RU"/>
        </w:rPr>
      </w:r>
      <w:r>
        <w:rPr>
          <w:rFonts w:ascii="Times New Roman" w:hAnsi="Times New Roman" w:eastAsia="Times New Roman"/>
          <w:bCs/>
          <w:sz w:val="24"/>
          <w:szCs w:val="24"/>
          <w:highlight w:val="none"/>
          <w:lang w:eastAsia="ru-RU"/>
        </w:rPr>
      </w:r>
    </w:p>
    <w:p>
      <w:pPr>
        <w:pStyle w:val="1021"/>
        <w:numPr>
          <w:ilvl w:val="0"/>
          <w:numId w:val="38"/>
        </w:numPr>
        <w:jc w:val="center"/>
        <w:rPr>
          <w:b/>
        </w:rPr>
        <w:outlineLvl w:val="1"/>
      </w:pPr>
      <w:r>
        <w:rPr>
          <w:b/>
        </w:rPr>
        <w:t xml:space="preserve">Порядок, сроки и условия выполнения работ и приемки выполненных работ </w:t>
      </w:r>
      <w:r>
        <w:rPr>
          <w:b/>
        </w:rPr>
      </w:r>
      <w:r>
        <w:rPr>
          <w:b/>
        </w:rPr>
      </w:r>
    </w:p>
    <w:p>
      <w:pPr>
        <w:contextualSpacing/>
        <w:ind w:left="720"/>
        <w:jc w:val="both"/>
        <w:spacing w:after="0" w:line="240" w:lineRule="auto"/>
        <w:tabs>
          <w:tab w:val="left" w:pos="851" w:leader="none"/>
          <w:tab w:val="left" w:pos="993"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contextualSpacing/>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sz w:val="24"/>
          <w:szCs w:val="24"/>
        </w:rPr>
        <w:tab/>
        <w:t xml:space="preserve">3.1. Работы по текущему ремонту теплового узла помещений в здании, расположенном  по адресу: </w:t>
      </w:r>
      <w:r>
        <w:rPr>
          <w:rFonts w:ascii="Times New Roman" w:hAnsi="Times New Roman"/>
          <w:sz w:val="24"/>
          <w:szCs w:val="24"/>
        </w:rPr>
        <w:t xml:space="preserve">Республика Башкортостан, г. Уфа, ул. Ленина, д. 70 выполняются Подрядчиком с момента заключения государственного контракта по заявке Заказчика в течение 30 календарных дней со дня ее подачи. Заявка подается по потребности Заказчика в период действия контрак</w:t>
      </w:r>
      <w:r>
        <w:rPr>
          <w:rFonts w:ascii="Times New Roman" w:hAnsi="Times New Roman"/>
          <w:sz w:val="24"/>
          <w:szCs w:val="24"/>
        </w:rPr>
        <w:t xml:space="preserve">та с использованием телефонной, факсимильной связи или в форме электронного документа, но не позднее 01.12.2026.</w:t>
      </w:r>
      <w:r>
        <w:rPr>
          <w:rFonts w:ascii="Times New Roman" w:hAnsi="Times New Roman"/>
          <w:sz w:val="24"/>
          <w:szCs w:val="24"/>
        </w:rPr>
      </w:r>
      <w:r>
        <w:rPr>
          <w:rFonts w:ascii="Times New Roman" w:hAnsi="Times New Roman" w:eastAsia="Times New Roman"/>
          <w:color w:val="000000"/>
          <w:sz w:val="24"/>
          <w:szCs w:val="24"/>
        </w:rPr>
      </w:r>
    </w:p>
    <w:p>
      <w:pPr>
        <w:ind w:firstLine="709"/>
        <w:jc w:val="both"/>
        <w:spacing w:after="0" w:line="240" w:lineRule="auto"/>
        <w:rPr>
          <w:rFonts w:ascii="Times New Roman" w:hAnsi="Times New Roman" w:eastAsia="Times New Roman"/>
          <w:color w:val="000000"/>
          <w:sz w:val="24"/>
          <w:szCs w:val="24"/>
        </w:rPr>
      </w:pPr>
      <w:r>
        <w:rPr>
          <w:rFonts w:ascii="Times New Roman" w:hAnsi="Times New Roman"/>
          <w:bCs/>
          <w:sz w:val="24"/>
          <w:szCs w:val="24"/>
        </w:rPr>
        <w:t xml:space="preserve">3.2. Работы должны быть выполнены в соответствии с </w:t>
      </w:r>
      <w:r>
        <w:rPr>
          <w:rFonts w:ascii="Times New Roman" w:hAnsi="Times New Roman"/>
          <w:sz w:val="24"/>
          <w:szCs w:val="24"/>
        </w:rPr>
        <w:t xml:space="preserve">Приложениями № 1, № 2, № 3 к Контракту.</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rPr>
      </w:r>
    </w:p>
    <w:p>
      <w:pPr>
        <w:pStyle w:val="1021"/>
        <w:contextualSpacing/>
        <w:ind w:left="0" w:firstLine="0"/>
        <w:jc w:val="both"/>
        <w:tabs>
          <w:tab w:val="left" w:pos="709" w:leader="none"/>
          <w:tab w:val="left" w:pos="1134" w:leader="none"/>
        </w:tabs>
        <w:rPr>
          <w:highlight w:val="white"/>
        </w:rPr>
        <w:outlineLvl w:val="1"/>
      </w:pPr>
      <w:r>
        <w:rPr>
          <w:highlight w:val="none"/>
        </w:rPr>
        <w:tab/>
        <w:t xml:space="preserve">3.3.</w:t>
      </w:r>
      <w:r>
        <w:rPr>
          <w:highlight w:val="white"/>
        </w:rPr>
        <w:t xml:space="preserve"> </w:t>
      </w:r>
      <w:r>
        <w:rPr>
          <w:highlight w:val="white"/>
        </w:rPr>
        <w:t xml:space="preserve">Не позднее дня окончания срока выполнения работ Подрядчик </w:t>
      </w:r>
      <w:r>
        <w:rPr>
          <w:bCs/>
          <w:highlight w:val="white"/>
        </w:rPr>
        <w:t xml:space="preserve">обязан передать Заказчику для подписания акт выполненных работ и предоставить счет - фактуру или счет.</w:t>
      </w:r>
      <w:r>
        <w:rPr>
          <w:highlight w:val="white"/>
        </w:rPr>
      </w:r>
    </w:p>
    <w:p>
      <w:pPr>
        <w:pStyle w:val="1021"/>
        <w:contextualSpacing/>
        <w:ind w:left="0" w:firstLine="0"/>
        <w:jc w:val="both"/>
        <w:tabs>
          <w:tab w:val="left" w:pos="709" w:leader="none"/>
          <w:tab w:val="left" w:pos="1134" w:leader="none"/>
        </w:tabs>
        <w:rPr>
          <w:highlight w:val="white"/>
        </w:rPr>
        <w:outlineLvl w:val="1"/>
      </w:pPr>
      <w:r>
        <w:rPr>
          <w:bCs/>
          <w:highlight w:val="none"/>
        </w:rPr>
        <w:tab/>
        <w:t xml:space="preserve">3.4. </w:t>
      </w:r>
      <w:r>
        <w:rPr>
          <w:bCs/>
          <w:highlight w:val="white"/>
        </w:rPr>
      </w:r>
      <w:r>
        <w:rPr>
          <w:highlight w:val="white"/>
        </w:rPr>
        <w:t xml:space="preserve">В течение в течение 7 (семи) рабочих дней со дня, следующего за днем получения акта выполненных работ Заказчик осуществляет проверку выполненных работ Подрядчиком на предмет с</w:t>
      </w:r>
      <w:r>
        <w:rPr>
          <w:highlight w:val="white"/>
        </w:rPr>
        <w:t xml:space="preserve">оответствия требованиям и условиям Контракта и формирует акт приемки (по форме 0510452) в соответствии с приказом Министерства финансов Российской Федерации от 15 апреля 2021г.  </w:t>
        <w:br/>
        <w:t xml:space="preserve">№ 61н либо в тот же срок представить мотивированный отказ от подписания акта. </w:t>
      </w:r>
      <w:r>
        <w:rPr>
          <w:highlight w:val="white"/>
        </w:rPr>
      </w:r>
      <w:r/>
    </w:p>
    <w:p>
      <w:pPr>
        <w:pStyle w:val="1021"/>
        <w:contextualSpacing/>
        <w:ind w:firstLine="709"/>
        <w:jc w:val="both"/>
        <w:tabs>
          <w:tab w:val="left" w:pos="709" w:leader="none"/>
        </w:tabs>
        <w:rPr>
          <w:highlight w:val="white"/>
        </w:rPr>
        <w:outlineLvl w:val="1"/>
      </w:pPr>
      <w:r>
        <w:rPr>
          <w:highlight w:val="white"/>
        </w:rPr>
        <w:t xml:space="preserve">Акт приемки (по форме 0510452), </w:t>
      </w:r>
      <w:r>
        <w:rPr>
          <w:highlight w:val="white"/>
        </w:rPr>
        <w:t xml:space="preserve">формируется и подписывается</w:t>
      </w:r>
      <w:r>
        <w:rPr>
          <w:highlight w:val="white"/>
        </w:rPr>
        <w:t xml:space="preserve"> Заказчиком</w:t>
      </w:r>
      <w:r>
        <w:rPr>
          <w:highlight w:val="white"/>
        </w:rPr>
        <w:t xml:space="preserve">.</w:t>
      </w:r>
      <w:r>
        <w:rPr>
          <w:highlight w:val="white"/>
        </w:rPr>
      </w:r>
      <w:r>
        <w:rPr>
          <w:highlight w:val="white"/>
        </w:rPr>
      </w:r>
    </w:p>
    <w:p>
      <w:pPr>
        <w:pStyle w:val="1021"/>
        <w:contextualSpacing/>
        <w:ind w:firstLine="709"/>
        <w:jc w:val="both"/>
        <w:tabs>
          <w:tab w:val="left" w:pos="709" w:leader="none"/>
        </w:tabs>
        <w:outlineLvl w:val="1"/>
      </w:pPr>
      <w:r>
        <w:t xml:space="preserve">При наличии замечаний Заказчик составляет акт о выявленных при выполнении работ недостатках, недоработках, наличии претензий к качеству, Подрядчик устраняет выявленные недостатки, принимает меры к качественному выполнению работ за свой счет.</w:t>
      </w:r>
      <w:r/>
    </w:p>
    <w:p>
      <w:pPr>
        <w:pStyle w:val="1021"/>
        <w:contextualSpacing/>
        <w:ind w:firstLine="709"/>
        <w:jc w:val="both"/>
        <w:tabs>
          <w:tab w:val="left" w:pos="709" w:leader="none"/>
        </w:tabs>
        <w:outlineLvl w:val="1"/>
      </w:pPr>
      <w:r>
        <w:t xml:space="preserve">3.5. </w:t>
      </w:r>
      <w:r>
        <w:t xml:space="preserve">Для проверки предоставленных Подрядчиком результатов, предусмотренных Контрактом, в ч</w:t>
      </w:r>
      <w:r>
        <w:t xml:space="preserve">асти их соответствия условиям Контракта Заказчик проводит экспертизу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p>
    <w:p>
      <w:pPr>
        <w:pStyle w:val="1021"/>
        <w:contextualSpacing/>
        <w:ind w:firstLine="709"/>
        <w:jc w:val="both"/>
        <w:tabs>
          <w:tab w:val="left" w:pos="709" w:leader="none"/>
        </w:tabs>
        <w:outlineLvl w:val="1"/>
      </w:pPr>
      <w:r>
        <w:t xml:space="preserve">3.6. </w:t>
      </w:r>
      <w:r>
        <w:t xml:space="preserve">При возникновении между Заказчиком и Под</w:t>
      </w:r>
      <w:r>
        <w:t xml:space="preserve">рядчиком спора по поводу недостатков выполненных работ или их причин по требованию любой из Сторон может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w:t>
      </w:r>
      <w:r>
        <w:t xml:space="preserve">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r/>
    </w:p>
    <w:p>
      <w:pPr>
        <w:pStyle w:val="1021"/>
        <w:contextualSpacing/>
        <w:ind w:firstLine="709"/>
        <w:jc w:val="both"/>
        <w:tabs>
          <w:tab w:val="left" w:pos="709" w:leader="none"/>
        </w:tabs>
        <w:outlineLvl w:val="1"/>
      </w:pPr>
      <w:r>
        <w:t xml:space="preserve">3.7. </w:t>
      </w:r>
      <w:r>
        <w:t xml:space="preserve">В случаях, когда это преду</w:t>
      </w:r>
      <w:r>
        <w:t xml:space="preserve">смотрено законом или вытекает из характера работ, выполняемых по Контракту, приемке результата услуг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r/>
    </w:p>
    <w:p>
      <w:pPr>
        <w:pStyle w:val="1021"/>
        <w:contextualSpacing/>
        <w:ind w:firstLine="709"/>
        <w:jc w:val="both"/>
        <w:tabs>
          <w:tab w:val="left" w:pos="709" w:leader="none"/>
        </w:tabs>
        <w:outlineLvl w:val="1"/>
      </w:pPr>
      <w:r>
        <w:t xml:space="preserve">3.8. </w:t>
      </w:r>
      <w:r>
        <w:t xml:space="preserve">Условие контракта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r/>
    </w:p>
    <w:p>
      <w:pPr>
        <w:pStyle w:val="1021"/>
        <w:contextualSpacing/>
        <w:ind w:firstLine="709"/>
        <w:jc w:val="both"/>
        <w:tabs>
          <w:tab w:val="left" w:pos="709" w:leader="none"/>
        </w:tabs>
        <w:outlineLvl w:val="1"/>
      </w:pPr>
      <w:r>
        <w:t xml:space="preserve">3.9. </w:t>
      </w:r>
      <w:r>
        <w:t xml:space="preserve">Заказчик, обнаруживший после приемки работ отступления в</w:t>
      </w:r>
      <w:r>
        <w:t xml:space="preserve"> 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при их обнаружении.</w:t>
      </w:r>
      <w:r/>
    </w:p>
    <w:p>
      <w:pPr>
        <w:pStyle w:val="1021"/>
        <w:contextualSpacing/>
        <w:ind w:firstLine="709"/>
        <w:jc w:val="both"/>
        <w:tabs>
          <w:tab w:val="left" w:pos="709" w:leader="none"/>
        </w:tabs>
        <w:outlineLvl w:val="1"/>
      </w:pPr>
      <w:r>
        <w:t xml:space="preserve">3.10. </w:t>
      </w:r>
      <w:r>
        <w:t xml:space="preserve">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p>
    <w:p>
      <w:pPr>
        <w:pStyle w:val="1021"/>
        <w:contextualSpacing/>
        <w:ind w:firstLine="709"/>
        <w:jc w:val="both"/>
        <w:tabs>
          <w:tab w:val="left" w:pos="709" w:leader="none"/>
        </w:tabs>
        <w:rPr>
          <w:highlight w:val="none"/>
        </w:rPr>
        <w:outlineLvl w:val="1"/>
      </w:pPr>
      <w:r>
        <w:t xml:space="preserve">3.11. </w:t>
      </w:r>
      <w:r>
        <w:rPr>
          <w:rFonts w:eastAsia="Times New Roman"/>
          <w:bCs/>
          <w:lang w:eastAsia="ru-RU"/>
        </w:rPr>
        <w:t xml:space="preserve">Датой приемки выполненных работ считается подписания Сторонами </w:t>
      </w:r>
      <w:r>
        <w:t xml:space="preserve">документов о приемке выполненных работ (по форме 0510452). </w:t>
      </w:r>
      <w:r/>
      <w:r/>
    </w:p>
    <w:p>
      <w:pPr>
        <w:pStyle w:val="1021"/>
        <w:contextualSpacing/>
        <w:ind w:firstLine="709"/>
        <w:jc w:val="both"/>
        <w:tabs>
          <w:tab w:val="left" w:pos="709" w:leader="none"/>
        </w:tabs>
        <w:outlineLvl w:val="1"/>
      </w:pPr>
      <w:r>
        <w:rPr>
          <w:highlight w:val="none"/>
        </w:rPr>
      </w:r>
      <w:r>
        <w:rPr>
          <w:highlight w:val="none"/>
        </w:rPr>
      </w:r>
    </w:p>
    <w:p>
      <w:pPr>
        <w:contextualSpacing/>
        <w:ind w:left="360" w:firstLine="0"/>
        <w:jc w:val="center"/>
        <w:spacing w:after="0" w:line="240" w:lineRule="auto"/>
        <w:rPr>
          <w:rFonts w:ascii="Times New Roman" w:hAnsi="Times New Roman"/>
          <w:b/>
          <w:bCs/>
          <w:sz w:val="24"/>
          <w:szCs w:val="24"/>
        </w:rPr>
      </w:pPr>
      <w:r>
        <w:rPr>
          <w:rFonts w:ascii="Times New Roman" w:hAnsi="Times New Roman"/>
          <w:b/>
          <w:bCs/>
          <w:sz w:val="24"/>
          <w:szCs w:val="24"/>
        </w:rPr>
        <w:t xml:space="preserve">4. Права и обязанности сторон</w:t>
      </w:r>
      <w:r>
        <w:rPr>
          <w:rFonts w:ascii="Times New Roman" w:hAnsi="Times New Roman"/>
          <w:b/>
          <w:bCs/>
          <w:sz w:val="24"/>
          <w:szCs w:val="24"/>
        </w:rPr>
      </w:r>
      <w:r>
        <w:rPr>
          <w:rFonts w:ascii="Times New Roman" w:hAnsi="Times New Roman"/>
          <w:b/>
          <w:bCs/>
          <w:sz w:val="24"/>
          <w:szCs w:val="24"/>
        </w:rPr>
      </w:r>
    </w:p>
    <w:p>
      <w:pPr>
        <w:contextualSpacing/>
        <w:ind w:left="1135" w:firstLine="0"/>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u w:val="single"/>
          <w:lang w:eastAsia="ru-RU"/>
        </w:rPr>
        <w:t xml:space="preserve">4.1. Заказчик вправе:</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4.1.1. Требовать от </w:t>
      </w:r>
      <w:r>
        <w:rPr>
          <w:rFonts w:ascii="Times New Roman" w:hAnsi="Times New Roman"/>
          <w:sz w:val="24"/>
          <w:szCs w:val="24"/>
        </w:rPr>
        <w:t xml:space="preserve">Подрядчика</w:t>
      </w:r>
      <w:r>
        <w:rPr>
          <w:rFonts w:ascii="Times New Roman" w:hAnsi="Times New Roman" w:eastAsia="Times New Roman"/>
          <w:bCs/>
          <w:sz w:val="24"/>
          <w:szCs w:val="24"/>
          <w:lang w:eastAsia="ru-RU"/>
        </w:rPr>
        <w:t xml:space="preserve"> надлежащего исполнения обязательств в соответствии с условиями Контракта, а также требовать своевременного устранения выявленных недостатков.</w:t>
      </w:r>
      <w:r>
        <w:rPr>
          <w:rFonts w:ascii="Times New Roman" w:hAnsi="Times New Roman" w:eastAsia="Times New Roman"/>
          <w:bCs/>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4.1.2. </w:t>
      </w:r>
      <w:r>
        <w:rPr>
          <w:rFonts w:ascii="Times New Roman" w:hAnsi="Times New Roman" w:eastAsia="Times New Roman"/>
          <w:bCs/>
          <w:sz w:val="24"/>
          <w:szCs w:val="24"/>
          <w:lang w:eastAsia="ru-RU"/>
        </w:rPr>
        <w:t xml:space="preserve">Запрашивать у</w:t>
      </w:r>
      <w:r>
        <w:rPr>
          <w:rFonts w:ascii="Times New Roman" w:hAnsi="Times New Roman"/>
          <w:sz w:val="24"/>
          <w:szCs w:val="24"/>
        </w:rPr>
        <w:t xml:space="preserve"> Подрядчика</w:t>
      </w:r>
      <w:r>
        <w:rPr>
          <w:rFonts w:ascii="Times New Roman" w:hAnsi="Times New Roman" w:eastAsia="Times New Roman"/>
          <w:bCs/>
          <w:sz w:val="24"/>
          <w:szCs w:val="24"/>
          <w:lang w:eastAsia="ru-RU"/>
        </w:rPr>
        <w:t xml:space="preserve"> информацию о ходе и состоянии выполняемых работ.</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4.1.3. </w:t>
      </w:r>
      <w:r>
        <w:rPr>
          <w:rFonts w:ascii="Times New Roman" w:hAnsi="Times New Roman" w:eastAsia="Times New Roman"/>
          <w:bCs/>
          <w:sz w:val="24"/>
          <w:szCs w:val="24"/>
          <w:lang w:eastAsia="ru-RU"/>
        </w:rPr>
        <w:t xml:space="preserve">Осуществлять контроль за объемами и сроками выполнения работ.</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4.1.4. </w:t>
      </w:r>
      <w:r>
        <w:rPr>
          <w:rFonts w:ascii="Times New Roman" w:hAnsi="Times New Roman" w:eastAsia="Times New Roman"/>
          <w:bCs/>
          <w:sz w:val="24"/>
          <w:szCs w:val="24"/>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eastAsia="Times New Roman"/>
          <w:sz w:val="24"/>
          <w:szCs w:val="24"/>
          <w:lang w:eastAsia="ru-RU"/>
        </w:rPr>
      </w:r>
      <w:r/>
    </w:p>
    <w:p>
      <w:pPr>
        <w:contextualSpacing/>
        <w:ind w:left="1135" w:firstLine="0"/>
        <w:jc w:val="both"/>
        <w:spacing w:after="0" w:line="240" w:lineRule="auto"/>
        <w:rPr>
          <w:rFonts w:ascii="Times New Roman" w:hAnsi="Times New Roman" w:eastAsia="Times New Roman"/>
          <w:sz w:val="24"/>
          <w:szCs w:val="24"/>
          <w:u w:val="single"/>
          <w:lang w:eastAsia="ru-RU"/>
        </w:rPr>
      </w:pPr>
      <w:r>
        <w:rPr>
          <w:rFonts w:ascii="Times New Roman" w:hAnsi="Times New Roman" w:eastAsia="Times New Roman"/>
          <w:bCs/>
          <w:sz w:val="24"/>
          <w:szCs w:val="24"/>
          <w:u w:val="single"/>
          <w:lang w:eastAsia="ru-RU"/>
        </w:rPr>
        <w:t xml:space="preserve">4.2. Заказчик обязан:</w:t>
      </w:r>
      <w:r>
        <w:rPr>
          <w:rFonts w:ascii="Times New Roman" w:hAnsi="Times New Roman" w:eastAsia="Times New Roman"/>
          <w:bCs/>
          <w:sz w:val="24"/>
          <w:szCs w:val="24"/>
          <w:u w:val="single"/>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u w:val="none"/>
          <w:lang w:eastAsia="ru-RU"/>
        </w:rPr>
        <w:t xml:space="preserve">4.2.1.  </w:t>
      </w:r>
      <w:r>
        <w:rPr>
          <w:rFonts w:ascii="Times New Roman" w:hAnsi="Times New Roman" w:eastAsia="Times New Roman"/>
          <w:bCs/>
          <w:sz w:val="24"/>
          <w:szCs w:val="24"/>
          <w:lang w:eastAsia="ru-RU"/>
        </w:rPr>
        <w:t xml:space="preserve">Сообщать в письменной форме</w:t>
      </w:r>
      <w:r>
        <w:rPr>
          <w:rFonts w:ascii="Times New Roman" w:hAnsi="Times New Roman"/>
          <w:sz w:val="24"/>
          <w:szCs w:val="24"/>
        </w:rPr>
        <w:t xml:space="preserve"> Подрядчику</w:t>
      </w:r>
      <w:r>
        <w:rPr>
          <w:rFonts w:ascii="Times New Roman" w:hAnsi="Times New Roman" w:eastAsia="Times New Roman"/>
          <w:bCs/>
          <w:sz w:val="24"/>
          <w:szCs w:val="24"/>
          <w:lang w:eastAsia="ru-RU"/>
        </w:rPr>
        <w:t xml:space="preserve"> о недостатках, обнаруженных в ходе выполнения работ в течение 2 (двух) рабочих дней после обнаружения таких недостатков.</w:t>
      </w:r>
      <w:r>
        <w:rPr>
          <w:rFonts w:ascii="Times New Roman" w:hAnsi="Times New Roman" w:eastAsia="Times New Roman"/>
          <w:sz w:val="24"/>
          <w:szCs w:val="24"/>
          <w:u w:val="single"/>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4.2.2. </w:t>
      </w:r>
      <w:r>
        <w:rPr>
          <w:rFonts w:ascii="Times New Roman" w:hAnsi="Times New Roman" w:eastAsia="Times New Roman"/>
          <w:bCs/>
          <w:sz w:val="24"/>
          <w:szCs w:val="24"/>
          <w:lang w:eastAsia="ru-RU"/>
        </w:rPr>
        <w:t xml:space="preserve">Своевременно принять и оплатить надлежащим образом выполненные работы в соответствии с условиями Контракта.</w:t>
      </w:r>
      <w:r>
        <w:rPr>
          <w:rFonts w:ascii="Times New Roman" w:hAnsi="Times New Roman" w:eastAsia="Times New Roman"/>
          <w:sz w:val="24"/>
          <w:szCs w:val="24"/>
          <w:u w:val="single"/>
          <w:lang w:eastAsia="ru-RU"/>
        </w:rPr>
      </w:r>
    </w:p>
    <w:p>
      <w:pPr>
        <w:contextualSpacing/>
        <w:ind w:left="708" w:firstLine="0"/>
        <w:jc w:val="both"/>
        <w:spacing w:after="0" w:line="240" w:lineRule="auto"/>
        <w:rPr>
          <w:rFonts w:ascii="Times New Roman" w:hAnsi="Times New Roman" w:eastAsia="Times New Roman"/>
          <w:sz w:val="24"/>
          <w:szCs w:val="24"/>
          <w:u w:val="single"/>
          <w:lang w:eastAsia="ru-RU"/>
        </w:rPr>
      </w:pPr>
      <w:r>
        <w:rPr>
          <w:rFonts w:ascii="Times New Roman" w:hAnsi="Times New Roman" w:eastAsia="Times New Roman"/>
          <w:bCs/>
          <w:sz w:val="24"/>
          <w:szCs w:val="24"/>
          <w:lang w:eastAsia="ru-RU"/>
        </w:rPr>
        <w:t xml:space="preserve">   4.3. </w:t>
      </w:r>
      <w:r>
        <w:rPr>
          <w:rFonts w:ascii="Times New Roman" w:hAnsi="Times New Roman" w:eastAsia="Times New Roman"/>
          <w:bCs/>
          <w:sz w:val="24"/>
          <w:szCs w:val="24"/>
          <w:u w:val="single"/>
          <w:lang w:eastAsia="ru-RU"/>
        </w:rPr>
        <w:t xml:space="preserve">Подрядчик вправе:</w:t>
      </w:r>
      <w:r>
        <w:rPr>
          <w:rFonts w:ascii="Times New Roman" w:hAnsi="Times New Roman" w:eastAsia="Times New Roman"/>
          <w:sz w:val="24"/>
          <w:szCs w:val="24"/>
          <w:u w:val="single"/>
          <w:lang w:eastAsia="ru-RU"/>
        </w:rPr>
      </w:r>
      <w:r/>
    </w:p>
    <w:p>
      <w:pPr>
        <w:contextualSpacing/>
        <w:ind w:left="0" w:firstLine="708"/>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lang w:eastAsia="ru-RU"/>
        </w:rPr>
        <w:t xml:space="preserve">4.3.1. Требовать своевременной оплаты за выполненные работы. </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contextualSpacing/>
        <w:ind w:left="0" w:firstLine="708"/>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4.3.2. Запрашивать у Заказчика разъяснения и уточнения относительно выполнения работ в рамках настоящего Контракта.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Times New Roman"/>
          <w:bCs/>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 </w:t>
      </w:r>
      <w:r>
        <w:rPr>
          <w:rFonts w:ascii="Times New Roman" w:hAnsi="Times New Roman" w:eastAsia="Times New Roman"/>
          <w:bCs/>
          <w:sz w:val="24"/>
          <w:szCs w:val="24"/>
          <w:u w:val="single"/>
          <w:lang w:eastAsia="ru-RU"/>
        </w:rPr>
        <w:t xml:space="preserve">Подрядчик обязан:</w:t>
      </w:r>
      <w:r>
        <w:rPr>
          <w:rFonts w:ascii="Times New Roman" w:hAnsi="Times New Roman" w:eastAsia="Times New Roman"/>
          <w:bCs/>
          <w:sz w:val="24"/>
          <w:szCs w:val="24"/>
          <w:lang w:eastAsia="ru-RU"/>
        </w:rPr>
      </w:r>
      <w:r/>
    </w:p>
    <w:p>
      <w:pPr>
        <w:contextualSpacing/>
        <w:ind w:left="0" w:firstLine="708"/>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4.4.1. Выполнить все работы на основании настоящего Контракта, в том числе Приложений № 1, № 2 к нему, силами собственных специалистов, с применением необходимого оборудования и расходных материалов, принадлежащих Подрядчику.</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4.4.2. Своевременно информировать Заказчика о возникших чрезвычайных ситуациях при выполнении работ о различных изменениях выполнения работ, затрудняющих или ухудшающих получение результата работ.</w:t>
      </w:r>
      <w:r>
        <w:rPr>
          <w:rFonts w:ascii="Times New Roman" w:hAnsi="Times New Roman" w:eastAsia="Times New Roman"/>
          <w:bCs/>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4.4.3. </w:t>
      </w:r>
      <w:r>
        <w:rPr>
          <w:rFonts w:ascii="Times New Roman" w:hAnsi="Times New Roman" w:eastAsia="Times New Roman"/>
          <w:bCs/>
          <w:sz w:val="24"/>
          <w:szCs w:val="24"/>
          <w:lang w:eastAsia="ru-RU"/>
        </w:rPr>
        <w:t xml:space="preserve">Предоставлять Заказчику требуемую информацию, непосредственно связанную с вопросами объема и качества выполняемых работ.</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4.4.4. </w:t>
      </w:r>
      <w:r>
        <w:rPr>
          <w:rFonts w:ascii="Times New Roman" w:hAnsi="Times New Roman" w:eastAsia="Times New Roman"/>
          <w:bCs/>
          <w:sz w:val="24"/>
          <w:szCs w:val="24"/>
          <w:lang w:eastAsia="ru-RU"/>
        </w:rPr>
        <w:t xml:space="preserve">Осуществлять координацию деятельности своих сотрудников при выполнении работ на объекте Заказчика.</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4.4.5. </w:t>
      </w:r>
      <w:r>
        <w:rPr>
          <w:rFonts w:ascii="Times New Roman" w:hAnsi="Times New Roman" w:eastAsia="Times New Roman"/>
          <w:bCs/>
          <w:sz w:val="24"/>
          <w:szCs w:val="24"/>
          <w:lang w:eastAsia="ru-RU"/>
        </w:rPr>
        <w:t xml:space="preserve">Безвозмездно устранять по требованию Заказчика недостатки выполненных работ.</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4.4.6. </w:t>
      </w:r>
      <w:r>
        <w:rPr>
          <w:rFonts w:ascii="Times New Roman" w:hAnsi="Times New Roman" w:eastAsia="Times New Roman"/>
          <w:bCs/>
          <w:sz w:val="24"/>
          <w:szCs w:val="24"/>
          <w:lang w:eastAsia="ru-RU"/>
        </w:rPr>
        <w:t xml:space="preserve">Нести полную ответственность за деятельность своих сотрудников для выполнения работ согласно условиям настоящего Контракта, а также за причиненный ими материальный ущерб.</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4.4.7. </w:t>
      </w:r>
      <w:r>
        <w:rPr>
          <w:rFonts w:ascii="Times New Roman" w:hAnsi="Times New Roman" w:eastAsia="Times New Roman"/>
          <w:bCs/>
          <w:sz w:val="24"/>
          <w:szCs w:val="24"/>
          <w:lang w:eastAsia="ru-RU"/>
        </w:rPr>
        <w:t xml:space="preserve">Обеспечивать соответствие результатов выполненных работ требова</w:t>
      </w:r>
      <w:r>
        <w:rPr>
          <w:rFonts w:ascii="Times New Roman" w:hAnsi="Times New Roman" w:eastAsia="Times New Roman"/>
          <w:bCs/>
          <w:sz w:val="24"/>
          <w:szCs w:val="24"/>
          <w:lang w:eastAsia="ru-RU"/>
        </w:rPr>
        <w:t xml:space="preserve">ниям качества, безопасности жизни и здоровья, а также иным требованиям сертификации, безопасности, лицензирования, установленным действующим законодательством Российской Федерации. В ходе выполнения работ должны применяться безопасные и эффективные методы.</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4.4.8. </w:t>
      </w:r>
      <w:r>
        <w:rPr>
          <w:rFonts w:ascii="Times New Roman" w:hAnsi="Times New Roman" w:eastAsia="Times New Roman"/>
          <w:bCs/>
          <w:sz w:val="24"/>
          <w:szCs w:val="24"/>
          <w:lang w:eastAsia="ru-RU"/>
        </w:rPr>
        <w:t xml:space="preserve">Немедленно предупредить в письменной форме Заказчика и до получения от него в письменной форме указаний п</w:t>
      </w:r>
      <w:r>
        <w:rPr>
          <w:rFonts w:ascii="Times New Roman" w:hAnsi="Times New Roman" w:eastAsia="Times New Roman"/>
          <w:bCs/>
          <w:sz w:val="24"/>
          <w:szCs w:val="24"/>
          <w:lang w:eastAsia="ru-RU"/>
        </w:rPr>
        <w:t xml:space="preserve">риостановить выполнение работ при обнаружении возможных неблагоприятных для Заказчика последствий выполнения работ или иных не зависящих от Подрядчика обстоятельств, которые грозят качеству выполняемых работ либо создают невозможность их завершения в срок.</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4.4.9. </w:t>
      </w:r>
      <w:r>
        <w:rPr>
          <w:rFonts w:ascii="Times New Roman" w:hAnsi="Times New Roman" w:eastAsia="Times New Roman"/>
          <w:bCs/>
          <w:sz w:val="24"/>
          <w:szCs w:val="24"/>
          <w:lang w:eastAsia="ru-RU"/>
        </w:rPr>
        <w:t xml:space="preserve">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4.4.10. </w:t>
      </w:r>
      <w:r>
        <w:rPr>
          <w:rFonts w:ascii="Times New Roman" w:hAnsi="Times New Roman" w:eastAsia="Times New Roman"/>
          <w:bCs/>
          <w:sz w:val="24"/>
          <w:szCs w:val="24"/>
          <w:lang w:eastAsia="ru-RU"/>
        </w:rPr>
        <w:t xml:space="preserve">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rPr>
      </w:pPr>
      <w:r>
        <w:rPr>
          <w:rFonts w:ascii="Times New Roman" w:hAnsi="Times New Roman" w:eastAsia="Times New Roman"/>
          <w:bCs/>
          <w:sz w:val="24"/>
          <w:szCs w:val="24"/>
          <w:lang w:eastAsia="ru-RU"/>
        </w:rPr>
        <w:t xml:space="preserve">4.4.11. </w:t>
      </w:r>
      <w:r>
        <w:rPr>
          <w:rFonts w:ascii="Times New Roman" w:hAnsi="Times New Roman" w:eastAsia="Times New Roman"/>
          <w:bCs/>
          <w:sz w:val="24"/>
          <w:szCs w:val="24"/>
        </w:rPr>
        <w:t xml:space="preserve">Незамедлительно уведомить Заказчика, если Подрядчик перестал соответствовать установленным извещением об осуществлении закупки требованиям к участникам закупки.</w:t>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Cs/>
          <w:sz w:val="24"/>
          <w:szCs w:val="24"/>
        </w:rPr>
        <w:t xml:space="preserve">4.4.12. </w:t>
      </w:r>
      <w:r>
        <w:rPr>
          <w:rFonts w:ascii="Times New Roman" w:hAnsi="Times New Roman" w:eastAsia="Times New Roman"/>
          <w:bCs/>
          <w:sz w:val="24"/>
          <w:szCs w:val="24"/>
          <w:lang w:eastAsia="ru-RU"/>
        </w:rPr>
        <w:t xml:space="preserve">Исполнять иные обязанности, предусмотренные действующим законодательством Российской Федерации, правилами выполнения работ и Контрактом.</w:t>
      </w:r>
      <w:r>
        <w:rPr>
          <w:rFonts w:ascii="Times New Roman" w:hAnsi="Times New Roman" w:eastAsia="Times New Roman"/>
          <w:sz w:val="24"/>
          <w:szCs w:val="24"/>
          <w:lang w:eastAsia="ru-RU"/>
        </w:rPr>
      </w:r>
      <w:r/>
    </w:p>
    <w:p>
      <w:pPr>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left="0" w:firstLine="0"/>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5. Гарантийные обязательства, обеспечение гарантийных обязательств</w:t>
      </w:r>
      <w:r>
        <w:rPr>
          <w:rFonts w:ascii="Times New Roman" w:hAnsi="Times New Roman"/>
          <w:b/>
          <w:sz w:val="24"/>
          <w:szCs w:val="24"/>
        </w:rPr>
      </w:r>
      <w:r>
        <w:rPr>
          <w:rFonts w:ascii="Times New Roman" w:hAnsi="Times New Roman"/>
          <w:b/>
          <w:sz w:val="24"/>
          <w:szCs w:val="24"/>
        </w:rPr>
      </w:r>
    </w:p>
    <w:p>
      <w:pPr>
        <w:contextualSpacing/>
        <w:ind w:left="0" w:firstLine="0"/>
        <w:jc w:val="both"/>
        <w:spacing w:after="0" w:line="240" w:lineRule="auto"/>
        <w:tabs>
          <w:tab w:val="left" w:pos="709" w:leader="none"/>
        </w:tabs>
        <w:rPr>
          <w:rFonts w:ascii="Times New Roman" w:hAnsi="Times New Roman"/>
          <w:sz w:val="24"/>
          <w:szCs w:val="24"/>
        </w:rPr>
      </w:pPr>
      <w:r>
        <w:rPr>
          <w:rFonts w:ascii="Times New Roman" w:hAnsi="Times New Roman" w:eastAsia="Times New Roman"/>
          <w:bCs/>
          <w:sz w:val="24"/>
          <w:szCs w:val="24"/>
          <w:lang w:eastAsia="ru-RU"/>
        </w:rPr>
        <w:tab/>
        <w:t xml:space="preserve">5.1. Подрядчик </w:t>
      </w:r>
      <w:r>
        <w:rPr>
          <w:rFonts w:ascii="Times New Roman" w:hAnsi="Times New Roman"/>
          <w:sz w:val="24"/>
          <w:szCs w:val="24"/>
        </w:rPr>
        <w:t xml:space="preserve">гарантирует соответствие результатов выполненных работ объему и качеству, указанным в Спецификации в соответствии с Контрактом на протяжении гарантийного срока. </w:t>
      </w:r>
      <w:r>
        <w:rPr>
          <w:rFonts w:ascii="Times New Roman" w:hAnsi="Times New Roman"/>
          <w:sz w:val="24"/>
          <w:szCs w:val="24"/>
        </w:rPr>
      </w:r>
    </w:p>
    <w:p>
      <w:pPr>
        <w:contextualSpacing/>
        <w:ind w:left="0" w:firstLine="0"/>
        <w:jc w:val="both"/>
        <w:keepLines/>
        <w:spacing w:after="0" w:line="240" w:lineRule="auto"/>
        <w:rPr>
          <w:rFonts w:ascii="Times New Roman" w:hAnsi="Times New Roman"/>
          <w:sz w:val="24"/>
          <w:szCs w:val="24"/>
        </w:rPr>
        <w:suppressLineNumbers w:val="0"/>
      </w:pPr>
      <w:r>
        <w:rPr>
          <w:rFonts w:ascii="Times New Roman" w:hAnsi="Times New Roman"/>
          <w:sz w:val="24"/>
          <w:szCs w:val="24"/>
        </w:rPr>
        <w:tab/>
      </w:r>
      <w:r>
        <w:rPr>
          <w:rFonts w:ascii="Times New Roman" w:hAnsi="Times New Roman"/>
          <w:sz w:val="24"/>
          <w:szCs w:val="24"/>
        </w:rPr>
      </w:r>
      <w:r>
        <w:rPr>
          <w:rFonts w:ascii="Times New Roman" w:hAnsi="Times New Roman"/>
          <w:sz w:val="24"/>
          <w:szCs w:val="24"/>
        </w:rPr>
        <w:t xml:space="preserve">5.2. </w:t>
      </w:r>
      <w:r>
        <w:rPr>
          <w:rFonts w:ascii="Times New Roman" w:hAnsi="Times New Roman"/>
          <w:sz w:val="24"/>
          <w:szCs w:val="24"/>
        </w:rPr>
        <w:t xml:space="preserve">Гарантийный срок на выполненные работы со дня подписания Сторонами акта сдачи-приемки выполненных работ составляет </w:t>
      </w:r>
      <w:r>
        <w:rPr>
          <w:rFonts w:ascii="Times New Roman" w:hAnsi="Times New Roman"/>
          <w:sz w:val="24"/>
          <w:szCs w:val="24"/>
        </w:rPr>
        <w:t xml:space="preserve">12</w:t>
      </w:r>
      <w:r>
        <w:rPr>
          <w:rFonts w:ascii="Times New Roman" w:hAnsi="Times New Roman"/>
          <w:sz w:val="24"/>
          <w:szCs w:val="24"/>
        </w:rPr>
        <w:t xml:space="preserve"> месяцев.</w:t>
      </w:r>
      <w:r>
        <w:rPr>
          <w:rFonts w:ascii="Times New Roman" w:hAnsi="Times New Roman"/>
          <w:sz w:val="24"/>
          <w:szCs w:val="24"/>
        </w:rPr>
      </w:r>
    </w:p>
    <w:p>
      <w:pPr>
        <w:contextualSpacing/>
        <w:ind w:left="0" w:firstLine="0"/>
        <w:jc w:val="both"/>
        <w:keepLines/>
        <w:spacing w:after="0" w:line="240" w:lineRule="auto"/>
        <w:tabs>
          <w:tab w:val="left" w:pos="567" w:leader="none"/>
        </w:tabs>
        <w:rPr>
          <w:rFonts w:ascii="Times New Roman" w:hAnsi="Times New Roman"/>
          <w:sz w:val="24"/>
          <w:szCs w:val="24"/>
        </w:rPr>
        <w:suppressLineNumbers w:val="0"/>
      </w:pPr>
      <w:r>
        <w:rPr>
          <w:rFonts w:ascii="Times New Roman" w:hAnsi="Times New Roman"/>
          <w:sz w:val="24"/>
          <w:szCs w:val="24"/>
        </w:rPr>
        <w:tab/>
        <w:t xml:space="preserve">5.3. </w:t>
      </w:r>
      <w:r>
        <w:rPr>
          <w:rFonts w:ascii="Times New Roman" w:hAnsi="Times New Roman"/>
          <w:sz w:val="24"/>
          <w:szCs w:val="24"/>
        </w:rPr>
        <w:t xml:space="preserve">Если в период гарантийного срока обнаружатся недостатки и/или дефекты (скрытые недостатки и/или дефекты), то Подрядчик (в случае если не докажет отсутствие своей вины) об</w:t>
      </w:r>
      <w:r>
        <w:rPr>
          <w:rFonts w:ascii="Times New Roman" w:hAnsi="Times New Roman"/>
          <w:sz w:val="24"/>
          <w:szCs w:val="24"/>
        </w:rPr>
        <w:t xml:space="preserve">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r>
        <w:rPr>
          <w:rFonts w:ascii="Times New Roman" w:hAnsi="Times New Roman"/>
          <w:sz w:val="24"/>
          <w:szCs w:val="24"/>
        </w:rPr>
      </w:r>
    </w:p>
    <w:p>
      <w:pPr>
        <w:contextualSpacing/>
        <w:ind w:left="0" w:firstLine="0"/>
        <w:jc w:val="both"/>
        <w:keepLines/>
        <w:spacing w:after="0" w:line="240" w:lineRule="auto"/>
        <w:rPr>
          <w:rFonts w:ascii="Times New Roman" w:hAnsi="Times New Roman"/>
          <w:sz w:val="24"/>
          <w:szCs w:val="24"/>
        </w:rPr>
        <w:suppressLineNumbers w:val="0"/>
      </w:pPr>
      <w:r>
        <w:rPr>
          <w:rFonts w:ascii="Times New Roman" w:hAnsi="Times New Roman"/>
          <w:sz w:val="24"/>
          <w:szCs w:val="24"/>
        </w:rPr>
        <w:tab/>
        <w:t xml:space="preserve">5.4. </w:t>
      </w:r>
      <w:r>
        <w:rPr>
          <w:rFonts w:ascii="Times New Roman" w:hAnsi="Times New Roman"/>
          <w:sz w:val="24"/>
          <w:szCs w:val="24"/>
        </w:rPr>
        <w:t xml:space="preserve">Если в период гарантийной эксплуатации обнаружатся дефекты, допущенные по вине Подрядчика, Заказчик должен заявить о них Подрядчику</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в течение 10 дней с момента их обнаружения.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Подрядчик обязан направить своего представителя не позднее 2 дней со дня получения письменного извещения Заказчика.</w:t>
      </w:r>
      <w:r>
        <w:rPr>
          <w:rFonts w:ascii="Times New Roman" w:hAnsi="Times New Roman"/>
          <w:sz w:val="24"/>
          <w:szCs w:val="24"/>
        </w:rPr>
      </w:r>
    </w:p>
    <w:p>
      <w:pPr>
        <w:contextualSpacing/>
        <w:ind w:left="0" w:firstLine="0"/>
        <w:jc w:val="both"/>
        <w:keepLines/>
        <w:spacing w:after="0" w:line="240" w:lineRule="auto"/>
        <w:tabs>
          <w:tab w:val="left" w:pos="709" w:leader="none"/>
        </w:tabs>
        <w:rPr>
          <w:rFonts w:ascii="Times New Roman" w:hAnsi="Times New Roman"/>
          <w:sz w:val="24"/>
          <w:szCs w:val="24"/>
        </w:rPr>
        <w:suppressLineNumbers w:val="0"/>
      </w:pPr>
      <w:r>
        <w:rPr>
          <w:rFonts w:ascii="Times New Roman" w:hAnsi="Times New Roman"/>
          <w:sz w:val="24"/>
          <w:szCs w:val="24"/>
        </w:rPr>
        <w:tab/>
        <w:t xml:space="preserve">5.5. </w:t>
      </w:r>
      <w:r>
        <w:rPr>
          <w:rFonts w:ascii="Times New Roman" w:hAnsi="Times New Roman"/>
          <w:sz w:val="24"/>
          <w:szCs w:val="24"/>
        </w:rPr>
        <w:t xml:space="preserve">Указанные гарантии не распространяются на случаи преднамеренного повреждения результатов оказанных услуг со стороны Заказчика и третьих лиц, а также на случаи нарушения правил эксплуатации Заказчиком или третьими лицами.</w:t>
      </w:r>
      <w:r>
        <w:rPr>
          <w:rFonts w:ascii="Times New Roman" w:hAnsi="Times New Roman"/>
          <w:sz w:val="24"/>
          <w:szCs w:val="24"/>
        </w:rPr>
      </w:r>
    </w:p>
    <w:p>
      <w:pPr>
        <w:contextualSpacing/>
        <w:ind w:left="0" w:firstLine="0"/>
        <w:jc w:val="both"/>
        <w:keepLines/>
        <w:spacing w:after="0" w:line="240" w:lineRule="auto"/>
        <w:tabs>
          <w:tab w:val="left" w:pos="709" w:leader="none"/>
        </w:tabs>
        <w:rPr>
          <w:rFonts w:ascii="Times New Roman" w:hAnsi="Times New Roman"/>
          <w:sz w:val="24"/>
          <w:szCs w:val="24"/>
        </w:rPr>
        <w:suppressLineNumbers w:val="0"/>
      </w:pPr>
      <w:r>
        <w:rPr>
          <w:rFonts w:ascii="Times New Roman" w:hAnsi="Times New Roman"/>
          <w:sz w:val="24"/>
          <w:szCs w:val="24"/>
        </w:rPr>
        <w:tab/>
        <w:t xml:space="preserve">5.6. </w:t>
      </w:r>
      <w:r>
        <w:rPr>
          <w:rFonts w:ascii="Times New Roman" w:hAnsi="Times New Roman"/>
          <w:sz w:val="24"/>
          <w:szCs w:val="24"/>
        </w:rPr>
        <w:t xml:space="preserve"> Подрядчик не производит устранение недостатков при неправильной эксплуатации результата выполненных работ, при появлении дефектов в результате естественного износа.</w:t>
      </w:r>
      <w:r>
        <w:rPr>
          <w:rFonts w:ascii="Times New Roman" w:hAnsi="Times New Roman"/>
          <w:sz w:val="24"/>
          <w:szCs w:val="24"/>
        </w:rPr>
      </w:r>
    </w:p>
    <w:p>
      <w:pPr>
        <w:contextualSpacing/>
        <w:ind w:left="0" w:firstLine="0"/>
        <w:jc w:val="both"/>
        <w:keepLines/>
        <w:spacing w:after="0" w:line="240" w:lineRule="auto"/>
        <w:tabs>
          <w:tab w:val="left" w:pos="567" w:leader="none"/>
        </w:tabs>
        <w:rPr>
          <w:rFonts w:ascii="Times New Roman" w:hAnsi="Times New Roman"/>
          <w:sz w:val="24"/>
          <w:szCs w:val="24"/>
        </w:rPr>
        <w:suppressLineNumbers w:val="0"/>
      </w:pPr>
      <w:r>
        <w:rPr>
          <w:rFonts w:ascii="Times New Roman" w:hAnsi="Times New Roman"/>
          <w:sz w:val="24"/>
          <w:szCs w:val="24"/>
        </w:rPr>
        <w:tab/>
        <w:t xml:space="preserve"> 5.7.</w:t>
      </w:r>
      <w:r>
        <w:rPr>
          <w:rFonts w:ascii="Times New Roman" w:hAnsi="Times New Roman"/>
          <w:sz w:val="24"/>
          <w:szCs w:val="24"/>
        </w:rPr>
        <w:t xml:space="preserve">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rPr>
          <w:rFonts w:ascii="Times New Roman" w:hAnsi="Times New Roman"/>
          <w:sz w:val="24"/>
          <w:szCs w:val="24"/>
        </w:rPr>
      </w:r>
      <w:r/>
    </w:p>
    <w:p>
      <w:pPr>
        <w:contextualSpacing/>
        <w:jc w:val="both"/>
        <w:spacing w:after="0" w:line="240" w:lineRule="auto"/>
        <w:widowControl w:val="off"/>
        <w:tabs>
          <w:tab w:val="left" w:pos="709" w:leader="none"/>
          <w:tab w:val="left" w:pos="1134" w:leader="none"/>
        </w:tabs>
        <w:rPr>
          <w:rFonts w:ascii="Times New Roman" w:hAnsi="Times New Roman" w:eastAsia="Lucida Sans Unicode"/>
          <w:sz w:val="24"/>
          <w:szCs w:val="24"/>
          <w:lang w:bidi="en-US"/>
        </w:rPr>
      </w:pPr>
      <w:r>
        <w:rPr>
          <w:rFonts w:ascii="Times New Roman" w:hAnsi="Times New Roman"/>
          <w:bCs/>
          <w:sz w:val="24"/>
          <w:szCs w:val="24"/>
        </w:rPr>
        <w:tab/>
        <w:t xml:space="preserve">Обеспечение гарантийных обязательств по Контракту устанавливается в размере 1 % начальной (максимальной) цены контракта, что составляет </w:t>
      </w:r>
      <w:r>
        <w:rPr>
          <w:rFonts w:ascii="Times New Roman" w:hAnsi="Times New Roman"/>
          <w:bCs/>
          <w:sz w:val="24"/>
          <w:szCs w:val="24"/>
        </w:rPr>
        <w:t xml:space="preserve">4 661 (Четыре тысячи шестьсот шестьдесят один) рубль 02 копейки.</w:t>
      </w:r>
      <w:r>
        <w:rPr>
          <w:rFonts w:ascii="Times New Roman" w:hAnsi="Times New Roman"/>
          <w:bCs/>
          <w:sz w:val="24"/>
          <w:szCs w:val="24"/>
        </w:rPr>
      </w:r>
      <w:r>
        <w:rPr>
          <w:rFonts w:ascii="Times New Roman" w:hAnsi="Times New Roman" w:eastAsia="Times New Roman"/>
          <w:sz w:val="24"/>
          <w:szCs w:val="24"/>
        </w:rPr>
        <w:t xml:space="preserve">.</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contextualSpacing/>
        <w:jc w:val="both"/>
        <w:spacing w:after="0" w:line="240" w:lineRule="auto"/>
        <w:widowControl w:val="off"/>
        <w:tabs>
          <w:tab w:val="left" w:pos="567" w:leader="none"/>
        </w:tabs>
        <w:rPr>
          <w:rFonts w:ascii="Times New Roman" w:hAnsi="Times New Roman"/>
          <w:sz w:val="24"/>
          <w:szCs w:val="24"/>
          <w:lang w:eastAsia="ru-RU"/>
        </w:rPr>
      </w:pPr>
      <w:r>
        <w:rPr>
          <w:rFonts w:ascii="Times New Roman" w:hAnsi="Times New Roman" w:eastAsia="Lucida Sans Unicode"/>
          <w:sz w:val="24"/>
          <w:szCs w:val="24"/>
          <w:lang w:bidi="en-US"/>
        </w:rPr>
        <w:tab/>
        <w:t xml:space="preserve">Обеспечение гарантийных обязательств предоставляется Подрядчиком</w:t>
      </w:r>
      <w:r>
        <w:rPr>
          <w:rFonts w:ascii="Times New Roman" w:hAnsi="Times New Roman"/>
          <w:sz w:val="24"/>
          <w:szCs w:val="24"/>
        </w:rPr>
        <w:t xml:space="preserve"> </w:t>
      </w:r>
      <w:r>
        <w:rPr>
          <w:rFonts w:ascii="Times New Roman" w:hAnsi="Times New Roman" w:eastAsia="Lucida Sans Unicode"/>
          <w:sz w:val="24"/>
          <w:szCs w:val="24"/>
          <w:lang w:bidi="en-US"/>
        </w:rPr>
        <w:t xml:space="preserve">до оформления документа о приемке</w:t>
      </w:r>
      <w:r>
        <w:rPr>
          <w:rFonts w:ascii="Times New Roman" w:hAnsi="Times New Roman"/>
          <w:sz w:val="24"/>
          <w:szCs w:val="24"/>
        </w:rPr>
        <w:t xml:space="preserve"> выполненных работ </w:t>
      </w:r>
      <w:r>
        <w:rPr>
          <w:rFonts w:ascii="Times New Roman" w:hAnsi="Times New Roman"/>
          <w:bCs/>
          <w:sz w:val="24"/>
          <w:szCs w:val="24"/>
          <w:lang w:bidi="en-US"/>
        </w:rPr>
        <w:t xml:space="preserve">в виде независимой </w:t>
      </w:r>
      <w:r>
        <w:rPr>
          <w:rFonts w:ascii="Times New Roman" w:hAnsi="Times New Roman" w:eastAsia="Lucida Sans Unicode"/>
          <w:sz w:val="24"/>
          <w:szCs w:val="24"/>
          <w:lang w:bidi="en-US"/>
        </w:rPr>
        <w:t xml:space="preserve">гарантии, соответствующей требованиям ст. 45 </w:t>
      </w:r>
      <w:r>
        <w:rPr>
          <w:rFonts w:ascii="Times New Roman" w:hAnsi="Times New Roman"/>
          <w:sz w:val="24"/>
          <w:szCs w:val="24"/>
        </w:rPr>
        <w:t xml:space="preserve">Закона № 44-ФЗ от 05.04.2013</w:t>
      </w:r>
      <w:r>
        <w:rPr>
          <w:rFonts w:ascii="Times New Roman" w:hAnsi="Times New Roman"/>
          <w:bCs/>
          <w:sz w:val="24"/>
          <w:szCs w:val="24"/>
          <w:lang w:bidi="en-US"/>
        </w:rPr>
        <w:t xml:space="preserve">,</w:t>
      </w:r>
      <w:r>
        <w:rPr>
          <w:rFonts w:ascii="Times New Roman" w:hAnsi="Times New Roman" w:eastAsia="Lucida Sans Unicode"/>
          <w:sz w:val="24"/>
          <w:szCs w:val="24"/>
          <w:lang w:bidi="en-US"/>
        </w:rPr>
        <w:t xml:space="preserve"> или внесением денежных средств на указанный Заказчиком счет. </w:t>
      </w:r>
      <w:r>
        <w:rPr>
          <w:rFonts w:ascii="Times New Roman" w:hAnsi="Times New Roman"/>
          <w:sz w:val="24"/>
          <w:szCs w:val="24"/>
          <w:lang w:eastAsia="ru-RU"/>
        </w:rPr>
        <w:t xml:space="preserve">Способ обеспечения гарантийных обязательств, срок действия независимой гарантии определяются в соответствии с требованиями </w:t>
      </w:r>
      <w:r>
        <w:rPr>
          <w:rFonts w:ascii="Times New Roman" w:hAnsi="Times New Roman"/>
          <w:sz w:val="24"/>
          <w:szCs w:val="24"/>
        </w:rPr>
        <w:t xml:space="preserve">Закона № 44-ФЗ от 05.04.2013 </w:t>
      </w:r>
      <w:r>
        <w:rPr>
          <w:rFonts w:ascii="Times New Roman" w:hAnsi="Times New Roman"/>
          <w:sz w:val="24"/>
          <w:szCs w:val="24"/>
        </w:rPr>
        <w:tab/>
      </w:r>
      <w:r>
        <w:rPr>
          <w:rFonts w:ascii="Times New Roman" w:hAnsi="Times New Roman"/>
          <w:sz w:val="24"/>
          <w:szCs w:val="24"/>
          <w:lang w:eastAsia="ru-RU"/>
        </w:rPr>
        <w:t xml:space="preserve">Подрядчиком самостоятельно. При</w:t>
      </w:r>
      <w:r>
        <w:rPr>
          <w:rFonts w:ascii="Times New Roman" w:hAnsi="Times New Roman"/>
          <w:sz w:val="24"/>
          <w:szCs w:val="24"/>
          <w:lang w:eastAsia="ru-RU"/>
        </w:rP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4" w:tooltip="consultantplus://offline/ref=AF21A74A1201D5B52CC53063EE5875440C7E10872A8B3D01E2EECF726D213128BC322444A5AB22445E548F75D2DF11257033FCE26E3947B6ZBQ6J" w:history="1">
        <w:r>
          <w:rPr>
            <w:rFonts w:ascii="Times New Roman" w:hAnsi="Times New Roman"/>
            <w:color w:val="0000ff"/>
            <w:sz w:val="24"/>
            <w:szCs w:val="24"/>
            <w:lang w:eastAsia="ru-RU"/>
          </w:rPr>
          <w:t xml:space="preserve">ст. 95</w:t>
        </w:r>
      </w:hyperlink>
      <w:r>
        <w:rPr>
          <w:rFonts w:ascii="Times New Roman" w:hAnsi="Times New Roman"/>
          <w:sz w:val="24"/>
          <w:szCs w:val="24"/>
          <w:lang w:eastAsia="ru-RU"/>
        </w:rPr>
        <w:t xml:space="preserve"> </w:t>
      </w:r>
      <w:r>
        <w:rPr>
          <w:rFonts w:ascii="Times New Roman" w:hAnsi="Times New Roman"/>
          <w:sz w:val="24"/>
          <w:szCs w:val="24"/>
        </w:rPr>
        <w:t xml:space="preserve">Закона № 44-ФЗ от 05.04.2013</w:t>
      </w:r>
      <w:r>
        <w:rPr>
          <w:rFonts w:ascii="Times New Roman" w:hAnsi="Times New Roman"/>
          <w:sz w:val="24"/>
          <w:szCs w:val="24"/>
          <w:lang w:eastAsia="ru-RU"/>
        </w:rPr>
        <w:t xml:space="preserve">.</w:t>
      </w:r>
      <w:r>
        <w:rPr>
          <w:rFonts w:ascii="Times New Roman" w:hAnsi="Times New Roman"/>
          <w:sz w:val="24"/>
          <w:szCs w:val="24"/>
        </w:rPr>
      </w:r>
    </w:p>
    <w:p>
      <w:pPr>
        <w:contextualSpacing/>
        <w:jc w:val="both"/>
        <w:spacing w:after="0" w:line="240" w:lineRule="auto"/>
        <w:widowControl w:val="off"/>
        <w:tabs>
          <w:tab w:val="left" w:pos="567" w:leader="none"/>
        </w:tabs>
        <w:rPr>
          <w:rFonts w:ascii="Times New Roman" w:hAnsi="Times New Roman"/>
          <w:sz w:val="24"/>
          <w:szCs w:val="24"/>
          <w:lang w:eastAsia="ru-RU"/>
        </w:rPr>
      </w:pPr>
      <w:r>
        <w:rPr>
          <w:rFonts w:ascii="Times New Roman" w:hAnsi="Times New Roman"/>
          <w:sz w:val="24"/>
          <w:szCs w:val="24"/>
          <w:lang w:eastAsia="ru-RU"/>
        </w:rPr>
        <w:tab/>
        <w:t xml:space="preserve">5.8. </w:t>
      </w:r>
      <w:r>
        <w:rPr>
          <w:rFonts w:ascii="Times New Roman" w:hAnsi="Times New Roman"/>
          <w:sz w:val="24"/>
          <w:szCs w:val="24"/>
          <w:lang w:eastAsia="ru-RU"/>
        </w:rPr>
        <w:t xml:space="preserve">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Pr>
          <w:rFonts w:ascii="Times New Roman" w:hAnsi="Times New Roman"/>
          <w:sz w:val="24"/>
          <w:szCs w:val="24"/>
        </w:rPr>
      </w:r>
    </w:p>
    <w:p>
      <w:pPr>
        <w:contextualSpacing/>
        <w:jc w:val="both"/>
        <w:spacing w:after="0" w:line="240" w:lineRule="auto"/>
        <w:widowControl w:val="off"/>
        <w:tabs>
          <w:tab w:val="left" w:pos="567" w:leader="none"/>
        </w:tabs>
        <w:rPr>
          <w:rFonts w:ascii="Times New Roman" w:hAnsi="Times New Roman"/>
          <w:sz w:val="24"/>
          <w:szCs w:val="24"/>
        </w:rPr>
      </w:pPr>
      <w:r>
        <w:rPr>
          <w:rFonts w:ascii="Times New Roman" w:hAnsi="Times New Roman"/>
          <w:sz w:val="24"/>
          <w:szCs w:val="24"/>
          <w:lang w:eastAsia="ru-RU"/>
        </w:rPr>
        <w:tab/>
        <w:t xml:space="preserve">5.9. </w:t>
      </w:r>
      <w:r>
        <w:rPr>
          <w:rFonts w:ascii="Times New Roman" w:hAnsi="Times New Roman"/>
          <w:sz w:val="24"/>
          <w:szCs w:val="24"/>
        </w:rP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 лицензии на осуществление банковских операций Подрядчик должен предоставить новое обеспечение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w:t>
      </w:r>
      <w:r>
        <w:rPr>
          <w:rFonts w:ascii="Times New Roman" w:hAnsi="Times New Roman"/>
          <w:sz w:val="24"/>
          <w:szCs w:val="24"/>
        </w:rPr>
      </w:r>
    </w:p>
    <w:p>
      <w:pPr>
        <w:contextualSpacing/>
        <w:jc w:val="both"/>
        <w:spacing w:after="0" w:line="240" w:lineRule="auto"/>
        <w:widowControl w:val="off"/>
        <w:tabs>
          <w:tab w:val="left" w:pos="567" w:leader="none"/>
        </w:tabs>
        <w:rPr>
          <w:rFonts w:ascii="Times New Roman" w:hAnsi="Times New Roman"/>
          <w:sz w:val="24"/>
          <w:szCs w:val="24"/>
        </w:rPr>
      </w:pPr>
      <w:r>
        <w:rPr>
          <w:rFonts w:ascii="Times New Roman" w:hAnsi="Times New Roman"/>
          <w:sz w:val="24"/>
          <w:szCs w:val="24"/>
        </w:rPr>
        <w:tab/>
        <w:t xml:space="preserve">5.10. </w:t>
      </w:r>
      <w:r>
        <w:rPr>
          <w:rFonts w:ascii="Times New Roman" w:hAnsi="Times New Roman" w:eastAsia="Lucida Sans Unicode" w:cs="Tahoma"/>
          <w:bCs/>
          <w:sz w:val="24"/>
          <w:szCs w:val="24"/>
          <w:lang w:bidi="en-US"/>
        </w:rPr>
        <w:t xml:space="preserve">Денежные средства, внесенные в качестве обеспечения гарантийных обязательств, Заказчик возвращает Подрядчику в течение 30 (тридцати) дней с даты окончания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 на работы</w:t>
      </w:r>
      <w:r>
        <w:rPr>
          <w:rFonts w:ascii="Times New Roman" w:hAnsi="Times New Roman"/>
          <w:bCs/>
          <w:sz w:val="24"/>
          <w:szCs w:val="24"/>
          <w:lang w:bidi="en-US"/>
        </w:rPr>
        <w:t xml:space="preserve">, выполненные в соответствии с</w:t>
      </w:r>
      <w:r>
        <w:rPr>
          <w:rFonts w:ascii="Times New Roman" w:hAnsi="Times New Roman" w:cs="Tahoma"/>
          <w:sz w:val="24"/>
          <w:szCs w:val="24"/>
          <w:lang w:bidi="en-US"/>
        </w:rPr>
        <w:t xml:space="preserve"> Контрактом.</w:t>
      </w:r>
      <w:r>
        <w:rPr>
          <w:rFonts w:ascii="Times New Roman" w:hAnsi="Times New Roman" w:eastAsia="Lucida Sans Unicode" w:cs="Tahoma"/>
          <w:bCs/>
          <w:sz w:val="24"/>
          <w:szCs w:val="24"/>
          <w:lang w:bidi="en-US"/>
        </w:rPr>
        <w:t xml:space="preserve"> Денежные средства возвращаются Заказчиком на расчетный счет, с которого поступили денежные средства, внесенные в качестве обеспечения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eastAsia="Lucida Sans Unicode" w:cs="Tahoma"/>
          <w:sz w:val="24"/>
          <w:szCs w:val="24"/>
          <w:lang w:bidi="en-US"/>
        </w:rPr>
        <w:t xml:space="preserve">.</w:t>
      </w:r>
      <w:r>
        <w:rPr>
          <w:rFonts w:ascii="Times New Roman" w:hAnsi="Times New Roman"/>
          <w:sz w:val="24"/>
          <w:szCs w:val="24"/>
        </w:rPr>
      </w:r>
      <w:r/>
    </w:p>
    <w:p>
      <w:pPr>
        <w:contextualSpacing/>
        <w:jc w:val="both"/>
        <w:spacing w:after="0" w:line="240" w:lineRule="auto"/>
        <w:rPr>
          <w:rFonts w:ascii="Times New Roman" w:hAnsi="Times New Roman" w:eastAsia="Times New Roman"/>
          <w:b/>
          <w:sz w:val="16"/>
          <w:szCs w:val="16"/>
        </w:rPr>
      </w:pPr>
      <w:r>
        <w:rPr>
          <w:rFonts w:ascii="Times New Roman" w:hAnsi="Times New Roman" w:eastAsia="Times New Roman"/>
          <w:b/>
          <w:sz w:val="16"/>
          <w:szCs w:val="16"/>
        </w:rPr>
      </w:r>
      <w:r>
        <w:rPr>
          <w:rFonts w:ascii="Times New Roman" w:hAnsi="Times New Roman" w:eastAsia="Times New Roman"/>
          <w:b/>
          <w:sz w:val="16"/>
          <w:szCs w:val="16"/>
        </w:rPr>
      </w:r>
      <w:r>
        <w:rPr>
          <w:rFonts w:ascii="Times New Roman" w:hAnsi="Times New Roman" w:eastAsia="Times New Roman"/>
          <w:b/>
          <w:sz w:val="16"/>
          <w:szCs w:val="16"/>
        </w:rPr>
      </w:r>
    </w:p>
    <w:p>
      <w:pPr>
        <w:contextualSpacing/>
        <w:ind w:left="0" w:firstLine="0"/>
        <w:jc w:val="center"/>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6. Арбитраж</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ind w:left="0" w:firstLine="0"/>
        <w:jc w:val="both"/>
        <w:spacing w:after="0" w:line="240" w:lineRule="auto"/>
        <w:tabs>
          <w:tab w:val="left" w:pos="709" w:leader="none"/>
          <w:tab w:val="left" w:pos="85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6.1. Подрядчик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r>
        <w:rPr>
          <w:rFonts w:ascii="Times New Roman" w:hAnsi="Times New Roman" w:eastAsia="Times New Roman"/>
          <w:sz w:val="24"/>
          <w:szCs w:val="24"/>
          <w:lang w:eastAsia="ru-RU"/>
        </w:rPr>
      </w:r>
    </w:p>
    <w:p>
      <w:pPr>
        <w:contextualSpacing/>
        <w:ind w:left="0" w:firstLine="0"/>
        <w:jc w:val="both"/>
        <w:spacing w:after="0" w:line="240" w:lineRule="auto"/>
        <w:tabs>
          <w:tab w:val="left" w:pos="709" w:leader="none"/>
          <w:tab w:val="left" w:pos="85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6.2. </w:t>
      </w:r>
      <w:r>
        <w:rPr>
          <w:rFonts w:ascii="Times New Roman" w:hAnsi="Times New Roman" w:eastAsia="Times New Roman"/>
          <w:sz w:val="24"/>
          <w:szCs w:val="24"/>
          <w:lang w:eastAsia="ru-RU"/>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Республики Башкортостан.</w:t>
      </w:r>
      <w:r>
        <w:rPr>
          <w:rFonts w:ascii="Times New Roman" w:hAnsi="Times New Roman" w:eastAsia="Times New Roman"/>
          <w:sz w:val="24"/>
          <w:szCs w:val="24"/>
          <w:lang w:eastAsia="ru-RU"/>
        </w:rPr>
      </w:r>
      <w:r/>
    </w:p>
    <w:p>
      <w:pPr>
        <w:contextualSpacing/>
        <w:jc w:val="both"/>
        <w:spacing w:after="0" w:line="240" w:lineRule="auto"/>
        <w:tabs>
          <w:tab w:val="left" w:pos="113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0"/>
        <w:jc w:val="center"/>
        <w:spacing w:after="0" w:line="240" w:lineRule="auto"/>
        <w:tabs>
          <w:tab w:val="left" w:pos="284" w:leader="none"/>
        </w:tabs>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7. Ответственность сторон за неисполнение</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jc w:val="center"/>
        <w:spacing w:after="0" w:line="240" w:lineRule="auto"/>
        <w:tabs>
          <w:tab w:val="left" w:pos="284" w:leader="none"/>
        </w:tabs>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или ненадлежащее исполнение обязательств, предусмотренных контрактом</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ab/>
        <w:tab/>
        <w:t xml:space="preserve">7.1.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ab/>
        <w:t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w:t>
      </w:r>
      <w:r>
        <w:rPr>
          <w:rFonts w:ascii="Times New Roman" w:hAnsi="Times New Roman" w:eastAsia="Times New Roman"/>
          <w:bCs/>
          <w:sz w:val="24"/>
          <w:szCs w:val="24"/>
          <w:lang w:eastAsia="ru-RU"/>
        </w:rPr>
        <w:t xml:space="preserve">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w:t>
      </w:r>
      <w:r>
        <w:rPr>
          <w:rFonts w:ascii="Times New Roman" w:hAnsi="Times New Roman" w:eastAsia="Times New Roman"/>
          <w:bCs/>
          <w:sz w:val="24"/>
          <w:szCs w:val="24"/>
          <w:lang w:eastAsia="ru-RU"/>
        </w:rPr>
        <w:t xml:space="preserve">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w:t>
      </w:r>
      <w:r>
        <w:rPr>
          <w:rFonts w:ascii="Times New Roman" w:hAnsi="Times New Roman" w:eastAsia="Times New Roman"/>
          <w:bCs/>
          <w:sz w:val="24"/>
          <w:szCs w:val="24"/>
          <w:lang w:eastAsia="ru-RU"/>
        </w:rPr>
        <w:t xml:space="preserve">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РФ от 30.08.2017 № 1042 «Об </w:t>
      </w:r>
      <w:r>
        <w:rPr>
          <w:rFonts w:ascii="Times New Roman" w:hAnsi="Times New Roman" w:eastAsia="Times New Roman"/>
          <w:bCs/>
          <w:sz w:val="24"/>
          <w:szCs w:val="24"/>
          <w:lang w:eastAsia="ru-RU"/>
        </w:rPr>
        <w:t xml:space="preserve">утверждении Правил определения размера штрафа, начисляемого в случае </w:t>
      </w:r>
      <w:r>
        <w:rPr>
          <w:rFonts w:ascii="Times New Roman" w:hAnsi="Times New Roman" w:eastAsia="Times New Roman"/>
          <w:bCs/>
          <w:sz w:val="24"/>
          <w:szCs w:val="24"/>
          <w:lang w:eastAsia="ru-RU"/>
        </w:rPr>
        <w:t xml:space="preserve">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w:t>
      </w:r>
      <w:r>
        <w:rPr>
          <w:rFonts w:ascii="Times New Roman" w:hAnsi="Times New Roman" w:eastAsia="Times New Roman"/>
          <w:bCs/>
          <w:sz w:val="24"/>
          <w:szCs w:val="24"/>
          <w:lang w:eastAsia="ru-RU"/>
        </w:rPr>
        <w:t xml:space="preserve">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(ч.5 ст. 34 Закона № 44-ФЗ).</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ab/>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в размере 1 тыс. рублей</w:t>
      </w:r>
      <w:r>
        <w:rPr>
          <w:rFonts w:ascii="Times New Roman" w:hAnsi="Times New Roman" w:eastAsia="Times New Roman"/>
          <w:bCs/>
          <w:sz w:val="24"/>
          <w:szCs w:val="24"/>
          <w:lang w:eastAsia="ru-RU"/>
        </w:rPr>
        <w:t xml:space="preserve">.</w:t>
      </w:r>
      <w:r>
        <w:rPr>
          <w:rFonts w:ascii="Times New Roman" w:hAnsi="Times New Roman" w:eastAsia="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bCs/>
          <w:sz w:val="24"/>
          <w:szCs w:val="24"/>
          <w:lang w:eastAsia="ru-RU"/>
        </w:rPr>
        <w:tab/>
        <w:tab/>
        <w:t xml:space="preserve">7.4. </w:t>
      </w:r>
      <w:r>
        <w:rPr>
          <w:rFonts w:ascii="Times New Roman" w:hAnsi="Times New Roman" w:eastAsia="Times New Roman"/>
          <w:sz w:val="24"/>
          <w:szCs w:val="24"/>
          <w:lang w:eastAsia="ru-RU"/>
        </w:rPr>
        <w:t xml:space="preserve">В случае просрочки исполнения Подрядчиком</w:t>
      </w:r>
      <w:r>
        <w:rPr>
          <w:rFonts w:ascii="Times New Roman" w:hAnsi="Times New Roman" w:eastAsia="Times New Roman"/>
          <w:bCs/>
          <w:sz w:val="24"/>
          <w:szCs w:val="24"/>
          <w:lang w:eastAsia="ru-RU"/>
        </w:rPr>
        <w:t xml:space="preserve"> </w:t>
      </w:r>
      <w:r>
        <w:rPr>
          <w:rFonts w:ascii="Times New Roman" w:hAnsi="Times New Roman" w:eastAsia="Times New Roman"/>
          <w:sz w:val="24"/>
          <w:szCs w:val="24"/>
          <w:lang w:eastAsia="ru-RU"/>
        </w:rPr>
        <w:t xml:space="preserve">обязательств (в том числе гарантийных),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оплате неустоек (</w:t>
      </w:r>
      <w:r>
        <w:rPr>
          <w:rFonts w:ascii="Times New Roman" w:hAnsi="Times New Roman"/>
          <w:sz w:val="24"/>
          <w:szCs w:val="24"/>
          <w:lang w:eastAsia="ru-RU"/>
        </w:rPr>
        <w:t xml:space="preserve">штрафов, пеней</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ab/>
        <w:t xml:space="preserve">7.5. </w:t>
      </w:r>
      <w:r>
        <w:rPr>
          <w:rFonts w:ascii="Times New Roman" w:hAnsi="Times New Roman" w:eastAsia="Times New Roman"/>
          <w:sz w:val="24"/>
          <w:szCs w:val="24"/>
          <w:lang w:eastAsia="ru-RU"/>
        </w:rPr>
        <w:t xml:space="preserve">За каждый факт неисполнения или ненадлежащего исполнения Подрядчиком</w:t>
      </w:r>
      <w:r>
        <w:rPr>
          <w:rFonts w:ascii="Times New Roman" w:hAnsi="Times New Roman" w:eastAsia="Times New Roman"/>
          <w:bCs/>
          <w:sz w:val="24"/>
          <w:szCs w:val="24"/>
          <w:lang w:eastAsia="ru-RU"/>
        </w:rPr>
        <w:t xml:space="preserve"> </w:t>
      </w:r>
      <w:r>
        <w:rPr>
          <w:rFonts w:ascii="Times New Roman" w:hAnsi="Times New Roman" w:eastAsia="Times New Roman"/>
          <w:sz w:val="24"/>
          <w:szCs w:val="24"/>
          <w:lang w:eastAsia="ru-RU"/>
        </w:rPr>
        <w:t xml:space="preserve">обязател</w:t>
      </w:r>
      <w:r>
        <w:rPr>
          <w:rFonts w:ascii="Times New Roman" w:hAnsi="Times New Roman" w:eastAsia="Times New Roman"/>
          <w:sz w:val="24"/>
          <w:szCs w:val="24"/>
          <w:lang w:eastAsia="ru-RU"/>
        </w:rPr>
        <w:t xml:space="preserve">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 (этапа).</w:t>
      </w:r>
      <w:r>
        <w:rPr>
          <w:rFonts w:ascii="Times New Roman" w:hAnsi="Times New Roman" w:eastAsia="Times New Roman"/>
          <w:sz w:val="24"/>
          <w:szCs w:val="24"/>
          <w:lang w:eastAsia="ru-RU"/>
        </w:rPr>
      </w:r>
      <w:r/>
    </w:p>
    <w:p>
      <w:pPr>
        <w:contextualSpacing/>
        <w:ind w:left="0" w:firstLine="0"/>
        <w:jc w:val="both"/>
        <w:spacing w:after="0" w:line="240" w:lineRule="auto"/>
        <w:tabs>
          <w:tab w:val="left" w:pos="284" w:leader="none"/>
        </w:tabs>
        <w:rPr>
          <w:rFonts w:ascii="Times New Roman" w:hAnsi="Times New Roman"/>
          <w:sz w:val="24"/>
          <w:szCs w:val="24"/>
          <w:lang w:eastAsia="ru-RU"/>
        </w:rPr>
      </w:pPr>
      <w:r>
        <w:rPr>
          <w:rFonts w:ascii="Times New Roman" w:hAnsi="Times New Roman"/>
          <w:sz w:val="24"/>
          <w:szCs w:val="24"/>
          <w:lang w:eastAsia="ru-RU"/>
        </w:rPr>
        <w:tab/>
        <w:tab/>
        <w:t xml:space="preserve">7.6. Пеня начисляется за каждый день просрочки исполнения Подрядчиком</w:t>
      </w:r>
      <w:r>
        <w:rPr>
          <w:rFonts w:ascii="Times New Roman" w:hAnsi="Times New Roman" w:eastAsia="Times New Roman"/>
          <w:bCs/>
          <w:sz w:val="24"/>
          <w:szCs w:val="24"/>
          <w:lang w:eastAsia="ru-RU"/>
        </w:rPr>
        <w:t xml:space="preserve"> </w:t>
      </w:r>
      <w:r>
        <w:rPr>
          <w:rFonts w:ascii="Times New Roman" w:hAnsi="Times New Roman"/>
          <w:sz w:val="24"/>
          <w:szCs w:val="24"/>
          <w:lang w:eastAsia="ru-RU"/>
        </w:rPr>
        <w:t xml:space="preserve">обяз</w:t>
      </w:r>
      <w:r>
        <w:rPr>
          <w:rFonts w:ascii="Times New Roman" w:hAnsi="Times New Roman"/>
          <w:sz w:val="24"/>
          <w:szCs w:val="24"/>
          <w:lang w:eastAsia="ru-RU"/>
        </w:rPr>
        <w:t xml:space="preserve">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w:t>
      </w:r>
      <w:r>
        <w:rPr>
          <w:rFonts w:ascii="Times New Roman" w:hAnsi="Times New Roman"/>
          <w:sz w:val="24"/>
          <w:szCs w:val="24"/>
          <w:lang w:eastAsia="ru-RU"/>
        </w:rPr>
        <w:t xml:space="preserve">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sz w:val="24"/>
          <w:szCs w:val="24"/>
          <w:lang w:eastAsia="ru-RU"/>
        </w:rPr>
        <w:tab/>
        <w:tab/>
        <w:t xml:space="preserve">7.7. </w:t>
      </w:r>
      <w:r>
        <w:rPr>
          <w:rFonts w:ascii="Times New Roman" w:hAnsi="Times New Roman"/>
          <w:sz w:val="24"/>
          <w:szCs w:val="24"/>
          <w:lang w:eastAsia="ru-RU"/>
        </w:rPr>
        <w:t xml:space="preserve">За каждый ф</w:t>
      </w:r>
      <w:r>
        <w:rPr>
          <w:rFonts w:ascii="Times New Roman" w:hAnsi="Times New Roman"/>
          <w:sz w:val="24"/>
          <w:szCs w:val="24"/>
          <w:lang w:eastAsia="ru-RU"/>
        </w:rPr>
        <w:t xml:space="preserve">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Pr>
          <w:rFonts w:ascii="Times New Roman" w:hAnsi="Times New Roman" w:eastAsia="Times New Roman"/>
          <w:sz w:val="24"/>
          <w:szCs w:val="24"/>
          <w:lang w:eastAsia="ru-RU"/>
        </w:rPr>
        <w:t xml:space="preserve">1 тыс. рублей</w:t>
      </w:r>
      <w:r>
        <w:rPr>
          <w:rFonts w:ascii="Times New Roman" w:hAnsi="Times New Roman" w:eastAsia="Times New Roman"/>
          <w:bCs/>
          <w:sz w:val="24"/>
          <w:szCs w:val="24"/>
          <w:lang w:eastAsia="ru-RU"/>
        </w:rPr>
        <w:t xml:space="preserve">.</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sz w:val="24"/>
          <w:szCs w:val="24"/>
          <w:lang w:eastAsia="ru-RU"/>
        </w:rPr>
      </w:pPr>
      <w:r>
        <w:rPr>
          <w:rFonts w:ascii="Times New Roman" w:hAnsi="Times New Roman" w:eastAsia="Times New Roman"/>
          <w:bCs/>
          <w:sz w:val="24"/>
          <w:szCs w:val="24"/>
          <w:lang w:eastAsia="ru-RU"/>
        </w:rPr>
        <w:tab/>
        <w:tab/>
        <w:t xml:space="preserve">7.8.</w:t>
      </w:r>
      <w:r>
        <w:rPr>
          <w:rFonts w:ascii="Times New Roman" w:hAnsi="Times New Roman"/>
          <w:sz w:val="24"/>
          <w:szCs w:val="24"/>
          <w:lang w:eastAsia="ru-RU"/>
        </w:rPr>
        <w:t xml:space="preserve">Общая сумма начисленных штрафов за неисполнение или ненадлежащее исполнение Подрядчиком</w:t>
      </w:r>
      <w:r>
        <w:rPr>
          <w:rFonts w:ascii="Times New Roman" w:hAnsi="Times New Roman" w:eastAsia="Times New Roman"/>
          <w:bCs/>
          <w:sz w:val="24"/>
          <w:szCs w:val="24"/>
          <w:lang w:eastAsia="ru-RU"/>
        </w:rPr>
        <w:t xml:space="preserve"> </w:t>
      </w:r>
      <w:r>
        <w:rPr>
          <w:rFonts w:ascii="Times New Roman" w:hAnsi="Times New Roman"/>
          <w:sz w:val="24"/>
          <w:szCs w:val="24"/>
          <w:lang w:eastAsia="ru-RU"/>
        </w:rPr>
        <w:t xml:space="preserve">обязательств, предусмотренных Контрактом, не может превышать цену Контракта.</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sz w:val="24"/>
          <w:szCs w:val="24"/>
          <w:lang w:eastAsia="ru-RU"/>
        </w:rPr>
      </w:pPr>
      <w:r>
        <w:rPr>
          <w:rFonts w:ascii="Times New Roman" w:hAnsi="Times New Roman"/>
          <w:sz w:val="24"/>
          <w:szCs w:val="24"/>
          <w:lang w:eastAsia="ru-RU"/>
        </w:rPr>
        <w:tab/>
        <w:tab/>
        <w:t xml:space="preserve">7.9. </w:t>
      </w:r>
      <w:r>
        <w:rPr>
          <w:rFonts w:ascii="Times New Roman" w:hAnsi="Times New Roman"/>
          <w:sz w:val="24"/>
          <w:szCs w:val="24"/>
          <w:lang w:eastAsia="ru-RU"/>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sz w:val="24"/>
          <w:szCs w:val="24"/>
          <w:lang w:eastAsia="ru-RU"/>
        </w:rPr>
        <w:tab/>
        <w:tab/>
        <w:t xml:space="preserve">7.10. </w:t>
      </w:r>
      <w:r>
        <w:rPr>
          <w:rFonts w:ascii="Times New Roman" w:hAnsi="Times New Roman" w:eastAsia="Times New Roman"/>
          <w:sz w:val="24"/>
          <w:szCs w:val="24"/>
          <w:lang w:eastAsia="ru-RU"/>
        </w:rPr>
        <w:t xml:space="preserve">В случае если законо</w:t>
      </w:r>
      <w:r>
        <w:rPr>
          <w:rFonts w:ascii="Times New Roman" w:hAnsi="Times New Roman" w:eastAsia="Times New Roman"/>
          <w:sz w:val="24"/>
          <w:szCs w:val="24"/>
          <w:lang w:eastAsia="ru-RU"/>
        </w:rPr>
        <w:t xml:space="preserve">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sz w:val="24"/>
          <w:szCs w:val="24"/>
          <w:lang w:eastAsia="ru-RU"/>
        </w:rPr>
      </w:pPr>
      <w:r>
        <w:rPr>
          <w:rFonts w:ascii="Times New Roman" w:hAnsi="Times New Roman" w:eastAsia="Times New Roman"/>
          <w:sz w:val="24"/>
          <w:szCs w:val="24"/>
          <w:lang w:eastAsia="ru-RU"/>
        </w:rPr>
        <w:tab/>
        <w:tab/>
        <w:t xml:space="preserve">7.11. </w:t>
      </w:r>
      <w:r>
        <w:rPr>
          <w:rFonts w:ascii="Times New Roman" w:hAnsi="Times New Roman"/>
          <w:sz w:val="24"/>
          <w:szCs w:val="24"/>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sz w:val="24"/>
          <w:szCs w:val="24"/>
          <w:lang w:eastAsia="ru-RU"/>
        </w:rPr>
        <w:tab/>
        <w:tab/>
        <w:t xml:space="preserve">7.12. </w:t>
      </w:r>
      <w:r>
        <w:rPr>
          <w:rFonts w:ascii="Times New Roman" w:hAnsi="Times New Roman" w:eastAsia="Times New Roman"/>
          <w:sz w:val="24"/>
          <w:szCs w:val="24"/>
          <w:lang w:eastAsia="ru-RU"/>
        </w:rPr>
        <w:t xml:space="preserve">Стороны обязуются выполнять обязательства по настоящему Контракту в точном соответствии с его содержанием, в полном объеме и своевременно.</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ab/>
        <w:t xml:space="preserve">7.13. </w:t>
      </w:r>
      <w:r>
        <w:rPr>
          <w:rFonts w:ascii="Times New Roman" w:hAnsi="Times New Roman" w:eastAsia="Times New Roman"/>
          <w:sz w:val="24"/>
          <w:szCs w:val="24"/>
          <w:lang w:eastAsia="ru-RU"/>
        </w:rPr>
        <w:t xml:space="preserve">Стороны обязуются соблюдать конфиденциальность информации, полученной в рамках настоящего Контракта.</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ab/>
        <w:t xml:space="preserve">7.14. </w:t>
      </w:r>
      <w:r>
        <w:rPr>
          <w:rFonts w:ascii="Times New Roman" w:hAnsi="Times New Roman" w:eastAsia="Times New Roman"/>
          <w:sz w:val="24"/>
          <w:szCs w:val="24"/>
          <w:lang w:eastAsia="ru-RU"/>
        </w:rPr>
        <w:t xml:space="preserve">Уплата неустоек (штрафов, пеней) не освобождает Стороны от выполнения принятых обязательств.</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ab/>
        <w:t xml:space="preserve">7.15. </w:t>
      </w:r>
      <w:r>
        <w:rPr>
          <w:rFonts w:ascii="Times New Roman" w:hAnsi="Times New Roman" w:eastAsia="Times New Roman"/>
          <w:sz w:val="24"/>
          <w:szCs w:val="24"/>
          <w:lang w:eastAsia="ru-RU"/>
        </w:rPr>
        <w:t xml:space="preserve">Сумма неисполненных Подрядчиком требований об уплате неустоек (штрафов, пеней), предъявленных Заказчиком, может быть удержана из суммы, подлежащей оплате Подрядчику.</w:t>
      </w:r>
      <w:r>
        <w:rPr>
          <w:rFonts w:ascii="Times New Roman" w:hAnsi="Times New Roman"/>
          <w:sz w:val="24"/>
          <w:szCs w:val="24"/>
          <w:lang w:eastAsia="ru-RU"/>
        </w:rPr>
      </w:r>
    </w:p>
    <w:p>
      <w:pPr>
        <w:contextualSpacing/>
        <w:ind w:left="0" w:firstLine="0"/>
        <w:jc w:val="both"/>
        <w:spacing w:after="0" w:line="240" w:lineRule="auto"/>
        <w:tabs>
          <w:tab w:val="left" w:pos="284" w:leader="none"/>
        </w:tabs>
        <w:rPr>
          <w:rFonts w:ascii="Times New Roman" w:hAnsi="Times New Roman"/>
          <w:sz w:val="24"/>
          <w:szCs w:val="24"/>
          <w:lang w:eastAsia="ru-RU"/>
        </w:rPr>
      </w:pPr>
      <w:r>
        <w:rPr>
          <w:rFonts w:ascii="Times New Roman" w:hAnsi="Times New Roman" w:eastAsia="Times New Roman"/>
          <w:sz w:val="24"/>
          <w:szCs w:val="24"/>
          <w:lang w:eastAsia="ru-RU"/>
        </w:rPr>
        <w:tab/>
        <w:tab/>
        <w:t xml:space="preserve">7.16. </w:t>
      </w:r>
      <w:r>
        <w:rPr>
          <w:rFonts w:ascii="Times New Roman" w:hAnsi="Times New Roman" w:eastAsia="Times New Roman"/>
          <w:sz w:val="24"/>
          <w:szCs w:val="24"/>
          <w:lang w:eastAsia="ru-RU"/>
        </w:rPr>
        <w:t xml:space="preserve">Реквизиты для перечисления неустоек (штрафов, пеней): УФК по Республике Башкортостан (Управление Росреестра по Республике Башкортостан л/с 04011W00640) р/сч 03100643000000010100</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ЕКС 40102810045370000067</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БИК 018073401</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w:t>
      </w:r>
      <w:r>
        <w:rPr>
          <w:rFonts w:ascii="Tinos" w:hAnsi="Tinos" w:eastAsia="Tinos" w:cs="Tinos"/>
          <w:sz w:val="24"/>
          <w:szCs w:val="24"/>
        </w:rPr>
        <w:t xml:space="preserve">ОПЕРАЦИОННО-КАССОВЫЙ ЦЕНТР №6 УРАЛЬСКОГО ГЛАВНОГО УПРАВЛЕНИЯ ЦЕНТРАЛЬНОГО БАНКА РОССИЙСКОЙ ФЕДЕРАЦИИ //УФК по Республике Башкортостан г. Уфа, ИНН/КПП 0274101138/027401001, КБК 32111607010019000140, ОКТМО 80701000.</w:t>
      </w:r>
      <w:r>
        <w:rPr>
          <w:rFonts w:ascii="Times New Roman" w:hAnsi="Times New Roman"/>
          <w:sz w:val="24"/>
          <w:szCs w:val="24"/>
          <w:lang w:eastAsia="ru-RU"/>
        </w:rPr>
      </w:r>
      <w:r/>
    </w:p>
    <w:p>
      <w:pPr>
        <w:contextualSpacing/>
        <w:ind w:left="720"/>
        <w:jc w:val="both"/>
        <w:spacing w:after="0" w:line="240" w:lineRule="auto"/>
        <w:tabs>
          <w:tab w:val="left" w:pos="284" w:leader="none"/>
        </w:tabs>
        <w:rPr>
          <w:rFonts w:ascii="Times New Roman" w:hAnsi="Times New Roman" w:eastAsia="Times New Roman"/>
          <w:sz w:val="16"/>
          <w:szCs w:val="16"/>
          <w:lang w:eastAsia="ru-RU"/>
        </w:rPr>
      </w:pPr>
      <w:r>
        <w:rPr>
          <w:rFonts w:ascii="Times New Roman" w:hAnsi="Times New Roman" w:eastAsia="Times New Roman"/>
          <w:sz w:val="16"/>
          <w:szCs w:val="16"/>
          <w:lang w:eastAsia="ru-RU"/>
        </w:rPr>
      </w:r>
      <w:r>
        <w:rPr>
          <w:rFonts w:ascii="Times New Roman" w:hAnsi="Times New Roman" w:eastAsia="Times New Roman"/>
          <w:sz w:val="16"/>
          <w:szCs w:val="16"/>
          <w:lang w:eastAsia="ru-RU"/>
        </w:rPr>
      </w:r>
      <w:r>
        <w:rPr>
          <w:rFonts w:ascii="Times New Roman" w:hAnsi="Times New Roman" w:eastAsia="Times New Roman"/>
          <w:sz w:val="16"/>
          <w:szCs w:val="16"/>
          <w:lang w:eastAsia="ru-RU"/>
        </w:rPr>
      </w:r>
    </w:p>
    <w:p>
      <w:pPr>
        <w:contextualSpacing/>
        <w:ind w:left="709" w:firstLine="0"/>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8. Форс мажор</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w:t>
      </w:r>
      <w:r>
        <w:rPr>
          <w:rFonts w:ascii="Times New Roman" w:hAnsi="Times New Roman" w:eastAsia="Times New Roman"/>
          <w:sz w:val="24"/>
          <w:szCs w:val="24"/>
          <w:lang w:eastAsia="ru-RU"/>
        </w:rPr>
        <w:t xml:space="preserve">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w:t>
      </w:r>
      <w:r>
        <w:rPr>
          <w:rFonts w:ascii="Times New Roman" w:hAnsi="Times New Roman" w:eastAsia="Times New Roman"/>
          <w:sz w:val="24"/>
          <w:szCs w:val="24"/>
          <w:lang w:eastAsia="ru-RU"/>
        </w:rPr>
        <w:t xml:space="preserve">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8.2. Сторона, которая по причине обстоятельств непреодолимой силы не може</w:t>
      </w:r>
      <w:r>
        <w:rPr>
          <w:rFonts w:ascii="Times New Roman" w:hAnsi="Times New Roman" w:eastAsia="Times New Roman"/>
          <w:sz w:val="24"/>
          <w:szCs w:val="24"/>
          <w:lang w:eastAsia="ru-RU"/>
        </w:rPr>
        <w:t xml:space="preserve">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rPr>
          <w:rFonts w:ascii="Times New Roman" w:hAnsi="Times New Roman" w:eastAsia="Times New Roman"/>
          <w:bCs/>
          <w:sz w:val="16"/>
          <w:szCs w:val="16"/>
          <w:lang w:eastAsia="ru-RU"/>
        </w:rPr>
        <w:outlineLvl w:val="0"/>
      </w:pPr>
      <w:r>
        <w:rPr>
          <w:rFonts w:ascii="Times New Roman" w:hAnsi="Times New Roman" w:eastAsia="Times New Roman"/>
          <w:bCs/>
          <w:sz w:val="16"/>
          <w:szCs w:val="16"/>
          <w:lang w:eastAsia="ru-RU"/>
        </w:rPr>
      </w:r>
      <w:r>
        <w:rPr>
          <w:rFonts w:ascii="Times New Roman" w:hAnsi="Times New Roman" w:eastAsia="Times New Roman"/>
          <w:bCs/>
          <w:sz w:val="16"/>
          <w:szCs w:val="16"/>
          <w:lang w:eastAsia="ru-RU"/>
        </w:rPr>
      </w:r>
      <w:r>
        <w:rPr>
          <w:rFonts w:ascii="Times New Roman" w:hAnsi="Times New Roman" w:eastAsia="Times New Roman"/>
          <w:bCs/>
          <w:sz w:val="16"/>
          <w:szCs w:val="16"/>
          <w:lang w:eastAsia="ru-RU"/>
        </w:rPr>
      </w:r>
    </w:p>
    <w:p>
      <w:pPr>
        <w:contextualSpacing/>
        <w:ind w:left="360" w:firstLine="0"/>
        <w:jc w:val="center"/>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9. Изменение условий контракта</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ind w:firstLine="708"/>
        <w:jc w:val="both"/>
        <w:spacing w:after="0" w:line="240" w:lineRule="auto"/>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9.1. При заключении и исполнении Контракта изменение его существенных условий не допускается, за исключением случаев, предусмотренных Законом N 44-ФЗ от 05.04.2013г.:</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firstLine="709"/>
        <w:jc w:val="both"/>
        <w:spacing w:after="0" w:line="240" w:lineRule="auto"/>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w:t>
      </w:r>
      <w:r>
        <w:rPr>
          <w:rFonts w:ascii="Times New Roman" w:hAnsi="Times New Roman" w:eastAsia="Times New Roman"/>
          <w:bCs/>
          <w:sz w:val="24"/>
          <w:szCs w:val="24"/>
        </w:rPr>
        <w:t xml:space="preserve">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rFonts w:ascii="Times New Roman" w:hAnsi="Times New Roman" w:eastAsia="Times New Roman"/>
          <w:bCs/>
          <w:sz w:val="24"/>
          <w:szCs w:val="24"/>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rFonts w:ascii="Times New Roman" w:hAnsi="Times New Roman" w:eastAsia="Times New Roman"/>
          <w:bCs/>
          <w:sz w:val="24"/>
          <w:szCs w:val="24"/>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rFonts w:ascii="Times New Roman" w:hAnsi="Times New Roman" w:eastAsia="Times New Roman"/>
          <w:bCs/>
          <w:sz w:val="24"/>
          <w:szCs w:val="24"/>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rFonts w:ascii="Times New Roman" w:hAnsi="Times New Roman" w:eastAsia="Times New Roman"/>
          <w:bCs/>
          <w:sz w:val="24"/>
          <w:szCs w:val="24"/>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Times New Roman" w:hAnsi="Times New Roman" w:eastAsia="Times New Roman"/>
          <w:bCs/>
          <w:sz w:val="24"/>
          <w:szCs w:val="24"/>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9.2</w:t>
      </w:r>
      <w:r>
        <w:rPr>
          <w:rFonts w:ascii="Times New Roman" w:hAnsi="Times New Roman" w:eastAsia="Times New Roman"/>
          <w:bCs/>
          <w:sz w:val="24"/>
          <w:szCs w:val="24"/>
        </w:rPr>
        <w:t xml:space="preserve">.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9.3</w:t>
      </w:r>
      <w:r>
        <w:rPr>
          <w:rFonts w:ascii="Times New Roman" w:hAnsi="Times New Roman" w:eastAsia="Times New Roman"/>
          <w:bCs/>
          <w:sz w:val="24"/>
          <w:szCs w:val="24"/>
        </w:rPr>
        <w:t xml:space="preserve">. В случае перемены Заказчика права и обязанности Заказчика, предусмотренные Контрактом, переходят к новому Заказчику.</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9.4</w:t>
      </w:r>
      <w:r>
        <w:rPr>
          <w:rFonts w:ascii="Times New Roman" w:hAnsi="Times New Roman" w:eastAsia="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 6 ст. 14 Закона N 44-ФЗ от 05.04.201</w:t>
      </w:r>
      <w:r>
        <w:rPr>
          <w:rFonts w:ascii="Times New Roman" w:hAnsi="Times New Roman" w:eastAsia="Times New Roman"/>
          <w:bCs/>
          <w:sz w:val="24"/>
          <w:szCs w:val="24"/>
        </w:rPr>
        <w:t xml:space="preserve">0</w:t>
      </w:r>
      <w:r>
        <w:rPr>
          <w:rFonts w:ascii="Times New Roman" w:hAnsi="Times New Roman" w:eastAsia="Times New Roman"/>
          <w:bCs/>
          <w:sz w:val="24"/>
          <w:szCs w:val="24"/>
        </w:rPr>
        <w:t xml:space="preserve">3г.) по согласованию Заказчика с Подрядчиком допускается поставка товара,</w:t>
      </w:r>
      <w:r>
        <w:rPr>
          <w:rFonts w:ascii="Times New Roman" w:hAnsi="Times New Roman" w:eastAsia="Times New Roman"/>
          <w:bCs/>
          <w:sz w:val="24"/>
          <w:szCs w:val="24"/>
        </w:rPr>
        <w:t xml:space="preserve">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eastAsia="Times New Roman"/>
          <w:bCs/>
          <w:sz w:val="24"/>
          <w:szCs w:val="24"/>
        </w:rPr>
        <w:t xml:space="preserve">Контракте. В этом случае соответствующие изменения должны быть внесены Заказчиком в реестр контрактов, заключенных Заказчиком.</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left="0" w:firstLine="0"/>
        <w:jc w:val="center"/>
        <w:spacing w:after="0" w:line="240" w:lineRule="auto"/>
        <w:tabs>
          <w:tab w:val="left" w:pos="1276" w:leader="none"/>
          <w:tab w:val="left" w:pos="3544" w:leader="none"/>
        </w:tabs>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10. Расторжение контракта</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1021"/>
        <w:contextualSpacing/>
        <w:ind w:left="0" w:firstLine="0"/>
        <w:jc w:val="both"/>
        <w:tabs>
          <w:tab w:val="left" w:pos="709" w:leader="none"/>
          <w:tab w:val="left" w:pos="1134" w:leader="none"/>
          <w:tab w:val="left" w:pos="1276" w:leader="none"/>
        </w:tabs>
        <w:outlineLvl w:val="0"/>
      </w:pPr>
      <w:r>
        <w:tab/>
        <w:t xml:space="preserve">10.1. Контракт вступает в силу момента подписания контракта его сторонами и действует по 30 декабря 2026 включительно, а обязательства сторон прекращаются надлежащим исполнением.</w:t>
      </w:r>
      <w:r>
        <w:rPr>
          <w:rFonts w:eastAsia="Times New Roman"/>
        </w:rPr>
      </w:r>
    </w:p>
    <w:p>
      <w:pPr>
        <w:pStyle w:val="1021"/>
        <w:contextualSpacing/>
        <w:ind w:left="0" w:firstLine="0"/>
        <w:jc w:val="both"/>
        <w:tabs>
          <w:tab w:val="left" w:pos="709" w:leader="none"/>
          <w:tab w:val="left" w:pos="1134" w:leader="none"/>
          <w:tab w:val="left" w:pos="1276" w:leader="none"/>
        </w:tabs>
        <w:rPr>
          <w:rFonts w:ascii="Times New Roman" w:hAnsi="Times New Roman" w:eastAsia="Times New Roman"/>
          <w:sz w:val="24"/>
          <w:szCs w:val="24"/>
        </w:rPr>
        <w:outlineLvl w:val="0"/>
      </w:pPr>
      <w:r>
        <w:tab/>
        <w:t xml:space="preserve">10.2. </w:t>
      </w:r>
      <w:r>
        <w:rPr>
          <w:rFonts w:ascii="Times New Roman" w:hAnsi="Times New Roman" w:eastAsia="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eastAsia="Times New Roman"/>
        </w:rPr>
      </w:r>
    </w:p>
    <w:p>
      <w:pPr>
        <w:pStyle w:val="1021"/>
        <w:contextualSpacing/>
        <w:ind w:left="0" w:firstLine="0"/>
        <w:jc w:val="both"/>
        <w:tabs>
          <w:tab w:val="left" w:pos="709" w:leader="none"/>
          <w:tab w:val="left" w:pos="1134" w:leader="none"/>
          <w:tab w:val="left" w:pos="1276" w:leader="none"/>
        </w:tabs>
        <w:rPr>
          <w:rFonts w:ascii="Times New Roman" w:hAnsi="Times New Roman" w:eastAsia="Times New Roman"/>
          <w:sz w:val="24"/>
          <w:szCs w:val="24"/>
        </w:rPr>
        <w:outlineLvl w:val="0"/>
      </w:pPr>
      <w:r>
        <w:rPr>
          <w:rFonts w:ascii="Times New Roman" w:hAnsi="Times New Roman" w:eastAsia="Times New Roman"/>
          <w:sz w:val="24"/>
          <w:szCs w:val="24"/>
        </w:rPr>
        <w:tab/>
        <w:t xml:space="preserve">10.3. </w:t>
      </w:r>
      <w:r>
        <w:rPr>
          <w:rFonts w:ascii="Times New Roman" w:hAnsi="Times New Roman" w:eastAsia="Times New Roman"/>
          <w:sz w:val="24"/>
          <w:szCs w:val="24"/>
        </w:rPr>
        <w:t xml:space="preserve">Заказчик вправе</w:t>
      </w:r>
      <w:r>
        <w:rPr>
          <w:rFonts w:ascii="Times New Roman" w:hAnsi="Times New Roman" w:eastAsia="Times New Roman"/>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 8 ст. 95 Закона № 44-ФЗ от 05.04.2013г.</w:t>
      </w:r>
      <w:r>
        <w:rPr>
          <w:rFonts w:eastAsia="Times New Roman"/>
        </w:rPr>
      </w:r>
    </w:p>
    <w:p>
      <w:pPr>
        <w:pStyle w:val="1021"/>
        <w:contextualSpacing/>
        <w:ind w:left="0" w:firstLine="0"/>
        <w:jc w:val="both"/>
        <w:tabs>
          <w:tab w:val="left" w:pos="709" w:leader="none"/>
          <w:tab w:val="left" w:pos="1134" w:leader="none"/>
          <w:tab w:val="left" w:pos="1276" w:leader="none"/>
        </w:tabs>
        <w:rPr>
          <w:rFonts w:ascii="Times New Roman" w:hAnsi="Times New Roman" w:eastAsia="Times New Roman"/>
          <w:sz w:val="24"/>
          <w:szCs w:val="24"/>
        </w:rPr>
        <w:outlineLvl w:val="0"/>
      </w:pPr>
      <w:r>
        <w:rPr>
          <w:rFonts w:ascii="Times New Roman" w:hAnsi="Times New Roman" w:eastAsia="Times New Roman"/>
          <w:sz w:val="24"/>
          <w:szCs w:val="24"/>
        </w:rPr>
        <w:tab/>
        <w:t xml:space="preserve">10.4. </w:t>
      </w:r>
      <w:r>
        <w:rPr>
          <w:rFonts w:ascii="Times New Roman" w:hAnsi="Times New Roman" w:eastAsia="Times New Roman"/>
          <w:sz w:val="24"/>
          <w:szCs w:val="24"/>
        </w:rPr>
        <w:t xml:space="preserve">Если Заказчи</w:t>
      </w:r>
      <w:r>
        <w:rPr>
          <w:rFonts w:ascii="Times New Roman" w:hAnsi="Times New Roman" w:eastAsia="Times New Roman"/>
          <w:sz w:val="24"/>
          <w:szCs w:val="24"/>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Times New Roman" w:hAnsi="Times New Roman" w:eastAsia="Times New Roman"/>
          <w:sz w:val="24"/>
          <w:szCs w:val="24"/>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eastAsia="Times New Roman"/>
        </w:rPr>
      </w:r>
    </w:p>
    <w:p>
      <w:pPr>
        <w:pStyle w:val="1021"/>
        <w:contextualSpacing/>
        <w:ind w:left="0" w:firstLine="0"/>
        <w:jc w:val="both"/>
        <w:tabs>
          <w:tab w:val="left" w:pos="709" w:leader="none"/>
          <w:tab w:val="left" w:pos="1134" w:leader="none"/>
          <w:tab w:val="left" w:pos="1276" w:leader="none"/>
        </w:tabs>
        <w:rPr>
          <w:rFonts w:ascii="Times New Roman" w:hAnsi="Times New Roman" w:eastAsia="Times New Roman"/>
          <w:sz w:val="24"/>
          <w:szCs w:val="24"/>
        </w:rPr>
        <w:outlineLvl w:val="0"/>
      </w:pPr>
      <w:r>
        <w:rPr>
          <w:rFonts w:ascii="Times New Roman" w:hAnsi="Times New Roman" w:eastAsia="Times New Roman"/>
          <w:sz w:val="24"/>
          <w:szCs w:val="24"/>
        </w:rPr>
        <w:tab/>
        <w:t xml:space="preserve">10.5. </w:t>
      </w:r>
      <w:r>
        <w:rPr>
          <w:rFonts w:ascii="Times New Roman" w:hAnsi="Times New Roman" w:eastAsia="Times New Roman"/>
          <w:sz w:val="24"/>
          <w:szCs w:val="24"/>
        </w:rPr>
        <w:t xml:space="preserve">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eastAsia="Times New Roman"/>
        </w:rPr>
      </w:r>
    </w:p>
    <w:p>
      <w:pPr>
        <w:pStyle w:val="1021"/>
        <w:contextualSpacing/>
        <w:ind w:left="0" w:firstLine="0"/>
        <w:jc w:val="both"/>
        <w:tabs>
          <w:tab w:val="left" w:pos="709" w:leader="none"/>
          <w:tab w:val="left" w:pos="1134" w:leader="none"/>
          <w:tab w:val="left" w:pos="1276" w:leader="none"/>
        </w:tabs>
        <w:rPr>
          <w:rFonts w:ascii="Times New Roman" w:hAnsi="Times New Roman" w:eastAsia="Times New Roman"/>
          <w:sz w:val="24"/>
          <w:szCs w:val="24"/>
        </w:rPr>
        <w:outlineLvl w:val="0"/>
      </w:pPr>
      <w:r>
        <w:rPr>
          <w:rFonts w:ascii="Times New Roman" w:hAnsi="Times New Roman" w:eastAsia="Times New Roman"/>
          <w:sz w:val="24"/>
          <w:szCs w:val="24"/>
        </w:rPr>
        <w:tab/>
        <w:t xml:space="preserve">10.6. </w:t>
      </w:r>
      <w:r>
        <w:rPr>
          <w:rFonts w:ascii="Times New Roman" w:hAnsi="Times New Roman" w:eastAsia="Times New Roman"/>
          <w:sz w:val="24"/>
          <w:szCs w:val="24"/>
        </w:rPr>
        <w:t xml:space="preserve">При расторжении Контракта в связи с односторонним отказом Стороны Контракта от</w:t>
      </w:r>
      <w:r>
        <w:rPr>
          <w:rFonts w:ascii="Times New Roman" w:hAnsi="Times New Roman" w:eastAsia="Times New Roman"/>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rPr>
      </w:r>
    </w:p>
    <w:p>
      <w:pPr>
        <w:pStyle w:val="1021"/>
        <w:contextualSpacing/>
        <w:ind w:left="0" w:firstLine="0"/>
        <w:jc w:val="both"/>
        <w:tabs>
          <w:tab w:val="left" w:pos="709" w:leader="none"/>
          <w:tab w:val="left" w:pos="1134" w:leader="none"/>
          <w:tab w:val="left" w:pos="1276" w:leader="none"/>
        </w:tabs>
        <w:rPr>
          <w:rFonts w:eastAsia="Times New Roman"/>
          <w:highlight w:val="none"/>
        </w:rPr>
        <w:outlineLvl w:val="0"/>
      </w:pPr>
      <w:r>
        <w:rPr>
          <w:rFonts w:ascii="Times New Roman" w:hAnsi="Times New Roman" w:eastAsia="Times New Roman"/>
          <w:sz w:val="24"/>
          <w:szCs w:val="24"/>
        </w:rPr>
        <w:tab/>
        <w:t xml:space="preserve">10.7. </w:t>
      </w:r>
      <w:r>
        <w:rPr>
          <w:rFonts w:ascii="Times New Roman" w:hAnsi="Times New Roman" w:eastAsia="Times New Roman"/>
          <w:sz w:val="24"/>
          <w:szCs w:val="24"/>
        </w:rPr>
        <w:t xml:space="preserve">Сторона имеет право обратиться в суд в случае существенного нарушения другой Стороной условий настоящего Контракта.</w:t>
      </w:r>
      <w:r>
        <w:rPr>
          <w:rFonts w:eastAsia="Times New Roman"/>
        </w:rPr>
      </w:r>
      <w:r/>
    </w:p>
    <w:p>
      <w:pPr>
        <w:pStyle w:val="1021"/>
        <w:contextualSpacing/>
        <w:ind w:left="0" w:firstLine="0"/>
        <w:jc w:val="both"/>
        <w:tabs>
          <w:tab w:val="left" w:pos="709" w:leader="none"/>
          <w:tab w:val="left" w:pos="1134" w:leader="none"/>
          <w:tab w:val="left" w:pos="1276" w:leader="none"/>
        </w:tabs>
        <w:rPr>
          <w:rFonts w:eastAsia="Times New Roman"/>
        </w:rPr>
        <w:outlineLvl w:val="0"/>
      </w:pPr>
      <w:r>
        <w:rPr>
          <w:rFonts w:eastAsia="Times New Roman"/>
        </w:rPr>
      </w:r>
      <w:r>
        <w:rPr>
          <w:rFonts w:eastAsia="Times New Roman"/>
        </w:rPr>
      </w:r>
    </w:p>
    <w:p>
      <w:pPr>
        <w:pStyle w:val="1021"/>
        <w:contextualSpacing/>
        <w:ind w:left="0" w:firstLine="0"/>
        <w:jc w:val="both"/>
        <w:tabs>
          <w:tab w:val="left" w:pos="709" w:leader="none"/>
          <w:tab w:val="left" w:pos="1134" w:leader="none"/>
          <w:tab w:val="left" w:pos="1276" w:leader="none"/>
        </w:tabs>
        <w:rPr>
          <w:rFonts w:eastAsia="Times New Roman"/>
        </w:rPr>
        <w:outlineLvl w:val="0"/>
      </w:pPr>
      <w:r>
        <w:rPr>
          <w:rFonts w:eastAsia="Times New Roman"/>
          <w:highlight w:val="none"/>
        </w:rPr>
      </w:r>
      <w:r>
        <w:rPr>
          <w:rFonts w:eastAsia="Times New Roman"/>
          <w:highlight w:val="none"/>
        </w:rPr>
      </w:r>
    </w:p>
    <w:p>
      <w:pPr>
        <w:contextualSpacing/>
        <w:ind w:left="360" w:firstLine="0"/>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11. Прочие условия</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ind w:left="0" w:firstLine="0"/>
        <w:jc w:val="both"/>
        <w:spacing w:after="0" w:line="240" w:lineRule="auto"/>
        <w:tabs>
          <w:tab w:val="left" w:pos="85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11.1.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0"/>
        <w:jc w:val="both"/>
        <w:spacing w:after="0" w:line="240" w:lineRule="auto"/>
        <w:tabs>
          <w:tab w:val="left" w:pos="85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11.2. Настоящий контракт заключен в электронной форме и подписан электронными цифровыми подписями лицами, имеющими право действовать от имени Заказчика и Подрядчика.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0"/>
        <w:jc w:val="both"/>
        <w:spacing w:after="0" w:line="240" w:lineRule="auto"/>
        <w:tabs>
          <w:tab w:val="left" w:pos="85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11.3. 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360" w:firstLine="0"/>
        <w:jc w:val="center"/>
        <w:spacing w:after="0" w:line="240" w:lineRule="auto"/>
        <w:widowControl w:val="off"/>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12. Антикоррупционная оговорка</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contextualSpacing/>
        <w:ind w:left="0" w:firstLine="0"/>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12.1. Настоящая оговорка </w:t>
      </w:r>
      <w:r>
        <w:rPr>
          <w:rFonts w:ascii="Times New Roman" w:hAnsi="Times New Roman" w:eastAsia="Times New Roman"/>
          <w:sz w:val="24"/>
          <w:szCs w:val="24"/>
          <w:lang w:eastAsia="ru-RU"/>
        </w:rPr>
        <w:t xml:space="preserve">отражает приверженность Сторон Контракта, их аффилированных лиц, работников и посредников и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0"/>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12.2. 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0"/>
        <w:jc w:val="both"/>
        <w:spacing w:after="0" w:line="240" w:lineRule="auto"/>
        <w:widowControl w:val="off"/>
        <w:tabs>
          <w:tab w:val="left" w:pos="709"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12.2.1.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w:t>
      </w:r>
      <w:r>
        <w:rPr>
          <w:rFonts w:ascii="Times New Roman" w:hAnsi="Times New Roman" w:eastAsia="Times New Roman"/>
          <w:sz w:val="24"/>
          <w:szCs w:val="24"/>
          <w:lang w:eastAsia="ru-RU"/>
        </w:rPr>
        <w:t xml:space="preserve">, которые являются близкими родственниками должностных лиц, либо лицам, иным образом, связанным с государством, в целях неправомерного получения преимуществ для Сторон Контракта их аффилированным лицам, работникам или посредникам, действующих по Контракту.</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0" w:firstLine="0"/>
        <w:jc w:val="both"/>
        <w:spacing w:after="0" w:line="240" w:lineRule="auto"/>
        <w:widowControl w:val="off"/>
        <w:tabs>
          <w:tab w:val="left" w:pos="709"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ab/>
        <w:t xml:space="preserve">12.2.2.Не совершать иных действий, нарушающих Федеральный закон от 25.12.2008 № 273-ФЗ «О противодействии коррупции», включая коммерческий подкуп и иные противозаконные и неправомерные действия.</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540" w:firstLine="27"/>
        <w:jc w:val="both"/>
        <w:spacing w:after="0" w:line="240" w:lineRule="auto"/>
        <w:rPr>
          <w:rFonts w:ascii="Times New Roman" w:hAnsi="Times New Roman" w:eastAsia="Times New Roman"/>
          <w:sz w:val="16"/>
          <w:szCs w:val="16"/>
          <w:lang w:eastAsia="ru-RU"/>
        </w:rPr>
      </w:pPr>
      <w:r>
        <w:rPr>
          <w:rFonts w:ascii="Times New Roman" w:hAnsi="Times New Roman" w:eastAsia="Times New Roman"/>
          <w:sz w:val="16"/>
          <w:szCs w:val="16"/>
          <w:lang w:eastAsia="ru-RU"/>
        </w:rPr>
      </w:r>
      <w:r>
        <w:rPr>
          <w:rFonts w:ascii="Times New Roman" w:hAnsi="Times New Roman" w:eastAsia="Times New Roman"/>
          <w:sz w:val="16"/>
          <w:szCs w:val="16"/>
          <w:lang w:eastAsia="ru-RU"/>
        </w:rPr>
      </w:r>
      <w:r>
        <w:rPr>
          <w:rFonts w:ascii="Times New Roman" w:hAnsi="Times New Roman" w:eastAsia="Times New Roman"/>
          <w:sz w:val="16"/>
          <w:szCs w:val="16"/>
          <w:lang w:eastAsia="ru-RU"/>
        </w:rPr>
      </w:r>
    </w:p>
    <w:p>
      <w:pPr>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1. Спецификация.</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2. Локально-сметный расчет.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3. ТУ, выданные на установку теплового счетчика «тепловой инспекцией» БашРТС.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ind w:left="360" w:firstLine="0"/>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highlight w:val="none"/>
          <w:lang w:eastAsia="ru-RU"/>
        </w:rPr>
      </w:r>
      <w:r>
        <w:rPr>
          <w:rFonts w:ascii="Times New Roman" w:hAnsi="Times New Roman" w:eastAsia="Times New Roman"/>
          <w:b/>
          <w:bCs/>
          <w:sz w:val="24"/>
          <w:szCs w:val="24"/>
          <w:highlight w:val="none"/>
          <w:lang w:eastAsia="ru-RU"/>
        </w:rPr>
      </w:r>
    </w:p>
    <w:p>
      <w:pPr>
        <w:contextualSpacing/>
        <w:ind w:left="360" w:firstLine="0"/>
        <w:jc w:val="center"/>
        <w:spacing w:after="0" w:line="240" w:lineRule="auto"/>
        <w:rPr>
          <w:rFonts w:ascii="Times New Roman" w:hAnsi="Times New Roman" w:eastAsia="Times New Roman"/>
          <w:b/>
          <w:bCs/>
          <w:sz w:val="24"/>
          <w:szCs w:val="24"/>
          <w:highlight w:val="none"/>
          <w:lang w:eastAsia="ru-RU"/>
        </w:rPr>
      </w:pPr>
      <w:r>
        <w:rPr>
          <w:rFonts w:ascii="Times New Roman" w:hAnsi="Times New Roman" w:eastAsia="Times New Roman"/>
          <w:b/>
          <w:bCs/>
          <w:sz w:val="24"/>
          <w:szCs w:val="24"/>
          <w:lang w:eastAsia="ru-RU"/>
        </w:rPr>
        <w:t xml:space="preserve">13. Реквизиты Сторон</w:t>
      </w:r>
      <w:r>
        <w:rPr>
          <w:rFonts w:ascii="Times New Roman" w:hAnsi="Times New Roman" w:eastAsia="Times New Roman"/>
          <w:b/>
          <w:bCs/>
          <w:sz w:val="24"/>
          <w:szCs w:val="24"/>
          <w:lang w:eastAsia="ru-RU"/>
        </w:rPr>
      </w:r>
      <w:r>
        <w:rPr>
          <w:rFonts w:ascii="Times New Roman" w:hAnsi="Times New Roman" w:eastAsia="Times New Roman"/>
          <w:b/>
          <w:bCs/>
          <w:sz w:val="24"/>
          <w:szCs w:val="24"/>
          <w:highlight w:val="none"/>
          <w:lang w:eastAsia="ru-RU"/>
        </w:rPr>
      </w:r>
    </w:p>
    <w:tbl>
      <w:tblPr>
        <w:tblW w:w="0" w:type="auto"/>
        <w:tblLook w:val="04A0" w:firstRow="1" w:lastRow="0" w:firstColumn="1" w:lastColumn="0" w:noHBand="0" w:noVBand="1"/>
      </w:tblPr>
      <w:tblGrid>
        <w:gridCol w:w="5233"/>
        <w:gridCol w:w="4973"/>
      </w:tblGrid>
      <w:tr>
        <w:tblPrEx/>
        <w:trPr>
          <w:trHeight w:val="70"/>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contextualSpacing/>
              <w:jc w:val="center"/>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Заказчик:</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before="60" w:after="0" w:line="240" w:lineRule="auto"/>
              <w:widowControl w:val="off"/>
              <w:tabs>
                <w:tab w:val="left" w:pos="3969" w:leader="none"/>
              </w:tabs>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Управление Федеральной службы                                 </w:t>
            </w:r>
            <w:r>
              <w:rPr>
                <w:rFonts w:ascii="Times New Roman" w:hAnsi="Times New Roman" w:eastAsia="Times New Roman"/>
                <w:b/>
                <w:sz w:val="24"/>
                <w:szCs w:val="24"/>
                <w:lang w:eastAsia="ru-RU"/>
              </w:rPr>
              <w:br w:type="textWrapping" w:clear="all"/>
              <w:t xml:space="preserve">государственной регистрации, кадастра и </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contextualSpacing/>
              <w:jc w:val="both"/>
              <w:spacing w:before="60" w:after="0" w:line="240" w:lineRule="auto"/>
              <w:widowControl w:val="off"/>
              <w:tabs>
                <w:tab w:val="left" w:pos="3969" w:leader="none"/>
              </w:tabs>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картографии по Республике Башкортостан</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contextualSpacing/>
              <w:spacing w:before="60"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lang w:eastAsia="ru-RU"/>
              </w:rPr>
              <w:t xml:space="preserve">Адрес юридический: Российская Федерация, Республика Башкортостан, 450077, г. Уфа,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spacing w:before="60" w:after="0" w:line="240" w:lineRule="auto"/>
              <w:widowControl w:val="off"/>
              <w:rPr>
                <w:rFonts w:ascii="Times New Roman" w:hAnsi="Times New Roman" w:eastAsia="Times New Roman"/>
                <w:sz w:val="24"/>
                <w:lang w:eastAsia="ru-RU"/>
              </w:rPr>
            </w:pPr>
            <w:r>
              <w:rPr>
                <w:rFonts w:ascii="Times New Roman" w:hAnsi="Times New Roman" w:eastAsia="Times New Roman"/>
                <w:sz w:val="24"/>
                <w:lang w:eastAsia="ru-RU"/>
              </w:rPr>
              <w:t xml:space="preserve">ул. Ленина, д.70     </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0" w:line="240" w:lineRule="auto"/>
              <w:widowControl w:val="off"/>
              <w:rPr>
                <w:rFonts w:ascii="Times New Roman" w:hAnsi="Times New Roman" w:eastAsia="Times New Roman"/>
                <w:sz w:val="24"/>
                <w:lang w:eastAsia="ru-RU"/>
              </w:rPr>
            </w:pPr>
            <w:r>
              <w:rPr>
                <w:rFonts w:ascii="Times New Roman" w:hAnsi="Times New Roman" w:eastAsia="Times New Roman"/>
                <w:sz w:val="24"/>
                <w:lang w:eastAsia="ru-RU"/>
              </w:rPr>
              <w:t xml:space="preserve">Адрес почтовый: Российская Федерация, Республика Башкортостан, 450077, г. Уфа, </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0" w:line="240" w:lineRule="auto"/>
              <w:widowControl w:val="off"/>
              <w:rPr>
                <w:rFonts w:ascii="Times New Roman" w:hAnsi="Times New Roman" w:eastAsia="Times New Roman"/>
                <w:sz w:val="24"/>
                <w:lang w:eastAsia="ru-RU"/>
              </w:rPr>
            </w:pPr>
            <w:r>
              <w:rPr>
                <w:rFonts w:ascii="Times New Roman" w:hAnsi="Times New Roman" w:eastAsia="Times New Roman"/>
                <w:sz w:val="24"/>
                <w:lang w:eastAsia="ru-RU"/>
              </w:rPr>
              <w:t xml:space="preserve">ул. Ленина, д.70                                         </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60" w:line="240" w:lineRule="auto"/>
              <w:rPr>
                <w:rFonts w:ascii="Times New Roman" w:hAnsi="Times New Roman" w:eastAsia="Times New Roman"/>
                <w:sz w:val="24"/>
                <w:lang w:eastAsia="ru-RU"/>
              </w:rPr>
            </w:pPr>
            <w:r>
              <w:rPr>
                <w:rFonts w:ascii="Times New Roman" w:hAnsi="Times New Roman" w:eastAsia="Times New Roman"/>
                <w:sz w:val="24"/>
                <w:lang w:eastAsia="ru-RU"/>
              </w:rPr>
              <w:t xml:space="preserve">тел. 8 (347) 224-36-28</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60" w:line="240" w:lineRule="auto"/>
              <w:rPr>
                <w:rFonts w:ascii="Times New Roman" w:hAnsi="Times New Roman" w:eastAsia="Times New Roman"/>
                <w:sz w:val="24"/>
                <w:lang w:eastAsia="ru-RU"/>
              </w:rPr>
            </w:pPr>
            <w:r>
              <w:rPr>
                <w:rFonts w:ascii="Times New Roman" w:hAnsi="Times New Roman" w:eastAsia="Times New Roman"/>
                <w:sz w:val="24"/>
                <w:lang w:eastAsia="ru-RU"/>
              </w:rPr>
              <w:t xml:space="preserve">ИНН 0274101138 КПП 027401001</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60" w:line="240" w:lineRule="auto"/>
              <w:rPr>
                <w:rFonts w:ascii="Times New Roman" w:hAnsi="Times New Roman" w:eastAsia="Times New Roman"/>
                <w:sz w:val="24"/>
                <w:lang w:eastAsia="ru-RU"/>
              </w:rPr>
            </w:pPr>
            <w:r>
              <w:rPr>
                <w:rFonts w:ascii="Times New Roman" w:hAnsi="Times New Roman" w:eastAsia="Times New Roman"/>
                <w:sz w:val="24"/>
                <w:lang w:eastAsia="ru-RU"/>
              </w:rPr>
              <w:t xml:space="preserve">ОКПО 75811727, ОКВЭД </w:t>
            </w:r>
            <w:r>
              <w:rPr>
                <w:rFonts w:ascii="Times New Roman" w:hAnsi="Times New Roman"/>
                <w:sz w:val="24"/>
                <w:szCs w:val="24"/>
              </w:rPr>
              <w:t xml:space="preserve">84.11.13</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60" w:line="240" w:lineRule="auto"/>
              <w:rPr>
                <w:rFonts w:ascii="Times New Roman" w:hAnsi="Times New Roman" w:eastAsia="Times New Roman"/>
                <w:sz w:val="24"/>
                <w:lang w:eastAsia="ru-RU"/>
              </w:rPr>
            </w:pPr>
            <w:r>
              <w:rPr>
                <w:rFonts w:ascii="Times New Roman" w:hAnsi="Times New Roman" w:eastAsia="Times New Roman"/>
                <w:sz w:val="24"/>
                <w:lang w:eastAsia="ru-RU"/>
              </w:rPr>
              <w:t xml:space="preserve">ОГРН 1040203924485 ОКТМО 80701000</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60" w:line="240" w:lineRule="auto"/>
              <w:rPr>
                <w:rFonts w:ascii="Times New Roman" w:hAnsi="Times New Roman" w:eastAsia="Times New Roman"/>
                <w:sz w:val="24"/>
                <w:lang w:eastAsia="ru-RU"/>
              </w:rPr>
            </w:pPr>
            <w:r>
              <w:rPr>
                <w:rFonts w:ascii="Times New Roman" w:hAnsi="Times New Roman" w:eastAsia="Times New Roman"/>
                <w:sz w:val="24"/>
                <w:lang w:eastAsia="ru-RU"/>
              </w:rPr>
              <w:t xml:space="preserve">л/сч 03011</w:t>
            </w:r>
            <w:r>
              <w:rPr>
                <w:rFonts w:ascii="Times New Roman" w:hAnsi="Times New Roman" w:eastAsia="Times New Roman"/>
                <w:sz w:val="24"/>
                <w:lang w:val="en-GB" w:eastAsia="ru-RU"/>
              </w:rPr>
              <w:t xml:space="preserve">W</w:t>
            </w:r>
            <w:r>
              <w:rPr>
                <w:rFonts w:ascii="Times New Roman" w:hAnsi="Times New Roman" w:eastAsia="Times New Roman"/>
                <w:sz w:val="24"/>
                <w:lang w:eastAsia="ru-RU"/>
              </w:rPr>
              <w:t xml:space="preserve">00640 в УФК по РБ (л/сч получателя бюджетных средств)</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0" w:line="240" w:lineRule="auto"/>
              <w:widowControl w:val="off"/>
              <w:rPr>
                <w:rFonts w:ascii="Tinos" w:hAnsi="Tinos" w:eastAsia="Tinos" w:cs="Tinos"/>
                <w:sz w:val="24"/>
                <w:szCs w:val="24"/>
                <w:lang w:eastAsia="ru-RU"/>
              </w:rPr>
            </w:pPr>
            <w:r>
              <w:rPr>
                <w:rFonts w:ascii="Tinos" w:hAnsi="Tinos" w:eastAsia="Tinos" w:cs="Tinos"/>
                <w:sz w:val="24"/>
                <w:szCs w:val="24"/>
                <w:lang w:eastAsia="ru-RU"/>
              </w:rPr>
              <w:t xml:space="preserve">БИК 015004950  к/сч 40102810445370000043</w:t>
            </w:r>
            <w:r>
              <w:rPr>
                <w:rFonts w:ascii="Tinos" w:hAnsi="Tinos" w:eastAsia="Tinos" w:cs="Tinos"/>
                <w:sz w:val="24"/>
                <w:szCs w:val="24"/>
                <w:lang w:eastAsia="ru-RU"/>
              </w:rPr>
            </w:r>
            <w:r>
              <w:rPr>
                <w:rFonts w:ascii="Tinos" w:hAnsi="Tinos" w:eastAsia="Tinos" w:cs="Tinos"/>
                <w:sz w:val="24"/>
                <w:szCs w:val="24"/>
                <w:lang w:eastAsia="ru-RU"/>
              </w:rPr>
            </w:r>
          </w:p>
          <w:p>
            <w:pPr>
              <w:contextualSpacing/>
              <w:spacing w:before="60" w:after="0" w:line="240" w:lineRule="auto"/>
              <w:widowControl w:val="off"/>
              <w:rPr>
                <w:rFonts w:ascii="Tinos" w:hAnsi="Tinos" w:eastAsia="Tinos" w:cs="Tinos"/>
                <w:sz w:val="24"/>
                <w:lang w:eastAsia="ru-RU"/>
              </w:rPr>
            </w:pPr>
            <w:r>
              <w:rPr>
                <w:rFonts w:ascii="Tinos" w:hAnsi="Tinos" w:eastAsia="Tinos" w:cs="Tinos"/>
                <w:sz w:val="24"/>
                <w:szCs w:val="24"/>
                <w:lang w:eastAsia="ru-RU"/>
              </w:rPr>
              <w:t xml:space="preserve">Наименование банка-получателя ОКЦ № 1 Сибирского ГУ Банка России//УФК по Новосибирской области, г. Новосибирск </w:t>
            </w:r>
            <w:r>
              <w:rPr>
                <w:rFonts w:ascii="Tinos" w:hAnsi="Tinos" w:eastAsia="Tinos" w:cs="Tinos"/>
                <w:sz w:val="24"/>
                <w:lang w:eastAsia="ru-RU"/>
              </w:rPr>
            </w:r>
            <w:r>
              <w:rPr>
                <w:rFonts w:ascii="Tinos" w:hAnsi="Tinos" w:eastAsia="Tinos" w:cs="Tinos"/>
                <w:sz w:val="24"/>
                <w:lang w:eastAsia="ru-RU"/>
              </w:rPr>
            </w:r>
          </w:p>
          <w:p>
            <w:pPr>
              <w:contextualSpacing/>
              <w:spacing w:before="60" w:after="0" w:line="240" w:lineRule="auto"/>
              <w:widowControl w:val="off"/>
              <w:rPr>
                <w:rFonts w:ascii="Tinos" w:hAnsi="Tinos" w:eastAsia="Times New Roman" w:cs="Tinos"/>
                <w:sz w:val="24"/>
                <w:szCs w:val="24"/>
                <w:lang w:eastAsia="ru-RU"/>
              </w:rPr>
            </w:pPr>
            <w:r>
              <w:rPr>
                <w:rFonts w:ascii="Tinos" w:hAnsi="Tinos" w:eastAsia="Tinos" w:cs="Tinos"/>
                <w:sz w:val="24"/>
                <w:szCs w:val="24"/>
                <w:lang w:eastAsia="ru-RU"/>
              </w:rPr>
              <w:t xml:space="preserve">р/сч 03211643000000015109</w:t>
            </w:r>
            <w:r>
              <w:rPr>
                <w:rFonts w:ascii="Tinos" w:hAnsi="Tinos" w:eastAsia="Times New Roman" w:cs="Tinos"/>
                <w:sz w:val="24"/>
                <w:szCs w:val="24"/>
                <w:lang w:eastAsia="ru-RU"/>
              </w:rPr>
            </w:r>
            <w:r>
              <w:rPr>
                <w:rFonts w:ascii="Tinos" w:hAnsi="Tinos" w:eastAsia="Times New Roman" w:cs="Tinos"/>
                <w:sz w:val="24"/>
                <w:szCs w:val="24"/>
                <w:lang w:eastAsia="ru-RU"/>
              </w:rPr>
            </w:r>
          </w:p>
          <w:p>
            <w:pPr>
              <w:contextualSpacing/>
              <w:ind w:firstLine="851"/>
              <w:spacing w:before="60" w:after="60" w:line="240" w:lineRule="auto"/>
              <w:rPr>
                <w:rFonts w:ascii="Times New Roman" w:hAnsi="Times New Roman" w:eastAsia="Times New Roman"/>
                <w:sz w:val="24"/>
                <w:lang w:eastAsia="ru-RU"/>
              </w:rPr>
            </w:pPr>
            <w:r>
              <w:rPr>
                <w:rFonts w:ascii="Times New Roman" w:hAnsi="Times New Roman" w:eastAsia="Times New Roman"/>
                <w:sz w:val="24"/>
                <w:lang w:eastAsia="ru-RU"/>
              </w:rPr>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before="60" w:after="0" w:line="240" w:lineRule="auto"/>
              <w:widowControl w:val="off"/>
              <w:rPr>
                <w:rFonts w:ascii="Times New Roman" w:hAnsi="Times New Roman" w:eastAsia="Times New Roman"/>
                <w:sz w:val="24"/>
                <w:lang w:eastAsia="ru-RU"/>
              </w:rPr>
            </w:pPr>
            <w:r>
              <w:rPr>
                <w:rFonts w:ascii="Times New Roman" w:hAnsi="Times New Roman" w:eastAsia="Times New Roman"/>
                <w:sz w:val="24"/>
                <w:lang w:eastAsia="ru-RU"/>
              </w:rPr>
              <w:t xml:space="preserve">р/сч для перечисления денежных средств в качестве обеспечения исполнения </w:t>
            </w:r>
            <w:r>
              <w:rPr>
                <w:rFonts w:ascii="Times New Roman" w:hAnsi="Times New Roman" w:eastAsia="Times New Roman"/>
                <w:sz w:val="24"/>
                <w:lang w:eastAsia="ru-RU"/>
              </w:rPr>
            </w:r>
            <w:r>
              <w:rPr>
                <w:rFonts w:ascii="Times New Roman" w:hAnsi="Times New Roman" w:eastAsia="Times New Roman"/>
                <w:sz w:val="24"/>
                <w:lang w:eastAsia="ru-RU"/>
              </w:rPr>
            </w:r>
          </w:p>
          <w:p>
            <w:pPr>
              <w:contextualSpacing/>
              <w:spacing w:after="0" w:line="240" w:lineRule="auto"/>
              <w:rPr>
                <w:rFonts w:ascii="Times New Roman" w:hAnsi="Times New Roman" w:eastAsia="Times New Roman"/>
              </w:rPr>
              <w:outlineLvl w:val="0"/>
            </w:pPr>
            <w:r>
              <w:rPr>
                <w:rFonts w:ascii="Times New Roman" w:hAnsi="Times New Roman" w:eastAsia="Times New Roman"/>
              </w:rPr>
              <w:t xml:space="preserve">контракта – 03212643000000010100 л/сч 05011W00640 в УФК по РБ (л/сч по учету средств во временном распоряжении)</w:t>
            </w:r>
            <w:r>
              <w:rPr>
                <w:rFonts w:ascii="Times New Roman" w:hAnsi="Times New Roman" w:eastAsia="Times New Roman"/>
              </w:rPr>
            </w:r>
            <w:r>
              <w:rPr>
                <w:rFonts w:ascii="Times New Roman" w:hAnsi="Times New Roman" w:eastAsia="Times New Roman"/>
              </w:rPr>
            </w:r>
          </w:p>
          <w:p>
            <w:pPr>
              <w:contextualSpacing/>
              <w:spacing w:after="0" w:line="240" w:lineRule="auto"/>
              <w:rPr>
                <w:rFonts w:ascii="Times New Roman" w:hAnsi="Times New Roman" w:eastAsia="Times New Roman"/>
              </w:rPr>
              <w:outlineLvl w:val="0"/>
            </w:pPr>
            <w:r>
              <w:rPr>
                <w:rFonts w:ascii="Times New Roman" w:hAnsi="Times New Roman" w:eastAsia="Times New Roman"/>
              </w:rPr>
            </w:r>
            <w:r>
              <w:rPr>
                <w:rFonts w:ascii="Times New Roman" w:hAnsi="Times New Roman" w:eastAsia="Times New Roman"/>
              </w:rPr>
            </w:r>
            <w:r>
              <w:rPr>
                <w:rFonts w:ascii="Times New Roman" w:hAnsi="Times New Roman" w:eastAsia="Times New Roman"/>
              </w:rPr>
            </w:r>
          </w:p>
          <w:p>
            <w:pPr>
              <w:contextualSpacing/>
              <w:jc w:val="both"/>
              <w:spacing w:before="60" w:after="60" w:line="240" w:lineRule="auto"/>
              <w:tabs>
                <w:tab w:val="left" w:pos="3969"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Контактное лицо: Губайдуллина Екатерина Фанзилевна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before="60" w:after="0" w:line="240" w:lineRule="auto"/>
              <w:widowControl w:val="off"/>
              <w:tabs>
                <w:tab w:val="left" w:pos="3969" w:leader="none"/>
              </w:tabs>
              <w:rPr>
                <w:rFonts w:ascii="Times New Roman" w:hAnsi="Times New Roman" w:eastAsia="Times New Roman"/>
                <w:b/>
                <w:bCs/>
                <w:sz w:val="24"/>
                <w:szCs w:val="24"/>
                <w:lang w:eastAsia="ru-RU"/>
              </w:rPr>
            </w:pPr>
            <w:r>
              <w:rPr>
                <w:rFonts w:ascii="Times New Roman" w:hAnsi="Times New Roman" w:eastAsia="Times New Roman"/>
                <w:sz w:val="24"/>
                <w:szCs w:val="24"/>
                <w:lang w:eastAsia="ru-RU"/>
              </w:rPr>
              <w:t xml:space="preserve">Тел. (347) 224-36-28 (1321), эл. почта: </w:t>
            </w:r>
            <w:r>
              <w:rPr>
                <w:rFonts w:ascii="Times New Roman" w:hAnsi="Times New Roman" w:eastAsia="Times New Roman"/>
                <w:sz w:val="24"/>
                <w:szCs w:val="24"/>
                <w:lang w:val="en-GB" w:eastAsia="ru-RU"/>
              </w:rPr>
              <w:t xml:space="preserve">mto</w:t>
            </w:r>
            <w:r>
              <w:rPr>
                <w:rFonts w:ascii="Times New Roman" w:hAnsi="Times New Roman" w:eastAsia="Times New Roman"/>
                <w:sz w:val="24"/>
                <w:szCs w:val="24"/>
                <w:lang w:eastAsia="ru-RU"/>
              </w:rPr>
              <w:t xml:space="preserve">11@</w:t>
            </w:r>
            <w:r>
              <w:rPr>
                <w:rFonts w:ascii="Times New Roman" w:hAnsi="Times New Roman" w:eastAsia="Times New Roman"/>
                <w:sz w:val="24"/>
                <w:szCs w:val="24"/>
                <w:lang w:val="en-GB" w:eastAsia="ru-RU"/>
              </w:rPr>
              <w:t xml:space="preserve">r</w:t>
            </w:r>
            <w:r>
              <w:rPr>
                <w:rFonts w:ascii="Times New Roman" w:hAnsi="Times New Roman" w:eastAsia="Times New Roman"/>
                <w:sz w:val="24"/>
                <w:szCs w:val="24"/>
                <w:lang w:eastAsia="ru-RU"/>
              </w:rPr>
              <w:t xml:space="preserve">02.</w:t>
            </w:r>
            <w:r>
              <w:rPr>
                <w:rFonts w:ascii="Times New Roman" w:hAnsi="Times New Roman" w:eastAsia="Times New Roman"/>
                <w:sz w:val="24"/>
                <w:szCs w:val="24"/>
                <w:lang w:val="en-GB" w:eastAsia="ru-RU"/>
              </w:rPr>
              <w:t xml:space="preserve">rosreestr</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val="en-GB" w:eastAsia="ru-RU"/>
              </w:rPr>
              <w:t xml:space="preserve">ru</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contextualSpacing/>
              <w:jc w:val="right"/>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r>
          </w:p>
          <w:p>
            <w:pPr>
              <w:contextualSpacing/>
              <w:jc w:val="right"/>
              <w:spacing w:after="0" w:line="240" w:lineRule="auto"/>
              <w:widowControl w:val="off"/>
              <w:rPr>
                <w:rFonts w:ascii="Times New Roman" w:hAnsi="Times New Roman" w:eastAsia="Times New Roman"/>
                <w:b/>
                <w:bCs/>
                <w:sz w:val="24"/>
                <w:szCs w:val="24"/>
                <w:lang w:eastAsia="ru-RU"/>
              </w:rPr>
            </w:pPr>
            <w:r>
              <w:rPr>
                <w:rFonts w:ascii="Times New Roman" w:hAnsi="Times New Roman" w:eastAsia="Times New Roman"/>
                <w:b/>
                <w:bCs/>
                <w:sz w:val="24"/>
                <w:szCs w:val="24"/>
                <w:highlight w:val="none"/>
                <w:lang w:eastAsia="ru-RU"/>
              </w:rPr>
            </w:r>
            <w:r>
              <w:rPr>
                <w:rFonts w:ascii="Times New Roman" w:hAnsi="Times New Roman" w:eastAsia="Times New Roman"/>
                <w:b/>
                <w:bCs/>
                <w:sz w:val="24"/>
                <w:szCs w:val="24"/>
                <w:highlight w:val="none"/>
                <w:lang w:eastAsia="ru-RU"/>
              </w:rPr>
            </w:r>
          </w:p>
          <w:p>
            <w:pPr>
              <w:contextualSpacing/>
              <w:jc w:val="right"/>
              <w:spacing w:after="0" w:line="240" w:lineRule="auto"/>
              <w:widowControl w:val="off"/>
              <w:rPr>
                <w:rFonts w:ascii="Times New Roman" w:hAnsi="Times New Roman" w:eastAsia="Times New Roman"/>
                <w:b/>
                <w:bCs/>
                <w:sz w:val="24"/>
                <w:szCs w:val="24"/>
                <w:highlight w:val="none"/>
                <w:lang w:eastAsia="ru-RU"/>
              </w:rPr>
            </w:pPr>
            <w:r>
              <w:rPr>
                <w:rFonts w:ascii="Times New Roman" w:hAnsi="Times New Roman" w:eastAsia="Times New Roman"/>
                <w:b/>
                <w:bCs/>
                <w:sz w:val="24"/>
                <w:szCs w:val="24"/>
                <w:highlight w:val="none"/>
                <w:lang w:eastAsia="ru-RU"/>
              </w:rPr>
            </w:r>
            <w:r>
              <w:rPr>
                <w:rFonts w:ascii="Times New Roman" w:hAnsi="Times New Roman" w:eastAsia="Times New Roman"/>
                <w:b/>
                <w:bCs/>
                <w:sz w:val="24"/>
                <w:szCs w:val="24"/>
                <w:highlight w:val="none"/>
                <w:lang w:eastAsia="ru-RU"/>
              </w:rPr>
            </w:r>
          </w:p>
          <w:p>
            <w:pPr>
              <w:contextualSpacing/>
              <w:jc w:val="right"/>
              <w:spacing w:after="0" w:line="240" w:lineRule="auto"/>
              <w:widowControl w:val="off"/>
              <w:rPr>
                <w:rFonts w:ascii="Times New Roman" w:hAnsi="Times New Roman" w:eastAsia="Times New Roman"/>
                <w:b/>
                <w:bCs/>
                <w:sz w:val="24"/>
                <w:szCs w:val="24"/>
                <w:highlight w:val="none"/>
                <w:lang w:eastAsia="ru-RU"/>
              </w:rPr>
            </w:pPr>
            <w:r>
              <w:rPr>
                <w:rFonts w:ascii="Times New Roman" w:hAnsi="Times New Roman" w:eastAsia="Times New Roman"/>
                <w:b/>
                <w:bCs/>
                <w:sz w:val="24"/>
                <w:szCs w:val="24"/>
                <w:highlight w:val="none"/>
                <w:lang w:eastAsia="ru-RU"/>
              </w:rPr>
            </w:r>
            <w:r>
              <w:rPr>
                <w:rFonts w:ascii="Times New Roman" w:hAnsi="Times New Roman" w:eastAsia="Times New Roman"/>
                <w:b/>
                <w:bCs/>
                <w:sz w:val="24"/>
                <w:szCs w:val="24"/>
                <w:highlight w:val="none"/>
                <w:lang w:eastAsia="ru-RU"/>
              </w:rPr>
            </w:r>
          </w:p>
          <w:p>
            <w:pPr>
              <w:contextualSpacing/>
              <w:jc w:val="right"/>
              <w:spacing w:after="0" w:line="240" w:lineRule="auto"/>
              <w:widowControl w:val="off"/>
              <w:rPr>
                <w:rFonts w:ascii="Times New Roman" w:hAnsi="Times New Roman" w:eastAsia="Times New Roman"/>
                <w:b/>
                <w:bCs/>
                <w:sz w:val="24"/>
                <w:szCs w:val="24"/>
                <w:highlight w:val="none"/>
                <w:lang w:eastAsia="ru-RU"/>
              </w:rPr>
            </w:pPr>
            <w:r>
              <w:rPr>
                <w:rFonts w:ascii="Times New Roman" w:hAnsi="Times New Roman" w:eastAsia="Times New Roman"/>
                <w:sz w:val="24"/>
                <w:szCs w:val="24"/>
                <w:lang w:eastAsia="ru-RU"/>
              </w:rPr>
            </w:r>
            <w:r>
              <w:rPr>
                <w:rFonts w:ascii="Times New Roman" w:hAnsi="Times New Roman" w:eastAsia="Times New Roman"/>
                <w:b/>
                <w:bCs/>
                <w:sz w:val="24"/>
                <w:szCs w:val="24"/>
                <w:lang w:eastAsia="ru-RU"/>
              </w:rPr>
              <w:t xml:space="preserve">ПОДПИСИ СТОРОН</w:t>
            </w:r>
            <w:r>
              <w:rPr>
                <w:rFonts w:ascii="Times New Roman" w:hAnsi="Times New Roman" w:eastAsia="Times New Roman"/>
                <w:b/>
                <w:bCs/>
                <w:sz w:val="24"/>
                <w:szCs w:val="24"/>
                <w:lang w:eastAsia="ru-RU"/>
              </w:rPr>
            </w: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 Заказчика: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___________________________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«______» ______________  2026 г.</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0" w:space="0"/>
              <w:left w:val="none" w:color="000000" w:sz="0" w:space="0"/>
              <w:bottom w:val="none" w:color="000000" w:sz="0" w:space="0"/>
              <w:right w:val="none" w:color="000000" w:sz="0" w:space="0"/>
            </w:tcBorders>
            <w:tcW w:w="5068" w:type="dxa"/>
            <w:textDirection w:val="lrTb"/>
            <w:noWrap w:val="false"/>
          </w:tcPr>
          <w:p>
            <w:pPr>
              <w:contextualSpacing/>
              <w:jc w:val="center"/>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Подрядчик:</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За  Подрядчика: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____________________________ </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М.П.</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
                <w:bCs/>
                <w:sz w:val="24"/>
                <w:szCs w:val="24"/>
                <w:lang w:eastAsia="ru-RU"/>
              </w:rPr>
              <w:outlineLvl w:val="0"/>
            </w:pPr>
            <w:r>
              <w:rPr>
                <w:rFonts w:ascii="Times New Roman" w:hAnsi="Times New Roman" w:eastAsia="Times New Roman"/>
                <w:bCs/>
                <w:sz w:val="24"/>
                <w:szCs w:val="24"/>
                <w:lang w:eastAsia="ru-RU"/>
              </w:rPr>
              <w:t xml:space="preserve">«_____» _______________  2026 г.</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r>
    </w:tbl>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pStyle w:val="1107"/>
        <w:contextualSpacing/>
        <w:ind w:firstLine="0"/>
        <w:jc w:val="left"/>
        <w:spacing w:after="0"/>
        <w:tabs>
          <w:tab w:val="left" w:pos="2595" w:leader="none"/>
        </w:tabs>
        <w:rPr>
          <w:rFonts w:eastAsia="Times New Roman"/>
          <w:bCs/>
          <w:szCs w:val="24"/>
          <w:lang w:val="ru-RU"/>
        </w:rPr>
      </w:pPr>
      <w:r>
        <w:rPr>
          <w:rFonts w:eastAsia="Times New Roman"/>
          <w:bCs/>
          <w:szCs w:val="24"/>
          <w:lang w:val="ru-RU"/>
        </w:rPr>
        <w:t xml:space="preserve">Приложение №</w:t>
      </w:r>
      <w:r>
        <w:rPr>
          <w:rFonts w:eastAsia="Times New Roman"/>
          <w:bCs/>
          <w:szCs w:val="24"/>
          <w:lang w:val="ru-RU"/>
        </w:rPr>
        <w:t xml:space="preserve"> 1 к Контракту № ______________</w:t>
      </w:r>
      <w:r>
        <w:rPr>
          <w:rFonts w:eastAsia="Times New Roman"/>
          <w:bCs/>
          <w:szCs w:val="24"/>
          <w:lang w:val="ru-RU"/>
        </w:rPr>
        <w:t xml:space="preserve">______ от </w:t>
      </w:r>
      <w:r>
        <w:rPr>
          <w:rFonts w:eastAsia="Times New Roman"/>
          <w:bCs/>
          <w:szCs w:val="24"/>
          <w:lang w:val="ru-RU"/>
        </w:rPr>
        <w:t xml:space="preserve">«____» ______</w:t>
      </w:r>
      <w:r>
        <w:rPr>
          <w:rFonts w:eastAsia="Times New Roman"/>
          <w:bCs/>
          <w:szCs w:val="24"/>
          <w:lang w:val="ru-RU"/>
        </w:rPr>
        <w:t xml:space="preserve">___ 2026 г.</w:t>
      </w:r>
      <w:r>
        <w:rPr>
          <w:rFonts w:eastAsia="Times New Roman"/>
          <w:bCs/>
          <w:szCs w:val="24"/>
          <w:lang w:val="ru-RU"/>
        </w:rPr>
      </w:r>
      <w:r>
        <w:rPr>
          <w:rFonts w:eastAsia="Times New Roman"/>
          <w:bCs/>
          <w:szCs w:val="24"/>
          <w:lang w:val="ru-RU"/>
        </w:rPr>
      </w:r>
    </w:p>
    <w:p>
      <w:pPr>
        <w:contextualSpacing/>
        <w:jc w:val="center"/>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jc w:val="center"/>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jc w:val="center"/>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t xml:space="preserve">СПЕЦИФИКАЦИЯ</w:t>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jc w:val="center"/>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bCs/>
          <w:sz w:val="24"/>
          <w:szCs w:val="24"/>
        </w:rPr>
      </w:pPr>
      <w:r>
        <w:rPr>
          <w:rFonts w:ascii="Times New Roman" w:hAnsi="Times New Roman" w:eastAsia="Times New Roman"/>
          <w:b/>
          <w:bCs/>
          <w:sz w:val="24"/>
          <w:szCs w:val="24"/>
        </w:rPr>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spacing w:after="0" w:line="240" w:lineRule="auto"/>
        <w:tabs>
          <w:tab w:val="left" w:pos="851" w:leader="none"/>
          <w:tab w:val="left" w:pos="993" w:leader="none"/>
        </w:tabs>
        <w:rPr>
          <w:rFonts w:ascii="Times New Roman" w:hAnsi="Times New Roman" w:eastAsia="Times New Roman"/>
          <w:b/>
          <w:sz w:val="24"/>
          <w:szCs w:val="24"/>
        </w:rPr>
      </w:pPr>
      <w:r>
        <w:rPr>
          <w:rFonts w:ascii="Times New Roman" w:hAnsi="Times New Roman" w:eastAsia="Times New Roman"/>
          <w:b/>
          <w:bCs/>
          <w:sz w:val="24"/>
          <w:szCs w:val="24"/>
        </w:rPr>
        <w:tab/>
      </w:r>
      <w:r>
        <w:rPr>
          <w:rFonts w:ascii="Times New Roman" w:hAnsi="Times New Roman" w:eastAsia="Times New Roman"/>
          <w:b/>
          <w:bCs/>
          <w:sz w:val="24"/>
          <w:szCs w:val="24"/>
        </w:rPr>
        <w:t xml:space="preserve">1. </w:t>
      </w:r>
      <w:r>
        <w:rPr>
          <w:rFonts w:ascii="Times New Roman" w:hAnsi="Times New Roman" w:eastAsia="Times New Roman"/>
          <w:b/>
          <w:bCs/>
          <w:sz w:val="24"/>
          <w:szCs w:val="24"/>
        </w:rPr>
        <w:t xml:space="preserve">Основные положения</w:t>
      </w:r>
      <w:r>
        <w:rPr>
          <w:rFonts w:ascii="Times New Roman" w:hAnsi="Times New Roman" w:eastAsia="Times New Roman"/>
          <w:b/>
          <w:sz w:val="24"/>
          <w:szCs w:val="24"/>
        </w:rPr>
      </w:r>
      <w:r>
        <w:rPr>
          <w:rFonts w:ascii="Times New Roman" w:hAnsi="Times New Roman" w:eastAsia="Times New Roman"/>
          <w:b/>
          <w:sz w:val="24"/>
          <w:szCs w:val="24"/>
        </w:rPr>
      </w:r>
    </w:p>
    <w:p>
      <w:pPr>
        <w:contextualSpacing/>
        <w:jc w:val="both"/>
        <w:spacing w:after="0" w:line="240" w:lineRule="auto"/>
        <w:tabs>
          <w:tab w:val="left" w:pos="851" w:leader="none"/>
          <w:tab w:val="left" w:pos="993" w:leader="none"/>
        </w:tabs>
        <w:rPr>
          <w:rFonts w:ascii="Times New Roman" w:hAnsi="Times New Roman" w:eastAsia="Times New Roman"/>
          <w:bCs/>
          <w:sz w:val="24"/>
          <w:szCs w:val="24"/>
        </w:rPr>
      </w:pPr>
      <w:r>
        <w:rPr>
          <w:rFonts w:ascii="Times New Roman" w:hAnsi="Times New Roman" w:eastAsia="Times New Roman"/>
          <w:sz w:val="24"/>
          <w:szCs w:val="24"/>
        </w:rPr>
        <w:tab/>
      </w:r>
      <w:r>
        <w:rPr>
          <w:rFonts w:ascii="Times New Roman" w:hAnsi="Times New Roman" w:eastAsia="Times New Roman"/>
          <w:sz w:val="24"/>
          <w:szCs w:val="24"/>
        </w:rPr>
        <w:t xml:space="preserve">1.1. </w:t>
      </w:r>
      <w:r>
        <w:rPr>
          <w:rFonts w:ascii="Times New Roman" w:hAnsi="Times New Roman" w:eastAsia="Times New Roman"/>
          <w:sz w:val="24"/>
          <w:szCs w:val="24"/>
        </w:rPr>
        <w:t xml:space="preserve">Предметом осуществления закупки является </w:t>
      </w:r>
      <w:r>
        <w:rPr>
          <w:rFonts w:ascii="Times New Roman" w:hAnsi="Times New Roman"/>
          <w:sz w:val="24"/>
          <w:szCs w:val="24"/>
        </w:rPr>
        <w:t xml:space="preserve">Выполнение работ 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sz w:val="24"/>
          <w:szCs w:val="24"/>
        </w:rPr>
        <w:t xml:space="preserve"> </w:t>
      </w:r>
      <w:r>
        <w:rPr>
          <w:rFonts w:ascii="Times New Roman" w:hAnsi="Times New Roman"/>
          <w:bCs/>
          <w:sz w:val="24"/>
          <w:szCs w:val="24"/>
        </w:rPr>
        <w:t xml:space="preserve">для нужд Управления Росреестра </w:t>
      </w:r>
      <w:r>
        <w:rPr>
          <w:rFonts w:ascii="Times New Roman" w:hAnsi="Times New Roman"/>
          <w:sz w:val="24"/>
          <w:szCs w:val="24"/>
        </w:rPr>
        <w:t xml:space="preserve">по Республике Башкортостан</w:t>
      </w:r>
      <w:r>
        <w:rPr>
          <w:rFonts w:ascii="Times New Roman" w:hAnsi="Times New Roman" w:eastAsia="Times New Roman"/>
          <w:bCs/>
          <w:sz w:val="24"/>
          <w:szCs w:val="24"/>
        </w:rPr>
        <w:t xml:space="preserve"> (далее по тексту - Заказчик).</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jc w:val="both"/>
        <w:spacing w:after="0" w:line="240" w:lineRule="auto"/>
        <w:tabs>
          <w:tab w:val="left" w:pos="851" w:leader="none"/>
          <w:tab w:val="left" w:pos="993" w:leader="none"/>
        </w:tabs>
        <w:rPr>
          <w:rFonts w:ascii="Times New Roman" w:hAnsi="Times New Roman" w:eastAsia="Times New Roman"/>
          <w:sz w:val="24"/>
          <w:szCs w:val="24"/>
        </w:rPr>
      </w:pPr>
      <w:r>
        <w:rPr>
          <w:rFonts w:ascii="Times New Roman" w:hAnsi="Times New Roman" w:eastAsia="Times New Roman"/>
          <w:bCs/>
          <w:sz w:val="24"/>
          <w:szCs w:val="24"/>
        </w:rPr>
        <w:tab/>
        <w:t xml:space="preserve">1.2. </w:t>
      </w:r>
      <w:r>
        <w:rPr>
          <w:rFonts w:ascii="Times New Roman" w:hAnsi="Times New Roman" w:eastAsia="Times New Roman"/>
          <w:sz w:val="24"/>
          <w:szCs w:val="24"/>
        </w:rPr>
        <w:t xml:space="preserve">Классификация продукции по видам экономической деятельности ОК</w:t>
      </w:r>
      <w:r>
        <w:rPr>
          <w:rFonts w:ascii="Times New Roman" w:hAnsi="Times New Roman" w:eastAsia="Times New Roman"/>
          <w:sz w:val="24"/>
          <w:szCs w:val="24"/>
          <w:lang w:val="en-US"/>
        </w:rPr>
        <w:t xml:space="preserve"> </w:t>
      </w:r>
      <w:r>
        <w:rPr>
          <w:rFonts w:ascii="Times New Roman" w:hAnsi="Times New Roman" w:eastAsia="Times New Roman"/>
          <w:sz w:val="24"/>
          <w:szCs w:val="24"/>
        </w:rPr>
        <w:t xml:space="preserve">034-2014 (КПЕС 2008): ОКПД2 –</w:t>
      </w:r>
      <w:r>
        <w:rPr>
          <w:rFonts w:ascii="Times New Roman" w:hAnsi="Times New Roman" w:eastAsia="Times New Roman"/>
          <w:sz w:val="24"/>
          <w:szCs w:val="24"/>
        </w:rPr>
        <w:t xml:space="preserve"> </w:t>
      </w:r>
      <w:r>
        <w:rPr>
          <w:rFonts w:ascii="Times New Roman" w:hAnsi="Times New Roman" w:eastAsia="Times New Roman"/>
          <w:sz w:val="24"/>
          <w:szCs w:val="24"/>
        </w:rPr>
        <w:t xml:space="preserve">43.22.1</w:t>
      </w:r>
      <w:r>
        <w:rPr>
          <w:rFonts w:ascii="Times New Roman" w:hAnsi="Times New Roman" w:eastAsia="Times New Roman"/>
          <w:sz w:val="24"/>
          <w:szCs w:val="24"/>
        </w:rPr>
        <w:t xml:space="preserve">2</w:t>
      </w:r>
      <w:r>
        <w:rPr>
          <w:rFonts w:ascii="Times New Roman" w:hAnsi="Times New Roman" w:eastAsia="Times New Roman"/>
          <w:sz w:val="24"/>
          <w:szCs w:val="24"/>
        </w:rPr>
        <w:t xml:space="preserve">.160.</w:t>
      </w:r>
      <w:r>
        <w:rPr>
          <w:rFonts w:ascii="Times New Roman" w:hAnsi="Times New Roman" w:eastAsia="Times New Roman"/>
          <w:sz w:val="24"/>
          <w:szCs w:val="24"/>
        </w:rPr>
      </w:r>
      <w:r>
        <w:rPr>
          <w:rFonts w:ascii="Times New Roman" w:hAnsi="Times New Roman" w:eastAsia="Times New Roman"/>
          <w:sz w:val="24"/>
          <w:szCs w:val="24"/>
        </w:rPr>
      </w:r>
    </w:p>
    <w:p>
      <w:pPr>
        <w:contextualSpacing/>
        <w:jc w:val="both"/>
        <w:spacing w:after="0" w:line="240" w:lineRule="auto"/>
        <w:tabs>
          <w:tab w:val="left" w:pos="851" w:leader="none"/>
          <w:tab w:val="left" w:pos="993" w:leader="none"/>
        </w:tabs>
        <w:rPr>
          <w:rFonts w:ascii="Times New Roman" w:hAnsi="Times New Roman" w:eastAsia="Times New Roman"/>
          <w:sz w:val="24"/>
          <w:szCs w:val="24"/>
        </w:rPr>
      </w:pPr>
      <w:r>
        <w:rPr>
          <w:rFonts w:ascii="Times New Roman" w:hAnsi="Times New Roman" w:eastAsia="Times New Roman"/>
          <w:sz w:val="24"/>
          <w:szCs w:val="24"/>
        </w:rPr>
        <w:tab/>
        <w:t xml:space="preserve">1.3. КТРУ: нет.</w:t>
      </w:r>
      <w:r>
        <w:rPr>
          <w:rFonts w:ascii="Times New Roman" w:hAnsi="Times New Roman" w:eastAsia="Times New Roman"/>
          <w:sz w:val="24"/>
          <w:szCs w:val="24"/>
        </w:rPr>
      </w:r>
      <w:r>
        <w:rPr>
          <w:rFonts w:ascii="Times New Roman" w:hAnsi="Times New Roman" w:eastAsia="Times New Roman"/>
          <w:sz w:val="24"/>
          <w:szCs w:val="24"/>
        </w:rPr>
      </w:r>
    </w:p>
    <w:p>
      <w:pPr>
        <w:ind w:left="708"/>
        <w:jc w:val="both"/>
        <w:spacing w:before="40" w:after="40" w:line="240" w:lineRule="auto"/>
        <w:rPr>
          <w:rFonts w:ascii="Times New Roman" w:hAnsi="Times New Roman" w:eastAsia="Times New Roman"/>
          <w:b/>
          <w:bCs/>
          <w:sz w:val="24"/>
          <w:szCs w:val="24"/>
        </w:rPr>
      </w:pPr>
      <w:r>
        <w:rPr>
          <w:rFonts w:ascii="Times New Roman" w:hAnsi="Times New Roman" w:eastAsia="Times New Roman"/>
          <w:b/>
          <w:bCs/>
          <w:sz w:val="24"/>
          <w:szCs w:val="24"/>
        </w:rPr>
        <w:t xml:space="preserve">2. </w:t>
      </w:r>
      <w:r>
        <w:rPr>
          <w:rFonts w:ascii="Times New Roman" w:hAnsi="Times New Roman" w:eastAsia="Times New Roman"/>
          <w:b/>
          <w:bCs/>
          <w:sz w:val="24"/>
          <w:szCs w:val="24"/>
        </w:rPr>
        <w:t xml:space="preserve">Общие требования</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b/>
          <w:sz w:val="24"/>
          <w:szCs w:val="24"/>
        </w:rPr>
        <w:tab/>
      </w:r>
      <w:r>
        <w:rPr>
          <w:rFonts w:ascii="Times New Roman" w:hAnsi="Times New Roman" w:eastAsia="Times New Roman"/>
          <w:b/>
          <w:sz w:val="24"/>
          <w:szCs w:val="24"/>
        </w:rPr>
        <w:t xml:space="preserve">2.1.</w:t>
      </w:r>
      <w:r>
        <w:rPr>
          <w:rFonts w:ascii="Times New Roman" w:hAnsi="Times New Roman" w:eastAsia="Times New Roman"/>
          <w:sz w:val="24"/>
          <w:szCs w:val="24"/>
        </w:rPr>
        <w:t xml:space="preserve"> </w:t>
      </w:r>
      <w:r>
        <w:rPr>
          <w:rFonts w:ascii="Times New Roman" w:hAnsi="Times New Roman" w:eastAsia="Times New Roman"/>
          <w:b/>
          <w:sz w:val="24"/>
          <w:szCs w:val="24"/>
        </w:rPr>
        <w:t xml:space="preserve">Срок выполнени</w:t>
      </w:r>
      <w:r>
        <w:rPr>
          <w:rFonts w:ascii="Times New Roman" w:hAnsi="Times New Roman" w:eastAsia="Times New Roman"/>
          <w:b/>
          <w:sz w:val="24"/>
          <w:szCs w:val="24"/>
        </w:rPr>
        <w:t xml:space="preserve">я</w:t>
      </w:r>
      <w:r>
        <w:rPr>
          <w:rFonts w:ascii="Times New Roman" w:hAnsi="Times New Roman" w:eastAsia="Times New Roman"/>
          <w:b/>
          <w:sz w:val="24"/>
          <w:szCs w:val="24"/>
        </w:rPr>
        <w:t xml:space="preserve"> работ</w:t>
      </w:r>
      <w:r>
        <w:rPr>
          <w:rFonts w:ascii="Times New Roman" w:hAnsi="Times New Roman" w:eastAsia="Times New Roman"/>
          <w:b/>
          <w:sz w:val="24"/>
          <w:szCs w:val="24"/>
        </w:rPr>
        <w:t xml:space="preserve">:</w:t>
      </w:r>
      <w:r>
        <w:rPr>
          <w:rFonts w:ascii="Times New Roman" w:hAnsi="Times New Roman"/>
          <w:sz w:val="24"/>
          <w:szCs w:val="24"/>
        </w:rPr>
        <w:t xml:space="preserve"> </w:t>
      </w:r>
      <w:r>
        <w:rPr>
          <w:rFonts w:ascii="Times New Roman" w:hAnsi="Times New Roman"/>
          <w:sz w:val="24"/>
          <w:szCs w:val="24"/>
        </w:rPr>
        <w:t xml:space="preserve">по текущему ремонту помещений (тепловой узел) в здании, расположенном по адресу: Республика Башкортостан, г. Уфа, ул. Ленина, д. 70</w:t>
      </w:r>
      <w:r>
        <w:rPr>
          <w:rFonts w:ascii="Times New Roman" w:hAnsi="Times New Roman"/>
          <w:sz w:val="24"/>
          <w:szCs w:val="24"/>
        </w:rPr>
        <w:t xml:space="preserve"> выполняются </w:t>
      </w:r>
      <w:r>
        <w:rPr>
          <w:rFonts w:ascii="Times New Roman" w:hAnsi="Times New Roman"/>
          <w:sz w:val="24"/>
          <w:szCs w:val="24"/>
        </w:rPr>
        <w:t xml:space="preserve">Подрядчиком</w:t>
      </w:r>
      <w:r>
        <w:rPr>
          <w:rFonts w:ascii="Times New Roman" w:hAnsi="Times New Roman" w:eastAsia="Times New Roman"/>
          <w:sz w:val="24"/>
          <w:szCs w:val="24"/>
        </w:rPr>
        <w:t xml:space="preserve"> </w:t>
      </w:r>
      <w:r>
        <w:rPr>
          <w:rFonts w:ascii="Times New Roman" w:hAnsi="Times New Roman" w:eastAsia="Times New Roman"/>
          <w:color w:val="000000"/>
          <w:sz w:val="24"/>
          <w:szCs w:val="24"/>
        </w:rPr>
        <w:t xml:space="preserve">с момента заключения государственного контракта по заявке Заказчика в течение 30 календарных дней со дня ее подачи. </w:t>
      </w:r>
      <w:r>
        <w:rPr>
          <w:rFonts w:ascii="Times New Roman" w:hAnsi="Times New Roman" w:eastAsia="Times New Roman"/>
          <w:color w:val="000000"/>
          <w:sz w:val="24"/>
          <w:szCs w:val="24"/>
        </w:rPr>
        <w:t xml:space="preserve">Заявка подается по потребности </w:t>
      </w:r>
      <w:r>
        <w:rPr>
          <w:rFonts w:ascii="Times New Roman" w:hAnsi="Times New Roman" w:eastAsia="Times New Roman"/>
          <w:color w:val="000000"/>
          <w:sz w:val="24"/>
          <w:szCs w:val="24"/>
        </w:rPr>
        <w:t xml:space="preserve">Заказчика в период действия контракта с использованием телефонной, факсимильной связи или в форме электронного документа, но не позднее 01.12.2026</w:t>
      </w:r>
      <w:r>
        <w:rPr>
          <w:rFonts w:ascii="Times New Roman" w:hAnsi="Times New Roman" w:eastAsia="Times New Roman"/>
          <w:color w:val="000000"/>
          <w:sz w:val="24"/>
          <w:szCs w:val="24"/>
        </w:rPr>
        <w:t xml:space="preserve">.</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contextualSpacing/>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b/>
          <w:color w:val="000000"/>
          <w:sz w:val="24"/>
          <w:szCs w:val="24"/>
        </w:rPr>
        <w:tab/>
      </w:r>
      <w:r>
        <w:rPr>
          <w:rFonts w:ascii="Times New Roman" w:hAnsi="Times New Roman" w:eastAsia="Times New Roman"/>
          <w:b/>
          <w:color w:val="000000"/>
          <w:sz w:val="24"/>
          <w:szCs w:val="24"/>
        </w:rPr>
        <w:t xml:space="preserve">2.2.</w:t>
      </w:r>
      <w:r>
        <w:rPr>
          <w:rFonts w:ascii="Times New Roman" w:hAnsi="Times New Roman" w:eastAsia="Times New Roman"/>
          <w:color w:val="000000"/>
          <w:sz w:val="24"/>
          <w:szCs w:val="24"/>
        </w:rPr>
        <w:t xml:space="preserve"> </w:t>
      </w:r>
      <w:r>
        <w:rPr>
          <w:rFonts w:ascii="Times New Roman" w:hAnsi="Times New Roman" w:eastAsia="Times New Roman"/>
          <w:b/>
          <w:sz w:val="24"/>
          <w:szCs w:val="24"/>
        </w:rPr>
        <w:t xml:space="preserve">Место выполнения работ:</w:t>
      </w:r>
      <w:r>
        <w:rPr>
          <w:rFonts w:ascii="Times New Roman" w:hAnsi="Times New Roman" w:eastAsia="Times New Roman"/>
          <w:sz w:val="24"/>
          <w:szCs w:val="24"/>
        </w:rPr>
        <w:t xml:space="preserve"> Республика Башкортостан</w:t>
      </w:r>
      <w:r>
        <w:rPr>
          <w:rFonts w:ascii="Times New Roman" w:hAnsi="Times New Roman"/>
          <w:sz w:val="24"/>
          <w:szCs w:val="24"/>
        </w:rPr>
        <w:t xml:space="preserve">, г. Уфа, ул. Ленина, д. 70.</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b/>
          <w:spacing w:val="-1"/>
          <w:sz w:val="24"/>
          <w:szCs w:val="24"/>
        </w:rPr>
        <w:t xml:space="preserve">2.3. Нормативно-правовая база </w:t>
      </w:r>
      <w:r>
        <w:rPr>
          <w:rFonts w:ascii="Times New Roman" w:hAnsi="Times New Roman" w:eastAsia="Times New Roman"/>
          <w:b/>
          <w:sz w:val="24"/>
          <w:szCs w:val="24"/>
        </w:rPr>
        <w:t xml:space="preserve">выполнения работ:</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ind w:firstLine="709"/>
        <w:jc w:val="both"/>
        <w:spacing w:after="0" w:line="240" w:lineRule="auto"/>
        <w:rPr>
          <w:rFonts w:ascii="Times New Roman" w:hAnsi="Times New Roman" w:eastAsia="Times New Roman"/>
          <w:sz w:val="24"/>
          <w:szCs w:val="24"/>
          <w:lang w:eastAsia="ru-RU"/>
        </w:rPr>
        <w:outlineLvl w:val="0"/>
      </w:pPr>
      <w:r>
        <w:rPr>
          <w:rFonts w:ascii="Times New Roman" w:hAnsi="Times New Roman" w:eastAsia="Times New Roman"/>
          <w:sz w:val="24"/>
          <w:szCs w:val="24"/>
          <w:lang w:eastAsia="ru-RU"/>
        </w:rPr>
        <w:t xml:space="preserve">- Градостроительный Кодекс РФ;</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107"/>
        <w:ind w:firstLine="709"/>
        <w:spacing w:after="0"/>
        <w:rPr>
          <w:rFonts w:eastAsia="Times New Roman"/>
          <w:szCs w:val="24"/>
          <w:lang w:val="ru-RU"/>
        </w:rPr>
      </w:pPr>
      <w:r>
        <w:rPr>
          <w:rFonts w:eastAsia="Times New Roman"/>
          <w:szCs w:val="24"/>
          <w:lang w:val="ru-RU"/>
        </w:rPr>
        <w:t xml:space="preserve">СП 60.13330.2020 Отопление, вентиляция и кондиционирование воздуха СНиП 41-01-2003 (с Поправкой, с Изменениями № 1-5);</w:t>
      </w:r>
      <w:r>
        <w:rPr>
          <w:rFonts w:eastAsia="Times New Roman"/>
          <w:szCs w:val="24"/>
          <w:lang w:val="ru-RU"/>
        </w:rPr>
      </w:r>
      <w:r>
        <w:rPr>
          <w:rFonts w:eastAsia="Times New Roman"/>
          <w:szCs w:val="24"/>
          <w:lang w:val="ru-RU"/>
        </w:rPr>
      </w:r>
    </w:p>
    <w:p>
      <w:pPr>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СП 347.1325800.2017 «Внутренние системы отопления, горячего и холодного водоснабжения. Правила эксплуатации»;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107"/>
        <w:ind w:firstLine="709"/>
        <w:spacing w:after="0"/>
        <w:rPr>
          <w:rFonts w:eastAsia="Times New Roman"/>
          <w:szCs w:val="24"/>
          <w:lang w:val="ru-RU"/>
        </w:rPr>
      </w:pPr>
      <w:r>
        <w:rPr>
          <w:rFonts w:eastAsia="Times New Roman"/>
          <w:szCs w:val="24"/>
          <w:lang w:val="ru-RU"/>
        </w:rPr>
        <w:t xml:space="preserve">- СП 48.13330.2019 Организация строительства СНиП 12-01-2004 (с Изменениями № 1, 2);</w:t>
      </w:r>
      <w:r>
        <w:rPr>
          <w:rFonts w:eastAsia="Times New Roman"/>
          <w:szCs w:val="24"/>
          <w:lang w:val="ru-RU"/>
        </w:rPr>
      </w:r>
      <w:r>
        <w:rPr>
          <w:rFonts w:eastAsia="Times New Roman"/>
          <w:szCs w:val="24"/>
          <w:lang w:val="ru-RU"/>
        </w:rPr>
      </w:r>
    </w:p>
    <w:p>
      <w:pPr>
        <w:ind w:firstLine="709"/>
        <w:jc w:val="both"/>
        <w:spacing w:after="0" w:line="240" w:lineRule="auto"/>
        <w:rPr>
          <w:rFonts w:ascii="Times New Roman" w:hAnsi="Times New Roman"/>
          <w:bCs/>
          <w:sz w:val="24"/>
          <w:szCs w:val="24"/>
        </w:rPr>
      </w:pPr>
      <w:r>
        <w:rPr>
          <w:rFonts w:ascii="Times New Roman" w:hAnsi="Times New Roman" w:eastAsia="Times New Roman"/>
          <w:sz w:val="24"/>
          <w:szCs w:val="24"/>
          <w:lang w:eastAsia="ru-RU"/>
        </w:rPr>
        <w:t xml:space="preserve">-СП 49.13330.2010 «Безопасность труда в строительстве».</w:t>
      </w:r>
      <w:r>
        <w:rPr>
          <w:rFonts w:ascii="Times New Roman" w:hAnsi="Times New Roman"/>
          <w:bCs/>
          <w:sz w:val="24"/>
          <w:szCs w:val="24"/>
        </w:rPr>
      </w:r>
      <w:r>
        <w:rPr>
          <w:rFonts w:ascii="Times New Roman" w:hAnsi="Times New Roman"/>
          <w:bCs/>
          <w:sz w:val="24"/>
          <w:szCs w:val="24"/>
        </w:rPr>
      </w:r>
    </w:p>
    <w:p>
      <w:pPr>
        <w:ind w:firstLine="709"/>
        <w:jc w:val="both"/>
        <w:spacing w:after="0" w:line="240"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ind w:firstLine="709"/>
        <w:jc w:val="both"/>
        <w:spacing w:after="0" w:line="240" w:lineRule="auto"/>
        <w:rPr>
          <w:rFonts w:ascii="Times New Roman" w:hAnsi="Times New Roman" w:eastAsia="Times New Roman"/>
          <w:spacing w:val="-1"/>
          <w:sz w:val="24"/>
          <w:szCs w:val="24"/>
        </w:rPr>
      </w:pPr>
      <w:r>
        <w:rPr>
          <w:rFonts w:ascii="Times New Roman" w:hAnsi="Times New Roman" w:eastAsia="Times New Roman"/>
          <w:b/>
          <w:sz w:val="24"/>
          <w:szCs w:val="24"/>
        </w:rPr>
        <w:t xml:space="preserve">3. </w:t>
      </w:r>
      <w:r>
        <w:rPr>
          <w:rFonts w:ascii="Times New Roman" w:hAnsi="Times New Roman" w:eastAsia="Times New Roman"/>
          <w:b/>
          <w:sz w:val="24"/>
          <w:szCs w:val="24"/>
          <w:lang w:eastAsia="ru-RU"/>
        </w:rPr>
        <w:t xml:space="preserve">Требования к объекту закупки (функциональные, технические, качественные):</w:t>
      </w:r>
      <w:r>
        <w:rPr>
          <w:rFonts w:ascii="Times New Roman" w:hAnsi="Times New Roman" w:eastAsia="Times New Roman"/>
          <w:spacing w:val="-1"/>
          <w:sz w:val="24"/>
          <w:szCs w:val="24"/>
        </w:rPr>
        <w:t xml:space="preserve"> </w:t>
      </w:r>
      <w:r>
        <w:rPr>
          <w:rFonts w:ascii="Times New Roman" w:hAnsi="Times New Roman" w:eastAsia="Times New Roman"/>
          <w:spacing w:val="-1"/>
          <w:sz w:val="24"/>
          <w:szCs w:val="24"/>
        </w:rPr>
      </w:r>
      <w:r>
        <w:rPr>
          <w:rFonts w:ascii="Times New Roman" w:hAnsi="Times New Roman" w:eastAsia="Times New Roman"/>
          <w:spacing w:val="-1"/>
          <w:sz w:val="24"/>
          <w:szCs w:val="24"/>
        </w:rPr>
      </w:r>
    </w:p>
    <w:p>
      <w:pPr>
        <w:ind w:firstLine="709"/>
        <w:jc w:val="both"/>
        <w:spacing w:after="0" w:line="240" w:lineRule="auto"/>
        <w:rPr>
          <w:rFonts w:ascii="Times New Roman" w:hAnsi="Times New Roman" w:eastAsia="Times New Roman"/>
          <w:spacing w:val="-1"/>
          <w:sz w:val="24"/>
          <w:szCs w:val="24"/>
        </w:rPr>
      </w:pPr>
      <w:r>
        <w:rPr>
          <w:rFonts w:ascii="Times New Roman" w:hAnsi="Times New Roman" w:eastAsia="Times New Roman"/>
          <w:spacing w:val="-1"/>
          <w:sz w:val="24"/>
          <w:szCs w:val="24"/>
        </w:rPr>
      </w:r>
      <w:r>
        <w:rPr>
          <w:rFonts w:ascii="Times New Roman" w:hAnsi="Times New Roman" w:eastAsia="Times New Roman"/>
          <w:spacing w:val="-1"/>
          <w:sz w:val="24"/>
          <w:szCs w:val="24"/>
        </w:rPr>
      </w:r>
      <w:r>
        <w:rPr>
          <w:rFonts w:ascii="Times New Roman" w:hAnsi="Times New Roman" w:eastAsia="Times New Roman"/>
          <w:spacing w:val="-1"/>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Перечень работ и применяемых материалов</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Примечание: указания диаметров эл</w:t>
      </w:r>
      <w:r>
        <w:rPr>
          <w:rFonts w:ascii="Times New Roman" w:hAnsi="Times New Roman" w:eastAsia="Times New Roman"/>
          <w:b/>
          <w:sz w:val="24"/>
          <w:szCs w:val="24"/>
        </w:rPr>
        <w:t xml:space="preserve">ементов системы теплоснабжения </w:t>
      </w:r>
      <w:r>
        <w:rPr>
          <w:rFonts w:ascii="Times New Roman" w:hAnsi="Times New Roman" w:eastAsia="Times New Roman"/>
          <w:b/>
          <w:sz w:val="24"/>
          <w:szCs w:val="24"/>
        </w:rPr>
        <w:t xml:space="preserve">даны для существующей системы отопления</w:t>
      </w:r>
      <w:r>
        <w:rPr>
          <w:rFonts w:ascii="Times New Roman" w:hAnsi="Times New Roman" w:eastAsia="Times New Roman"/>
          <w:b/>
          <w:sz w:val="24"/>
          <w:szCs w:val="24"/>
        </w:rPr>
      </w:r>
      <w:r>
        <w:rPr>
          <w:rFonts w:ascii="Times New Roman" w:hAnsi="Times New Roman" w:eastAsia="Times New Roman"/>
          <w:b/>
          <w:sz w:val="24"/>
          <w:szCs w:val="24"/>
        </w:rPr>
      </w:r>
    </w:p>
    <w:p>
      <w:pPr>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tbl>
      <w:tblPr>
        <w:tblW w:w="10060" w:type="dxa"/>
        <w:tblInd w:w="113" w:type="dxa"/>
        <w:tblLook w:val="04A0" w:firstRow="1" w:lastRow="0" w:firstColumn="1" w:lastColumn="0" w:noHBand="0" w:noVBand="1"/>
      </w:tblPr>
      <w:tblGrid>
        <w:gridCol w:w="970"/>
        <w:gridCol w:w="3975"/>
        <w:gridCol w:w="1328"/>
        <w:gridCol w:w="1403"/>
        <w:gridCol w:w="2407"/>
      </w:tblGrid>
      <w:tr>
        <w:tblPrEx/>
        <w:trPr>
          <w:trHeight w:val="1190"/>
        </w:trPr>
        <w:tc>
          <w:tcPr>
            <w:tcBorders>
              <w:top w:val="single" w:color="000000" w:sz="4" w:space="0"/>
              <w:left w:val="single" w:color="000000" w:sz="4" w:space="0"/>
              <w:bottom w:val="single" w:color="000000" w:sz="4" w:space="0"/>
              <w:right w:val="single" w:color="000000" w:sz="4" w:space="0"/>
            </w:tcBorders>
            <w:tcW w:w="1017" w:type="dxa"/>
            <w:vAlign w:val="center"/>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п/п</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4211" w:type="dxa"/>
            <w:vAlign w:val="center"/>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Наименование работ и затрат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1162" w:type="dxa"/>
            <w:vAlign w:val="center"/>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Единица измерения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125" w:type="dxa"/>
            <w:vAlign w:val="center"/>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Количество</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2545" w:type="dxa"/>
            <w:vAlign w:val="center"/>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Описание применяемых материалов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single" w:color="000000" w:sz="4" w:space="0"/>
              <w:left w:val="single" w:color="000000" w:sz="4" w:space="0"/>
              <w:bottom w:val="single" w:color="000000" w:sz="4" w:space="0"/>
              <w:right w:val="single" w:color="000000" w:sz="4" w:space="0"/>
            </w:tcBorders>
            <w:tcW w:w="1017" w:type="dxa"/>
            <w:vAlign w:val="center"/>
            <w:textDirection w:val="lrTb"/>
            <w:noWrap/>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vAlign w:val="center"/>
            <w:textDirection w:val="lrTb"/>
            <w:noWrap/>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162" w:type="dxa"/>
            <w:vAlign w:val="center"/>
            <w:textDirection w:val="lrTb"/>
            <w:noWrap/>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125" w:type="dxa"/>
            <w:vAlign w:val="center"/>
            <w:textDirection w:val="lrTb"/>
            <w:noWrap/>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2545" w:type="dxa"/>
            <w:vAlign w:val="center"/>
            <w:textDirection w:val="lrTb"/>
            <w:noWrap/>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060" w:type="dxa"/>
            <w:vAlign w:val="center"/>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1. Демонтажные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Разборка трубопроводов из водогазопроводных труб диаметром не более 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Разборка трубопроводов из водогазопроводных труб диаметром: более 50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Смена кранов Ду 100мм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060" w:type="dxa"/>
            <w:vAlign w:val="center"/>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2. 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Прокладка трубопроводов отопления и водоснабжения из </w:t>
            </w:r>
            <w:r>
              <w:rPr>
                <w:rFonts w:ascii="Times New Roman" w:hAnsi="Times New Roman" w:eastAsia="Times New Roman"/>
                <w:color w:val="000000"/>
                <w:sz w:val="24"/>
                <w:szCs w:val="24"/>
                <w:lang w:eastAsia="ru-RU"/>
              </w:rPr>
              <w:t xml:space="preserve">стальных электросварных труб диаметром: 50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0,01 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электросварные прямошовные из стали марок Ст2, 10, наружный диаметр 57 мм, толщина стенки 3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Переход концентрический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Переход концентрический бесшовный приварной, наружный диаметр и толщина стенки 108х6-57х4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Прокладка трубопроводов отопления из стальных электросварных труб диаметром: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электросварные прямошовные из стали марок Ст2, 10, наружный диаметр 108 мм, толщина стенки 3,0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кранов шаровых диаметром: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номинальный 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проходной присоединение к трубопроводу фланцевое, номинальное давление не менее  1,6 МПа, номинальный 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фланцевых соединений на стальных трубопроводах диаметром: 50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соединение</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номинальное давление не менее1,6 МПа, номинальный диаметр 50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фланцевых соединений на стальных трубопроводах диаметром: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соединение</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номинальное </w:t>
            </w:r>
            <w:r>
              <w:rPr>
                <w:rFonts w:ascii="Times New Roman" w:hAnsi="Times New Roman" w:eastAsia="Times New Roman"/>
                <w:color w:val="000000"/>
                <w:sz w:val="24"/>
                <w:szCs w:val="24"/>
                <w:lang w:eastAsia="ru-RU"/>
              </w:rPr>
              <w:t xml:space="preserve">давлениене менее 1,6 МПа, номинальный 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фильтров диаметром: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Фильтр для очистки воды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Фильтр для очистки воды в трубопроводах систем отопления, 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манометров: с трехходовым краном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Манометр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Манометр для измерения избыточного давления для неагрессивных сред, применяемый для систем отопления. Материал корпуса – сталь, механизма – латунь. Рабочая температура диапазон: -60 градусов Цельсия и + 60 градусов Цельсия.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Класс точности 1,5.</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 xml:space="preserve">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термометров в оправе прямых и угловых</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140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Термометр биметаллический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Термометр биметаллический А 5000-63, с р</w:t>
            </w:r>
            <w:r>
              <w:rPr>
                <w:rFonts w:ascii="Times New Roman" w:hAnsi="Times New Roman" w:eastAsia="Times New Roman"/>
                <w:sz w:val="24"/>
                <w:szCs w:val="24"/>
                <w:lang w:eastAsia="ru-RU"/>
              </w:rPr>
              <w:t xml:space="preserve">абочей температурой (диапазон) </w:t>
            </w:r>
            <w:r>
              <w:rPr>
                <w:rFonts w:ascii="Times New Roman" w:hAnsi="Times New Roman" w:eastAsia="Times New Roman"/>
                <w:sz w:val="24"/>
                <w:szCs w:val="24"/>
                <w:lang w:eastAsia="ru-RU"/>
              </w:rPr>
              <w:t xml:space="preserve">(0-200 град 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шаровых кранов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латунный, резьбовое присоединение, номинальный диаметр 15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латунный полнопроходной со спускным элементом, номинальное давление не менее 4,0 МПа, номинальный диаметр 15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Огрунтовка металлических поверхностей за один раз: грунтовкой акриловой</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0,00785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Грунтовка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кг</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0,2198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Грунтовка укрепляющая, глубокого проникновения, быстросохнущая, паропроницаемая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Окраска металлических огрунтованных поверхностей: эмалью кремнийорганической термостойкой</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0,00785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Эмаль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0,0001178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Эмаль кремнийорганическая термостойкая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тепловычислителя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Тепловычислитель ТВ 7-04-1М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Тепловычислитель ТВ 7-04-1М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Комплект термопреобразователей КТСП L-80 с гильзами</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пара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расходомера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Расходомер  РС 50-72 А сэндвич</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датчиков давления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Датчик давления СДВИ-1,6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060" w:type="dxa"/>
            <w:vAlign w:val="center"/>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3. Электромонтажные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Затягивание провода в проложенные трубы и металлические рукава кабеля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0,45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Кабель микрофонный КММ 4х0,35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Кабель микрофонный КММ 2х0,35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Шнур ШВВП 2х0,5-380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трубы гофрированной ПВХ для защиты проводов и кабелей по установленным конструкциям, по стенам, колоннам, потолкам, основанию пола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0,45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гибкие гофрированные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45,54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гибкие гофрированные, из самозатухающего ПВХ, без протяжки, номинальный диаметр 16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шкафа (пульта) управления навесного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Шкаф ЩУУТЭ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1017"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4211" w:type="dxa"/>
            <w:textDirection w:val="lrTb"/>
            <w:noWrap w:val="false"/>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Настройка простых сетевых трактов: конфигурация и настройка сетевых компонентов (мост, маршрутизатор, модем и т.п.)</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62"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12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545" w:type="dxa"/>
            <w:textDirection w:val="lrTb"/>
            <w:noWrap w:val="false"/>
          </w:tcPr>
          <w:p>
            <w:pPr>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bl>
    <w:p>
      <w:pPr>
        <w:contextualSpacing/>
        <w:spacing w:after="0" w:line="240" w:lineRule="auto"/>
        <w:tabs>
          <w:tab w:val="left" w:pos="851" w:leader="none"/>
          <w:tab w:val="left" w:pos="993" w:leader="none"/>
        </w:tabs>
        <w:rPr>
          <w:rFonts w:ascii="Times New Roman" w:hAnsi="Times New Roman" w:eastAsia="Times New Roman"/>
          <w:b/>
          <w:color w:val="000000"/>
          <w:spacing w:val="-10"/>
          <w:sz w:val="24"/>
          <w:szCs w:val="24"/>
          <w:lang w:eastAsia="ru-RU"/>
        </w:rPr>
      </w:pP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p>
    <w:p>
      <w:pPr>
        <w:contextualSpacing/>
        <w:ind w:firstLine="709"/>
        <w:jc w:val="both"/>
        <w:spacing w:after="0" w:line="240" w:lineRule="auto"/>
        <w:rPr>
          <w:rFonts w:ascii="Times New Roman" w:hAnsi="Times New Roman" w:eastAsia="Times New Roman"/>
          <w:color w:val="000000"/>
          <w:spacing w:val="-10"/>
          <w:sz w:val="24"/>
          <w:szCs w:val="24"/>
          <w:lang w:eastAsia="ru-RU"/>
        </w:rPr>
      </w:pPr>
      <w:r>
        <w:rPr>
          <w:rFonts w:ascii="Times New Roman" w:hAnsi="Times New Roman" w:eastAsia="Times New Roman"/>
          <w:b/>
          <w:color w:val="000000"/>
          <w:spacing w:val="-10"/>
          <w:sz w:val="24"/>
          <w:szCs w:val="24"/>
          <w:lang w:eastAsia="ru-RU"/>
        </w:rPr>
        <w:t xml:space="preserve">3.2</w:t>
      </w:r>
      <w:r>
        <w:rPr>
          <w:rFonts w:ascii="Times New Roman" w:hAnsi="Times New Roman" w:eastAsia="Times New Roman"/>
          <w:color w:val="000000"/>
          <w:spacing w:val="-10"/>
          <w:sz w:val="24"/>
          <w:szCs w:val="24"/>
          <w:lang w:eastAsia="ru-RU"/>
        </w:rPr>
        <w:t xml:space="preserve"> Работы должны б</w:t>
      </w:r>
      <w:r>
        <w:rPr>
          <w:rFonts w:ascii="Times New Roman" w:hAnsi="Times New Roman" w:eastAsia="Times New Roman"/>
          <w:color w:val="000000"/>
          <w:spacing w:val="-10"/>
          <w:sz w:val="24"/>
          <w:szCs w:val="24"/>
          <w:lang w:eastAsia="ru-RU"/>
        </w:rPr>
        <w:t xml:space="preserve">ыть выполнены в соответствии с </w:t>
      </w:r>
      <w:bookmarkStart w:id="0" w:name="_GoBack"/>
      <w:r/>
      <w:bookmarkEnd w:id="0"/>
      <w:r>
        <w:rPr>
          <w:rFonts w:ascii="Times New Roman" w:hAnsi="Times New Roman" w:eastAsia="Times New Roman"/>
          <w:color w:val="000000"/>
          <w:spacing w:val="-10"/>
          <w:sz w:val="24"/>
          <w:szCs w:val="24"/>
          <w:lang w:eastAsia="ru-RU"/>
        </w:rPr>
        <w:t xml:space="preserve">описанием объекта закупки</w:t>
      </w:r>
      <w:r>
        <w:rPr>
          <w:rFonts w:ascii="Times New Roman" w:hAnsi="Times New Roman" w:eastAsia="Times New Roman"/>
          <w:color w:val="000000"/>
          <w:spacing w:val="-10"/>
          <w:sz w:val="24"/>
          <w:szCs w:val="24"/>
          <w:lang w:eastAsia="ru-RU"/>
        </w:rPr>
        <w:t xml:space="preserve">, ТУ, выданными «Т</w:t>
      </w:r>
      <w:r>
        <w:rPr>
          <w:rFonts w:ascii="Times New Roman" w:hAnsi="Times New Roman" w:eastAsia="Times New Roman"/>
          <w:color w:val="000000"/>
          <w:spacing w:val="-10"/>
          <w:sz w:val="24"/>
          <w:szCs w:val="24"/>
          <w:lang w:eastAsia="ru-RU"/>
        </w:rPr>
        <w:t xml:space="preserve">епловая инспекция» ООО «БашРТС».</w:t>
      </w:r>
      <w:r>
        <w:rPr>
          <w:rFonts w:ascii="Times New Roman" w:hAnsi="Times New Roman" w:eastAsia="Times New Roman"/>
          <w:color w:val="000000"/>
          <w:spacing w:val="-10"/>
          <w:sz w:val="24"/>
          <w:szCs w:val="24"/>
          <w:lang w:eastAsia="ru-RU"/>
        </w:rPr>
        <w:t xml:space="preserve"> </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contextualSpacing/>
        <w:ind w:firstLine="709"/>
        <w:jc w:val="both"/>
        <w:spacing w:after="0" w:line="240" w:lineRule="auto"/>
        <w:rPr>
          <w:rFonts w:ascii="Times New Roman" w:hAnsi="Times New Roman" w:eastAsia="Times New Roman"/>
          <w:spacing w:val="-10"/>
          <w:sz w:val="24"/>
          <w:szCs w:val="24"/>
          <w:lang w:eastAsia="ru-RU"/>
        </w:rPr>
      </w:pPr>
      <w:r>
        <w:rPr>
          <w:rFonts w:ascii="Times New Roman" w:hAnsi="Times New Roman" w:eastAsia="Times New Roman"/>
          <w:color w:val="000000"/>
          <w:spacing w:val="-10"/>
          <w:sz w:val="24"/>
          <w:szCs w:val="24"/>
          <w:lang w:eastAsia="ru-RU"/>
        </w:rPr>
        <w:t xml:space="preserve">.</w:t>
      </w:r>
      <w:r>
        <w:rPr>
          <w:rFonts w:ascii="Times New Roman" w:hAnsi="Times New Roman" w:eastAsia="Times New Roman"/>
          <w:b/>
          <w:color w:val="000000"/>
          <w:spacing w:val="-10"/>
          <w:sz w:val="24"/>
          <w:szCs w:val="24"/>
          <w:lang w:eastAsia="ru-RU"/>
        </w:rPr>
        <w:t xml:space="preserve">3.2</w:t>
      </w:r>
      <w:r>
        <w:rPr>
          <w:rFonts w:ascii="Times New Roman" w:hAnsi="Times New Roman" w:eastAsia="Times New Roman"/>
          <w:b/>
          <w:color w:val="000000"/>
          <w:spacing w:val="-10"/>
          <w:sz w:val="24"/>
          <w:szCs w:val="24"/>
          <w:lang w:eastAsia="ru-RU"/>
        </w:rPr>
        <w:t xml:space="preserve">.2.</w:t>
      </w:r>
      <w:r>
        <w:rPr>
          <w:rFonts w:ascii="Times New Roman" w:hAnsi="Times New Roman" w:eastAsia="Times New Roman"/>
          <w:color w:val="000000"/>
          <w:spacing w:val="-10"/>
          <w:sz w:val="24"/>
          <w:szCs w:val="24"/>
          <w:lang w:eastAsia="ru-RU"/>
        </w:rPr>
        <w:t xml:space="preserve"> </w:t>
      </w:r>
      <w:r>
        <w:rPr>
          <w:rFonts w:ascii="Times New Roman" w:hAnsi="Times New Roman" w:eastAsia="Times New Roman"/>
          <w:spacing w:val="-10"/>
          <w:sz w:val="24"/>
          <w:szCs w:val="24"/>
          <w:lang w:eastAsia="ru-RU"/>
        </w:rPr>
        <w:t xml:space="preserve">Все поставляе</w:t>
      </w:r>
      <w:r>
        <w:rPr>
          <w:rFonts w:ascii="Times New Roman" w:hAnsi="Times New Roman" w:eastAsia="Times New Roman"/>
          <w:spacing w:val="-10"/>
          <w:sz w:val="24"/>
          <w:szCs w:val="24"/>
          <w:lang w:eastAsia="ru-RU"/>
        </w:rPr>
        <w:t xml:space="preserve">мые для проведения работ материалы и изделия должны быть новыми, иметь соответствующие сертификаты качества, при необходимости, технические паспорта и другие документы, удостоверяющие их качество, в случае, если законодательством предусмотрено их наличие. </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contextualSpacing/>
        <w:ind w:firstLine="709"/>
        <w:jc w:val="both"/>
        <w:spacing w:after="0" w:line="240" w:lineRule="auto"/>
        <w:widowControl w:val="off"/>
        <w:rPr>
          <w:rFonts w:ascii="Times New Roman" w:hAnsi="Times New Roman" w:eastAsia="Times New Roman"/>
          <w:color w:val="000000"/>
          <w:spacing w:val="-10"/>
          <w:sz w:val="24"/>
          <w:szCs w:val="24"/>
          <w:lang w:eastAsia="ru-RU"/>
        </w:rPr>
      </w:pPr>
      <w:r>
        <w:rPr>
          <w:rFonts w:ascii="Times New Roman" w:hAnsi="Times New Roman" w:eastAsia="Times New Roman"/>
          <w:b/>
          <w:spacing w:val="-10"/>
          <w:sz w:val="24"/>
          <w:szCs w:val="24"/>
          <w:lang w:eastAsia="ru-RU"/>
        </w:rPr>
        <w:t xml:space="preserve">3.3.</w:t>
      </w:r>
      <w:r>
        <w:rPr>
          <w:rFonts w:ascii="Times New Roman" w:hAnsi="Times New Roman" w:eastAsia="Times New Roman"/>
          <w:spacing w:val="-10"/>
          <w:sz w:val="24"/>
          <w:szCs w:val="24"/>
          <w:lang w:eastAsia="ru-RU"/>
        </w:rPr>
        <w:t xml:space="preserve"> Ц</w:t>
      </w:r>
      <w:r>
        <w:rPr>
          <w:rFonts w:ascii="Times New Roman" w:hAnsi="Times New Roman" w:eastAsia="Times New Roman"/>
          <w:color w:val="000000"/>
          <w:spacing w:val="-10"/>
          <w:sz w:val="24"/>
          <w:szCs w:val="24"/>
          <w:lang w:eastAsia="ru-RU"/>
        </w:rPr>
        <w:t xml:space="preserve">ена работ   включает в себя </w:t>
      </w:r>
      <w:r>
        <w:rPr>
          <w:rFonts w:ascii="Times New Roman" w:hAnsi="Times New Roman" w:eastAsia="Times New Roman"/>
          <w:spacing w:val="-10"/>
          <w:sz w:val="24"/>
          <w:szCs w:val="24"/>
          <w:lang w:eastAsia="ru-RU"/>
        </w:rPr>
        <w:t xml:space="preserve">стоимость выпо</w:t>
      </w:r>
      <w:r>
        <w:rPr>
          <w:rFonts w:ascii="Times New Roman" w:hAnsi="Times New Roman" w:eastAsia="Times New Roman"/>
          <w:spacing w:val="-10"/>
          <w:sz w:val="24"/>
          <w:szCs w:val="24"/>
          <w:lang w:eastAsia="ru-RU"/>
        </w:rPr>
        <w:t xml:space="preserve">лняемых работ, материалов, затраты на транспортные расходы, погрузо-разгрузочные работы, вывоз мусора, тару, упаковку, страхование, налоги, таможенные пошлины, а также другие обязательные платежи, которые подлежат уплате в соответствии с законодательством.</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contextualSpacing/>
        <w:ind w:firstLine="709"/>
        <w:jc w:val="both"/>
        <w:spacing w:after="0" w:line="240" w:lineRule="auto"/>
        <w:tabs>
          <w:tab w:val="left" w:pos="0" w:leader="none"/>
        </w:tabs>
        <w:rPr>
          <w:rFonts w:ascii="Times New Roman" w:hAnsi="Times New Roman" w:eastAsia="Times New Roman"/>
          <w:bCs/>
          <w:sz w:val="24"/>
          <w:szCs w:val="24"/>
        </w:rPr>
      </w:pPr>
      <w:r>
        <w:rPr>
          <w:rFonts w:ascii="Times New Roman" w:hAnsi="Times New Roman" w:eastAsia="Times New Roman"/>
          <w:b/>
          <w:sz w:val="24"/>
          <w:szCs w:val="24"/>
          <w:lang w:eastAsia="ru-RU"/>
        </w:rPr>
        <w:t xml:space="preserve">3.4</w:t>
      </w:r>
      <w:r>
        <w:rPr>
          <w:rFonts w:ascii="Times New Roman" w:hAnsi="Times New Roman" w:eastAsia="Times New Roman"/>
          <w:sz w:val="24"/>
          <w:szCs w:val="24"/>
          <w:lang w:eastAsia="ru-RU"/>
        </w:rPr>
        <w:t xml:space="preserve">. При исполнении контракта по согласованию заказчика с поставщиком допускается </w:t>
      </w:r>
      <w:r>
        <w:rPr>
          <w:rFonts w:ascii="Times New Roman" w:hAnsi="Times New Roman" w:eastAsia="Times New Roman"/>
          <w:sz w:val="24"/>
          <w:szCs w:val="24"/>
          <w:lang w:eastAsia="ru-RU"/>
        </w:rPr>
        <w:t xml:space="preserve">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hAnsi="Times New Roman" w:eastAsia="Times New Roman"/>
          <w:bCs/>
          <w:sz w:val="24"/>
          <w:szCs w:val="24"/>
        </w:rPr>
        <w:t xml:space="preserve">В этом случае соответствующие изменения должны быть внесены Заказчиком в реестр контрактов, заключенных Заказчиком.</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rPr>
          <w:rFonts w:ascii="Tinos" w:hAnsi="Tinos" w:cs="Tinos"/>
          <w:sz w:val="24"/>
          <w:szCs w:val="24"/>
          <w:highlight w:val="white"/>
          <w:u w:val="single"/>
        </w:rPr>
      </w:pPr>
      <w:r>
        <w:rPr>
          <w:rFonts w:ascii="Tinos" w:hAnsi="Tinos" w:eastAsia="Tinos" w:cs="Tinos"/>
          <w:sz w:val="24"/>
          <w:szCs w:val="24"/>
          <w:highlight w:val="white"/>
          <w:u w:val="single"/>
        </w:rPr>
        <w:t xml:space="preserve">3.5 </w:t>
      </w:r>
      <w:r>
        <w:rPr>
          <w:rFonts w:ascii="Tinos" w:hAnsi="Tinos" w:eastAsia="Tinos" w:cs="Tinos"/>
          <w:b/>
          <w:sz w:val="24"/>
          <w:szCs w:val="24"/>
          <w:highlight w:val="white"/>
          <w:u w:val="single"/>
        </w:rPr>
        <w:t xml:space="preserve">До окончания срока работ, Подрядчик должен разработать исполнительно – техническую  документацию (проект) на выполнение работ по текущему ремонту теплового узла, в соответствии с ТУ  и согласовать ее </w:t>
      </w:r>
      <w:r>
        <w:rPr>
          <w:rFonts w:ascii="Tinos" w:hAnsi="Tinos" w:eastAsia="Tinos" w:cs="Tinos"/>
          <w:b/>
          <w:color w:val="000000"/>
          <w:sz w:val="24"/>
          <w:szCs w:val="24"/>
          <w:highlight w:val="white"/>
          <w:u w:val="single"/>
        </w:rPr>
        <w:t xml:space="preserve">с «тепловой инспекцией» БашРТС.</w:t>
      </w:r>
      <w:r>
        <w:rPr>
          <w:rFonts w:ascii="Tinos" w:hAnsi="Tinos" w:eastAsia="Tinos" w:cs="Tinos"/>
          <w:sz w:val="24"/>
          <w:szCs w:val="24"/>
          <w:highlight w:val="white"/>
          <w:u w:val="single"/>
        </w:rPr>
        <w:t xml:space="preserve"> </w:t>
      </w:r>
      <w:r>
        <w:rPr>
          <w:rFonts w:ascii="Tinos" w:hAnsi="Tinos" w:cs="Tinos"/>
          <w:sz w:val="24"/>
          <w:szCs w:val="24"/>
          <w:highlight w:val="white"/>
          <w:u w:val="single"/>
        </w:rPr>
      </w:r>
      <w:r>
        <w:rPr>
          <w:rFonts w:ascii="Tinos" w:hAnsi="Tinos" w:cs="Tinos"/>
          <w:sz w:val="24"/>
          <w:szCs w:val="24"/>
          <w:highlight w:val="white"/>
          <w:u w:val="single"/>
        </w:rPr>
      </w:r>
    </w:p>
    <w:p>
      <w:pPr>
        <w:contextualSpacing/>
        <w:ind w:firstLine="709"/>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3.6.</w:t>
      </w:r>
      <w:r>
        <w:rPr>
          <w:rFonts w:ascii="Tinos" w:hAnsi="Tinos" w:eastAsia="Tinos" w:cs="Tinos"/>
          <w:sz w:val="24"/>
          <w:szCs w:val="24"/>
        </w:rPr>
        <w:t xml:space="preserve"> Срок гарантии качества оборудования должен быть не менее чем срок действия гарантии производителя (изготовителя) данного оборудования, но не менее 12 (двенадцати) месяцев со дня ввода в эксплуатацию оборудования.</w:t>
      </w:r>
      <w:r>
        <w:rPr>
          <w:rFonts w:ascii="Tinos" w:hAnsi="Tinos" w:cs="Tinos"/>
        </w:rPr>
      </w:r>
      <w:r>
        <w:rPr>
          <w:rFonts w:ascii="Tinos" w:hAnsi="Tinos" w:cs="Tinos"/>
        </w:rPr>
      </w:r>
    </w:p>
    <w:p>
      <w:pPr>
        <w:contextualSpacing/>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3.7. </w:t>
      </w:r>
      <w:r>
        <w:rPr>
          <w:rFonts w:ascii="Tinos" w:hAnsi="Tinos" w:eastAsia="Tinos" w:cs="Tinos"/>
          <w:sz w:val="24"/>
          <w:szCs w:val="24"/>
        </w:rPr>
        <w:t xml:space="preserve">Подрядчик гарантирует замену некачественного оборудования, выявленного Заказчиком в период гарантийного срока, в течение 20 (Двадцати) рабочих дней со дня письменного уведомления Подрядчика об их обнаружении.</w:t>
      </w:r>
      <w:r>
        <w:rPr>
          <w:rFonts w:ascii="Tinos" w:hAnsi="Tinos" w:cs="Tinos"/>
        </w:rPr>
      </w:r>
      <w:r>
        <w:rPr>
          <w:rFonts w:ascii="Tinos" w:hAnsi="Tinos" w:cs="Tinos"/>
        </w:rPr>
      </w:r>
    </w:p>
    <w:p>
      <w:pPr>
        <w:contextualSpacing/>
        <w:ind w:firstLine="709"/>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3.8.</w:t>
      </w:r>
      <w:r>
        <w:rPr>
          <w:rFonts w:ascii="Tinos" w:hAnsi="Tinos" w:eastAsia="Tinos" w:cs="Tinos"/>
          <w:sz w:val="24"/>
          <w:szCs w:val="24"/>
        </w:rPr>
        <w:t xml:space="preserve"> При замене оборудования срок годности на него исчисляется заново со дня приемки оборудования Государственным заказчиком.</w:t>
      </w:r>
      <w:r>
        <w:rPr>
          <w:rFonts w:ascii="Tinos" w:hAnsi="Tinos" w:cs="Tinos"/>
        </w:rPr>
      </w:r>
      <w:r>
        <w:rPr>
          <w:rFonts w:ascii="Tinos" w:hAnsi="Tinos" w:cs="Tinos"/>
        </w:rPr>
      </w:r>
    </w:p>
    <w:p>
      <w:pPr>
        <w:contextualSpacing/>
        <w:ind w:firstLine="709"/>
        <w:jc w:val="both"/>
        <w:widowControl w:val="off"/>
        <w:tabs>
          <w:tab w:val="left" w:pos="-567" w:leader="none"/>
          <w:tab w:val="left" w:pos="540" w:leader="none"/>
          <w:tab w:val="left" w:pos="851" w:leader="none"/>
        </w:tabs>
        <w:rPr>
          <w:rFonts w:ascii="Tinos" w:hAnsi="Tinos" w:cs="Tinos"/>
        </w:rPr>
      </w:pPr>
      <w:r>
        <w:rPr>
          <w:rFonts w:ascii="Tinos" w:hAnsi="Tinos" w:eastAsia="Tinos" w:cs="Tinos"/>
          <w:b/>
          <w:sz w:val="24"/>
          <w:szCs w:val="24"/>
        </w:rPr>
        <w:t xml:space="preserve">3.9</w:t>
      </w:r>
      <w:r>
        <w:rPr>
          <w:rFonts w:ascii="Tinos" w:hAnsi="Tinos" w:eastAsia="Tinos" w:cs="Tinos"/>
          <w:sz w:val="24"/>
          <w:szCs w:val="24"/>
        </w:rPr>
        <w:t xml:space="preserve">. Расходы, связанные с заменой оборудования ненадлежащего качества в период срока годности оборудования оплачиваются за счет Подрядчика.</w:t>
      </w:r>
      <w:r>
        <w:rPr>
          <w:rFonts w:ascii="Tinos" w:hAnsi="Tinos" w:cs="Tinos"/>
        </w:rPr>
      </w:r>
      <w:r>
        <w:rPr>
          <w:rFonts w:ascii="Tinos" w:hAnsi="Tinos" w:cs="Tinos"/>
        </w:rPr>
      </w:r>
    </w:p>
    <w:p>
      <w:pPr>
        <w:contextualSpacing/>
        <w:ind w:firstLine="709"/>
        <w:jc w:val="both"/>
        <w:spacing w:after="0" w:line="240" w:lineRule="auto"/>
        <w:tabs>
          <w:tab w:val="left" w:pos="0" w:leader="none"/>
        </w:tabs>
        <w:rPr>
          <w:rFonts w:ascii="Times New Roman" w:hAnsi="Times New Roman" w:eastAsia="Times New Roman"/>
          <w:b/>
          <w:bCs/>
          <w:sz w:val="24"/>
          <w:szCs w:val="24"/>
        </w:rPr>
      </w:pPr>
      <w:r>
        <w:rPr>
          <w:rFonts w:ascii="Tinos" w:hAnsi="Tinos" w:eastAsia="Tinos" w:cs="Tinos"/>
          <w:b/>
          <w:sz w:val="24"/>
          <w:szCs w:val="24"/>
        </w:rPr>
        <w:t xml:space="preserve">3.10.</w:t>
      </w:r>
      <w:r>
        <w:rPr>
          <w:rFonts w:ascii="Tinos" w:hAnsi="Tinos" w:eastAsia="Tinos" w:cs="Tinos"/>
          <w:sz w:val="24"/>
          <w:szCs w:val="24"/>
        </w:rPr>
        <w:t xml:space="preserve"> Государственный заказчик обязуется обеспечить режим хранения и эксплуатации оборудования в соответствии с требованиями производителя (изготовителя) данного оборудования</w:t>
      </w:r>
      <w:r>
        <w:rPr>
          <w:rFonts w:ascii="Times New Roman" w:hAnsi="Times New Roman" w:eastAsia="Times New Roman"/>
          <w:b/>
          <w:bCs/>
          <w:sz w:val="24"/>
          <w:szCs w:val="24"/>
        </w:rPr>
        <w:t xml:space="preserve"> </w:t>
      </w:r>
      <w:r>
        <w:rPr>
          <w:rFonts w:ascii="Times New Roman" w:hAnsi="Times New Roman" w:eastAsia="Times New Roman"/>
          <w:b/>
          <w:bCs/>
          <w:sz w:val="24"/>
          <w:szCs w:val="24"/>
        </w:rPr>
      </w:r>
      <w:r>
        <w:rPr>
          <w:rFonts w:ascii="Times New Roman" w:hAnsi="Times New Roman" w:eastAsia="Times New Roman"/>
          <w:b/>
          <w:bCs/>
          <w:sz w:val="24"/>
          <w:szCs w:val="24"/>
        </w:rPr>
      </w:r>
    </w:p>
    <w:p>
      <w:pPr>
        <w:contextualSpacing/>
        <w:ind w:firstLine="709"/>
        <w:jc w:val="both"/>
        <w:spacing w:after="0" w:line="240" w:lineRule="auto"/>
        <w:tabs>
          <w:tab w:val="left" w:pos="0" w:leader="none"/>
        </w:tabs>
        <w:rPr>
          <w:rFonts w:ascii="Times New Roman" w:hAnsi="Times New Roman" w:eastAsia="Times New Roman"/>
          <w:bCs/>
          <w:sz w:val="24"/>
          <w:szCs w:val="24"/>
          <w:u w:val="single"/>
        </w:rPr>
      </w:pPr>
      <w:r>
        <w:rPr>
          <w:rFonts w:ascii="Times New Roman" w:hAnsi="Times New Roman" w:eastAsia="Times New Roman"/>
          <w:b/>
          <w:bCs/>
          <w:sz w:val="24"/>
          <w:szCs w:val="24"/>
        </w:rPr>
        <w:t xml:space="preserve">3</w:t>
      </w:r>
      <w:r>
        <w:rPr>
          <w:rFonts w:ascii="Times New Roman" w:hAnsi="Times New Roman" w:eastAsia="Times New Roman"/>
          <w:b/>
          <w:bCs/>
          <w:sz w:val="24"/>
          <w:szCs w:val="24"/>
          <w:u w:val="single"/>
        </w:rPr>
        <w:t xml:space="preserve">.11</w:t>
      </w:r>
      <w:r>
        <w:rPr>
          <w:rFonts w:ascii="Times New Roman" w:hAnsi="Times New Roman" w:eastAsia="Times New Roman"/>
          <w:bCs/>
          <w:sz w:val="24"/>
          <w:szCs w:val="24"/>
          <w:u w:val="single"/>
        </w:rPr>
        <w:t xml:space="preserve">. Завершение работ должно быть оформлено актом, подписанного представителем служб</w:t>
      </w:r>
      <w:r>
        <w:rPr>
          <w:rFonts w:ascii="Times New Roman" w:hAnsi="Times New Roman" w:eastAsia="Times New Roman"/>
          <w:bCs/>
          <w:sz w:val="24"/>
          <w:szCs w:val="24"/>
          <w:u w:val="single"/>
        </w:rPr>
        <w:t xml:space="preserve">ы  «тепловой инспекции» БашРТС.</w:t>
      </w:r>
      <w:r>
        <w:rPr>
          <w:rFonts w:ascii="Times New Roman" w:hAnsi="Times New Roman" w:eastAsia="Times New Roman"/>
          <w:bCs/>
          <w:sz w:val="24"/>
          <w:szCs w:val="24"/>
          <w:u w:val="single"/>
        </w:rPr>
      </w:r>
      <w:r>
        <w:rPr>
          <w:rFonts w:ascii="Times New Roman" w:hAnsi="Times New Roman" w:eastAsia="Times New Roman"/>
          <w:bCs/>
          <w:sz w:val="24"/>
          <w:szCs w:val="24"/>
          <w:u w:val="single"/>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b/>
          <w:spacing w:val="-10"/>
          <w:sz w:val="24"/>
          <w:szCs w:val="24"/>
        </w:rPr>
        <w:t xml:space="preserve">4. </w:t>
      </w:r>
      <w:r>
        <w:rPr>
          <w:rFonts w:ascii="Times New Roman" w:hAnsi="Times New Roman" w:eastAsia="Times New Roman"/>
          <w:b/>
          <w:spacing w:val="-10"/>
          <w:sz w:val="24"/>
          <w:szCs w:val="24"/>
        </w:rPr>
        <w:t xml:space="preserve">Подрядчик обеспечивает выполнение работ своей техникой, инструментами и</w:t>
      </w:r>
      <w:r>
        <w:rPr>
          <w:rFonts w:ascii="Times New Roman" w:hAnsi="Times New Roman" w:eastAsia="Times New Roman"/>
          <w:spacing w:val="-10"/>
          <w:sz w:val="24"/>
          <w:szCs w:val="24"/>
        </w:rPr>
        <w:t xml:space="preserve"> материалами.</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eastAsia="Times New Roman"/>
          <w:sz w:val="24"/>
          <w:szCs w:val="24"/>
        </w:rPr>
        <w:t xml:space="preserve">4.1. </w:t>
      </w:r>
      <w:r>
        <w:rPr>
          <w:rFonts w:ascii="Times New Roman" w:hAnsi="Times New Roman" w:eastAsia="Times New Roman"/>
          <w:color w:val="000000"/>
          <w:sz w:val="24"/>
          <w:szCs w:val="24"/>
        </w:rPr>
        <w:t xml:space="preserve">Комплекс работ необходимо выполнить в точном соответствии </w:t>
      </w:r>
      <w:r>
        <w:rPr>
          <w:rFonts w:ascii="Times New Roman" w:hAnsi="Times New Roman" w:eastAsia="Times New Roman"/>
          <w:bCs/>
          <w:iCs/>
          <w:sz w:val="24"/>
          <w:szCs w:val="24"/>
        </w:rPr>
        <w:t xml:space="preserve">с техническим заданием, локальным сметным расчетом,</w:t>
      </w:r>
      <w:r>
        <w:rPr>
          <w:rFonts w:ascii="Times New Roman" w:hAnsi="Times New Roman" w:eastAsia="Times New Roman"/>
          <w:color w:val="000000"/>
          <w:sz w:val="24"/>
          <w:szCs w:val="24"/>
        </w:rPr>
        <w:t xml:space="preserve"> соблюдении технологии и метода производства работ. Работы должны быть выполнены с использованием высококачественных материалов, соответствующих требованиям нормативно-технических документов: ГОСТ, СНиП, ТУ, техническим регламентам. </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bCs/>
          <w:sz w:val="24"/>
          <w:szCs w:val="24"/>
        </w:rPr>
      </w:pPr>
      <w:r>
        <w:rPr>
          <w:rFonts w:ascii="Times New Roman" w:hAnsi="Times New Roman" w:eastAsia="Times New Roman"/>
          <w:bCs/>
          <w:sz w:val="24"/>
          <w:szCs w:val="24"/>
        </w:rPr>
        <w:t xml:space="preserve">4.2. Все работы должны выполняться в рабочее время Заказчика и по согласованию с ним.</w:t>
      </w:r>
      <w:r>
        <w:rPr>
          <w:rFonts w:ascii="Times New Roman" w:hAnsi="Times New Roman" w:eastAsia="Times New Roman"/>
          <w:bCs/>
          <w:sz w:val="24"/>
          <w:szCs w:val="24"/>
        </w:rPr>
      </w:r>
      <w:r>
        <w:rPr>
          <w:rFonts w:ascii="Times New Roman" w:hAnsi="Times New Roman" w:eastAsia="Times New Roman"/>
          <w:bCs/>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4.3. Подрядчик должен до начала работ представить </w:t>
      </w:r>
      <w:r>
        <w:rPr>
          <w:rFonts w:ascii="Times New Roman" w:hAnsi="Times New Roman" w:eastAsia="Times New Roman"/>
          <w:color w:val="000000"/>
          <w:spacing w:val="-10"/>
          <w:sz w:val="24"/>
          <w:szCs w:val="24"/>
        </w:rPr>
        <w:t xml:space="preserve">Заказчику</w:t>
      </w:r>
      <w:r>
        <w:rPr>
          <w:rFonts w:ascii="Times New Roman" w:hAnsi="Times New Roman" w:eastAsia="Times New Roman"/>
          <w:spacing w:val="-10"/>
          <w:sz w:val="24"/>
          <w:szCs w:val="24"/>
        </w:rPr>
        <w:t xml:space="preserve">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строительные материалы и другие грузы, вывозящих мусор.</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4.4. Перед началом работ персонал   Подрядчика, задействованный на объекте должен пройти вводный инструктаж Заказчика на объекте. Без инструктажа сотрудники Подрядчика на объект не допускаются.</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4.5. Работы выполняются Подрядчиком в строгом соблюдении норм противопожарной безо</w:t>
      </w:r>
      <w:r>
        <w:rPr>
          <w:rFonts w:ascii="Times New Roman" w:hAnsi="Times New Roman" w:eastAsia="Times New Roman"/>
          <w:spacing w:val="-10"/>
          <w:sz w:val="24"/>
          <w:szCs w:val="24"/>
        </w:rPr>
        <w:t xml:space="preserve">пасности, охраны труда и окружающей среды, в соответствии с требованиями законодательства РФ. Полную ответственность за аварийные ситуации, за нарушение техники безопасности несет Подрядчик и оплачивает убытки по претензиям, возникшим при проведении работ.</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4.6. С момента подписания </w:t>
      </w:r>
      <w:r>
        <w:rPr>
          <w:rFonts w:ascii="Times New Roman" w:hAnsi="Times New Roman" w:eastAsia="Times New Roman"/>
          <w:spacing w:val="-10"/>
          <w:sz w:val="24"/>
          <w:szCs w:val="24"/>
        </w:rPr>
        <w:t xml:space="preserve">двумя сторонами </w:t>
      </w:r>
      <w:r>
        <w:rPr>
          <w:rFonts w:ascii="Times New Roman" w:hAnsi="Times New Roman" w:eastAsia="Times New Roman"/>
          <w:sz w:val="24"/>
          <w:szCs w:val="24"/>
          <w:lang w:eastAsia="ru-RU"/>
        </w:rPr>
        <w:t xml:space="preserve">акта выполненных работ</w:t>
      </w:r>
      <w:r>
        <w:rPr>
          <w:rFonts w:ascii="Times New Roman" w:hAnsi="Times New Roman" w:eastAsia="Times New Roman"/>
          <w:sz w:val="24"/>
          <w:szCs w:val="24"/>
        </w:rPr>
        <w:t xml:space="preserve"> </w:t>
      </w:r>
      <w:r>
        <w:rPr>
          <w:rFonts w:ascii="Times New Roman" w:hAnsi="Times New Roman" w:eastAsia="Times New Roman"/>
          <w:sz w:val="24"/>
          <w:szCs w:val="24"/>
        </w:rPr>
        <w:t xml:space="preserve">по форме КС-2, КС-3 </w:t>
      </w:r>
      <w:r>
        <w:rPr>
          <w:rFonts w:ascii="Times New Roman" w:hAnsi="Times New Roman" w:eastAsia="Times New Roman"/>
          <w:sz w:val="24"/>
          <w:szCs w:val="24"/>
        </w:rPr>
        <w:t xml:space="preserve">Подрядчик</w:t>
      </w:r>
      <w:r>
        <w:rPr>
          <w:rFonts w:ascii="Times New Roman" w:hAnsi="Times New Roman" w:eastAsia="Times New Roman"/>
          <w:spacing w:val="-10"/>
          <w:sz w:val="24"/>
          <w:szCs w:val="24"/>
        </w:rPr>
        <w:t xml:space="preserve"> обязуется вывезти в течение 3 (трех) дней принадлежащие ему строительные машины и оборудование, транспортные средства, инструменты, приборы, инвентарь,  а также строительный мусор.</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4.7. Допуск в помещение и время работы дополнительно согласовывается с Заказчиком</w:t>
      </w:r>
      <w:r>
        <w:rPr>
          <w:rFonts w:ascii="Times New Roman" w:hAnsi="Times New Roman" w:eastAsia="Times New Roman"/>
          <w:spacing w:val="-10"/>
          <w:sz w:val="24"/>
          <w:szCs w:val="24"/>
        </w:rPr>
        <w:t xml:space="preserve">.</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rPr>
      </w:pPr>
      <w:r>
        <w:rPr>
          <w:rFonts w:ascii="Times New Roman" w:hAnsi="Times New Roman" w:eastAsia="Times New Roman"/>
          <w:spacing w:val="-10"/>
          <w:sz w:val="24"/>
          <w:szCs w:val="24"/>
        </w:rPr>
        <w:t xml:space="preserve">4.8. </w:t>
      </w:r>
      <w:r>
        <w:rPr>
          <w:rFonts w:ascii="Times New Roman" w:hAnsi="Times New Roman" w:eastAsia="Times New Roman"/>
          <w:spacing w:val="-10"/>
          <w:sz w:val="24"/>
          <w:szCs w:val="24"/>
        </w:rPr>
        <w:t xml:space="preserve">Подрядчик обязан производить поставку и складирование материалов, оборудования, изделий на объекте только по согласованию с Заказчиком.</w:t>
      </w:r>
      <w:r>
        <w:rPr>
          <w:rFonts w:ascii="Times New Roman" w:hAnsi="Times New Roman" w:eastAsia="Times New Roman"/>
          <w:spacing w:val="-10"/>
          <w:sz w:val="24"/>
          <w:szCs w:val="24"/>
        </w:rPr>
      </w:r>
      <w:r>
        <w:rPr>
          <w:rFonts w:ascii="Times New Roman" w:hAnsi="Times New Roman" w:eastAsia="Times New Roman"/>
          <w:spacing w:val="-10"/>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5. Требования к гарантийному сроку на выполненные работы, поставленных материалов, изделий и объему предоставления гарантий их качества.</w:t>
      </w:r>
      <w:r>
        <w:rPr>
          <w:rFonts w:ascii="Times New Roman" w:hAnsi="Times New Roman"/>
          <w:b/>
          <w:sz w:val="24"/>
          <w:szCs w:val="24"/>
        </w:rPr>
      </w:r>
      <w:r>
        <w:rPr>
          <w:rFonts w:ascii="Times New Roman" w:hAnsi="Times New Roman"/>
          <w:b/>
          <w:sz w:val="24"/>
          <w:szCs w:val="24"/>
        </w:rPr>
      </w:r>
    </w:p>
    <w:p>
      <w:pPr>
        <w:contextualSpacing/>
        <w:ind w:firstLine="709"/>
        <w:jc w:val="both"/>
        <w:spacing w:line="240" w:lineRule="auto"/>
        <w:widowControl w:val="off"/>
        <w:rPr>
          <w:rFonts w:ascii="Times New Roman" w:hAnsi="Times New Roman" w:eastAsia="Times New Roman"/>
          <w:spacing w:val="-10"/>
          <w:sz w:val="24"/>
          <w:szCs w:val="24"/>
          <w:lang w:eastAsia="ru-RU"/>
        </w:rPr>
      </w:pPr>
      <w:r>
        <w:rPr>
          <w:rFonts w:ascii="Times New Roman" w:hAnsi="Times New Roman" w:eastAsia="Times New Roman"/>
          <w:spacing w:val="-10"/>
          <w:sz w:val="24"/>
          <w:szCs w:val="24"/>
          <w:lang w:eastAsia="ru-RU"/>
        </w:rPr>
        <w:t xml:space="preserve">Гарантийный срок на выполненные работы, материалы, изделия должен составлять не менее 12</w:t>
      </w:r>
      <w:r>
        <w:rPr>
          <w:rFonts w:ascii="Times New Roman" w:hAnsi="Times New Roman" w:eastAsia="Times New Roman"/>
          <w:spacing w:val="-10"/>
          <w:sz w:val="24"/>
          <w:szCs w:val="24"/>
          <w:lang w:eastAsia="ru-RU"/>
        </w:rPr>
        <w:t xml:space="preserve"> месяцев и исчисляется с даты подписания двумя сторонами документа о приемке. В гарантийный период Подрядчик обязан выезжать на объект для устранения за свой счет возможных дефектов при условии надлежащей эксплуатации, в разумный срок – 5 календарных дней.</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bl>
      <w:tblPr>
        <w:tblW w:w="1035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7"/>
        <w:gridCol w:w="4677"/>
        <w:gridCol w:w="1276"/>
        <w:gridCol w:w="1279"/>
        <w:gridCol w:w="1134"/>
        <w:gridCol w:w="1417"/>
      </w:tblGrid>
      <w:tr>
        <w:tblPrEx/>
        <w:trPr>
          <w:trHeight w:val="20"/>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 п/п</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4677" w:type="dxa"/>
            <w:vAlign w:val="center"/>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Наименование работ</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276" w:type="dxa"/>
            <w:vAlign w:val="center"/>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Ед. измерения</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279" w:type="dxa"/>
            <w:vAlign w:val="center"/>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Кол-во</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Цена за ед. руб.</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Итого, руб.</w:t>
            </w:r>
            <w:r>
              <w:rPr>
                <w:rFonts w:ascii="Times New Roman" w:hAnsi="Times New Roman" w:eastAsia="Times New Roman"/>
                <w:bCs/>
              </w:rPr>
            </w:r>
            <w:r>
              <w:rPr>
                <w:rFonts w:ascii="Times New Roman" w:hAnsi="Times New Roman" w:eastAsia="Times New Roman"/>
                <w:bCs/>
              </w:rPr>
            </w:r>
          </w:p>
        </w:tc>
      </w:tr>
      <w:tr>
        <w:tblPrEx/>
        <w:trPr>
          <w:trHeight w:val="20"/>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contextualSpacing/>
              <w:jc w:val="center"/>
              <w:spacing w:after="0" w:line="240" w:lineRule="auto"/>
              <w:rPr>
                <w:rFonts w:ascii="Times New Roman" w:hAnsi="Times New Roman" w:eastAsia="Times New Roman"/>
                <w:bCs/>
              </w:rPr>
            </w:pPr>
            <w:r>
              <w:rPr>
                <w:rFonts w:ascii="Times New Roman" w:hAnsi="Times New Roman" w:eastAsia="Times New Roman"/>
                <w:bCs/>
                <w:lang w:eastAsia="ru-RU"/>
              </w:rPr>
              <w:t xml:space="preserve">1</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4677" w:type="dxa"/>
            <w:textDirection w:val="lrTb"/>
            <w:noWrap w:val="false"/>
          </w:tcPr>
          <w:p>
            <w:pPr>
              <w:contextualSpacing/>
              <w:jc w:val="both"/>
              <w:spacing w:after="0"/>
              <w:rPr>
                <w:rFonts w:ascii="Times New Roman" w:hAnsi="Times New Roman" w:eastAsia="Times New Roman"/>
                <w:bCs/>
              </w:rPr>
            </w:pPr>
            <w:r>
              <w:rPr>
                <w:rFonts w:ascii="Times New Roman" w:hAnsi="Times New Roman"/>
                <w:sz w:val="24"/>
                <w:szCs w:val="24"/>
              </w:rPr>
              <w:t xml:space="preserve">Выполнение работ по текущему ремонту  теплового узла помещений в здании, расположенном по адресу:   Республика Башкортостан, г. Уфа, ул. Ленина, д.70</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contextualSpacing/>
              <w:jc w:val="both"/>
              <w:spacing w:after="0" w:line="240" w:lineRule="auto"/>
              <w:rPr>
                <w:rFonts w:ascii="Times New Roman" w:hAnsi="Times New Roman" w:eastAsia="Times New Roman"/>
                <w:bCs/>
              </w:rPr>
            </w:pPr>
            <w:r>
              <w:rPr>
                <w:rFonts w:ascii="Times New Roman" w:hAnsi="Times New Roman" w:eastAsia="Times New Roman"/>
                <w:bCs/>
                <w:lang w:eastAsia="ru-RU"/>
              </w:rPr>
              <w:t xml:space="preserve">       кв.м</w:t>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279" w:type="dxa"/>
            <w:textDirection w:val="lrTb"/>
            <w:noWrap w:val="false"/>
          </w:tcPr>
          <w:p>
            <w:pPr>
              <w:contextualSpacing/>
              <w:jc w:val="both"/>
              <w:spacing w:after="0" w:line="240" w:lineRule="auto"/>
              <w:rPr>
                <w:rFonts w:ascii="Times New Roman" w:hAnsi="Times New Roman" w:eastAsia="Times New Roman"/>
                <w:bCs/>
                <w:lang w:val="en-US"/>
              </w:rPr>
            </w:pPr>
            <w:r>
              <w:rPr>
                <w:rFonts w:ascii="Times New Roman" w:hAnsi="Times New Roman" w:eastAsia="Times New Roman"/>
                <w:sz w:val="24"/>
                <w:szCs w:val="24"/>
                <w:lang w:eastAsia="ru-RU"/>
              </w:rPr>
              <w:t xml:space="preserve">13,3</w:t>
            </w:r>
            <w:r>
              <w:rPr>
                <w:rFonts w:ascii="Times New Roman" w:hAnsi="Times New Roman" w:eastAsia="Times New Roman"/>
                <w:bCs/>
                <w:lang w:val="en-US"/>
              </w:rPr>
            </w:r>
            <w:r>
              <w:rPr>
                <w:rFonts w:ascii="Times New Roman" w:hAnsi="Times New Roman" w:eastAsia="Times New Roman"/>
                <w:bCs/>
                <w:lang w:val="en-US"/>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contextualSpacing/>
              <w:jc w:val="both"/>
              <w:spacing w:after="0" w:line="240" w:lineRule="auto"/>
              <w:rPr>
                <w:rFonts w:ascii="Times New Roman" w:hAnsi="Times New Roman" w:eastAsia="Times New Roman"/>
                <w:bCs/>
              </w:rPr>
            </w:pPr>
            <w:r>
              <w:rPr>
                <w:rFonts w:ascii="Times New Roman" w:hAnsi="Times New Roman" w:eastAsia="Times New Roman"/>
                <w:bCs/>
              </w:rPr>
            </w:r>
            <w:r>
              <w:rPr>
                <w:rFonts w:ascii="Times New Roman" w:hAnsi="Times New Roman" w:eastAsia="Times New Roman"/>
                <w:bCs/>
              </w:rPr>
            </w:r>
            <w:r>
              <w:rPr>
                <w:rFonts w:ascii="Times New Roman" w:hAnsi="Times New Roman" w:eastAsia="Times New Roman"/>
                <w:bCs/>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contextualSpacing/>
              <w:jc w:val="both"/>
              <w:spacing w:after="0" w:line="240" w:lineRule="auto"/>
              <w:rPr>
                <w:rFonts w:ascii="Times New Roman" w:hAnsi="Times New Roman" w:eastAsia="Times New Roman"/>
                <w:bCs/>
              </w:rPr>
            </w:pPr>
            <w:r>
              <w:rPr>
                <w:rFonts w:ascii="Times New Roman" w:hAnsi="Times New Roman" w:eastAsia="Times New Roman"/>
                <w:bCs/>
              </w:rPr>
            </w:r>
            <w:r>
              <w:rPr>
                <w:rFonts w:ascii="Times New Roman" w:hAnsi="Times New Roman" w:eastAsia="Times New Roman"/>
                <w:bCs/>
              </w:rPr>
            </w:r>
            <w:r>
              <w:rPr>
                <w:rFonts w:ascii="Times New Roman" w:hAnsi="Times New Roman" w:eastAsia="Times New Roman"/>
                <w:bCs/>
              </w:rPr>
            </w:r>
          </w:p>
        </w:tc>
      </w:tr>
    </w:tbl>
    <w:p>
      <w:pP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contextualSpacing/>
        <w:spacing w:after="0" w:line="240" w:lineRule="auto"/>
        <w:rPr>
          <w:rFonts w:ascii="Times New Roman" w:hAnsi="Times New Roman" w:eastAsia="Times New Roman"/>
          <w:b/>
          <w:sz w:val="16"/>
          <w:szCs w:val="16"/>
          <w:lang w:eastAsia="ru-RU"/>
        </w:rPr>
      </w:pPr>
      <w:r>
        <w:rPr>
          <w:rFonts w:ascii="Times New Roman" w:hAnsi="Times New Roman" w:eastAsia="Times New Roman"/>
          <w:b/>
          <w:sz w:val="16"/>
          <w:szCs w:val="16"/>
          <w:lang w:eastAsia="ru-RU"/>
        </w:rPr>
      </w:r>
      <w:r>
        <w:rPr>
          <w:rFonts w:ascii="Times New Roman" w:hAnsi="Times New Roman" w:eastAsia="Times New Roman"/>
          <w:b/>
          <w:sz w:val="16"/>
          <w:szCs w:val="16"/>
          <w:lang w:eastAsia="ru-RU"/>
        </w:rPr>
      </w:r>
      <w:r>
        <w:rPr>
          <w:rFonts w:ascii="Times New Roman" w:hAnsi="Times New Roman" w:eastAsia="Times New Roman"/>
          <w:b/>
          <w:sz w:val="16"/>
          <w:szCs w:val="16"/>
          <w:lang w:eastAsia="ru-RU"/>
        </w:rPr>
      </w:r>
    </w:p>
    <w:tbl>
      <w:tblPr>
        <w:tblW w:w="10421" w:type="dxa"/>
        <w:tblLook w:val="04A0" w:firstRow="1" w:lastRow="0" w:firstColumn="1" w:lastColumn="0" w:noHBand="0" w:noVBand="1"/>
      </w:tblPr>
      <w:tblGrid>
        <w:gridCol w:w="5353"/>
        <w:gridCol w:w="5068"/>
      </w:tblGrid>
      <w:tr>
        <w:tblPrEx/>
        <w:trPr>
          <w:trHeight w:val="1117"/>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b/>
                <w:bCs/>
                <w:sz w:val="24"/>
                <w:szCs w:val="24"/>
              </w:rPr>
              <w:tab/>
            </w:r>
            <w:r>
              <w:rPr>
                <w:rFonts w:ascii="Times New Roman" w:hAnsi="Times New Roman" w:eastAsia="Times New Roman"/>
                <w:sz w:val="24"/>
                <w:szCs w:val="24"/>
                <w:lang w:eastAsia="ru-RU"/>
              </w:rPr>
              <w:t xml:space="preserve">За Заказчика: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___________________________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0" w:space="0"/>
              <w:left w:val="none" w:color="000000" w:sz="0" w:space="0"/>
              <w:bottom w:val="none" w:color="000000" w:sz="0" w:space="0"/>
              <w:right w:val="none" w:color="000000" w:sz="0" w:space="0"/>
            </w:tcBorders>
            <w:tcW w:w="5068" w:type="dxa"/>
            <w:textDirection w:val="lrTb"/>
            <w:noWrap w:val="false"/>
          </w:tcPr>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За Подрядчика: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contextualSpacing/>
              <w:jc w:val="both"/>
              <w:spacing w:after="0" w:line="240" w:lineRule="auto"/>
              <w:widowControl w:val="off"/>
              <w:rPr>
                <w:rFonts w:ascii="Times New Roman" w:hAnsi="Times New Roman" w:eastAsia="Times New Roman"/>
                <w:b/>
                <w:bCs/>
                <w:sz w:val="24"/>
                <w:szCs w:val="24"/>
                <w:lang w:eastAsia="ru-RU"/>
              </w:rPr>
              <w:outlineLvl w:val="0"/>
            </w:pPr>
            <w:r>
              <w:rPr>
                <w:rFonts w:ascii="Times New Roman" w:hAnsi="Times New Roman" w:eastAsia="Times New Roman"/>
                <w:bCs/>
                <w:sz w:val="24"/>
                <w:szCs w:val="24"/>
                <w:lang w:eastAsia="ru-RU"/>
              </w:rPr>
              <w:t xml:space="preserve">____________________________ </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r>
    </w:tbl>
    <w:p>
      <w:pPr>
        <w:contextualSpacing/>
        <w:spacing w:after="0" w:line="240" w:lineRule="auto"/>
      </w:pPr>
      <w:r/>
      <w:r/>
    </w:p>
    <w:sectPr>
      <w:footnotePr/>
      <w:endnotePr/>
      <w:type w:val="nextPage"/>
      <w:pgSz w:w="11906" w:h="16838" w:orient="portrait"/>
      <w:pgMar w:top="993"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Style w:val="1107"/>
        <w:spacing w:after="0"/>
      </w:pPr>
      <w:r>
        <w:separator/>
      </w:r>
      <w:r/>
    </w:p>
  </w:endnote>
  <w:endnote w:type="continuationSeparator" w:id="0">
    <w:p>
      <w:pPr>
        <w:pStyle w:val="1107"/>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Wingdings">
    <w:panose1 w:val="05010000000000000000"/>
  </w:font>
  <w:font w:name="GaramondC">
    <w:panose1 w:val="02000603000000000000"/>
  </w:font>
  <w:font w:name="SimSun">
    <w:panose1 w:val="02000506000000020000"/>
  </w:font>
  <w:font w:name="Tahoma">
    <w:panose1 w:val="020B0604030504040204"/>
  </w:font>
  <w:font w:name="MS Mincho">
    <w:panose1 w:val="02020503050405090304"/>
  </w:font>
  <w:font w:name="Courier New">
    <w:panose1 w:val="02070409020205020404"/>
  </w:font>
  <w:font w:name="Cambria">
    <w:panose1 w:val="02040503050406030204"/>
  </w:font>
  <w:font w:name="Lucida Sans Unicode">
    <w:panose1 w:val="020B0502040504020204"/>
  </w:font>
  <w:font w:name="SchoolBookC">
    <w:panose1 w:val="02000603000000000000"/>
  </w:font>
  <w:font w:name="Verdana">
    <w:panose1 w:val="020B0604030504040204"/>
  </w:font>
  <w:font w:name="Arial Unicode MS">
    <w:panose1 w:val="020B0506020203020204"/>
  </w:font>
  <w:font w:name="Arial">
    <w:panose1 w:val="020B0604020202020204"/>
  </w:font>
  <w:font w:name="Times New Roman">
    <w:panose1 w:val="02020603050405020304"/>
  </w:font>
  <w:font w:name="Arial Narrow">
    <w:panose1 w:val="020B060602020203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Style w:val="1107"/>
        <w:spacing w:after="0"/>
      </w:pPr>
      <w:r>
        <w:separator/>
      </w:r>
      <w:r/>
    </w:p>
  </w:footnote>
  <w:footnote w:type="continuationSeparator" w:id="0">
    <w:p>
      <w:pPr>
        <w:pStyle w:val="1107"/>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
    <w:multiLevelType w:val="hybridMultilevel"/>
    <w:lvl w:ilvl="0">
      <w:start w:val="1"/>
      <w:numFmt w:val="decimal"/>
      <w:pStyle w:val="991"/>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495"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3">
    <w:multiLevelType w:val="hybridMultilevel"/>
    <w:lvl w:ilvl="0">
      <w:start w:val="1"/>
      <w:numFmt w:val="decimal"/>
      <w:pStyle w:val="1034"/>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isLgl w:val="false"/>
      <w:suff w:val="tab"/>
      <w:lvlText w:val="3.%1."/>
      <w:lvlJc w:val="left"/>
      <w:pPr>
        <w:ind w:left="720" w:hanging="360"/>
      </w:pPr>
      <w:rPr>
        <w:b w:val="0"/>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7">
    <w:multiLevelType w:val="hybridMultilevel"/>
    <w:lvl w:ilvl="0">
      <w:start w:val="15"/>
      <w:numFmt w:val="decimal"/>
      <w:isLgl w:val="false"/>
      <w:suff w:val="tab"/>
      <w:lvlText w:val="%1."/>
      <w:lvlJc w:val="left"/>
      <w:pPr>
        <w:ind w:left="371" w:hanging="371"/>
        <w:tabs>
          <w:tab w:val="num" w:pos="37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8">
    <w:multiLevelType w:val="hybridMultilevel"/>
    <w:lvl w:ilvl="0">
      <w:start w:val="1"/>
      <w:numFmt w:val="decimal"/>
      <w:pStyle w:val="1104"/>
      <w:isLgl w:val="false"/>
      <w:suff w:val="tab"/>
      <w:lvlText w:val="%1) "/>
      <w:lvlJc w:val="left"/>
      <w:pPr>
        <w:ind w:left="0" w:firstLine="851"/>
        <w:tabs>
          <w:tab w:val="num" w:pos="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9">
    <w:multiLevelType w:val="hybridMultilevel"/>
    <w:lvl w:ilvl="0">
      <w:start w:val="1"/>
      <w:numFmt w:val="decimal"/>
      <w:isLgl w:val="false"/>
      <w:suff w:val="tab"/>
      <w:lvlText w:val="%1."/>
      <w:lvlJc w:val="left"/>
      <w:pPr>
        <w:ind w:left="987" w:hanging="420"/>
      </w:pPr>
      <w:rPr>
        <w:b w:val="0"/>
        <w:sz w:val="24"/>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0">
    <w:multiLevelType w:val="hybridMultilevel"/>
    <w:lvl w:ilvl="0">
      <w:start w:val="44"/>
      <w:numFmt w:val="decimal"/>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860" w:hanging="420"/>
        <w:tabs>
          <w:tab w:val="num" w:pos="1860" w:leader="none"/>
        </w:tabs>
      </w:pPr>
      <w:rPr>
        <w:color w:val="000000"/>
        <w:position w:val="0"/>
        <w:sz w:val="28"/>
        <w:szCs w:val="28"/>
      </w:rPr>
    </w:lvl>
    <w:lvl w:ilvl="2">
      <w:start w:val="1"/>
      <w:numFmt w:val="lowerRoman"/>
      <w:isLgl w:val="false"/>
      <w:suff w:val="tab"/>
      <w:lvlText w:val="%3."/>
      <w:lvlJc w:val="left"/>
      <w:pPr>
        <w:ind w:left="2569" w:hanging="345"/>
        <w:tabs>
          <w:tab w:val="num" w:pos="2569" w:leader="none"/>
        </w:tabs>
      </w:pPr>
      <w:rPr>
        <w:color w:val="000000"/>
        <w:position w:val="0"/>
        <w:sz w:val="28"/>
        <w:szCs w:val="28"/>
      </w:rPr>
    </w:lvl>
    <w:lvl w:ilvl="3">
      <w:start w:val="1"/>
      <w:numFmt w:val="decimal"/>
      <w:isLgl w:val="false"/>
      <w:suff w:val="tab"/>
      <w:lvlText w:val="%4."/>
      <w:lvlJc w:val="left"/>
      <w:pPr>
        <w:ind w:left="3300" w:hanging="420"/>
        <w:tabs>
          <w:tab w:val="num" w:pos="3300" w:leader="none"/>
        </w:tabs>
      </w:pPr>
      <w:rPr>
        <w:color w:val="000000"/>
        <w:position w:val="0"/>
        <w:sz w:val="28"/>
        <w:szCs w:val="28"/>
      </w:rPr>
    </w:lvl>
    <w:lvl w:ilvl="4">
      <w:start w:val="1"/>
      <w:numFmt w:val="lowerLetter"/>
      <w:isLgl w:val="false"/>
      <w:suff w:val="tab"/>
      <w:lvlText w:val="%5."/>
      <w:lvlJc w:val="left"/>
      <w:pPr>
        <w:ind w:left="4020" w:hanging="420"/>
        <w:tabs>
          <w:tab w:val="num" w:pos="4020" w:leader="none"/>
        </w:tabs>
      </w:pPr>
      <w:rPr>
        <w:color w:val="000000"/>
        <w:position w:val="0"/>
        <w:sz w:val="28"/>
        <w:szCs w:val="28"/>
      </w:rPr>
    </w:lvl>
    <w:lvl w:ilvl="5">
      <w:start w:val="1"/>
      <w:numFmt w:val="lowerRoman"/>
      <w:isLgl w:val="false"/>
      <w:suff w:val="tab"/>
      <w:lvlText w:val="%6."/>
      <w:lvlJc w:val="left"/>
      <w:pPr>
        <w:ind w:left="4729" w:hanging="345"/>
        <w:tabs>
          <w:tab w:val="num" w:pos="4729" w:leader="none"/>
        </w:tabs>
      </w:pPr>
      <w:rPr>
        <w:color w:val="000000"/>
        <w:position w:val="0"/>
        <w:sz w:val="28"/>
        <w:szCs w:val="28"/>
      </w:rPr>
    </w:lvl>
    <w:lvl w:ilvl="6">
      <w:start w:val="1"/>
      <w:numFmt w:val="decimal"/>
      <w:isLgl w:val="false"/>
      <w:suff w:val="tab"/>
      <w:lvlText w:val="%7."/>
      <w:lvlJc w:val="left"/>
      <w:pPr>
        <w:ind w:left="5460" w:hanging="420"/>
        <w:tabs>
          <w:tab w:val="num" w:pos="5460" w:leader="none"/>
        </w:tabs>
      </w:pPr>
      <w:rPr>
        <w:color w:val="000000"/>
        <w:position w:val="0"/>
        <w:sz w:val="28"/>
        <w:szCs w:val="28"/>
      </w:rPr>
    </w:lvl>
    <w:lvl w:ilvl="7">
      <w:start w:val="1"/>
      <w:numFmt w:val="lowerLetter"/>
      <w:isLgl w:val="false"/>
      <w:suff w:val="tab"/>
      <w:lvlText w:val="%8."/>
      <w:lvlJc w:val="left"/>
      <w:pPr>
        <w:ind w:left="6180" w:hanging="420"/>
        <w:tabs>
          <w:tab w:val="num" w:pos="6180" w:leader="none"/>
        </w:tabs>
      </w:pPr>
      <w:rPr>
        <w:color w:val="000000"/>
        <w:position w:val="0"/>
        <w:sz w:val="28"/>
        <w:szCs w:val="28"/>
      </w:rPr>
    </w:lvl>
    <w:lvl w:ilvl="8">
      <w:start w:val="1"/>
      <w:numFmt w:val="lowerRoman"/>
      <w:isLgl w:val="false"/>
      <w:suff w:val="tab"/>
      <w:lvlText w:val="%9."/>
      <w:lvlJc w:val="left"/>
      <w:pPr>
        <w:ind w:left="6889" w:hanging="345"/>
        <w:tabs>
          <w:tab w:val="num" w:pos="6889" w:leader="none"/>
        </w:tabs>
      </w:pPr>
      <w:rPr>
        <w:color w:val="000000"/>
        <w:position w:val="0"/>
        <w:sz w:val="28"/>
        <w:szCs w:val="28"/>
      </w:rPr>
    </w:lvl>
  </w:abstractNum>
  <w:abstractNum w:abstractNumId="11">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495"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12">
    <w:multiLevelType w:val="hybridMultilevel"/>
    <w:lvl w:ilvl="0">
      <w:start w:val="1"/>
      <w:numFmt w:val="decimal"/>
      <w:pStyle w:val="994"/>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pStyle w:val="107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15">
    <w:multiLevelType w:val="hybridMultilevel"/>
    <w:lvl w:ilvl="0">
      <w:start w:val="1"/>
      <w:numFmt w:val="bullet"/>
      <w:pStyle w:val="1103"/>
      <w:isLgl w:val="false"/>
      <w:suff w:val="tab"/>
      <w:lvlText w:val=""/>
      <w:lvlJc w:val="left"/>
      <w:pPr>
        <w:ind w:left="1776" w:hanging="360"/>
        <w:tabs>
          <w:tab w:val="num" w:pos="1776" w:leader="none"/>
        </w:tabs>
      </w:pPr>
      <w:rPr>
        <w:rFonts w:ascii="Symbol" w:hAnsi="Symbol"/>
        <w:sz w:val="24"/>
      </w:rPr>
    </w:lvl>
    <w:lvl w:ilvl="1">
      <w:start w:val="1"/>
      <w:numFmt w:val="bullet"/>
      <w:isLgl w:val="false"/>
      <w:suff w:val="tab"/>
      <w:lvlText w:val="o"/>
      <w:lvlJc w:val="left"/>
      <w:pPr>
        <w:ind w:left="2881" w:hanging="360"/>
        <w:tabs>
          <w:tab w:val="num" w:pos="2881" w:leader="none"/>
        </w:tabs>
      </w:pPr>
      <w:rPr>
        <w:rFonts w:ascii="Courier New" w:hAnsi="Courier New" w:cs="Times New Roman"/>
      </w:rPr>
    </w:lvl>
    <w:lvl w:ilvl="2">
      <w:start w:val="1"/>
      <w:numFmt w:val="bullet"/>
      <w:isLgl w:val="false"/>
      <w:suff w:val="tab"/>
      <w:lvlText w:val=""/>
      <w:lvlJc w:val="left"/>
      <w:pPr>
        <w:ind w:left="3601" w:hanging="360"/>
        <w:tabs>
          <w:tab w:val="num" w:pos="3601" w:leader="none"/>
        </w:tabs>
      </w:pPr>
      <w:rPr>
        <w:rFonts w:ascii="Wingdings" w:hAnsi="Wingdings"/>
      </w:rPr>
    </w:lvl>
    <w:lvl w:ilvl="3">
      <w:start w:val="1"/>
      <w:numFmt w:val="bullet"/>
      <w:isLgl w:val="false"/>
      <w:suff w:val="tab"/>
      <w:lvlText w:val=""/>
      <w:lvlJc w:val="left"/>
      <w:pPr>
        <w:ind w:left="4321" w:hanging="360"/>
        <w:tabs>
          <w:tab w:val="num" w:pos="4321" w:leader="none"/>
        </w:tabs>
      </w:pPr>
      <w:rPr>
        <w:rFonts w:ascii="Symbol" w:hAnsi="Symbol"/>
      </w:rPr>
    </w:lvl>
    <w:lvl w:ilvl="4">
      <w:start w:val="1"/>
      <w:numFmt w:val="bullet"/>
      <w:isLgl w:val="false"/>
      <w:suff w:val="tab"/>
      <w:lvlText w:val="o"/>
      <w:lvlJc w:val="left"/>
      <w:pPr>
        <w:ind w:left="5041" w:hanging="360"/>
        <w:tabs>
          <w:tab w:val="num" w:pos="5041" w:leader="none"/>
        </w:tabs>
      </w:pPr>
      <w:rPr>
        <w:rFonts w:ascii="Courier New" w:hAnsi="Courier New" w:cs="Times New Roman"/>
      </w:rPr>
    </w:lvl>
    <w:lvl w:ilvl="5">
      <w:start w:val="1"/>
      <w:numFmt w:val="bullet"/>
      <w:isLgl w:val="false"/>
      <w:suff w:val="tab"/>
      <w:lvlText w:val=""/>
      <w:lvlJc w:val="left"/>
      <w:pPr>
        <w:ind w:left="5761" w:hanging="360"/>
        <w:tabs>
          <w:tab w:val="num" w:pos="5761" w:leader="none"/>
        </w:tabs>
      </w:pPr>
      <w:rPr>
        <w:rFonts w:ascii="Wingdings" w:hAnsi="Wingdings"/>
      </w:rPr>
    </w:lvl>
    <w:lvl w:ilvl="6">
      <w:start w:val="1"/>
      <w:numFmt w:val="bullet"/>
      <w:isLgl w:val="false"/>
      <w:suff w:val="tab"/>
      <w:lvlText w:val=""/>
      <w:lvlJc w:val="left"/>
      <w:pPr>
        <w:ind w:left="6481" w:hanging="360"/>
        <w:tabs>
          <w:tab w:val="num" w:pos="6481" w:leader="none"/>
        </w:tabs>
      </w:pPr>
      <w:rPr>
        <w:rFonts w:ascii="Symbol" w:hAnsi="Symbol"/>
      </w:rPr>
    </w:lvl>
    <w:lvl w:ilvl="7">
      <w:start w:val="1"/>
      <w:numFmt w:val="bullet"/>
      <w:isLgl w:val="false"/>
      <w:suff w:val="tab"/>
      <w:lvlText w:val="o"/>
      <w:lvlJc w:val="left"/>
      <w:pPr>
        <w:ind w:left="7201" w:hanging="360"/>
        <w:tabs>
          <w:tab w:val="num" w:pos="7201" w:leader="none"/>
        </w:tabs>
      </w:pPr>
      <w:rPr>
        <w:rFonts w:ascii="Courier New" w:hAnsi="Courier New" w:cs="Times New Roman"/>
      </w:rPr>
    </w:lvl>
    <w:lvl w:ilvl="8">
      <w:start w:val="1"/>
      <w:numFmt w:val="bullet"/>
      <w:isLgl w:val="false"/>
      <w:suff w:val="tab"/>
      <w:lvlText w:val=""/>
      <w:lvlJc w:val="left"/>
      <w:pPr>
        <w:ind w:left="7921" w:hanging="360"/>
        <w:tabs>
          <w:tab w:val="num" w:pos="7921" w:leader="none"/>
        </w:tabs>
      </w:pPr>
      <w:rPr>
        <w:rFonts w:ascii="Wingdings" w:hAnsi="Wingdings"/>
      </w:rPr>
    </w:lvl>
  </w:abstractNum>
  <w:abstractNum w:abstractNumId="16">
    <w:multiLevelType w:val="hybridMultilevel"/>
    <w:lvl w:ilvl="0">
      <w:start w:val="1"/>
      <w:numFmt w:val="bullet"/>
      <w:pStyle w:val="987"/>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2"/>
      <w:numFmt w:val="decimal"/>
      <w:isLgl w:val="false"/>
      <w:suff w:val="tab"/>
      <w:lvlText w:val="%1."/>
      <w:lvlJc w:val="left"/>
      <w:pPr>
        <w:ind w:left="3621"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8">
    <w:multiLevelType w:val="hybridMultilevel"/>
    <w:lvl w:ilvl="0">
      <w:start w:val="47"/>
      <w:numFmt w:val="decimal"/>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500" w:hanging="420"/>
        <w:tabs>
          <w:tab w:val="num" w:pos="1500" w:leader="none"/>
        </w:tabs>
      </w:pPr>
      <w:rPr>
        <w:color w:val="000000"/>
        <w:position w:val="0"/>
        <w:sz w:val="28"/>
        <w:szCs w:val="28"/>
      </w:rPr>
    </w:lvl>
    <w:lvl w:ilvl="2">
      <w:start w:val="1"/>
      <w:numFmt w:val="lowerRoman"/>
      <w:isLgl w:val="false"/>
      <w:suff w:val="tab"/>
      <w:lvlText w:val="%3."/>
      <w:lvlJc w:val="left"/>
      <w:pPr>
        <w:ind w:left="2209" w:hanging="345"/>
        <w:tabs>
          <w:tab w:val="num" w:pos="2209" w:leader="none"/>
        </w:tabs>
      </w:pPr>
      <w:rPr>
        <w:color w:val="000000"/>
        <w:position w:val="0"/>
        <w:sz w:val="28"/>
        <w:szCs w:val="28"/>
      </w:rPr>
    </w:lvl>
    <w:lvl w:ilvl="3">
      <w:start w:val="1"/>
      <w:numFmt w:val="decimal"/>
      <w:isLgl w:val="false"/>
      <w:suff w:val="tab"/>
      <w:lvlText w:val="%4."/>
      <w:lvlJc w:val="left"/>
      <w:pPr>
        <w:ind w:left="2940" w:hanging="420"/>
        <w:tabs>
          <w:tab w:val="num" w:pos="2940" w:leader="none"/>
        </w:tabs>
      </w:pPr>
      <w:rPr>
        <w:color w:val="000000"/>
        <w:position w:val="0"/>
        <w:sz w:val="28"/>
        <w:szCs w:val="28"/>
      </w:rPr>
    </w:lvl>
    <w:lvl w:ilvl="4">
      <w:start w:val="1"/>
      <w:numFmt w:val="lowerLetter"/>
      <w:isLgl w:val="false"/>
      <w:suff w:val="tab"/>
      <w:lvlText w:val="%5."/>
      <w:lvlJc w:val="left"/>
      <w:pPr>
        <w:ind w:left="3660" w:hanging="420"/>
        <w:tabs>
          <w:tab w:val="num" w:pos="3660" w:leader="none"/>
        </w:tabs>
      </w:pPr>
      <w:rPr>
        <w:color w:val="000000"/>
        <w:position w:val="0"/>
        <w:sz w:val="28"/>
        <w:szCs w:val="28"/>
      </w:rPr>
    </w:lvl>
    <w:lvl w:ilvl="5">
      <w:start w:val="1"/>
      <w:numFmt w:val="lowerRoman"/>
      <w:isLgl w:val="false"/>
      <w:suff w:val="tab"/>
      <w:lvlText w:val="%6."/>
      <w:lvlJc w:val="left"/>
      <w:pPr>
        <w:ind w:left="4369" w:hanging="345"/>
        <w:tabs>
          <w:tab w:val="num" w:pos="4369" w:leader="none"/>
        </w:tabs>
      </w:pPr>
      <w:rPr>
        <w:color w:val="000000"/>
        <w:position w:val="0"/>
        <w:sz w:val="28"/>
        <w:szCs w:val="28"/>
      </w:rPr>
    </w:lvl>
    <w:lvl w:ilvl="6">
      <w:start w:val="1"/>
      <w:numFmt w:val="decimal"/>
      <w:isLgl w:val="false"/>
      <w:suff w:val="tab"/>
      <w:lvlText w:val="%7."/>
      <w:lvlJc w:val="left"/>
      <w:pPr>
        <w:ind w:left="5100" w:hanging="420"/>
        <w:tabs>
          <w:tab w:val="num" w:pos="5100" w:leader="none"/>
        </w:tabs>
      </w:pPr>
      <w:rPr>
        <w:color w:val="000000"/>
        <w:position w:val="0"/>
        <w:sz w:val="28"/>
        <w:szCs w:val="28"/>
      </w:rPr>
    </w:lvl>
    <w:lvl w:ilvl="7">
      <w:start w:val="1"/>
      <w:numFmt w:val="lowerLetter"/>
      <w:isLgl w:val="false"/>
      <w:suff w:val="tab"/>
      <w:lvlText w:val="%8."/>
      <w:lvlJc w:val="left"/>
      <w:pPr>
        <w:ind w:left="5820" w:hanging="420"/>
        <w:tabs>
          <w:tab w:val="num" w:pos="5820" w:leader="none"/>
        </w:tabs>
      </w:pPr>
      <w:rPr>
        <w:color w:val="000000"/>
        <w:position w:val="0"/>
        <w:sz w:val="28"/>
        <w:szCs w:val="28"/>
      </w:rPr>
    </w:lvl>
    <w:lvl w:ilvl="8">
      <w:start w:val="1"/>
      <w:numFmt w:val="lowerRoman"/>
      <w:isLgl w:val="false"/>
      <w:suff w:val="tab"/>
      <w:lvlText w:val="%9."/>
      <w:lvlJc w:val="left"/>
      <w:pPr>
        <w:ind w:left="6529" w:hanging="345"/>
        <w:tabs>
          <w:tab w:val="num" w:pos="6529" w:leader="none"/>
        </w:tabs>
      </w:pPr>
      <w:rPr>
        <w:color w:val="000000"/>
        <w:position w:val="0"/>
        <w:sz w:val="28"/>
        <w:szCs w:val="28"/>
      </w:rPr>
    </w:lvl>
  </w:abstractNum>
  <w:abstractNum w:abstractNumId="19">
    <w:multiLevelType w:val="hybridMultilevel"/>
    <w:lvl w:ilvl="0">
      <w:start w:val="1"/>
      <w:numFmt w:val="decimal"/>
      <w:pStyle w:val="1036"/>
      <w:isLgl w:val="false"/>
      <w:suff w:val="tab"/>
      <w:lvlText w:val="%1."/>
      <w:lvlJc w:val="left"/>
      <w:pPr>
        <w:ind w:left="567" w:hanging="567"/>
        <w:tabs>
          <w:tab w:val="num" w:pos="567" w:leader="none"/>
        </w:tabs>
      </w:pPr>
    </w:lvl>
    <w:lvl w:ilvl="1">
      <w:start w:val="1"/>
      <w:numFmt w:val="decimal"/>
      <w:pStyle w:val="1004"/>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0">
    <w:multiLevelType w:val="hybridMultilevel"/>
    <w:lvl w:ilvl="0">
      <w:start w:val="1"/>
      <w:numFmt w:val="decimal"/>
      <w:pStyle w:val="1031"/>
      <w:isLgl w:val="false"/>
      <w:suff w:val="tab"/>
      <w:lvlText w:val="%1."/>
      <w:lvlJc w:val="left"/>
      <w:pPr>
        <w:ind w:left="432" w:hanging="432"/>
        <w:tabs>
          <w:tab w:val="num" w:pos="432" w:leader="none"/>
        </w:tabs>
      </w:pPr>
    </w:lvl>
    <w:lvl w:ilvl="1">
      <w:start w:val="1"/>
      <w:numFmt w:val="decimal"/>
      <w:pStyle w:val="1032"/>
      <w:isLgl w:val="false"/>
      <w:suff w:val="tab"/>
      <w:lvlText w:val="%1.%2"/>
      <w:lvlJc w:val="left"/>
      <w:pPr>
        <w:ind w:left="576" w:hanging="576"/>
        <w:tabs>
          <w:tab w:val="num" w:pos="576" w:leader="none"/>
        </w:tabs>
      </w:pPr>
    </w:lvl>
    <w:lvl w:ilvl="2">
      <w:start w:val="1"/>
      <w:numFmt w:val="decimal"/>
      <w:pStyle w:val="1033"/>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1">
    <w:multiLevelType w:val="hybridMultilevel"/>
    <w:lvl w:ilvl="0">
      <w:start w:val="1"/>
      <w:numFmt w:val="decimal"/>
      <w:pStyle w:val="1042"/>
      <w:isLgl w:val="false"/>
      <w:suff w:val="tab"/>
      <w:lvlText w:val="%1."/>
      <w:lvlJc w:val="left"/>
      <w:pPr>
        <w:ind w:left="360" w:hanging="360"/>
        <w:tabs>
          <w:tab w:val="num" w:pos="360" w:leader="none"/>
        </w:tabs>
      </w:pPr>
    </w:lvl>
    <w:lvl w:ilvl="1">
      <w:start w:val="1"/>
      <w:numFmt w:val="decimal"/>
      <w:pStyle w:val="1044"/>
      <w:isLgl w:val="false"/>
      <w:suff w:val="tab"/>
      <w:lvlText w:val="%1.%2."/>
      <w:lvlJc w:val="left"/>
      <w:pPr>
        <w:ind w:left="972" w:hanging="432"/>
        <w:tabs>
          <w:tab w:val="num" w:pos="972" w:leader="none"/>
        </w:tabs>
      </w:pPr>
      <w:rPr>
        <w:b/>
      </w:rPr>
    </w:lvl>
    <w:lvl w:ilvl="2">
      <w:start w:val="1"/>
      <w:numFmt w:val="decimal"/>
      <w:pStyle w:val="1063"/>
      <w:isLgl w:val="false"/>
      <w:suff w:val="tab"/>
      <w:lvlText w:val="%1.%2.%3."/>
      <w:lvlJc w:val="left"/>
      <w:pPr>
        <w:ind w:left="1224" w:hanging="504"/>
        <w:tabs>
          <w:tab w:val="num" w:pos="1440" w:leader="none"/>
        </w:tabs>
      </w:pPr>
    </w:lvl>
    <w:lvl w:ilvl="3">
      <w:start w:val="1"/>
      <w:numFmt w:val="decimal"/>
      <w:pStyle w:val="1072"/>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2">
    <w:multiLevelType w:val="hybridMultilevel"/>
    <w:lvl w:ilvl="0">
      <w:start w:val="1"/>
      <w:numFmt w:val="bullet"/>
      <w:pStyle w:val="990"/>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8"/>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720" w:hanging="360"/>
      </w:pPr>
      <w:rPr>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bullet"/>
      <w:pStyle w:val="1139"/>
      <w:isLgl w:val="false"/>
      <w:suff w:val="tab"/>
      <w:lvlText w:val=""/>
      <w:lvlJc w:val="left"/>
      <w:pPr>
        <w:ind w:left="1429" w:hanging="360"/>
        <w:tabs>
          <w:tab w:val="num" w:pos="1429" w:leader="none"/>
        </w:tabs>
      </w:pPr>
      <w:rPr>
        <w:rFonts w:ascii="Wingdings" w:hAnsi="Wingdings" w:cs="Wingdings"/>
      </w:rPr>
    </w:lvl>
    <w:lvl w:ilvl="1">
      <w:start w:val="1"/>
      <w:numFmt w:val="bullet"/>
      <w:isLgl w:val="false"/>
      <w:suff w:val="tab"/>
      <w:lvlText w:val="o"/>
      <w:lvlJc w:val="left"/>
      <w:pPr>
        <w:ind w:left="2509" w:hanging="360"/>
        <w:tabs>
          <w:tab w:val="num" w:pos="2509" w:leader="none"/>
        </w:tabs>
      </w:pPr>
      <w:rPr>
        <w:rFonts w:ascii="Courier New" w:hAnsi="Courier New" w:cs="Courier New"/>
      </w:rPr>
    </w:lvl>
    <w:lvl w:ilvl="2">
      <w:start w:val="1"/>
      <w:numFmt w:val="bullet"/>
      <w:isLgl w:val="false"/>
      <w:suff w:val="tab"/>
      <w:lvlText w:val=""/>
      <w:lvlJc w:val="left"/>
      <w:pPr>
        <w:ind w:left="3229" w:hanging="360"/>
        <w:tabs>
          <w:tab w:val="num" w:pos="3229" w:leader="none"/>
        </w:tabs>
      </w:pPr>
      <w:rPr>
        <w:rFonts w:ascii="Wingdings" w:hAnsi="Wingdings" w:cs="Wingdings"/>
      </w:rPr>
    </w:lvl>
    <w:lvl w:ilvl="3">
      <w:start w:val="1"/>
      <w:numFmt w:val="bullet"/>
      <w:isLgl w:val="false"/>
      <w:suff w:val="tab"/>
      <w:lvlText w:val=""/>
      <w:lvlJc w:val="left"/>
      <w:pPr>
        <w:ind w:left="3949" w:hanging="360"/>
        <w:tabs>
          <w:tab w:val="num" w:pos="3949" w:leader="none"/>
        </w:tabs>
      </w:pPr>
      <w:rPr>
        <w:rFonts w:ascii="Symbol" w:hAnsi="Symbol" w:cs="Symbol"/>
      </w:rPr>
    </w:lvl>
    <w:lvl w:ilvl="4">
      <w:start w:val="1"/>
      <w:numFmt w:val="bullet"/>
      <w:isLgl w:val="false"/>
      <w:suff w:val="tab"/>
      <w:lvlText w:val="o"/>
      <w:lvlJc w:val="left"/>
      <w:pPr>
        <w:ind w:left="4669" w:hanging="360"/>
        <w:tabs>
          <w:tab w:val="num" w:pos="4669" w:leader="none"/>
        </w:tabs>
      </w:pPr>
      <w:rPr>
        <w:rFonts w:ascii="Courier New" w:hAnsi="Courier New" w:cs="Courier New"/>
      </w:rPr>
    </w:lvl>
    <w:lvl w:ilvl="5">
      <w:start w:val="1"/>
      <w:numFmt w:val="bullet"/>
      <w:isLgl w:val="false"/>
      <w:suff w:val="tab"/>
      <w:lvlText w:val=""/>
      <w:lvlJc w:val="left"/>
      <w:pPr>
        <w:ind w:left="5389" w:hanging="360"/>
        <w:tabs>
          <w:tab w:val="num" w:pos="5389" w:leader="none"/>
        </w:tabs>
      </w:pPr>
      <w:rPr>
        <w:rFonts w:ascii="Wingdings" w:hAnsi="Wingdings" w:cs="Wingdings"/>
      </w:rPr>
    </w:lvl>
    <w:lvl w:ilvl="6">
      <w:start w:val="1"/>
      <w:numFmt w:val="bullet"/>
      <w:isLgl w:val="false"/>
      <w:suff w:val="tab"/>
      <w:lvlText w:val=""/>
      <w:lvlJc w:val="left"/>
      <w:pPr>
        <w:ind w:left="6109" w:hanging="360"/>
        <w:tabs>
          <w:tab w:val="num" w:pos="6109" w:leader="none"/>
        </w:tabs>
      </w:pPr>
      <w:rPr>
        <w:rFonts w:ascii="Symbol" w:hAnsi="Symbol" w:cs="Symbol"/>
      </w:rPr>
    </w:lvl>
    <w:lvl w:ilvl="7">
      <w:start w:val="1"/>
      <w:numFmt w:val="bullet"/>
      <w:isLgl w:val="false"/>
      <w:suff w:val="tab"/>
      <w:lvlText w:val="o"/>
      <w:lvlJc w:val="left"/>
      <w:pPr>
        <w:ind w:left="6829" w:hanging="360"/>
        <w:tabs>
          <w:tab w:val="num" w:pos="6829" w:leader="none"/>
        </w:tabs>
      </w:pPr>
      <w:rPr>
        <w:rFonts w:ascii="Courier New" w:hAnsi="Courier New" w:cs="Courier New"/>
      </w:rPr>
    </w:lvl>
    <w:lvl w:ilvl="8">
      <w:start w:val="1"/>
      <w:numFmt w:val="bullet"/>
      <w:isLgl w:val="false"/>
      <w:suff w:val="tab"/>
      <w:lvlText w:val=""/>
      <w:lvlJc w:val="left"/>
      <w:pPr>
        <w:ind w:left="7549" w:hanging="360"/>
        <w:tabs>
          <w:tab w:val="num" w:pos="7549" w:leader="none"/>
        </w:tabs>
      </w:pPr>
      <w:rPr>
        <w:rFonts w:ascii="Wingdings" w:hAnsi="Wingdings" w:cs="Wingdings"/>
      </w:rPr>
    </w:lvl>
  </w:abstractNum>
  <w:abstractNum w:abstractNumId="28">
    <w:multiLevelType w:val="hybridMultilevel"/>
    <w:lvl w:ilvl="0">
      <w:start w:val="1"/>
      <w:numFmt w:val="decimal"/>
      <w:pStyle w:val="1109"/>
      <w:isLgl w:val="false"/>
      <w:suff w:val="tab"/>
      <w:lvlText w:val="%1"/>
      <w:lvlJc w:val="left"/>
      <w:pPr>
        <w:ind w:left="1211" w:hanging="360"/>
        <w:tabs>
          <w:tab w:val="num" w:pos="0" w:leader="none"/>
        </w:tabs>
      </w:pPr>
      <w:rPr>
        <w:rFonts w:cs="Times New Roman"/>
      </w:rPr>
    </w:lvl>
    <w:lvl w:ilvl="1">
      <w:start w:val="1"/>
      <w:numFmt w:val="decimal"/>
      <w:pStyle w:val="1110"/>
      <w:isLgl w:val="false"/>
      <w:suff w:val="tab"/>
      <w:lvlText w:val="%1.%2"/>
      <w:lvlJc w:val="left"/>
      <w:pPr>
        <w:ind w:left="1404" w:hanging="720"/>
        <w:tabs>
          <w:tab w:val="num" w:pos="-167" w:leader="none"/>
        </w:tabs>
      </w:pPr>
      <w:rPr>
        <w:rFonts w:cs="Times New Roman"/>
      </w:rPr>
    </w:lvl>
    <w:lvl w:ilvl="2">
      <w:start w:val="1"/>
      <w:numFmt w:val="decimal"/>
      <w:pStyle w:val="1111"/>
      <w:isLgl w:val="false"/>
      <w:suff w:val="tab"/>
      <w:lvlText w:val="%1.%2.%3"/>
      <w:lvlJc w:val="left"/>
      <w:pPr>
        <w:ind w:left="1004" w:hanging="720"/>
        <w:tabs>
          <w:tab w:val="num" w:pos="-567" w:leader="none"/>
        </w:tabs>
      </w:pPr>
      <w:rPr>
        <w:rFonts w:ascii="Times New Roman" w:hAnsi="Times New Roman" w:cs="Times New Roman"/>
        <w:b w:val="0"/>
        <w:bCs w:val="0"/>
        <w:i w:val="0"/>
        <w:iCs w:val="0"/>
        <w:caps w:val="0"/>
        <w:smallCaps w:val="0"/>
        <w:strike w:val="0"/>
        <w:vanish w:val="0"/>
        <w:color w:val="000000"/>
        <w:spacing w:val="0"/>
        <w:position w:val="0"/>
        <w:szCs w:val="2"/>
        <w:u w:val="none"/>
        <w:vertAlign w:val="baseline"/>
      </w:rPr>
    </w:lvl>
    <w:lvl w:ilvl="3">
      <w:start w:val="1"/>
      <w:numFmt w:val="decimal"/>
      <w:pStyle w:val="1112"/>
      <w:isLgl w:val="false"/>
      <w:suff w:val="tab"/>
      <w:lvlText w:val="%1.%2.%3.%4"/>
      <w:lvlJc w:val="left"/>
      <w:pPr>
        <w:ind w:left="1080" w:hanging="1080"/>
        <w:tabs>
          <w:tab w:val="num" w:pos="-851" w:leader="none"/>
        </w:tabs>
      </w:pPr>
      <w:rPr>
        <w:rFonts w:cs="Times New Roman"/>
        <w:b/>
        <w:i w:val="0"/>
        <w:caps w:val="0"/>
        <w:strike w:val="0"/>
        <w:vanish w:val="0"/>
        <w:color w:val="000000"/>
        <w:sz w:val="24"/>
        <w:szCs w:val="24"/>
        <w:u w:val="none"/>
        <w:vertAlign w:val="baseline"/>
      </w:rPr>
    </w:lvl>
    <w:lvl w:ilvl="4">
      <w:start w:val="1"/>
      <w:numFmt w:val="decimal"/>
      <w:isLgl w:val="false"/>
      <w:suff w:val="tab"/>
      <w:lvlText w:val="%1.%2.%3.%4.%5."/>
      <w:lvlJc w:val="left"/>
      <w:pPr>
        <w:ind w:left="1931" w:hanging="1080"/>
        <w:tabs>
          <w:tab w:val="num" w:pos="0" w:leader="none"/>
        </w:tabs>
      </w:pPr>
      <w:rPr>
        <w:rFonts w:cs="Times New Roman"/>
      </w:rPr>
    </w:lvl>
    <w:lvl w:ilvl="5">
      <w:start w:val="1"/>
      <w:numFmt w:val="decimal"/>
      <w:isLgl w:val="false"/>
      <w:suff w:val="tab"/>
      <w:lvlText w:val="%1.%2.%3.%4.%5.%6."/>
      <w:lvlJc w:val="left"/>
      <w:pPr>
        <w:ind w:left="2291" w:hanging="1440"/>
        <w:tabs>
          <w:tab w:val="num" w:pos="0" w:leader="none"/>
        </w:tabs>
      </w:pPr>
      <w:rPr>
        <w:rFonts w:cs="Times New Roman"/>
      </w:rPr>
    </w:lvl>
    <w:lvl w:ilvl="6">
      <w:start w:val="1"/>
      <w:numFmt w:val="decimal"/>
      <w:isLgl w:val="false"/>
      <w:suff w:val="tab"/>
      <w:lvlText w:val="%1.%2.%3.%4.%5.%6.%7."/>
      <w:lvlJc w:val="left"/>
      <w:pPr>
        <w:ind w:left="2291" w:hanging="1440"/>
        <w:tabs>
          <w:tab w:val="num" w:pos="0" w:leader="none"/>
        </w:tabs>
      </w:pPr>
      <w:rPr>
        <w:rFonts w:cs="Times New Roman"/>
      </w:rPr>
    </w:lvl>
    <w:lvl w:ilvl="7">
      <w:start w:val="1"/>
      <w:numFmt w:val="decimal"/>
      <w:isLgl w:val="false"/>
      <w:suff w:val="tab"/>
      <w:lvlText w:val="%1.%2.%3.%4.%5.%6.%7.%8."/>
      <w:lvlJc w:val="left"/>
      <w:pPr>
        <w:ind w:left="2651" w:hanging="1800"/>
        <w:tabs>
          <w:tab w:val="num" w:pos="0" w:leader="none"/>
        </w:tabs>
      </w:pPr>
      <w:rPr>
        <w:rFonts w:cs="Times New Roman"/>
      </w:rPr>
    </w:lvl>
    <w:lvl w:ilvl="8">
      <w:start w:val="1"/>
      <w:numFmt w:val="decimal"/>
      <w:isLgl w:val="false"/>
      <w:suff w:val="tab"/>
      <w:lvlText w:val="%1.%2.%3.%4.%5.%6.%7.%8.%9."/>
      <w:lvlJc w:val="left"/>
      <w:pPr>
        <w:ind w:left="2651" w:hanging="1800"/>
        <w:tabs>
          <w:tab w:val="num" w:pos="0" w:leader="none"/>
        </w:tabs>
      </w:pPr>
      <w:rPr>
        <w:rFonts w:cs="Times New Roman"/>
      </w:rPr>
    </w:lvl>
  </w:abstractNum>
  <w:abstractNum w:abstractNumId="29">
    <w:multiLevelType w:val="hybridMultilevel"/>
    <w:lvl w:ilvl="0">
      <w:start w:val="1"/>
      <w:numFmt w:val="decimal"/>
      <w:isLgl w:val="false"/>
      <w:suff w:val="tab"/>
      <w:lvlText w:val="%1."/>
      <w:lvlJc w:val="left"/>
      <w:pPr>
        <w:ind w:left="720" w:hanging="360"/>
      </w:pPr>
      <w:rPr>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8"/>
      <w:numFmt w:val="decimal"/>
      <w:isLgl w:val="false"/>
      <w:suff w:val="tab"/>
      <w:lvlText w:val="%1."/>
      <w:lvlJc w:val="left"/>
      <w:pPr>
        <w:ind w:left="707" w:hanging="707"/>
        <w:tabs>
          <w:tab w:val="num" w:pos="707"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31">
    <w:multiLevelType w:val="hybridMultilevel"/>
    <w:lvl w:ilvl="0">
      <w:start w:val="1"/>
      <w:numFmt w:val="bullet"/>
      <w:pStyle w:val="1101"/>
      <w:isLgl w:val="false"/>
      <w:suff w:val="tab"/>
      <w:lvlText w:val=""/>
      <w:lvlJc w:val="left"/>
      <w:pPr>
        <w:ind w:left="1443" w:hanging="360"/>
        <w:tabs>
          <w:tab w:val="num" w:pos="232" w:leader="none"/>
        </w:tabs>
      </w:pPr>
      <w:rPr>
        <w:rFonts w:ascii="Symbol" w:hAnsi="Symbol"/>
        <w:sz w:val="24"/>
      </w:rPr>
    </w:lvl>
    <w:lvl w:ilvl="1">
      <w:start w:val="1"/>
      <w:numFmt w:val="bullet"/>
      <w:isLgl w:val="false"/>
      <w:suff w:val="tab"/>
      <w:lvlText w:val="o"/>
      <w:lvlJc w:val="left"/>
      <w:pPr>
        <w:ind w:left="1132" w:hanging="360"/>
        <w:tabs>
          <w:tab w:val="num" w:pos="1132" w:leader="none"/>
        </w:tabs>
      </w:pPr>
      <w:rPr>
        <w:rFonts w:ascii="Courier New" w:hAnsi="Courier New" w:cs="Times New Roman"/>
        <w:sz w:val="16"/>
      </w:rPr>
    </w:lvl>
    <w:lvl w:ilvl="2">
      <w:start w:val="1"/>
      <w:numFmt w:val="bullet"/>
      <w:isLgl w:val="false"/>
      <w:suff w:val="tab"/>
      <w:lvlText w:val=""/>
      <w:lvlJc w:val="left"/>
      <w:pPr>
        <w:ind w:left="1852" w:hanging="360"/>
        <w:tabs>
          <w:tab w:val="num" w:pos="1852" w:leader="none"/>
        </w:tabs>
      </w:pPr>
      <w:rPr>
        <w:rFonts w:ascii="Wingdings" w:hAnsi="Wingdings"/>
      </w:rPr>
    </w:lvl>
    <w:lvl w:ilvl="3">
      <w:start w:val="1"/>
      <w:numFmt w:val="bullet"/>
      <w:isLgl w:val="false"/>
      <w:suff w:val="tab"/>
      <w:lvlText w:val=""/>
      <w:lvlJc w:val="left"/>
      <w:pPr>
        <w:ind w:left="2572" w:hanging="360"/>
        <w:tabs>
          <w:tab w:val="num" w:pos="2572" w:leader="none"/>
        </w:tabs>
      </w:pPr>
      <w:rPr>
        <w:rFonts w:ascii="Symbol" w:hAnsi="Symbol"/>
      </w:rPr>
    </w:lvl>
    <w:lvl w:ilvl="4">
      <w:start w:val="1"/>
      <w:numFmt w:val="bullet"/>
      <w:isLgl w:val="false"/>
      <w:suff w:val="tab"/>
      <w:lvlText w:val="o"/>
      <w:lvlJc w:val="left"/>
      <w:pPr>
        <w:ind w:left="3292" w:hanging="360"/>
        <w:tabs>
          <w:tab w:val="num" w:pos="3292" w:leader="none"/>
        </w:tabs>
      </w:pPr>
      <w:rPr>
        <w:rFonts w:ascii="Courier New" w:hAnsi="Courier New" w:cs="Times New Roman"/>
      </w:rPr>
    </w:lvl>
    <w:lvl w:ilvl="5">
      <w:start w:val="1"/>
      <w:numFmt w:val="bullet"/>
      <w:isLgl w:val="false"/>
      <w:suff w:val="tab"/>
      <w:lvlText w:val=""/>
      <w:lvlJc w:val="left"/>
      <w:pPr>
        <w:ind w:left="4012" w:hanging="360"/>
        <w:tabs>
          <w:tab w:val="num" w:pos="4012" w:leader="none"/>
        </w:tabs>
      </w:pPr>
      <w:rPr>
        <w:rFonts w:ascii="Wingdings" w:hAnsi="Wingdings"/>
      </w:rPr>
    </w:lvl>
    <w:lvl w:ilvl="6">
      <w:start w:val="1"/>
      <w:numFmt w:val="bullet"/>
      <w:isLgl w:val="false"/>
      <w:suff w:val="tab"/>
      <w:lvlText w:val=""/>
      <w:lvlJc w:val="left"/>
      <w:pPr>
        <w:ind w:left="4732" w:hanging="360"/>
        <w:tabs>
          <w:tab w:val="num" w:pos="4732" w:leader="none"/>
        </w:tabs>
      </w:pPr>
      <w:rPr>
        <w:rFonts w:ascii="Symbol" w:hAnsi="Symbol"/>
      </w:rPr>
    </w:lvl>
    <w:lvl w:ilvl="7">
      <w:start w:val="1"/>
      <w:numFmt w:val="bullet"/>
      <w:isLgl w:val="false"/>
      <w:suff w:val="tab"/>
      <w:lvlText w:val="o"/>
      <w:lvlJc w:val="left"/>
      <w:pPr>
        <w:ind w:left="5452" w:hanging="360"/>
        <w:tabs>
          <w:tab w:val="num" w:pos="5452" w:leader="none"/>
        </w:tabs>
      </w:pPr>
      <w:rPr>
        <w:rFonts w:ascii="Courier New" w:hAnsi="Courier New" w:cs="Times New Roman"/>
      </w:rPr>
    </w:lvl>
    <w:lvl w:ilvl="8">
      <w:start w:val="1"/>
      <w:numFmt w:val="bullet"/>
      <w:isLgl w:val="false"/>
      <w:suff w:val="tab"/>
      <w:lvlText w:val=""/>
      <w:lvlJc w:val="left"/>
      <w:pPr>
        <w:ind w:left="6172" w:hanging="360"/>
        <w:tabs>
          <w:tab w:val="num" w:pos="6172" w:leader="none"/>
        </w:tabs>
      </w:pPr>
      <w:rPr>
        <w:rFonts w:ascii="Wingdings" w:hAnsi="Wingdings"/>
      </w:rPr>
    </w:lvl>
  </w:abstractNum>
  <w:abstractNum w:abstractNumId="32">
    <w:multiLevelType w:val="hybridMultilevel"/>
    <w:lvl w:ilvl="0">
      <w:start w:val="1"/>
      <w:numFmt w:val="bullet"/>
      <w:pStyle w:val="988"/>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isLgl w:val="false"/>
      <w:suff w:val="tab"/>
      <w:lvlText w:val="%1."/>
      <w:lvlJc w:val="left"/>
      <w:pPr>
        <w:ind w:left="502" w:hanging="360"/>
        <w:tabs>
          <w:tab w:val="num" w:pos="502" w:leader="none"/>
        </w:tabs>
      </w:pPr>
    </w:lvl>
    <w:lvl w:ilvl="1">
      <w:start w:val="1"/>
      <w:numFmt w:val="lowerLetter"/>
      <w:isLgl w:val="false"/>
      <w:suff w:val="tab"/>
      <w:lvlText w:val="%2."/>
      <w:lvlJc w:val="left"/>
      <w:pPr>
        <w:ind w:left="1222" w:hanging="360"/>
        <w:tabs>
          <w:tab w:val="num" w:pos="1222" w:leader="none"/>
        </w:tabs>
      </w:pPr>
    </w:lvl>
    <w:lvl w:ilvl="2">
      <w:start w:val="1"/>
      <w:numFmt w:val="lowerRoman"/>
      <w:isLgl w:val="false"/>
      <w:suff w:val="tab"/>
      <w:lvlText w:val="%3."/>
      <w:lvlJc w:val="right"/>
      <w:pPr>
        <w:ind w:left="1942" w:hanging="180"/>
        <w:tabs>
          <w:tab w:val="num" w:pos="1942" w:leader="none"/>
        </w:tabs>
      </w:pPr>
    </w:lvl>
    <w:lvl w:ilvl="3">
      <w:start w:val="1"/>
      <w:numFmt w:val="decimal"/>
      <w:isLgl w:val="false"/>
      <w:suff w:val="tab"/>
      <w:lvlText w:val="%4."/>
      <w:lvlJc w:val="left"/>
      <w:pPr>
        <w:ind w:left="2662" w:hanging="360"/>
        <w:tabs>
          <w:tab w:val="num" w:pos="2662" w:leader="none"/>
        </w:tabs>
      </w:pPr>
    </w:lvl>
    <w:lvl w:ilvl="4">
      <w:start w:val="1"/>
      <w:numFmt w:val="lowerLetter"/>
      <w:isLgl w:val="false"/>
      <w:suff w:val="tab"/>
      <w:lvlText w:val="%5."/>
      <w:lvlJc w:val="left"/>
      <w:pPr>
        <w:ind w:left="3382" w:hanging="360"/>
        <w:tabs>
          <w:tab w:val="num" w:pos="3382" w:leader="none"/>
        </w:tabs>
      </w:pPr>
    </w:lvl>
    <w:lvl w:ilvl="5">
      <w:start w:val="1"/>
      <w:numFmt w:val="lowerRoman"/>
      <w:isLgl w:val="false"/>
      <w:suff w:val="tab"/>
      <w:lvlText w:val="%6."/>
      <w:lvlJc w:val="right"/>
      <w:pPr>
        <w:ind w:left="4102" w:hanging="180"/>
        <w:tabs>
          <w:tab w:val="num" w:pos="4102" w:leader="none"/>
        </w:tabs>
      </w:pPr>
    </w:lvl>
    <w:lvl w:ilvl="6">
      <w:start w:val="1"/>
      <w:numFmt w:val="decimal"/>
      <w:isLgl w:val="false"/>
      <w:suff w:val="tab"/>
      <w:lvlText w:val="%7."/>
      <w:lvlJc w:val="left"/>
      <w:pPr>
        <w:ind w:left="4822" w:hanging="360"/>
        <w:tabs>
          <w:tab w:val="num" w:pos="4822" w:leader="none"/>
        </w:tabs>
      </w:pPr>
    </w:lvl>
    <w:lvl w:ilvl="7">
      <w:start w:val="1"/>
      <w:numFmt w:val="lowerLetter"/>
      <w:isLgl w:val="false"/>
      <w:suff w:val="tab"/>
      <w:lvlText w:val="%8."/>
      <w:lvlJc w:val="left"/>
      <w:pPr>
        <w:ind w:left="5542" w:hanging="360"/>
        <w:tabs>
          <w:tab w:val="num" w:pos="5542" w:leader="none"/>
        </w:tabs>
      </w:pPr>
    </w:lvl>
    <w:lvl w:ilvl="8">
      <w:start w:val="1"/>
      <w:numFmt w:val="lowerRoman"/>
      <w:isLgl w:val="false"/>
      <w:suff w:val="tab"/>
      <w:lvlText w:val="%9."/>
      <w:lvlJc w:val="right"/>
      <w:pPr>
        <w:ind w:left="6262" w:hanging="180"/>
        <w:tabs>
          <w:tab w:val="num" w:pos="6262" w:leader="none"/>
        </w:tabs>
      </w:pPr>
    </w:lvl>
  </w:abstractNum>
  <w:abstractNum w:abstractNumId="3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thaiNumbers"/>
      <w:pStyle w:val="1073"/>
      <w:isLgl w:val="false"/>
      <w:suff w:val="tab"/>
      <w:lvlText w:val="%1)"/>
      <w:lvlJc w:val="left"/>
      <w:pPr>
        <w:ind w:left="1429"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7">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38">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39">
    <w:multiLevelType w:val="hybridMultilevel"/>
    <w:lvl w:ilvl="0">
      <w:start w:val="6"/>
      <w:numFmt w:val="decimal"/>
      <w:isLgl w:val="false"/>
      <w:suff w:val="tab"/>
      <w:lvlText w:val="%1."/>
      <w:lvlJc w:val="left"/>
      <w:pPr>
        <w:ind w:left="191" w:hanging="191"/>
        <w:tabs>
          <w:tab w:val="num" w:pos="19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40">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41">
    <w:multiLevelType w:val="hybridMultilevel"/>
    <w:lvl w:ilvl="0">
      <w:start w:val="1"/>
      <w:numFmt w:val="thaiNumbers"/>
      <w:pStyle w:val="1097"/>
      <w:isLgl w:val="false"/>
      <w:suff w:val="tab"/>
      <w:lvlText w:val="%1)"/>
      <w:lvlJc w:val="center"/>
      <w:pPr>
        <w:ind w:left="72" w:firstLine="288"/>
        <w:tabs>
          <w:tab w:val="num" w:pos="72" w:leader="none"/>
        </w:tabs>
      </w:pPr>
      <w:rPr>
        <w:rFonts w:ascii="Times New Roman" w:hAnsi="Times New Roman" w:cs="Times New Roman"/>
        <w:b w:val="0"/>
        <w:i w:val="0"/>
        <w:sz w:val="24"/>
        <w:szCs w:val="24"/>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42">
    <w:multiLevelType w:val="hybridMultilevel"/>
    <w:lvl w:ilvl="0">
      <w:start w:val="1"/>
      <w:numFmt w:val="decimal"/>
      <w:pStyle w:val="99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1"/>
      <w:numFmt w:val="decimal"/>
      <w:pStyle w:val="993"/>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4">
    <w:multiLevelType w:val="hybridMultilevel"/>
    <w:lvl w:ilvl="0">
      <w:start w:val="1"/>
      <w:numFmt w:val="decimal"/>
      <w:pStyle w:val="1037"/>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bullet"/>
      <w:pStyle w:val="986"/>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6">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35"/>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7">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353" w:hanging="360"/>
      </w:pPr>
    </w:lvl>
    <w:lvl w:ilvl="2">
      <w:start w:val="1"/>
      <w:numFmt w:val="decimal"/>
      <w:isLgl w:val="false"/>
      <w:suff w:val="tab"/>
      <w:lvlText w:val="%1.%2.%3."/>
      <w:lvlJc w:val="left"/>
      <w:pPr>
        <w:ind w:left="2706" w:hanging="720"/>
      </w:pPr>
    </w:lvl>
    <w:lvl w:ilvl="3">
      <w:start w:val="1"/>
      <w:numFmt w:val="decimal"/>
      <w:isLgl w:val="false"/>
      <w:suff w:val="tab"/>
      <w:lvlText w:val="%1.%2.%3.%4."/>
      <w:lvlJc w:val="left"/>
      <w:pPr>
        <w:ind w:left="3699" w:hanging="720"/>
      </w:pPr>
    </w:lvl>
    <w:lvl w:ilvl="4">
      <w:start w:val="1"/>
      <w:numFmt w:val="decimal"/>
      <w:isLgl w:val="false"/>
      <w:suff w:val="tab"/>
      <w:lvlText w:val="%1.%2.%3.%4.%5."/>
      <w:lvlJc w:val="left"/>
      <w:pPr>
        <w:ind w:left="5052" w:hanging="1080"/>
      </w:pPr>
    </w:lvl>
    <w:lvl w:ilvl="5">
      <w:start w:val="1"/>
      <w:numFmt w:val="decimal"/>
      <w:isLgl w:val="false"/>
      <w:suff w:val="tab"/>
      <w:lvlText w:val="%1.%2.%3.%4.%5.%6."/>
      <w:lvlJc w:val="left"/>
      <w:pPr>
        <w:ind w:left="6045" w:hanging="1080"/>
      </w:pPr>
    </w:lvl>
    <w:lvl w:ilvl="6">
      <w:start w:val="1"/>
      <w:numFmt w:val="decimal"/>
      <w:isLgl w:val="false"/>
      <w:suff w:val="tab"/>
      <w:lvlText w:val="%1.%2.%3.%4.%5.%6.%7."/>
      <w:lvlJc w:val="left"/>
      <w:pPr>
        <w:ind w:left="7398" w:hanging="1440"/>
      </w:pPr>
    </w:lvl>
    <w:lvl w:ilvl="7">
      <w:start w:val="1"/>
      <w:numFmt w:val="decimal"/>
      <w:isLgl w:val="false"/>
      <w:suff w:val="tab"/>
      <w:lvlText w:val="%1.%2.%3.%4.%5.%6.%7.%8."/>
      <w:lvlJc w:val="left"/>
      <w:pPr>
        <w:ind w:left="8391" w:hanging="1440"/>
      </w:pPr>
    </w:lvl>
    <w:lvl w:ilvl="8">
      <w:start w:val="1"/>
      <w:numFmt w:val="decimal"/>
      <w:isLgl w:val="false"/>
      <w:suff w:val="tab"/>
      <w:lvlText w:val="%1.%2.%3.%4.%5.%6.%7.%8.%9."/>
      <w:lvlJc w:val="left"/>
      <w:pPr>
        <w:ind w:left="9744" w:hanging="1800"/>
      </w:pPr>
    </w:lvl>
  </w:abstractNum>
  <w:num w:numId="1">
    <w:abstractNumId w:val="45"/>
  </w:num>
  <w:num w:numId="2">
    <w:abstractNumId w:val="16"/>
  </w:num>
  <w:num w:numId="3">
    <w:abstractNumId w:val="32"/>
  </w:num>
  <w:num w:numId="4">
    <w:abstractNumId w:val="22"/>
  </w:num>
  <w:num w:numId="5">
    <w:abstractNumId w:val="1"/>
    <w:lvlOverride w:ilvl="0">
      <w:startOverride w:val="1"/>
    </w:lvlOverride>
  </w:num>
  <w:num w:numId="6">
    <w:abstractNumId w:val="42"/>
    <w:lvlOverride w:ilvl="0">
      <w:startOverride w:val="1"/>
    </w:lvlOverride>
  </w:num>
  <w:num w:numId="7">
    <w:abstractNumId w:val="43"/>
    <w:lvlOverride w:ilvl="0">
      <w:startOverride w:val="1"/>
    </w:lvlOverride>
  </w:num>
  <w:num w:numId="8">
    <w:abstractNumId w:val="12"/>
    <w:lvlOverride w:ilvl="0">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7"/>
  </w:num>
  <w:num w:numId="24">
    <w:abstractNumId w:val="18"/>
  </w:num>
  <w:num w:numId="25">
    <w:abstractNumId w:val="39"/>
  </w:num>
  <w:num w:numId="26">
    <w:abstractNumId w:val="10"/>
  </w:num>
  <w:num w:numId="27">
    <w:abstractNumId w:val="30"/>
  </w:num>
  <w:num w:numId="28">
    <w:abstractNumId w:val="5"/>
  </w:num>
  <w:num w:numId="2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8"/>
  </w:num>
  <w:num w:numId="35">
    <w:abstractNumId w:val="26"/>
  </w:num>
  <w:num w:numId="36">
    <w:abstractNumId w:val="47"/>
  </w:num>
  <w:num w:numId="37">
    <w:abstractNumId w:val="25"/>
  </w:num>
  <w:num w:numId="38">
    <w:abstractNumId w:val="35"/>
  </w:num>
  <w:num w:numId="39">
    <w:abstractNumId w:val="4"/>
  </w:num>
  <w:num w:numId="40">
    <w:abstractNumId w:val="11"/>
  </w:num>
  <w:num w:numId="41">
    <w:abstractNumId w:val="6"/>
  </w:num>
  <w:num w:numId="42">
    <w:abstractNumId w:val="37"/>
  </w:num>
  <w:num w:numId="43">
    <w:abstractNumId w:val="29"/>
  </w:num>
  <w:num w:numId="44">
    <w:abstractNumId w:val="23"/>
  </w:num>
  <w:num w:numId="45">
    <w:abstractNumId w:val="33"/>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2"/>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1">
    <w:name w:val="Heading 1 Char"/>
    <w:basedOn w:val="788"/>
    <w:link w:val="779"/>
    <w:uiPriority w:val="9"/>
    <w:rPr>
      <w:rFonts w:ascii="Arial" w:hAnsi="Arial" w:eastAsia="Arial" w:cs="Arial"/>
      <w:sz w:val="40"/>
      <w:szCs w:val="40"/>
    </w:rPr>
  </w:style>
  <w:style w:type="character" w:styleId="752">
    <w:name w:val="Heading 2 Char"/>
    <w:basedOn w:val="788"/>
    <w:link w:val="780"/>
    <w:uiPriority w:val="9"/>
    <w:rPr>
      <w:rFonts w:ascii="Arial" w:hAnsi="Arial" w:eastAsia="Arial" w:cs="Arial"/>
      <w:sz w:val="34"/>
    </w:rPr>
  </w:style>
  <w:style w:type="character" w:styleId="753">
    <w:name w:val="Heading 3 Char"/>
    <w:basedOn w:val="788"/>
    <w:link w:val="781"/>
    <w:uiPriority w:val="9"/>
    <w:rPr>
      <w:rFonts w:ascii="Arial" w:hAnsi="Arial" w:eastAsia="Arial" w:cs="Arial"/>
      <w:sz w:val="30"/>
      <w:szCs w:val="30"/>
    </w:rPr>
  </w:style>
  <w:style w:type="character" w:styleId="754">
    <w:name w:val="Title Char"/>
    <w:basedOn w:val="788"/>
    <w:link w:val="802"/>
    <w:uiPriority w:val="10"/>
    <w:rPr>
      <w:sz w:val="48"/>
      <w:szCs w:val="48"/>
    </w:rPr>
  </w:style>
  <w:style w:type="character" w:styleId="755">
    <w:name w:val="Quote Char"/>
    <w:link w:val="806"/>
    <w:uiPriority w:val="29"/>
    <w:rPr>
      <w:i/>
    </w:rPr>
  </w:style>
  <w:style w:type="character" w:styleId="756">
    <w:name w:val="Intense Quote Char"/>
    <w:link w:val="808"/>
    <w:uiPriority w:val="30"/>
    <w:rPr>
      <w:i/>
    </w:rPr>
  </w:style>
  <w:style w:type="table" w:styleId="757">
    <w:name w:val="Plain Table 1"/>
    <w:basedOn w:val="78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8">
    <w:name w:val="Plain Table 2"/>
    <w:basedOn w:val="78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9">
    <w:name w:val="Plain Table 3"/>
    <w:basedOn w:val="78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0">
    <w:name w:val="Plain Table 4"/>
    <w:basedOn w:val="78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1">
    <w:name w:val="Plain Table 5"/>
    <w:basedOn w:val="78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2">
    <w:name w:val="Grid Table 1 Light"/>
    <w:basedOn w:val="78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3">
    <w:name w:val="Grid Table 2"/>
    <w:basedOn w:val="78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4">
    <w:name w:val="Grid Table 3"/>
    <w:basedOn w:val="78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4"/>
    <w:basedOn w:val="78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6">
    <w:name w:val="Grid Table 5 Dark"/>
    <w:basedOn w:val="7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7">
    <w:name w:val="Grid Table 6 Colorful"/>
    <w:basedOn w:val="78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8">
    <w:name w:val="Grid Table 7 Colorful"/>
    <w:basedOn w:val="78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9">
    <w:name w:val="List Table 1 Light"/>
    <w:basedOn w:val="78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0">
    <w:name w:val="List Table 2"/>
    <w:basedOn w:val="78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1">
    <w:name w:val="List Table 3"/>
    <w:basedOn w:val="78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2">
    <w:name w:val="List Table 4"/>
    <w:basedOn w:val="78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3">
    <w:name w:val="List Table 5 Dark"/>
    <w:basedOn w:val="78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6 Colorful"/>
    <w:basedOn w:val="78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5">
    <w:name w:val="List Table 7 Colorful"/>
    <w:basedOn w:val="78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character" w:styleId="776">
    <w:name w:val="Footnote Text Char"/>
    <w:link w:val="943"/>
    <w:uiPriority w:val="99"/>
    <w:rPr>
      <w:sz w:val="18"/>
    </w:rPr>
  </w:style>
  <w:style w:type="character" w:styleId="777">
    <w:name w:val="Endnote Text Char"/>
    <w:link w:val="946"/>
    <w:uiPriority w:val="99"/>
    <w:rPr>
      <w:sz w:val="20"/>
    </w:rPr>
  </w:style>
  <w:style w:type="paragraph" w:styleId="778" w:default="1">
    <w:name w:val="Normal"/>
    <w:qFormat/>
    <w:pPr>
      <w:spacing w:after="200" w:line="276" w:lineRule="auto"/>
    </w:pPr>
    <w:rPr>
      <w:sz w:val="22"/>
      <w:szCs w:val="22"/>
      <w:lang w:eastAsia="en-US"/>
    </w:rPr>
  </w:style>
  <w:style w:type="paragraph" w:styleId="779">
    <w:name w:val="Heading 1"/>
    <w:basedOn w:val="778"/>
    <w:next w:val="778"/>
    <w:link w:val="791"/>
    <w:uiPriority w:val="9"/>
    <w:qFormat/>
    <w:pPr>
      <w:keepLines/>
      <w:keepNext/>
      <w:spacing w:before="480"/>
      <w:outlineLvl w:val="0"/>
    </w:pPr>
    <w:rPr>
      <w:rFonts w:ascii="Arial" w:hAnsi="Arial" w:eastAsia="Arial" w:cs="Arial"/>
      <w:sz w:val="40"/>
      <w:szCs w:val="40"/>
    </w:rPr>
  </w:style>
  <w:style w:type="paragraph" w:styleId="780">
    <w:name w:val="Heading 2"/>
    <w:basedOn w:val="778"/>
    <w:next w:val="778"/>
    <w:link w:val="792"/>
    <w:uiPriority w:val="9"/>
    <w:unhideWhenUsed/>
    <w:qFormat/>
    <w:pPr>
      <w:keepLines/>
      <w:keepNext/>
      <w:spacing w:before="360"/>
      <w:outlineLvl w:val="1"/>
    </w:pPr>
    <w:rPr>
      <w:rFonts w:ascii="Arial" w:hAnsi="Arial" w:eastAsia="Arial" w:cs="Arial"/>
      <w:sz w:val="34"/>
    </w:rPr>
  </w:style>
  <w:style w:type="paragraph" w:styleId="781">
    <w:name w:val="Heading 3"/>
    <w:basedOn w:val="778"/>
    <w:next w:val="778"/>
    <w:link w:val="793"/>
    <w:uiPriority w:val="9"/>
    <w:unhideWhenUsed/>
    <w:qFormat/>
    <w:pPr>
      <w:keepLines/>
      <w:keepNext/>
      <w:spacing w:before="320"/>
      <w:outlineLvl w:val="2"/>
    </w:pPr>
    <w:rPr>
      <w:rFonts w:ascii="Arial" w:hAnsi="Arial" w:eastAsia="Arial" w:cs="Arial"/>
      <w:sz w:val="30"/>
      <w:szCs w:val="30"/>
    </w:rPr>
  </w:style>
  <w:style w:type="paragraph" w:styleId="782">
    <w:name w:val="Heading 4"/>
    <w:basedOn w:val="778"/>
    <w:next w:val="778"/>
    <w:link w:val="966"/>
    <w:unhideWhenUsed/>
    <w:qFormat/>
    <w:pPr>
      <w:jc w:val="both"/>
      <w:keepNext/>
      <w:spacing w:before="240" w:after="60" w:line="240" w:lineRule="auto"/>
      <w:outlineLvl w:val="3"/>
    </w:pPr>
    <w:rPr>
      <w:rFonts w:ascii="Arial" w:hAnsi="Arial" w:eastAsia="Times New Roman"/>
      <w:sz w:val="24"/>
      <w:szCs w:val="20"/>
      <w:lang w:val="en-US" w:eastAsia="ru-RU"/>
    </w:rPr>
  </w:style>
  <w:style w:type="paragraph" w:styleId="783">
    <w:name w:val="Heading 5"/>
    <w:basedOn w:val="778"/>
    <w:next w:val="778"/>
    <w:link w:val="967"/>
    <w:unhideWhenUsed/>
    <w:qFormat/>
    <w:pPr>
      <w:jc w:val="both"/>
      <w:spacing w:before="240" w:after="60" w:line="240" w:lineRule="auto"/>
      <w:outlineLvl w:val="4"/>
    </w:pPr>
    <w:rPr>
      <w:rFonts w:ascii="Times New Roman" w:hAnsi="Times New Roman" w:eastAsia="Times New Roman"/>
      <w:sz w:val="20"/>
      <w:szCs w:val="20"/>
      <w:lang w:val="en-US" w:eastAsia="ru-RU"/>
    </w:rPr>
  </w:style>
  <w:style w:type="paragraph" w:styleId="784">
    <w:name w:val="Heading 6"/>
    <w:basedOn w:val="778"/>
    <w:next w:val="778"/>
    <w:link w:val="968"/>
    <w:unhideWhenUsed/>
    <w:qFormat/>
    <w:pPr>
      <w:jc w:val="both"/>
      <w:spacing w:before="240" w:after="60" w:line="240" w:lineRule="auto"/>
      <w:outlineLvl w:val="5"/>
    </w:pPr>
    <w:rPr>
      <w:rFonts w:ascii="Times New Roman" w:hAnsi="Times New Roman" w:eastAsia="Times New Roman"/>
      <w:i/>
      <w:sz w:val="20"/>
      <w:szCs w:val="20"/>
      <w:lang w:val="en-US" w:eastAsia="ru-RU"/>
    </w:rPr>
  </w:style>
  <w:style w:type="paragraph" w:styleId="785">
    <w:name w:val="Heading 7"/>
    <w:basedOn w:val="778"/>
    <w:next w:val="778"/>
    <w:link w:val="969"/>
    <w:uiPriority w:val="99"/>
    <w:unhideWhenUsed/>
    <w:qFormat/>
    <w:pPr>
      <w:jc w:val="both"/>
      <w:spacing w:before="240" w:after="60" w:line="240" w:lineRule="auto"/>
      <w:outlineLvl w:val="6"/>
    </w:pPr>
    <w:rPr>
      <w:rFonts w:ascii="Arial" w:hAnsi="Arial" w:eastAsia="Times New Roman"/>
      <w:sz w:val="20"/>
      <w:szCs w:val="20"/>
      <w:lang w:val="en-US" w:eastAsia="ru-RU"/>
    </w:rPr>
  </w:style>
  <w:style w:type="paragraph" w:styleId="786">
    <w:name w:val="Heading 8"/>
    <w:basedOn w:val="778"/>
    <w:next w:val="778"/>
    <w:link w:val="970"/>
    <w:uiPriority w:val="99"/>
    <w:unhideWhenUsed/>
    <w:qFormat/>
    <w:pPr>
      <w:jc w:val="both"/>
      <w:spacing w:before="240" w:after="60" w:line="240" w:lineRule="auto"/>
      <w:outlineLvl w:val="7"/>
    </w:pPr>
    <w:rPr>
      <w:rFonts w:ascii="Arial" w:hAnsi="Arial" w:eastAsia="Times New Roman"/>
      <w:i/>
      <w:sz w:val="20"/>
      <w:szCs w:val="20"/>
      <w:lang w:val="en-US" w:eastAsia="ru-RU"/>
    </w:rPr>
  </w:style>
  <w:style w:type="paragraph" w:styleId="787">
    <w:name w:val="Heading 9"/>
    <w:basedOn w:val="778"/>
    <w:next w:val="778"/>
    <w:link w:val="971"/>
    <w:uiPriority w:val="99"/>
    <w:unhideWhenUsed/>
    <w:qFormat/>
    <w:pPr>
      <w:jc w:val="both"/>
      <w:spacing w:before="240" w:after="60" w:line="240" w:lineRule="auto"/>
      <w:outlineLvl w:val="8"/>
    </w:pPr>
    <w:rPr>
      <w:rFonts w:ascii="Arial" w:hAnsi="Arial" w:eastAsia="Times New Roman"/>
      <w:b/>
      <w:i/>
      <w:sz w:val="18"/>
      <w:szCs w:val="20"/>
      <w:lang w:val="en-US" w:eastAsia="ru-RU"/>
    </w:rPr>
  </w:style>
  <w:style w:type="character" w:styleId="788" w:default="1">
    <w:name w:val="Default Paragraph Font"/>
    <w:uiPriority w:val="1"/>
    <w:semiHidden/>
    <w:unhideWhenUsed/>
  </w:style>
  <w:style w:type="table" w:styleId="789" w:default="1">
    <w:name w:val="Normal Table"/>
    <w:uiPriority w:val="99"/>
    <w:semiHidden/>
    <w:unhideWhenUsed/>
    <w:tblPr>
      <w:tblInd w:w="0" w:type="dxa"/>
      <w:tblCellMar>
        <w:left w:w="108" w:type="dxa"/>
        <w:top w:w="0" w:type="dxa"/>
        <w:right w:w="108" w:type="dxa"/>
        <w:bottom w:w="0" w:type="dxa"/>
      </w:tblCellMar>
    </w:tblPr>
  </w:style>
  <w:style w:type="numbering" w:styleId="790" w:default="1">
    <w:name w:val="No List"/>
    <w:uiPriority w:val="99"/>
    <w:semiHidden/>
    <w:unhideWhenUsed/>
  </w:style>
  <w:style w:type="character" w:styleId="791" w:customStyle="1">
    <w:name w:val="Заголовок 1 Знак"/>
    <w:link w:val="779"/>
    <w:uiPriority w:val="9"/>
    <w:rPr>
      <w:rFonts w:ascii="Arial" w:hAnsi="Arial" w:eastAsia="Arial" w:cs="Arial"/>
      <w:sz w:val="40"/>
      <w:szCs w:val="40"/>
    </w:rPr>
  </w:style>
  <w:style w:type="character" w:styleId="792" w:customStyle="1">
    <w:name w:val="Заголовок 2 Знак"/>
    <w:link w:val="780"/>
    <w:uiPriority w:val="9"/>
    <w:rPr>
      <w:rFonts w:ascii="Arial" w:hAnsi="Arial" w:eastAsia="Arial" w:cs="Arial"/>
      <w:sz w:val="34"/>
    </w:rPr>
  </w:style>
  <w:style w:type="character" w:styleId="793" w:customStyle="1">
    <w:name w:val="Заголовок 3 Знак"/>
    <w:link w:val="781"/>
    <w:uiPriority w:val="9"/>
    <w:rPr>
      <w:rFonts w:ascii="Arial" w:hAnsi="Arial" w:eastAsia="Arial" w:cs="Arial"/>
      <w:sz w:val="30"/>
      <w:szCs w:val="30"/>
    </w:rPr>
  </w:style>
  <w:style w:type="character" w:styleId="794" w:customStyle="1">
    <w:name w:val="Heading 4 Char"/>
    <w:uiPriority w:val="9"/>
    <w:rPr>
      <w:rFonts w:ascii="Arial" w:hAnsi="Arial" w:eastAsia="Arial" w:cs="Arial"/>
      <w:b/>
      <w:bCs/>
      <w:sz w:val="26"/>
      <w:szCs w:val="26"/>
    </w:rPr>
  </w:style>
  <w:style w:type="character" w:styleId="795" w:customStyle="1">
    <w:name w:val="Heading 5 Char"/>
    <w:uiPriority w:val="9"/>
    <w:rPr>
      <w:rFonts w:ascii="Arial" w:hAnsi="Arial" w:eastAsia="Arial" w:cs="Arial"/>
      <w:b/>
      <w:bCs/>
      <w:sz w:val="24"/>
      <w:szCs w:val="24"/>
    </w:rPr>
  </w:style>
  <w:style w:type="character" w:styleId="796" w:customStyle="1">
    <w:name w:val="Heading 6 Char"/>
    <w:uiPriority w:val="9"/>
    <w:rPr>
      <w:rFonts w:ascii="Arial" w:hAnsi="Arial" w:eastAsia="Arial" w:cs="Arial"/>
      <w:b/>
      <w:bCs/>
      <w:sz w:val="22"/>
      <w:szCs w:val="22"/>
    </w:rPr>
  </w:style>
  <w:style w:type="character" w:styleId="797" w:customStyle="1">
    <w:name w:val="Heading 7 Char"/>
    <w:uiPriority w:val="9"/>
    <w:rPr>
      <w:rFonts w:ascii="Arial" w:hAnsi="Arial" w:eastAsia="Arial" w:cs="Arial"/>
      <w:b/>
      <w:bCs/>
      <w:i/>
      <w:iCs/>
      <w:sz w:val="22"/>
      <w:szCs w:val="22"/>
    </w:rPr>
  </w:style>
  <w:style w:type="character" w:styleId="798" w:customStyle="1">
    <w:name w:val="Heading 8 Char"/>
    <w:uiPriority w:val="9"/>
    <w:rPr>
      <w:rFonts w:ascii="Arial" w:hAnsi="Arial" w:eastAsia="Arial" w:cs="Arial"/>
      <w:i/>
      <w:iCs/>
      <w:sz w:val="22"/>
      <w:szCs w:val="22"/>
    </w:rPr>
  </w:style>
  <w:style w:type="character" w:styleId="799" w:customStyle="1">
    <w:name w:val="Heading 9 Char"/>
    <w:uiPriority w:val="9"/>
    <w:rPr>
      <w:rFonts w:ascii="Arial" w:hAnsi="Arial" w:eastAsia="Arial" w:cs="Arial"/>
      <w:i/>
      <w:iCs/>
      <w:sz w:val="21"/>
      <w:szCs w:val="21"/>
    </w:rPr>
  </w:style>
  <w:style w:type="paragraph" w:styleId="800">
    <w:name w:val="List Paragraph"/>
    <w:basedOn w:val="778"/>
    <w:link w:val="1263"/>
    <w:uiPriority w:val="34"/>
    <w:qFormat/>
    <w:pPr>
      <w:contextualSpacing/>
      <w:ind w:left="720"/>
      <w:spacing w:after="0" w:line="240" w:lineRule="auto"/>
    </w:pPr>
    <w:rPr>
      <w:rFonts w:ascii="Times New Roman" w:hAnsi="Times New Roman" w:eastAsia="Times New Roman"/>
      <w:sz w:val="24"/>
      <w:szCs w:val="24"/>
      <w:lang w:val="en-US" w:eastAsia="ru-RU"/>
    </w:rPr>
  </w:style>
  <w:style w:type="paragraph" w:styleId="801">
    <w:name w:val="No Spacing"/>
    <w:uiPriority w:val="1"/>
    <w:qFormat/>
    <w:rPr>
      <w:rFonts w:ascii="Times New Roman" w:hAnsi="Times New Roman" w:eastAsia="Times New Roman"/>
      <w:sz w:val="24"/>
      <w:szCs w:val="24"/>
    </w:rPr>
  </w:style>
  <w:style w:type="paragraph" w:styleId="802">
    <w:name w:val="Title"/>
    <w:basedOn w:val="778"/>
    <w:next w:val="778"/>
    <w:link w:val="803"/>
    <w:uiPriority w:val="10"/>
    <w:qFormat/>
    <w:pPr>
      <w:contextualSpacing/>
      <w:spacing w:before="300"/>
    </w:pPr>
    <w:rPr>
      <w:sz w:val="48"/>
      <w:szCs w:val="48"/>
    </w:rPr>
  </w:style>
  <w:style w:type="character" w:styleId="803" w:customStyle="1">
    <w:name w:val="Заголовок Знак"/>
    <w:link w:val="802"/>
    <w:uiPriority w:val="10"/>
    <w:rPr>
      <w:sz w:val="48"/>
      <w:szCs w:val="48"/>
    </w:rPr>
  </w:style>
  <w:style w:type="paragraph" w:styleId="804">
    <w:name w:val="Subtitle"/>
    <w:basedOn w:val="778"/>
    <w:link w:val="1003"/>
    <w:uiPriority w:val="99"/>
    <w:qFormat/>
    <w:pPr>
      <w:spacing w:after="160" w:line="240" w:lineRule="exact"/>
    </w:pPr>
    <w:rPr>
      <w:rFonts w:ascii="Verdana" w:hAnsi="Verdana" w:eastAsia="Times New Roman"/>
      <w:sz w:val="20"/>
      <w:szCs w:val="20"/>
      <w:lang w:val="en-US"/>
    </w:rPr>
  </w:style>
  <w:style w:type="character" w:styleId="805" w:customStyle="1">
    <w:name w:val="Subtitle Char"/>
    <w:uiPriority w:val="11"/>
    <w:rPr>
      <w:sz w:val="24"/>
      <w:szCs w:val="24"/>
    </w:rPr>
  </w:style>
  <w:style w:type="paragraph" w:styleId="806">
    <w:name w:val="Quote"/>
    <w:basedOn w:val="778"/>
    <w:next w:val="778"/>
    <w:link w:val="807"/>
    <w:uiPriority w:val="29"/>
    <w:qFormat/>
    <w:pPr>
      <w:ind w:left="720" w:right="720"/>
    </w:pPr>
    <w:rPr>
      <w:i/>
    </w:rPr>
  </w:style>
  <w:style w:type="character" w:styleId="807" w:customStyle="1">
    <w:name w:val="Цитата 2 Знак"/>
    <w:link w:val="806"/>
    <w:uiPriority w:val="29"/>
    <w:rPr>
      <w:i/>
    </w:rPr>
  </w:style>
  <w:style w:type="paragraph" w:styleId="808">
    <w:name w:val="Intense Quote"/>
    <w:basedOn w:val="778"/>
    <w:next w:val="778"/>
    <w:link w:val="80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9" w:customStyle="1">
    <w:name w:val="Выделенная цитата Знак"/>
    <w:link w:val="808"/>
    <w:uiPriority w:val="30"/>
    <w:rPr>
      <w:i/>
    </w:rPr>
  </w:style>
  <w:style w:type="paragraph" w:styleId="810">
    <w:name w:val="Header"/>
    <w:basedOn w:val="778"/>
    <w:link w:val="983"/>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811" w:customStyle="1">
    <w:name w:val="Header Char"/>
    <w:uiPriority w:val="99"/>
  </w:style>
  <w:style w:type="paragraph" w:styleId="812">
    <w:name w:val="Footer"/>
    <w:basedOn w:val="778"/>
    <w:link w:val="984"/>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813" w:customStyle="1">
    <w:name w:val="Footer Char"/>
    <w:uiPriority w:val="99"/>
  </w:style>
  <w:style w:type="paragraph" w:styleId="814">
    <w:name w:val="Caption"/>
    <w:basedOn w:val="778"/>
    <w:next w:val="778"/>
    <w:semiHidden/>
    <w:unhideWhenUsed/>
    <w:qFormat/>
    <w:pPr>
      <w:spacing w:before="120" w:after="120" w:line="240" w:lineRule="auto"/>
    </w:pPr>
    <w:rPr>
      <w:rFonts w:ascii="Times New Roman" w:hAnsi="Times New Roman" w:eastAsia="Times New Roman"/>
      <w:b/>
      <w:bCs/>
      <w:sz w:val="20"/>
      <w:szCs w:val="20"/>
      <w:lang w:eastAsia="ru-RU"/>
    </w:rPr>
  </w:style>
  <w:style w:type="character" w:styleId="815" w:customStyle="1">
    <w:name w:val="Caption Char"/>
    <w:uiPriority w:val="99"/>
  </w:style>
  <w:style w:type="table" w:styleId="816">
    <w:name w:val="Table Grid"/>
    <w:basedOn w:val="789"/>
    <w:rPr>
      <w:rFonts w:ascii="Times New Roman" w:hAnsi="Times New Roman" w:eastAsia="Times New Roman"/>
    </w:rPr>
    <w:tblPr/>
  </w:style>
  <w:style w:type="table" w:styleId="817"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18" w:customStyle="1">
    <w:name w:val="Таблица простая 1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19" w:customStyle="1">
    <w:name w:val="Таблица простая 21"/>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20" w:customStyle="1">
    <w:name w:val="Таблица простая 31"/>
    <w:uiPriority w:val="99"/>
    <w:rPr>
      <w:lang w:eastAsia="zh-CN"/>
    </w:rPr>
    <w:tblPr>
      <w:tblStyleRowBandSize w:val="1"/>
      <w:tblStyleColBandSize w:val="1"/>
      <w:tblInd w:w="0" w:type="dxa"/>
      <w:tblCellMar>
        <w:left w:w="0" w:type="dxa"/>
        <w:top w:w="0" w:type="dxa"/>
        <w:right w:w="0" w:type="dxa"/>
        <w:bottom w:w="0" w:type="dxa"/>
      </w:tblCellMar>
    </w:tblPr>
  </w:style>
  <w:style w:type="table" w:styleId="821" w:customStyle="1">
    <w:name w:val="Таблица простая 41"/>
    <w:uiPriority w:val="99"/>
    <w:rPr>
      <w:lang w:eastAsia="zh-CN"/>
    </w:rPr>
    <w:tblPr>
      <w:tblStyleRowBandSize w:val="1"/>
      <w:tblStyleColBandSize w:val="1"/>
      <w:tblInd w:w="0" w:type="dxa"/>
      <w:tblCellMar>
        <w:left w:w="0" w:type="dxa"/>
        <w:top w:w="0" w:type="dxa"/>
        <w:right w:w="0" w:type="dxa"/>
        <w:bottom w:w="0" w:type="dxa"/>
      </w:tblCellMar>
    </w:tblPr>
  </w:style>
  <w:style w:type="table" w:styleId="822" w:customStyle="1">
    <w:name w:val="Таблица простая 51"/>
    <w:uiPriority w:val="99"/>
    <w:rPr>
      <w:lang w:eastAsia="zh-CN"/>
    </w:rPr>
    <w:tblPr>
      <w:tblStyleRowBandSize w:val="1"/>
      <w:tblStyleColBandSize w:val="1"/>
      <w:tblInd w:w="0" w:type="dxa"/>
      <w:tblCellMar>
        <w:left w:w="0" w:type="dxa"/>
        <w:top w:w="0" w:type="dxa"/>
        <w:right w:w="0" w:type="dxa"/>
        <w:bottom w:w="0" w:type="dxa"/>
      </w:tblCellMar>
    </w:tblPr>
  </w:style>
  <w:style w:type="table" w:styleId="823" w:customStyle="1">
    <w:name w:val="Таблица-сетка 1 светлая1"/>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24"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25"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26"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27"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28"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29"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30" w:customStyle="1">
    <w:name w:val="Таблица-сетка 21"/>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31"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32"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33"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34"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35"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36"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37" w:customStyle="1">
    <w:name w:val="Таблица-сетка 31"/>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38"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39"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40"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41"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42"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43"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44" w:customStyle="1">
    <w:name w:val="Таблица-сетка 41"/>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45"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46"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47"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48"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49"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50"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51" w:customStyle="1">
    <w:name w:val="Таблица-сетка 5 темная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52"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53"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54"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55"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56"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57"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58" w:customStyle="1">
    <w:name w:val="Таблица-сетка 6 цветная1"/>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59"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60"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1"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62"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63"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64"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65" w:customStyle="1">
    <w:name w:val="Таблица-сетка 7 цветная1"/>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66"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67"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8"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69"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70"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71"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72" w:customStyle="1">
    <w:name w:val="Список-таблица 1 светлая1"/>
    <w:uiPriority w:val="99"/>
    <w:rPr>
      <w:lang w:eastAsia="zh-CN"/>
    </w:rPr>
    <w:tblPr>
      <w:tblStyleRowBandSize w:val="1"/>
      <w:tblStyleColBandSize w:val="1"/>
      <w:tblInd w:w="0" w:type="dxa"/>
      <w:tblCellMar>
        <w:left w:w="0" w:type="dxa"/>
        <w:top w:w="0" w:type="dxa"/>
        <w:right w:w="0" w:type="dxa"/>
        <w:bottom w:w="0" w:type="dxa"/>
      </w:tblCellMar>
    </w:tblPr>
  </w:style>
  <w:style w:type="table" w:styleId="873"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874"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875"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876"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877"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878"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879" w:customStyle="1">
    <w:name w:val="Список-таблица 21"/>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80"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81"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82"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883"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884"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885"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886" w:customStyle="1">
    <w:name w:val="Список-таблица 31"/>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887"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888"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889"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890"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891"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892"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893" w:customStyle="1">
    <w:name w:val="Список-таблица 41"/>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894"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895"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896"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897"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898"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899"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00" w:customStyle="1">
    <w:name w:val="Список-таблица 5 темная1"/>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01"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02"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03"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04"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05"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06"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07" w:customStyle="1">
    <w:name w:val="Список-таблица 6 цветная1"/>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08"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09"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10"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11"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12"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13"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14" w:customStyle="1">
    <w:name w:val="Список-таблица 7 цветная1"/>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15"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16"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17"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18"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19"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20"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21"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22"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23"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24"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25"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26"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27"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28"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29"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30"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31"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32"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33"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34"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35"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36"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37"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38"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39"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40"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41"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42">
    <w:name w:val="Hyperlink"/>
    <w:uiPriority w:val="99"/>
    <w:unhideWhenUsed/>
    <w:rPr>
      <w:rFonts w:ascii="Times New Roman" w:hAnsi="Times New Roman" w:cs="Times New Roman"/>
      <w:color w:val="0000ff"/>
      <w:u w:val="single"/>
    </w:rPr>
  </w:style>
  <w:style w:type="paragraph" w:styleId="943">
    <w:name w:val="footnote text"/>
    <w:basedOn w:val="778"/>
    <w:link w:val="944"/>
    <w:uiPriority w:val="99"/>
    <w:semiHidden/>
    <w:unhideWhenUsed/>
    <w:pPr>
      <w:spacing w:after="40" w:line="240" w:lineRule="auto"/>
    </w:pPr>
    <w:rPr>
      <w:sz w:val="18"/>
    </w:rPr>
  </w:style>
  <w:style w:type="character" w:styleId="944" w:customStyle="1">
    <w:name w:val="Текст сноски Знак"/>
    <w:link w:val="943"/>
    <w:uiPriority w:val="99"/>
    <w:rPr>
      <w:sz w:val="18"/>
    </w:rPr>
  </w:style>
  <w:style w:type="character" w:styleId="945">
    <w:name w:val="footnote reference"/>
    <w:semiHidden/>
    <w:unhideWhenUsed/>
    <w:rPr>
      <w:rFonts w:ascii="Times New Roman" w:hAnsi="Times New Roman" w:cs="Times New Roman"/>
      <w:sz w:val="22"/>
      <w:szCs w:val="22"/>
      <w:vertAlign w:val="superscript"/>
    </w:rPr>
  </w:style>
  <w:style w:type="paragraph" w:styleId="946">
    <w:name w:val="endnote text"/>
    <w:basedOn w:val="778"/>
    <w:link w:val="947"/>
    <w:uiPriority w:val="99"/>
    <w:semiHidden/>
    <w:unhideWhenUsed/>
    <w:pPr>
      <w:spacing w:after="0" w:line="240" w:lineRule="auto"/>
    </w:pPr>
    <w:rPr>
      <w:sz w:val="20"/>
    </w:rPr>
  </w:style>
  <w:style w:type="character" w:styleId="947" w:customStyle="1">
    <w:name w:val="Текст концевой сноски Знак"/>
    <w:link w:val="946"/>
    <w:uiPriority w:val="99"/>
    <w:rPr>
      <w:sz w:val="20"/>
    </w:rPr>
  </w:style>
  <w:style w:type="character" w:styleId="948">
    <w:name w:val="endnote reference"/>
    <w:uiPriority w:val="99"/>
    <w:semiHidden/>
    <w:unhideWhenUsed/>
    <w:rPr>
      <w:vertAlign w:val="superscript"/>
    </w:rPr>
  </w:style>
  <w:style w:type="paragraph" w:styleId="949">
    <w:name w:val="toc 1"/>
    <w:basedOn w:val="778"/>
    <w:next w:val="778"/>
    <w:uiPriority w:val="39"/>
    <w:semiHidden/>
    <w:unhideWhenUsed/>
    <w:qFormat/>
    <w:pPr>
      <w:jc w:val="both"/>
      <w:keepLines/>
      <w:keepNext/>
      <w:spacing w:before="120" w:after="120" w:line="240" w:lineRule="auto"/>
      <w:widowControl w:val="off"/>
      <w:tabs>
        <w:tab w:val="right" w:pos="9720" w:leader="dot"/>
      </w:tabs>
      <w:suppressLineNumbers/>
    </w:pPr>
    <w:rPr>
      <w:rFonts w:ascii="Times New Roman" w:hAnsi="Times New Roman" w:eastAsia="Times New Roman"/>
      <w:bCs/>
      <w:caps/>
      <w:sz w:val="24"/>
      <w:szCs w:val="24"/>
      <w:lang w:eastAsia="ru-RU"/>
    </w:rPr>
  </w:style>
  <w:style w:type="paragraph" w:styleId="950">
    <w:name w:val="toc 2"/>
    <w:basedOn w:val="778"/>
    <w:next w:val="778"/>
    <w:uiPriority w:val="39"/>
    <w:semiHidden/>
    <w:unhideWhenUsed/>
    <w:qFormat/>
    <w:pPr>
      <w:ind w:left="240"/>
      <w:spacing w:after="0" w:line="240" w:lineRule="auto"/>
      <w:tabs>
        <w:tab w:val="left" w:pos="720" w:leader="none"/>
        <w:tab w:val="right" w:pos="9720" w:leader="dot"/>
      </w:tabs>
    </w:pPr>
    <w:rPr>
      <w:rFonts w:ascii="Times New Roman" w:hAnsi="Times New Roman" w:eastAsia="Times New Roman"/>
      <w:smallCaps/>
      <w:sz w:val="20"/>
      <w:szCs w:val="20"/>
      <w:lang w:eastAsia="ru-RU"/>
    </w:rPr>
  </w:style>
  <w:style w:type="paragraph" w:styleId="951">
    <w:name w:val="toc 3"/>
    <w:basedOn w:val="778"/>
    <w:next w:val="778"/>
    <w:uiPriority w:val="39"/>
    <w:semiHidden/>
    <w:unhideWhenUsed/>
    <w:qFormat/>
    <w:pPr>
      <w:ind w:left="480"/>
      <w:spacing w:after="0" w:line="240" w:lineRule="auto"/>
      <w:tabs>
        <w:tab w:val="left" w:pos="1200" w:leader="none"/>
        <w:tab w:val="right" w:pos="9720" w:leader="dot"/>
      </w:tabs>
    </w:pPr>
    <w:rPr>
      <w:rFonts w:ascii="Times New Roman" w:hAnsi="Times New Roman" w:eastAsia="Times New Roman"/>
      <w:i/>
      <w:iCs/>
      <w:sz w:val="20"/>
      <w:szCs w:val="20"/>
      <w:lang w:eastAsia="ru-RU"/>
    </w:rPr>
  </w:style>
  <w:style w:type="paragraph" w:styleId="952">
    <w:name w:val="toc 4"/>
    <w:basedOn w:val="778"/>
    <w:next w:val="778"/>
    <w:semiHidden/>
    <w:unhideWhenUsed/>
    <w:pPr>
      <w:ind w:left="720"/>
      <w:jc w:val="both"/>
      <w:spacing w:after="0" w:line="240" w:lineRule="auto"/>
    </w:pPr>
    <w:rPr>
      <w:rFonts w:ascii="Times New Roman" w:hAnsi="Times New Roman" w:eastAsia="Times New Roman"/>
      <w:sz w:val="18"/>
      <w:szCs w:val="18"/>
      <w:lang w:eastAsia="ru-RU"/>
    </w:rPr>
  </w:style>
  <w:style w:type="paragraph" w:styleId="953">
    <w:name w:val="toc 5"/>
    <w:basedOn w:val="778"/>
    <w:next w:val="778"/>
    <w:semiHidden/>
    <w:unhideWhenUsed/>
    <w:pPr>
      <w:ind w:left="960"/>
      <w:jc w:val="both"/>
      <w:spacing w:after="0" w:line="240" w:lineRule="auto"/>
    </w:pPr>
    <w:rPr>
      <w:rFonts w:ascii="Times New Roman" w:hAnsi="Times New Roman" w:eastAsia="Times New Roman"/>
      <w:sz w:val="18"/>
      <w:szCs w:val="18"/>
      <w:lang w:eastAsia="ru-RU"/>
    </w:rPr>
  </w:style>
  <w:style w:type="paragraph" w:styleId="954">
    <w:name w:val="toc 6"/>
    <w:basedOn w:val="778"/>
    <w:next w:val="778"/>
    <w:semiHidden/>
    <w:unhideWhenUsed/>
    <w:pPr>
      <w:ind w:left="1200"/>
      <w:jc w:val="both"/>
      <w:spacing w:after="0" w:line="240" w:lineRule="auto"/>
    </w:pPr>
    <w:rPr>
      <w:rFonts w:ascii="Times New Roman" w:hAnsi="Times New Roman" w:eastAsia="Times New Roman"/>
      <w:sz w:val="18"/>
      <w:szCs w:val="18"/>
      <w:lang w:eastAsia="ru-RU"/>
    </w:rPr>
  </w:style>
  <w:style w:type="paragraph" w:styleId="955">
    <w:name w:val="toc 7"/>
    <w:basedOn w:val="778"/>
    <w:next w:val="778"/>
    <w:semiHidden/>
    <w:unhideWhenUsed/>
    <w:pPr>
      <w:ind w:left="1440"/>
      <w:jc w:val="both"/>
      <w:spacing w:after="0" w:line="240" w:lineRule="auto"/>
    </w:pPr>
    <w:rPr>
      <w:rFonts w:ascii="Times New Roman" w:hAnsi="Times New Roman" w:eastAsia="Times New Roman"/>
      <w:sz w:val="18"/>
      <w:szCs w:val="18"/>
      <w:lang w:eastAsia="ru-RU"/>
    </w:rPr>
  </w:style>
  <w:style w:type="paragraph" w:styleId="956">
    <w:name w:val="toc 8"/>
    <w:basedOn w:val="778"/>
    <w:next w:val="778"/>
    <w:semiHidden/>
    <w:unhideWhenUsed/>
    <w:pPr>
      <w:ind w:left="1680"/>
      <w:jc w:val="both"/>
      <w:spacing w:after="0" w:line="240" w:lineRule="auto"/>
    </w:pPr>
    <w:rPr>
      <w:rFonts w:ascii="Times New Roman" w:hAnsi="Times New Roman" w:eastAsia="Times New Roman"/>
      <w:sz w:val="18"/>
      <w:szCs w:val="18"/>
      <w:lang w:eastAsia="ru-RU"/>
    </w:rPr>
  </w:style>
  <w:style w:type="paragraph" w:styleId="957">
    <w:name w:val="toc 9"/>
    <w:basedOn w:val="778"/>
    <w:next w:val="778"/>
    <w:semiHidden/>
    <w:unhideWhenUsed/>
    <w:pPr>
      <w:ind w:left="1920"/>
      <w:jc w:val="both"/>
      <w:spacing w:after="0" w:line="240" w:lineRule="auto"/>
    </w:pPr>
    <w:rPr>
      <w:rFonts w:ascii="Times New Roman" w:hAnsi="Times New Roman" w:eastAsia="Times New Roman"/>
      <w:sz w:val="18"/>
      <w:szCs w:val="18"/>
      <w:lang w:eastAsia="ru-RU"/>
    </w:rPr>
  </w:style>
  <w:style w:type="paragraph" w:styleId="958">
    <w:name w:val="TOC Heading"/>
    <w:basedOn w:val="960"/>
    <w:next w:val="778"/>
    <w:uiPriority w:val="39"/>
    <w:semiHidden/>
    <w:unhideWhenUsed/>
    <w:qFormat/>
    <w:pPr>
      <w:keepLines/>
      <w:keepNext/>
      <w:spacing w:before="480" w:beforeAutospacing="0" w:after="0" w:afterAutospacing="0" w:line="276" w:lineRule="auto"/>
      <w:outlineLvl w:val="9"/>
    </w:pPr>
    <w:rPr>
      <w:rFonts w:ascii="Cambria" w:hAnsi="Cambria"/>
      <w:color w:val="365f91"/>
      <w:sz w:val="28"/>
      <w:szCs w:val="28"/>
      <w:lang w:eastAsia="en-US"/>
    </w:rPr>
  </w:style>
  <w:style w:type="paragraph" w:styleId="959">
    <w:name w:val="table of figures"/>
    <w:basedOn w:val="778"/>
    <w:next w:val="778"/>
    <w:uiPriority w:val="99"/>
    <w:unhideWhenUsed/>
    <w:pPr>
      <w:spacing w:after="0"/>
    </w:pPr>
  </w:style>
  <w:style w:type="paragraph" w:styleId="960"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778"/>
    <w:link w:val="963"/>
    <w:uiPriority w:val="9"/>
    <w:qFormat/>
    <w:pPr>
      <w:spacing w:before="100" w:beforeAutospacing="1" w:after="100" w:afterAutospacing="1" w:line="240" w:lineRule="auto"/>
      <w:outlineLvl w:val="0"/>
    </w:pPr>
    <w:rPr>
      <w:rFonts w:ascii="Times New Roman" w:hAnsi="Times New Roman" w:eastAsia="Times New Roman"/>
      <w:b/>
      <w:bCs/>
      <w:sz w:val="48"/>
      <w:szCs w:val="48"/>
      <w:lang w:val="en-US" w:eastAsia="ru-RU"/>
    </w:rPr>
  </w:style>
  <w:style w:type="paragraph" w:styleId="961" w:customStyle="1">
    <w:name w:val="Заголовок 2;Раздел 2;H2;h2;2;Header 2;contract;Numbered text 3;heading 2;21;22;211;h:2;h:2app;T2;TF-Overskrit 2;Title2;ITT t2;PA Major Section;TE Heading 2;Livello 2;R2;H21;heading 2+ Indent: Left 0.25 in;título 2;TITRE 2;l2;A;2nd level;14 пт;H22;H23;Б2"/>
    <w:basedOn w:val="778"/>
    <w:next w:val="778"/>
    <w:link w:val="964"/>
    <w:unhideWhenUsed/>
    <w:qFormat/>
    <w:pPr>
      <w:jc w:val="both"/>
      <w:keepNext/>
      <w:spacing w:before="240" w:after="60" w:line="240" w:lineRule="auto"/>
      <w:outlineLvl w:val="1"/>
    </w:pPr>
    <w:rPr>
      <w:rFonts w:ascii="Arial" w:hAnsi="Arial" w:eastAsia="Times New Roman"/>
      <w:b/>
      <w:bCs/>
      <w:i/>
      <w:iCs/>
      <w:sz w:val="28"/>
      <w:szCs w:val="28"/>
      <w:lang w:val="en-US" w:eastAsia="ru-RU"/>
    </w:rPr>
  </w:style>
  <w:style w:type="paragraph" w:styleId="962" w:customStyle="1">
    <w:name w:val="Заголовок 3;H3"/>
    <w:basedOn w:val="778"/>
    <w:next w:val="778"/>
    <w:link w:val="975"/>
    <w:unhideWhenUsed/>
    <w:qFormat/>
    <w:pPr>
      <w:jc w:val="both"/>
      <w:keepNext/>
      <w:spacing w:before="240" w:after="60" w:line="240" w:lineRule="auto"/>
      <w:outlineLvl w:val="2"/>
    </w:pPr>
    <w:rPr>
      <w:rFonts w:ascii="Arial" w:hAnsi="Arial" w:eastAsia="Times New Roman"/>
      <w:b/>
      <w:sz w:val="24"/>
      <w:szCs w:val="20"/>
      <w:lang w:val="en-US" w:eastAsia="ru-RU"/>
    </w:rPr>
  </w:style>
  <w:style w:type="character" w:styleId="963" w:customStyle="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960"/>
    <w:uiPriority w:val="9"/>
    <w:rPr>
      <w:rFonts w:ascii="Times New Roman" w:hAnsi="Times New Roman" w:eastAsia="Times New Roman" w:cs="Times New Roman"/>
      <w:b/>
      <w:bCs/>
      <w:sz w:val="48"/>
      <w:szCs w:val="48"/>
      <w:lang w:eastAsia="ru-RU"/>
    </w:rPr>
  </w:style>
  <w:style w:type="character" w:styleId="964" w:customStyle="1">
    <w:name w:val="Заголовок 2 Знак;Раздел 2 Знак1;H2 Знак1;h2 Знак1;2 Знак1;Header 2 Знак1;contract Знак1;Numbered text 3 Знак1;heading 2 Знак1;21 Знак1;22 Знак1;211 Знак1;h:2 Знак1;h:2app Знак1;T2 Знак1;TF-Overskrit 2 Знак1;Title2 Знак1;ITT t2 Знак1;TE Heading 2 Знак"/>
    <w:link w:val="961"/>
    <w:rPr>
      <w:rFonts w:ascii="Arial" w:hAnsi="Arial" w:eastAsia="Times New Roman" w:cs="Arial"/>
      <w:b/>
      <w:bCs/>
      <w:i/>
      <w:iCs/>
      <w:sz w:val="28"/>
      <w:szCs w:val="28"/>
      <w:lang w:eastAsia="ru-RU"/>
    </w:rPr>
  </w:style>
  <w:style w:type="character" w:styleId="965" w:customStyle="1">
    <w:name w:val="Заголовок 3 Знак;H3 Знак1"/>
    <w:rPr>
      <w:rFonts w:ascii="Cambria" w:hAnsi="Cambria" w:eastAsia="Times New Roman" w:cs="Times New Roman"/>
      <w:b/>
      <w:bCs/>
      <w:color w:val="4f81bd"/>
    </w:rPr>
  </w:style>
  <w:style w:type="character" w:styleId="966" w:customStyle="1">
    <w:name w:val="Заголовок 4 Знак"/>
    <w:link w:val="782"/>
    <w:rPr>
      <w:rFonts w:ascii="Arial" w:hAnsi="Arial" w:eastAsia="Times New Roman" w:cs="Times New Roman"/>
      <w:sz w:val="24"/>
      <w:szCs w:val="20"/>
      <w:lang w:eastAsia="ru-RU"/>
    </w:rPr>
  </w:style>
  <w:style w:type="character" w:styleId="967" w:customStyle="1">
    <w:name w:val="Заголовок 5 Знак"/>
    <w:link w:val="783"/>
    <w:rPr>
      <w:rFonts w:ascii="Times New Roman" w:hAnsi="Times New Roman" w:eastAsia="Times New Roman" w:cs="Times New Roman"/>
      <w:szCs w:val="20"/>
      <w:lang w:eastAsia="ru-RU"/>
    </w:rPr>
  </w:style>
  <w:style w:type="character" w:styleId="968" w:customStyle="1">
    <w:name w:val="Заголовок 6 Знак"/>
    <w:link w:val="784"/>
    <w:rPr>
      <w:rFonts w:ascii="Times New Roman" w:hAnsi="Times New Roman" w:eastAsia="Times New Roman" w:cs="Times New Roman"/>
      <w:i/>
      <w:szCs w:val="20"/>
      <w:lang w:eastAsia="ru-RU"/>
    </w:rPr>
  </w:style>
  <w:style w:type="character" w:styleId="969" w:customStyle="1">
    <w:name w:val="Заголовок 7 Знак"/>
    <w:link w:val="785"/>
    <w:uiPriority w:val="99"/>
    <w:rPr>
      <w:rFonts w:ascii="Arial" w:hAnsi="Arial" w:eastAsia="Times New Roman" w:cs="Times New Roman"/>
      <w:sz w:val="20"/>
      <w:szCs w:val="20"/>
      <w:lang w:eastAsia="ru-RU"/>
    </w:rPr>
  </w:style>
  <w:style w:type="character" w:styleId="970" w:customStyle="1">
    <w:name w:val="Заголовок 8 Знак"/>
    <w:link w:val="786"/>
    <w:uiPriority w:val="99"/>
    <w:rPr>
      <w:rFonts w:ascii="Arial" w:hAnsi="Arial" w:eastAsia="Times New Roman" w:cs="Times New Roman"/>
      <w:i/>
      <w:sz w:val="20"/>
      <w:szCs w:val="20"/>
      <w:lang w:eastAsia="ru-RU"/>
    </w:rPr>
  </w:style>
  <w:style w:type="character" w:styleId="971" w:customStyle="1">
    <w:name w:val="Заголовок 9 Знак"/>
    <w:link w:val="787"/>
    <w:uiPriority w:val="99"/>
    <w:rPr>
      <w:rFonts w:ascii="Arial" w:hAnsi="Arial" w:eastAsia="Times New Roman" w:cs="Times New Roman"/>
      <w:b/>
      <w:i/>
      <w:sz w:val="18"/>
      <w:szCs w:val="20"/>
      <w:lang w:eastAsia="ru-RU"/>
    </w:rPr>
  </w:style>
  <w:style w:type="numbering" w:styleId="972" w:customStyle="1">
    <w:name w:val="Нет списка1"/>
    <w:next w:val="790"/>
    <w:uiPriority w:val="99"/>
    <w:semiHidden/>
    <w:unhideWhenUsed/>
  </w:style>
  <w:style w:type="character" w:styleId="973">
    <w:name w:val="FollowedHyperlink"/>
    <w:uiPriority w:val="99"/>
    <w:unhideWhenUsed/>
    <w:rPr>
      <w:color w:val="800080"/>
      <w:u w:val="single"/>
    </w:rPr>
  </w:style>
  <w:style w:type="character" w:styleId="974" w:customStyle="1">
    <w:name w:val="Заголовок 2 Знак1;Раздел 2 Знак;H2 Знак;h2 Знак;2 Знак;Header 2 Знак;contract Знак;Numbered text 3 Знак;heading 2 Знак;21 Знак;22 Знак;211 Знак;h:2 Знак;h:2app Знак;T2 Знак;TF-Overskrit 2 Знак;Title2 Знак;ITT t2 Знак;PA Major Section Знак;Livello 2 Знак"/>
    <w:semiHidden/>
    <w:rPr>
      <w:rFonts w:ascii="Times New Roman" w:hAnsi="Times New Roman" w:eastAsia="Times New Roman" w:cs="Times New Roman"/>
      <w:b/>
      <w:bCs/>
    </w:rPr>
  </w:style>
  <w:style w:type="character" w:styleId="975" w:customStyle="1">
    <w:name w:val="Заголовок 3 Знак1;H3 Знак"/>
    <w:link w:val="962"/>
    <w:rPr>
      <w:rFonts w:ascii="Arial" w:hAnsi="Arial" w:eastAsia="Times New Roman" w:cs="Times New Roman"/>
      <w:b/>
      <w:sz w:val="24"/>
      <w:szCs w:val="20"/>
      <w:lang w:eastAsia="ru-RU"/>
    </w:rPr>
  </w:style>
  <w:style w:type="character" w:styleId="976">
    <w:name w:val="Strong"/>
    <w:qFormat/>
    <w:rPr>
      <w:rFonts w:ascii="Times New Roman" w:hAnsi="Times New Roman" w:cs="Times New Roman"/>
      <w:b/>
      <w:bCs/>
    </w:rPr>
  </w:style>
  <w:style w:type="paragraph" w:styleId="977" w:customStyle="1">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w:basedOn w:val="778"/>
    <w:link w:val="1295"/>
    <w:uiPriority w:val="99"/>
    <w:unhideWhenUsed/>
    <w:qFormat/>
    <w:pPr>
      <w:spacing w:before="100" w:beforeAutospacing="1" w:after="100" w:afterAutospacing="1" w:line="240" w:lineRule="auto"/>
    </w:pPr>
    <w:rPr>
      <w:rFonts w:ascii="Times New Roman" w:hAnsi="Times New Roman" w:eastAsia="Times New Roman"/>
      <w:sz w:val="24"/>
      <w:szCs w:val="24"/>
      <w:lang w:val="en-US"/>
    </w:rPr>
  </w:style>
  <w:style w:type="character" w:styleId="978" w:customStyle="1">
    <w:name w:val="Текст сноски Знак;Знак2 Знак"/>
    <w:link w:val="979"/>
    <w:semiHidden/>
    <w:rPr>
      <w:rFonts w:ascii="Times New Roman" w:hAnsi="Times New Roman" w:eastAsia="Times New Roman" w:cs="Times New Roman"/>
    </w:rPr>
  </w:style>
  <w:style w:type="paragraph" w:styleId="979" w:customStyle="1">
    <w:name w:val="Текст сноски;Знак2"/>
    <w:basedOn w:val="778"/>
    <w:link w:val="978"/>
    <w:semiHidden/>
    <w:unhideWhenUsed/>
    <w:pPr>
      <w:spacing w:after="0" w:line="240" w:lineRule="auto"/>
    </w:pPr>
    <w:rPr>
      <w:rFonts w:ascii="Times New Roman" w:hAnsi="Times New Roman" w:eastAsia="Times New Roman"/>
      <w:sz w:val="20"/>
      <w:szCs w:val="20"/>
      <w:lang w:val="en-US"/>
    </w:rPr>
  </w:style>
  <w:style w:type="character" w:styleId="980" w:customStyle="1">
    <w:name w:val="Текст сноски Знак1;Знак2 Знак1"/>
    <w:semiHidden/>
    <w:rPr>
      <w:sz w:val="20"/>
      <w:szCs w:val="20"/>
    </w:rPr>
  </w:style>
  <w:style w:type="paragraph" w:styleId="981">
    <w:name w:val="annotation text"/>
    <w:basedOn w:val="778"/>
    <w:link w:val="982"/>
    <w:semiHidden/>
    <w:unhideWhenUsed/>
    <w:pPr>
      <w:jc w:val="both"/>
      <w:spacing w:after="0" w:line="240" w:lineRule="auto"/>
    </w:pPr>
    <w:rPr>
      <w:rFonts w:ascii="Times New Roman" w:hAnsi="Times New Roman" w:eastAsia="Times New Roman"/>
      <w:sz w:val="20"/>
      <w:szCs w:val="20"/>
      <w:lang w:val="en-US" w:eastAsia="ru-RU"/>
    </w:rPr>
  </w:style>
  <w:style w:type="character" w:styleId="982" w:customStyle="1">
    <w:name w:val="Текст примечания Знак"/>
    <w:link w:val="981"/>
    <w:semiHidden/>
    <w:rPr>
      <w:rFonts w:ascii="Times New Roman" w:hAnsi="Times New Roman" w:eastAsia="Times New Roman" w:cs="Times New Roman"/>
      <w:sz w:val="20"/>
      <w:szCs w:val="20"/>
      <w:lang w:eastAsia="ru-RU"/>
    </w:rPr>
  </w:style>
  <w:style w:type="character" w:styleId="983" w:customStyle="1">
    <w:name w:val="Верхний колонтитул Знак"/>
    <w:link w:val="810"/>
    <w:rPr>
      <w:rFonts w:ascii="Times New Roman" w:hAnsi="Times New Roman" w:eastAsia="Times New Roman" w:cs="Times New Roman"/>
      <w:sz w:val="24"/>
      <w:szCs w:val="24"/>
      <w:lang w:eastAsia="ru-RU"/>
    </w:rPr>
  </w:style>
  <w:style w:type="character" w:styleId="984" w:customStyle="1">
    <w:name w:val="Нижний колонтитул Знак"/>
    <w:link w:val="812"/>
    <w:rPr>
      <w:rFonts w:ascii="Times New Roman" w:hAnsi="Times New Roman" w:eastAsia="Times New Roman" w:cs="Times New Roman"/>
      <w:sz w:val="24"/>
      <w:szCs w:val="24"/>
      <w:lang w:eastAsia="ru-RU"/>
    </w:rPr>
  </w:style>
  <w:style w:type="paragraph" w:styleId="985" w:customStyle="1">
    <w:name w:val="Маркированный список;UL;Маркированный список 1"/>
    <w:basedOn w:val="778"/>
    <w:semiHidden/>
    <w:unhideWhenUsed/>
    <w:pPr>
      <w:jc w:val="both"/>
      <w:spacing w:after="60" w:line="240" w:lineRule="auto"/>
      <w:widowControl w:val="off"/>
    </w:pPr>
    <w:rPr>
      <w:rFonts w:ascii="Times New Roman" w:hAnsi="Times New Roman" w:eastAsia="Times New Roman"/>
      <w:sz w:val="24"/>
      <w:szCs w:val="24"/>
      <w:lang w:eastAsia="ru-RU"/>
    </w:rPr>
  </w:style>
  <w:style w:type="paragraph" w:styleId="986">
    <w:name w:val="List Number"/>
    <w:basedOn w:val="778"/>
    <w:semiHidden/>
    <w:unhideWhenUsed/>
    <w:pPr>
      <w:numPr>
        <w:ilvl w:val="0"/>
        <w:numId w:val="1"/>
      </w:numPr>
      <w:ind w:left="360"/>
      <w:jc w:val="both"/>
      <w:spacing w:after="60" w:line="240" w:lineRule="auto"/>
      <w:tabs>
        <w:tab w:val="num" w:pos="360" w:leader="none"/>
      </w:tabs>
    </w:pPr>
    <w:rPr>
      <w:rFonts w:ascii="Times New Roman" w:hAnsi="Times New Roman" w:eastAsia="Times New Roman"/>
      <w:sz w:val="24"/>
      <w:szCs w:val="20"/>
      <w:lang w:eastAsia="ru-RU"/>
    </w:rPr>
  </w:style>
  <w:style w:type="paragraph" w:styleId="987">
    <w:name w:val="List Bullet 2"/>
    <w:basedOn w:val="778"/>
    <w:semiHidden/>
    <w:unhideWhenUsed/>
    <w:pPr>
      <w:numPr>
        <w:ilvl w:val="0"/>
        <w:numId w:val="2"/>
      </w:numPr>
      <w:jc w:val="both"/>
      <w:spacing w:after="60" w:line="240" w:lineRule="auto"/>
    </w:pPr>
    <w:rPr>
      <w:rFonts w:ascii="Times New Roman" w:hAnsi="Times New Roman" w:eastAsia="Times New Roman"/>
      <w:sz w:val="24"/>
      <w:szCs w:val="20"/>
      <w:lang w:eastAsia="ru-RU"/>
    </w:rPr>
  </w:style>
  <w:style w:type="paragraph" w:styleId="988">
    <w:name w:val="List Bullet 3"/>
    <w:basedOn w:val="778"/>
    <w:semiHidden/>
    <w:unhideWhenUsed/>
    <w:pPr>
      <w:numPr>
        <w:ilvl w:val="0"/>
        <w:numId w:val="3"/>
      </w:numPr>
      <w:jc w:val="both"/>
      <w:spacing w:after="60" w:line="240" w:lineRule="auto"/>
    </w:pPr>
    <w:rPr>
      <w:rFonts w:ascii="Times New Roman" w:hAnsi="Times New Roman" w:eastAsia="Times New Roman"/>
      <w:sz w:val="24"/>
      <w:szCs w:val="20"/>
      <w:lang w:eastAsia="ru-RU"/>
    </w:rPr>
  </w:style>
  <w:style w:type="paragraph" w:styleId="989">
    <w:name w:val="List Bullet 4"/>
    <w:basedOn w:val="778"/>
    <w:semiHidden/>
    <w:unhideWhenUsed/>
    <w:pPr>
      <w:ind w:left="1209" w:hanging="360"/>
      <w:jc w:val="both"/>
      <w:spacing w:after="60" w:line="240" w:lineRule="auto"/>
      <w:tabs>
        <w:tab w:val="num" w:pos="1209" w:leader="none"/>
      </w:tabs>
    </w:pPr>
    <w:rPr>
      <w:rFonts w:ascii="Times New Roman" w:hAnsi="Times New Roman" w:eastAsia="Times New Roman"/>
      <w:sz w:val="24"/>
      <w:szCs w:val="20"/>
      <w:lang w:eastAsia="ru-RU"/>
    </w:rPr>
  </w:style>
  <w:style w:type="paragraph" w:styleId="990">
    <w:name w:val="List Bullet 5"/>
    <w:basedOn w:val="778"/>
    <w:semiHidden/>
    <w:unhideWhenUsed/>
    <w:pPr>
      <w:numPr>
        <w:ilvl w:val="0"/>
        <w:numId w:val="4"/>
      </w:numPr>
      <w:ind w:left="1492"/>
      <w:jc w:val="both"/>
      <w:spacing w:after="60" w:line="240" w:lineRule="auto"/>
      <w:tabs>
        <w:tab w:val="clear" w:pos="1209" w:leader="none"/>
        <w:tab w:val="num" w:pos="1492" w:leader="none"/>
      </w:tabs>
    </w:pPr>
    <w:rPr>
      <w:rFonts w:ascii="Times New Roman" w:hAnsi="Times New Roman" w:eastAsia="Times New Roman"/>
      <w:sz w:val="24"/>
      <w:szCs w:val="20"/>
      <w:lang w:eastAsia="ru-RU"/>
    </w:rPr>
  </w:style>
  <w:style w:type="paragraph" w:styleId="991">
    <w:name w:val="List Number 2"/>
    <w:basedOn w:val="778"/>
    <w:semiHidden/>
    <w:unhideWhenUsed/>
    <w:pPr>
      <w:numPr>
        <w:ilvl w:val="0"/>
        <w:numId w:val="5"/>
      </w:numPr>
      <w:ind w:left="540"/>
      <w:jc w:val="both"/>
      <w:spacing w:after="0" w:line="240" w:lineRule="auto"/>
      <w:tabs>
        <w:tab w:val="num" w:pos="540" w:leader="none"/>
        <w:tab w:val="clear" w:pos="643" w:leader="none"/>
      </w:tabs>
    </w:pPr>
    <w:rPr>
      <w:rFonts w:ascii="Times New Roman" w:hAnsi="Times New Roman" w:eastAsia="Times New Roman"/>
      <w:sz w:val="24"/>
      <w:szCs w:val="24"/>
      <w:lang w:eastAsia="ru-RU"/>
    </w:rPr>
  </w:style>
  <w:style w:type="paragraph" w:styleId="992">
    <w:name w:val="List Number 3"/>
    <w:basedOn w:val="778"/>
    <w:semiHidden/>
    <w:unhideWhenUsed/>
    <w:pPr>
      <w:numPr>
        <w:ilvl w:val="0"/>
        <w:numId w:val="6"/>
      </w:numPr>
      <w:ind w:left="926"/>
      <w:jc w:val="both"/>
      <w:spacing w:after="60" w:line="240" w:lineRule="auto"/>
      <w:tabs>
        <w:tab w:val="clear" w:pos="360" w:leader="none"/>
        <w:tab w:val="num" w:pos="926" w:leader="none"/>
      </w:tabs>
    </w:pPr>
    <w:rPr>
      <w:rFonts w:ascii="Times New Roman" w:hAnsi="Times New Roman" w:eastAsia="Times New Roman"/>
      <w:sz w:val="24"/>
      <w:szCs w:val="20"/>
      <w:lang w:eastAsia="ru-RU"/>
    </w:rPr>
  </w:style>
  <w:style w:type="paragraph" w:styleId="993">
    <w:name w:val="List Number 4"/>
    <w:basedOn w:val="778"/>
    <w:semiHidden/>
    <w:unhideWhenUsed/>
    <w:pPr>
      <w:numPr>
        <w:ilvl w:val="0"/>
        <w:numId w:val="7"/>
      </w:numPr>
      <w:ind w:left="1209"/>
      <w:jc w:val="both"/>
      <w:spacing w:after="60" w:line="240" w:lineRule="auto"/>
      <w:tabs>
        <w:tab w:val="clear" w:pos="926" w:leader="none"/>
        <w:tab w:val="num" w:pos="1209" w:leader="none"/>
      </w:tabs>
    </w:pPr>
    <w:rPr>
      <w:rFonts w:ascii="Times New Roman" w:hAnsi="Times New Roman" w:eastAsia="Times New Roman"/>
      <w:sz w:val="24"/>
      <w:szCs w:val="20"/>
      <w:lang w:eastAsia="ru-RU"/>
    </w:rPr>
  </w:style>
  <w:style w:type="paragraph" w:styleId="994">
    <w:name w:val="List Number 5"/>
    <w:basedOn w:val="778"/>
    <w:semiHidden/>
    <w:unhideWhenUsed/>
    <w:pPr>
      <w:numPr>
        <w:ilvl w:val="0"/>
        <w:numId w:val="8"/>
      </w:numPr>
      <w:ind w:left="1492"/>
      <w:jc w:val="both"/>
      <w:spacing w:after="60" w:line="240" w:lineRule="auto"/>
      <w:tabs>
        <w:tab w:val="clear" w:pos="1209" w:leader="none"/>
        <w:tab w:val="num" w:pos="1492" w:leader="none"/>
      </w:tabs>
    </w:pPr>
    <w:rPr>
      <w:rFonts w:ascii="Times New Roman" w:hAnsi="Times New Roman" w:eastAsia="Times New Roman"/>
      <w:sz w:val="24"/>
      <w:szCs w:val="20"/>
      <w:lang w:eastAsia="ru-RU"/>
    </w:rPr>
  </w:style>
  <w:style w:type="character" w:styleId="995" w:customStyle="1">
    <w:name w:val="Название Знак;Знак3 Знак Знак;Знак3 Знак1"/>
    <w:link w:val="996"/>
    <w:rPr>
      <w:rFonts w:ascii="Times New Roman" w:hAnsi="Times New Roman" w:eastAsia="Times New Roman" w:cs="Times New Roman"/>
      <w:bCs/>
      <w:color w:val="000000"/>
      <w:spacing w:val="13"/>
      <w:sz w:val="24"/>
      <w:shd w:val="clear" w:color="auto" w:fill="ffffff"/>
    </w:rPr>
  </w:style>
  <w:style w:type="paragraph" w:styleId="996" w:customStyle="1">
    <w:name w:val="Название;Знак3 Знак;Знак3"/>
    <w:basedOn w:val="778"/>
    <w:link w:val="995"/>
    <w:qFormat/>
    <w:pPr>
      <w:ind w:left="72"/>
      <w:jc w:val="center"/>
      <w:spacing w:after="0" w:line="240" w:lineRule="auto"/>
      <w:shd w:val="clear" w:color="auto" w:fill="ffffff"/>
      <w:widowControl w:val="off"/>
    </w:pPr>
    <w:rPr>
      <w:rFonts w:ascii="Times New Roman" w:hAnsi="Times New Roman" w:eastAsia="Times New Roman"/>
      <w:bCs/>
      <w:color w:val="000000"/>
      <w:spacing w:val="13"/>
      <w:sz w:val="24"/>
      <w:szCs w:val="20"/>
      <w:lang w:val="en-US"/>
    </w:rPr>
  </w:style>
  <w:style w:type="character" w:styleId="997" w:customStyle="1">
    <w:name w:val="Название Знак1;Знак3 Знак Знак1;Знак3 Знак2"/>
    <w:rPr>
      <w:rFonts w:ascii="Cambria" w:hAnsi="Cambria" w:eastAsia="Times New Roman" w:cs="Times New Roman"/>
      <w:color w:val="17365d"/>
      <w:spacing w:val="5"/>
      <w:sz w:val="52"/>
      <w:szCs w:val="52"/>
    </w:rPr>
  </w:style>
  <w:style w:type="character" w:styleId="998" w:customStyle="1">
    <w:name w:val="Основной текст Знак;Bodytext Знак;paragraph 2 Знак;body indent Знак;AvtalBrödtext Знак;ändrad Знак;Знак23 Знак Знак Знак Знак;Знак23 Знак Знак Знак1"/>
    <w:link w:val="999"/>
    <w:rPr>
      <w:rFonts w:ascii="Times New Roman" w:hAnsi="Times New Roman" w:eastAsia="Times New Roman" w:cs="Times New Roman"/>
      <w:sz w:val="24"/>
      <w:szCs w:val="24"/>
    </w:rPr>
  </w:style>
  <w:style w:type="paragraph" w:styleId="999" w:customStyle="1">
    <w:name w:val="Основной текст;Bodytext;paragraph 2;body indent;AvtalBrödtext;ändrad;Знак23 Знак Знак Знак;Знак23 Знак Знак"/>
    <w:basedOn w:val="778"/>
    <w:link w:val="998"/>
    <w:unhideWhenUsed/>
    <w:pPr>
      <w:spacing w:after="120" w:line="240" w:lineRule="auto"/>
    </w:pPr>
    <w:rPr>
      <w:rFonts w:ascii="Times New Roman" w:hAnsi="Times New Roman" w:eastAsia="Times New Roman"/>
      <w:sz w:val="24"/>
      <w:szCs w:val="24"/>
      <w:lang w:val="en-US"/>
    </w:rPr>
  </w:style>
  <w:style w:type="character" w:styleId="1000" w:customStyle="1">
    <w:name w:val="Основной текст Знак1;Bodytext Знак1;paragraph 2 Знак1;body indent Знак1;AvtalBrödtext Знак1;ändrad Знак1;Знак23 Знак Знак Знак Знак1;Знак23 Знак Знак Знак2"/>
    <w:basedOn w:val="788"/>
    <w:semiHidden/>
  </w:style>
  <w:style w:type="paragraph" w:styleId="1001">
    <w:name w:val="Body Text Indent"/>
    <w:basedOn w:val="778"/>
    <w:link w:val="1002"/>
    <w:unhideWhenUsed/>
    <w:pPr>
      <w:ind w:left="5760"/>
      <w:jc w:val="both"/>
      <w:spacing w:after="0" w:line="240" w:lineRule="auto"/>
    </w:pPr>
    <w:rPr>
      <w:rFonts w:ascii="Times New Roman" w:hAnsi="Times New Roman" w:eastAsia="Times New Roman"/>
      <w:sz w:val="24"/>
      <w:szCs w:val="24"/>
      <w:lang w:val="en-US" w:eastAsia="ru-RU"/>
    </w:rPr>
  </w:style>
  <w:style w:type="character" w:styleId="1002" w:customStyle="1">
    <w:name w:val="Основной текст с отступом Знак"/>
    <w:link w:val="1001"/>
    <w:rPr>
      <w:rFonts w:ascii="Times New Roman" w:hAnsi="Times New Roman" w:eastAsia="Times New Roman" w:cs="Times New Roman"/>
      <w:sz w:val="24"/>
      <w:szCs w:val="24"/>
      <w:lang w:eastAsia="ru-RU"/>
    </w:rPr>
  </w:style>
  <w:style w:type="character" w:styleId="1003" w:customStyle="1">
    <w:name w:val="Подзаголовок Знак"/>
    <w:link w:val="804"/>
    <w:uiPriority w:val="99"/>
    <w:rPr>
      <w:rFonts w:ascii="Verdana" w:hAnsi="Verdana" w:eastAsia="Times New Roman" w:cs="Verdana"/>
      <w:sz w:val="20"/>
      <w:szCs w:val="20"/>
      <w:lang w:val="en-US"/>
    </w:rPr>
  </w:style>
  <w:style w:type="paragraph" w:styleId="1004">
    <w:name w:val="Body Text 2"/>
    <w:basedOn w:val="778"/>
    <w:link w:val="1005"/>
    <w:unhideWhenUsed/>
    <w:pPr>
      <w:numPr>
        <w:ilvl w:val="1"/>
        <w:numId w:val="9"/>
      </w:numPr>
      <w:jc w:val="both"/>
      <w:spacing w:after="60" w:line="240" w:lineRule="auto"/>
    </w:pPr>
    <w:rPr>
      <w:rFonts w:ascii="Times New Roman" w:hAnsi="Times New Roman" w:eastAsia="Times New Roman"/>
      <w:sz w:val="24"/>
      <w:szCs w:val="20"/>
      <w:lang w:val="en-US"/>
    </w:rPr>
  </w:style>
  <w:style w:type="character" w:styleId="1005" w:customStyle="1">
    <w:name w:val="Основной текст 2 Знак"/>
    <w:link w:val="1004"/>
    <w:rPr>
      <w:rFonts w:ascii="Times New Roman" w:hAnsi="Times New Roman" w:eastAsia="Times New Roman"/>
      <w:sz w:val="24"/>
    </w:rPr>
  </w:style>
  <w:style w:type="paragraph" w:styleId="1006">
    <w:name w:val="Body Text 3"/>
    <w:basedOn w:val="778"/>
    <w:link w:val="1007"/>
    <w:semiHidden/>
    <w:unhideWhenUsed/>
    <w:pPr>
      <w:jc w:val="both"/>
      <w:keepLines/>
      <w:keepNext/>
      <w:spacing w:before="148" w:after="112"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ascii="Times New Roman" w:hAnsi="Times New Roman" w:eastAsia="Times New Roman"/>
      <w:b/>
      <w:i/>
      <w:sz w:val="20"/>
      <w:szCs w:val="24"/>
      <w:lang w:val="en-US" w:eastAsia="ru-RU"/>
    </w:rPr>
  </w:style>
  <w:style w:type="character" w:styleId="1007" w:customStyle="1">
    <w:name w:val="Основной текст 3 Знак"/>
    <w:link w:val="1006"/>
    <w:semiHidden/>
    <w:rPr>
      <w:rFonts w:ascii="Times New Roman" w:hAnsi="Times New Roman" w:eastAsia="Times New Roman" w:cs="Times New Roman"/>
      <w:b/>
      <w:i/>
      <w:szCs w:val="24"/>
      <w:lang w:eastAsia="ru-RU"/>
    </w:rPr>
  </w:style>
  <w:style w:type="character" w:styleId="1008" w:customStyle="1">
    <w:name w:val="Основной текст с отступом 2 Знак;Знак1 Знак Знак"/>
    <w:link w:val="1009"/>
    <w:rPr>
      <w:rFonts w:ascii="Times New Roman" w:hAnsi="Times New Roman" w:eastAsia="Times New Roman" w:cs="Times New Roman"/>
      <w:sz w:val="24"/>
      <w:szCs w:val="24"/>
    </w:rPr>
  </w:style>
  <w:style w:type="paragraph" w:styleId="1009" w:customStyle="1">
    <w:name w:val="Основной текст с отступом 2;Знак1 Знак"/>
    <w:basedOn w:val="778"/>
    <w:link w:val="1008"/>
    <w:unhideWhenUsed/>
    <w:pPr>
      <w:ind w:left="283"/>
      <w:spacing w:after="120" w:line="480" w:lineRule="auto"/>
    </w:pPr>
    <w:rPr>
      <w:rFonts w:ascii="Times New Roman" w:hAnsi="Times New Roman" w:eastAsia="Times New Roman"/>
      <w:sz w:val="24"/>
      <w:szCs w:val="24"/>
      <w:lang w:val="en-US"/>
    </w:rPr>
  </w:style>
  <w:style w:type="character" w:styleId="1010" w:customStyle="1">
    <w:name w:val="Основной текст с отступом 2 Знак1;Знак1 Знак Знак1"/>
    <w:basedOn w:val="788"/>
    <w:semiHidden/>
  </w:style>
  <w:style w:type="paragraph" w:styleId="1011">
    <w:name w:val="Body Text Indent 3"/>
    <w:basedOn w:val="778"/>
    <w:link w:val="1012"/>
    <w:unhideWhenUsed/>
    <w:pPr>
      <w:ind w:left="426"/>
      <w:jc w:val="both"/>
      <w:spacing w:after="0" w:line="240" w:lineRule="auto"/>
    </w:pPr>
    <w:rPr>
      <w:rFonts w:ascii="Times New Roman" w:hAnsi="Times New Roman" w:eastAsia="Times New Roman"/>
      <w:sz w:val="24"/>
      <w:szCs w:val="24"/>
      <w:lang w:val="en-US" w:eastAsia="ru-RU"/>
    </w:rPr>
  </w:style>
  <w:style w:type="character" w:styleId="1012" w:customStyle="1">
    <w:name w:val="Основной текст с отступом 3 Знак"/>
    <w:link w:val="1011"/>
    <w:rPr>
      <w:rFonts w:ascii="Times New Roman" w:hAnsi="Times New Roman" w:eastAsia="Times New Roman" w:cs="Times New Roman"/>
      <w:sz w:val="24"/>
      <w:szCs w:val="24"/>
      <w:lang w:eastAsia="ru-RU"/>
    </w:rPr>
  </w:style>
  <w:style w:type="paragraph" w:styleId="1013">
    <w:name w:val="Block Text"/>
    <w:basedOn w:val="778"/>
    <w:semiHidden/>
    <w:unhideWhenUsed/>
    <w:pPr>
      <w:ind w:left="1440" w:right="1440"/>
      <w:jc w:val="both"/>
      <w:spacing w:after="120" w:line="240" w:lineRule="auto"/>
    </w:pPr>
    <w:rPr>
      <w:rFonts w:ascii="Times New Roman" w:hAnsi="Times New Roman" w:eastAsia="Times New Roman"/>
      <w:sz w:val="24"/>
      <w:szCs w:val="20"/>
      <w:lang w:eastAsia="ru-RU"/>
    </w:rPr>
  </w:style>
  <w:style w:type="paragraph" w:styleId="1014">
    <w:name w:val="Plain Text"/>
    <w:basedOn w:val="778"/>
    <w:link w:val="1015"/>
    <w:semiHidden/>
    <w:unhideWhenUsed/>
    <w:pPr>
      <w:jc w:val="both"/>
      <w:spacing w:after="0" w:line="240" w:lineRule="auto"/>
    </w:pPr>
    <w:rPr>
      <w:rFonts w:ascii="Courier New" w:hAnsi="Courier New" w:eastAsia="Times New Roman"/>
      <w:sz w:val="20"/>
      <w:szCs w:val="20"/>
      <w:lang w:val="en-US" w:eastAsia="ru-RU"/>
    </w:rPr>
  </w:style>
  <w:style w:type="character" w:styleId="1015" w:customStyle="1">
    <w:name w:val="Текст Знак"/>
    <w:link w:val="1014"/>
    <w:semiHidden/>
    <w:rPr>
      <w:rFonts w:ascii="Courier New" w:hAnsi="Courier New" w:eastAsia="Times New Roman" w:cs="Times New Roman"/>
      <w:sz w:val="20"/>
      <w:szCs w:val="20"/>
      <w:lang w:eastAsia="ru-RU"/>
    </w:rPr>
  </w:style>
  <w:style w:type="paragraph" w:styleId="1016">
    <w:name w:val="annotation subject"/>
    <w:basedOn w:val="981"/>
    <w:next w:val="981"/>
    <w:link w:val="1017"/>
    <w:semiHidden/>
    <w:unhideWhenUsed/>
    <w:rPr>
      <w:b/>
      <w:bCs/>
    </w:rPr>
  </w:style>
  <w:style w:type="character" w:styleId="1017" w:customStyle="1">
    <w:name w:val="Тема примечания Знак"/>
    <w:link w:val="1016"/>
    <w:semiHidden/>
    <w:rPr>
      <w:rFonts w:ascii="Times New Roman" w:hAnsi="Times New Roman" w:eastAsia="Times New Roman" w:cs="Times New Roman"/>
      <w:b/>
      <w:bCs/>
      <w:sz w:val="20"/>
      <w:szCs w:val="20"/>
      <w:lang w:eastAsia="ru-RU"/>
    </w:rPr>
  </w:style>
  <w:style w:type="paragraph" w:styleId="1018">
    <w:name w:val="Balloon Text"/>
    <w:basedOn w:val="778"/>
    <w:link w:val="1019"/>
    <w:uiPriority w:val="99"/>
    <w:semiHidden/>
    <w:unhideWhenUsed/>
    <w:pPr>
      <w:spacing w:after="0" w:line="240" w:lineRule="auto"/>
    </w:pPr>
    <w:rPr>
      <w:rFonts w:ascii="Tahoma" w:hAnsi="Tahoma" w:eastAsia="Times New Roman"/>
      <w:sz w:val="16"/>
      <w:szCs w:val="16"/>
      <w:lang w:val="en-US" w:eastAsia="ru-RU"/>
    </w:rPr>
  </w:style>
  <w:style w:type="character" w:styleId="1019" w:customStyle="1">
    <w:name w:val="Текст выноски Знак"/>
    <w:link w:val="1018"/>
    <w:uiPriority w:val="99"/>
    <w:semiHidden/>
    <w:rPr>
      <w:rFonts w:ascii="Tahoma" w:hAnsi="Tahoma" w:eastAsia="Times New Roman" w:cs="Tahoma"/>
      <w:sz w:val="16"/>
      <w:szCs w:val="16"/>
      <w:lang w:eastAsia="ru-RU"/>
    </w:rPr>
  </w:style>
  <w:style w:type="character" w:styleId="1020" w:customStyle="1">
    <w:name w:val="ConsPlusNormal Знак"/>
    <w:link w:val="1021"/>
    <w:uiPriority w:val="99"/>
    <w:rPr>
      <w:rFonts w:ascii="Times New Roman" w:hAnsi="Times New Roman"/>
      <w:sz w:val="24"/>
      <w:szCs w:val="24"/>
      <w:lang w:val="ru-RU" w:eastAsia="en-US" w:bidi="ar-SA"/>
    </w:rPr>
  </w:style>
  <w:style w:type="paragraph" w:styleId="1021" w:customStyle="1">
    <w:name w:val="ConsPlusNormal"/>
    <w:link w:val="1020"/>
    <w:uiPriority w:val="99"/>
    <w:rPr>
      <w:rFonts w:ascii="Times New Roman" w:hAnsi="Times New Roman"/>
      <w:sz w:val="24"/>
      <w:szCs w:val="24"/>
      <w:lang w:eastAsia="en-US"/>
    </w:rPr>
  </w:style>
  <w:style w:type="paragraph" w:styleId="1022" w:customStyle="1">
    <w:name w:val="Знак Знак Знак Знак Знак Знак Знак"/>
    <w:basedOn w:val="778"/>
    <w:uiPriority w:val="99"/>
    <w:semiHidden/>
    <w:pPr>
      <w:spacing w:after="160" w:line="240" w:lineRule="exact"/>
    </w:pPr>
    <w:rPr>
      <w:rFonts w:ascii="Times New Roman" w:hAnsi="Times New Roman" w:eastAsia="SimSun"/>
      <w:b/>
      <w:sz w:val="24"/>
      <w:szCs w:val="24"/>
    </w:rPr>
  </w:style>
  <w:style w:type="paragraph" w:styleId="1023" w:customStyle="1">
    <w:name w:val="Style6"/>
    <w:basedOn w:val="778"/>
    <w:semiHidden/>
    <w:pPr>
      <w:jc w:val="both"/>
      <w:spacing w:after="0" w:line="278" w:lineRule="exact"/>
      <w:widowControl w:val="off"/>
    </w:pPr>
    <w:rPr>
      <w:rFonts w:ascii="Times New Roman" w:hAnsi="Times New Roman" w:eastAsia="Times New Roman"/>
      <w:sz w:val="24"/>
      <w:szCs w:val="24"/>
      <w:lang w:eastAsia="ru-RU"/>
    </w:rPr>
  </w:style>
  <w:style w:type="paragraph" w:styleId="1024" w:customStyle="1">
    <w:name w:val="Style13"/>
    <w:basedOn w:val="778"/>
    <w:semiHidden/>
    <w:pPr>
      <w:ind w:firstLine="514"/>
      <w:jc w:val="both"/>
      <w:spacing w:after="0" w:line="279" w:lineRule="exact"/>
      <w:widowControl w:val="off"/>
    </w:pPr>
    <w:rPr>
      <w:rFonts w:ascii="Times New Roman" w:hAnsi="Times New Roman" w:eastAsia="Times New Roman"/>
      <w:sz w:val="24"/>
      <w:szCs w:val="24"/>
      <w:lang w:eastAsia="ru-RU"/>
    </w:rPr>
  </w:style>
  <w:style w:type="paragraph" w:styleId="1025" w:customStyle="1">
    <w:name w:val="ConsPlusNonformat"/>
    <w:semiHidden/>
    <w:pPr>
      <w:widowControl w:val="off"/>
    </w:pPr>
    <w:rPr>
      <w:rFonts w:ascii="Courier New" w:hAnsi="Courier New" w:cs="Courier New"/>
    </w:rPr>
  </w:style>
  <w:style w:type="paragraph" w:styleId="1026" w:customStyle="1">
    <w:name w:val="ConsNonformat"/>
    <w:uiPriority w:val="99"/>
    <w:pPr>
      <w:ind w:right="19772"/>
      <w:widowControl w:val="off"/>
    </w:pPr>
    <w:rPr>
      <w:rFonts w:ascii="Courier New" w:hAnsi="Courier New" w:eastAsia="Times New Roman" w:cs="Courier New"/>
    </w:rPr>
  </w:style>
  <w:style w:type="paragraph" w:styleId="1027" w:customStyle="1">
    <w:name w:val="ConsNormal"/>
    <w:uiPriority w:val="99"/>
    <w:pPr>
      <w:ind w:right="19772" w:firstLine="720"/>
      <w:widowControl w:val="off"/>
    </w:pPr>
    <w:rPr>
      <w:rFonts w:ascii="Arial" w:hAnsi="Arial" w:eastAsia="Times New Roman" w:cs="Arial"/>
    </w:rPr>
  </w:style>
  <w:style w:type="paragraph" w:styleId="1028" w:customStyle="1">
    <w:name w:val="Style3"/>
    <w:basedOn w:val="778"/>
    <w:uiPriority w:val="99"/>
    <w:pPr>
      <w:spacing w:after="0" w:line="240" w:lineRule="auto"/>
      <w:widowControl w:val="off"/>
    </w:pPr>
    <w:rPr>
      <w:rFonts w:ascii="Times New Roman" w:hAnsi="Times New Roman" w:eastAsia="Times New Roman"/>
      <w:sz w:val="24"/>
      <w:szCs w:val="24"/>
      <w:lang w:eastAsia="ru-RU"/>
    </w:rPr>
  </w:style>
  <w:style w:type="paragraph" w:styleId="1029" w:customStyle="1">
    <w:name w:val="Îáû÷íûé"/>
    <w:semiHidden/>
    <w:rPr>
      <w:rFonts w:ascii="Times New Roman" w:hAnsi="Times New Roman" w:eastAsia="Times New Roman"/>
    </w:rPr>
  </w:style>
  <w:style w:type="paragraph" w:styleId="1030" w:customStyle="1">
    <w:name w:val="Default"/>
    <w:semiHidden/>
    <w:rPr>
      <w:rFonts w:ascii="Times New Roman" w:hAnsi="Times New Roman" w:eastAsia="Times New Roman"/>
      <w:color w:val="000000"/>
      <w:sz w:val="24"/>
      <w:szCs w:val="24"/>
    </w:rPr>
  </w:style>
  <w:style w:type="paragraph" w:styleId="1031" w:customStyle="1">
    <w:name w:val="Стиль1"/>
    <w:basedOn w:val="778"/>
    <w:semiHidden/>
    <w:pPr>
      <w:numPr>
        <w:ilvl w:val="0"/>
        <w:numId w:val="10"/>
      </w:numPr>
      <w:jc w:val="both"/>
      <w:keepLines/>
      <w:keepNext/>
      <w:spacing w:after="60" w:line="240" w:lineRule="auto"/>
      <w:widowControl w:val="off"/>
      <w:suppressLineNumbers/>
    </w:pPr>
    <w:rPr>
      <w:rFonts w:ascii="Times New Roman" w:hAnsi="Times New Roman" w:eastAsia="Times New Roman"/>
      <w:b/>
      <w:sz w:val="28"/>
      <w:szCs w:val="24"/>
      <w:lang w:eastAsia="ru-RU"/>
    </w:rPr>
  </w:style>
  <w:style w:type="paragraph" w:styleId="1032" w:customStyle="1">
    <w:name w:val="Стиль2"/>
    <w:basedOn w:val="991"/>
    <w:semiHidden/>
    <w:pPr>
      <w:numPr>
        <w:ilvl w:val="1"/>
        <w:numId w:val="10"/>
      </w:numPr>
      <w:ind w:left="643" w:hanging="360"/>
      <w:tabs>
        <w:tab w:val="clear" w:pos="576" w:leader="none"/>
        <w:tab w:val="num" w:pos="643" w:leader="none"/>
      </w:tabs>
    </w:pPr>
  </w:style>
  <w:style w:type="paragraph" w:styleId="1033" w:customStyle="1">
    <w:name w:val="Стиль3 Знак"/>
    <w:basedOn w:val="1009"/>
    <w:semiHidden/>
    <w:pPr>
      <w:numPr>
        <w:ilvl w:val="2"/>
        <w:numId w:val="10"/>
      </w:numPr>
      <w:jc w:val="both"/>
      <w:spacing w:after="0" w:line="240" w:lineRule="auto"/>
      <w:widowControl w:val="off"/>
    </w:pPr>
    <w:rPr>
      <w:szCs w:val="20"/>
    </w:rPr>
  </w:style>
  <w:style w:type="paragraph" w:styleId="1034" w:customStyle="1">
    <w:name w:val="Раздел"/>
    <w:basedOn w:val="778"/>
    <w:semiHidden/>
    <w:pPr>
      <w:numPr>
        <w:ilvl w:val="0"/>
        <w:numId w:val="11"/>
      </w:numPr>
      <w:ind w:left="720" w:hanging="720"/>
      <w:jc w:val="center"/>
      <w:spacing w:before="120" w:after="120" w:line="240" w:lineRule="auto"/>
      <w:tabs>
        <w:tab w:val="num" w:pos="1440" w:leader="none"/>
      </w:tabs>
    </w:pPr>
    <w:rPr>
      <w:rFonts w:ascii="Arial Narrow" w:hAnsi="Arial Narrow" w:eastAsia="Times New Roman"/>
      <w:b/>
      <w:sz w:val="28"/>
      <w:szCs w:val="20"/>
      <w:lang w:eastAsia="ru-RU"/>
    </w:rPr>
  </w:style>
  <w:style w:type="paragraph" w:styleId="1035" w:customStyle="1">
    <w:name w:val="Раздел 3"/>
    <w:basedOn w:val="778"/>
    <w:semiHidden/>
    <w:pPr>
      <w:numPr>
        <w:ilvl w:val="1"/>
        <w:numId w:val="12"/>
      </w:numPr>
      <w:ind w:left="360" w:hanging="360"/>
      <w:jc w:val="center"/>
      <w:spacing w:before="120" w:after="120" w:line="240" w:lineRule="auto"/>
      <w:tabs>
        <w:tab w:val="num" w:pos="360" w:leader="none"/>
      </w:tabs>
    </w:pPr>
    <w:rPr>
      <w:rFonts w:ascii="Times New Roman" w:hAnsi="Times New Roman" w:eastAsia="Times New Roman"/>
      <w:b/>
      <w:sz w:val="24"/>
      <w:szCs w:val="20"/>
      <w:lang w:eastAsia="ru-RU"/>
    </w:rPr>
  </w:style>
  <w:style w:type="paragraph" w:styleId="1036" w:customStyle="1">
    <w:name w:val="Условия контракта"/>
    <w:basedOn w:val="778"/>
    <w:semiHidden/>
    <w:pPr>
      <w:numPr>
        <w:ilvl w:val="0"/>
        <w:numId w:val="9"/>
      </w:numPr>
      <w:jc w:val="both"/>
      <w:spacing w:before="240" w:after="120" w:line="240" w:lineRule="auto"/>
    </w:pPr>
    <w:rPr>
      <w:rFonts w:ascii="Times New Roman" w:hAnsi="Times New Roman" w:eastAsia="Times New Roman"/>
      <w:b/>
      <w:sz w:val="24"/>
      <w:szCs w:val="20"/>
      <w:lang w:eastAsia="ru-RU"/>
    </w:rPr>
  </w:style>
  <w:style w:type="paragraph" w:styleId="1037" w:customStyle="1">
    <w:name w:val="Instruction"/>
    <w:basedOn w:val="1004"/>
    <w:semiHidden/>
    <w:pPr>
      <w:numPr>
        <w:ilvl w:val="0"/>
        <w:numId w:val="13"/>
      </w:numPr>
      <w:spacing w:before="180"/>
    </w:pPr>
    <w:rPr>
      <w:b/>
    </w:rPr>
  </w:style>
  <w:style w:type="paragraph" w:styleId="1038" w:customStyle="1">
    <w:name w:val="Стиль3"/>
    <w:basedOn w:val="1009"/>
    <w:semiHidden/>
    <w:pPr>
      <w:ind w:left="1080"/>
      <w:jc w:val="both"/>
      <w:spacing w:after="0" w:line="240" w:lineRule="auto"/>
      <w:widowControl w:val="off"/>
      <w:tabs>
        <w:tab w:val="num" w:pos="1307" w:leader="none"/>
      </w:tabs>
    </w:pPr>
    <w:rPr>
      <w:szCs w:val="20"/>
    </w:rPr>
  </w:style>
  <w:style w:type="paragraph" w:styleId="1039" w:customStyle="1">
    <w:name w:val="содержание2-11"/>
    <w:basedOn w:val="778"/>
    <w:semiHidden/>
    <w:pPr>
      <w:jc w:val="both"/>
      <w:spacing w:after="60" w:line="240" w:lineRule="auto"/>
    </w:pPr>
    <w:rPr>
      <w:rFonts w:ascii="Times New Roman" w:hAnsi="Times New Roman" w:eastAsia="Times New Roman"/>
      <w:sz w:val="24"/>
      <w:szCs w:val="24"/>
      <w:lang w:eastAsia="ru-RU"/>
    </w:rPr>
  </w:style>
  <w:style w:type="paragraph" w:styleId="1040" w:customStyle="1">
    <w:name w:val="Тендерные данные"/>
    <w:basedOn w:val="778"/>
    <w:semiHidden/>
    <w:pPr>
      <w:jc w:val="both"/>
      <w:spacing w:before="120" w:after="60" w:line="240" w:lineRule="auto"/>
      <w:tabs>
        <w:tab w:val="left" w:pos="1985" w:leader="none"/>
      </w:tabs>
    </w:pPr>
    <w:rPr>
      <w:rFonts w:ascii="Times New Roman" w:hAnsi="Times New Roman" w:eastAsia="Times New Roman"/>
      <w:b/>
      <w:sz w:val="24"/>
      <w:szCs w:val="20"/>
      <w:lang w:eastAsia="ru-RU"/>
    </w:rPr>
  </w:style>
  <w:style w:type="character" w:styleId="1041" w:customStyle="1">
    <w:name w:val="Заголовок 2 со списком Знак"/>
    <w:link w:val="1042"/>
    <w:semiHidden/>
    <w:rPr>
      <w:rFonts w:ascii="Times New Roman" w:hAnsi="Times New Roman" w:eastAsia="Times New Roman"/>
      <w:bCs/>
      <w:sz w:val="24"/>
      <w:szCs w:val="24"/>
      <w:lang w:val="en-US" w:eastAsia="en-US"/>
    </w:rPr>
  </w:style>
  <w:style w:type="paragraph" w:styleId="1042" w:customStyle="1">
    <w:name w:val="Заголовок 2 со списком"/>
    <w:basedOn w:val="961"/>
    <w:next w:val="778"/>
    <w:link w:val="1041"/>
    <w:semiHidden/>
    <w:pPr>
      <w:numPr>
        <w:ilvl w:val="0"/>
        <w:numId w:val="14"/>
      </w:numPr>
      <w:jc w:val="center"/>
      <w:spacing w:before="0" w:after="0" w:line="360" w:lineRule="auto"/>
    </w:pPr>
    <w:rPr>
      <w:rFonts w:ascii="Times New Roman" w:hAnsi="Times New Roman"/>
      <w:b w:val="0"/>
      <w:i w:val="0"/>
      <w:iCs w:val="0"/>
      <w:sz w:val="24"/>
      <w:szCs w:val="24"/>
      <w:lang w:eastAsia="en-US"/>
    </w:rPr>
  </w:style>
  <w:style w:type="character" w:styleId="1043" w:customStyle="1">
    <w:name w:val="Заголовок 3 со списком Знак"/>
    <w:link w:val="1044"/>
    <w:semiHidden/>
    <w:rPr>
      <w:rFonts w:ascii="Arial" w:hAnsi="Arial" w:eastAsia="Times New Roman"/>
      <w:b/>
      <w:sz w:val="24"/>
      <w:lang w:val="en-US" w:eastAsia="en-US"/>
    </w:rPr>
  </w:style>
  <w:style w:type="paragraph" w:styleId="1044" w:customStyle="1">
    <w:name w:val="Заголовок 3 со списком"/>
    <w:basedOn w:val="962"/>
    <w:link w:val="1043"/>
    <w:semiHidden/>
    <w:pPr>
      <w:numPr>
        <w:ilvl w:val="1"/>
        <w:numId w:val="14"/>
      </w:numPr>
    </w:pPr>
    <w:rPr>
      <w:lang w:eastAsia="en-US"/>
    </w:rPr>
  </w:style>
  <w:style w:type="paragraph" w:styleId="1045" w:customStyle="1">
    <w:name w:val="текст таблицы"/>
    <w:basedOn w:val="778"/>
    <w:semiHidden/>
    <w:pPr>
      <w:ind w:right="-102"/>
      <w:jc w:val="both"/>
      <w:spacing w:before="120" w:after="0" w:line="240" w:lineRule="auto"/>
    </w:pPr>
    <w:rPr>
      <w:rFonts w:ascii="Times New Roman" w:hAnsi="Times New Roman" w:eastAsia="Times New Roman"/>
      <w:sz w:val="24"/>
      <w:szCs w:val="24"/>
      <w:lang w:eastAsia="ru-RU"/>
    </w:rPr>
  </w:style>
  <w:style w:type="character" w:styleId="1046" w:customStyle="1">
    <w:name w:val="ТЛ_Заказчик Знак"/>
    <w:link w:val="1047"/>
    <w:semiHidden/>
    <w:rPr>
      <w:rFonts w:ascii="Times New Roman" w:hAnsi="Times New Roman" w:eastAsia="Times New Roman" w:cs="Times New Roman"/>
      <w:sz w:val="28"/>
      <w:szCs w:val="28"/>
    </w:rPr>
  </w:style>
  <w:style w:type="paragraph" w:styleId="1047" w:customStyle="1">
    <w:name w:val="ТЛ_Заказчик"/>
    <w:basedOn w:val="778"/>
    <w:link w:val="1046"/>
    <w:semiHidden/>
    <w:qFormat/>
    <w:pPr>
      <w:jc w:val="center"/>
      <w:spacing w:after="0" w:line="240" w:lineRule="auto"/>
    </w:pPr>
    <w:rPr>
      <w:rFonts w:ascii="Times New Roman" w:hAnsi="Times New Roman" w:eastAsia="Times New Roman"/>
      <w:sz w:val="28"/>
      <w:szCs w:val="28"/>
      <w:lang w:val="en-US"/>
    </w:rPr>
  </w:style>
  <w:style w:type="character" w:styleId="1048" w:customStyle="1">
    <w:name w:val="ТЛ_Утверждаю Знак"/>
    <w:link w:val="1049"/>
    <w:semiHidden/>
    <w:rPr>
      <w:rFonts w:ascii="Times New Roman" w:hAnsi="Times New Roman" w:eastAsia="Times New Roman" w:cs="Times New Roman"/>
      <w:sz w:val="28"/>
      <w:szCs w:val="28"/>
    </w:rPr>
  </w:style>
  <w:style w:type="paragraph" w:styleId="1049" w:customStyle="1">
    <w:name w:val="ТЛ_Утверждаю"/>
    <w:basedOn w:val="778"/>
    <w:link w:val="1048"/>
    <w:semiHidden/>
    <w:qFormat/>
    <w:pPr>
      <w:ind w:left="4860"/>
      <w:jc w:val="center"/>
      <w:spacing w:after="0" w:line="240" w:lineRule="auto"/>
    </w:pPr>
    <w:rPr>
      <w:rFonts w:ascii="Times New Roman" w:hAnsi="Times New Roman" w:eastAsia="Times New Roman"/>
      <w:sz w:val="28"/>
      <w:szCs w:val="28"/>
      <w:lang w:val="en-US"/>
    </w:rPr>
  </w:style>
  <w:style w:type="character" w:styleId="1050" w:customStyle="1">
    <w:name w:val="ТЛ_Название Знак"/>
    <w:link w:val="1051"/>
    <w:semiHidden/>
    <w:rPr>
      <w:rFonts w:ascii="Times New Roman" w:hAnsi="Times New Roman" w:eastAsia="Times New Roman" w:cs="Times New Roman"/>
      <w:b/>
      <w:sz w:val="28"/>
      <w:szCs w:val="28"/>
    </w:rPr>
  </w:style>
  <w:style w:type="paragraph" w:styleId="1051" w:customStyle="1">
    <w:name w:val="ТЛ_Название"/>
    <w:basedOn w:val="778"/>
    <w:link w:val="1050"/>
    <w:semiHidden/>
    <w:qFormat/>
    <w:pPr>
      <w:jc w:val="center"/>
      <w:spacing w:after="0" w:line="240" w:lineRule="auto"/>
    </w:pPr>
    <w:rPr>
      <w:rFonts w:ascii="Times New Roman" w:hAnsi="Times New Roman" w:eastAsia="Times New Roman"/>
      <w:b/>
      <w:sz w:val="28"/>
      <w:szCs w:val="28"/>
      <w:lang w:val="en-US"/>
    </w:rPr>
  </w:style>
  <w:style w:type="character" w:styleId="1052" w:customStyle="1">
    <w:name w:val="ТЛ_Город и Дата Знак"/>
    <w:link w:val="1053"/>
    <w:semiHidden/>
    <w:rPr>
      <w:rFonts w:ascii="Times New Roman" w:hAnsi="Times New Roman" w:eastAsia="Times New Roman" w:cs="Times New Roman"/>
      <w:sz w:val="28"/>
      <w:szCs w:val="28"/>
    </w:rPr>
  </w:style>
  <w:style w:type="paragraph" w:styleId="1053" w:customStyle="1">
    <w:name w:val="ТЛ_Город и Дата"/>
    <w:basedOn w:val="778"/>
    <w:link w:val="1052"/>
    <w:semiHidden/>
    <w:qFormat/>
    <w:pPr>
      <w:jc w:val="center"/>
      <w:spacing w:after="0" w:line="240" w:lineRule="auto"/>
    </w:pPr>
    <w:rPr>
      <w:rFonts w:ascii="Times New Roman" w:hAnsi="Times New Roman" w:eastAsia="Times New Roman"/>
      <w:sz w:val="28"/>
      <w:szCs w:val="28"/>
      <w:lang w:val="en-US"/>
    </w:rPr>
  </w:style>
  <w:style w:type="character" w:styleId="1054" w:customStyle="1">
    <w:name w:val="АД_Наименование Разделов Знак"/>
    <w:link w:val="1055"/>
    <w:semiHidden/>
    <w:rPr>
      <w:rFonts w:ascii="Times New Roman" w:hAnsi="Times New Roman" w:eastAsia="Times New Roman" w:cs="Times New Roman"/>
      <w:b/>
      <w:sz w:val="28"/>
    </w:rPr>
  </w:style>
  <w:style w:type="paragraph" w:styleId="1055" w:customStyle="1">
    <w:name w:val="АД_Наименование Разделов"/>
    <w:basedOn w:val="960"/>
    <w:link w:val="1054"/>
    <w:semiHidden/>
    <w:qFormat/>
    <w:pPr>
      <w:jc w:val="center"/>
      <w:keepNext/>
      <w:spacing w:before="240" w:beforeAutospacing="0" w:after="60" w:afterAutospacing="0"/>
    </w:pPr>
    <w:rPr>
      <w:bCs w:val="0"/>
      <w:sz w:val="28"/>
      <w:szCs w:val="20"/>
      <w:lang w:eastAsia="en-US"/>
    </w:rPr>
  </w:style>
  <w:style w:type="character" w:styleId="1056" w:customStyle="1">
    <w:name w:val="АД_Глава Знак"/>
    <w:link w:val="1057"/>
    <w:semiHidden/>
    <w:rPr>
      <w:rFonts w:ascii="Times New Roman" w:hAnsi="Times New Roman" w:eastAsia="Times New Roman"/>
      <w:b/>
      <w:bCs/>
      <w:sz w:val="24"/>
      <w:szCs w:val="24"/>
      <w:lang w:val="en-US" w:eastAsia="en-US"/>
    </w:rPr>
  </w:style>
  <w:style w:type="paragraph" w:styleId="1057" w:customStyle="1">
    <w:name w:val="АД_Наименование главы с нумерацией"/>
    <w:basedOn w:val="1042"/>
    <w:link w:val="1056"/>
    <w:semiHidden/>
    <w:qFormat/>
    <w:rPr>
      <w:b/>
    </w:rPr>
  </w:style>
  <w:style w:type="character" w:styleId="1058" w:customStyle="1">
    <w:name w:val="АД_Наименование главы без нумерации Знак"/>
    <w:link w:val="1059"/>
    <w:semiHidden/>
    <w:rPr>
      <w:rFonts w:ascii="Times New Roman" w:hAnsi="Times New Roman" w:eastAsia="Times New Roman" w:cs="Arial"/>
      <w:i/>
      <w:iCs/>
      <w:sz w:val="24"/>
      <w:szCs w:val="24"/>
      <w:lang w:eastAsia="ru-RU"/>
    </w:rPr>
  </w:style>
  <w:style w:type="paragraph" w:styleId="1059" w:customStyle="1">
    <w:name w:val="АД_Наименование главы без нумерации"/>
    <w:basedOn w:val="961"/>
    <w:link w:val="1058"/>
    <w:semiHidden/>
    <w:qFormat/>
    <w:pPr>
      <w:jc w:val="center"/>
      <w:spacing w:before="0" w:after="0"/>
    </w:pPr>
    <w:rPr>
      <w:rFonts w:ascii="Times New Roman" w:hAnsi="Times New Roman"/>
      <w:b w:val="0"/>
      <w:bCs w:val="0"/>
      <w:sz w:val="24"/>
      <w:szCs w:val="24"/>
    </w:rPr>
  </w:style>
  <w:style w:type="character" w:styleId="1060" w:customStyle="1">
    <w:name w:val="АД_Нумерованный пункт Знак"/>
    <w:link w:val="1061"/>
    <w:semiHidden/>
    <w:rPr>
      <w:rFonts w:ascii="Times New Roman" w:hAnsi="Times New Roman" w:eastAsia="Times New Roman"/>
      <w:b/>
      <w:sz w:val="24"/>
      <w:lang w:val="en-US" w:eastAsia="en-US"/>
    </w:rPr>
  </w:style>
  <w:style w:type="paragraph" w:styleId="1061" w:customStyle="1">
    <w:name w:val="АД_Нумерованный пункт"/>
    <w:basedOn w:val="1044"/>
    <w:link w:val="1060"/>
    <w:semiHidden/>
    <w:qFormat/>
    <w:pPr>
      <w:ind w:left="720" w:hanging="720"/>
      <w:tabs>
        <w:tab w:val="num" w:pos="720" w:leader="none"/>
      </w:tabs>
    </w:pPr>
    <w:rPr>
      <w:rFonts w:ascii="Times New Roman" w:hAnsi="Times New Roman"/>
    </w:rPr>
  </w:style>
  <w:style w:type="character" w:styleId="1062" w:customStyle="1">
    <w:name w:val="АД_Нумерованный подпункт Знак"/>
    <w:link w:val="1063"/>
    <w:semiHidden/>
    <w:rPr>
      <w:rFonts w:ascii="Times New Roman" w:hAnsi="Times New Roman" w:eastAsia="Times New Roman"/>
      <w:sz w:val="24"/>
      <w:szCs w:val="24"/>
      <w:lang w:val="en-US" w:eastAsia="en-US"/>
    </w:rPr>
  </w:style>
  <w:style w:type="paragraph" w:styleId="1063" w:customStyle="1">
    <w:name w:val="АД_Нумерованный подпункт"/>
    <w:basedOn w:val="778"/>
    <w:link w:val="1062"/>
    <w:semiHidden/>
    <w:qFormat/>
    <w:pPr>
      <w:numPr>
        <w:ilvl w:val="2"/>
        <w:numId w:val="14"/>
      </w:numPr>
      <w:ind w:left="720" w:hanging="720"/>
      <w:jc w:val="both"/>
      <w:spacing w:after="0" w:line="240" w:lineRule="auto"/>
      <w:tabs>
        <w:tab w:val="left" w:pos="720" w:leader="none"/>
      </w:tabs>
    </w:pPr>
    <w:rPr>
      <w:rFonts w:ascii="Times New Roman" w:hAnsi="Times New Roman" w:eastAsia="Times New Roman"/>
      <w:sz w:val="24"/>
      <w:szCs w:val="24"/>
      <w:lang w:val="en-US"/>
    </w:rPr>
  </w:style>
  <w:style w:type="character" w:styleId="1064" w:customStyle="1">
    <w:name w:val="АД_Основной текст Знак"/>
    <w:link w:val="1065"/>
    <w:semiHidden/>
    <w:rPr>
      <w:rFonts w:ascii="Times New Roman" w:hAnsi="Times New Roman" w:eastAsia="Times New Roman" w:cs="Times New Roman"/>
      <w:sz w:val="24"/>
      <w:szCs w:val="24"/>
    </w:rPr>
  </w:style>
  <w:style w:type="paragraph" w:styleId="1065" w:customStyle="1">
    <w:name w:val="АД_Основной текст"/>
    <w:basedOn w:val="778"/>
    <w:link w:val="1064"/>
    <w:semiHidden/>
    <w:qFormat/>
    <w:pPr>
      <w:ind w:firstLine="567"/>
      <w:jc w:val="both"/>
      <w:spacing w:after="0" w:line="240" w:lineRule="auto"/>
    </w:pPr>
    <w:rPr>
      <w:rFonts w:ascii="Times New Roman" w:hAnsi="Times New Roman" w:eastAsia="Times New Roman"/>
      <w:sz w:val="24"/>
      <w:szCs w:val="24"/>
      <w:lang w:val="en-US"/>
    </w:rPr>
  </w:style>
  <w:style w:type="paragraph" w:styleId="1066" w:customStyle="1">
    <w:name w:val="АД_Заголовки таблиц"/>
    <w:basedOn w:val="778"/>
    <w:semiHidden/>
    <w:qFormat/>
    <w:pPr>
      <w:jc w:val="center"/>
      <w:spacing w:after="0" w:line="240" w:lineRule="auto"/>
    </w:pPr>
    <w:rPr>
      <w:rFonts w:ascii="Times New Roman" w:hAnsi="Times New Roman" w:eastAsia="Times New Roman"/>
      <w:b/>
      <w:bCs/>
      <w:sz w:val="24"/>
      <w:szCs w:val="24"/>
      <w:lang w:eastAsia="ru-RU"/>
    </w:rPr>
  </w:style>
  <w:style w:type="character" w:styleId="1067" w:customStyle="1">
    <w:name w:val="АД_Основной текст по центру полужирный Знак"/>
    <w:link w:val="1068"/>
    <w:semiHidden/>
    <w:rPr>
      <w:rFonts w:ascii="Times New Roman" w:hAnsi="Times New Roman" w:eastAsia="Times New Roman" w:cs="Times New Roman"/>
      <w:b/>
      <w:sz w:val="24"/>
      <w:szCs w:val="24"/>
    </w:rPr>
  </w:style>
  <w:style w:type="paragraph" w:styleId="1068" w:customStyle="1">
    <w:name w:val="АД_Основной текст по центру полужирный"/>
    <w:basedOn w:val="778"/>
    <w:link w:val="1067"/>
    <w:semiHidden/>
    <w:qFormat/>
    <w:pPr>
      <w:ind w:firstLine="567"/>
      <w:jc w:val="center"/>
      <w:spacing w:after="0" w:line="240" w:lineRule="auto"/>
    </w:pPr>
    <w:rPr>
      <w:rFonts w:ascii="Times New Roman" w:hAnsi="Times New Roman" w:eastAsia="Times New Roman"/>
      <w:b/>
      <w:sz w:val="24"/>
      <w:szCs w:val="24"/>
      <w:lang w:val="en-US"/>
    </w:rPr>
  </w:style>
  <w:style w:type="character" w:styleId="1069" w:customStyle="1">
    <w:name w:val="АД_Текст отступ 3 Знак;25 Знак"/>
    <w:link w:val="1070"/>
    <w:semiHidden/>
    <w:rPr>
      <w:rFonts w:ascii="Times New Roman" w:hAnsi="Times New Roman" w:eastAsia="Times New Roman" w:cs="Times New Roman"/>
      <w:sz w:val="24"/>
      <w:szCs w:val="24"/>
    </w:rPr>
  </w:style>
  <w:style w:type="paragraph" w:styleId="1070" w:customStyle="1">
    <w:name w:val="АД_Текст отступ 3;25"/>
    <w:basedOn w:val="778"/>
    <w:link w:val="1069"/>
    <w:semiHidden/>
    <w:qFormat/>
    <w:pPr>
      <w:ind w:left="1418"/>
      <w:jc w:val="both"/>
      <w:spacing w:after="0" w:line="240" w:lineRule="auto"/>
    </w:pPr>
    <w:rPr>
      <w:rFonts w:ascii="Times New Roman" w:hAnsi="Times New Roman" w:eastAsia="Times New Roman"/>
      <w:sz w:val="24"/>
      <w:szCs w:val="24"/>
      <w:lang w:val="en-US"/>
    </w:rPr>
  </w:style>
  <w:style w:type="character" w:styleId="1071" w:customStyle="1">
    <w:name w:val="АД_Нумерованный подпункт 4 уровня Знак"/>
    <w:link w:val="1072"/>
    <w:semiHidden/>
    <w:rPr>
      <w:rFonts w:ascii="Times New Roman" w:hAnsi="Times New Roman" w:eastAsia="Times New Roman"/>
      <w:sz w:val="24"/>
      <w:szCs w:val="24"/>
      <w:lang w:val="en-US" w:eastAsia="en-US"/>
    </w:rPr>
  </w:style>
  <w:style w:type="paragraph" w:styleId="1072" w:customStyle="1">
    <w:name w:val="АД_Нумерованный подпункт 4 уровня"/>
    <w:basedOn w:val="1063"/>
    <w:link w:val="1071"/>
    <w:semiHidden/>
    <w:qFormat/>
    <w:pPr>
      <w:numPr>
        <w:ilvl w:val="3"/>
      </w:numPr>
      <w:ind w:left="993" w:hanging="993"/>
      <w:tabs>
        <w:tab w:val="clear" w:pos="720" w:leader="none"/>
        <w:tab w:val="num" w:pos="993" w:leader="none"/>
      </w:tabs>
    </w:pPr>
  </w:style>
  <w:style w:type="paragraph" w:styleId="1073" w:customStyle="1">
    <w:name w:val="АД_Список абв"/>
    <w:basedOn w:val="778"/>
    <w:semiHidden/>
    <w:pPr>
      <w:numPr>
        <w:ilvl w:val="0"/>
        <w:numId w:val="15"/>
      </w:numPr>
      <w:jc w:val="both"/>
      <w:spacing w:after="0" w:line="240" w:lineRule="auto"/>
    </w:pPr>
    <w:rPr>
      <w:rFonts w:ascii="Times New Roman" w:hAnsi="Times New Roman" w:eastAsia="Times New Roman"/>
      <w:sz w:val="24"/>
      <w:szCs w:val="24"/>
      <w:lang w:eastAsia="ru-RU"/>
    </w:rPr>
  </w:style>
  <w:style w:type="paragraph" w:styleId="1074" w:customStyle="1">
    <w:name w:val="Обычный1"/>
    <w:semiHidden/>
    <w:pPr>
      <w:ind w:firstLine="720"/>
      <w:jc w:val="both"/>
      <w:spacing w:line="300" w:lineRule="auto"/>
      <w:widowControl w:val="off"/>
    </w:pPr>
    <w:rPr>
      <w:rFonts w:ascii="Times New Roman" w:hAnsi="Times New Roman" w:eastAsia="Times New Roman"/>
      <w:sz w:val="24"/>
    </w:rPr>
  </w:style>
  <w:style w:type="paragraph" w:styleId="1075" w:customStyle="1">
    <w:name w:val="Heading"/>
    <w:semiHidden/>
    <w:rPr>
      <w:rFonts w:ascii="Arial" w:hAnsi="Arial" w:eastAsia="Times New Roman"/>
      <w:b/>
      <w:sz w:val="22"/>
    </w:rPr>
  </w:style>
  <w:style w:type="paragraph" w:styleId="1076" w:customStyle="1">
    <w:name w:val="WW-Основной текст с отступом 2"/>
    <w:basedOn w:val="778"/>
    <w:semiHidden/>
    <w:pPr>
      <w:ind w:left="-540"/>
      <w:jc w:val="both"/>
      <w:spacing w:after="0" w:line="240" w:lineRule="auto"/>
    </w:pPr>
    <w:rPr>
      <w:rFonts w:ascii="Arial" w:hAnsi="Arial" w:eastAsia="Times New Roman" w:cs="Arial"/>
      <w:sz w:val="18"/>
      <w:szCs w:val="24"/>
      <w:lang w:eastAsia="ar-SA"/>
    </w:rPr>
  </w:style>
  <w:style w:type="paragraph" w:styleId="1077" w:customStyle="1">
    <w:name w:val="WW-Основной текст с отступом 3"/>
    <w:basedOn w:val="778"/>
    <w:semiHidden/>
    <w:pPr>
      <w:ind w:left="-540"/>
      <w:jc w:val="both"/>
      <w:spacing w:after="0" w:line="240" w:lineRule="auto"/>
    </w:pPr>
    <w:rPr>
      <w:rFonts w:ascii="Arial" w:hAnsi="Arial" w:eastAsia="Times New Roman" w:cs="Arial"/>
      <w:sz w:val="17"/>
      <w:szCs w:val="24"/>
      <w:lang w:eastAsia="ar-SA"/>
    </w:rPr>
  </w:style>
  <w:style w:type="paragraph" w:styleId="1078" w:customStyle="1">
    <w:name w:val="Список нум."/>
    <w:basedOn w:val="778"/>
    <w:semiHidden/>
    <w:pPr>
      <w:numPr>
        <w:ilvl w:val="0"/>
        <w:numId w:val="16"/>
      </w:numPr>
      <w:keepNext/>
      <w:spacing w:before="120" w:after="120" w:line="360" w:lineRule="auto"/>
      <w:tabs>
        <w:tab w:val="left" w:pos="1701" w:leader="none"/>
      </w:tabs>
    </w:pPr>
    <w:rPr>
      <w:rFonts w:ascii="Arial" w:hAnsi="Arial" w:eastAsia="Times New Roman"/>
      <w:sz w:val="24"/>
      <w:szCs w:val="20"/>
      <w:lang w:eastAsia="ru-RU"/>
    </w:rPr>
  </w:style>
  <w:style w:type="paragraph" w:styleId="1079" w:customStyle="1">
    <w:name w:val="Заголовок 1 (раздел VI)"/>
    <w:basedOn w:val="960"/>
    <w:semiHidden/>
    <w:pPr>
      <w:ind w:left="643" w:right="567" w:firstLine="709"/>
      <w:jc w:val="center"/>
      <w:keepLines/>
      <w:keepNext/>
      <w:spacing w:before="240" w:beforeAutospacing="0" w:after="60" w:afterAutospacing="0"/>
      <w:widowControl w:val="off"/>
      <w:tabs>
        <w:tab w:val="num" w:pos="643" w:leader="none"/>
      </w:tabs>
    </w:pPr>
    <w:rPr>
      <w:rFonts w:ascii="Arial" w:hAnsi="Arial" w:cs="Arial"/>
      <w:sz w:val="28"/>
      <w:szCs w:val="32"/>
    </w:rPr>
  </w:style>
  <w:style w:type="paragraph" w:styleId="1080" w:customStyle="1">
    <w:name w:val="FR1"/>
    <w:semiHidden/>
    <w:pPr>
      <w:ind w:left="40" w:firstLine="680"/>
      <w:jc w:val="both"/>
      <w:spacing w:before="200"/>
      <w:widowControl w:val="off"/>
    </w:pPr>
    <w:rPr>
      <w:rFonts w:ascii="Arial" w:hAnsi="Arial" w:eastAsia="Times New Roman"/>
    </w:rPr>
  </w:style>
  <w:style w:type="paragraph" w:styleId="1081" w:customStyle="1">
    <w:name w:val="FR2"/>
    <w:semiHidden/>
    <w:pPr>
      <w:jc w:val="center"/>
      <w:spacing w:before="20"/>
      <w:widowControl w:val="off"/>
    </w:pPr>
    <w:rPr>
      <w:rFonts w:ascii="Arial" w:hAnsi="Arial" w:eastAsia="Times New Roman"/>
      <w:sz w:val="24"/>
    </w:rPr>
  </w:style>
  <w:style w:type="paragraph" w:styleId="1082" w:customStyle="1">
    <w:name w:val="Знак"/>
    <w:basedOn w:val="778"/>
    <w:semiHidden/>
    <w:pPr>
      <w:jc w:val="both"/>
      <w:spacing w:after="160" w:line="240" w:lineRule="exact"/>
    </w:pPr>
    <w:rPr>
      <w:rFonts w:ascii="Verdana" w:hAnsi="Verdana" w:eastAsia="Times New Roman"/>
      <w:szCs w:val="20"/>
      <w:lang w:val="en-US"/>
    </w:rPr>
  </w:style>
  <w:style w:type="paragraph" w:styleId="1083" w:customStyle="1">
    <w:name w:val="Стиль3 Знак Знак"/>
    <w:basedOn w:val="1009"/>
    <w:semiHidden/>
    <w:pPr>
      <w:ind w:left="0"/>
      <w:jc w:val="both"/>
      <w:spacing w:after="0" w:line="240" w:lineRule="auto"/>
      <w:widowControl w:val="off"/>
      <w:tabs>
        <w:tab w:val="num" w:pos="227" w:leader="none"/>
      </w:tabs>
    </w:pPr>
    <w:rPr>
      <w:szCs w:val="20"/>
    </w:rPr>
  </w:style>
  <w:style w:type="paragraph" w:styleId="1084" w:customStyle="1">
    <w:name w:val="03zagolovok2"/>
    <w:basedOn w:val="778"/>
    <w:semiHidden/>
    <w:pPr>
      <w:keepNext/>
      <w:spacing w:before="360" w:after="120" w:line="360" w:lineRule="atLeast"/>
      <w:outlineLvl w:val="1"/>
    </w:pPr>
    <w:rPr>
      <w:rFonts w:ascii="GaramondC" w:hAnsi="GaramondC" w:eastAsia="Times New Roman"/>
      <w:b/>
      <w:color w:val="000000"/>
      <w:sz w:val="28"/>
      <w:szCs w:val="28"/>
      <w:lang w:eastAsia="ru-RU"/>
    </w:rPr>
  </w:style>
  <w:style w:type="paragraph" w:styleId="1085" w:customStyle="1">
    <w:name w:val="текст"/>
    <w:semiHidden/>
    <w:pPr>
      <w:jc w:val="both"/>
    </w:pPr>
    <w:rPr>
      <w:rFonts w:ascii="SchoolBookC" w:hAnsi="SchoolBookC" w:eastAsia="Times New Roman"/>
      <w:color w:val="000000"/>
      <w:sz w:val="24"/>
    </w:rPr>
  </w:style>
  <w:style w:type="paragraph" w:styleId="1086" w:customStyle="1">
    <w:name w:val="текст1"/>
    <w:semiHidden/>
    <w:pPr>
      <w:ind w:firstLine="397"/>
      <w:jc w:val="both"/>
    </w:pPr>
    <w:rPr>
      <w:rFonts w:ascii="SchoolBookC" w:hAnsi="SchoolBookC" w:eastAsia="Times New Roman"/>
      <w:sz w:val="24"/>
    </w:rPr>
  </w:style>
  <w:style w:type="paragraph" w:styleId="1087" w:customStyle="1">
    <w:name w:val="Знак Знак2 Char Char Знак Знак Char Char Знак Знак Char Char Знак Знак Char Char Знак Знак Char Char Знак Знак Char Char Знак Знак Char Char Знак Знак Char Char"/>
    <w:basedOn w:val="778"/>
    <w:semiHidden/>
    <w:pPr>
      <w:spacing w:before="100" w:beforeAutospacing="1" w:after="100" w:afterAutospacing="1" w:line="240" w:lineRule="auto"/>
    </w:pPr>
    <w:rPr>
      <w:rFonts w:ascii="Tahoma" w:hAnsi="Tahoma" w:eastAsia="Times New Roman"/>
      <w:sz w:val="20"/>
      <w:szCs w:val="20"/>
      <w:lang w:val="en-US"/>
    </w:rPr>
  </w:style>
  <w:style w:type="paragraph" w:styleId="1088" w:customStyle="1">
    <w:name w:val="Char Char"/>
    <w:basedOn w:val="778"/>
    <w:semiHidden/>
    <w:pPr>
      <w:spacing w:before="100" w:beforeAutospacing="1" w:after="100" w:afterAutospacing="1" w:line="240" w:lineRule="auto"/>
    </w:pPr>
    <w:rPr>
      <w:rFonts w:ascii="Tahoma" w:hAnsi="Tahoma" w:eastAsia="Times New Roman"/>
      <w:sz w:val="20"/>
      <w:szCs w:val="20"/>
      <w:lang w:val="en-US"/>
    </w:rPr>
  </w:style>
  <w:style w:type="paragraph" w:styleId="1089" w:customStyle="1">
    <w:name w:val="Обычный + 10 пт"/>
    <w:basedOn w:val="778"/>
    <w:semiHidden/>
    <w:pPr>
      <w:jc w:val="both"/>
      <w:spacing w:after="0" w:line="240" w:lineRule="auto"/>
    </w:pPr>
    <w:rPr>
      <w:rFonts w:ascii="Times New Roman" w:hAnsi="Times New Roman" w:eastAsia="Times New Roman"/>
      <w:sz w:val="20"/>
      <w:szCs w:val="20"/>
      <w:lang w:eastAsia="ru-RU"/>
    </w:rPr>
  </w:style>
  <w:style w:type="paragraph" w:styleId="1090" w:customStyle="1">
    <w:name w:val="Основной текст 31"/>
    <w:basedOn w:val="778"/>
    <w:semiHidden/>
    <w:pPr>
      <w:jc w:val="both"/>
      <w:spacing w:after="0" w:line="360" w:lineRule="auto"/>
    </w:pPr>
    <w:rPr>
      <w:rFonts w:ascii="Times New Roman" w:hAnsi="Times New Roman" w:eastAsia="Times New Roman"/>
      <w:sz w:val="26"/>
      <w:szCs w:val="28"/>
      <w:lang w:eastAsia="ar-SA"/>
    </w:rPr>
  </w:style>
  <w:style w:type="paragraph" w:styleId="1091" w:customStyle="1">
    <w:name w:val="Абзац списка1"/>
    <w:basedOn w:val="778"/>
    <w:semiHidden/>
    <w:pPr>
      <w:ind w:left="720"/>
      <w:jc w:val="both"/>
      <w:spacing w:after="0" w:line="240" w:lineRule="auto"/>
    </w:pPr>
    <w:rPr>
      <w:rFonts w:ascii="Times New Roman" w:hAnsi="Times New Roman"/>
      <w:sz w:val="24"/>
      <w:szCs w:val="24"/>
      <w:lang w:eastAsia="ru-RU"/>
    </w:rPr>
  </w:style>
  <w:style w:type="paragraph" w:styleId="1092" w:customStyle="1">
    <w:name w:val="Текст1"/>
    <w:basedOn w:val="778"/>
    <w:semiHidden/>
    <w:pPr>
      <w:ind w:left="-142"/>
      <w:jc w:val="center"/>
      <w:spacing w:after="0" w:line="240" w:lineRule="auto"/>
    </w:pPr>
    <w:rPr>
      <w:rFonts w:ascii="Times New Roman" w:hAnsi="Times New Roman" w:eastAsia="Times New Roman"/>
      <w:sz w:val="20"/>
      <w:szCs w:val="20"/>
      <w:lang w:eastAsia="ar-SA"/>
    </w:rPr>
  </w:style>
  <w:style w:type="paragraph" w:styleId="1093" w:customStyle="1">
    <w:name w:val="Style8"/>
    <w:basedOn w:val="778"/>
    <w:uiPriority w:val="99"/>
    <w:pPr>
      <w:jc w:val="both"/>
      <w:spacing w:after="0" w:line="276" w:lineRule="exact"/>
      <w:widowControl w:val="off"/>
    </w:pPr>
    <w:rPr>
      <w:rFonts w:ascii="Times New Roman" w:hAnsi="Times New Roman" w:eastAsia="Times New Roman"/>
      <w:sz w:val="24"/>
      <w:szCs w:val="24"/>
      <w:lang w:eastAsia="ru-RU"/>
    </w:rPr>
  </w:style>
  <w:style w:type="paragraph" w:styleId="1094" w:customStyle="1">
    <w:name w:val="Style9"/>
    <w:basedOn w:val="778"/>
    <w:uiPriority w:val="99"/>
    <w:semiHidden/>
    <w:pPr>
      <w:ind w:firstLine="710"/>
      <w:jc w:val="both"/>
      <w:spacing w:after="0" w:line="276" w:lineRule="exact"/>
      <w:widowControl w:val="off"/>
    </w:pPr>
    <w:rPr>
      <w:rFonts w:ascii="Times New Roman" w:hAnsi="Times New Roman" w:eastAsia="Times New Roman"/>
      <w:sz w:val="24"/>
      <w:szCs w:val="24"/>
      <w:lang w:eastAsia="ru-RU"/>
    </w:rPr>
  </w:style>
  <w:style w:type="character" w:styleId="1095" w:customStyle="1">
    <w:name w:val="tz_txt Знак"/>
    <w:link w:val="1096"/>
    <w:semiHidden/>
    <w:rPr>
      <w:rFonts w:ascii="Times New Roman" w:hAnsi="Times New Roman" w:eastAsia="Times New Roman" w:cs="Times New Roman"/>
      <w:sz w:val="24"/>
      <w:szCs w:val="24"/>
    </w:rPr>
  </w:style>
  <w:style w:type="paragraph" w:styleId="1096" w:customStyle="1">
    <w:name w:val="tz_txt"/>
    <w:basedOn w:val="778"/>
    <w:link w:val="1095"/>
    <w:semiHidden/>
    <w:pPr>
      <w:ind w:firstLine="709"/>
      <w:jc w:val="both"/>
      <w:spacing w:after="120" w:line="240" w:lineRule="auto"/>
    </w:pPr>
    <w:rPr>
      <w:rFonts w:ascii="Times New Roman" w:hAnsi="Times New Roman" w:eastAsia="Times New Roman"/>
      <w:sz w:val="24"/>
      <w:szCs w:val="24"/>
      <w:lang w:val="en-US"/>
    </w:rPr>
  </w:style>
  <w:style w:type="paragraph" w:styleId="1097" w:customStyle="1">
    <w:name w:val="List_4"/>
    <w:basedOn w:val="778"/>
    <w:semiHidden/>
    <w:pPr>
      <w:numPr>
        <w:ilvl w:val="0"/>
        <w:numId w:val="17"/>
      </w:numPr>
      <w:jc w:val="both"/>
      <w:spacing w:after="120" w:line="300" w:lineRule="auto"/>
      <w:widowControl w:val="off"/>
    </w:pPr>
    <w:rPr>
      <w:rFonts w:ascii="Times New Roman" w:hAnsi="Times New Roman" w:eastAsia="Times New Roman" w:cs="Arial"/>
      <w:sz w:val="24"/>
      <w:szCs w:val="24"/>
      <w:lang w:eastAsia="ru-RU"/>
    </w:rPr>
  </w:style>
  <w:style w:type="paragraph" w:styleId="1098" w:customStyle="1">
    <w:name w:val="tz_tabl"/>
    <w:basedOn w:val="1096"/>
    <w:semiHidden/>
    <w:pPr>
      <w:ind w:firstLine="0"/>
      <w:spacing w:after="0"/>
    </w:pPr>
    <w:rPr>
      <w:rFonts w:eastAsia="MS Mincho"/>
    </w:rPr>
  </w:style>
  <w:style w:type="paragraph" w:styleId="1099" w:customStyle="1">
    <w:name w:val="tz_tabl_head"/>
    <w:basedOn w:val="1098"/>
    <w:semiHidden/>
    <w:pPr>
      <w:jc w:val="center"/>
      <w:spacing w:before="60" w:after="60"/>
    </w:pPr>
    <w:rPr>
      <w:b/>
      <w:bCs/>
    </w:rPr>
  </w:style>
  <w:style w:type="character" w:styleId="1100" w:customStyle="1">
    <w:name w:val="tz_list_1 Знак"/>
    <w:link w:val="1101"/>
    <w:semiHidden/>
    <w:rPr>
      <w:rFonts w:ascii="Times New Roman" w:hAnsi="Times New Roman" w:eastAsia="Times New Roman"/>
      <w:sz w:val="24"/>
      <w:szCs w:val="24"/>
      <w:lang w:val="en-US" w:eastAsia="en-US"/>
    </w:rPr>
  </w:style>
  <w:style w:type="paragraph" w:styleId="1101" w:customStyle="1">
    <w:name w:val="tz_list_1"/>
    <w:basedOn w:val="1096"/>
    <w:link w:val="1100"/>
    <w:semiHidden/>
    <w:pPr>
      <w:numPr>
        <w:ilvl w:val="0"/>
        <w:numId w:val="18"/>
      </w:numPr>
    </w:pPr>
  </w:style>
  <w:style w:type="character" w:styleId="1102" w:customStyle="1">
    <w:name w:val="tz_list_2 Знак"/>
    <w:link w:val="1103"/>
    <w:semiHidden/>
    <w:rPr>
      <w:rFonts w:ascii="Times New Roman" w:hAnsi="Times New Roman" w:eastAsia="Times New Roman"/>
      <w:i/>
      <w:sz w:val="24"/>
      <w:szCs w:val="24"/>
      <w:lang w:val="en-US" w:eastAsia="en-US"/>
    </w:rPr>
  </w:style>
  <w:style w:type="paragraph" w:styleId="1103" w:customStyle="1">
    <w:name w:val="tz_list_2"/>
    <w:basedOn w:val="1101"/>
    <w:link w:val="1102"/>
    <w:semiHidden/>
    <w:pPr>
      <w:numPr>
        <w:ilvl w:val="0"/>
        <w:numId w:val="19"/>
      </w:numPr>
    </w:pPr>
    <w:rPr>
      <w:i/>
    </w:rPr>
  </w:style>
  <w:style w:type="paragraph" w:styleId="1104" w:customStyle="1">
    <w:name w:val="tz_list_5"/>
    <w:basedOn w:val="1096"/>
    <w:semiHidden/>
    <w:pPr>
      <w:numPr>
        <w:ilvl w:val="0"/>
        <w:numId w:val="20"/>
      </w:numPr>
      <w:ind w:left="1069" w:firstLine="709"/>
      <w:tabs>
        <w:tab w:val="clear" w:pos="0" w:leader="none"/>
        <w:tab w:val="num" w:pos="360" w:leader="none"/>
      </w:tabs>
    </w:pPr>
  </w:style>
  <w:style w:type="paragraph" w:styleId="1105" w:customStyle="1">
    <w:name w:val="Текст обычный"/>
    <w:semiHidden/>
    <w:pPr>
      <w:ind w:firstLine="284"/>
      <w:jc w:val="both"/>
      <w:spacing w:before="60"/>
    </w:pPr>
    <w:rPr>
      <w:rFonts w:ascii="Arial" w:hAnsi="Arial" w:eastAsia="Times New Roman" w:cs="Arial"/>
      <w:color w:val="000000"/>
    </w:rPr>
  </w:style>
  <w:style w:type="paragraph" w:styleId="1106" w:customStyle="1">
    <w:name w:val="Требование"/>
    <w:basedOn w:val="778"/>
    <w:uiPriority w:val="99"/>
    <w:semiHidden/>
    <w:pPr>
      <w:ind w:left="1209" w:hanging="360"/>
      <w:jc w:val="both"/>
      <w:spacing w:after="0" w:line="240" w:lineRule="auto"/>
      <w:tabs>
        <w:tab w:val="num" w:pos="1209" w:leader="none"/>
      </w:tabs>
    </w:pPr>
    <w:rPr>
      <w:rFonts w:ascii="Times New Roman" w:hAnsi="Times New Roman" w:eastAsia="Times New Roman"/>
      <w:sz w:val="24"/>
      <w:szCs w:val="24"/>
      <w:lang w:eastAsia="ru-RU"/>
    </w:rPr>
  </w:style>
  <w:style w:type="paragraph" w:styleId="1107" w:customStyle="1">
    <w:name w:val="Обычная таблица1"/>
    <w:basedOn w:val="778"/>
    <w:uiPriority w:val="99"/>
    <w:semiHidden/>
    <w:pPr>
      <w:ind w:firstLine="851"/>
      <w:jc w:val="both"/>
      <w:spacing w:before="60" w:after="120" w:line="240" w:lineRule="auto"/>
    </w:pPr>
    <w:rPr>
      <w:rFonts w:ascii="Times New Roman" w:hAnsi="Times New Roman"/>
      <w:sz w:val="24"/>
      <w:lang w:val="en-GB" w:eastAsia="ru-RU"/>
    </w:rPr>
  </w:style>
  <w:style w:type="character" w:styleId="1108" w:customStyle="1">
    <w:name w:val="tz_head_1 Знак"/>
    <w:link w:val="1109"/>
    <w:semiHidden/>
    <w:rPr>
      <w:rFonts w:ascii="Times New Roman" w:hAnsi="Times New Roman" w:eastAsia="Times New Roman"/>
      <w:b/>
      <w:bCs/>
      <w:caps/>
      <w:sz w:val="24"/>
      <w:szCs w:val="28"/>
      <w:lang w:val="en-US" w:eastAsia="en-US"/>
    </w:rPr>
  </w:style>
  <w:style w:type="paragraph" w:styleId="1109" w:customStyle="1">
    <w:name w:val="tz_head_1"/>
    <w:basedOn w:val="778"/>
    <w:link w:val="1108"/>
    <w:semiHidden/>
    <w:pPr>
      <w:numPr>
        <w:ilvl w:val="0"/>
        <w:numId w:val="21"/>
      </w:numPr>
      <w:keepNext/>
      <w:spacing w:before="480" w:after="240" w:line="240" w:lineRule="auto"/>
      <w:outlineLvl w:val="0"/>
    </w:pPr>
    <w:rPr>
      <w:rFonts w:ascii="Times New Roman" w:hAnsi="Times New Roman" w:eastAsia="Times New Roman"/>
      <w:b/>
      <w:bCs/>
      <w:caps/>
      <w:sz w:val="24"/>
      <w:szCs w:val="28"/>
      <w:lang w:val="en-US"/>
    </w:rPr>
  </w:style>
  <w:style w:type="paragraph" w:styleId="1110" w:customStyle="1">
    <w:name w:val="tz_head_2"/>
    <w:basedOn w:val="778"/>
    <w:semiHidden/>
    <w:pPr>
      <w:numPr>
        <w:ilvl w:val="1"/>
        <w:numId w:val="21"/>
      </w:numPr>
      <w:keepLines/>
      <w:keepNext/>
      <w:spacing w:before="240" w:after="120" w:line="240" w:lineRule="auto"/>
      <w:outlineLvl w:val="1"/>
    </w:pPr>
    <w:rPr>
      <w:rFonts w:ascii="Times New Roman" w:hAnsi="Times New Roman" w:eastAsia="Times New Roman"/>
      <w:b/>
      <w:bCs/>
      <w:sz w:val="26"/>
      <w:szCs w:val="26"/>
      <w:lang w:eastAsia="ru-RU"/>
    </w:rPr>
  </w:style>
  <w:style w:type="paragraph" w:styleId="1111" w:customStyle="1">
    <w:name w:val="tz_head_3"/>
    <w:basedOn w:val="778"/>
    <w:semiHidden/>
    <w:pPr>
      <w:numPr>
        <w:ilvl w:val="2"/>
        <w:numId w:val="21"/>
      </w:numPr>
      <w:ind w:left="1418"/>
      <w:keepLines/>
      <w:keepNext/>
      <w:spacing w:before="240" w:after="120" w:line="240" w:lineRule="auto"/>
      <w:tabs>
        <w:tab w:val="clear" w:pos="-567" w:leader="none"/>
        <w:tab w:val="num" w:pos="1418" w:leader="none"/>
      </w:tabs>
      <w:outlineLvl w:val="2"/>
    </w:pPr>
    <w:rPr>
      <w:rFonts w:ascii="Times New Roman" w:hAnsi="Times New Roman" w:eastAsia="Times New Roman"/>
      <w:b/>
      <w:bCs/>
      <w:i/>
      <w:iCs/>
      <w:sz w:val="26"/>
      <w:szCs w:val="26"/>
      <w:lang w:eastAsia="ru-RU"/>
    </w:rPr>
  </w:style>
  <w:style w:type="paragraph" w:styleId="1112" w:customStyle="1">
    <w:name w:val="tz_head_4"/>
    <w:basedOn w:val="1111"/>
    <w:semiHidden/>
    <w:pPr>
      <w:numPr>
        <w:ilvl w:val="3"/>
      </w:numPr>
      <w:outlineLvl w:val="3"/>
    </w:pPr>
    <w:rPr>
      <w:bCs w:val="0"/>
      <w:iCs w:val="0"/>
      <w:sz w:val="24"/>
    </w:rPr>
  </w:style>
  <w:style w:type="character" w:styleId="1113" w:customStyle="1">
    <w:name w:val="tz_head_middle Знак"/>
    <w:link w:val="1114"/>
    <w:semiHidden/>
    <w:rPr>
      <w:rFonts w:ascii="Times New Roman" w:hAnsi="Times New Roman" w:eastAsia="Times New Roman" w:cs="Times New Roman"/>
      <w:b/>
      <w:bCs/>
      <w:caps/>
      <w:sz w:val="24"/>
      <w:szCs w:val="28"/>
    </w:rPr>
  </w:style>
  <w:style w:type="paragraph" w:styleId="1114" w:customStyle="1">
    <w:name w:val="tz_head_middle"/>
    <w:basedOn w:val="1109"/>
    <w:link w:val="1113"/>
    <w:semiHidden/>
    <w:pPr>
      <w:numPr>
        <w:ilvl w:val="0"/>
        <w:numId w:val="0"/>
      </w:numPr>
      <w:ind w:left="11"/>
      <w:jc w:val="center"/>
      <w:outlineLvl w:val="9"/>
    </w:pPr>
  </w:style>
  <w:style w:type="character" w:styleId="1115" w:customStyle="1">
    <w:name w:val="tz_head_middle_1 Знак"/>
    <w:link w:val="1116"/>
    <w:semiHidden/>
    <w:rPr>
      <w:rFonts w:ascii="Times New Roman" w:hAnsi="Times New Roman" w:eastAsia="Times New Roman" w:cs="Times New Roman"/>
      <w:b/>
      <w:bCs/>
      <w:caps/>
      <w:sz w:val="24"/>
      <w:szCs w:val="24"/>
    </w:rPr>
  </w:style>
  <w:style w:type="paragraph" w:styleId="1116" w:customStyle="1">
    <w:name w:val="tz_head_middle_1"/>
    <w:basedOn w:val="1114"/>
    <w:link w:val="1115"/>
    <w:semiHidden/>
    <w:pPr>
      <w:ind w:left="0"/>
    </w:pPr>
    <w:rPr>
      <w:szCs w:val="24"/>
    </w:rPr>
  </w:style>
  <w:style w:type="paragraph" w:styleId="1117" w:customStyle="1">
    <w:name w:val="tz_head_middle_2"/>
    <w:basedOn w:val="778"/>
    <w:semiHidden/>
    <w:pPr>
      <w:jc w:val="center"/>
      <w:spacing w:after="0" w:line="240" w:lineRule="auto"/>
    </w:pPr>
    <w:rPr>
      <w:rFonts w:ascii="Times New Roman" w:hAnsi="Times New Roman" w:eastAsia="Times New Roman"/>
      <w:sz w:val="24"/>
      <w:szCs w:val="24"/>
      <w:lang w:eastAsia="ru-RU"/>
    </w:rPr>
  </w:style>
  <w:style w:type="paragraph" w:styleId="1118" w:customStyle="1">
    <w:name w:val="tz_tabl_middle"/>
    <w:basedOn w:val="778"/>
    <w:semiHidden/>
    <w:pPr>
      <w:jc w:val="center"/>
      <w:spacing w:after="0" w:line="240" w:lineRule="auto"/>
    </w:pPr>
    <w:rPr>
      <w:rFonts w:ascii="Times New Roman" w:hAnsi="Times New Roman" w:eastAsia="Times New Roman"/>
      <w:sz w:val="18"/>
      <w:szCs w:val="18"/>
      <w:lang w:eastAsia="ru-RU"/>
    </w:rPr>
  </w:style>
  <w:style w:type="paragraph" w:styleId="1119" w:customStyle="1">
    <w:name w:val="tz_tabl_left"/>
    <w:basedOn w:val="1118"/>
    <w:semiHidden/>
    <w:pPr>
      <w:jc w:val="both"/>
      <w:spacing w:before="60" w:after="60"/>
    </w:pPr>
    <w:rPr>
      <w:sz w:val="24"/>
      <w:szCs w:val="24"/>
    </w:rPr>
  </w:style>
  <w:style w:type="paragraph" w:styleId="1120" w:customStyle="1">
    <w:name w:val="tz_tabl_middle_B"/>
    <w:basedOn w:val="778"/>
    <w:semiHidden/>
    <w:pPr>
      <w:jc w:val="center"/>
      <w:keepLines/>
      <w:keepNext/>
      <w:spacing w:before="60" w:after="60" w:line="240" w:lineRule="auto"/>
    </w:pPr>
    <w:rPr>
      <w:rFonts w:ascii="Times New Roman" w:hAnsi="Times New Roman" w:eastAsia="Times New Roman"/>
      <w:b/>
      <w:bCs/>
      <w:sz w:val="24"/>
      <w:szCs w:val="24"/>
      <w:lang w:eastAsia="ru-RU"/>
    </w:rPr>
  </w:style>
  <w:style w:type="paragraph" w:styleId="1121" w:customStyle="1">
    <w:name w:val="tz_list_3"/>
    <w:basedOn w:val="1096"/>
    <w:semiHidden/>
    <w:pPr>
      <w:ind w:left="2109" w:hanging="285"/>
      <w:tabs>
        <w:tab w:val="num" w:pos="360" w:leader="none"/>
        <w:tab w:val="num" w:pos="643" w:leader="none"/>
        <w:tab w:val="num" w:pos="926" w:leader="none"/>
        <w:tab w:val="num" w:pos="2109" w:leader="none"/>
      </w:tabs>
    </w:pPr>
  </w:style>
  <w:style w:type="paragraph" w:styleId="1122" w:customStyle="1">
    <w:name w:val="tz_tabl_list_1"/>
    <w:basedOn w:val="1101"/>
    <w:semiHidden/>
    <w:pPr>
      <w:numPr>
        <w:ilvl w:val="0"/>
        <w:numId w:val="0"/>
      </w:numPr>
      <w:ind w:left="363" w:hanging="284"/>
      <w:spacing w:after="60"/>
      <w:tabs>
        <w:tab w:val="num" w:pos="366" w:leader="none"/>
        <w:tab w:val="num" w:pos="1209" w:leader="none"/>
        <w:tab w:val="num" w:pos="1492" w:leader="none"/>
      </w:tabs>
    </w:pPr>
  </w:style>
  <w:style w:type="paragraph" w:styleId="1123" w:customStyle="1">
    <w:name w:val="tz_tabl_left_B"/>
    <w:basedOn w:val="1119"/>
    <w:semiHidden/>
    <w:rPr>
      <w:b/>
      <w:bCs/>
    </w:rPr>
  </w:style>
  <w:style w:type="paragraph" w:styleId="1124" w:customStyle="1">
    <w:name w:val="Style1"/>
    <w:basedOn w:val="778"/>
    <w:uiPriority w:val="99"/>
    <w:pPr>
      <w:ind w:hanging="355"/>
      <w:spacing w:after="0" w:line="269" w:lineRule="exact"/>
      <w:widowControl w:val="off"/>
    </w:pPr>
    <w:rPr>
      <w:rFonts w:ascii="Times New Roman" w:hAnsi="Times New Roman" w:eastAsia="Times New Roman"/>
      <w:sz w:val="24"/>
      <w:szCs w:val="24"/>
      <w:lang w:eastAsia="ru-RU"/>
    </w:rPr>
  </w:style>
  <w:style w:type="paragraph" w:styleId="1125" w:customStyle="1">
    <w:name w:val="Style2"/>
    <w:basedOn w:val="778"/>
    <w:uiPriority w:val="99"/>
    <w:pPr>
      <w:spacing w:after="0" w:line="240" w:lineRule="auto"/>
      <w:widowControl w:val="off"/>
    </w:pPr>
    <w:rPr>
      <w:rFonts w:ascii="Times New Roman" w:hAnsi="Times New Roman" w:eastAsia="Times New Roman"/>
      <w:sz w:val="24"/>
      <w:szCs w:val="24"/>
      <w:lang w:eastAsia="ru-RU"/>
    </w:rPr>
  </w:style>
  <w:style w:type="paragraph" w:styleId="1126" w:customStyle="1">
    <w:name w:val="Style4"/>
    <w:basedOn w:val="778"/>
    <w:uiPriority w:val="99"/>
    <w:pPr>
      <w:jc w:val="center"/>
      <w:spacing w:after="0" w:line="240" w:lineRule="auto"/>
      <w:widowControl w:val="off"/>
    </w:pPr>
    <w:rPr>
      <w:rFonts w:ascii="Times New Roman" w:hAnsi="Times New Roman" w:eastAsia="Times New Roman"/>
      <w:sz w:val="24"/>
      <w:szCs w:val="24"/>
      <w:lang w:eastAsia="ru-RU"/>
    </w:rPr>
  </w:style>
  <w:style w:type="paragraph" w:styleId="1127" w:customStyle="1">
    <w:name w:val="Style5"/>
    <w:basedOn w:val="778"/>
    <w:semiHidden/>
    <w:pPr>
      <w:jc w:val="both"/>
      <w:spacing w:after="0" w:line="277" w:lineRule="exact"/>
      <w:widowControl w:val="off"/>
    </w:pPr>
    <w:rPr>
      <w:rFonts w:ascii="Times New Roman" w:hAnsi="Times New Roman" w:eastAsia="Times New Roman"/>
      <w:sz w:val="24"/>
      <w:szCs w:val="24"/>
      <w:lang w:eastAsia="ru-RU"/>
    </w:rPr>
  </w:style>
  <w:style w:type="paragraph" w:styleId="1128" w:customStyle="1">
    <w:name w:val="Style7"/>
    <w:basedOn w:val="778"/>
    <w:semiHidden/>
    <w:pPr>
      <w:ind w:firstLine="355"/>
      <w:jc w:val="both"/>
      <w:spacing w:after="0" w:line="276" w:lineRule="exact"/>
      <w:widowControl w:val="off"/>
    </w:pPr>
    <w:rPr>
      <w:rFonts w:ascii="Times New Roman" w:hAnsi="Times New Roman" w:eastAsia="Times New Roman"/>
      <w:sz w:val="24"/>
      <w:szCs w:val="24"/>
      <w:lang w:eastAsia="ru-RU"/>
    </w:rPr>
  </w:style>
  <w:style w:type="paragraph" w:styleId="1129" w:customStyle="1">
    <w:name w:val="Style10"/>
    <w:basedOn w:val="778"/>
    <w:semiHidden/>
    <w:pPr>
      <w:ind w:firstLine="720"/>
      <w:jc w:val="both"/>
      <w:spacing w:after="0" w:line="276" w:lineRule="exact"/>
      <w:widowControl w:val="off"/>
    </w:pPr>
    <w:rPr>
      <w:rFonts w:ascii="Times New Roman" w:hAnsi="Times New Roman" w:eastAsia="Times New Roman"/>
      <w:sz w:val="24"/>
      <w:szCs w:val="24"/>
      <w:lang w:eastAsia="ru-RU"/>
    </w:rPr>
  </w:style>
  <w:style w:type="paragraph" w:styleId="1130" w:customStyle="1">
    <w:name w:val="Style11"/>
    <w:basedOn w:val="778"/>
    <w:semiHidden/>
    <w:pPr>
      <w:jc w:val="both"/>
      <w:spacing w:after="0" w:line="278" w:lineRule="exact"/>
      <w:widowControl w:val="off"/>
    </w:pPr>
    <w:rPr>
      <w:rFonts w:ascii="Times New Roman" w:hAnsi="Times New Roman" w:eastAsia="Times New Roman"/>
      <w:sz w:val="24"/>
      <w:szCs w:val="24"/>
      <w:lang w:eastAsia="ru-RU"/>
    </w:rPr>
  </w:style>
  <w:style w:type="paragraph" w:styleId="1131" w:customStyle="1">
    <w:name w:val="Style12"/>
    <w:basedOn w:val="778"/>
    <w:semiHidden/>
    <w:pPr>
      <w:spacing w:after="0" w:line="240" w:lineRule="auto"/>
      <w:widowControl w:val="off"/>
    </w:pPr>
    <w:rPr>
      <w:rFonts w:ascii="Times New Roman" w:hAnsi="Times New Roman" w:eastAsia="Times New Roman"/>
      <w:sz w:val="24"/>
      <w:szCs w:val="24"/>
      <w:lang w:eastAsia="ru-RU"/>
    </w:rPr>
  </w:style>
  <w:style w:type="paragraph" w:styleId="1132" w:customStyle="1">
    <w:name w:val="Style14"/>
    <w:basedOn w:val="778"/>
    <w:semiHidden/>
    <w:pPr>
      <w:ind w:firstLine="509"/>
      <w:jc w:val="both"/>
      <w:spacing w:after="0" w:line="276" w:lineRule="exact"/>
      <w:widowControl w:val="off"/>
    </w:pPr>
    <w:rPr>
      <w:rFonts w:ascii="Times New Roman" w:hAnsi="Times New Roman" w:eastAsia="Times New Roman"/>
      <w:sz w:val="24"/>
      <w:szCs w:val="24"/>
      <w:lang w:eastAsia="ru-RU"/>
    </w:rPr>
  </w:style>
  <w:style w:type="paragraph" w:styleId="1133" w:customStyle="1">
    <w:name w:val="Style15"/>
    <w:basedOn w:val="778"/>
    <w:semiHidden/>
    <w:pPr>
      <w:ind w:firstLine="720"/>
      <w:jc w:val="both"/>
      <w:spacing w:after="0" w:line="276" w:lineRule="exact"/>
      <w:widowControl w:val="off"/>
    </w:pPr>
    <w:rPr>
      <w:rFonts w:ascii="Times New Roman" w:hAnsi="Times New Roman" w:eastAsia="Times New Roman"/>
      <w:sz w:val="24"/>
      <w:szCs w:val="24"/>
      <w:lang w:eastAsia="ru-RU"/>
    </w:rPr>
  </w:style>
  <w:style w:type="paragraph" w:styleId="1134" w:customStyle="1">
    <w:name w:val="Style16"/>
    <w:basedOn w:val="778"/>
    <w:semiHidden/>
    <w:pPr>
      <w:ind w:hanging="346"/>
      <w:spacing w:after="0" w:line="403" w:lineRule="exact"/>
      <w:widowControl w:val="off"/>
    </w:pPr>
    <w:rPr>
      <w:rFonts w:ascii="Times New Roman" w:hAnsi="Times New Roman" w:eastAsia="Times New Roman"/>
      <w:sz w:val="24"/>
      <w:szCs w:val="24"/>
      <w:lang w:eastAsia="ru-RU"/>
    </w:rPr>
  </w:style>
  <w:style w:type="character" w:styleId="1135" w:customStyle="1">
    <w:name w:val="Text_main Знак"/>
    <w:link w:val="1136"/>
    <w:semiHidden/>
    <w:rPr>
      <w:rFonts w:ascii="Times New Roman" w:hAnsi="Times New Roman" w:eastAsia="Times New Roman"/>
      <w:sz w:val="24"/>
      <w:szCs w:val="24"/>
      <w:lang w:val="ru-RU" w:eastAsia="en-US" w:bidi="ar-SA"/>
    </w:rPr>
  </w:style>
  <w:style w:type="paragraph" w:styleId="1136" w:customStyle="1">
    <w:name w:val="Text_main"/>
    <w:link w:val="1135"/>
    <w:semiHidden/>
    <w:pPr>
      <w:ind w:firstLine="709"/>
      <w:jc w:val="both"/>
      <w:spacing w:after="120" w:line="300" w:lineRule="auto"/>
    </w:pPr>
    <w:rPr>
      <w:rFonts w:ascii="Times New Roman" w:hAnsi="Times New Roman" w:eastAsia="Times New Roman"/>
      <w:sz w:val="24"/>
      <w:szCs w:val="24"/>
      <w:lang w:eastAsia="en-US"/>
    </w:rPr>
  </w:style>
  <w:style w:type="paragraph" w:styleId="1137" w:customStyle="1">
    <w:name w:val="PZ_spisok"/>
    <w:basedOn w:val="778"/>
    <w:semiHidden/>
    <w:pPr>
      <w:ind w:left="709" w:hanging="425"/>
      <w:spacing w:after="0" w:line="240" w:lineRule="auto"/>
      <w:widowControl w:val="off"/>
      <w:tabs>
        <w:tab w:val="num" w:pos="567" w:leader="none"/>
        <w:tab w:val="num" w:pos="709" w:leader="none"/>
      </w:tabs>
    </w:pPr>
    <w:rPr>
      <w:rFonts w:ascii="Times New Roman" w:hAnsi="Times New Roman" w:eastAsia="Times New Roman"/>
      <w:sz w:val="24"/>
      <w:szCs w:val="24"/>
      <w:lang w:eastAsia="ru-RU"/>
    </w:rPr>
  </w:style>
  <w:style w:type="paragraph" w:styleId="1138" w:customStyle="1">
    <w:name w:val="Заг.3"/>
    <w:basedOn w:val="778"/>
    <w:semiHidden/>
    <w:pPr>
      <w:ind w:left="1724" w:hanging="360"/>
      <w:jc w:val="both"/>
      <w:keepNext/>
      <w:spacing w:before="120" w:after="0" w:line="240" w:lineRule="auto"/>
      <w:tabs>
        <w:tab w:val="num" w:pos="360" w:leader="none"/>
        <w:tab w:val="num" w:pos="1724" w:leader="none"/>
      </w:tabs>
      <w:outlineLvl w:val="2"/>
    </w:pPr>
    <w:rPr>
      <w:rFonts w:ascii="Arial" w:hAnsi="Arial" w:eastAsia="Times New Roman" w:cs="Arial"/>
      <w:b/>
      <w:bCs/>
      <w:color w:val="000000"/>
      <w:sz w:val="20"/>
      <w:szCs w:val="20"/>
      <w:lang w:eastAsia="ru-RU"/>
    </w:rPr>
  </w:style>
  <w:style w:type="paragraph" w:styleId="1139" w:customStyle="1">
    <w:name w:val="tz_spisok_2"/>
    <w:basedOn w:val="778"/>
    <w:semiHidden/>
    <w:pPr>
      <w:numPr>
        <w:ilvl w:val="0"/>
        <w:numId w:val="22"/>
      </w:numPr>
      <w:jc w:val="both"/>
      <w:spacing w:after="120" w:line="240" w:lineRule="auto"/>
    </w:pPr>
    <w:rPr>
      <w:rFonts w:ascii="Times New Roman" w:hAnsi="Times New Roman" w:eastAsia="Times New Roman"/>
      <w:sz w:val="24"/>
      <w:szCs w:val="24"/>
      <w:lang w:eastAsia="ru-RU"/>
    </w:rPr>
  </w:style>
  <w:style w:type="paragraph" w:styleId="1140" w:customStyle="1">
    <w:name w:val="tz_list_tabl_1"/>
    <w:basedOn w:val="1101"/>
    <w:semiHidden/>
    <w:pPr>
      <w:numPr>
        <w:ilvl w:val="0"/>
        <w:numId w:val="0"/>
      </w:numPr>
      <w:ind w:left="1209" w:hanging="357"/>
      <w:keepNext/>
      <w:tabs>
        <w:tab w:val="num" w:pos="1209" w:leader="none"/>
      </w:tabs>
    </w:pPr>
  </w:style>
  <w:style w:type="character" w:styleId="1141" w:customStyle="1">
    <w:name w:val="Основной текст_"/>
    <w:link w:val="1142"/>
    <w:semiHidden/>
    <w:rPr>
      <w:sz w:val="23"/>
      <w:szCs w:val="23"/>
      <w:shd w:val="clear" w:color="auto" w:fill="ffffff"/>
    </w:rPr>
  </w:style>
  <w:style w:type="paragraph" w:styleId="1142" w:customStyle="1">
    <w:name w:val="Основной текст1"/>
    <w:basedOn w:val="778"/>
    <w:link w:val="1141"/>
    <w:semiHidden/>
    <w:pPr>
      <w:spacing w:after="0" w:line="274" w:lineRule="exact"/>
      <w:shd w:val="clear" w:color="auto" w:fill="ffffff"/>
    </w:pPr>
    <w:rPr>
      <w:sz w:val="23"/>
      <w:szCs w:val="23"/>
      <w:lang w:val="en-US"/>
    </w:rPr>
  </w:style>
  <w:style w:type="paragraph" w:styleId="1143" w:customStyle="1">
    <w:name w:val="Document Name"/>
    <w:next w:val="778"/>
    <w:uiPriority w:val="99"/>
    <w:semiHidden/>
    <w:pPr>
      <w:jc w:val="center"/>
      <w:keepLines/>
      <w:spacing w:before="120" w:after="120" w:line="288" w:lineRule="auto"/>
    </w:pPr>
    <w:rPr>
      <w:rFonts w:ascii="Times New Roman" w:hAnsi="Times New Roman" w:eastAsia="Times New Roman"/>
      <w:b/>
      <w:bCs/>
      <w:caps/>
      <w:sz w:val="36"/>
      <w:szCs w:val="36"/>
      <w:lang w:eastAsia="en-US"/>
    </w:rPr>
  </w:style>
  <w:style w:type="paragraph" w:styleId="1144" w:customStyle="1">
    <w:name w:val="Table_Text"/>
    <w:semiHidden/>
    <w:pPr>
      <w:spacing w:before="40" w:after="40" w:line="288" w:lineRule="auto"/>
    </w:pPr>
    <w:rPr>
      <w:rFonts w:ascii="Times New Roman" w:hAnsi="Times New Roman"/>
      <w:color w:val="000000"/>
      <w:sz w:val="22"/>
      <w:szCs w:val="22"/>
      <w:lang w:eastAsia="en-US"/>
    </w:rPr>
  </w:style>
  <w:style w:type="paragraph" w:styleId="1145" w:customStyle="1">
    <w:name w:val="втяжка"/>
    <w:basedOn w:val="1086"/>
    <w:next w:val="1086"/>
    <w:semiHidden/>
    <w:pPr>
      <w:ind w:left="567" w:hanging="567"/>
      <w:spacing w:before="57"/>
      <w:tabs>
        <w:tab w:val="left" w:pos="567" w:leader="none"/>
      </w:tabs>
    </w:pPr>
  </w:style>
  <w:style w:type="paragraph" w:styleId="1146" w:customStyle="1">
    <w:name w:val="font5"/>
    <w:basedOn w:val="778"/>
    <w:pPr>
      <w:spacing w:before="100" w:beforeAutospacing="1" w:after="100" w:afterAutospacing="1" w:line="240" w:lineRule="auto"/>
    </w:pPr>
    <w:rPr>
      <w:rFonts w:ascii="Arial" w:hAnsi="Arial" w:eastAsia="Times New Roman" w:cs="Arial"/>
      <w:i/>
      <w:iCs/>
      <w:sz w:val="18"/>
      <w:szCs w:val="18"/>
      <w:lang w:eastAsia="ru-RU"/>
    </w:rPr>
  </w:style>
  <w:style w:type="paragraph" w:styleId="1147" w:customStyle="1">
    <w:name w:val="font6"/>
    <w:basedOn w:val="778"/>
    <w:pPr>
      <w:spacing w:before="100" w:beforeAutospacing="1" w:after="100" w:afterAutospacing="1" w:line="240" w:lineRule="auto"/>
    </w:pPr>
    <w:rPr>
      <w:rFonts w:ascii="Arial" w:hAnsi="Arial" w:eastAsia="Times New Roman" w:cs="Arial"/>
      <w:i/>
      <w:iCs/>
      <w:sz w:val="14"/>
      <w:szCs w:val="14"/>
      <w:lang w:eastAsia="ru-RU"/>
    </w:rPr>
  </w:style>
  <w:style w:type="paragraph" w:styleId="1148" w:customStyle="1">
    <w:name w:val="xl63"/>
    <w:basedOn w:val="778"/>
    <w:pPr>
      <w:spacing w:before="100" w:beforeAutospacing="1" w:after="100" w:afterAutospacing="1" w:line="240" w:lineRule="auto"/>
    </w:pPr>
    <w:rPr>
      <w:rFonts w:ascii="Arial" w:hAnsi="Arial" w:eastAsia="Times New Roman" w:cs="Arial"/>
      <w:b/>
      <w:bCs/>
      <w:sz w:val="24"/>
      <w:szCs w:val="24"/>
      <w:lang w:eastAsia="ru-RU"/>
    </w:rPr>
  </w:style>
  <w:style w:type="paragraph" w:styleId="1149" w:customStyle="1">
    <w:name w:val="xl64"/>
    <w:basedOn w:val="778"/>
    <w:pPr>
      <w:spacing w:before="100" w:beforeAutospacing="1" w:after="100" w:afterAutospacing="1" w:line="240" w:lineRule="auto"/>
    </w:pPr>
    <w:rPr>
      <w:rFonts w:ascii="Arial" w:hAnsi="Arial" w:eastAsia="Times New Roman" w:cs="Arial"/>
      <w:sz w:val="18"/>
      <w:szCs w:val="18"/>
      <w:lang w:eastAsia="ru-RU"/>
    </w:rPr>
  </w:style>
  <w:style w:type="paragraph" w:styleId="1150" w:customStyle="1">
    <w:name w:val="xl65"/>
    <w:basedOn w:val="778"/>
    <w:pPr>
      <w:spacing w:before="100" w:beforeAutospacing="1" w:after="100" w:afterAutospacing="1" w:line="240" w:lineRule="auto"/>
    </w:pPr>
    <w:rPr>
      <w:rFonts w:ascii="Arial" w:hAnsi="Arial" w:eastAsia="Times New Roman" w:cs="Arial"/>
      <w:sz w:val="18"/>
      <w:szCs w:val="18"/>
      <w:lang w:eastAsia="ru-RU"/>
    </w:rPr>
  </w:style>
  <w:style w:type="paragraph" w:styleId="1151" w:customStyle="1">
    <w:name w:val="xl66"/>
    <w:basedOn w:val="778"/>
    <w:pPr>
      <w:jc w:val="center"/>
      <w:spacing w:before="100" w:beforeAutospacing="1" w:after="100" w:afterAutospacing="1" w:line="240" w:lineRule="auto"/>
    </w:pPr>
    <w:rPr>
      <w:rFonts w:ascii="Arial" w:hAnsi="Arial" w:eastAsia="Times New Roman" w:cs="Arial"/>
      <w:sz w:val="18"/>
      <w:szCs w:val="18"/>
      <w:lang w:eastAsia="ru-RU"/>
    </w:rPr>
  </w:style>
  <w:style w:type="paragraph" w:styleId="1152" w:customStyle="1">
    <w:name w:val="xl67"/>
    <w:basedOn w:val="778"/>
    <w:pPr>
      <w:jc w:val="right"/>
      <w:spacing w:before="100" w:beforeAutospacing="1" w:after="100" w:afterAutospacing="1" w:line="240" w:lineRule="auto"/>
    </w:pPr>
    <w:rPr>
      <w:rFonts w:ascii="Arial" w:hAnsi="Arial" w:eastAsia="Times New Roman" w:cs="Arial"/>
      <w:sz w:val="16"/>
      <w:szCs w:val="16"/>
      <w:lang w:eastAsia="ru-RU"/>
    </w:rPr>
  </w:style>
  <w:style w:type="paragraph" w:styleId="1153" w:customStyle="1">
    <w:name w:val="xl68"/>
    <w:basedOn w:val="778"/>
    <w:pPr>
      <w:jc w:val="right"/>
      <w:spacing w:before="100" w:beforeAutospacing="1" w:after="100" w:afterAutospacing="1" w:line="240" w:lineRule="auto"/>
    </w:pPr>
    <w:rPr>
      <w:rFonts w:ascii="Arial" w:hAnsi="Arial" w:eastAsia="Times New Roman" w:cs="Arial"/>
      <w:sz w:val="16"/>
      <w:szCs w:val="16"/>
      <w:lang w:eastAsia="ru-RU"/>
    </w:rPr>
  </w:style>
  <w:style w:type="paragraph" w:styleId="1154" w:customStyle="1">
    <w:name w:val="xl69"/>
    <w:basedOn w:val="778"/>
    <w:pPr>
      <w:spacing w:before="100" w:beforeAutospacing="1" w:after="100" w:afterAutospacing="1" w:line="240" w:lineRule="auto"/>
    </w:pPr>
    <w:rPr>
      <w:rFonts w:ascii="Arial" w:hAnsi="Arial" w:eastAsia="Times New Roman" w:cs="Arial"/>
      <w:sz w:val="24"/>
      <w:szCs w:val="24"/>
      <w:lang w:eastAsia="ru-RU"/>
    </w:rPr>
  </w:style>
  <w:style w:type="paragraph" w:styleId="1155" w:customStyle="1">
    <w:name w:val="xl70"/>
    <w:basedOn w:val="778"/>
    <w:pPr>
      <w:spacing w:before="100" w:beforeAutospacing="1" w:after="100" w:afterAutospacing="1" w:line="240" w:lineRule="auto"/>
    </w:pPr>
    <w:rPr>
      <w:rFonts w:ascii="Arial" w:hAnsi="Arial" w:eastAsia="Times New Roman" w:cs="Arial"/>
      <w:sz w:val="24"/>
      <w:szCs w:val="24"/>
      <w:lang w:eastAsia="ru-RU"/>
    </w:rPr>
  </w:style>
  <w:style w:type="paragraph" w:styleId="1156" w:customStyle="1">
    <w:name w:val="xl71"/>
    <w:basedOn w:val="778"/>
    <w:pPr>
      <w:spacing w:before="100" w:beforeAutospacing="1" w:after="100" w:afterAutospacing="1" w:line="240" w:lineRule="auto"/>
    </w:pPr>
    <w:rPr>
      <w:rFonts w:ascii="Arial" w:hAnsi="Arial" w:eastAsia="Times New Roman" w:cs="Arial"/>
      <w:sz w:val="18"/>
      <w:szCs w:val="18"/>
      <w:lang w:eastAsia="ru-RU"/>
    </w:rPr>
  </w:style>
  <w:style w:type="paragraph" w:styleId="1157" w:customStyle="1">
    <w:name w:val="xl72"/>
    <w:basedOn w:val="778"/>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58" w:customStyle="1">
    <w:name w:val="xl73"/>
    <w:basedOn w:val="778"/>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59" w:customStyle="1">
    <w:name w:val="xl74"/>
    <w:basedOn w:val="778"/>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60" w:customStyle="1">
    <w:name w:val="xl75"/>
    <w:basedOn w:val="778"/>
    <w:pPr>
      <w:jc w:val="center"/>
      <w:spacing w:before="100" w:beforeAutospacing="1" w:after="100" w:afterAutospacing="1" w:line="240" w:lineRule="auto"/>
      <w:pBdr>
        <w:top w:val="single" w:color="000000" w:sz="4" w:space="0"/>
      </w:pBdr>
    </w:pPr>
    <w:rPr>
      <w:rFonts w:ascii="Arial" w:hAnsi="Arial" w:eastAsia="Times New Roman" w:cs="Arial"/>
      <w:i/>
      <w:iCs/>
      <w:sz w:val="24"/>
      <w:szCs w:val="24"/>
      <w:lang w:eastAsia="ru-RU"/>
    </w:rPr>
  </w:style>
  <w:style w:type="paragraph" w:styleId="1161" w:customStyle="1">
    <w:name w:val="xl76"/>
    <w:basedOn w:val="778"/>
    <w:pPr>
      <w:jc w:val="right"/>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162" w:customStyle="1">
    <w:name w:val="xl77"/>
    <w:basedOn w:val="778"/>
    <w:pPr>
      <w:jc w:val="center"/>
      <w:spacing w:before="100" w:beforeAutospacing="1" w:after="100" w:afterAutospacing="1" w:line="240" w:lineRule="auto"/>
    </w:pPr>
    <w:rPr>
      <w:rFonts w:ascii="Arial" w:hAnsi="Arial" w:eastAsia="Times New Roman" w:cs="Arial"/>
      <w:i/>
      <w:iCs/>
      <w:sz w:val="16"/>
      <w:szCs w:val="16"/>
      <w:lang w:eastAsia="ru-RU"/>
    </w:rPr>
  </w:style>
  <w:style w:type="paragraph" w:styleId="1163" w:customStyle="1">
    <w:name w:val="xl78"/>
    <w:basedOn w:val="778"/>
    <w:pPr>
      <w:spacing w:before="100" w:beforeAutospacing="1" w:after="100" w:afterAutospacing="1" w:line="240" w:lineRule="auto"/>
    </w:pPr>
    <w:rPr>
      <w:rFonts w:ascii="Arial" w:hAnsi="Arial" w:eastAsia="Times New Roman" w:cs="Arial"/>
      <w:sz w:val="16"/>
      <w:szCs w:val="16"/>
      <w:lang w:eastAsia="ru-RU"/>
    </w:rPr>
  </w:style>
  <w:style w:type="paragraph" w:styleId="1164" w:customStyle="1">
    <w:name w:val="xl79"/>
    <w:basedOn w:val="778"/>
    <w:pPr>
      <w:jc w:val="center"/>
      <w:spacing w:before="100" w:beforeAutospacing="1" w:after="100" w:afterAutospacing="1" w:line="240" w:lineRule="auto"/>
    </w:pPr>
    <w:rPr>
      <w:rFonts w:ascii="Arial" w:hAnsi="Arial" w:eastAsia="Times New Roman" w:cs="Arial"/>
      <w:b/>
      <w:bCs/>
      <w:sz w:val="24"/>
      <w:szCs w:val="24"/>
      <w:lang w:eastAsia="ru-RU"/>
    </w:rPr>
  </w:style>
  <w:style w:type="paragraph" w:styleId="1165" w:customStyle="1">
    <w:name w:val="xl80"/>
    <w:basedOn w:val="778"/>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166" w:customStyle="1">
    <w:name w:val="xl81"/>
    <w:basedOn w:val="778"/>
    <w:pPr>
      <w:jc w:val="center"/>
      <w:spacing w:before="100" w:beforeAutospacing="1" w:after="100" w:afterAutospacing="1" w:line="240" w:lineRule="auto"/>
    </w:pPr>
    <w:rPr>
      <w:rFonts w:ascii="Arial" w:hAnsi="Arial" w:eastAsia="Times New Roman" w:cs="Arial"/>
      <w:sz w:val="24"/>
      <w:szCs w:val="24"/>
      <w:lang w:eastAsia="ru-RU"/>
    </w:rPr>
  </w:style>
  <w:style w:type="paragraph" w:styleId="1167" w:customStyle="1">
    <w:name w:val="xl82"/>
    <w:basedOn w:val="778"/>
    <w:pPr>
      <w:jc w:val="center"/>
      <w:spacing w:before="100" w:beforeAutospacing="1" w:after="100" w:afterAutospacing="1" w:line="240" w:lineRule="auto"/>
    </w:pPr>
    <w:rPr>
      <w:rFonts w:ascii="Arial" w:hAnsi="Arial" w:eastAsia="Times New Roman" w:cs="Arial"/>
      <w:sz w:val="16"/>
      <w:szCs w:val="16"/>
      <w:lang w:eastAsia="ru-RU"/>
    </w:rPr>
  </w:style>
  <w:style w:type="paragraph" w:styleId="1168" w:customStyle="1">
    <w:name w:val="xl83"/>
    <w:basedOn w:val="778"/>
    <w:pPr>
      <w:jc w:val="right"/>
      <w:spacing w:before="100" w:beforeAutospacing="1" w:after="100" w:afterAutospacing="1" w:line="240" w:lineRule="auto"/>
    </w:pPr>
    <w:rPr>
      <w:rFonts w:ascii="Arial" w:hAnsi="Arial" w:eastAsia="Times New Roman" w:cs="Arial"/>
      <w:lang w:eastAsia="ru-RU"/>
    </w:rPr>
  </w:style>
  <w:style w:type="paragraph" w:styleId="1169" w:customStyle="1">
    <w:name w:val="xl84"/>
    <w:basedOn w:val="778"/>
    <w:pPr>
      <w:jc w:val="center"/>
      <w:spacing w:before="100" w:beforeAutospacing="1" w:after="100" w:afterAutospacing="1" w:line="240" w:lineRule="auto"/>
    </w:pPr>
    <w:rPr>
      <w:rFonts w:ascii="Arial" w:hAnsi="Arial" w:eastAsia="Times New Roman" w:cs="Arial"/>
      <w:sz w:val="18"/>
      <w:szCs w:val="18"/>
      <w:lang w:eastAsia="ru-RU"/>
    </w:rPr>
  </w:style>
  <w:style w:type="paragraph" w:styleId="1170" w:customStyle="1">
    <w:name w:val="xl85"/>
    <w:basedOn w:val="778"/>
    <w:pPr>
      <w:spacing w:before="100" w:beforeAutospacing="1" w:after="100" w:afterAutospacing="1" w:line="240" w:lineRule="auto"/>
    </w:pPr>
    <w:rPr>
      <w:rFonts w:ascii="Arial" w:hAnsi="Arial" w:eastAsia="Times New Roman" w:cs="Arial"/>
      <w:sz w:val="24"/>
      <w:szCs w:val="24"/>
      <w:lang w:eastAsia="ru-RU"/>
    </w:rPr>
  </w:style>
  <w:style w:type="paragraph" w:styleId="1171" w:customStyle="1">
    <w:name w:val="xl86"/>
    <w:basedOn w:val="778"/>
    <w:pPr>
      <w:spacing w:before="100" w:beforeAutospacing="1" w:after="100" w:afterAutospacing="1" w:line="240" w:lineRule="auto"/>
    </w:pPr>
    <w:rPr>
      <w:rFonts w:ascii="Arial" w:hAnsi="Arial" w:eastAsia="Times New Roman" w:cs="Arial"/>
      <w:sz w:val="18"/>
      <w:szCs w:val="18"/>
      <w:lang w:eastAsia="ru-RU"/>
    </w:rPr>
  </w:style>
  <w:style w:type="paragraph" w:styleId="1172" w:customStyle="1">
    <w:name w:val="xl87"/>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73" w:customStyle="1">
    <w:name w:val="xl88"/>
    <w:basedOn w:val="778"/>
    <w:pPr>
      <w:jc w:val="right"/>
      <w:spacing w:before="100" w:beforeAutospacing="1" w:after="100" w:afterAutospacing="1" w:line="240" w:lineRule="auto"/>
    </w:pPr>
    <w:rPr>
      <w:rFonts w:ascii="Arial" w:hAnsi="Arial" w:eastAsia="Times New Roman" w:cs="Arial"/>
      <w:sz w:val="18"/>
      <w:szCs w:val="18"/>
      <w:lang w:eastAsia="ru-RU"/>
    </w:rPr>
  </w:style>
  <w:style w:type="paragraph" w:styleId="1174" w:customStyle="1">
    <w:name w:val="xl89"/>
    <w:basedOn w:val="778"/>
    <w:pPr>
      <w:spacing w:before="100" w:beforeAutospacing="1" w:after="100" w:afterAutospacing="1" w:line="240" w:lineRule="auto"/>
    </w:pPr>
    <w:rPr>
      <w:rFonts w:ascii="Arial" w:hAnsi="Arial" w:eastAsia="Times New Roman" w:cs="Arial"/>
      <w:sz w:val="18"/>
      <w:szCs w:val="18"/>
      <w:lang w:eastAsia="ru-RU"/>
    </w:rPr>
  </w:style>
  <w:style w:type="paragraph" w:styleId="1175" w:customStyle="1">
    <w:name w:val="xl90"/>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76" w:customStyle="1">
    <w:name w:val="xl91"/>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77" w:customStyle="1">
    <w:name w:val="xl92"/>
    <w:basedOn w:val="778"/>
    <w:pPr>
      <w:jc w:val="center"/>
      <w:spacing w:before="100" w:beforeAutospacing="1" w:after="100" w:afterAutospacing="1" w:line="240" w:lineRule="auto"/>
    </w:pPr>
    <w:rPr>
      <w:rFonts w:ascii="Arial" w:hAnsi="Arial" w:eastAsia="Times New Roman" w:cs="Arial"/>
      <w:sz w:val="24"/>
      <w:szCs w:val="24"/>
      <w:lang w:eastAsia="ru-RU"/>
    </w:rPr>
  </w:style>
  <w:style w:type="paragraph" w:styleId="1178" w:customStyle="1">
    <w:name w:val="xl93"/>
    <w:basedOn w:val="778"/>
    <w:pPr>
      <w:spacing w:before="100" w:beforeAutospacing="1" w:after="100" w:afterAutospacing="1" w:line="240" w:lineRule="auto"/>
    </w:pPr>
    <w:rPr>
      <w:rFonts w:ascii="Arial" w:hAnsi="Arial" w:eastAsia="Times New Roman" w:cs="Arial"/>
      <w:sz w:val="24"/>
      <w:szCs w:val="24"/>
      <w:lang w:eastAsia="ru-RU"/>
    </w:rPr>
  </w:style>
  <w:style w:type="paragraph" w:styleId="1179" w:customStyle="1">
    <w:name w:val="xl94"/>
    <w:basedOn w:val="778"/>
    <w:pPr>
      <w:jc w:val="right"/>
      <w:spacing w:before="100" w:beforeAutospacing="1" w:after="100" w:afterAutospacing="1" w:line="240" w:lineRule="auto"/>
    </w:pPr>
    <w:rPr>
      <w:rFonts w:ascii="Arial" w:hAnsi="Arial" w:eastAsia="Times New Roman" w:cs="Arial"/>
      <w:sz w:val="24"/>
      <w:szCs w:val="24"/>
      <w:lang w:eastAsia="ru-RU"/>
    </w:rPr>
  </w:style>
  <w:style w:type="paragraph" w:styleId="1180" w:customStyle="1">
    <w:name w:val="xl95"/>
    <w:basedOn w:val="778"/>
    <w:pPr>
      <w:jc w:val="right"/>
      <w:spacing w:before="100" w:beforeAutospacing="1" w:after="100" w:afterAutospacing="1" w:line="240" w:lineRule="auto"/>
    </w:pPr>
    <w:rPr>
      <w:rFonts w:ascii="Arial" w:hAnsi="Arial" w:eastAsia="Times New Roman" w:cs="Arial"/>
      <w:sz w:val="24"/>
      <w:szCs w:val="24"/>
      <w:lang w:eastAsia="ru-RU"/>
    </w:rPr>
  </w:style>
  <w:style w:type="paragraph" w:styleId="1181" w:customStyle="1">
    <w:name w:val="xl96"/>
    <w:basedOn w:val="778"/>
    <w:pPr>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182" w:customStyle="1">
    <w:name w:val="xl97"/>
    <w:basedOn w:val="778"/>
    <w:pPr>
      <w:jc w:val="right"/>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183" w:customStyle="1">
    <w:name w:val="xl98"/>
    <w:basedOn w:val="778"/>
    <w:pPr>
      <w:jc w:val="right"/>
      <w:spacing w:before="100" w:beforeAutospacing="1" w:after="100" w:afterAutospacing="1" w:line="240" w:lineRule="auto"/>
    </w:pPr>
    <w:rPr>
      <w:rFonts w:ascii="Arial" w:hAnsi="Arial" w:eastAsia="Times New Roman" w:cs="Arial"/>
      <w:sz w:val="24"/>
      <w:szCs w:val="24"/>
      <w:lang w:eastAsia="ru-RU"/>
    </w:rPr>
  </w:style>
  <w:style w:type="paragraph" w:styleId="1184" w:customStyle="1">
    <w:name w:val="xl99"/>
    <w:basedOn w:val="778"/>
    <w:pPr>
      <w:spacing w:before="100" w:beforeAutospacing="1" w:after="100" w:afterAutospacing="1" w:line="240" w:lineRule="auto"/>
    </w:pPr>
    <w:rPr>
      <w:rFonts w:ascii="Arial" w:hAnsi="Arial" w:eastAsia="Times New Roman" w:cs="Arial"/>
      <w:sz w:val="24"/>
      <w:szCs w:val="24"/>
      <w:lang w:eastAsia="ru-RU"/>
    </w:rPr>
  </w:style>
  <w:style w:type="paragraph" w:styleId="1185" w:customStyle="1">
    <w:name w:val="xl100"/>
    <w:basedOn w:val="778"/>
    <w:pPr>
      <w:spacing w:before="100" w:beforeAutospacing="1" w:after="100" w:afterAutospacing="1" w:line="240" w:lineRule="auto"/>
    </w:pPr>
    <w:rPr>
      <w:rFonts w:ascii="Arial" w:hAnsi="Arial" w:eastAsia="Times New Roman" w:cs="Arial"/>
      <w:sz w:val="24"/>
      <w:szCs w:val="24"/>
      <w:lang w:eastAsia="ru-RU"/>
    </w:rPr>
  </w:style>
  <w:style w:type="paragraph" w:styleId="1186" w:customStyle="1">
    <w:name w:val="xl101"/>
    <w:basedOn w:val="778"/>
    <w:pPr>
      <w:spacing w:before="100" w:beforeAutospacing="1" w:after="100" w:afterAutospacing="1" w:line="240" w:lineRule="auto"/>
    </w:pPr>
    <w:rPr>
      <w:rFonts w:ascii="Arial" w:hAnsi="Arial" w:eastAsia="Times New Roman" w:cs="Arial"/>
      <w:sz w:val="24"/>
      <w:szCs w:val="24"/>
      <w:lang w:eastAsia="ru-RU"/>
    </w:rPr>
  </w:style>
  <w:style w:type="paragraph" w:styleId="1187" w:customStyle="1">
    <w:name w:val="xl102"/>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88" w:customStyle="1">
    <w:name w:val="xl103"/>
    <w:basedOn w:val="77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189" w:customStyle="1">
    <w:name w:val="xl104"/>
    <w:basedOn w:val="77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90" w:customStyle="1">
    <w:name w:val="xl105"/>
    <w:basedOn w:val="77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91" w:customStyle="1">
    <w:name w:val="xl106"/>
    <w:basedOn w:val="77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92" w:customStyle="1">
    <w:name w:val="xl107"/>
    <w:basedOn w:val="77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193" w:customStyle="1">
    <w:name w:val="xl108"/>
    <w:basedOn w:val="77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194" w:customStyle="1">
    <w:name w:val="xl109"/>
    <w:basedOn w:val="77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95" w:customStyle="1">
    <w:name w:val="xl110"/>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96" w:customStyle="1">
    <w:name w:val="xl111"/>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97" w:customStyle="1">
    <w:name w:val="xl112"/>
    <w:basedOn w:val="77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sz w:val="24"/>
      <w:szCs w:val="24"/>
      <w:lang w:eastAsia="ru-RU"/>
    </w:rPr>
  </w:style>
  <w:style w:type="paragraph" w:styleId="1198" w:customStyle="1">
    <w:name w:val="xl113"/>
    <w:basedOn w:val="77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24"/>
      <w:szCs w:val="24"/>
      <w:lang w:eastAsia="ru-RU"/>
    </w:rPr>
  </w:style>
  <w:style w:type="paragraph" w:styleId="1199" w:customStyle="1">
    <w:name w:val="xl114"/>
    <w:basedOn w:val="77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00" w:customStyle="1">
    <w:name w:val="xl115"/>
    <w:basedOn w:val="778"/>
    <w:pPr>
      <w:jc w:val="right"/>
      <w:spacing w:before="100" w:beforeAutospacing="1" w:after="100" w:afterAutospacing="1" w:line="240" w:lineRule="auto"/>
    </w:pPr>
    <w:rPr>
      <w:rFonts w:ascii="Arial" w:hAnsi="Arial" w:eastAsia="Times New Roman" w:cs="Arial"/>
      <w:sz w:val="24"/>
      <w:szCs w:val="24"/>
      <w:lang w:eastAsia="ru-RU"/>
    </w:rPr>
  </w:style>
  <w:style w:type="paragraph" w:styleId="1201" w:customStyle="1">
    <w:name w:val="xl116"/>
    <w:basedOn w:val="778"/>
    <w:pPr>
      <w:jc w:val="right"/>
      <w:spacing w:before="100" w:beforeAutospacing="1" w:after="100" w:afterAutospacing="1" w:line="240" w:lineRule="auto"/>
    </w:pPr>
    <w:rPr>
      <w:rFonts w:ascii="Times New Roman" w:hAnsi="Times New Roman" w:eastAsia="Times New Roman"/>
      <w:sz w:val="24"/>
      <w:szCs w:val="24"/>
      <w:lang w:eastAsia="ru-RU"/>
    </w:rPr>
  </w:style>
  <w:style w:type="paragraph" w:styleId="1202" w:customStyle="1">
    <w:name w:val="xl117"/>
    <w:basedOn w:val="778"/>
    <w:pPr>
      <w:jc w:val="right"/>
      <w:spacing w:before="100" w:beforeAutospacing="1" w:after="100" w:afterAutospacing="1" w:line="240" w:lineRule="auto"/>
    </w:pPr>
    <w:rPr>
      <w:rFonts w:ascii="Arial" w:hAnsi="Arial" w:eastAsia="Times New Roman" w:cs="Arial"/>
      <w:sz w:val="24"/>
      <w:szCs w:val="24"/>
      <w:lang w:eastAsia="ru-RU"/>
    </w:rPr>
  </w:style>
  <w:style w:type="paragraph" w:styleId="1203" w:customStyle="1">
    <w:name w:val="xl118"/>
    <w:basedOn w:val="778"/>
    <w:pPr>
      <w:spacing w:before="100" w:beforeAutospacing="1" w:after="100" w:afterAutospacing="1" w:line="240" w:lineRule="auto"/>
    </w:pPr>
    <w:rPr>
      <w:rFonts w:ascii="Times New Roman" w:hAnsi="Times New Roman" w:eastAsia="Times New Roman"/>
      <w:sz w:val="24"/>
      <w:szCs w:val="24"/>
      <w:lang w:eastAsia="ru-RU"/>
    </w:rPr>
  </w:style>
  <w:style w:type="paragraph" w:styleId="1204" w:customStyle="1">
    <w:name w:val="xl119"/>
    <w:basedOn w:val="778"/>
    <w:pPr>
      <w:jc w:val="center"/>
      <w:spacing w:before="100" w:beforeAutospacing="1" w:after="100" w:afterAutospacing="1" w:line="240" w:lineRule="auto"/>
      <w:pBdr>
        <w:bottom w:val="single" w:color="000000" w:sz="4" w:space="0"/>
      </w:pBdr>
    </w:pPr>
    <w:rPr>
      <w:rFonts w:ascii="Arial" w:hAnsi="Arial" w:eastAsia="Times New Roman" w:cs="Arial"/>
      <w:lang w:eastAsia="ru-RU"/>
    </w:rPr>
  </w:style>
  <w:style w:type="paragraph" w:styleId="1205" w:customStyle="1">
    <w:name w:val="xl120"/>
    <w:basedOn w:val="778"/>
    <w:pPr>
      <w:spacing w:before="100" w:beforeAutospacing="1" w:after="100" w:afterAutospacing="1" w:line="240" w:lineRule="auto"/>
      <w:pBdr>
        <w:bottom w:val="single" w:color="000000" w:sz="4" w:space="0"/>
      </w:pBdr>
    </w:pPr>
    <w:rPr>
      <w:rFonts w:ascii="Times New Roman" w:hAnsi="Times New Roman" w:eastAsia="Times New Roman"/>
      <w:sz w:val="24"/>
      <w:szCs w:val="24"/>
      <w:lang w:eastAsia="ru-RU"/>
    </w:rPr>
  </w:style>
  <w:style w:type="paragraph" w:styleId="1206" w:customStyle="1">
    <w:name w:val="Style17"/>
    <w:basedOn w:val="778"/>
    <w:uiPriority w:val="99"/>
    <w:pPr>
      <w:ind w:firstLine="691"/>
      <w:jc w:val="both"/>
      <w:spacing w:after="0" w:line="322" w:lineRule="exact"/>
      <w:widowControl w:val="off"/>
    </w:pPr>
    <w:rPr>
      <w:rFonts w:ascii="Times New Roman" w:hAnsi="Times New Roman" w:eastAsia="Times New Roman"/>
      <w:sz w:val="24"/>
      <w:szCs w:val="24"/>
      <w:lang w:eastAsia="ru-RU"/>
    </w:rPr>
  </w:style>
  <w:style w:type="paragraph" w:styleId="1207" w:customStyle="1">
    <w:name w:val="Style71"/>
    <w:basedOn w:val="778"/>
    <w:uiPriority w:val="99"/>
    <w:pPr>
      <w:jc w:val="center"/>
      <w:spacing w:after="0" w:line="297" w:lineRule="exact"/>
      <w:widowControl w:val="off"/>
    </w:pPr>
    <w:rPr>
      <w:rFonts w:ascii="Times New Roman" w:hAnsi="Times New Roman" w:eastAsia="Times New Roman"/>
      <w:sz w:val="24"/>
      <w:szCs w:val="24"/>
      <w:lang w:eastAsia="ru-RU"/>
    </w:rPr>
  </w:style>
  <w:style w:type="paragraph" w:styleId="1208" w:customStyle="1">
    <w:name w:val="Style72"/>
    <w:basedOn w:val="778"/>
    <w:uiPriority w:val="99"/>
    <w:pPr>
      <w:spacing w:after="0" w:line="321" w:lineRule="exact"/>
      <w:widowControl w:val="off"/>
    </w:pPr>
    <w:rPr>
      <w:rFonts w:ascii="Times New Roman" w:hAnsi="Times New Roman" w:eastAsia="Times New Roman"/>
      <w:sz w:val="24"/>
      <w:szCs w:val="24"/>
      <w:lang w:eastAsia="ru-RU"/>
    </w:rPr>
  </w:style>
  <w:style w:type="paragraph" w:styleId="1209" w:customStyle="1">
    <w:name w:val="Style76"/>
    <w:basedOn w:val="778"/>
    <w:uiPriority w:val="99"/>
    <w:pPr>
      <w:jc w:val="right"/>
      <w:spacing w:after="0" w:line="331" w:lineRule="exact"/>
      <w:widowControl w:val="off"/>
    </w:pPr>
    <w:rPr>
      <w:rFonts w:ascii="Times New Roman" w:hAnsi="Times New Roman" w:eastAsia="Times New Roman"/>
      <w:sz w:val="24"/>
      <w:szCs w:val="24"/>
      <w:lang w:eastAsia="ru-RU"/>
    </w:rPr>
  </w:style>
  <w:style w:type="paragraph" w:styleId="1210" w:customStyle="1">
    <w:name w:val="Style80"/>
    <w:basedOn w:val="778"/>
    <w:uiPriority w:val="99"/>
    <w:pPr>
      <w:ind w:firstLine="710"/>
      <w:spacing w:after="0" w:line="238" w:lineRule="exact"/>
      <w:widowControl w:val="off"/>
    </w:pPr>
    <w:rPr>
      <w:rFonts w:ascii="Times New Roman" w:hAnsi="Times New Roman" w:eastAsia="Times New Roman"/>
      <w:sz w:val="24"/>
      <w:szCs w:val="24"/>
      <w:lang w:eastAsia="ru-RU"/>
    </w:rPr>
  </w:style>
  <w:style w:type="paragraph" w:styleId="1211" w:customStyle="1">
    <w:name w:val="Style82"/>
    <w:basedOn w:val="778"/>
    <w:uiPriority w:val="99"/>
    <w:pPr>
      <w:spacing w:after="0" w:line="240" w:lineRule="auto"/>
      <w:widowControl w:val="off"/>
    </w:pPr>
    <w:rPr>
      <w:rFonts w:ascii="Times New Roman" w:hAnsi="Times New Roman" w:eastAsia="Times New Roman"/>
      <w:sz w:val="24"/>
      <w:szCs w:val="24"/>
      <w:lang w:eastAsia="ru-RU"/>
    </w:rPr>
  </w:style>
  <w:style w:type="paragraph" w:styleId="1212" w:customStyle="1">
    <w:name w:val="Знак Знак Знак Знак"/>
    <w:basedOn w:val="778"/>
    <w:pPr>
      <w:spacing w:after="160" w:line="240" w:lineRule="exact"/>
    </w:pPr>
    <w:rPr>
      <w:rFonts w:ascii="Times New Roman" w:hAnsi="Times New Roman"/>
      <w:sz w:val="20"/>
      <w:szCs w:val="20"/>
      <w:lang w:eastAsia="zh-CN"/>
    </w:rPr>
  </w:style>
  <w:style w:type="paragraph" w:styleId="1213" w:customStyle="1">
    <w:name w:val="Пункт"/>
    <w:basedOn w:val="778"/>
    <w:pPr>
      <w:ind w:left="720" w:hanging="720"/>
      <w:jc w:val="both"/>
      <w:spacing w:after="0" w:line="360" w:lineRule="auto"/>
      <w:tabs>
        <w:tab w:val="num" w:pos="720" w:leader="none"/>
        <w:tab w:val="num" w:pos="2160" w:leader="none"/>
      </w:tabs>
    </w:pPr>
    <w:rPr>
      <w:rFonts w:ascii="Times New Roman" w:hAnsi="Times New Roman" w:eastAsia="Times New Roman"/>
      <w:sz w:val="28"/>
      <w:szCs w:val="28"/>
      <w:lang w:eastAsia="ru-RU"/>
    </w:rPr>
  </w:style>
  <w:style w:type="character" w:styleId="1214">
    <w:name w:val="annotation reference"/>
    <w:semiHidden/>
    <w:unhideWhenUsed/>
    <w:rPr>
      <w:sz w:val="16"/>
      <w:szCs w:val="16"/>
    </w:rPr>
  </w:style>
  <w:style w:type="character" w:styleId="1215">
    <w:name w:val="page number"/>
    <w:unhideWhenUsed/>
    <w:rPr>
      <w:rFonts w:ascii="Times New Roman" w:hAnsi="Times New Roman" w:cs="Times New Roman"/>
    </w:rPr>
  </w:style>
  <w:style w:type="character" w:styleId="1216">
    <w:name w:val="Placeholder Text"/>
    <w:uiPriority w:val="99"/>
    <w:semiHidden/>
    <w:rPr>
      <w:rFonts w:ascii="Times New Roman" w:hAnsi="Times New Roman" w:cs="Times New Roman"/>
      <w:color w:val="808080"/>
    </w:rPr>
  </w:style>
  <w:style w:type="character" w:styleId="1217" w:customStyle="1">
    <w:name w:val="price_new"/>
    <w:uiPriority w:val="99"/>
    <w:rPr>
      <w:rFonts w:ascii="Times New Roman" w:hAnsi="Times New Roman" w:cs="Times New Roman"/>
    </w:rPr>
  </w:style>
  <w:style w:type="character" w:styleId="1218" w:customStyle="1">
    <w:name w:val="Font Style12"/>
    <w:uiPriority w:val="99"/>
    <w:rPr>
      <w:rFonts w:ascii="Times New Roman" w:hAnsi="Times New Roman" w:cs="Times New Roman"/>
      <w:sz w:val="22"/>
      <w:szCs w:val="22"/>
    </w:rPr>
  </w:style>
  <w:style w:type="character" w:styleId="1219" w:customStyle="1">
    <w:name w:val="product-spec-item__name-inner"/>
    <w:uiPriority w:val="99"/>
    <w:rPr>
      <w:rFonts w:ascii="Times New Roman" w:hAnsi="Times New Roman" w:cs="Times New Roman"/>
    </w:rPr>
  </w:style>
  <w:style w:type="character" w:styleId="1220" w:customStyle="1">
    <w:name w:val="product-spec-item__value-inner"/>
    <w:uiPriority w:val="99"/>
    <w:rPr>
      <w:rFonts w:ascii="Times New Roman" w:hAnsi="Times New Roman" w:cs="Times New Roman"/>
    </w:rPr>
  </w:style>
  <w:style w:type="character" w:styleId="1221" w:customStyle="1">
    <w:name w:val="Font Style13"/>
    <w:uiPriority w:val="99"/>
    <w:rPr>
      <w:rFonts w:ascii="Times New Roman" w:hAnsi="Times New Roman" w:cs="Times New Roman"/>
      <w:sz w:val="22"/>
      <w:szCs w:val="22"/>
    </w:rPr>
  </w:style>
  <w:style w:type="character" w:styleId="1222" w:customStyle="1">
    <w:name w:val="Основной шрифт"/>
    <w:semiHidden/>
  </w:style>
  <w:style w:type="character" w:styleId="1223" w:customStyle="1">
    <w:name w:val="apple-style-span"/>
    <w:basedOn w:val="788"/>
  </w:style>
  <w:style w:type="character" w:styleId="1224" w:customStyle="1">
    <w:name w:val="dfaq"/>
    <w:basedOn w:val="788"/>
  </w:style>
  <w:style w:type="character" w:styleId="1225" w:customStyle="1">
    <w:name w:val="apple-converted-space"/>
    <w:basedOn w:val="788"/>
  </w:style>
  <w:style w:type="character" w:styleId="1226" w:customStyle="1">
    <w:name w:val="bold"/>
    <w:basedOn w:val="788"/>
  </w:style>
  <w:style w:type="paragraph" w:styleId="1227">
    <w:name w:val="HTML Top of Form"/>
    <w:basedOn w:val="778"/>
    <w:next w:val="778"/>
    <w:link w:val="1228"/>
    <w:hidden/>
    <w:semiHidden/>
    <w:unhideWhenUsed/>
    <w:pPr>
      <w:jc w:val="center"/>
      <w:spacing w:after="0" w:line="240" w:lineRule="auto"/>
      <w:pBdr>
        <w:bottom w:val="single" w:color="000000" w:sz="6" w:space="1"/>
      </w:pBdr>
    </w:pPr>
    <w:rPr>
      <w:rFonts w:ascii="Arial" w:hAnsi="Arial" w:eastAsia="Times New Roman"/>
      <w:vanish/>
      <w:sz w:val="16"/>
      <w:szCs w:val="16"/>
      <w:lang w:val="en-US" w:eastAsia="ru-RU"/>
    </w:rPr>
  </w:style>
  <w:style w:type="character" w:styleId="1228" w:customStyle="1">
    <w:name w:val="z-Начало формы Знак"/>
    <w:link w:val="1227"/>
    <w:semiHidden/>
    <w:rPr>
      <w:rFonts w:ascii="Arial" w:hAnsi="Arial" w:eastAsia="Times New Roman" w:cs="Arial"/>
      <w:vanish/>
      <w:sz w:val="16"/>
      <w:szCs w:val="16"/>
      <w:lang w:eastAsia="ru-RU"/>
    </w:rPr>
  </w:style>
  <w:style w:type="paragraph" w:styleId="1229">
    <w:name w:val="HTML Bottom of Form"/>
    <w:basedOn w:val="778"/>
    <w:next w:val="778"/>
    <w:link w:val="1230"/>
    <w:hidden/>
    <w:semiHidden/>
    <w:unhideWhenUsed/>
    <w:pPr>
      <w:jc w:val="center"/>
      <w:spacing w:after="0" w:line="240" w:lineRule="auto"/>
      <w:pBdr>
        <w:top w:val="single" w:color="000000" w:sz="6" w:space="1"/>
      </w:pBdr>
    </w:pPr>
    <w:rPr>
      <w:rFonts w:ascii="Arial" w:hAnsi="Arial" w:eastAsia="Times New Roman"/>
      <w:vanish/>
      <w:sz w:val="16"/>
      <w:szCs w:val="16"/>
      <w:lang w:val="en-US" w:eastAsia="ru-RU"/>
    </w:rPr>
  </w:style>
  <w:style w:type="character" w:styleId="1230" w:customStyle="1">
    <w:name w:val="z-Конец формы Знак"/>
    <w:link w:val="1229"/>
    <w:semiHidden/>
    <w:rPr>
      <w:rFonts w:ascii="Arial" w:hAnsi="Arial" w:eastAsia="Times New Roman" w:cs="Arial"/>
      <w:vanish/>
      <w:sz w:val="16"/>
      <w:szCs w:val="16"/>
      <w:lang w:eastAsia="ru-RU"/>
    </w:rPr>
  </w:style>
  <w:style w:type="character" w:styleId="1231" w:customStyle="1">
    <w:name w:val="color003366"/>
    <w:basedOn w:val="788"/>
  </w:style>
  <w:style w:type="character" w:styleId="1232" w:customStyle="1">
    <w:name w:val="themebody"/>
    <w:basedOn w:val="788"/>
  </w:style>
  <w:style w:type="character" w:styleId="1233" w:customStyle="1">
    <w:name w:val="Знак Знак19"/>
    <w:rPr>
      <w:b/>
      <w:sz w:val="36"/>
    </w:rPr>
  </w:style>
  <w:style w:type="character" w:styleId="1234" w:customStyle="1">
    <w:name w:val="Знак Знак18"/>
    <w:rPr>
      <w:b/>
      <w:bCs/>
      <w:sz w:val="24"/>
      <w:szCs w:val="24"/>
    </w:rPr>
  </w:style>
  <w:style w:type="character" w:styleId="1235" w:customStyle="1">
    <w:name w:val="Font Style14"/>
    <w:uiPriority w:val="99"/>
    <w:rPr>
      <w:rFonts w:ascii="Times New Roman" w:hAnsi="Times New Roman" w:cs="Times New Roman"/>
      <w:sz w:val="22"/>
      <w:szCs w:val="22"/>
    </w:rPr>
  </w:style>
  <w:style w:type="character" w:styleId="1236" w:customStyle="1">
    <w:name w:val="Header Char;Linie Char;sl_header Char"/>
    <w:uiPriority w:val="99"/>
    <w:semiHidden/>
    <w:rPr>
      <w:rFonts w:ascii="Times New Roman" w:hAnsi="Times New Roman" w:cs="Times New Roman"/>
      <w:sz w:val="24"/>
      <w:lang w:eastAsia="en-US"/>
    </w:rPr>
  </w:style>
  <w:style w:type="character" w:styleId="1237" w:customStyle="1">
    <w:name w:val="Font Style18"/>
    <w:rPr>
      <w:rFonts w:ascii="Times New Roman" w:hAnsi="Times New Roman" w:cs="Times New Roman"/>
      <w:sz w:val="18"/>
      <w:szCs w:val="18"/>
    </w:rPr>
  </w:style>
  <w:style w:type="character" w:styleId="1238" w:customStyle="1">
    <w:name w:val="Font Style19"/>
    <w:rPr>
      <w:rFonts w:ascii="Times New Roman" w:hAnsi="Times New Roman" w:cs="Times New Roman"/>
      <w:b/>
      <w:bCs/>
      <w:sz w:val="22"/>
      <w:szCs w:val="22"/>
    </w:rPr>
  </w:style>
  <w:style w:type="character" w:styleId="1239" w:customStyle="1">
    <w:name w:val="Font Style20"/>
    <w:rPr>
      <w:rFonts w:ascii="Times New Roman" w:hAnsi="Times New Roman" w:cs="Times New Roman"/>
      <w:sz w:val="22"/>
      <w:szCs w:val="22"/>
    </w:rPr>
  </w:style>
  <w:style w:type="character" w:styleId="1240" w:customStyle="1">
    <w:name w:val="Font Style21"/>
    <w:rPr>
      <w:rFonts w:ascii="Times New Roman" w:hAnsi="Times New Roman" w:cs="Times New Roman"/>
      <w:i/>
      <w:iCs/>
      <w:sz w:val="22"/>
      <w:szCs w:val="22"/>
    </w:rPr>
  </w:style>
  <w:style w:type="character" w:styleId="1241" w:customStyle="1">
    <w:name w:val="Font Style22"/>
    <w:rPr>
      <w:rFonts w:ascii="Times New Roman" w:hAnsi="Times New Roman" w:cs="Times New Roman"/>
      <w:b/>
      <w:bCs/>
      <w:i/>
      <w:iCs/>
      <w:sz w:val="22"/>
      <w:szCs w:val="22"/>
    </w:rPr>
  </w:style>
  <w:style w:type="character" w:styleId="1242" w:customStyle="1">
    <w:name w:val="Знак Знак6"/>
    <w:rPr>
      <w:rFonts w:ascii="Arial" w:hAnsi="Arial" w:cs="Arial"/>
      <w:sz w:val="18"/>
      <w:szCs w:val="18"/>
      <w:lang w:val="ru-RU" w:eastAsia="ru-RU" w:bidi="ar-SA"/>
    </w:rPr>
  </w:style>
  <w:style w:type="character" w:styleId="1243" w:customStyle="1">
    <w:name w:val="st1"/>
    <w:basedOn w:val="788"/>
  </w:style>
  <w:style w:type="character" w:styleId="1244" w:customStyle="1">
    <w:name w:val="f"/>
  </w:style>
  <w:style w:type="character" w:styleId="1245" w:customStyle="1">
    <w:name w:val="r"/>
  </w:style>
  <w:style w:type="character" w:styleId="1246" w:customStyle="1">
    <w:name w:val="Font Style140"/>
    <w:uiPriority w:val="99"/>
    <w:rPr>
      <w:rFonts w:ascii="Times New Roman" w:hAnsi="Times New Roman" w:cs="Times New Roman"/>
      <w:b/>
      <w:bCs/>
      <w:sz w:val="26"/>
      <w:szCs w:val="26"/>
    </w:rPr>
  </w:style>
  <w:style w:type="character" w:styleId="1247" w:customStyle="1">
    <w:name w:val="Font Style151"/>
    <w:uiPriority w:val="99"/>
    <w:rPr>
      <w:rFonts w:ascii="Times New Roman" w:hAnsi="Times New Roman" w:cs="Times New Roman"/>
      <w:smallCaps/>
      <w:sz w:val="26"/>
      <w:szCs w:val="26"/>
    </w:rPr>
  </w:style>
  <w:style w:type="character" w:styleId="1248" w:customStyle="1">
    <w:name w:val="Font Style152"/>
    <w:uiPriority w:val="99"/>
    <w:rPr>
      <w:rFonts w:ascii="Times New Roman" w:hAnsi="Times New Roman" w:cs="Times New Roman"/>
      <w:b/>
      <w:bCs/>
      <w:smallCaps/>
      <w:spacing w:val="30"/>
      <w:sz w:val="26"/>
      <w:szCs w:val="26"/>
    </w:rPr>
  </w:style>
  <w:style w:type="character" w:styleId="1249" w:customStyle="1">
    <w:name w:val="Font Style153"/>
    <w:uiPriority w:val="99"/>
    <w:rPr>
      <w:rFonts w:ascii="Times New Roman" w:hAnsi="Times New Roman" w:cs="Times New Roman"/>
      <w:sz w:val="20"/>
      <w:szCs w:val="20"/>
    </w:rPr>
  </w:style>
  <w:style w:type="character" w:styleId="1250" w:customStyle="1">
    <w:name w:val="Font Style159"/>
    <w:uiPriority w:val="99"/>
    <w:rPr>
      <w:rFonts w:ascii="Times New Roman" w:hAnsi="Times New Roman" w:cs="Times New Roman"/>
      <w:b/>
      <w:bCs/>
      <w:sz w:val="16"/>
      <w:szCs w:val="16"/>
    </w:rPr>
  </w:style>
  <w:style w:type="character" w:styleId="1251" w:customStyle="1">
    <w:name w:val="Font Style181"/>
    <w:uiPriority w:val="99"/>
    <w:rPr>
      <w:rFonts w:ascii="Times New Roman" w:hAnsi="Times New Roman" w:cs="Times New Roman"/>
      <w:sz w:val="22"/>
      <w:szCs w:val="22"/>
    </w:rPr>
  </w:style>
  <w:style w:type="character" w:styleId="1252" w:customStyle="1">
    <w:name w:val="Font Style182"/>
    <w:uiPriority w:val="99"/>
    <w:rPr>
      <w:rFonts w:ascii="Times New Roman" w:hAnsi="Times New Roman" w:cs="Times New Roman"/>
      <w:sz w:val="26"/>
      <w:szCs w:val="26"/>
    </w:rPr>
  </w:style>
  <w:style w:type="character" w:styleId="1253" w:customStyle="1">
    <w:name w:val="blk"/>
    <w:basedOn w:val="788"/>
  </w:style>
  <w:style w:type="character" w:styleId="1254" w:customStyle="1">
    <w:name w:val="Font Style11"/>
    <w:uiPriority w:val="99"/>
    <w:rPr>
      <w:rFonts w:ascii="Times New Roman" w:hAnsi="Times New Roman" w:cs="Times New Roman"/>
      <w:sz w:val="20"/>
      <w:szCs w:val="20"/>
    </w:rPr>
  </w:style>
  <w:style w:type="paragraph" w:styleId="1255" w:customStyle="1">
    <w:name w:val="Подпункт"/>
    <w:basedOn w:val="1213"/>
    <w:pPr>
      <w:tabs>
        <w:tab w:val="clear" w:pos="2160" w:leader="none"/>
      </w:tabs>
    </w:pPr>
  </w:style>
  <w:style w:type="numbering" w:styleId="1256" w:customStyle="1">
    <w:name w:val="Список 41"/>
  </w:style>
  <w:style w:type="numbering" w:styleId="1257" w:customStyle="1">
    <w:name w:val="List 12"/>
  </w:style>
  <w:style w:type="numbering" w:styleId="1258" w:customStyle="1">
    <w:name w:val="Список 31"/>
  </w:style>
  <w:style w:type="numbering" w:styleId="1259" w:customStyle="1">
    <w:name w:val="List 11"/>
  </w:style>
  <w:style w:type="numbering" w:styleId="1260" w:customStyle="1">
    <w:name w:val="Список 51"/>
  </w:style>
  <w:style w:type="character" w:styleId="1261" w:customStyle="1">
    <w:name w:val="Font Style16"/>
    <w:uiPriority w:val="99"/>
    <w:rPr>
      <w:rFonts w:ascii="Times New Roman" w:hAnsi="Times New Roman" w:cs="Times New Roman"/>
      <w:sz w:val="20"/>
      <w:szCs w:val="20"/>
      <w:lang w:val="en-US" w:eastAsia="en-US"/>
    </w:rPr>
  </w:style>
  <w:style w:type="paragraph" w:styleId="1262" w:customStyle="1">
    <w:name w:val="Style25"/>
    <w:basedOn w:val="778"/>
    <w:uiPriority w:val="99"/>
    <w:pPr>
      <w:ind w:hanging="346"/>
      <w:jc w:val="both"/>
      <w:spacing w:after="0" w:line="274" w:lineRule="exact"/>
      <w:widowControl w:val="off"/>
    </w:pPr>
    <w:rPr>
      <w:rFonts w:ascii="Times New Roman" w:hAnsi="Times New Roman"/>
      <w:sz w:val="24"/>
      <w:szCs w:val="24"/>
      <w:lang w:eastAsia="ru-RU"/>
    </w:rPr>
  </w:style>
  <w:style w:type="character" w:styleId="1263" w:customStyle="1">
    <w:name w:val="Абзац списка Знак"/>
    <w:link w:val="800"/>
    <w:uiPriority w:val="34"/>
    <w:rPr>
      <w:rFonts w:ascii="Times New Roman" w:hAnsi="Times New Roman" w:eastAsia="Times New Roman" w:cs="Times New Roman"/>
      <w:sz w:val="24"/>
      <w:szCs w:val="24"/>
      <w:lang w:eastAsia="ru-RU"/>
    </w:rPr>
  </w:style>
  <w:style w:type="numbering" w:styleId="1264" w:customStyle="1">
    <w:name w:val="Нет списка11"/>
    <w:next w:val="790"/>
    <w:uiPriority w:val="99"/>
    <w:semiHidden/>
    <w:unhideWhenUsed/>
  </w:style>
  <w:style w:type="numbering" w:styleId="1265" w:customStyle="1">
    <w:name w:val="Список 411"/>
  </w:style>
  <w:style w:type="numbering" w:styleId="1266" w:customStyle="1">
    <w:name w:val="List 121"/>
  </w:style>
  <w:style w:type="numbering" w:styleId="1267" w:customStyle="1">
    <w:name w:val="Список 311"/>
  </w:style>
  <w:style w:type="numbering" w:styleId="1268" w:customStyle="1">
    <w:name w:val="List 111"/>
  </w:style>
  <w:style w:type="numbering" w:styleId="1269" w:customStyle="1">
    <w:name w:val="Список 511"/>
  </w:style>
  <w:style w:type="numbering" w:styleId="1270" w:customStyle="1">
    <w:name w:val="Нет списка2"/>
    <w:next w:val="790"/>
    <w:semiHidden/>
    <w:unhideWhenUsed/>
  </w:style>
  <w:style w:type="paragraph" w:styleId="1271" w:customStyle="1">
    <w:name w:val="pboth"/>
    <w:basedOn w:val="778"/>
    <w:pPr>
      <w:spacing w:before="100" w:beforeAutospacing="1" w:after="100" w:afterAutospacing="1" w:line="240" w:lineRule="auto"/>
    </w:pPr>
    <w:rPr>
      <w:rFonts w:ascii="Times New Roman" w:hAnsi="Times New Roman" w:eastAsia="Times New Roman"/>
      <w:sz w:val="24"/>
      <w:szCs w:val="24"/>
      <w:lang w:eastAsia="ru-RU"/>
    </w:rPr>
  </w:style>
  <w:style w:type="table" w:styleId="1272" w:customStyle="1">
    <w:name w:val="Сетка таблицы1"/>
    <w:basedOn w:val="789"/>
    <w:next w:val="816"/>
    <w:uiPriority w:val="59"/>
    <w:rPr>
      <w:rFonts w:ascii="Times New Roman" w:eastAsia="Times New Roman"/>
    </w:rPr>
    <w:tblPr/>
  </w:style>
  <w:style w:type="numbering" w:styleId="1273" w:customStyle="1">
    <w:name w:val="Нет списка3"/>
    <w:next w:val="790"/>
    <w:uiPriority w:val="99"/>
    <w:semiHidden/>
    <w:unhideWhenUsed/>
  </w:style>
  <w:style w:type="paragraph" w:styleId="1274" w:customStyle="1">
    <w:name w:val="font7"/>
    <w:basedOn w:val="778"/>
    <w:pPr>
      <w:spacing w:before="100" w:beforeAutospacing="1" w:after="100" w:afterAutospacing="1" w:line="240" w:lineRule="auto"/>
    </w:pPr>
    <w:rPr>
      <w:rFonts w:ascii="Arial" w:hAnsi="Arial" w:eastAsia="Times New Roman" w:cs="Arial"/>
      <w:i/>
      <w:iCs/>
      <w:sz w:val="12"/>
      <w:szCs w:val="12"/>
      <w:lang w:eastAsia="ru-RU"/>
    </w:rPr>
  </w:style>
  <w:style w:type="numbering" w:styleId="1275" w:customStyle="1">
    <w:name w:val="Нет списка4"/>
    <w:next w:val="790"/>
    <w:uiPriority w:val="99"/>
    <w:semiHidden/>
    <w:unhideWhenUsed/>
  </w:style>
  <w:style w:type="table" w:styleId="1276" w:customStyle="1">
    <w:name w:val="Сетка таблицы2"/>
    <w:basedOn w:val="789"/>
    <w:next w:val="816"/>
    <w:uiPriority w:val="39"/>
    <w:rPr>
      <w:rFonts w:eastAsia="Times New Roman"/>
    </w:rPr>
    <w:tblPr/>
  </w:style>
  <w:style w:type="numbering" w:styleId="1277" w:customStyle="1">
    <w:name w:val="Нет списка5"/>
    <w:next w:val="790"/>
    <w:uiPriority w:val="99"/>
    <w:semiHidden/>
  </w:style>
  <w:style w:type="table" w:styleId="1278" w:customStyle="1">
    <w:name w:val="Сетка таблицы3"/>
    <w:basedOn w:val="789"/>
    <w:next w:val="816"/>
    <w:rPr>
      <w:rFonts w:ascii="Times New Roman" w:hAnsi="Times New Roman" w:eastAsia="Times New Roman"/>
    </w:rPr>
    <w:tblPr/>
  </w:style>
  <w:style w:type="paragraph" w:styleId="1279" w:customStyle="1">
    <w:name w:val="Знак Знак Знак Знак1"/>
    <w:basedOn w:val="778"/>
    <w:pPr>
      <w:spacing w:after="160" w:line="240" w:lineRule="exact"/>
    </w:pPr>
    <w:rPr>
      <w:rFonts w:ascii="Times New Roman" w:hAnsi="Times New Roman"/>
      <w:sz w:val="20"/>
      <w:szCs w:val="20"/>
      <w:lang w:eastAsia="zh-CN"/>
    </w:rPr>
  </w:style>
  <w:style w:type="paragraph" w:styleId="1280">
    <w:name w:val="HTML Preformatted"/>
    <w:basedOn w:val="778"/>
    <w:link w:val="1281"/>
    <w:uiPriority w:val="99"/>
    <w:unhideWhenUsed/>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z w:val="20"/>
      <w:szCs w:val="20"/>
      <w:lang w:val="en-US" w:eastAsia="ru-RU"/>
    </w:rPr>
  </w:style>
  <w:style w:type="character" w:styleId="1281" w:customStyle="1">
    <w:name w:val="Стандартный HTML Знак"/>
    <w:link w:val="1280"/>
    <w:uiPriority w:val="99"/>
    <w:rPr>
      <w:rFonts w:ascii="Courier New" w:hAnsi="Courier New" w:eastAsia="Times New Roman" w:cs="Courier New"/>
      <w:sz w:val="20"/>
      <w:szCs w:val="20"/>
      <w:lang w:eastAsia="ru-RU"/>
    </w:rPr>
  </w:style>
  <w:style w:type="paragraph" w:styleId="1282" w:customStyle="1">
    <w:name w:val="pcenter"/>
    <w:basedOn w:val="778"/>
    <w:pPr>
      <w:spacing w:before="100" w:beforeAutospacing="1" w:after="100" w:afterAutospacing="1" w:line="240" w:lineRule="auto"/>
    </w:pPr>
    <w:rPr>
      <w:rFonts w:ascii="Times New Roman" w:hAnsi="Times New Roman" w:eastAsia="Times New Roman"/>
      <w:sz w:val="24"/>
      <w:szCs w:val="24"/>
      <w:lang w:eastAsia="ru-RU"/>
    </w:rPr>
  </w:style>
  <w:style w:type="paragraph" w:styleId="1283" w:customStyle="1">
    <w:name w:val="pright"/>
    <w:basedOn w:val="778"/>
    <w:pPr>
      <w:spacing w:before="100" w:beforeAutospacing="1" w:after="100" w:afterAutospacing="1" w:line="240" w:lineRule="auto"/>
    </w:pPr>
    <w:rPr>
      <w:rFonts w:ascii="Times New Roman" w:hAnsi="Times New Roman" w:eastAsia="Times New Roman"/>
      <w:sz w:val="24"/>
      <w:szCs w:val="24"/>
      <w:lang w:eastAsia="ru-RU"/>
    </w:rPr>
  </w:style>
  <w:style w:type="paragraph" w:styleId="1284" w:customStyle="1">
    <w:name w:val="p_level_1"/>
    <w:basedOn w:val="778"/>
    <w:pPr>
      <w:spacing w:before="100" w:beforeAutospacing="1" w:after="100" w:afterAutospacing="1" w:line="240" w:lineRule="auto"/>
    </w:pPr>
    <w:rPr>
      <w:rFonts w:ascii="Times New Roman" w:hAnsi="Times New Roman" w:eastAsia="Times New Roman"/>
      <w:sz w:val="24"/>
      <w:szCs w:val="24"/>
      <w:lang w:eastAsia="ru-RU"/>
    </w:rPr>
  </w:style>
  <w:style w:type="character" w:styleId="1285" w:customStyle="1">
    <w:name w:val="b-share"/>
    <w:basedOn w:val="788"/>
  </w:style>
  <w:style w:type="character" w:styleId="1286" w:customStyle="1">
    <w:name w:val="b-share-icon"/>
    <w:basedOn w:val="788"/>
  </w:style>
  <w:style w:type="character" w:styleId="1287" w:customStyle="1">
    <w:name w:val="td-content"/>
    <w:basedOn w:val="788"/>
  </w:style>
  <w:style w:type="table" w:styleId="1288" w:customStyle="1">
    <w:name w:val="Сетка таблицы4"/>
    <w:basedOn w:val="789"/>
    <w:next w:val="816"/>
    <w:tblPr/>
  </w:style>
  <w:style w:type="table" w:styleId="1289" w:customStyle="1">
    <w:name w:val="Сетка таблицы5"/>
    <w:basedOn w:val="789"/>
    <w:next w:val="816"/>
    <w:rPr>
      <w:rFonts w:ascii="Times New Roman" w:hAnsi="Times New Roman" w:eastAsia="Times New Roman"/>
    </w:rPr>
    <w:tblPr/>
  </w:style>
  <w:style w:type="table" w:styleId="1290" w:customStyle="1">
    <w:name w:val="Сетка таблицы6"/>
    <w:basedOn w:val="789"/>
    <w:next w:val="816"/>
    <w:rPr>
      <w:rFonts w:ascii="Times New Roman" w:hAnsi="Times New Roman" w:eastAsia="Times New Roman"/>
    </w:rPr>
    <w:tblPr/>
  </w:style>
  <w:style w:type="numbering" w:styleId="1291" w:customStyle="1">
    <w:name w:val="Нет списка6"/>
    <w:next w:val="790"/>
    <w:uiPriority w:val="99"/>
    <w:semiHidden/>
    <w:unhideWhenUsed/>
  </w:style>
  <w:style w:type="character" w:styleId="1292" w:customStyle="1">
    <w:name w:val="resultitem"/>
    <w:basedOn w:val="788"/>
  </w:style>
  <w:style w:type="table" w:styleId="1293" w:customStyle="1">
    <w:name w:val="Table Normal2"/>
    <w:rPr>
      <w:rFonts w:ascii="Times New Roman" w:hAnsi="Times New Roman" w:eastAsia="Arial Unicode MS"/>
      <w:lang w:eastAsia="en-US"/>
    </w:rPr>
    <w:tblPr>
      <w:tblCellMar>
        <w:left w:w="0" w:type="dxa"/>
        <w:top w:w="0" w:type="dxa"/>
        <w:right w:w="0" w:type="dxa"/>
        <w:bottom w:w="0" w:type="dxa"/>
      </w:tblCellMar>
    </w:tblPr>
  </w:style>
  <w:style w:type="numbering" w:styleId="1294" w:customStyle="1">
    <w:name w:val="Нет списка7"/>
    <w:next w:val="790"/>
    <w:uiPriority w:val="99"/>
    <w:semiHidden/>
    <w:unhideWhenUsed/>
  </w:style>
  <w:style w:type="character" w:styleId="1295" w:customStyle="1">
    <w:name w:val="Обычный (веб) Знак"/>
    <w:link w:val="977"/>
    <w:uiPriority w:val="99"/>
    <w:rPr>
      <w:rFonts w:ascii="Times New Roman" w:hAnsi="Times New Roman" w:eastAsia="Times New Roman"/>
      <w:sz w:val="24"/>
      <w:szCs w:val="24"/>
    </w:rPr>
  </w:style>
  <w:style w:type="paragraph" w:styleId="1296" w:customStyle="1">
    <w:name w:val="xl121"/>
    <w:basedOn w:val="778"/>
    <w:pPr>
      <w:jc w:val="center"/>
      <w:spacing w:before="100" w:beforeAutospacing="1" w:after="100" w:afterAutospacing="1" w:line="240" w:lineRule="auto"/>
      <w:pBdr>
        <w:bottom w:val="single" w:color="000000" w:sz="4" w:space="0"/>
      </w:pBdr>
    </w:pPr>
    <w:rPr>
      <w:rFonts w:ascii="Arial" w:hAnsi="Arial" w:eastAsia="Times New Roman" w:cs="Arial"/>
      <w:b/>
      <w:bCs/>
      <w:sz w:val="16"/>
      <w:szCs w:val="16"/>
      <w:lang w:eastAsia="ru-RU"/>
    </w:rPr>
  </w:style>
  <w:style w:type="paragraph" w:styleId="1297" w:customStyle="1">
    <w:name w:val="xl122"/>
    <w:basedOn w:val="778"/>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298" w:customStyle="1">
    <w:name w:val="xl123"/>
    <w:basedOn w:val="778"/>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299" w:customStyle="1">
    <w:name w:val="xl124"/>
    <w:basedOn w:val="778"/>
    <w:pPr>
      <w:jc w:val="right"/>
      <w:spacing w:before="100" w:beforeAutospacing="1" w:after="100" w:afterAutospacing="1" w:line="240" w:lineRule="auto"/>
      <w:pBdr>
        <w:bottom w:val="single" w:color="000000" w:sz="4" w:space="0"/>
        <w:right w:val="single" w:color="000000" w:sz="4" w:space="0"/>
      </w:pBdr>
    </w:pPr>
    <w:rPr>
      <w:rFonts w:ascii="Arial" w:hAnsi="Arial" w:eastAsia="Times New Roman" w:cs="Arial"/>
      <w:b/>
      <w:bCs/>
      <w:sz w:val="16"/>
      <w:szCs w:val="16"/>
      <w:lang w:eastAsia="ru-RU"/>
    </w:rPr>
  </w:style>
  <w:style w:type="paragraph" w:styleId="1300" w:customStyle="1">
    <w:name w:val="xl125"/>
    <w:basedOn w:val="778"/>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301" w:customStyle="1">
    <w:name w:val="xl126"/>
    <w:basedOn w:val="778"/>
    <w:pPr>
      <w:spacing w:before="100" w:beforeAutospacing="1" w:after="100" w:afterAutospacing="1" w:line="240" w:lineRule="auto"/>
    </w:pPr>
    <w:rPr>
      <w:rFonts w:ascii="Arial" w:hAnsi="Arial" w:eastAsia="Times New Roman" w:cs="Arial"/>
      <w:b/>
      <w:bCs/>
      <w:sz w:val="16"/>
      <w:szCs w:val="16"/>
      <w:lang w:eastAsia="ru-RU"/>
    </w:rPr>
  </w:style>
  <w:style w:type="paragraph" w:styleId="1302" w:customStyle="1">
    <w:name w:val="xl127"/>
    <w:basedOn w:val="778"/>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303" w:customStyle="1">
    <w:name w:val="xl128"/>
    <w:basedOn w:val="778"/>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304" w:customStyle="1">
    <w:name w:val="xl129"/>
    <w:basedOn w:val="778"/>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305" w:customStyle="1">
    <w:name w:val="xl130"/>
    <w:basedOn w:val="778"/>
    <w:pPr>
      <w:jc w:val="cente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1306" w:customStyle="1">
    <w:name w:val="xl131"/>
    <w:basedOn w:val="778"/>
    <w:pPr>
      <w:jc w:val="cente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307" w:customStyle="1">
    <w:name w:val="xl132"/>
    <w:basedOn w:val="778"/>
    <w:pPr>
      <w:jc w:val="center"/>
      <w:spacing w:before="100" w:beforeAutospacing="1" w:after="100" w:afterAutospacing="1" w:line="240" w:lineRule="auto"/>
      <w:pBdr>
        <w:top w:val="single" w:color="000000" w:sz="4" w:space="0"/>
        <w:right w:val="single" w:color="000000" w:sz="4" w:space="0"/>
      </w:pBdr>
    </w:pPr>
    <w:rPr>
      <w:rFonts w:ascii="Arial" w:hAnsi="Arial" w:eastAsia="Times New Roman" w:cs="Arial"/>
      <w:sz w:val="16"/>
      <w:szCs w:val="16"/>
      <w:lang w:eastAsia="ru-RU"/>
    </w:rPr>
  </w:style>
  <w:style w:type="paragraph" w:styleId="1308" w:customStyle="1">
    <w:name w:val="xl133"/>
    <w:basedOn w:val="778"/>
    <w:pPr>
      <w:jc w:val="center"/>
      <w:spacing w:before="100" w:beforeAutospacing="1" w:after="100" w:afterAutospacing="1" w:line="240" w:lineRule="auto"/>
      <w:pBdr>
        <w:left w:val="single" w:color="000000" w:sz="4" w:space="0"/>
        <w:bottom w:val="single" w:color="000000" w:sz="4" w:space="0"/>
      </w:pBdr>
    </w:pPr>
    <w:rPr>
      <w:rFonts w:ascii="Arial" w:hAnsi="Arial" w:eastAsia="Times New Roman" w:cs="Arial"/>
      <w:sz w:val="16"/>
      <w:szCs w:val="16"/>
      <w:lang w:eastAsia="ru-RU"/>
    </w:rPr>
  </w:style>
  <w:style w:type="paragraph" w:styleId="1309" w:customStyle="1">
    <w:name w:val="xl134"/>
    <w:basedOn w:val="778"/>
    <w:pPr>
      <w:jc w:val="cente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310" w:customStyle="1">
    <w:name w:val="xl135"/>
    <w:basedOn w:val="778"/>
    <w:pPr>
      <w:jc w:val="center"/>
      <w:spacing w:before="100" w:beforeAutospacing="1" w:after="100" w:afterAutospacing="1" w:line="240" w:lineRule="auto"/>
      <w:pBdr>
        <w:bottom w:val="single" w:color="000000" w:sz="4" w:space="0"/>
        <w:right w:val="single" w:color="000000" w:sz="4" w:space="0"/>
      </w:pBdr>
    </w:pPr>
    <w:rPr>
      <w:rFonts w:ascii="Arial" w:hAnsi="Arial" w:eastAsia="Times New Roman" w:cs="Arial"/>
      <w:sz w:val="16"/>
      <w:szCs w:val="16"/>
      <w:lang w:eastAsia="ru-RU"/>
    </w:rPr>
  </w:style>
  <w:style w:type="paragraph" w:styleId="1311" w:customStyle="1">
    <w:name w:val="xl136"/>
    <w:basedOn w:val="778"/>
    <w:pPr>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sz w:val="16"/>
      <w:szCs w:val="16"/>
      <w:lang w:eastAsia="ru-RU"/>
    </w:rPr>
  </w:style>
  <w:style w:type="paragraph" w:styleId="1312" w:customStyle="1">
    <w:name w:val="xl137"/>
    <w:basedOn w:val="778"/>
    <w:pPr>
      <w:jc w:val="center"/>
      <w:spacing w:before="100" w:beforeAutospacing="1" w:after="100" w:afterAutospacing="1" w:line="240" w:lineRule="auto"/>
      <w:pBdr>
        <w:top w:val="single" w:color="000000" w:sz="4" w:space="0"/>
        <w:bottom w:val="single" w:color="000000" w:sz="4" w:space="0"/>
      </w:pBdr>
    </w:pPr>
    <w:rPr>
      <w:rFonts w:ascii="Arial" w:hAnsi="Arial" w:eastAsia="Times New Roman" w:cs="Arial"/>
      <w:sz w:val="16"/>
      <w:szCs w:val="16"/>
      <w:lang w:eastAsia="ru-RU"/>
    </w:rPr>
  </w:style>
  <w:style w:type="paragraph" w:styleId="1313" w:customStyle="1">
    <w:name w:val="xl138"/>
    <w:basedOn w:val="778"/>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314" w:customStyle="1">
    <w:name w:val="xl139"/>
    <w:basedOn w:val="778"/>
    <w:pP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b/>
      <w:bCs/>
      <w:sz w:val="16"/>
      <w:szCs w:val="16"/>
      <w:lang w:eastAsia="ru-RU"/>
    </w:rPr>
  </w:style>
  <w:style w:type="paragraph" w:styleId="1315" w:customStyle="1">
    <w:name w:val="xl140"/>
    <w:basedOn w:val="778"/>
    <w:pPr>
      <w:spacing w:before="100" w:beforeAutospacing="1" w:after="100" w:afterAutospacing="1" w:line="240" w:lineRule="auto"/>
      <w:pBdr>
        <w:top w:val="single" w:color="000000" w:sz="4" w:space="0"/>
        <w:bottom w:val="single" w:color="000000" w:sz="4" w:space="0"/>
      </w:pBdr>
    </w:pPr>
    <w:rPr>
      <w:rFonts w:ascii="Arial" w:hAnsi="Arial" w:eastAsia="Times New Roman" w:cs="Arial"/>
      <w:b/>
      <w:bCs/>
      <w:sz w:val="16"/>
      <w:szCs w:val="16"/>
      <w:lang w:eastAsia="ru-RU"/>
    </w:rPr>
  </w:style>
  <w:style w:type="paragraph" w:styleId="1316" w:customStyle="1">
    <w:name w:val="xl141"/>
    <w:basedOn w:val="778"/>
    <w:pP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317" w:customStyle="1">
    <w:name w:val="xl142"/>
    <w:basedOn w:val="77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318" w:customStyle="1">
    <w:name w:val="xl143"/>
    <w:basedOn w:val="778"/>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319" w:customStyle="1">
    <w:name w:val="xl144"/>
    <w:basedOn w:val="778"/>
    <w:pPr>
      <w:jc w:val="center"/>
      <w:spacing w:before="100" w:beforeAutospacing="1" w:after="100" w:afterAutospacing="1" w:line="240" w:lineRule="auto"/>
    </w:pPr>
    <w:rPr>
      <w:rFonts w:ascii="Arial" w:hAnsi="Arial" w:eastAsia="Times New Roman" w:cs="Arial"/>
      <w:sz w:val="16"/>
      <w:szCs w:val="16"/>
      <w:lang w:eastAsia="ru-RU"/>
    </w:rPr>
  </w:style>
  <w:style w:type="paragraph" w:styleId="1320" w:customStyle="1">
    <w:name w:val="xl145"/>
    <w:basedOn w:val="778"/>
    <w:pPr>
      <w:jc w:val="cente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321" w:customStyle="1">
    <w:name w:val="xl146"/>
    <w:basedOn w:val="778"/>
    <w:pP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322" w:customStyle="1">
    <w:name w:val="xl147"/>
    <w:basedOn w:val="778"/>
    <w:pP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323" w:customStyle="1">
    <w:name w:val="xl148"/>
    <w:basedOn w:val="778"/>
    <w:pPr>
      <w:spacing w:before="100" w:beforeAutospacing="1" w:after="100" w:afterAutospacing="1" w:line="240" w:lineRule="auto"/>
    </w:pPr>
    <w:rPr>
      <w:rFonts w:ascii="Arial" w:hAnsi="Arial" w:eastAsia="Times New Roman" w:cs="Arial"/>
      <w:sz w:val="16"/>
      <w:szCs w:val="16"/>
      <w:lang w:eastAsia="ru-RU"/>
    </w:rPr>
  </w:style>
  <w:style w:type="paragraph" w:styleId="1324" w:customStyle="1">
    <w:name w:val="xl149"/>
    <w:basedOn w:val="778"/>
    <w:pPr>
      <w:spacing w:before="100" w:beforeAutospacing="1" w:after="100" w:afterAutospacing="1" w:line="240" w:lineRule="auto"/>
    </w:pPr>
    <w:rPr>
      <w:rFonts w:ascii="Arial" w:hAnsi="Arial" w:eastAsia="Times New Roman" w:cs="Arial"/>
      <w:b/>
      <w:bCs/>
      <w:sz w:val="16"/>
      <w:szCs w:val="16"/>
      <w:lang w:eastAsia="ru-RU"/>
    </w:rPr>
  </w:style>
  <w:style w:type="paragraph" w:styleId="1325" w:customStyle="1">
    <w:name w:val="xl150"/>
    <w:basedOn w:val="778"/>
    <w:pPr>
      <w:spacing w:before="100" w:beforeAutospacing="1" w:after="100" w:afterAutospacing="1" w:line="240" w:lineRule="auto"/>
    </w:pPr>
    <w:rPr>
      <w:rFonts w:ascii="Arial" w:hAnsi="Arial" w:eastAsia="Times New Roman" w:cs="Arial"/>
      <w:sz w:val="16"/>
      <w:szCs w:val="16"/>
      <w:lang w:eastAsia="ru-RU"/>
    </w:rPr>
  </w:style>
  <w:style w:type="paragraph" w:styleId="1326" w:customStyle="1">
    <w:name w:val="Обычная таблица1"/>
    <w:basedOn w:val="778"/>
    <w:uiPriority w:val="99"/>
    <w:semiHidden/>
    <w:pPr>
      <w:ind w:firstLine="851"/>
      <w:jc w:val="both"/>
      <w:spacing w:before="60" w:after="120" w:line="240" w:lineRule="auto"/>
    </w:pPr>
    <w:rPr>
      <w:rFonts w:ascii="Times New Roman" w:hAnsi="Times New Roman"/>
      <w:sz w:val="24"/>
      <w:lang w:val="en-GB" w:eastAsia="ru-RU"/>
    </w:rPr>
  </w:style>
  <w:style w:type="paragraph" w:styleId="1327" w:customStyle="1">
    <w:name w:val="headertext"/>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ailto:mto11@rosreestr02.ru" TargetMode="External"/><Relationship Id="rId10" Type="http://schemas.openxmlformats.org/officeDocument/2006/relationships/hyperlink" Target="consultantplus://offline/ref=B05CA11657ED3625E62249C7FF7002B54B05B7967E398860A2EEB32FDE950F3250C76A605DE7DA406395EFB558F80BD239316F06B775E1z3K" TargetMode="External"/><Relationship Id="rId11" Type="http://schemas.openxmlformats.org/officeDocument/2006/relationships/hyperlink" Target="consultantplus://offline/ref=9ED3E9EDE5F4D7DB0E800C4BF994EE58D2600DD4249E859D01337D2C49F6B66A973968C807D87D41CD2CDBC4C556AFF96163D6B84C56433Da0x5E" TargetMode="External"/><Relationship Id="rId12" Type="http://schemas.openxmlformats.org/officeDocument/2006/relationships/hyperlink" Target="consultantplus://offline/ref=B05CA11657ED3625E62249C7FF7002B54B0ABE9B7F398860A2EEB32FDE950F3250C76A645DE3D71F6680FEED57F21DCC3D2B7304B5E7z6K" TargetMode="External"/><Relationship Id="rId13" Type="http://schemas.openxmlformats.org/officeDocument/2006/relationships/hyperlink" Target="consultantplus://offline/ref=B05CA11657ED3625E62249C7FF7002B54B05B89D7B308860A2EEB32FDE950F3250C76A605DE3DF406395EFB558F80BD239316F06B775E1z3K" TargetMode="External"/><Relationship Id="rId14" Type="http://schemas.openxmlformats.org/officeDocument/2006/relationships/hyperlink" Target="consultantplus://offline/ref=B05CA11657ED3625E62249C7FF7002B54B05B89D7B308860A2EEB32FDE950F3250C76A605DE1D8406395EFB558F80BD239316F06B775E1z3K" TargetMode="External"/><Relationship Id="rId15" Type="http://schemas.openxmlformats.org/officeDocument/2006/relationships/hyperlink" Target="consultantplus://offline/ref=B05CA11657ED3625E62249C7FF7002B54A0AB89E7E3F8860A2EEB32FDE950F3250C76A605CE1D94A30CFFFB111AF0ECE312B7100A9751289E7z6K" TargetMode="External"/><Relationship Id="rId16" Type="http://schemas.openxmlformats.org/officeDocument/2006/relationships/hyperlink" Target="consultantplus://offline/ref=B05CA11657ED3625E62249C7FF7002B54B0ABE9B7D388860A2EEB32FDE950F3250C76A605CE0D44230CFFFB111AF0ECE312B7100A9751289E7z6K" TargetMode="External"/><Relationship Id="rId17" Type="http://schemas.openxmlformats.org/officeDocument/2006/relationships/hyperlink" Target="consultantplus://offline/ref=B05CA11657ED3625E62249C7FF7002B54B0ABE9B7D388860A2EEB32FDE950F3250C76A635CE4D8406395EFB558F80BD239316F06B775E1z3K" TargetMode="External"/><Relationship Id="rId18" Type="http://schemas.openxmlformats.org/officeDocument/2006/relationships/hyperlink" Target="consultantplus://offline/ref=B05CA11657ED3625E62249C7FF7002B54B0ABE9B7D388860A2EEB32FDE950F3250C76A635CE6DE406395EFB558F80BD239316F06B775E1z3K" TargetMode="External"/><Relationship Id="rId19" Type="http://schemas.openxmlformats.org/officeDocument/2006/relationships/hyperlink" Target="consultantplus://offline/ref=B05CA11657ED3625E62249C7FF7002B54B0ABE9B7D388860A2EEB32FDE950F3250C76A635CE9DA406395EFB558F80BD239316F06B775E1z3K" TargetMode="External"/><Relationship Id="rId20" Type="http://schemas.openxmlformats.org/officeDocument/2006/relationships/hyperlink" Target="consultantplus://offline/ref=B05CA11657ED3625E62249C7FF7002B54B0ABE9B7F398860A2EEB32FDE950F3250C76A635AE3DC406395EFB558F80BD239316F06B775E1z3K" TargetMode="External"/><Relationship Id="rId21" Type="http://schemas.openxmlformats.org/officeDocument/2006/relationships/hyperlink" Target="consultantplus://offline/ref=96D4E38D4D34FA2FE7542258AB3547CB474B0D77D41C8FC48B1827BA78652B5F0538910A5E7FD851b37FH" TargetMode="External"/><Relationship Id="rId22" Type="http://schemas.openxmlformats.org/officeDocument/2006/relationships/hyperlink" Target="consultantplus://offline/ref=BBBEA4E77F44CB87B42C54B6DCEBACBCD6C5F670E3F10A7BB08EE88B0E3ED231D480C79818C3DB60A314160659D185E93A4CB9B2m530F" TargetMode="External"/><Relationship Id="rId23" Type="http://schemas.openxmlformats.org/officeDocument/2006/relationships/image" Target="media/image1.wmf"/><Relationship Id="rId24" Type="http://schemas.openxmlformats.org/officeDocument/2006/relationships/hyperlink" Target="consultantplus://offline/ref=AF21A74A1201D5B52CC53063EE5875440C7E10872A8B3D01E2EECF726D213128BC322444A5AB22445E548F75D2DF11257033FCE26E3947B6ZBQ6J"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Ксения Александровна</dc:creator>
  <cp:revision>9</cp:revision>
  <dcterms:created xsi:type="dcterms:W3CDTF">2026-07-31T10:57:00Z</dcterms:created>
  <dcterms:modified xsi:type="dcterms:W3CDTF">2026-08-06T06:26:01Z</dcterms:modified>
  <cp:version>917504</cp:version>
</cp:coreProperties>
</file>