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750FC7" w14:textId="77777777" w:rsidR="009317BD" w:rsidRDefault="0099224B">
      <w:pPr>
        <w:jc w:val="center"/>
      </w:pPr>
      <w:r>
        <w:t>Договор поставки товара № _______________</w:t>
      </w:r>
    </w:p>
    <w:p w14:paraId="0FEB4965" w14:textId="77777777" w:rsidR="009317BD" w:rsidRDefault="009317BD">
      <w:pPr>
        <w:widowControl w:val="0"/>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040"/>
      </w:tblGrid>
      <w:tr w:rsidR="009317BD" w14:paraId="49848384" w14:textId="77777777">
        <w:tc>
          <w:tcPr>
            <w:tcW w:w="5040" w:type="dxa"/>
            <w:tcBorders>
              <w:top w:val="nil"/>
              <w:left w:val="nil"/>
              <w:bottom w:val="nil"/>
              <w:right w:val="nil"/>
            </w:tcBorders>
          </w:tcPr>
          <w:p w14:paraId="506B6428" w14:textId="77777777" w:rsidR="009317BD" w:rsidRDefault="0099224B">
            <w:pPr>
              <w:widowControl w:val="0"/>
              <w:autoSpaceDE w:val="0"/>
              <w:autoSpaceDN w:val="0"/>
              <w:adjustRightInd w:val="0"/>
              <w:ind w:left="-74"/>
              <w:jc w:val="both"/>
            </w:pPr>
            <w:r>
              <w:t>г. Бийск</w:t>
            </w:r>
          </w:p>
        </w:tc>
        <w:tc>
          <w:tcPr>
            <w:tcW w:w="5040" w:type="dxa"/>
            <w:tcBorders>
              <w:top w:val="nil"/>
              <w:left w:val="nil"/>
              <w:bottom w:val="nil"/>
              <w:right w:val="nil"/>
            </w:tcBorders>
          </w:tcPr>
          <w:p w14:paraId="42EE42C6" w14:textId="5CBC3BCC" w:rsidR="009317BD" w:rsidRDefault="0099224B">
            <w:pPr>
              <w:widowControl w:val="0"/>
              <w:autoSpaceDE w:val="0"/>
              <w:autoSpaceDN w:val="0"/>
              <w:adjustRightInd w:val="0"/>
              <w:jc w:val="right"/>
            </w:pPr>
            <w:r>
              <w:t>_____ _______________ 20</w:t>
            </w:r>
            <w:r w:rsidR="00DD1EBC">
              <w:t>2</w:t>
            </w:r>
            <w:r w:rsidR="005E7647">
              <w:t>6</w:t>
            </w:r>
            <w:r w:rsidR="00DD1EBC">
              <w:t xml:space="preserve"> г.</w:t>
            </w:r>
          </w:p>
        </w:tc>
      </w:tr>
    </w:tbl>
    <w:p w14:paraId="7BB633C5" w14:textId="77777777" w:rsidR="009317BD" w:rsidRDefault="009317BD">
      <w:pPr>
        <w:widowControl w:val="0"/>
        <w:autoSpaceDE w:val="0"/>
        <w:autoSpaceDN w:val="0"/>
        <w:adjustRightInd w:val="0"/>
        <w:ind w:firstLine="720"/>
        <w:jc w:val="both"/>
      </w:pPr>
    </w:p>
    <w:p w14:paraId="17ECFE16" w14:textId="77777777" w:rsidR="009317BD" w:rsidRDefault="009317BD">
      <w:pPr>
        <w:widowControl w:val="0"/>
        <w:autoSpaceDE w:val="0"/>
        <w:autoSpaceDN w:val="0"/>
        <w:adjustRightInd w:val="0"/>
        <w:ind w:firstLine="720"/>
        <w:jc w:val="both"/>
      </w:pPr>
    </w:p>
    <w:p w14:paraId="79DC4CA8" w14:textId="77777777" w:rsidR="009317BD" w:rsidRDefault="0099224B">
      <w:pPr>
        <w:widowControl w:val="0"/>
        <w:autoSpaceDE w:val="0"/>
        <w:autoSpaceDN w:val="0"/>
        <w:adjustRightInd w:val="0"/>
        <w:ind w:firstLine="720"/>
        <w:jc w:val="both"/>
      </w:pPr>
      <w:r>
        <w:rPr>
          <w:b/>
        </w:rPr>
        <w:t>Акционерное общество «Федеральный научно-производственный центр «Алтай»</w:t>
      </w:r>
      <w:r>
        <w:t xml:space="preserve">, именуемое в дальнейшем </w:t>
      </w:r>
      <w:r>
        <w:rPr>
          <w:b/>
        </w:rPr>
        <w:t>«Покупатель»</w:t>
      </w:r>
      <w:r>
        <w:t xml:space="preserve">, в лице генерального директора </w:t>
      </w:r>
      <w:proofErr w:type="spellStart"/>
      <w:r>
        <w:rPr>
          <w:b/>
        </w:rPr>
        <w:t>Певченко</w:t>
      </w:r>
      <w:proofErr w:type="spellEnd"/>
      <w:r>
        <w:rPr>
          <w:b/>
        </w:rPr>
        <w:t xml:space="preserve"> Бориса Васильевича</w:t>
      </w:r>
      <w:r>
        <w:t xml:space="preserve">, действующего на основании Устава, с одной стороны, и </w:t>
      </w:r>
      <w:r>
        <w:rPr>
          <w:rFonts w:ascii="Times New Roman CYR" w:hAnsi="Times New Roman CYR" w:cs="Times New Roman CYR"/>
          <w:b/>
        </w:rPr>
        <w:t>____________</w:t>
      </w:r>
      <w:r>
        <w:t xml:space="preserve">, именуемое в дальнейшем </w:t>
      </w:r>
      <w:r>
        <w:rPr>
          <w:b/>
        </w:rPr>
        <w:t>«Поставщик»</w:t>
      </w:r>
      <w:r>
        <w:t xml:space="preserve">, в лице </w:t>
      </w:r>
      <w:r>
        <w:rPr>
          <w:rFonts w:ascii="Times New Roman CYR" w:hAnsi="Times New Roman CYR" w:cs="Times New Roman CYR"/>
        </w:rPr>
        <w:t>__________</w:t>
      </w:r>
      <w:r>
        <w:t xml:space="preserve">, действующий на основании ____________, с другой стороны, далее именуемые при совместном упоминании </w:t>
      </w:r>
      <w:r>
        <w:rPr>
          <w:b/>
        </w:rPr>
        <w:t>«Стороны»</w:t>
      </w:r>
      <w:r>
        <w:t xml:space="preserve">, а по отдельности – </w:t>
      </w:r>
      <w:r>
        <w:rPr>
          <w:b/>
        </w:rPr>
        <w:t>«Сторона»</w:t>
      </w:r>
      <w:r>
        <w:t>, заключили настоящий договор на поставку товара (далее - «Договор») на следующих условиях:</w:t>
      </w:r>
    </w:p>
    <w:p w14:paraId="1375D1DA"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r>
        <w:rPr>
          <w:b/>
          <w:bCs/>
          <w:color w:val="26282F"/>
        </w:rPr>
        <w:t>1. Предмет Договора</w:t>
      </w:r>
    </w:p>
    <w:p w14:paraId="2A0065BF" w14:textId="6A8016FD" w:rsidR="009317BD" w:rsidRDefault="0099224B">
      <w:pPr>
        <w:widowControl w:val="0"/>
        <w:autoSpaceDE w:val="0"/>
        <w:autoSpaceDN w:val="0"/>
        <w:adjustRightInd w:val="0"/>
        <w:ind w:firstLine="720"/>
        <w:jc w:val="both"/>
      </w:pPr>
      <w:r>
        <w:t>1.1. Поставщик обязуется на условиях Договора и в соответствии с требованиями Спецификаци</w:t>
      </w:r>
      <w:r w:rsidR="00A81A51">
        <w:t>й</w:t>
      </w:r>
      <w:r>
        <w:t xml:space="preserve"> (Приложение №1) и Технического задания (Приложение №</w:t>
      </w:r>
      <w:r w:rsidR="00F4477E">
        <w:t>2</w:t>
      </w:r>
      <w:r>
        <w:t>) п</w:t>
      </w:r>
      <w:r>
        <w:rPr>
          <w:szCs w:val="28"/>
        </w:rPr>
        <w:t xml:space="preserve">оставить </w:t>
      </w:r>
      <w:r w:rsidR="00D43142">
        <w:rPr>
          <w:szCs w:val="28"/>
        </w:rPr>
        <w:t>весы</w:t>
      </w:r>
      <w:r>
        <w:t xml:space="preserve"> (далее - Товар), а Покупатель обязуется принять Товар и оплатить его.</w:t>
      </w:r>
    </w:p>
    <w:p w14:paraId="6C4C2A26" w14:textId="77777777" w:rsidR="009317BD" w:rsidRDefault="0099224B">
      <w:pPr>
        <w:widowControl w:val="0"/>
        <w:autoSpaceDE w:val="0"/>
        <w:autoSpaceDN w:val="0"/>
        <w:adjustRightInd w:val="0"/>
        <w:ind w:firstLine="720"/>
        <w:jc w:val="both"/>
      </w:pPr>
      <w:r>
        <w:t>1.2. Поставщик заверяет Покупателя, что товар является новым (ранее никем не эксплуатировался и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40F9E4DF" w14:textId="5240D85E" w:rsidR="009317BD" w:rsidRDefault="0099224B">
      <w:pPr>
        <w:widowControl w:val="0"/>
        <w:autoSpaceDE w:val="0"/>
        <w:autoSpaceDN w:val="0"/>
        <w:adjustRightInd w:val="0"/>
        <w:ind w:firstLine="720"/>
        <w:jc w:val="both"/>
      </w:pPr>
      <w:r>
        <w:t xml:space="preserve">1.3. Страна происхождения Товара: </w:t>
      </w:r>
    </w:p>
    <w:p w14:paraId="4DCE1C99" w14:textId="77777777" w:rsidR="009317BD" w:rsidRDefault="0099224B">
      <w:pPr>
        <w:widowControl w:val="0"/>
        <w:autoSpaceDE w:val="0"/>
        <w:autoSpaceDN w:val="0"/>
        <w:adjustRightInd w:val="0"/>
        <w:ind w:firstLine="720"/>
        <w:jc w:val="both"/>
      </w:pPr>
      <w:r>
        <w:t xml:space="preserve">1.4. Основанием для заключения Договора является протокол закупочной сессии </w:t>
      </w:r>
    </w:p>
    <w:p w14:paraId="772BEE66" w14:textId="77777777" w:rsidR="009317BD" w:rsidRDefault="0099224B">
      <w:pPr>
        <w:widowControl w:val="0"/>
        <w:autoSpaceDE w:val="0"/>
        <w:autoSpaceDN w:val="0"/>
        <w:adjustRightInd w:val="0"/>
        <w:jc w:val="both"/>
      </w:pPr>
      <w:r>
        <w:t>от ___________ № _______________.</w:t>
      </w:r>
    </w:p>
    <w:p w14:paraId="3733B212"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r>
        <w:rPr>
          <w:b/>
          <w:bCs/>
          <w:color w:val="26282F"/>
        </w:rPr>
        <w:t>2. Цена Договора и порядок расчетов</w:t>
      </w:r>
    </w:p>
    <w:p w14:paraId="55433F12" w14:textId="2173AA5A" w:rsidR="009317BD" w:rsidRDefault="0099224B">
      <w:pPr>
        <w:widowControl w:val="0"/>
        <w:autoSpaceDE w:val="0"/>
        <w:autoSpaceDN w:val="0"/>
        <w:adjustRightInd w:val="0"/>
        <w:ind w:firstLine="720"/>
        <w:jc w:val="both"/>
      </w:pPr>
      <w:r>
        <w:t xml:space="preserve">2.1. </w:t>
      </w:r>
      <w:bookmarkStart w:id="0" w:name="sub_1022"/>
      <w:r>
        <w:t>Цена Договора составляет ________ (_______) рублей ____ копеек, в том числе НДС 2</w:t>
      </w:r>
      <w:r w:rsidR="00CE433E">
        <w:t>2</w:t>
      </w:r>
      <w:r>
        <w:t xml:space="preserve">%. (без НДС, на основании _______) </w:t>
      </w:r>
    </w:p>
    <w:p w14:paraId="0FD769E9" w14:textId="4EFEE317" w:rsidR="009317BD" w:rsidRDefault="0099224B">
      <w:pPr>
        <w:widowControl w:val="0"/>
        <w:autoSpaceDE w:val="0"/>
        <w:autoSpaceDN w:val="0"/>
        <w:adjustRightInd w:val="0"/>
        <w:ind w:firstLine="720"/>
        <w:jc w:val="both"/>
      </w:pPr>
      <w:r>
        <w:t>2.2. В цену Договора входят стоимость Товара, налоги, сборы, все расходы Поставщика, необходимые для исполнения Договора, включая, но не ограничиваясь: расходы на изготовление, упаковку и транспортировку Товара до склада Покупателя,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Покупателем, уплату обязательных платежей в связи с поставкой Товара, расходы на его гарантийное обслуживание, расходы по возврату многооборотной тары.</w:t>
      </w:r>
    </w:p>
    <w:p w14:paraId="5606D75A" w14:textId="77777777" w:rsidR="009317BD" w:rsidRDefault="0099224B">
      <w:pPr>
        <w:widowControl w:val="0"/>
        <w:autoSpaceDE w:val="0"/>
        <w:autoSpaceDN w:val="0"/>
        <w:adjustRightInd w:val="0"/>
        <w:ind w:firstLine="720"/>
        <w:jc w:val="both"/>
      </w:pPr>
      <w:bookmarkStart w:id="1" w:name="sub_1023"/>
      <w:bookmarkEnd w:id="0"/>
      <w:r>
        <w:t xml:space="preserve">2.3. Оплата Товара производится Покупателем единовременным платежом в безналичной форме путем 100% </w:t>
      </w:r>
      <w:proofErr w:type="spellStart"/>
      <w:r>
        <w:t>постоплаты</w:t>
      </w:r>
      <w:proofErr w:type="spellEnd"/>
      <w:r>
        <w:t xml:space="preserve">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 </w:t>
      </w:r>
    </w:p>
    <w:p w14:paraId="5F806B04"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bookmarkStart w:id="2" w:name="sub_1300"/>
      <w:bookmarkEnd w:id="1"/>
      <w:r>
        <w:rPr>
          <w:b/>
          <w:bCs/>
          <w:color w:val="26282F"/>
        </w:rPr>
        <w:t>3. Порядок поставки и приемки Товара</w:t>
      </w:r>
    </w:p>
    <w:p w14:paraId="5C9651B1" w14:textId="52F742E1" w:rsidR="009317BD" w:rsidRDefault="0099224B">
      <w:pPr>
        <w:widowControl w:val="0"/>
        <w:autoSpaceDE w:val="0"/>
        <w:autoSpaceDN w:val="0"/>
        <w:adjustRightInd w:val="0"/>
        <w:ind w:firstLine="720"/>
        <w:jc w:val="both"/>
      </w:pPr>
      <w:bookmarkStart w:id="3" w:name="sub_1031"/>
      <w:bookmarkEnd w:id="2"/>
      <w:r>
        <w:t xml:space="preserve">3.1. Поставка Товара осуществляется в течение </w:t>
      </w:r>
      <w:r w:rsidR="00B72BD9">
        <w:t>70</w:t>
      </w:r>
      <w:r>
        <w:t xml:space="preserve"> (</w:t>
      </w:r>
      <w:r w:rsidR="00B72BD9">
        <w:t>семидесяти</w:t>
      </w:r>
      <w:r>
        <w:t xml:space="preserve">) </w:t>
      </w:r>
      <w:r w:rsidR="00895A7B">
        <w:t>рабочих</w:t>
      </w:r>
      <w:r>
        <w:t xml:space="preserve"> дней с момента заключения договора.</w:t>
      </w:r>
    </w:p>
    <w:p w14:paraId="0DC8D9F5" w14:textId="77777777" w:rsidR="009317BD" w:rsidRDefault="0099224B">
      <w:pPr>
        <w:widowControl w:val="0"/>
        <w:autoSpaceDE w:val="0"/>
        <w:autoSpaceDN w:val="0"/>
        <w:adjustRightInd w:val="0"/>
        <w:ind w:firstLine="720"/>
        <w:jc w:val="both"/>
      </w:pPr>
      <w:bookmarkStart w:id="4" w:name="sub_1032"/>
      <w:bookmarkEnd w:id="3"/>
      <w:r>
        <w:t>3.2. Товар может быть поставлен досрочно с согласия Покупателя.</w:t>
      </w:r>
    </w:p>
    <w:p w14:paraId="6D5E39A2" w14:textId="77777777" w:rsidR="009317BD" w:rsidRDefault="0099224B">
      <w:pPr>
        <w:widowControl w:val="0"/>
        <w:autoSpaceDE w:val="0"/>
        <w:autoSpaceDN w:val="0"/>
        <w:adjustRightInd w:val="0"/>
        <w:ind w:firstLine="720"/>
        <w:jc w:val="both"/>
      </w:pPr>
      <w:bookmarkStart w:id="5" w:name="sub_1033"/>
      <w:bookmarkEnd w:id="4"/>
      <w:r>
        <w:t xml:space="preserve">3.3. Покупатель вправе отказаться от принятия Товара, поставка которого просрочена более чем на 2 дня, уведомив Поставщика об отказе от принятия Товара. </w:t>
      </w:r>
    </w:p>
    <w:p w14:paraId="52D5ED71" w14:textId="77777777" w:rsidR="009317BD" w:rsidRDefault="0099224B">
      <w:pPr>
        <w:widowControl w:val="0"/>
        <w:autoSpaceDE w:val="0"/>
        <w:autoSpaceDN w:val="0"/>
        <w:adjustRightInd w:val="0"/>
        <w:ind w:firstLine="720"/>
        <w:jc w:val="both"/>
      </w:pPr>
      <w:bookmarkStart w:id="6" w:name="sub_1034"/>
      <w:bookmarkEnd w:id="5"/>
      <w:r>
        <w:t xml:space="preserve">3.4. Поставщик уведомляет Покупателя о готовности Товара к поставке по электронной почте и после получения подтверждения Покупателя доставляет Товар по адресу: </w:t>
      </w:r>
      <w:r>
        <w:rPr>
          <w:b/>
        </w:rPr>
        <w:t>659322, Россия, Алтайский край, г. Бийск, ул. Социалистическая, д. 1, АО «ФНПЦ «Алтай»</w:t>
      </w:r>
      <w:r>
        <w:t xml:space="preserve">. Поставщик самостоятельно определяет способ транспортировки Товара. Доставка товара до Покупателя осуществляется за счёт Поставщика. </w:t>
      </w:r>
      <w:bookmarkStart w:id="7" w:name="sub_1035"/>
      <w:bookmarkEnd w:id="6"/>
    </w:p>
    <w:p w14:paraId="7402EFF9" w14:textId="77777777" w:rsidR="009317BD" w:rsidRDefault="0099224B">
      <w:pPr>
        <w:widowControl w:val="0"/>
        <w:autoSpaceDE w:val="0"/>
        <w:autoSpaceDN w:val="0"/>
        <w:adjustRightInd w:val="0"/>
        <w:ind w:firstLine="720"/>
        <w:jc w:val="both"/>
      </w:pPr>
      <w:r>
        <w:t xml:space="preserve">3.5. Поставщик считается исполнившим обязанность по поставке Товара в момент подписания Сторонами товарной накладной (по форме ТОРГ-12) или универсального передаточного документа. </w:t>
      </w:r>
    </w:p>
    <w:p w14:paraId="2FBD2130" w14:textId="77777777" w:rsidR="009317BD" w:rsidRDefault="0099224B">
      <w:pPr>
        <w:widowControl w:val="0"/>
        <w:autoSpaceDE w:val="0"/>
        <w:autoSpaceDN w:val="0"/>
        <w:adjustRightInd w:val="0"/>
        <w:ind w:firstLine="720"/>
        <w:jc w:val="both"/>
      </w:pPr>
      <w:bookmarkStart w:id="8" w:name="sub_1036"/>
      <w:bookmarkEnd w:id="7"/>
      <w:r>
        <w:t xml:space="preserve">3.6. Одновременно с Товаром Поставщик обязан передать Покупателю без взимания </w:t>
      </w:r>
      <w:r>
        <w:lastRenderedPageBreak/>
        <w:t>какой-либо платы следующие документы:</w:t>
      </w:r>
    </w:p>
    <w:p w14:paraId="05AF007D" w14:textId="77777777" w:rsidR="009317BD" w:rsidRDefault="0099224B">
      <w:pPr>
        <w:widowControl w:val="0"/>
        <w:autoSpaceDE w:val="0"/>
        <w:autoSpaceDN w:val="0"/>
        <w:adjustRightInd w:val="0"/>
        <w:ind w:firstLine="720"/>
        <w:jc w:val="both"/>
      </w:pPr>
      <w:bookmarkStart w:id="9" w:name="sub_1361"/>
      <w:bookmarkEnd w:id="8"/>
      <w:r>
        <w:t>3.6.1. Подписанную со своей стороны товарную накладную (по форме ТОРГ-12 минимум в трех экземплярах) или универсального передаточного документа.</w:t>
      </w:r>
    </w:p>
    <w:p w14:paraId="25B26AEB" w14:textId="77777777" w:rsidR="009317BD" w:rsidRDefault="0099224B">
      <w:pPr>
        <w:widowControl w:val="0"/>
        <w:autoSpaceDE w:val="0"/>
        <w:autoSpaceDN w:val="0"/>
        <w:adjustRightInd w:val="0"/>
        <w:ind w:firstLine="720"/>
        <w:jc w:val="both"/>
      </w:pPr>
      <w:bookmarkStart w:id="10" w:name="sub_1362"/>
      <w:bookmarkEnd w:id="9"/>
      <w:r>
        <w:t>3.6.2. Подписанный со своей стороны Акт приемки Товара в двух экземплярах.</w:t>
      </w:r>
    </w:p>
    <w:p w14:paraId="48BC72FE" w14:textId="77777777" w:rsidR="009317BD" w:rsidRDefault="0099224B">
      <w:pPr>
        <w:widowControl w:val="0"/>
        <w:autoSpaceDE w:val="0"/>
        <w:autoSpaceDN w:val="0"/>
        <w:adjustRightInd w:val="0"/>
        <w:ind w:firstLine="720"/>
        <w:jc w:val="both"/>
      </w:pPr>
      <w:bookmarkStart w:id="11" w:name="sub_1363"/>
      <w:bookmarkEnd w:id="10"/>
      <w:r>
        <w:t>3.6.3. Транспортные документы (транспортная накладная и т.п.).</w:t>
      </w:r>
    </w:p>
    <w:p w14:paraId="009447E7" w14:textId="77777777" w:rsidR="009317BD" w:rsidRDefault="0099224B">
      <w:pPr>
        <w:widowControl w:val="0"/>
        <w:autoSpaceDE w:val="0"/>
        <w:autoSpaceDN w:val="0"/>
        <w:adjustRightInd w:val="0"/>
        <w:ind w:firstLine="720"/>
        <w:jc w:val="both"/>
      </w:pPr>
      <w:bookmarkStart w:id="12" w:name="sub_1364"/>
      <w:bookmarkEnd w:id="11"/>
      <w:r>
        <w:t>3.6.4. Счет на оплату Товара.</w:t>
      </w:r>
    </w:p>
    <w:p w14:paraId="53972349" w14:textId="77777777" w:rsidR="009317BD" w:rsidRDefault="0099224B">
      <w:pPr>
        <w:widowControl w:val="0"/>
        <w:autoSpaceDE w:val="0"/>
        <w:autoSpaceDN w:val="0"/>
        <w:adjustRightInd w:val="0"/>
        <w:ind w:firstLine="720"/>
        <w:jc w:val="both"/>
      </w:pPr>
      <w:bookmarkStart w:id="13" w:name="sub_1365"/>
      <w:bookmarkEnd w:id="12"/>
      <w:r>
        <w:t>3.6.5. Техническую документацию на Товар.</w:t>
      </w:r>
    </w:p>
    <w:p w14:paraId="68319477" w14:textId="77777777" w:rsidR="009317BD" w:rsidRDefault="0099224B">
      <w:pPr>
        <w:widowControl w:val="0"/>
        <w:autoSpaceDE w:val="0"/>
        <w:autoSpaceDN w:val="0"/>
        <w:adjustRightInd w:val="0"/>
        <w:ind w:firstLine="720"/>
        <w:jc w:val="both"/>
      </w:pPr>
      <w:bookmarkStart w:id="14" w:name="sub_1366"/>
      <w:bookmarkEnd w:id="13"/>
      <w:r>
        <w:t>3.6.6. Документы о качестве Товара в составе паспорта качества, сертификатов.</w:t>
      </w:r>
    </w:p>
    <w:p w14:paraId="51198294" w14:textId="77777777" w:rsidR="009317BD" w:rsidRDefault="0099224B">
      <w:pPr>
        <w:widowControl w:val="0"/>
        <w:autoSpaceDE w:val="0"/>
        <w:autoSpaceDN w:val="0"/>
        <w:adjustRightInd w:val="0"/>
        <w:ind w:firstLine="720"/>
        <w:jc w:val="both"/>
      </w:pPr>
      <w:bookmarkStart w:id="15" w:name="sub_1367"/>
      <w:bookmarkEnd w:id="14"/>
      <w:r>
        <w:t>3.6.7. Документы о гарантии и последующем обслуживании Товара в составе.</w:t>
      </w:r>
    </w:p>
    <w:p w14:paraId="5AB35070" w14:textId="77777777" w:rsidR="009317BD" w:rsidRDefault="0099224B">
      <w:pPr>
        <w:widowControl w:val="0"/>
        <w:autoSpaceDE w:val="0"/>
        <w:autoSpaceDN w:val="0"/>
        <w:adjustRightInd w:val="0"/>
        <w:ind w:firstLine="720"/>
        <w:jc w:val="both"/>
      </w:pPr>
      <w:bookmarkStart w:id="16" w:name="sub_1368"/>
      <w:bookmarkEnd w:id="15"/>
      <w:r>
        <w:t>3.6.8. Сертификат СТ-1 или декларацию о происхождении товара.</w:t>
      </w:r>
    </w:p>
    <w:bookmarkEnd w:id="16"/>
    <w:p w14:paraId="2C21CF60" w14:textId="77777777" w:rsidR="009317BD" w:rsidRDefault="0099224B">
      <w:pPr>
        <w:widowControl w:val="0"/>
        <w:autoSpaceDE w:val="0"/>
        <w:autoSpaceDN w:val="0"/>
        <w:adjustRightInd w:val="0"/>
        <w:ind w:firstLine="720"/>
        <w:jc w:val="both"/>
      </w:pPr>
      <w:r>
        <w:t>При непредставлении указанных в настоящем пункте документов Покупатель вправе отказаться от исполнения Договора в одностороннем порядке.</w:t>
      </w:r>
    </w:p>
    <w:p w14:paraId="281D64ED" w14:textId="77777777" w:rsidR="009317BD" w:rsidRDefault="0099224B">
      <w:pPr>
        <w:widowControl w:val="0"/>
        <w:autoSpaceDE w:val="0"/>
        <w:autoSpaceDN w:val="0"/>
        <w:adjustRightInd w:val="0"/>
        <w:ind w:firstLine="720"/>
        <w:jc w:val="both"/>
      </w:pPr>
      <w:r>
        <w:t>Передаточные и отчётные документы могут быть переданы по средствам электронного документооборота и заменены универсальным передаточным документом.</w:t>
      </w:r>
    </w:p>
    <w:p w14:paraId="0AB5A3C7" w14:textId="77777777" w:rsidR="009317BD" w:rsidRDefault="0099224B">
      <w:pPr>
        <w:widowControl w:val="0"/>
        <w:autoSpaceDE w:val="0"/>
        <w:autoSpaceDN w:val="0"/>
        <w:adjustRightInd w:val="0"/>
        <w:ind w:firstLine="720"/>
        <w:jc w:val="both"/>
      </w:pPr>
      <w:bookmarkStart w:id="17" w:name="sub_1037"/>
      <w:r>
        <w:t>3.7. Тара и упаковка Товара должны обеспечивать сохранность Товара</w:t>
      </w:r>
      <w:bookmarkEnd w:id="17"/>
      <w:r>
        <w:t xml:space="preserve">. </w:t>
      </w:r>
    </w:p>
    <w:p w14:paraId="7558CE4D" w14:textId="77777777" w:rsidR="009317BD" w:rsidRDefault="0099224B">
      <w:pPr>
        <w:widowControl w:val="0"/>
        <w:autoSpaceDE w:val="0"/>
        <w:autoSpaceDN w:val="0"/>
        <w:adjustRightInd w:val="0"/>
        <w:ind w:firstLine="720"/>
        <w:jc w:val="both"/>
      </w:pPr>
      <w:bookmarkStart w:id="18" w:name="sub_1038"/>
      <w: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9" w:name="sub_1039"/>
      <w:bookmarkEnd w:id="18"/>
      <w:r>
        <w:t>Проводится осмотр Товара, проверка его соответствия условиям Договора, а также проверяется соответствие Товара сведениям, указанным в сопроводительных документах. Если по итогам осмотра Товар и сопроводительные документы признаны Покупателем соответствующими Договору, Покупатель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6AEF44F9" w14:textId="77777777" w:rsidR="009317BD" w:rsidRDefault="0099224B">
      <w:pPr>
        <w:widowControl w:val="0"/>
        <w:autoSpaceDE w:val="0"/>
        <w:autoSpaceDN w:val="0"/>
        <w:adjustRightInd w:val="0"/>
        <w:ind w:firstLine="720"/>
        <w:jc w:val="both"/>
      </w:pPr>
      <w:bookmarkStart w:id="20" w:name="sub_1315"/>
      <w:bookmarkEnd w:id="19"/>
      <w:r>
        <w:t>3.9.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7835FEF6" w14:textId="77777777" w:rsidR="009317BD" w:rsidRDefault="0099224B">
      <w:pPr>
        <w:widowControl w:val="0"/>
        <w:autoSpaceDE w:val="0"/>
        <w:autoSpaceDN w:val="0"/>
        <w:adjustRightInd w:val="0"/>
        <w:ind w:firstLine="720"/>
        <w:jc w:val="both"/>
      </w:pPr>
      <w:bookmarkStart w:id="21" w:name="sub_1042"/>
      <w:r>
        <w:t>3.10. По согласованию с Покупателем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p w14:paraId="4A8322F8" w14:textId="77777777" w:rsidR="009317BD" w:rsidRDefault="0099224B">
      <w:pPr>
        <w:widowControl w:val="0"/>
        <w:autoSpaceDE w:val="0"/>
        <w:autoSpaceDN w:val="0"/>
        <w:adjustRightInd w:val="0"/>
        <w:ind w:firstLine="720"/>
        <w:jc w:val="both"/>
        <w:rPr>
          <w:shd w:val="clear" w:color="auto" w:fill="FFFFFF"/>
        </w:rPr>
      </w:pPr>
      <w:r>
        <w:t>3.11. В случае поставки Товара, который относится к прослеживаемых товарам п</w:t>
      </w:r>
      <w:r>
        <w:rPr>
          <w:lang w:eastAsia="ar-SA"/>
        </w:rPr>
        <w:t xml:space="preserve">ередача </w:t>
      </w:r>
      <w:r>
        <w:rPr>
          <w:shd w:val="clear" w:color="auto" w:fill="FFFFFF"/>
        </w:rPr>
        <w:t>отчетных документов осуществляется только по средствам электронного документа оборота.</w:t>
      </w:r>
    </w:p>
    <w:p w14:paraId="23E16AD3"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bookmarkStart w:id="22" w:name="sub_1400"/>
      <w:bookmarkEnd w:id="20"/>
      <w:bookmarkEnd w:id="21"/>
      <w:r>
        <w:rPr>
          <w:b/>
          <w:bCs/>
          <w:color w:val="26282F"/>
        </w:rPr>
        <w:t xml:space="preserve">4. Качество и комплектность Товара. </w:t>
      </w:r>
    </w:p>
    <w:bookmarkEnd w:id="22"/>
    <w:p w14:paraId="19CBD541" w14:textId="77777777" w:rsidR="009317BD" w:rsidRDefault="0099224B">
      <w:pPr>
        <w:widowControl w:val="0"/>
        <w:autoSpaceDE w:val="0"/>
        <w:autoSpaceDN w:val="0"/>
        <w:adjustRightInd w:val="0"/>
        <w:ind w:firstLine="720"/>
        <w:jc w:val="both"/>
      </w:pPr>
      <w:r>
        <w:t>4.1. 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 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 7 с изменениями и дополнениями на дату приемки товара.</w:t>
      </w:r>
    </w:p>
    <w:p w14:paraId="3BC0E5B9" w14:textId="77777777" w:rsidR="009317BD" w:rsidRDefault="0099224B">
      <w:pPr>
        <w:widowControl w:val="0"/>
        <w:autoSpaceDE w:val="0"/>
        <w:autoSpaceDN w:val="0"/>
        <w:adjustRightInd w:val="0"/>
        <w:ind w:firstLine="720"/>
        <w:jc w:val="both"/>
      </w:pPr>
      <w:r>
        <w:t>4.2. 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239AC24" w14:textId="77777777" w:rsidR="009317BD" w:rsidRDefault="0099224B">
      <w:pPr>
        <w:widowControl w:val="0"/>
        <w:autoSpaceDE w:val="0"/>
        <w:autoSpaceDN w:val="0"/>
        <w:adjustRightInd w:val="0"/>
        <w:ind w:firstLine="720"/>
        <w:jc w:val="both"/>
      </w:pPr>
      <w:r>
        <w:t>4.3. 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298DDB4A" w14:textId="77777777" w:rsidR="009317BD" w:rsidRDefault="0099224B">
      <w:pPr>
        <w:widowControl w:val="0"/>
        <w:autoSpaceDE w:val="0"/>
        <w:autoSpaceDN w:val="0"/>
        <w:adjustRightInd w:val="0"/>
        <w:ind w:firstLine="720"/>
        <w:jc w:val="both"/>
      </w:pPr>
      <w:r>
        <w:t>4.4. 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Поставщиком Покупателю при передаче Товара.</w:t>
      </w:r>
    </w:p>
    <w:p w14:paraId="42226340" w14:textId="77777777" w:rsidR="009317BD" w:rsidRDefault="0099224B">
      <w:pPr>
        <w:widowControl w:val="0"/>
        <w:autoSpaceDE w:val="0"/>
        <w:autoSpaceDN w:val="0"/>
        <w:adjustRightInd w:val="0"/>
        <w:ind w:firstLine="720"/>
        <w:jc w:val="both"/>
      </w:pPr>
      <w:r>
        <w:lastRenderedPageBreak/>
        <w:t>4.5. В случае поставки Товара ненадлежащего качества, а также Товара в ассортименте, количестве, несоответствующем условиям Договора, Покупатель вправе по своему выбору:</w:t>
      </w:r>
    </w:p>
    <w:p w14:paraId="3C465F06" w14:textId="77777777" w:rsidR="009317BD" w:rsidRDefault="0099224B">
      <w:pPr>
        <w:pStyle w:val="a2"/>
        <w:widowControl w:val="0"/>
        <w:numPr>
          <w:ilvl w:val="0"/>
          <w:numId w:val="11"/>
        </w:numPr>
        <w:autoSpaceDE w:val="0"/>
        <w:autoSpaceDN w:val="0"/>
        <w:adjustRightInd w:val="0"/>
        <w:ind w:left="993" w:hanging="284"/>
        <w:rPr>
          <w:rFonts w:ascii="Times New Roman" w:hAnsi="Times New Roman"/>
          <w:sz w:val="24"/>
          <w:szCs w:val="24"/>
        </w:rPr>
      </w:pPr>
      <w:r>
        <w:rPr>
          <w:rFonts w:ascii="Times New Roman" w:hAnsi="Times New Roman"/>
          <w:sz w:val="24"/>
          <w:szCs w:val="24"/>
        </w:rPr>
        <w:t>потребовать от Поставщика безвозмездного устранения недостатков Товара;</w:t>
      </w:r>
    </w:p>
    <w:p w14:paraId="72B83BAC" w14:textId="77777777" w:rsidR="009317BD" w:rsidRDefault="0099224B">
      <w:pPr>
        <w:pStyle w:val="a2"/>
        <w:widowControl w:val="0"/>
        <w:numPr>
          <w:ilvl w:val="0"/>
          <w:numId w:val="11"/>
        </w:numPr>
        <w:autoSpaceDE w:val="0"/>
        <w:autoSpaceDN w:val="0"/>
        <w:adjustRightInd w:val="0"/>
        <w:ind w:left="993" w:hanging="284"/>
        <w:rPr>
          <w:rFonts w:ascii="Times New Roman" w:hAnsi="Times New Roman"/>
          <w:sz w:val="24"/>
          <w:szCs w:val="24"/>
        </w:rPr>
      </w:pPr>
      <w:r>
        <w:rPr>
          <w:rFonts w:ascii="Times New Roman" w:hAnsi="Times New Roman"/>
          <w:sz w:val="24"/>
          <w:szCs w:val="24"/>
        </w:rPr>
        <w:t>потребовать от Поставщика заменить некачественный Товар;</w:t>
      </w:r>
    </w:p>
    <w:p w14:paraId="20D6352A" w14:textId="77777777" w:rsidR="009317BD" w:rsidRDefault="0099224B">
      <w:pPr>
        <w:pStyle w:val="a2"/>
        <w:widowControl w:val="0"/>
        <w:numPr>
          <w:ilvl w:val="0"/>
          <w:numId w:val="11"/>
        </w:numPr>
        <w:autoSpaceDE w:val="0"/>
        <w:autoSpaceDN w:val="0"/>
        <w:adjustRightInd w:val="0"/>
        <w:ind w:left="993" w:hanging="284"/>
        <w:rPr>
          <w:rFonts w:ascii="Times New Roman" w:hAnsi="Times New Roman"/>
          <w:sz w:val="24"/>
          <w:szCs w:val="24"/>
        </w:rPr>
      </w:pPr>
      <w:r>
        <w:rPr>
          <w:rFonts w:ascii="Times New Roman" w:hAnsi="Times New Roman"/>
          <w:sz w:val="24"/>
          <w:szCs w:val="24"/>
        </w:rPr>
        <w:t>потребовать от Поставщика возмещения расходов на устранение недостатков Товара, произведенных своими силами или силами третьих лиц;</w:t>
      </w:r>
    </w:p>
    <w:p w14:paraId="54C25384" w14:textId="77777777" w:rsidR="009317BD" w:rsidRDefault="0099224B">
      <w:pPr>
        <w:pStyle w:val="a2"/>
        <w:widowControl w:val="0"/>
        <w:numPr>
          <w:ilvl w:val="0"/>
          <w:numId w:val="11"/>
        </w:numPr>
        <w:autoSpaceDE w:val="0"/>
        <w:autoSpaceDN w:val="0"/>
        <w:adjustRightInd w:val="0"/>
        <w:ind w:left="993" w:hanging="284"/>
        <w:rPr>
          <w:rFonts w:ascii="Times New Roman" w:hAnsi="Times New Roman"/>
          <w:sz w:val="24"/>
          <w:szCs w:val="24"/>
        </w:rPr>
      </w:pPr>
      <w:r>
        <w:rPr>
          <w:rFonts w:ascii="Times New Roman" w:hAnsi="Times New Roman"/>
          <w:sz w:val="24"/>
          <w:szCs w:val="24"/>
        </w:rPr>
        <w:t>потребовать от Поставщика возврата денежных средств, уплаченных за Товар.</w:t>
      </w:r>
    </w:p>
    <w:p w14:paraId="3E0ABED4" w14:textId="77777777" w:rsidR="009317BD" w:rsidRDefault="0099224B" w:rsidP="00895A7B">
      <w:pPr>
        <w:pStyle w:val="a2"/>
        <w:widowControl w:val="0"/>
        <w:autoSpaceDE w:val="0"/>
        <w:autoSpaceDN w:val="0"/>
        <w:adjustRightInd w:val="0"/>
        <w:ind w:left="0"/>
        <w:rPr>
          <w:rFonts w:ascii="Times New Roman" w:hAnsi="Times New Roman"/>
          <w:sz w:val="24"/>
          <w:szCs w:val="24"/>
        </w:rPr>
      </w:pPr>
      <w:r>
        <w:rPr>
          <w:rFonts w:ascii="Times New Roman" w:hAnsi="Times New Roman"/>
          <w:sz w:val="24"/>
          <w:szCs w:val="24"/>
        </w:rPr>
        <w:t>4.6. Доставка Товара от Покупателя, в целях гарантийного обслуживания, осуществляется за счёт Поставщика.</w:t>
      </w:r>
    </w:p>
    <w:p w14:paraId="3D47969E"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bookmarkStart w:id="23" w:name="sub_1600"/>
      <w:r>
        <w:rPr>
          <w:b/>
          <w:bCs/>
          <w:color w:val="26282F"/>
        </w:rPr>
        <w:t>5. Ответственность Сторон</w:t>
      </w:r>
    </w:p>
    <w:bookmarkEnd w:id="23"/>
    <w:p w14:paraId="7E6A0FCD" w14:textId="77777777" w:rsidR="009317BD" w:rsidRDefault="0099224B">
      <w:pPr>
        <w:widowControl w:val="0"/>
        <w:autoSpaceDE w:val="0"/>
        <w:autoSpaceDN w:val="0"/>
        <w:adjustRightInd w:val="0"/>
        <w:ind w:firstLine="720"/>
        <w:jc w:val="both"/>
      </w:pPr>
      <w: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45ED1499" w14:textId="77777777" w:rsidR="009317BD" w:rsidRDefault="0099224B">
      <w:pPr>
        <w:widowControl w:val="0"/>
        <w:autoSpaceDE w:val="0"/>
        <w:autoSpaceDN w:val="0"/>
        <w:adjustRightInd w:val="0"/>
        <w:ind w:firstLine="720"/>
        <w:jc w:val="both"/>
      </w:pPr>
      <w:r>
        <w:t xml:space="preserve">5.2. В случае нарушении Покупателем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5" w:history="1">
        <w:r>
          <w:t xml:space="preserve">ставки </w:t>
        </w:r>
      </w:hyperlink>
      <w:r>
        <w:t>Центрального банка Российской Федерации исходя из стоимости обязательства, исполнение которого просрочено.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333C056E" w14:textId="77777777" w:rsidR="009317BD" w:rsidRDefault="0099224B">
      <w:pPr>
        <w:widowControl w:val="0"/>
        <w:autoSpaceDE w:val="0"/>
        <w:autoSpaceDN w:val="0"/>
        <w:adjustRightInd w:val="0"/>
        <w:ind w:firstLine="720"/>
        <w:jc w:val="both"/>
      </w:pPr>
      <w:r>
        <w:t xml:space="preserve">5.3. В случае просрочки исполнения Поставщиком обязательства, предусмотренного договором, Покупатель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6" w:history="1">
        <w:r>
          <w:t>ставки</w:t>
        </w:r>
        <w:r>
          <w:rPr>
            <w:color w:val="0563C1"/>
            <w:u w:val="single"/>
          </w:rPr>
          <w:t xml:space="preserve"> </w:t>
        </w:r>
      </w:hyperlink>
      <w:r>
        <w:t>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Покупателя.</w:t>
      </w:r>
    </w:p>
    <w:p w14:paraId="20A90A41" w14:textId="77777777" w:rsidR="009317BD" w:rsidRDefault="0099224B">
      <w:pPr>
        <w:widowControl w:val="0"/>
        <w:autoSpaceDE w:val="0"/>
        <w:autoSpaceDN w:val="0"/>
        <w:adjustRightInd w:val="0"/>
        <w:ind w:firstLine="720"/>
        <w:jc w:val="both"/>
      </w:pPr>
      <w:r>
        <w:t xml:space="preserve">5.4. Выплата неустойки и возмещение убытков не освобождает сторону, нарушившую договор, от исполнения своих обязательств.  </w:t>
      </w:r>
    </w:p>
    <w:p w14:paraId="0FFB296C" w14:textId="71B815C4" w:rsidR="009317BD" w:rsidRDefault="0099224B">
      <w:pPr>
        <w:widowControl w:val="0"/>
        <w:autoSpaceDE w:val="0"/>
        <w:autoSpaceDN w:val="0"/>
        <w:adjustRightInd w:val="0"/>
        <w:ind w:firstLine="720"/>
        <w:jc w:val="both"/>
      </w:pPr>
      <w:r>
        <w:t>5.5. Покупатель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3170C47D" w14:textId="77777777" w:rsidR="009317BD" w:rsidRDefault="0099224B">
      <w:pPr>
        <w:widowControl w:val="0"/>
        <w:autoSpaceDE w:val="0"/>
        <w:autoSpaceDN w:val="0"/>
        <w:adjustRightInd w:val="0"/>
        <w:ind w:firstLine="720"/>
        <w:jc w:val="both"/>
      </w:pPr>
      <w:r>
        <w:t xml:space="preserve">Нарушение Договора Поставщиком предполагается существенным в случаях: </w:t>
      </w:r>
    </w:p>
    <w:p w14:paraId="4E2EC859" w14:textId="77777777" w:rsidR="009317BD" w:rsidRDefault="0099224B">
      <w:pPr>
        <w:widowControl w:val="0"/>
        <w:tabs>
          <w:tab w:val="left" w:pos="1134"/>
        </w:tabs>
        <w:autoSpaceDE w:val="0"/>
        <w:autoSpaceDN w:val="0"/>
        <w:adjustRightInd w:val="0"/>
        <w:ind w:firstLine="720"/>
        <w:jc w:val="both"/>
      </w:pPr>
      <w:r>
        <w:t>1)</w:t>
      </w:r>
      <w:r>
        <w:tab/>
        <w:t xml:space="preserve">поставки Товара ненадлежащего качества с недостатками, которые не могут быть устранены в течение 5 дней; </w:t>
      </w:r>
    </w:p>
    <w:p w14:paraId="73C8EF79" w14:textId="77777777" w:rsidR="009317BD" w:rsidRDefault="0099224B">
      <w:pPr>
        <w:widowControl w:val="0"/>
        <w:tabs>
          <w:tab w:val="left" w:pos="1134"/>
        </w:tabs>
        <w:autoSpaceDE w:val="0"/>
        <w:autoSpaceDN w:val="0"/>
        <w:adjustRightInd w:val="0"/>
        <w:ind w:firstLine="720"/>
        <w:jc w:val="both"/>
      </w:pPr>
      <w:r>
        <w:t>2)</w:t>
      </w:r>
      <w:r>
        <w:tab/>
        <w:t xml:space="preserve">неоднократного нарушения сроков поставки Товара более чем на 2 дня в каждом случае нарушения. </w:t>
      </w:r>
    </w:p>
    <w:p w14:paraId="7E97D96F" w14:textId="77777777" w:rsidR="009317BD" w:rsidRDefault="0099224B">
      <w:pPr>
        <w:widowControl w:val="0"/>
        <w:autoSpaceDE w:val="0"/>
        <w:autoSpaceDN w:val="0"/>
        <w:adjustRightInd w:val="0"/>
        <w:ind w:firstLine="720"/>
        <w:jc w:val="both"/>
      </w:pPr>
      <w:r>
        <w:t>5.6. 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Покупателем. Нарушение Договора Покупателем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227D677E" w14:textId="77777777" w:rsidR="009317BD" w:rsidRDefault="0099224B">
      <w:pPr>
        <w:widowControl w:val="0"/>
        <w:autoSpaceDE w:val="0"/>
        <w:autoSpaceDN w:val="0"/>
        <w:adjustRightInd w:val="0"/>
        <w:ind w:firstLine="720"/>
        <w:jc w:val="both"/>
      </w:pPr>
      <w:r>
        <w:t>5.7. 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3FF82377" w14:textId="3E27E342" w:rsidR="009317BD" w:rsidRDefault="0099224B">
      <w:pPr>
        <w:widowControl w:val="0"/>
        <w:autoSpaceDE w:val="0"/>
        <w:autoSpaceDN w:val="0"/>
        <w:adjustRightInd w:val="0"/>
        <w:ind w:firstLine="720"/>
        <w:jc w:val="both"/>
      </w:pPr>
      <w:r>
        <w:t>5.8. 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2D756C24" w14:textId="77777777" w:rsidR="009317BD" w:rsidRDefault="0099224B">
      <w:pPr>
        <w:widowControl w:val="0"/>
        <w:autoSpaceDE w:val="0"/>
        <w:autoSpaceDN w:val="0"/>
        <w:adjustRightInd w:val="0"/>
        <w:ind w:firstLine="720"/>
        <w:jc w:val="center"/>
        <w:outlineLvl w:val="0"/>
        <w:rPr>
          <w:b/>
          <w:bCs/>
          <w:color w:val="26282F"/>
        </w:rPr>
      </w:pPr>
      <w:r>
        <w:rPr>
          <w:b/>
          <w:bCs/>
          <w:color w:val="26282F"/>
        </w:rPr>
        <w:lastRenderedPageBreak/>
        <w:t>6. Разрешение споров</w:t>
      </w:r>
    </w:p>
    <w:p w14:paraId="0CC267BD" w14:textId="77777777" w:rsidR="009317BD" w:rsidRDefault="0099224B">
      <w:pPr>
        <w:spacing w:line="276" w:lineRule="auto"/>
        <w:ind w:firstLine="720"/>
        <w:jc w:val="both"/>
      </w:pPr>
      <w:r>
        <w:t>6.1.</w:t>
      </w:r>
      <w:r>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19127C27" w14:textId="77777777" w:rsidR="009317BD" w:rsidRDefault="0099224B">
      <w:pPr>
        <w:spacing w:line="276" w:lineRule="auto"/>
        <w:ind w:firstLine="720"/>
        <w:jc w:val="both"/>
      </w:pPr>
      <w:r>
        <w:t>Претензия должна содержать:</w:t>
      </w:r>
    </w:p>
    <w:p w14:paraId="7531AA5F" w14:textId="77777777" w:rsidR="009317BD" w:rsidRDefault="0099224B">
      <w:pPr>
        <w:spacing w:line="276" w:lineRule="auto"/>
        <w:ind w:firstLine="720"/>
        <w:jc w:val="both"/>
      </w:pPr>
      <w:r>
        <w:t xml:space="preserve">6.1.1) </w:t>
      </w:r>
      <w:r>
        <w:tab/>
        <w:t>обоснование претензии;</w:t>
      </w:r>
    </w:p>
    <w:p w14:paraId="0D620649" w14:textId="77777777" w:rsidR="009317BD" w:rsidRDefault="0099224B">
      <w:pPr>
        <w:spacing w:line="276" w:lineRule="auto"/>
        <w:ind w:firstLine="720"/>
        <w:jc w:val="both"/>
      </w:pPr>
      <w:r>
        <w:t xml:space="preserve">6.1.2) </w:t>
      </w:r>
      <w:r>
        <w:tab/>
        <w:t>соответствующие требования, а при денежном исчислении – их сумму с расчетом по каждому отдельному виду требования (факту нарушения);</w:t>
      </w:r>
    </w:p>
    <w:p w14:paraId="0497D718" w14:textId="77777777" w:rsidR="009317BD" w:rsidRDefault="0099224B">
      <w:pPr>
        <w:spacing w:line="276" w:lineRule="auto"/>
        <w:ind w:firstLine="720"/>
        <w:jc w:val="both"/>
      </w:pPr>
      <w:r>
        <w:t xml:space="preserve">6.1.3) </w:t>
      </w:r>
      <w:r>
        <w:tab/>
        <w:t>почтовый адрес для направления ответа на претензию;</w:t>
      </w:r>
    </w:p>
    <w:p w14:paraId="50236C84" w14:textId="77777777" w:rsidR="009317BD" w:rsidRDefault="0099224B">
      <w:pPr>
        <w:spacing w:line="276" w:lineRule="auto"/>
        <w:ind w:firstLine="720"/>
        <w:jc w:val="both"/>
      </w:pPr>
      <w:r>
        <w:t xml:space="preserve">6.1.4) </w:t>
      </w:r>
      <w:r>
        <w:tab/>
        <w:t>список прилагаемых документов;</w:t>
      </w:r>
    </w:p>
    <w:p w14:paraId="7A06D1A7" w14:textId="77777777" w:rsidR="009317BD" w:rsidRDefault="0099224B">
      <w:pPr>
        <w:spacing w:line="276" w:lineRule="auto"/>
        <w:ind w:firstLine="720"/>
        <w:jc w:val="both"/>
      </w:pPr>
      <w:r>
        <w:t xml:space="preserve">6.1.5) </w:t>
      </w:r>
      <w:r>
        <w:tab/>
        <w:t>реквизиты счета для перечисления денежных средств (при денежном исчислении предъявленных требований);</w:t>
      </w:r>
    </w:p>
    <w:p w14:paraId="72A5DB5E" w14:textId="77777777" w:rsidR="009317BD" w:rsidRDefault="0099224B">
      <w:pPr>
        <w:spacing w:line="276" w:lineRule="auto"/>
        <w:ind w:firstLine="720"/>
        <w:jc w:val="both"/>
      </w:pPr>
      <w:r>
        <w:t xml:space="preserve">6.1.6) </w:t>
      </w:r>
      <w:r>
        <w:tab/>
        <w:t>дату составления претензии.</w:t>
      </w:r>
    </w:p>
    <w:p w14:paraId="5FDD8DF9" w14:textId="77777777" w:rsidR="009317BD" w:rsidRDefault="0099224B">
      <w:pPr>
        <w:spacing w:line="276" w:lineRule="auto"/>
        <w:ind w:firstLine="720"/>
        <w:jc w:val="both"/>
      </w:pPr>
      <w:r>
        <w:t>К претензии должны быть приложены копии документов, подтверждающих обоснованность претензии.</w:t>
      </w:r>
    </w:p>
    <w:p w14:paraId="519C67CA" w14:textId="77777777" w:rsidR="009317BD" w:rsidRDefault="0099224B">
      <w:pPr>
        <w:spacing w:line="276" w:lineRule="auto"/>
        <w:ind w:firstLine="720"/>
        <w:jc w:val="both"/>
      </w:pPr>
      <w:r>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7846A485" w14:textId="77777777" w:rsidR="009317BD" w:rsidRDefault="0099224B">
      <w:pPr>
        <w:spacing w:line="276" w:lineRule="auto"/>
        <w:ind w:firstLine="720"/>
        <w:jc w:val="both"/>
      </w:pPr>
      <w:r>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492270FC" w14:textId="77777777" w:rsidR="009317BD" w:rsidRDefault="0099224B">
      <w:pPr>
        <w:widowControl w:val="0"/>
        <w:autoSpaceDE w:val="0"/>
        <w:autoSpaceDN w:val="0"/>
        <w:adjustRightInd w:val="0"/>
        <w:spacing w:line="276" w:lineRule="auto"/>
        <w:ind w:firstLine="720"/>
        <w:jc w:val="both"/>
      </w:pPr>
      <w:r>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49555853"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r>
        <w:rPr>
          <w:b/>
          <w:bCs/>
          <w:color w:val="26282F"/>
        </w:rPr>
        <w:t>7. Антикоррупционная оговорка</w:t>
      </w:r>
    </w:p>
    <w:p w14:paraId="6A2A4DC1" w14:textId="77777777" w:rsidR="009317BD" w:rsidRDefault="0099224B">
      <w:pPr>
        <w:spacing w:line="276" w:lineRule="auto"/>
        <w:ind w:firstLine="720"/>
        <w:jc w:val="both"/>
      </w:pPr>
      <w: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F5CAA3" w14:textId="77777777" w:rsidR="009317BD" w:rsidRDefault="0099224B">
      <w:pPr>
        <w:spacing w:line="276" w:lineRule="auto"/>
        <w:ind w:firstLine="720"/>
        <w:jc w:val="both"/>
      </w:pPr>
      <w:r>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376BD423" w14:textId="77777777" w:rsidR="009317BD" w:rsidRDefault="0099224B" w:rsidP="005E7647">
      <w:pPr>
        <w:widowControl w:val="0"/>
        <w:autoSpaceDE w:val="0"/>
        <w:autoSpaceDN w:val="0"/>
        <w:adjustRightInd w:val="0"/>
        <w:spacing w:before="120" w:after="120"/>
        <w:ind w:firstLine="720"/>
        <w:jc w:val="center"/>
        <w:outlineLvl w:val="0"/>
        <w:rPr>
          <w:b/>
          <w:bCs/>
          <w:color w:val="26282F"/>
        </w:rPr>
      </w:pPr>
      <w:bookmarkStart w:id="24" w:name="sub_1700"/>
      <w:r>
        <w:rPr>
          <w:b/>
          <w:bCs/>
          <w:color w:val="26282F"/>
        </w:rPr>
        <w:lastRenderedPageBreak/>
        <w:t>8. Заключительные условия</w:t>
      </w:r>
    </w:p>
    <w:p w14:paraId="3EB6258C" w14:textId="556C6E95" w:rsidR="009317BD" w:rsidRDefault="0099224B">
      <w:pPr>
        <w:widowControl w:val="0"/>
        <w:autoSpaceDE w:val="0"/>
        <w:autoSpaceDN w:val="0"/>
        <w:adjustRightInd w:val="0"/>
        <w:ind w:firstLine="720"/>
        <w:jc w:val="both"/>
      </w:pPr>
      <w:bookmarkStart w:id="25" w:name="sub_1071"/>
      <w:bookmarkEnd w:id="24"/>
      <w:r>
        <w:t>8.1. Срок действия Договора устанавливается с даты его заключения и до 3</w:t>
      </w:r>
      <w:r w:rsidR="00B72BD9">
        <w:t>1</w:t>
      </w:r>
      <w:r>
        <w:t>.</w:t>
      </w:r>
      <w:r w:rsidR="00D43142">
        <w:t>10</w:t>
      </w:r>
      <w:r>
        <w:t>.202</w:t>
      </w:r>
      <w:r w:rsidR="00B72BD9">
        <w:t>6</w:t>
      </w:r>
      <w:r>
        <w:t xml:space="preserve"> года включительно. Окончание срока действия Договора не влечет прекращения обязательств Сторон по нему в том числе в части взаиморасчетов, ответственности и гарантий, которые действуют до полного их выполнения.</w:t>
      </w:r>
    </w:p>
    <w:p w14:paraId="6CCB35BC" w14:textId="77777777" w:rsidR="009317BD" w:rsidRDefault="0099224B">
      <w:pPr>
        <w:widowControl w:val="0"/>
        <w:autoSpaceDE w:val="0"/>
        <w:autoSpaceDN w:val="0"/>
        <w:adjustRightInd w:val="0"/>
        <w:ind w:firstLine="720"/>
        <w:jc w:val="both"/>
      </w:pPr>
      <w:bookmarkStart w:id="26" w:name="sub_1072"/>
      <w:bookmarkEnd w:id="25"/>
      <w: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p w14:paraId="4AD9713F" w14:textId="77777777" w:rsidR="009317BD" w:rsidRDefault="0099224B">
      <w:pPr>
        <w:widowControl w:val="0"/>
        <w:autoSpaceDE w:val="0"/>
        <w:autoSpaceDN w:val="0"/>
        <w:adjustRightInd w:val="0"/>
        <w:ind w:firstLine="720"/>
        <w:jc w:val="both"/>
      </w:pPr>
      <w:bookmarkStart w:id="27" w:name="sub_1073"/>
      <w:bookmarkEnd w:id="26"/>
      <w:r>
        <w:t xml:space="preserve">ФИО: </w:t>
      </w:r>
      <w:r>
        <w:rPr>
          <w:rFonts w:eastAsia="SimSun"/>
          <w:color w:val="000000"/>
          <w:shd w:val="clear" w:color="auto" w:fill="FFFFFF"/>
        </w:rPr>
        <w:t xml:space="preserve"> </w:t>
      </w:r>
    </w:p>
    <w:p w14:paraId="12DA52C9" w14:textId="77777777" w:rsidR="009317BD" w:rsidRDefault="0099224B">
      <w:pPr>
        <w:widowControl w:val="0"/>
        <w:autoSpaceDE w:val="0"/>
        <w:autoSpaceDN w:val="0"/>
        <w:adjustRightInd w:val="0"/>
        <w:ind w:firstLine="720"/>
        <w:jc w:val="both"/>
      </w:pPr>
      <w:r>
        <w:t xml:space="preserve">Адрес:  </w:t>
      </w:r>
    </w:p>
    <w:p w14:paraId="5CA694C7" w14:textId="77777777" w:rsidR="009317BD" w:rsidRDefault="0099224B">
      <w:pPr>
        <w:widowControl w:val="0"/>
        <w:autoSpaceDE w:val="0"/>
        <w:autoSpaceDN w:val="0"/>
        <w:adjustRightInd w:val="0"/>
        <w:ind w:firstLine="720"/>
        <w:jc w:val="both"/>
      </w:pPr>
      <w:r>
        <w:t xml:space="preserve">Электронная почта: </w:t>
      </w:r>
    </w:p>
    <w:p w14:paraId="7DA67320" w14:textId="77777777" w:rsidR="009317BD" w:rsidRDefault="0099224B">
      <w:pPr>
        <w:widowControl w:val="0"/>
        <w:autoSpaceDE w:val="0"/>
        <w:autoSpaceDN w:val="0"/>
        <w:adjustRightInd w:val="0"/>
        <w:ind w:firstLine="720"/>
        <w:jc w:val="both"/>
      </w:pPr>
      <w:r>
        <w:t xml:space="preserve">Телефон: </w:t>
      </w:r>
      <w:r>
        <w:rPr>
          <w:rFonts w:eastAsia="SimSun"/>
          <w:color w:val="000000"/>
          <w:shd w:val="clear" w:color="auto" w:fill="FFFFFF"/>
        </w:rPr>
        <w:t xml:space="preserve"> </w:t>
      </w:r>
    </w:p>
    <w:p w14:paraId="759B94D9" w14:textId="77777777" w:rsidR="009317BD" w:rsidRDefault="0099224B">
      <w:pPr>
        <w:widowControl w:val="0"/>
        <w:autoSpaceDE w:val="0"/>
        <w:autoSpaceDN w:val="0"/>
        <w:adjustRightInd w:val="0"/>
        <w:ind w:firstLine="720"/>
        <w:jc w:val="both"/>
      </w:pPr>
      <w:r>
        <w:t>8.3. Для взаимодействия при исполнении Договора, в том числе при обмене сообщениями в связи с исполнением Договора, Покупатель назначает следующего представителя:</w:t>
      </w:r>
    </w:p>
    <w:bookmarkEnd w:id="27"/>
    <w:p w14:paraId="6CAA3D58" w14:textId="18BFFB0A" w:rsidR="009317BD" w:rsidRDefault="0099224B">
      <w:pPr>
        <w:widowControl w:val="0"/>
        <w:autoSpaceDE w:val="0"/>
        <w:autoSpaceDN w:val="0"/>
        <w:adjustRightInd w:val="0"/>
        <w:ind w:firstLine="720"/>
        <w:jc w:val="both"/>
      </w:pPr>
      <w:r>
        <w:t xml:space="preserve">ФИО: </w:t>
      </w:r>
      <w:r w:rsidR="00895A7B">
        <w:t>Тарабрина Оксана Михайловна</w:t>
      </w:r>
    </w:p>
    <w:p w14:paraId="5A004431" w14:textId="77777777" w:rsidR="009317BD" w:rsidRDefault="0099224B">
      <w:pPr>
        <w:widowControl w:val="0"/>
        <w:autoSpaceDE w:val="0"/>
        <w:autoSpaceDN w:val="0"/>
        <w:adjustRightInd w:val="0"/>
        <w:ind w:firstLine="720"/>
        <w:jc w:val="both"/>
      </w:pPr>
      <w:r>
        <w:t>Адрес: г. Бийск, ул. Социалистическая, д. 1.</w:t>
      </w:r>
    </w:p>
    <w:p w14:paraId="5744E2F1" w14:textId="02332509" w:rsidR="009317BD" w:rsidRDefault="0099224B">
      <w:pPr>
        <w:widowControl w:val="0"/>
        <w:autoSpaceDE w:val="0"/>
        <w:autoSpaceDN w:val="0"/>
        <w:adjustRightInd w:val="0"/>
        <w:ind w:firstLine="720"/>
        <w:jc w:val="both"/>
      </w:pPr>
      <w:r>
        <w:t xml:space="preserve">Электронная почта: </w:t>
      </w:r>
      <w:proofErr w:type="spellStart"/>
      <w:r w:rsidR="00895A7B" w:rsidRPr="00895A7B">
        <w:rPr>
          <w:lang w:val="en-US"/>
        </w:rPr>
        <w:t>ovtia</w:t>
      </w:r>
      <w:proofErr w:type="spellEnd"/>
      <w:r w:rsidR="00895A7B" w:rsidRPr="00895A7B">
        <w:t>-</w:t>
      </w:r>
      <w:r w:rsidR="00895A7B" w:rsidRPr="00895A7B">
        <w:rPr>
          <w:lang w:val="en-US"/>
        </w:rPr>
        <w:t>lab</w:t>
      </w:r>
      <w:r w:rsidR="00895A7B" w:rsidRPr="00895A7B">
        <w:t>171@</w:t>
      </w:r>
      <w:proofErr w:type="spellStart"/>
      <w:r w:rsidR="00895A7B" w:rsidRPr="00895A7B">
        <w:rPr>
          <w:lang w:val="en-US"/>
        </w:rPr>
        <w:t>frpc</w:t>
      </w:r>
      <w:proofErr w:type="spellEnd"/>
      <w:r w:rsidR="00895A7B" w:rsidRPr="00895A7B">
        <w:t>-</w:t>
      </w:r>
      <w:proofErr w:type="spellStart"/>
      <w:r w:rsidR="00895A7B" w:rsidRPr="00895A7B">
        <w:rPr>
          <w:lang w:val="en-US"/>
        </w:rPr>
        <w:t>altay</w:t>
      </w:r>
      <w:proofErr w:type="spellEnd"/>
      <w:r w:rsidR="00895A7B" w:rsidRPr="00895A7B">
        <w:t>.</w:t>
      </w:r>
      <w:proofErr w:type="spellStart"/>
      <w:r w:rsidR="00895A7B" w:rsidRPr="00895A7B">
        <w:rPr>
          <w:lang w:val="en-US"/>
        </w:rPr>
        <w:t>ru</w:t>
      </w:r>
      <w:proofErr w:type="spellEnd"/>
    </w:p>
    <w:p w14:paraId="08C31AE9" w14:textId="1DB79065" w:rsidR="009317BD" w:rsidRDefault="0099224B">
      <w:pPr>
        <w:widowControl w:val="0"/>
        <w:autoSpaceDE w:val="0"/>
        <w:autoSpaceDN w:val="0"/>
        <w:adjustRightInd w:val="0"/>
        <w:ind w:firstLine="720"/>
        <w:jc w:val="both"/>
      </w:pPr>
      <w:r>
        <w:t>Телефон: 8-3854-30-</w:t>
      </w:r>
      <w:r w:rsidR="00895A7B">
        <w:t>16</w:t>
      </w:r>
      <w:r>
        <w:t>-</w:t>
      </w:r>
      <w:r w:rsidR="00895A7B">
        <w:t>56</w:t>
      </w:r>
      <w:r>
        <w:t>, 8-96</w:t>
      </w:r>
      <w:r w:rsidR="00895A7B">
        <w:t>1</w:t>
      </w:r>
      <w:r>
        <w:t>-</w:t>
      </w:r>
      <w:r w:rsidR="00895A7B">
        <w:t>993</w:t>
      </w:r>
      <w:r>
        <w:t>-</w:t>
      </w:r>
      <w:r w:rsidR="00895A7B">
        <w:t>70</w:t>
      </w:r>
      <w:r>
        <w:t>-</w:t>
      </w:r>
      <w:r w:rsidR="00895A7B">
        <w:t>18</w:t>
      </w:r>
    </w:p>
    <w:p w14:paraId="3FEC0A93" w14:textId="21777233" w:rsidR="009317BD" w:rsidRDefault="0099224B">
      <w:pPr>
        <w:widowControl w:val="0"/>
        <w:autoSpaceDE w:val="0"/>
        <w:autoSpaceDN w:val="0"/>
        <w:adjustRightInd w:val="0"/>
        <w:ind w:firstLine="720"/>
        <w:jc w:val="both"/>
      </w:pPr>
      <w:bookmarkStart w:id="28" w:name="sub_1074"/>
      <w:r>
        <w:t xml:space="preserve">8.4. Договор составлен в двух </w:t>
      </w:r>
      <w:r w:rsidR="00895A7B">
        <w:t>экземплярах,</w:t>
      </w:r>
      <w:r>
        <w:t xml:space="preserve"> имеющих одинаковую юридическую силу, по одному для каждой Стороны.</w:t>
      </w:r>
    </w:p>
    <w:p w14:paraId="5D5E9081" w14:textId="77777777" w:rsidR="009317BD" w:rsidRDefault="0099224B">
      <w:pPr>
        <w:widowControl w:val="0"/>
        <w:autoSpaceDE w:val="0"/>
        <w:autoSpaceDN w:val="0"/>
        <w:adjustRightInd w:val="0"/>
        <w:ind w:firstLine="720"/>
        <w:jc w:val="both"/>
      </w:pPr>
      <w:bookmarkStart w:id="29" w:name="sub_1076"/>
      <w:bookmarkStart w:id="30" w:name="sub_1075"/>
      <w:bookmarkEnd w:id="28"/>
      <w:r>
        <w:t>8.5. Любые изменения и дополнения к настоящему договору оформляются дополнительным соглашением сторон в письменной форме.</w:t>
      </w:r>
    </w:p>
    <w:bookmarkEnd w:id="29"/>
    <w:p w14:paraId="0FDA7C4F" w14:textId="77777777" w:rsidR="009317BD" w:rsidRDefault="0099224B">
      <w:pPr>
        <w:widowControl w:val="0"/>
        <w:autoSpaceDE w:val="0"/>
        <w:autoSpaceDN w:val="0"/>
        <w:adjustRightInd w:val="0"/>
        <w:ind w:firstLine="720"/>
        <w:jc w:val="both"/>
      </w:pPr>
      <w: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4BDF9533" w14:textId="77777777" w:rsidR="009317BD" w:rsidRDefault="0099224B">
      <w:pPr>
        <w:widowControl w:val="0"/>
        <w:autoSpaceDE w:val="0"/>
        <w:autoSpaceDN w:val="0"/>
        <w:adjustRightInd w:val="0"/>
        <w:ind w:firstLine="720"/>
        <w:jc w:val="both"/>
      </w:pPr>
      <w:bookmarkStart w:id="31" w:name="sub_1077"/>
      <w:bookmarkEnd w:id="30"/>
      <w:r>
        <w:t>8.7. Сторонами согласованы и подписаны следующие приложения к Договору, являющиеся его неотъемлемой частью:</w:t>
      </w:r>
    </w:p>
    <w:bookmarkEnd w:id="31"/>
    <w:p w14:paraId="5B6BAFB3" w14:textId="5EAF6309" w:rsidR="009317BD" w:rsidRDefault="0099224B">
      <w:pPr>
        <w:widowControl w:val="0"/>
        <w:autoSpaceDE w:val="0"/>
        <w:autoSpaceDN w:val="0"/>
        <w:adjustRightInd w:val="0"/>
        <w:ind w:firstLine="720"/>
        <w:jc w:val="both"/>
      </w:pPr>
      <w:r>
        <w:t>Приложение № 1 Спецификация Товара</w:t>
      </w:r>
      <w:r w:rsidR="00A81A51">
        <w:t xml:space="preserve"> №1</w:t>
      </w:r>
      <w:r>
        <w:t>;</w:t>
      </w:r>
    </w:p>
    <w:p w14:paraId="4D404EA0" w14:textId="3285A745" w:rsidR="009317BD" w:rsidRDefault="0099224B">
      <w:pPr>
        <w:widowControl w:val="0"/>
        <w:autoSpaceDE w:val="0"/>
        <w:autoSpaceDN w:val="0"/>
        <w:adjustRightInd w:val="0"/>
        <w:ind w:firstLine="720"/>
        <w:jc w:val="both"/>
      </w:pPr>
      <w:r>
        <w:t xml:space="preserve">Приложение № </w:t>
      </w:r>
      <w:r w:rsidR="00F4477E">
        <w:t>2</w:t>
      </w:r>
      <w:r>
        <w:t xml:space="preserve"> Техническое задание.</w:t>
      </w:r>
    </w:p>
    <w:p w14:paraId="37153FD8" w14:textId="77777777" w:rsidR="009317BD" w:rsidRDefault="0099224B">
      <w:pPr>
        <w:widowControl w:val="0"/>
        <w:autoSpaceDE w:val="0"/>
        <w:autoSpaceDN w:val="0"/>
        <w:adjustRightInd w:val="0"/>
        <w:jc w:val="center"/>
        <w:outlineLvl w:val="0"/>
        <w:rPr>
          <w:b/>
          <w:bCs/>
          <w:color w:val="26282F"/>
        </w:rPr>
      </w:pPr>
      <w:bookmarkStart w:id="32" w:name="sub_1800"/>
      <w:r>
        <w:rPr>
          <w:b/>
          <w:bCs/>
          <w:color w:val="26282F"/>
        </w:rPr>
        <w:t>9.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5180"/>
      </w:tblGrid>
      <w:tr w:rsidR="009317BD" w14:paraId="384B835B" w14:textId="77777777">
        <w:tc>
          <w:tcPr>
            <w:tcW w:w="4849" w:type="dxa"/>
            <w:tcBorders>
              <w:top w:val="single" w:sz="4" w:space="0" w:color="auto"/>
              <w:bottom w:val="single" w:sz="4" w:space="0" w:color="auto"/>
              <w:right w:val="single" w:sz="4" w:space="0" w:color="auto"/>
            </w:tcBorders>
          </w:tcPr>
          <w:bookmarkEnd w:id="32"/>
          <w:p w14:paraId="453F14A4" w14:textId="77777777" w:rsidR="009317BD" w:rsidRDefault="0099224B">
            <w:pPr>
              <w:widowControl w:val="0"/>
              <w:autoSpaceDE w:val="0"/>
              <w:autoSpaceDN w:val="0"/>
              <w:adjustRightInd w:val="0"/>
              <w:rPr>
                <w:b/>
              </w:rPr>
            </w:pPr>
            <w:r>
              <w:rPr>
                <w:b/>
              </w:rPr>
              <w:t>Поставщик:</w:t>
            </w:r>
          </w:p>
          <w:p w14:paraId="2007A2E2" w14:textId="77777777" w:rsidR="009317BD" w:rsidRDefault="009317BD">
            <w:pPr>
              <w:widowControl w:val="0"/>
              <w:autoSpaceDE w:val="0"/>
              <w:autoSpaceDN w:val="0"/>
              <w:adjustRightInd w:val="0"/>
              <w:rPr>
                <w:b/>
              </w:rPr>
            </w:pPr>
          </w:p>
        </w:tc>
        <w:tc>
          <w:tcPr>
            <w:tcW w:w="5180" w:type="dxa"/>
            <w:tcBorders>
              <w:top w:val="single" w:sz="4" w:space="0" w:color="auto"/>
              <w:left w:val="single" w:sz="4" w:space="0" w:color="auto"/>
              <w:bottom w:val="single" w:sz="4" w:space="0" w:color="auto"/>
            </w:tcBorders>
          </w:tcPr>
          <w:p w14:paraId="600080A1" w14:textId="77777777" w:rsidR="009317BD" w:rsidRDefault="0099224B">
            <w:pPr>
              <w:widowControl w:val="0"/>
              <w:autoSpaceDE w:val="0"/>
              <w:autoSpaceDN w:val="0"/>
              <w:adjustRightInd w:val="0"/>
              <w:rPr>
                <w:b/>
              </w:rPr>
            </w:pPr>
            <w:r>
              <w:rPr>
                <w:b/>
              </w:rPr>
              <w:t>Покупатель:</w:t>
            </w:r>
          </w:p>
          <w:p w14:paraId="0E539A1A" w14:textId="77777777" w:rsidR="009317BD" w:rsidRDefault="0099224B">
            <w:pPr>
              <w:widowControl w:val="0"/>
              <w:autoSpaceDE w:val="0"/>
              <w:autoSpaceDN w:val="0"/>
              <w:adjustRightInd w:val="0"/>
              <w:rPr>
                <w:b/>
              </w:rPr>
            </w:pPr>
            <w:r>
              <w:rPr>
                <w:b/>
              </w:rPr>
              <w:t>Акционерное общество «Федеральный научно-производственный центр «Алтай»</w:t>
            </w:r>
          </w:p>
        </w:tc>
      </w:tr>
      <w:tr w:rsidR="009317BD" w:rsidRPr="00D43142" w14:paraId="54A26616" w14:textId="77777777">
        <w:tc>
          <w:tcPr>
            <w:tcW w:w="4849" w:type="dxa"/>
            <w:tcBorders>
              <w:top w:val="single" w:sz="4" w:space="0" w:color="auto"/>
              <w:bottom w:val="nil"/>
              <w:right w:val="single" w:sz="4" w:space="0" w:color="auto"/>
            </w:tcBorders>
          </w:tcPr>
          <w:p w14:paraId="43FAFE78" w14:textId="77777777" w:rsidR="009317BD" w:rsidRDefault="0099224B">
            <w:pPr>
              <w:widowControl w:val="0"/>
              <w:autoSpaceDE w:val="0"/>
              <w:autoSpaceDN w:val="0"/>
              <w:adjustRightInd w:val="0"/>
              <w:rPr>
                <w:b/>
              </w:rPr>
            </w:pPr>
            <w:r>
              <w:rPr>
                <w:b/>
              </w:rPr>
              <w:t xml:space="preserve"> </w:t>
            </w:r>
          </w:p>
        </w:tc>
        <w:tc>
          <w:tcPr>
            <w:tcW w:w="5180" w:type="dxa"/>
            <w:tcBorders>
              <w:top w:val="single" w:sz="4" w:space="0" w:color="auto"/>
              <w:left w:val="single" w:sz="4" w:space="0" w:color="auto"/>
              <w:bottom w:val="nil"/>
            </w:tcBorders>
          </w:tcPr>
          <w:p w14:paraId="0F011538" w14:textId="77777777" w:rsidR="009317BD" w:rsidRPr="00DD1EBC" w:rsidRDefault="0099224B">
            <w:pPr>
              <w:widowControl w:val="0"/>
              <w:autoSpaceDE w:val="0"/>
              <w:autoSpaceDN w:val="0"/>
              <w:adjustRightInd w:val="0"/>
              <w:jc w:val="both"/>
              <w:rPr>
                <w:bCs/>
              </w:rPr>
            </w:pPr>
            <w:r>
              <w:rPr>
                <w:bCs/>
              </w:rPr>
              <w:t xml:space="preserve">ИНН 2204051487 КПП </w:t>
            </w:r>
            <w:r>
              <w:rPr>
                <w:rFonts w:eastAsia="Montserrat"/>
                <w:bCs/>
                <w:color w:val="000000"/>
                <w:shd w:val="clear" w:color="auto" w:fill="FFFFFF"/>
              </w:rPr>
              <w:t>220401001</w:t>
            </w:r>
          </w:p>
          <w:p w14:paraId="3797ADBB" w14:textId="77777777" w:rsidR="009317BD" w:rsidRDefault="0099224B">
            <w:pPr>
              <w:widowControl w:val="0"/>
              <w:autoSpaceDE w:val="0"/>
              <w:autoSpaceDN w:val="0"/>
              <w:adjustRightInd w:val="0"/>
              <w:rPr>
                <w:bCs/>
              </w:rPr>
            </w:pPr>
            <w:r>
              <w:rPr>
                <w:bCs/>
              </w:rPr>
              <w:t>ОГРН 1102204004858</w:t>
            </w:r>
          </w:p>
          <w:p w14:paraId="50F0B51A" w14:textId="77777777" w:rsidR="009317BD" w:rsidRDefault="0099224B">
            <w:pPr>
              <w:widowControl w:val="0"/>
              <w:autoSpaceDE w:val="0"/>
              <w:autoSpaceDN w:val="0"/>
              <w:adjustRightInd w:val="0"/>
              <w:jc w:val="both"/>
              <w:rPr>
                <w:bCs/>
              </w:rPr>
            </w:pPr>
            <w:r>
              <w:rPr>
                <w:bCs/>
              </w:rPr>
              <w:t>Юридический адрес:</w:t>
            </w:r>
          </w:p>
          <w:p w14:paraId="3D607BF0" w14:textId="77777777" w:rsidR="009317BD" w:rsidRDefault="0099224B">
            <w:pPr>
              <w:widowControl w:val="0"/>
              <w:autoSpaceDE w:val="0"/>
              <w:autoSpaceDN w:val="0"/>
              <w:adjustRightInd w:val="0"/>
              <w:jc w:val="both"/>
              <w:rPr>
                <w:bCs/>
              </w:rPr>
            </w:pPr>
            <w:r>
              <w:rPr>
                <w:bCs/>
              </w:rPr>
              <w:t>659322, Россия, Алтайский край, г. Бийск, ул. Социалистическая, д. 1</w:t>
            </w:r>
          </w:p>
          <w:p w14:paraId="397F89B1" w14:textId="77777777" w:rsidR="009317BD" w:rsidRDefault="0099224B">
            <w:pPr>
              <w:widowControl w:val="0"/>
              <w:autoSpaceDE w:val="0"/>
              <w:autoSpaceDN w:val="0"/>
              <w:adjustRightInd w:val="0"/>
              <w:jc w:val="both"/>
              <w:rPr>
                <w:bCs/>
              </w:rPr>
            </w:pPr>
            <w:r>
              <w:rPr>
                <w:bCs/>
              </w:rPr>
              <w:t>Почтовый адрес:</w:t>
            </w:r>
          </w:p>
          <w:p w14:paraId="6CD22D88" w14:textId="77777777" w:rsidR="009317BD" w:rsidRDefault="0099224B">
            <w:pPr>
              <w:widowControl w:val="0"/>
              <w:autoSpaceDE w:val="0"/>
              <w:autoSpaceDN w:val="0"/>
              <w:adjustRightInd w:val="0"/>
              <w:jc w:val="both"/>
              <w:rPr>
                <w:bCs/>
              </w:rPr>
            </w:pPr>
            <w:r>
              <w:rPr>
                <w:bCs/>
              </w:rPr>
              <w:t>659300, Россия, Алтайский край, г. Бийск, ул. Социалистическая, д. 1</w:t>
            </w:r>
          </w:p>
          <w:p w14:paraId="56299944" w14:textId="77777777" w:rsidR="009317BD" w:rsidRDefault="0099224B">
            <w:pPr>
              <w:jc w:val="both"/>
              <w:rPr>
                <w:rFonts w:eastAsia="Calibri"/>
                <w:bCs/>
              </w:rPr>
            </w:pPr>
            <w:r>
              <w:rPr>
                <w:rFonts w:eastAsia="Calibri"/>
                <w:bCs/>
              </w:rPr>
              <w:t>Платежные реквизиты:</w:t>
            </w:r>
          </w:p>
          <w:p w14:paraId="14E99E0C" w14:textId="77777777" w:rsidR="009317BD" w:rsidRDefault="0099224B">
            <w:pPr>
              <w:widowControl w:val="0"/>
              <w:autoSpaceDE w:val="0"/>
              <w:autoSpaceDN w:val="0"/>
              <w:adjustRightInd w:val="0"/>
              <w:rPr>
                <w:bCs/>
              </w:rPr>
            </w:pPr>
            <w:r>
              <w:rPr>
                <w:bCs/>
              </w:rPr>
              <w:t xml:space="preserve">р/c 40702810317140000206, </w:t>
            </w:r>
          </w:p>
          <w:p w14:paraId="6160EBC1" w14:textId="77777777" w:rsidR="009317BD" w:rsidRDefault="0099224B">
            <w:pPr>
              <w:widowControl w:val="0"/>
              <w:autoSpaceDE w:val="0"/>
              <w:autoSpaceDN w:val="0"/>
              <w:adjustRightInd w:val="0"/>
              <w:rPr>
                <w:bCs/>
              </w:rPr>
            </w:pPr>
            <w:r>
              <w:rPr>
                <w:bCs/>
              </w:rPr>
              <w:t>Банк: Филиал Центрального Банка ВТБ (ПАО) г. Москва</w:t>
            </w:r>
          </w:p>
          <w:p w14:paraId="5E412A32" w14:textId="77777777" w:rsidR="009317BD" w:rsidRDefault="0099224B">
            <w:pPr>
              <w:widowControl w:val="0"/>
              <w:autoSpaceDE w:val="0"/>
              <w:autoSpaceDN w:val="0"/>
              <w:adjustRightInd w:val="0"/>
              <w:rPr>
                <w:bCs/>
              </w:rPr>
            </w:pPr>
            <w:r>
              <w:rPr>
                <w:bCs/>
              </w:rPr>
              <w:t>к/c 30101810145250000411</w:t>
            </w:r>
          </w:p>
          <w:p w14:paraId="04FCAD43" w14:textId="77777777" w:rsidR="009317BD" w:rsidRDefault="0099224B">
            <w:pPr>
              <w:widowControl w:val="0"/>
              <w:autoSpaceDE w:val="0"/>
              <w:autoSpaceDN w:val="0"/>
              <w:adjustRightInd w:val="0"/>
              <w:jc w:val="both"/>
              <w:rPr>
                <w:bCs/>
              </w:rPr>
            </w:pPr>
            <w:r>
              <w:rPr>
                <w:bCs/>
              </w:rPr>
              <w:t>БИК 044525411</w:t>
            </w:r>
          </w:p>
          <w:p w14:paraId="6C8FA8CC" w14:textId="77777777" w:rsidR="009317BD" w:rsidRDefault="0099224B">
            <w:pPr>
              <w:widowControl w:val="0"/>
              <w:autoSpaceDE w:val="0"/>
              <w:autoSpaceDN w:val="0"/>
              <w:adjustRightInd w:val="0"/>
              <w:jc w:val="both"/>
              <w:rPr>
                <w:bCs/>
              </w:rPr>
            </w:pPr>
            <w:r>
              <w:rPr>
                <w:bCs/>
              </w:rPr>
              <w:t>Тел.: 8-3854-30-14-68, 8-960-938-36-41</w:t>
            </w:r>
          </w:p>
          <w:p w14:paraId="5E4B828F" w14:textId="7E2B0BBF" w:rsidR="009317BD" w:rsidRPr="008E7BF3" w:rsidRDefault="0099224B">
            <w:pPr>
              <w:widowControl w:val="0"/>
              <w:autoSpaceDE w:val="0"/>
              <w:autoSpaceDN w:val="0"/>
              <w:adjustRightInd w:val="0"/>
              <w:jc w:val="both"/>
              <w:rPr>
                <w:bCs/>
              </w:rPr>
            </w:pPr>
            <w:r>
              <w:rPr>
                <w:bCs/>
                <w:lang w:val="en-US"/>
              </w:rPr>
              <w:t>e</w:t>
            </w:r>
            <w:r w:rsidRPr="008E7BF3">
              <w:rPr>
                <w:bCs/>
              </w:rPr>
              <w:t>-</w:t>
            </w:r>
            <w:r>
              <w:rPr>
                <w:bCs/>
                <w:lang w:val="en-US"/>
              </w:rPr>
              <w:t>mail</w:t>
            </w:r>
            <w:r w:rsidRPr="008E7BF3">
              <w:rPr>
                <w:bCs/>
              </w:rPr>
              <w:t xml:space="preserve">: </w:t>
            </w:r>
            <w:proofErr w:type="spellStart"/>
            <w:r w:rsidR="00D43142">
              <w:rPr>
                <w:bCs/>
                <w:lang w:val="en-US"/>
              </w:rPr>
              <w:t>ovtia</w:t>
            </w:r>
            <w:proofErr w:type="spellEnd"/>
            <w:r w:rsidR="00D43142" w:rsidRPr="008E7BF3">
              <w:rPr>
                <w:bCs/>
              </w:rPr>
              <w:t>-</w:t>
            </w:r>
            <w:r w:rsidR="00D43142">
              <w:rPr>
                <w:bCs/>
                <w:lang w:val="en-US"/>
              </w:rPr>
              <w:t>lab</w:t>
            </w:r>
            <w:r w:rsidR="00D43142" w:rsidRPr="008E7BF3">
              <w:rPr>
                <w:bCs/>
              </w:rPr>
              <w:t>171</w:t>
            </w:r>
            <w:r w:rsidRPr="008E7BF3">
              <w:rPr>
                <w:bCs/>
              </w:rPr>
              <w:t>@</w:t>
            </w:r>
            <w:proofErr w:type="spellStart"/>
            <w:r>
              <w:rPr>
                <w:bCs/>
                <w:lang w:val="en-US"/>
              </w:rPr>
              <w:t>frpc</w:t>
            </w:r>
            <w:proofErr w:type="spellEnd"/>
            <w:r w:rsidRPr="008E7BF3">
              <w:rPr>
                <w:bCs/>
              </w:rPr>
              <w:t>-</w:t>
            </w:r>
            <w:proofErr w:type="spellStart"/>
            <w:r>
              <w:rPr>
                <w:bCs/>
                <w:lang w:val="en-US"/>
              </w:rPr>
              <w:t>altay</w:t>
            </w:r>
            <w:proofErr w:type="spellEnd"/>
            <w:r w:rsidRPr="008E7BF3">
              <w:rPr>
                <w:bCs/>
              </w:rPr>
              <w:t>.</w:t>
            </w:r>
            <w:proofErr w:type="spellStart"/>
            <w:r>
              <w:rPr>
                <w:bCs/>
                <w:lang w:val="en-US"/>
              </w:rPr>
              <w:t>ru</w:t>
            </w:r>
            <w:proofErr w:type="spellEnd"/>
          </w:p>
          <w:p w14:paraId="11DC89E2" w14:textId="77777777" w:rsidR="009317BD" w:rsidRPr="008E7BF3" w:rsidRDefault="009317BD">
            <w:pPr>
              <w:widowControl w:val="0"/>
              <w:autoSpaceDE w:val="0"/>
              <w:autoSpaceDN w:val="0"/>
              <w:adjustRightInd w:val="0"/>
              <w:rPr>
                <w:b/>
              </w:rPr>
            </w:pPr>
          </w:p>
        </w:tc>
      </w:tr>
      <w:tr w:rsidR="009317BD" w:rsidRPr="00D43142" w14:paraId="47AD6677" w14:textId="77777777">
        <w:trPr>
          <w:trHeight w:val="80"/>
        </w:trPr>
        <w:tc>
          <w:tcPr>
            <w:tcW w:w="4849" w:type="dxa"/>
            <w:tcBorders>
              <w:top w:val="nil"/>
              <w:bottom w:val="single" w:sz="4" w:space="0" w:color="auto"/>
              <w:right w:val="single" w:sz="4" w:space="0" w:color="auto"/>
            </w:tcBorders>
          </w:tcPr>
          <w:p w14:paraId="753342AA" w14:textId="77777777" w:rsidR="009317BD" w:rsidRPr="008E7BF3" w:rsidRDefault="009317BD">
            <w:pPr>
              <w:widowControl w:val="0"/>
              <w:autoSpaceDE w:val="0"/>
              <w:autoSpaceDN w:val="0"/>
              <w:adjustRightInd w:val="0"/>
              <w:jc w:val="both"/>
              <w:rPr>
                <w:b/>
              </w:rPr>
            </w:pPr>
          </w:p>
        </w:tc>
        <w:tc>
          <w:tcPr>
            <w:tcW w:w="5180" w:type="dxa"/>
            <w:tcBorders>
              <w:top w:val="nil"/>
              <w:left w:val="single" w:sz="4" w:space="0" w:color="auto"/>
              <w:bottom w:val="single" w:sz="4" w:space="0" w:color="auto"/>
            </w:tcBorders>
          </w:tcPr>
          <w:p w14:paraId="4A916A72" w14:textId="77777777" w:rsidR="009317BD" w:rsidRPr="008E7BF3" w:rsidRDefault="009317BD">
            <w:pPr>
              <w:widowControl w:val="0"/>
              <w:autoSpaceDE w:val="0"/>
              <w:autoSpaceDN w:val="0"/>
              <w:adjustRightInd w:val="0"/>
              <w:jc w:val="both"/>
              <w:rPr>
                <w:b/>
              </w:rPr>
            </w:pPr>
          </w:p>
        </w:tc>
      </w:tr>
      <w:tr w:rsidR="009317BD" w14:paraId="59C1E7A7" w14:textId="77777777">
        <w:tc>
          <w:tcPr>
            <w:tcW w:w="4849" w:type="dxa"/>
            <w:tcBorders>
              <w:top w:val="single" w:sz="4" w:space="0" w:color="auto"/>
              <w:bottom w:val="nil"/>
              <w:right w:val="single" w:sz="4" w:space="0" w:color="auto"/>
            </w:tcBorders>
          </w:tcPr>
          <w:p w14:paraId="6240AEE8" w14:textId="77777777" w:rsidR="009317BD" w:rsidRPr="008E7BF3" w:rsidRDefault="009317BD">
            <w:pPr>
              <w:widowControl w:val="0"/>
              <w:autoSpaceDE w:val="0"/>
              <w:autoSpaceDN w:val="0"/>
              <w:adjustRightInd w:val="0"/>
              <w:rPr>
                <w:rFonts w:ascii="Times New Roman CYR" w:hAnsi="Times New Roman CYR" w:cs="Times New Roman CYR"/>
                <w:b/>
              </w:rPr>
            </w:pPr>
          </w:p>
          <w:p w14:paraId="6682E5A7" w14:textId="77777777" w:rsidR="009317BD" w:rsidRDefault="0099224B">
            <w:pPr>
              <w:widowControl w:val="0"/>
              <w:autoSpaceDE w:val="0"/>
              <w:autoSpaceDN w:val="0"/>
              <w:adjustRightInd w:val="0"/>
              <w:rPr>
                <w:b/>
              </w:rPr>
            </w:pPr>
            <w:r>
              <w:rPr>
                <w:rFonts w:ascii="Times New Roman CYR" w:hAnsi="Times New Roman CYR" w:cs="Times New Roman CYR"/>
                <w:b/>
              </w:rPr>
              <w:t>_____________________/_______________/</w:t>
            </w:r>
          </w:p>
        </w:tc>
        <w:tc>
          <w:tcPr>
            <w:tcW w:w="5180" w:type="dxa"/>
            <w:tcBorders>
              <w:top w:val="single" w:sz="4" w:space="0" w:color="auto"/>
              <w:left w:val="single" w:sz="4" w:space="0" w:color="auto"/>
              <w:bottom w:val="nil"/>
            </w:tcBorders>
          </w:tcPr>
          <w:p w14:paraId="46B11CAC" w14:textId="77777777" w:rsidR="009317BD" w:rsidRDefault="009317BD">
            <w:pPr>
              <w:widowControl w:val="0"/>
              <w:autoSpaceDE w:val="0"/>
              <w:autoSpaceDN w:val="0"/>
              <w:adjustRightInd w:val="0"/>
              <w:rPr>
                <w:b/>
              </w:rPr>
            </w:pPr>
          </w:p>
          <w:p w14:paraId="13A5C6A2" w14:textId="77777777" w:rsidR="009317BD" w:rsidRDefault="0099224B">
            <w:pPr>
              <w:widowControl w:val="0"/>
              <w:autoSpaceDE w:val="0"/>
              <w:autoSpaceDN w:val="0"/>
              <w:adjustRightInd w:val="0"/>
              <w:rPr>
                <w:b/>
              </w:rPr>
            </w:pPr>
            <w:r>
              <w:rPr>
                <w:b/>
              </w:rPr>
              <w:t>______________________/</w:t>
            </w:r>
            <w:proofErr w:type="spellStart"/>
            <w:r>
              <w:rPr>
                <w:b/>
              </w:rPr>
              <w:t>Певченко</w:t>
            </w:r>
            <w:proofErr w:type="spellEnd"/>
            <w:r>
              <w:rPr>
                <w:b/>
              </w:rPr>
              <w:t xml:space="preserve"> Б.В./</w:t>
            </w:r>
          </w:p>
        </w:tc>
      </w:tr>
      <w:tr w:rsidR="009317BD" w14:paraId="6405936A" w14:textId="77777777">
        <w:tc>
          <w:tcPr>
            <w:tcW w:w="4849" w:type="dxa"/>
            <w:tcBorders>
              <w:top w:val="nil"/>
              <w:bottom w:val="single" w:sz="4" w:space="0" w:color="auto"/>
              <w:right w:val="single" w:sz="4" w:space="0" w:color="auto"/>
            </w:tcBorders>
          </w:tcPr>
          <w:p w14:paraId="7EE0D159" w14:textId="77777777" w:rsidR="009317BD" w:rsidRDefault="0099224B">
            <w:pPr>
              <w:widowControl w:val="0"/>
              <w:autoSpaceDE w:val="0"/>
              <w:autoSpaceDN w:val="0"/>
              <w:adjustRightInd w:val="0"/>
              <w:rPr>
                <w:b/>
              </w:rPr>
            </w:pPr>
            <w:r>
              <w:rPr>
                <w:b/>
              </w:rPr>
              <w:t>М.П.</w:t>
            </w:r>
          </w:p>
        </w:tc>
        <w:tc>
          <w:tcPr>
            <w:tcW w:w="5180" w:type="dxa"/>
            <w:tcBorders>
              <w:top w:val="nil"/>
              <w:left w:val="single" w:sz="4" w:space="0" w:color="auto"/>
              <w:bottom w:val="single" w:sz="4" w:space="0" w:color="auto"/>
            </w:tcBorders>
          </w:tcPr>
          <w:p w14:paraId="11CC41D0" w14:textId="77777777" w:rsidR="009317BD" w:rsidRDefault="0099224B">
            <w:pPr>
              <w:widowControl w:val="0"/>
              <w:autoSpaceDE w:val="0"/>
              <w:autoSpaceDN w:val="0"/>
              <w:adjustRightInd w:val="0"/>
              <w:rPr>
                <w:b/>
              </w:rPr>
            </w:pPr>
            <w:r>
              <w:rPr>
                <w:b/>
              </w:rPr>
              <w:t>М.П.</w:t>
            </w:r>
          </w:p>
        </w:tc>
      </w:tr>
    </w:tbl>
    <w:p w14:paraId="4C70370F" w14:textId="1DCEE59D" w:rsidR="009317BD" w:rsidRDefault="0099224B" w:rsidP="005E7647">
      <w:pPr>
        <w:jc w:val="right"/>
      </w:pPr>
      <w:r w:rsidRPr="00F4477E">
        <w:br w:type="page"/>
      </w:r>
      <w:r>
        <w:rPr>
          <w:b/>
          <w:color w:val="26282F"/>
        </w:rPr>
        <w:lastRenderedPageBreak/>
        <w:t>Приложение № 1</w:t>
      </w:r>
      <w:r>
        <w:rPr>
          <w:b/>
          <w:color w:val="26282F"/>
        </w:rPr>
        <w:br/>
        <w:t xml:space="preserve">к </w:t>
      </w:r>
      <w:r>
        <w:rPr>
          <w:b/>
        </w:rPr>
        <w:t xml:space="preserve">Договору </w:t>
      </w:r>
      <w:r>
        <w:rPr>
          <w:b/>
          <w:color w:val="26282F"/>
        </w:rPr>
        <w:t>№ ________________ от __</w:t>
      </w:r>
      <w:proofErr w:type="gramStart"/>
      <w:r>
        <w:rPr>
          <w:b/>
          <w:color w:val="26282F"/>
        </w:rPr>
        <w:t>_._</w:t>
      </w:r>
      <w:proofErr w:type="gramEnd"/>
      <w:r>
        <w:rPr>
          <w:b/>
          <w:color w:val="26282F"/>
        </w:rPr>
        <w:t>__.20</w:t>
      </w:r>
      <w:r w:rsidR="006B5304">
        <w:rPr>
          <w:b/>
          <w:color w:val="26282F"/>
        </w:rPr>
        <w:t>2</w:t>
      </w:r>
      <w:r w:rsidR="005E7647">
        <w:rPr>
          <w:b/>
          <w:color w:val="26282F"/>
        </w:rPr>
        <w:t>6</w:t>
      </w:r>
    </w:p>
    <w:p w14:paraId="07FD13FE" w14:textId="77777777" w:rsidR="009317BD" w:rsidRDefault="009317BD">
      <w:pPr>
        <w:widowControl w:val="0"/>
        <w:autoSpaceDE w:val="0"/>
        <w:autoSpaceDN w:val="0"/>
        <w:adjustRightInd w:val="0"/>
        <w:ind w:firstLine="720"/>
        <w:jc w:val="both"/>
      </w:pPr>
    </w:p>
    <w:p w14:paraId="12F4AD13" w14:textId="64936562" w:rsidR="009317BD" w:rsidRDefault="0099224B">
      <w:pPr>
        <w:widowControl w:val="0"/>
        <w:autoSpaceDE w:val="0"/>
        <w:autoSpaceDN w:val="0"/>
        <w:adjustRightInd w:val="0"/>
        <w:jc w:val="center"/>
        <w:outlineLvl w:val="0"/>
        <w:rPr>
          <w:b/>
          <w:bCs/>
          <w:color w:val="26282F"/>
        </w:rPr>
      </w:pPr>
      <w:r>
        <w:rPr>
          <w:b/>
          <w:bCs/>
          <w:color w:val="26282F"/>
        </w:rPr>
        <w:t>СПЕЦИФИКАЦИЯ ТОВАРА</w:t>
      </w:r>
      <w:r w:rsidR="00A81A51">
        <w:rPr>
          <w:b/>
          <w:bCs/>
          <w:color w:val="26282F"/>
        </w:rPr>
        <w:t xml:space="preserve"> </w:t>
      </w:r>
    </w:p>
    <w:p w14:paraId="25417216" w14:textId="39F07F38" w:rsidR="001A2171" w:rsidRDefault="001A2171">
      <w:pPr>
        <w:widowControl w:val="0"/>
        <w:autoSpaceDE w:val="0"/>
        <w:autoSpaceDN w:val="0"/>
        <w:adjustRightInd w:val="0"/>
        <w:jc w:val="center"/>
        <w:outlineLvl w:val="0"/>
        <w:rPr>
          <w:b/>
          <w:bCs/>
          <w:color w:val="26282F"/>
        </w:rPr>
      </w:pPr>
    </w:p>
    <w:tbl>
      <w:tblPr>
        <w:tblStyle w:val="2f1"/>
        <w:tblpPr w:leftFromText="180" w:rightFromText="180" w:vertAnchor="text" w:horzAnchor="page" w:tblpX="1123" w:tblpY="265"/>
        <w:tblOverlap w:val="never"/>
        <w:tblW w:w="9854" w:type="dxa"/>
        <w:tblLayout w:type="fixed"/>
        <w:tblLook w:val="04A0" w:firstRow="1" w:lastRow="0" w:firstColumn="1" w:lastColumn="0" w:noHBand="0" w:noVBand="1"/>
      </w:tblPr>
      <w:tblGrid>
        <w:gridCol w:w="472"/>
        <w:gridCol w:w="3776"/>
        <w:gridCol w:w="709"/>
        <w:gridCol w:w="708"/>
        <w:gridCol w:w="1372"/>
        <w:gridCol w:w="1408"/>
        <w:gridCol w:w="1409"/>
      </w:tblGrid>
      <w:tr w:rsidR="00D43142" w:rsidRPr="005E7647" w14:paraId="415F2A5A" w14:textId="77777777" w:rsidTr="008828E3">
        <w:trPr>
          <w:trHeight w:val="1283"/>
        </w:trPr>
        <w:tc>
          <w:tcPr>
            <w:tcW w:w="472" w:type="dxa"/>
            <w:vAlign w:val="center"/>
          </w:tcPr>
          <w:p w14:paraId="4FA07569" w14:textId="77777777" w:rsidR="00D43142" w:rsidRPr="005E7647" w:rsidRDefault="00D43142">
            <w:pPr>
              <w:widowControl w:val="0"/>
              <w:autoSpaceDE w:val="0"/>
              <w:autoSpaceDN w:val="0"/>
              <w:adjustRightInd w:val="0"/>
              <w:ind w:firstLine="720"/>
              <w:jc w:val="center"/>
              <w:rPr>
                <w:rFonts w:ascii="Times New Roman" w:hAnsi="Times New Roman"/>
              </w:rPr>
            </w:pPr>
            <w:r w:rsidRPr="005E7647">
              <w:rPr>
                <w:rFonts w:ascii="Times New Roman" w:hAnsi="Times New Roman"/>
              </w:rPr>
              <w:t>№№ п/п</w:t>
            </w:r>
          </w:p>
        </w:tc>
        <w:tc>
          <w:tcPr>
            <w:tcW w:w="3776" w:type="dxa"/>
            <w:vAlign w:val="center"/>
          </w:tcPr>
          <w:p w14:paraId="7CD847A2" w14:textId="460E4892" w:rsidR="00D43142" w:rsidRPr="005E7647" w:rsidRDefault="00D43142">
            <w:pPr>
              <w:widowControl w:val="0"/>
              <w:autoSpaceDE w:val="0"/>
              <w:autoSpaceDN w:val="0"/>
              <w:adjustRightInd w:val="0"/>
              <w:ind w:hanging="7"/>
              <w:jc w:val="center"/>
              <w:rPr>
                <w:rFonts w:ascii="Times New Roman" w:hAnsi="Times New Roman"/>
              </w:rPr>
            </w:pPr>
            <w:r w:rsidRPr="005E7647">
              <w:rPr>
                <w:rFonts w:ascii="Times New Roman" w:hAnsi="Times New Roman"/>
              </w:rPr>
              <w:t>Наименование Товара</w:t>
            </w:r>
          </w:p>
        </w:tc>
        <w:tc>
          <w:tcPr>
            <w:tcW w:w="709" w:type="dxa"/>
            <w:vAlign w:val="center"/>
          </w:tcPr>
          <w:p w14:paraId="2A252301" w14:textId="77777777" w:rsidR="00D43142" w:rsidRPr="005E7647" w:rsidRDefault="00D43142">
            <w:pPr>
              <w:widowControl w:val="0"/>
              <w:autoSpaceDE w:val="0"/>
              <w:autoSpaceDN w:val="0"/>
              <w:adjustRightInd w:val="0"/>
              <w:ind w:hanging="7"/>
              <w:jc w:val="center"/>
              <w:rPr>
                <w:rFonts w:ascii="Times New Roman" w:hAnsi="Times New Roman"/>
              </w:rPr>
            </w:pPr>
            <w:r w:rsidRPr="005E7647">
              <w:rPr>
                <w:rFonts w:ascii="Times New Roman" w:hAnsi="Times New Roman"/>
              </w:rPr>
              <w:t>Ед. изм.</w:t>
            </w:r>
          </w:p>
        </w:tc>
        <w:tc>
          <w:tcPr>
            <w:tcW w:w="708" w:type="dxa"/>
            <w:vAlign w:val="center"/>
          </w:tcPr>
          <w:p w14:paraId="6DBCB986" w14:textId="77777777" w:rsidR="00D43142" w:rsidRPr="005E7647" w:rsidRDefault="00D43142">
            <w:pPr>
              <w:widowControl w:val="0"/>
              <w:autoSpaceDE w:val="0"/>
              <w:autoSpaceDN w:val="0"/>
              <w:adjustRightInd w:val="0"/>
              <w:ind w:hanging="7"/>
              <w:jc w:val="center"/>
              <w:rPr>
                <w:rFonts w:ascii="Times New Roman" w:hAnsi="Times New Roman"/>
              </w:rPr>
            </w:pPr>
            <w:r w:rsidRPr="005E7647">
              <w:rPr>
                <w:rFonts w:ascii="Times New Roman" w:hAnsi="Times New Roman"/>
              </w:rPr>
              <w:t>Кол-во</w:t>
            </w:r>
          </w:p>
        </w:tc>
        <w:tc>
          <w:tcPr>
            <w:tcW w:w="1372" w:type="dxa"/>
            <w:vAlign w:val="center"/>
          </w:tcPr>
          <w:p w14:paraId="7C26338D" w14:textId="77777777" w:rsidR="00D43142" w:rsidRPr="005E7647" w:rsidRDefault="00D43142">
            <w:pPr>
              <w:widowControl w:val="0"/>
              <w:autoSpaceDE w:val="0"/>
              <w:autoSpaceDN w:val="0"/>
              <w:adjustRightInd w:val="0"/>
              <w:ind w:hanging="7"/>
              <w:jc w:val="center"/>
              <w:rPr>
                <w:rFonts w:ascii="Times New Roman" w:hAnsi="Times New Roman"/>
              </w:rPr>
            </w:pPr>
            <w:r w:rsidRPr="005E7647">
              <w:rPr>
                <w:rFonts w:ascii="Times New Roman" w:hAnsi="Times New Roman"/>
              </w:rPr>
              <w:t>Описание Товара</w:t>
            </w:r>
          </w:p>
        </w:tc>
        <w:tc>
          <w:tcPr>
            <w:tcW w:w="1408" w:type="dxa"/>
            <w:vAlign w:val="center"/>
          </w:tcPr>
          <w:p w14:paraId="60949B63" w14:textId="03C4915E" w:rsidR="00D43142" w:rsidRPr="005E7647" w:rsidRDefault="00D43142">
            <w:pPr>
              <w:widowControl w:val="0"/>
              <w:autoSpaceDE w:val="0"/>
              <w:autoSpaceDN w:val="0"/>
              <w:adjustRightInd w:val="0"/>
              <w:ind w:hanging="7"/>
              <w:jc w:val="center"/>
              <w:rPr>
                <w:rFonts w:ascii="Times New Roman" w:hAnsi="Times New Roman"/>
              </w:rPr>
            </w:pPr>
            <w:r w:rsidRPr="005E7647">
              <w:rPr>
                <w:rFonts w:ascii="Times New Roman" w:hAnsi="Times New Roman"/>
              </w:rPr>
              <w:t>Цена за ед.,</w:t>
            </w:r>
            <w:r w:rsidRPr="005E7647">
              <w:rPr>
                <w:rFonts w:ascii="Times New Roman" w:hAnsi="Times New Roman"/>
              </w:rPr>
              <w:br/>
              <w:t xml:space="preserve"> с НДС 2</w:t>
            </w:r>
            <w:r>
              <w:rPr>
                <w:rFonts w:ascii="Times New Roman" w:hAnsi="Times New Roman"/>
              </w:rPr>
              <w:t>2</w:t>
            </w:r>
            <w:r w:rsidRPr="005E7647">
              <w:rPr>
                <w:rFonts w:ascii="Times New Roman" w:hAnsi="Times New Roman"/>
              </w:rPr>
              <w:t>%, руб.</w:t>
            </w:r>
          </w:p>
        </w:tc>
        <w:tc>
          <w:tcPr>
            <w:tcW w:w="1409" w:type="dxa"/>
            <w:vAlign w:val="center"/>
          </w:tcPr>
          <w:p w14:paraId="401A05D9" w14:textId="315DA6B2" w:rsidR="00D43142" w:rsidRPr="005E7647" w:rsidRDefault="00D43142" w:rsidP="00E92325">
            <w:pPr>
              <w:widowControl w:val="0"/>
              <w:autoSpaceDE w:val="0"/>
              <w:autoSpaceDN w:val="0"/>
              <w:adjustRightInd w:val="0"/>
              <w:ind w:right="31" w:hanging="7"/>
              <w:jc w:val="center"/>
              <w:rPr>
                <w:rFonts w:ascii="Times New Roman" w:hAnsi="Times New Roman"/>
              </w:rPr>
            </w:pPr>
            <w:r w:rsidRPr="005E7647">
              <w:rPr>
                <w:rFonts w:ascii="Times New Roman" w:hAnsi="Times New Roman"/>
              </w:rPr>
              <w:t xml:space="preserve">Стоимость, </w:t>
            </w:r>
            <w:r w:rsidRPr="005E7647">
              <w:rPr>
                <w:rFonts w:ascii="Times New Roman" w:hAnsi="Times New Roman"/>
              </w:rPr>
              <w:br/>
              <w:t>с НДС 2</w:t>
            </w:r>
            <w:r>
              <w:rPr>
                <w:rFonts w:ascii="Times New Roman" w:hAnsi="Times New Roman"/>
              </w:rPr>
              <w:t>2</w:t>
            </w:r>
            <w:r w:rsidRPr="005E7647">
              <w:rPr>
                <w:rFonts w:ascii="Times New Roman" w:hAnsi="Times New Roman"/>
              </w:rPr>
              <w:t>%, руб.</w:t>
            </w:r>
          </w:p>
        </w:tc>
      </w:tr>
      <w:tr w:rsidR="00D43142" w:rsidRPr="005E7647" w14:paraId="10BC4C9C" w14:textId="77777777" w:rsidTr="00061E25">
        <w:trPr>
          <w:trHeight w:val="151"/>
        </w:trPr>
        <w:tc>
          <w:tcPr>
            <w:tcW w:w="472" w:type="dxa"/>
            <w:vAlign w:val="center"/>
          </w:tcPr>
          <w:p w14:paraId="7AE89456" w14:textId="77777777" w:rsidR="00D43142" w:rsidRPr="005E7647" w:rsidRDefault="00D43142" w:rsidP="00F4477E">
            <w:pPr>
              <w:numPr>
                <w:ilvl w:val="0"/>
                <w:numId w:val="12"/>
              </w:numPr>
              <w:ind w:left="0" w:firstLine="0"/>
              <w:jc w:val="center"/>
              <w:textAlignment w:val="bottom"/>
              <w:rPr>
                <w:rFonts w:ascii="Times New Roman" w:hAnsi="Times New Roman"/>
              </w:rPr>
            </w:pPr>
          </w:p>
        </w:tc>
        <w:tc>
          <w:tcPr>
            <w:tcW w:w="3776" w:type="dxa"/>
            <w:vAlign w:val="center"/>
          </w:tcPr>
          <w:p w14:paraId="6AE14BB6" w14:textId="28820014" w:rsidR="00D43142" w:rsidRPr="005E7647" w:rsidRDefault="00D43142" w:rsidP="00F4477E">
            <w:pPr>
              <w:widowControl w:val="0"/>
              <w:autoSpaceDE w:val="0"/>
              <w:autoSpaceDN w:val="0"/>
              <w:adjustRightInd w:val="0"/>
              <w:jc w:val="center"/>
              <w:rPr>
                <w:rFonts w:ascii="Times New Roman" w:hAnsi="Times New Roman"/>
              </w:rPr>
            </w:pPr>
            <w:r>
              <w:rPr>
                <w:rFonts w:ascii="Times New Roman" w:hAnsi="Times New Roman"/>
                <w:color w:val="000000"/>
              </w:rPr>
              <w:t>Весы платформенные электронные ВПА-100(В)-1 на 100 кг</w:t>
            </w:r>
            <w:r w:rsidRPr="005E7647">
              <w:rPr>
                <w:rFonts w:ascii="Times New Roman" w:hAnsi="Times New Roman"/>
                <w:color w:val="000000"/>
              </w:rPr>
              <w:t xml:space="preserve"> </w:t>
            </w:r>
          </w:p>
        </w:tc>
        <w:tc>
          <w:tcPr>
            <w:tcW w:w="709" w:type="dxa"/>
            <w:vAlign w:val="center"/>
          </w:tcPr>
          <w:p w14:paraId="2495ACD1" w14:textId="5B6786B2" w:rsidR="00D43142" w:rsidRPr="005E7647" w:rsidRDefault="00D43142" w:rsidP="00F4477E">
            <w:pPr>
              <w:jc w:val="center"/>
              <w:outlineLvl w:val="0"/>
              <w:rPr>
                <w:rFonts w:ascii="Times New Roman" w:hAnsi="Times New Roman"/>
              </w:rPr>
            </w:pPr>
            <w:r w:rsidRPr="005E7647">
              <w:rPr>
                <w:rFonts w:ascii="Times New Roman" w:hAnsi="Times New Roman"/>
                <w:color w:val="000000"/>
              </w:rPr>
              <w:t>Штука</w:t>
            </w:r>
          </w:p>
        </w:tc>
        <w:tc>
          <w:tcPr>
            <w:tcW w:w="708" w:type="dxa"/>
            <w:vAlign w:val="center"/>
          </w:tcPr>
          <w:p w14:paraId="1D13853A" w14:textId="0445A1E5" w:rsidR="00D43142" w:rsidRPr="00F4477E" w:rsidRDefault="00D43142" w:rsidP="00F4477E">
            <w:pPr>
              <w:jc w:val="center"/>
              <w:outlineLvl w:val="0"/>
              <w:rPr>
                <w:rFonts w:ascii="Times New Roman" w:hAnsi="Times New Roman"/>
              </w:rPr>
            </w:pPr>
            <w:r>
              <w:rPr>
                <w:rFonts w:ascii="Times New Roman" w:hAnsi="Times New Roman"/>
                <w:color w:val="000000"/>
              </w:rPr>
              <w:t>1</w:t>
            </w:r>
          </w:p>
        </w:tc>
        <w:tc>
          <w:tcPr>
            <w:tcW w:w="1372" w:type="dxa"/>
            <w:vAlign w:val="center"/>
          </w:tcPr>
          <w:p w14:paraId="10EAB77F" w14:textId="77777777" w:rsidR="00D43142" w:rsidRPr="005E7647" w:rsidRDefault="00D43142" w:rsidP="00F4477E">
            <w:pPr>
              <w:widowControl w:val="0"/>
              <w:autoSpaceDE w:val="0"/>
              <w:autoSpaceDN w:val="0"/>
              <w:adjustRightInd w:val="0"/>
              <w:jc w:val="center"/>
              <w:rPr>
                <w:rFonts w:ascii="Times New Roman" w:hAnsi="Times New Roman"/>
              </w:rPr>
            </w:pPr>
            <w:r w:rsidRPr="005E7647">
              <w:rPr>
                <w:rFonts w:ascii="Times New Roman" w:hAnsi="Times New Roman"/>
              </w:rPr>
              <w:t>Согласно Приложению № 2</w:t>
            </w:r>
          </w:p>
        </w:tc>
        <w:tc>
          <w:tcPr>
            <w:tcW w:w="1408" w:type="dxa"/>
            <w:vAlign w:val="center"/>
          </w:tcPr>
          <w:p w14:paraId="178E4A2C" w14:textId="77777777" w:rsidR="00D43142" w:rsidRPr="005E7647" w:rsidRDefault="00D43142" w:rsidP="00F4477E">
            <w:pPr>
              <w:jc w:val="center"/>
              <w:textAlignment w:val="center"/>
              <w:rPr>
                <w:rFonts w:ascii="Times New Roman" w:hAnsi="Times New Roman"/>
                <w:b/>
              </w:rPr>
            </w:pPr>
          </w:p>
        </w:tc>
        <w:tc>
          <w:tcPr>
            <w:tcW w:w="1409" w:type="dxa"/>
            <w:vAlign w:val="center"/>
          </w:tcPr>
          <w:p w14:paraId="48C034F4" w14:textId="77777777" w:rsidR="00D43142" w:rsidRPr="005E7647" w:rsidRDefault="00D43142" w:rsidP="00F4477E">
            <w:pPr>
              <w:ind w:right="286"/>
              <w:jc w:val="center"/>
              <w:textAlignment w:val="center"/>
              <w:rPr>
                <w:rFonts w:ascii="Times New Roman" w:hAnsi="Times New Roman"/>
                <w:b/>
              </w:rPr>
            </w:pPr>
          </w:p>
        </w:tc>
      </w:tr>
      <w:tr w:rsidR="00D43142" w:rsidRPr="005E7647" w14:paraId="31064260" w14:textId="77777777" w:rsidTr="00A61211">
        <w:trPr>
          <w:trHeight w:val="566"/>
        </w:trPr>
        <w:tc>
          <w:tcPr>
            <w:tcW w:w="472" w:type="dxa"/>
            <w:vAlign w:val="center"/>
          </w:tcPr>
          <w:p w14:paraId="22D3B997" w14:textId="77777777" w:rsidR="00D43142" w:rsidRPr="005E7647" w:rsidRDefault="00D43142" w:rsidP="00D43142">
            <w:pPr>
              <w:numPr>
                <w:ilvl w:val="0"/>
                <w:numId w:val="12"/>
              </w:numPr>
              <w:ind w:left="0" w:firstLine="0"/>
              <w:jc w:val="center"/>
              <w:textAlignment w:val="bottom"/>
              <w:rPr>
                <w:rFonts w:ascii="Times New Roman" w:hAnsi="Times New Roman"/>
              </w:rPr>
            </w:pPr>
          </w:p>
        </w:tc>
        <w:tc>
          <w:tcPr>
            <w:tcW w:w="3776" w:type="dxa"/>
          </w:tcPr>
          <w:p w14:paraId="681806EE" w14:textId="3CE39263" w:rsidR="00D43142" w:rsidRPr="005E7647" w:rsidRDefault="00D43142" w:rsidP="00D43142">
            <w:pPr>
              <w:widowControl w:val="0"/>
              <w:autoSpaceDE w:val="0"/>
              <w:autoSpaceDN w:val="0"/>
              <w:adjustRightInd w:val="0"/>
              <w:jc w:val="center"/>
              <w:rPr>
                <w:rFonts w:ascii="Times New Roman" w:hAnsi="Times New Roman"/>
                <w:b/>
                <w:bCs/>
              </w:rPr>
            </w:pPr>
            <w:r w:rsidRPr="00F76729">
              <w:rPr>
                <w:rFonts w:ascii="Times New Roman" w:hAnsi="Times New Roman"/>
                <w:color w:val="000000"/>
              </w:rPr>
              <w:t>Весы платформенные электронные ВПА-</w:t>
            </w:r>
            <w:r>
              <w:rPr>
                <w:rFonts w:ascii="Times New Roman" w:hAnsi="Times New Roman"/>
                <w:color w:val="000000"/>
              </w:rPr>
              <w:t>5</w:t>
            </w:r>
            <w:r w:rsidRPr="00F76729">
              <w:rPr>
                <w:rFonts w:ascii="Times New Roman" w:hAnsi="Times New Roman"/>
                <w:color w:val="000000"/>
              </w:rPr>
              <w:t xml:space="preserve">(В)-1 на </w:t>
            </w:r>
            <w:r>
              <w:rPr>
                <w:rFonts w:ascii="Times New Roman" w:hAnsi="Times New Roman"/>
                <w:color w:val="000000"/>
              </w:rPr>
              <w:t>5</w:t>
            </w:r>
            <w:r w:rsidRPr="00F76729">
              <w:rPr>
                <w:rFonts w:ascii="Times New Roman" w:hAnsi="Times New Roman"/>
                <w:color w:val="000000"/>
              </w:rPr>
              <w:t xml:space="preserve"> кг </w:t>
            </w:r>
          </w:p>
        </w:tc>
        <w:tc>
          <w:tcPr>
            <w:tcW w:w="709" w:type="dxa"/>
            <w:vAlign w:val="center"/>
          </w:tcPr>
          <w:p w14:paraId="25F06837" w14:textId="2DA7419E" w:rsidR="00D43142" w:rsidRPr="005E7647" w:rsidRDefault="00D43142" w:rsidP="00D43142">
            <w:pPr>
              <w:jc w:val="center"/>
              <w:outlineLvl w:val="0"/>
              <w:rPr>
                <w:rFonts w:ascii="Times New Roman" w:hAnsi="Times New Roman"/>
              </w:rPr>
            </w:pPr>
            <w:r w:rsidRPr="005E7647">
              <w:rPr>
                <w:rFonts w:ascii="Times New Roman" w:hAnsi="Times New Roman"/>
                <w:color w:val="000000"/>
              </w:rPr>
              <w:t>Штука</w:t>
            </w:r>
          </w:p>
        </w:tc>
        <w:tc>
          <w:tcPr>
            <w:tcW w:w="708" w:type="dxa"/>
            <w:vAlign w:val="center"/>
          </w:tcPr>
          <w:p w14:paraId="12DADE79" w14:textId="56475B35" w:rsidR="00D43142" w:rsidRPr="00F4477E" w:rsidRDefault="00D43142" w:rsidP="00D43142">
            <w:pPr>
              <w:jc w:val="center"/>
              <w:outlineLvl w:val="0"/>
              <w:rPr>
                <w:rFonts w:ascii="Times New Roman" w:hAnsi="Times New Roman"/>
              </w:rPr>
            </w:pPr>
            <w:r>
              <w:rPr>
                <w:rFonts w:ascii="Times New Roman" w:hAnsi="Times New Roman"/>
                <w:color w:val="000000"/>
              </w:rPr>
              <w:t>1</w:t>
            </w:r>
          </w:p>
        </w:tc>
        <w:tc>
          <w:tcPr>
            <w:tcW w:w="1372" w:type="dxa"/>
            <w:vAlign w:val="center"/>
          </w:tcPr>
          <w:p w14:paraId="71958F49" w14:textId="31AC0B51" w:rsidR="00D43142" w:rsidRPr="005E7647" w:rsidRDefault="00D43142" w:rsidP="00D43142">
            <w:pPr>
              <w:widowControl w:val="0"/>
              <w:autoSpaceDE w:val="0"/>
              <w:autoSpaceDN w:val="0"/>
              <w:adjustRightInd w:val="0"/>
              <w:jc w:val="center"/>
              <w:rPr>
                <w:rFonts w:ascii="Times New Roman" w:hAnsi="Times New Roman"/>
              </w:rPr>
            </w:pPr>
            <w:r w:rsidRPr="005E7647">
              <w:rPr>
                <w:rFonts w:ascii="Times New Roman" w:hAnsi="Times New Roman"/>
              </w:rPr>
              <w:t>Согласно Приложению № 2</w:t>
            </w:r>
          </w:p>
        </w:tc>
        <w:tc>
          <w:tcPr>
            <w:tcW w:w="1408" w:type="dxa"/>
            <w:vAlign w:val="center"/>
          </w:tcPr>
          <w:p w14:paraId="11A6E0BA" w14:textId="77777777" w:rsidR="00D43142" w:rsidRPr="005E7647" w:rsidRDefault="00D43142" w:rsidP="00D43142">
            <w:pPr>
              <w:jc w:val="center"/>
              <w:textAlignment w:val="center"/>
              <w:rPr>
                <w:rFonts w:ascii="Times New Roman" w:hAnsi="Times New Roman"/>
              </w:rPr>
            </w:pPr>
          </w:p>
        </w:tc>
        <w:tc>
          <w:tcPr>
            <w:tcW w:w="1409" w:type="dxa"/>
            <w:vAlign w:val="center"/>
          </w:tcPr>
          <w:p w14:paraId="4A080720" w14:textId="77777777" w:rsidR="00D43142" w:rsidRPr="005E7647" w:rsidRDefault="00D43142" w:rsidP="00D43142">
            <w:pPr>
              <w:ind w:right="286"/>
              <w:jc w:val="center"/>
              <w:textAlignment w:val="center"/>
              <w:rPr>
                <w:rFonts w:ascii="Times New Roman" w:hAnsi="Times New Roman"/>
              </w:rPr>
            </w:pPr>
          </w:p>
        </w:tc>
      </w:tr>
      <w:tr w:rsidR="00D43142" w:rsidRPr="005E7647" w14:paraId="48C63930" w14:textId="77777777" w:rsidTr="00FF753E">
        <w:trPr>
          <w:trHeight w:val="89"/>
        </w:trPr>
        <w:tc>
          <w:tcPr>
            <w:tcW w:w="472" w:type="dxa"/>
            <w:vAlign w:val="center"/>
          </w:tcPr>
          <w:p w14:paraId="582D17FE" w14:textId="77777777" w:rsidR="00D43142" w:rsidRPr="005E7647" w:rsidRDefault="00D43142" w:rsidP="00D43142">
            <w:pPr>
              <w:numPr>
                <w:ilvl w:val="0"/>
                <w:numId w:val="12"/>
              </w:numPr>
              <w:ind w:left="0" w:firstLine="0"/>
              <w:jc w:val="center"/>
              <w:textAlignment w:val="bottom"/>
              <w:rPr>
                <w:rFonts w:ascii="Times New Roman" w:eastAsia="SimSun" w:hAnsi="Times New Roman"/>
                <w:color w:val="000000"/>
                <w:lang w:val="en-US" w:eastAsia="zh-CN" w:bidi="ar"/>
              </w:rPr>
            </w:pPr>
          </w:p>
        </w:tc>
        <w:tc>
          <w:tcPr>
            <w:tcW w:w="3776" w:type="dxa"/>
          </w:tcPr>
          <w:p w14:paraId="3B7D0663" w14:textId="0DFD16CC" w:rsidR="00D43142" w:rsidRPr="005E7647" w:rsidRDefault="00D43142" w:rsidP="00D43142">
            <w:pPr>
              <w:widowControl w:val="0"/>
              <w:autoSpaceDE w:val="0"/>
              <w:autoSpaceDN w:val="0"/>
              <w:adjustRightInd w:val="0"/>
              <w:jc w:val="center"/>
              <w:rPr>
                <w:rFonts w:ascii="Times New Roman" w:hAnsi="Times New Roman"/>
                <w:b/>
                <w:bCs/>
              </w:rPr>
            </w:pPr>
            <w:r w:rsidRPr="00F76729">
              <w:rPr>
                <w:rFonts w:ascii="Times New Roman" w:hAnsi="Times New Roman"/>
                <w:color w:val="000000"/>
              </w:rPr>
              <w:t>Весы платформенные электронные ВП</w:t>
            </w:r>
            <w:r>
              <w:rPr>
                <w:rFonts w:ascii="Times New Roman" w:hAnsi="Times New Roman"/>
                <w:color w:val="000000"/>
              </w:rPr>
              <w:t>П</w:t>
            </w:r>
            <w:r w:rsidRPr="00F76729">
              <w:rPr>
                <w:rFonts w:ascii="Times New Roman" w:hAnsi="Times New Roman"/>
                <w:color w:val="000000"/>
              </w:rPr>
              <w:t>-</w:t>
            </w:r>
            <w:r>
              <w:rPr>
                <w:rFonts w:ascii="Times New Roman" w:hAnsi="Times New Roman"/>
                <w:color w:val="000000"/>
              </w:rPr>
              <w:t>05</w:t>
            </w:r>
            <w:r w:rsidRPr="00F76729">
              <w:rPr>
                <w:rFonts w:ascii="Times New Roman" w:hAnsi="Times New Roman"/>
                <w:color w:val="000000"/>
              </w:rPr>
              <w:t xml:space="preserve">(В)-1 на </w:t>
            </w:r>
            <w:r>
              <w:rPr>
                <w:rFonts w:ascii="Times New Roman" w:hAnsi="Times New Roman"/>
                <w:color w:val="000000"/>
              </w:rPr>
              <w:t>5</w:t>
            </w:r>
            <w:r w:rsidRPr="00F76729">
              <w:rPr>
                <w:rFonts w:ascii="Times New Roman" w:hAnsi="Times New Roman"/>
                <w:color w:val="000000"/>
              </w:rPr>
              <w:t xml:space="preserve">00 кг </w:t>
            </w:r>
          </w:p>
        </w:tc>
        <w:tc>
          <w:tcPr>
            <w:tcW w:w="709" w:type="dxa"/>
            <w:vAlign w:val="center"/>
          </w:tcPr>
          <w:p w14:paraId="0B08ADD1" w14:textId="048D13E8" w:rsidR="00D43142" w:rsidRPr="005E7647" w:rsidRDefault="00D43142" w:rsidP="00D43142">
            <w:pPr>
              <w:jc w:val="center"/>
              <w:outlineLvl w:val="0"/>
              <w:rPr>
                <w:rFonts w:ascii="Times New Roman" w:hAnsi="Times New Roman"/>
              </w:rPr>
            </w:pPr>
            <w:r w:rsidRPr="005E7647">
              <w:rPr>
                <w:rFonts w:ascii="Times New Roman" w:hAnsi="Times New Roman"/>
                <w:color w:val="000000"/>
              </w:rPr>
              <w:t>Штука</w:t>
            </w:r>
          </w:p>
        </w:tc>
        <w:tc>
          <w:tcPr>
            <w:tcW w:w="708" w:type="dxa"/>
            <w:vAlign w:val="center"/>
          </w:tcPr>
          <w:p w14:paraId="6700D8C8" w14:textId="29671DB4" w:rsidR="00D43142" w:rsidRPr="00F4477E" w:rsidRDefault="00D43142" w:rsidP="00D43142">
            <w:pPr>
              <w:jc w:val="center"/>
              <w:outlineLvl w:val="0"/>
              <w:rPr>
                <w:rFonts w:ascii="Times New Roman" w:hAnsi="Times New Roman"/>
              </w:rPr>
            </w:pPr>
            <w:r>
              <w:rPr>
                <w:rFonts w:ascii="Times New Roman" w:hAnsi="Times New Roman"/>
                <w:color w:val="000000"/>
              </w:rPr>
              <w:t>1</w:t>
            </w:r>
          </w:p>
        </w:tc>
        <w:tc>
          <w:tcPr>
            <w:tcW w:w="1372" w:type="dxa"/>
            <w:vAlign w:val="center"/>
          </w:tcPr>
          <w:p w14:paraId="268950CB" w14:textId="77777777" w:rsidR="00D43142" w:rsidRPr="005E7647" w:rsidRDefault="00D43142" w:rsidP="00D43142">
            <w:pPr>
              <w:widowControl w:val="0"/>
              <w:autoSpaceDE w:val="0"/>
              <w:autoSpaceDN w:val="0"/>
              <w:adjustRightInd w:val="0"/>
              <w:jc w:val="center"/>
              <w:rPr>
                <w:rFonts w:ascii="Times New Roman" w:eastAsia="SimSun" w:hAnsi="Times New Roman"/>
                <w:color w:val="000000"/>
                <w:lang w:eastAsia="zh-CN" w:bidi="ar"/>
              </w:rPr>
            </w:pPr>
            <w:r w:rsidRPr="005E7647">
              <w:rPr>
                <w:rFonts w:ascii="Times New Roman" w:hAnsi="Times New Roman"/>
              </w:rPr>
              <w:t>Согласно Приложению № 2</w:t>
            </w:r>
          </w:p>
        </w:tc>
        <w:tc>
          <w:tcPr>
            <w:tcW w:w="1408" w:type="dxa"/>
            <w:vAlign w:val="center"/>
          </w:tcPr>
          <w:p w14:paraId="7CED30F1" w14:textId="77777777" w:rsidR="00D43142" w:rsidRPr="005E7647" w:rsidRDefault="00D43142" w:rsidP="00D43142">
            <w:pPr>
              <w:jc w:val="center"/>
              <w:textAlignment w:val="center"/>
              <w:outlineLvl w:val="0"/>
              <w:rPr>
                <w:rFonts w:ascii="Times New Roman" w:hAnsi="Times New Roman"/>
              </w:rPr>
            </w:pPr>
          </w:p>
        </w:tc>
        <w:tc>
          <w:tcPr>
            <w:tcW w:w="1409" w:type="dxa"/>
            <w:vAlign w:val="center"/>
          </w:tcPr>
          <w:p w14:paraId="327B8C68" w14:textId="77777777" w:rsidR="00D43142" w:rsidRPr="005E7647" w:rsidRDefault="00D43142" w:rsidP="00D43142">
            <w:pPr>
              <w:ind w:right="286"/>
              <w:jc w:val="center"/>
              <w:textAlignment w:val="center"/>
              <w:outlineLvl w:val="0"/>
              <w:rPr>
                <w:rFonts w:ascii="Times New Roman" w:hAnsi="Times New Roman"/>
              </w:rPr>
            </w:pPr>
          </w:p>
        </w:tc>
      </w:tr>
      <w:tr w:rsidR="000C6680" w:rsidRPr="005E7647" w14:paraId="7B045123" w14:textId="77777777" w:rsidTr="00B8411A">
        <w:trPr>
          <w:trHeight w:val="166"/>
        </w:trPr>
        <w:tc>
          <w:tcPr>
            <w:tcW w:w="7037" w:type="dxa"/>
            <w:gridSpan w:val="5"/>
            <w:vAlign w:val="center"/>
          </w:tcPr>
          <w:p w14:paraId="3B5A1ABB" w14:textId="5F2C44C4" w:rsidR="000C6680" w:rsidRPr="005E7647" w:rsidRDefault="000C6680" w:rsidP="000C6680">
            <w:pPr>
              <w:widowControl w:val="0"/>
              <w:autoSpaceDE w:val="0"/>
              <w:autoSpaceDN w:val="0"/>
              <w:adjustRightInd w:val="0"/>
              <w:rPr>
                <w:rFonts w:ascii="Times New Roman" w:hAnsi="Times New Roman"/>
              </w:rPr>
            </w:pPr>
            <w:r w:rsidRPr="005E7647">
              <w:rPr>
                <w:rFonts w:ascii="Times New Roman" w:hAnsi="Times New Roman"/>
              </w:rPr>
              <w:t>ИТОГО</w:t>
            </w:r>
          </w:p>
        </w:tc>
        <w:tc>
          <w:tcPr>
            <w:tcW w:w="2817" w:type="dxa"/>
            <w:gridSpan w:val="2"/>
            <w:vAlign w:val="center"/>
          </w:tcPr>
          <w:p w14:paraId="0C678920" w14:textId="77777777" w:rsidR="000C6680" w:rsidRPr="005E7647" w:rsidRDefault="000C6680" w:rsidP="000C6680">
            <w:pPr>
              <w:ind w:right="286"/>
              <w:jc w:val="center"/>
              <w:textAlignment w:val="center"/>
              <w:outlineLvl w:val="0"/>
              <w:rPr>
                <w:rFonts w:ascii="Times New Roman" w:eastAsia="SimSun" w:hAnsi="Times New Roman"/>
                <w:lang w:val="en-US" w:eastAsia="zh-CN" w:bidi="ar"/>
              </w:rPr>
            </w:pPr>
          </w:p>
        </w:tc>
      </w:tr>
      <w:tr w:rsidR="000C6680" w:rsidRPr="005E7647" w14:paraId="6CBDA01E" w14:textId="77777777" w:rsidTr="00B8411A">
        <w:trPr>
          <w:trHeight w:val="166"/>
        </w:trPr>
        <w:tc>
          <w:tcPr>
            <w:tcW w:w="7037" w:type="dxa"/>
            <w:gridSpan w:val="5"/>
            <w:vAlign w:val="center"/>
          </w:tcPr>
          <w:p w14:paraId="6B7BB9DC" w14:textId="43FD5625" w:rsidR="000C6680" w:rsidRPr="005E7647" w:rsidRDefault="000C6680" w:rsidP="000C6680">
            <w:pPr>
              <w:widowControl w:val="0"/>
              <w:autoSpaceDE w:val="0"/>
              <w:autoSpaceDN w:val="0"/>
              <w:adjustRightInd w:val="0"/>
              <w:rPr>
                <w:rFonts w:ascii="Times New Roman" w:hAnsi="Times New Roman"/>
              </w:rPr>
            </w:pPr>
            <w:r w:rsidRPr="005E7647">
              <w:rPr>
                <w:rFonts w:ascii="Times New Roman" w:hAnsi="Times New Roman"/>
              </w:rPr>
              <w:t>НДС 2</w:t>
            </w:r>
            <w:r w:rsidR="005E7647" w:rsidRPr="005E7647">
              <w:rPr>
                <w:rFonts w:ascii="Times New Roman" w:hAnsi="Times New Roman"/>
              </w:rPr>
              <w:t>2</w:t>
            </w:r>
            <w:r w:rsidRPr="005E7647">
              <w:rPr>
                <w:rFonts w:ascii="Times New Roman" w:hAnsi="Times New Roman"/>
              </w:rPr>
              <w:t>%</w:t>
            </w:r>
          </w:p>
        </w:tc>
        <w:tc>
          <w:tcPr>
            <w:tcW w:w="2817" w:type="dxa"/>
            <w:gridSpan w:val="2"/>
            <w:vAlign w:val="center"/>
          </w:tcPr>
          <w:p w14:paraId="0FC3FC95" w14:textId="77777777" w:rsidR="000C6680" w:rsidRPr="005E7647" w:rsidRDefault="000C6680" w:rsidP="000C6680">
            <w:pPr>
              <w:ind w:right="286"/>
              <w:jc w:val="center"/>
              <w:textAlignment w:val="center"/>
              <w:outlineLvl w:val="0"/>
              <w:rPr>
                <w:rFonts w:ascii="Times New Roman" w:eastAsia="SimSun" w:hAnsi="Times New Roman"/>
                <w:lang w:val="en-US" w:eastAsia="zh-CN" w:bidi="ar"/>
              </w:rPr>
            </w:pPr>
          </w:p>
        </w:tc>
      </w:tr>
    </w:tbl>
    <w:p w14:paraId="1B278242" w14:textId="77777777" w:rsidR="009317BD" w:rsidRDefault="009317BD">
      <w:pPr>
        <w:widowControl w:val="0"/>
        <w:autoSpaceDE w:val="0"/>
        <w:autoSpaceDN w:val="0"/>
        <w:adjustRightInd w:val="0"/>
        <w:ind w:firstLine="720"/>
        <w:jc w:val="both"/>
      </w:pPr>
    </w:p>
    <w:p w14:paraId="55BCE7C8" w14:textId="77777777" w:rsidR="009317BD" w:rsidRDefault="009317BD">
      <w:pPr>
        <w:pStyle w:val="2f3"/>
        <w:shd w:val="clear" w:color="auto" w:fill="auto"/>
        <w:tabs>
          <w:tab w:val="left" w:pos="1204"/>
        </w:tabs>
        <w:spacing w:after="0" w:line="240" w:lineRule="auto"/>
      </w:pPr>
    </w:p>
    <w:p w14:paraId="4B14BA46" w14:textId="27E344C2" w:rsidR="009317BD" w:rsidRDefault="0099224B">
      <w:pPr>
        <w:pStyle w:val="2f3"/>
        <w:shd w:val="clear" w:color="auto" w:fill="auto"/>
        <w:tabs>
          <w:tab w:val="left" w:pos="1204"/>
        </w:tabs>
        <w:spacing w:after="0" w:line="240" w:lineRule="auto"/>
      </w:pPr>
      <w:r>
        <w:t>Итого __________ (______) рублей ___ копеек, в том числе НДС 2</w:t>
      </w:r>
      <w:r w:rsidR="005E7647">
        <w:t>2</w:t>
      </w:r>
      <w:proofErr w:type="gramStart"/>
      <w:r>
        <w:t>% .</w:t>
      </w:r>
      <w:proofErr w:type="gramEnd"/>
    </w:p>
    <w:p w14:paraId="753AE85E" w14:textId="2565287B" w:rsidR="009317BD" w:rsidRDefault="009317BD">
      <w:pPr>
        <w:rPr>
          <w:szCs w:val="28"/>
        </w:rPr>
      </w:pPr>
    </w:p>
    <w:p w14:paraId="34CEBAA5" w14:textId="77777777" w:rsidR="006B5304" w:rsidRDefault="006B5304">
      <w:pPr>
        <w:rPr>
          <w:szCs w:val="28"/>
        </w:rPr>
      </w:pPr>
    </w:p>
    <w:p w14:paraId="6FF14F4A" w14:textId="77777777" w:rsidR="009317BD" w:rsidRDefault="009317BD">
      <w:pPr>
        <w:rP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5180"/>
      </w:tblGrid>
      <w:tr w:rsidR="009317BD" w14:paraId="748F9CCF" w14:textId="77777777">
        <w:tc>
          <w:tcPr>
            <w:tcW w:w="4849" w:type="dxa"/>
            <w:tcBorders>
              <w:top w:val="single" w:sz="4" w:space="0" w:color="auto"/>
              <w:bottom w:val="single" w:sz="4" w:space="0" w:color="auto"/>
              <w:right w:val="single" w:sz="4" w:space="0" w:color="auto"/>
            </w:tcBorders>
          </w:tcPr>
          <w:p w14:paraId="177BAE84" w14:textId="77777777" w:rsidR="009317BD" w:rsidRDefault="0099224B">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Поставщик:</w:t>
            </w:r>
          </w:p>
          <w:p w14:paraId="7EE2AF54" w14:textId="77777777" w:rsidR="009317BD" w:rsidRDefault="009317BD">
            <w:pPr>
              <w:widowControl w:val="0"/>
              <w:autoSpaceDE w:val="0"/>
              <w:autoSpaceDN w:val="0"/>
              <w:adjustRightInd w:val="0"/>
              <w:rPr>
                <w:b/>
              </w:rPr>
            </w:pPr>
          </w:p>
        </w:tc>
        <w:tc>
          <w:tcPr>
            <w:tcW w:w="5180" w:type="dxa"/>
            <w:tcBorders>
              <w:top w:val="single" w:sz="4" w:space="0" w:color="auto"/>
              <w:left w:val="single" w:sz="4" w:space="0" w:color="auto"/>
              <w:bottom w:val="single" w:sz="4" w:space="0" w:color="auto"/>
            </w:tcBorders>
          </w:tcPr>
          <w:p w14:paraId="596D1E41" w14:textId="77777777" w:rsidR="009317BD" w:rsidRDefault="0099224B">
            <w:pPr>
              <w:widowControl w:val="0"/>
              <w:autoSpaceDE w:val="0"/>
              <w:autoSpaceDN w:val="0"/>
              <w:adjustRightInd w:val="0"/>
              <w:rPr>
                <w:b/>
              </w:rPr>
            </w:pPr>
            <w:r>
              <w:rPr>
                <w:b/>
              </w:rPr>
              <w:t>Покупатель:</w:t>
            </w:r>
          </w:p>
          <w:p w14:paraId="4A2E7D74" w14:textId="77777777" w:rsidR="009317BD" w:rsidRDefault="0099224B">
            <w:pPr>
              <w:widowControl w:val="0"/>
              <w:autoSpaceDE w:val="0"/>
              <w:autoSpaceDN w:val="0"/>
              <w:adjustRightInd w:val="0"/>
              <w:rPr>
                <w:b/>
              </w:rPr>
            </w:pPr>
            <w:r>
              <w:rPr>
                <w:b/>
              </w:rPr>
              <w:t>Акционерное общество «Федеральный научно-производственный центр «Алтай»</w:t>
            </w:r>
          </w:p>
        </w:tc>
      </w:tr>
      <w:tr w:rsidR="009317BD" w14:paraId="50DBD8C7" w14:textId="77777777">
        <w:tc>
          <w:tcPr>
            <w:tcW w:w="4849" w:type="dxa"/>
            <w:tcBorders>
              <w:top w:val="single" w:sz="4" w:space="0" w:color="auto"/>
              <w:bottom w:val="nil"/>
              <w:right w:val="single" w:sz="4" w:space="0" w:color="auto"/>
            </w:tcBorders>
          </w:tcPr>
          <w:p w14:paraId="447FB0F4" w14:textId="77777777" w:rsidR="009317BD" w:rsidRDefault="009317BD">
            <w:pPr>
              <w:widowControl w:val="0"/>
              <w:autoSpaceDE w:val="0"/>
              <w:autoSpaceDN w:val="0"/>
              <w:adjustRightInd w:val="0"/>
              <w:rPr>
                <w:rFonts w:ascii="Times New Roman CYR" w:hAnsi="Times New Roman CYR" w:cs="Times New Roman CYR"/>
                <w:b/>
              </w:rPr>
            </w:pPr>
          </w:p>
          <w:p w14:paraId="71B44EF0" w14:textId="77777777" w:rsidR="009317BD" w:rsidRDefault="0099224B">
            <w:pPr>
              <w:widowControl w:val="0"/>
              <w:autoSpaceDE w:val="0"/>
              <w:autoSpaceDN w:val="0"/>
              <w:adjustRightInd w:val="0"/>
              <w:rPr>
                <w:b/>
              </w:rPr>
            </w:pPr>
            <w:r>
              <w:rPr>
                <w:rFonts w:ascii="Times New Roman CYR" w:hAnsi="Times New Roman CYR" w:cs="Times New Roman CYR"/>
                <w:b/>
              </w:rPr>
              <w:t>_____________________/</w:t>
            </w:r>
            <w:r>
              <w:rPr>
                <w:rFonts w:ascii="Times New Roman CYR" w:hAnsi="Times New Roman CYR" w:cs="Times New Roman CYR"/>
                <w:b/>
                <w:lang w:val="en-US"/>
              </w:rPr>
              <w:t>________________</w:t>
            </w:r>
            <w:r>
              <w:rPr>
                <w:rFonts w:ascii="Times New Roman CYR" w:hAnsi="Times New Roman CYR" w:cs="Times New Roman CYR"/>
                <w:b/>
              </w:rPr>
              <w:t>/</w:t>
            </w:r>
          </w:p>
        </w:tc>
        <w:tc>
          <w:tcPr>
            <w:tcW w:w="5180" w:type="dxa"/>
            <w:tcBorders>
              <w:top w:val="single" w:sz="4" w:space="0" w:color="auto"/>
              <w:left w:val="single" w:sz="4" w:space="0" w:color="auto"/>
              <w:bottom w:val="nil"/>
            </w:tcBorders>
          </w:tcPr>
          <w:p w14:paraId="2D454646" w14:textId="77777777" w:rsidR="009317BD" w:rsidRDefault="009317BD">
            <w:pPr>
              <w:widowControl w:val="0"/>
              <w:autoSpaceDE w:val="0"/>
              <w:autoSpaceDN w:val="0"/>
              <w:adjustRightInd w:val="0"/>
              <w:rPr>
                <w:b/>
              </w:rPr>
            </w:pPr>
          </w:p>
          <w:p w14:paraId="55A5B349" w14:textId="77777777" w:rsidR="009317BD" w:rsidRDefault="0099224B">
            <w:pPr>
              <w:widowControl w:val="0"/>
              <w:autoSpaceDE w:val="0"/>
              <w:autoSpaceDN w:val="0"/>
              <w:adjustRightInd w:val="0"/>
              <w:rPr>
                <w:b/>
              </w:rPr>
            </w:pPr>
            <w:r>
              <w:rPr>
                <w:b/>
              </w:rPr>
              <w:t>______________________/</w:t>
            </w:r>
            <w:proofErr w:type="spellStart"/>
            <w:r>
              <w:rPr>
                <w:b/>
              </w:rPr>
              <w:t>Певченко</w:t>
            </w:r>
            <w:proofErr w:type="spellEnd"/>
            <w:r>
              <w:rPr>
                <w:b/>
              </w:rPr>
              <w:t xml:space="preserve"> Б.В./</w:t>
            </w:r>
          </w:p>
        </w:tc>
      </w:tr>
      <w:tr w:rsidR="009317BD" w14:paraId="4B5F3678" w14:textId="77777777">
        <w:tc>
          <w:tcPr>
            <w:tcW w:w="4849" w:type="dxa"/>
            <w:tcBorders>
              <w:top w:val="nil"/>
              <w:bottom w:val="single" w:sz="4" w:space="0" w:color="auto"/>
              <w:right w:val="single" w:sz="4" w:space="0" w:color="auto"/>
            </w:tcBorders>
          </w:tcPr>
          <w:p w14:paraId="1D181B4B" w14:textId="77777777" w:rsidR="009317BD" w:rsidRDefault="0099224B">
            <w:pPr>
              <w:widowControl w:val="0"/>
              <w:autoSpaceDE w:val="0"/>
              <w:autoSpaceDN w:val="0"/>
              <w:adjustRightInd w:val="0"/>
              <w:rPr>
                <w:b/>
              </w:rPr>
            </w:pPr>
            <w:r>
              <w:rPr>
                <w:rFonts w:ascii="Times New Roman CYR" w:hAnsi="Times New Roman CYR" w:cs="Times New Roman CYR"/>
                <w:b/>
              </w:rPr>
              <w:t>М.П.</w:t>
            </w:r>
          </w:p>
        </w:tc>
        <w:tc>
          <w:tcPr>
            <w:tcW w:w="5180" w:type="dxa"/>
            <w:tcBorders>
              <w:top w:val="nil"/>
              <w:left w:val="single" w:sz="4" w:space="0" w:color="auto"/>
              <w:bottom w:val="single" w:sz="4" w:space="0" w:color="auto"/>
            </w:tcBorders>
          </w:tcPr>
          <w:p w14:paraId="40DBCD49" w14:textId="77777777" w:rsidR="009317BD" w:rsidRDefault="0099224B">
            <w:pPr>
              <w:widowControl w:val="0"/>
              <w:autoSpaceDE w:val="0"/>
              <w:autoSpaceDN w:val="0"/>
              <w:adjustRightInd w:val="0"/>
              <w:rPr>
                <w:b/>
              </w:rPr>
            </w:pPr>
            <w:r>
              <w:rPr>
                <w:b/>
              </w:rPr>
              <w:t>М.П.</w:t>
            </w:r>
          </w:p>
        </w:tc>
      </w:tr>
    </w:tbl>
    <w:p w14:paraId="1EB98857" w14:textId="77777777" w:rsidR="009317BD" w:rsidRDefault="0099224B">
      <w:pPr>
        <w:rPr>
          <w:szCs w:val="28"/>
        </w:rPr>
      </w:pPr>
      <w:r>
        <w:rPr>
          <w:szCs w:val="28"/>
        </w:rPr>
        <w:br w:type="page"/>
      </w:r>
    </w:p>
    <w:p w14:paraId="4EB036EA" w14:textId="7F77A7FA" w:rsidR="009317BD" w:rsidRDefault="0099224B">
      <w:pPr>
        <w:tabs>
          <w:tab w:val="left" w:pos="3402"/>
        </w:tabs>
        <w:ind w:left="5329"/>
        <w:jc w:val="right"/>
        <w:rPr>
          <w:szCs w:val="28"/>
        </w:rPr>
      </w:pPr>
      <w:bookmarkStart w:id="33" w:name="_Hlk223616881"/>
      <w:r>
        <w:rPr>
          <w:szCs w:val="28"/>
        </w:rPr>
        <w:lastRenderedPageBreak/>
        <w:t xml:space="preserve">Приложение № </w:t>
      </w:r>
      <w:r w:rsidR="00216380">
        <w:rPr>
          <w:szCs w:val="28"/>
        </w:rPr>
        <w:t>2</w:t>
      </w:r>
      <w:r>
        <w:rPr>
          <w:szCs w:val="28"/>
        </w:rPr>
        <w:t>.</w:t>
      </w:r>
    </w:p>
    <w:p w14:paraId="59378985" w14:textId="13111198" w:rsidR="009317BD" w:rsidRDefault="0099224B">
      <w:pPr>
        <w:tabs>
          <w:tab w:val="left" w:pos="3402"/>
        </w:tabs>
        <w:ind w:left="3686"/>
        <w:jc w:val="right"/>
        <w:rPr>
          <w:szCs w:val="28"/>
        </w:rPr>
      </w:pPr>
      <w:r>
        <w:rPr>
          <w:szCs w:val="28"/>
        </w:rPr>
        <w:t>К договору №__________ от ___</w:t>
      </w:r>
      <w:proofErr w:type="gramStart"/>
      <w:r>
        <w:rPr>
          <w:szCs w:val="28"/>
        </w:rPr>
        <w:t>_._</w:t>
      </w:r>
      <w:proofErr w:type="gramEnd"/>
      <w:r>
        <w:rPr>
          <w:szCs w:val="28"/>
        </w:rPr>
        <w:t>______202</w:t>
      </w:r>
      <w:r w:rsidR="005E7647">
        <w:rPr>
          <w:szCs w:val="28"/>
        </w:rPr>
        <w:t>6</w:t>
      </w:r>
      <w:r>
        <w:rPr>
          <w:szCs w:val="28"/>
        </w:rPr>
        <w:t xml:space="preserve"> г.</w:t>
      </w:r>
    </w:p>
    <w:p w14:paraId="42A39D57" w14:textId="77777777" w:rsidR="009317BD" w:rsidRDefault="009317BD">
      <w:pPr>
        <w:tabs>
          <w:tab w:val="left" w:pos="3402"/>
        </w:tabs>
        <w:ind w:left="5329"/>
        <w:jc w:val="right"/>
        <w:rPr>
          <w:szCs w:val="28"/>
        </w:rPr>
      </w:pPr>
    </w:p>
    <w:p w14:paraId="19D7ED45" w14:textId="77777777" w:rsidR="009317BD" w:rsidRDefault="0099224B">
      <w:pPr>
        <w:pStyle w:val="1"/>
        <w:spacing w:before="0" w:line="276" w:lineRule="auto"/>
        <w:ind w:firstLine="0"/>
        <w:jc w:val="center"/>
        <w:rPr>
          <w:rFonts w:cs="Times New Roman"/>
        </w:rPr>
      </w:pPr>
      <w:r>
        <w:rPr>
          <w:rFonts w:cs="Times New Roman"/>
        </w:rPr>
        <w:t>ТЕХНИЧЕСКОЕ ЗАДАНИЕ</w:t>
      </w:r>
    </w:p>
    <w:p w14:paraId="0BB641AB" w14:textId="77777777" w:rsidR="009317BD" w:rsidRDefault="009317BD"/>
    <w:p w14:paraId="6A01E92D" w14:textId="4DC362DC" w:rsidR="009317BD" w:rsidRPr="006B5304" w:rsidRDefault="0099224B">
      <w:pPr>
        <w:tabs>
          <w:tab w:val="left" w:pos="9643"/>
        </w:tabs>
        <w:ind w:firstLine="709"/>
        <w:jc w:val="both"/>
      </w:pPr>
      <w:r w:rsidRPr="006B5304">
        <w:t>1. Предмет договора: «</w:t>
      </w:r>
      <w:r w:rsidRPr="00D43142">
        <w:rPr>
          <w:i/>
          <w:iCs/>
        </w:rPr>
        <w:t xml:space="preserve">Поставка </w:t>
      </w:r>
      <w:r w:rsidR="00D43142" w:rsidRPr="00D43142">
        <w:rPr>
          <w:i/>
          <w:iCs/>
          <w:szCs w:val="28"/>
        </w:rPr>
        <w:t>весов</w:t>
      </w:r>
      <w:r w:rsidRPr="00D43142">
        <w:rPr>
          <w:i/>
          <w:iCs/>
        </w:rPr>
        <w:t>».</w:t>
      </w:r>
    </w:p>
    <w:p w14:paraId="665B5C0E" w14:textId="77777777" w:rsidR="009317BD" w:rsidRPr="006B5304" w:rsidRDefault="0099224B">
      <w:pPr>
        <w:pStyle w:val="a2"/>
        <w:spacing w:before="0"/>
        <w:ind w:left="0" w:right="0"/>
        <w:rPr>
          <w:rFonts w:ascii="Times New Roman" w:hAnsi="Times New Roman"/>
          <w:sz w:val="24"/>
          <w:szCs w:val="24"/>
        </w:rPr>
      </w:pPr>
      <w:r w:rsidRPr="006B5304">
        <w:rPr>
          <w:rFonts w:ascii="Times New Roman" w:hAnsi="Times New Roman"/>
          <w:sz w:val="24"/>
          <w:szCs w:val="24"/>
        </w:rPr>
        <w:t xml:space="preserve">2. Место поставки Товара: </w:t>
      </w:r>
      <w:r w:rsidRPr="006B5304">
        <w:rPr>
          <w:rFonts w:ascii="Times New Roman" w:eastAsia="Times New Roman" w:hAnsi="Times New Roman"/>
          <w:sz w:val="24"/>
          <w:szCs w:val="24"/>
          <w:lang w:eastAsia="ru-RU"/>
        </w:rPr>
        <w:t>659322, г. Бийск, Алтайского края, ул. Социалистическая, д.1, АО «ФНПЦ «Алтай».</w:t>
      </w:r>
    </w:p>
    <w:p w14:paraId="59E776D3" w14:textId="1AA3E8B2" w:rsidR="009317BD" w:rsidRPr="006B5304" w:rsidRDefault="0099224B">
      <w:pPr>
        <w:pStyle w:val="a2"/>
        <w:spacing w:before="0"/>
        <w:ind w:left="0" w:right="0"/>
        <w:rPr>
          <w:rFonts w:ascii="Times New Roman" w:hAnsi="Times New Roman"/>
          <w:sz w:val="24"/>
          <w:szCs w:val="24"/>
        </w:rPr>
      </w:pPr>
      <w:r w:rsidRPr="006B5304">
        <w:rPr>
          <w:rFonts w:ascii="Times New Roman" w:hAnsi="Times New Roman"/>
          <w:sz w:val="24"/>
          <w:szCs w:val="24"/>
        </w:rPr>
        <w:t xml:space="preserve">3. Контактное лицо по техническим вопросам: </w:t>
      </w:r>
      <w:r w:rsidR="007D2735" w:rsidRPr="006B5304">
        <w:rPr>
          <w:rFonts w:ascii="Times New Roman" w:hAnsi="Times New Roman"/>
          <w:sz w:val="24"/>
          <w:szCs w:val="24"/>
        </w:rPr>
        <w:t>Тарабрина Оксана Михайловна</w:t>
      </w:r>
      <w:r w:rsidRPr="006B5304">
        <w:rPr>
          <w:rFonts w:ascii="Times New Roman" w:hAnsi="Times New Roman"/>
          <w:sz w:val="24"/>
          <w:szCs w:val="24"/>
        </w:rPr>
        <w:t>, тел.: +7(3854)30-1</w:t>
      </w:r>
      <w:r w:rsidR="007D2735" w:rsidRPr="006B5304">
        <w:rPr>
          <w:rFonts w:ascii="Times New Roman" w:hAnsi="Times New Roman"/>
          <w:sz w:val="24"/>
          <w:szCs w:val="24"/>
        </w:rPr>
        <w:t>6</w:t>
      </w:r>
      <w:r w:rsidRPr="006B5304">
        <w:rPr>
          <w:rFonts w:ascii="Times New Roman" w:hAnsi="Times New Roman"/>
          <w:sz w:val="24"/>
          <w:szCs w:val="24"/>
        </w:rPr>
        <w:t>-</w:t>
      </w:r>
      <w:r w:rsidR="007D2735" w:rsidRPr="006B5304">
        <w:rPr>
          <w:rFonts w:ascii="Times New Roman" w:hAnsi="Times New Roman"/>
          <w:sz w:val="24"/>
          <w:szCs w:val="24"/>
        </w:rPr>
        <w:t>56</w:t>
      </w:r>
      <w:r w:rsidRPr="006B5304">
        <w:rPr>
          <w:rFonts w:ascii="Times New Roman" w:hAnsi="Times New Roman"/>
          <w:sz w:val="24"/>
          <w:szCs w:val="24"/>
        </w:rPr>
        <w:t>.</w:t>
      </w:r>
    </w:p>
    <w:p w14:paraId="1FC67284" w14:textId="77777777" w:rsidR="009317BD" w:rsidRPr="006B5304" w:rsidRDefault="0099224B">
      <w:pPr>
        <w:ind w:firstLine="709"/>
        <w:rPr>
          <w:rFonts w:eastAsia="Calibri"/>
          <w:lang w:eastAsia="en-US"/>
        </w:rPr>
      </w:pPr>
      <w:r w:rsidRPr="006B5304">
        <w:rPr>
          <w:rFonts w:eastAsia="Calibri"/>
          <w:lang w:eastAsia="en-US"/>
        </w:rPr>
        <w:t>4. Наименование, количество поставляемого Товара.</w:t>
      </w:r>
    </w:p>
    <w:p w14:paraId="1B240114" w14:textId="77777777" w:rsidR="009317BD" w:rsidRPr="006B5304" w:rsidRDefault="009317BD">
      <w:pPr>
        <w:ind w:firstLine="708"/>
        <w:rPr>
          <w:rFonts w:eastAsia="Calibri"/>
          <w:b/>
          <w:bCs/>
          <w:lang w:eastAsia="en-US"/>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076"/>
        <w:gridCol w:w="866"/>
        <w:gridCol w:w="1062"/>
      </w:tblGrid>
      <w:tr w:rsidR="00D43142" w:rsidRPr="008E0F77" w14:paraId="14417444" w14:textId="77777777" w:rsidTr="00D43142">
        <w:trPr>
          <w:trHeight w:val="285"/>
          <w:tblHeader/>
        </w:trPr>
        <w:tc>
          <w:tcPr>
            <w:tcW w:w="413" w:type="pct"/>
            <w:shd w:val="clear" w:color="000000" w:fill="FFFFFF"/>
            <w:noWrap/>
            <w:vAlign w:val="center"/>
          </w:tcPr>
          <w:p w14:paraId="4F4A2EE9" w14:textId="77777777" w:rsidR="00D43142" w:rsidRPr="008E0F77" w:rsidRDefault="00D43142" w:rsidP="00990F44">
            <w:pPr>
              <w:jc w:val="center"/>
              <w:rPr>
                <w:b/>
                <w:bCs/>
              </w:rPr>
            </w:pPr>
            <w:r w:rsidRPr="008E0F77">
              <w:rPr>
                <w:b/>
                <w:bCs/>
              </w:rPr>
              <w:t>№ п/п</w:t>
            </w:r>
          </w:p>
        </w:tc>
        <w:tc>
          <w:tcPr>
            <w:tcW w:w="3605" w:type="pct"/>
            <w:shd w:val="clear" w:color="000000" w:fill="FFFFFF"/>
            <w:noWrap/>
            <w:vAlign w:val="center"/>
          </w:tcPr>
          <w:p w14:paraId="6BF687E5" w14:textId="77777777" w:rsidR="00D43142" w:rsidRPr="008E0F77" w:rsidRDefault="00D43142" w:rsidP="00990F44">
            <w:pPr>
              <w:jc w:val="center"/>
              <w:rPr>
                <w:b/>
                <w:bCs/>
              </w:rPr>
            </w:pPr>
            <w:r w:rsidRPr="008E0F77">
              <w:rPr>
                <w:b/>
                <w:bCs/>
              </w:rPr>
              <w:t>Наименование</w:t>
            </w:r>
          </w:p>
        </w:tc>
        <w:tc>
          <w:tcPr>
            <w:tcW w:w="441" w:type="pct"/>
            <w:shd w:val="clear" w:color="000000" w:fill="FFFFFF"/>
            <w:noWrap/>
            <w:vAlign w:val="center"/>
          </w:tcPr>
          <w:p w14:paraId="6BC84191" w14:textId="3F955FDD" w:rsidR="00D43142" w:rsidRPr="008E0F77" w:rsidRDefault="00D43142" w:rsidP="00990F44">
            <w:pPr>
              <w:jc w:val="center"/>
              <w:rPr>
                <w:b/>
                <w:bCs/>
              </w:rPr>
            </w:pPr>
            <w:r w:rsidRPr="008E0F77">
              <w:rPr>
                <w:b/>
                <w:bCs/>
              </w:rPr>
              <w:t>Ед. Изм.</w:t>
            </w:r>
          </w:p>
        </w:tc>
        <w:tc>
          <w:tcPr>
            <w:tcW w:w="542" w:type="pct"/>
            <w:shd w:val="clear" w:color="000000" w:fill="FFFFFF"/>
          </w:tcPr>
          <w:p w14:paraId="7C884EBC" w14:textId="77777777" w:rsidR="00D43142" w:rsidRPr="008E0F77" w:rsidRDefault="00D43142" w:rsidP="00990F44">
            <w:pPr>
              <w:jc w:val="center"/>
              <w:rPr>
                <w:b/>
                <w:bCs/>
                <w:lang w:val="en-US"/>
              </w:rPr>
            </w:pPr>
            <w:r w:rsidRPr="008E0F77">
              <w:rPr>
                <w:b/>
                <w:bCs/>
              </w:rPr>
              <w:t>Кол</w:t>
            </w:r>
            <w:r w:rsidRPr="008E0F77">
              <w:rPr>
                <w:b/>
                <w:bCs/>
                <w:lang w:val="en-US"/>
              </w:rPr>
              <w:t>-</w:t>
            </w:r>
            <w:proofErr w:type="spellStart"/>
            <w:r w:rsidRPr="008E0F77">
              <w:rPr>
                <w:b/>
                <w:bCs/>
                <w:lang w:val="en-US"/>
              </w:rPr>
              <w:t>во</w:t>
            </w:r>
            <w:proofErr w:type="spellEnd"/>
            <w:r w:rsidRPr="008E0F77">
              <w:rPr>
                <w:b/>
                <w:bCs/>
                <w:lang w:val="en-US"/>
              </w:rPr>
              <w:t>.</w:t>
            </w:r>
          </w:p>
        </w:tc>
      </w:tr>
      <w:tr w:rsidR="00D43142" w:rsidRPr="008E0F77" w14:paraId="3792F4CD" w14:textId="77777777" w:rsidTr="00D43142">
        <w:trPr>
          <w:trHeight w:val="223"/>
        </w:trPr>
        <w:tc>
          <w:tcPr>
            <w:tcW w:w="413" w:type="pct"/>
            <w:shd w:val="clear" w:color="auto" w:fill="auto"/>
            <w:noWrap/>
            <w:vAlign w:val="bottom"/>
          </w:tcPr>
          <w:p w14:paraId="2E1612D2" w14:textId="77777777" w:rsidR="00D43142" w:rsidRPr="008E0F77" w:rsidRDefault="00D43142" w:rsidP="00D43142">
            <w:pPr>
              <w:numPr>
                <w:ilvl w:val="0"/>
                <w:numId w:val="13"/>
              </w:numPr>
              <w:ind w:left="0" w:firstLine="0"/>
              <w:jc w:val="right"/>
              <w:textAlignment w:val="bottom"/>
            </w:pPr>
          </w:p>
        </w:tc>
        <w:tc>
          <w:tcPr>
            <w:tcW w:w="3605" w:type="pct"/>
            <w:shd w:val="clear" w:color="000000" w:fill="FFFFFF"/>
            <w:noWrap/>
            <w:vAlign w:val="center"/>
          </w:tcPr>
          <w:p w14:paraId="1FDCCC05" w14:textId="4500CBD3" w:rsidR="00D43142" w:rsidRPr="008E0F77" w:rsidRDefault="00D43142" w:rsidP="00D43142">
            <w:r>
              <w:rPr>
                <w:color w:val="000000"/>
              </w:rPr>
              <w:t>Весы платформенные электронные ВПА-100(В)-1 на 100 кг</w:t>
            </w:r>
            <w:r w:rsidRPr="005E7647">
              <w:rPr>
                <w:color w:val="000000"/>
              </w:rPr>
              <w:t xml:space="preserve"> </w:t>
            </w:r>
          </w:p>
        </w:tc>
        <w:tc>
          <w:tcPr>
            <w:tcW w:w="441" w:type="pct"/>
            <w:shd w:val="clear" w:color="000000" w:fill="FFFFFF"/>
            <w:noWrap/>
            <w:vAlign w:val="center"/>
          </w:tcPr>
          <w:p w14:paraId="748BAB76" w14:textId="038A5D51" w:rsidR="00D43142" w:rsidRPr="008E0F77" w:rsidRDefault="00D43142" w:rsidP="00D43142">
            <w:pPr>
              <w:jc w:val="center"/>
              <w:outlineLvl w:val="0"/>
              <w:rPr>
                <w:lang w:val="en-US"/>
              </w:rPr>
            </w:pPr>
            <w:r w:rsidRPr="008E0F77">
              <w:rPr>
                <w:color w:val="000000"/>
              </w:rPr>
              <w:t>ШТ.</w:t>
            </w:r>
          </w:p>
        </w:tc>
        <w:tc>
          <w:tcPr>
            <w:tcW w:w="542" w:type="pct"/>
            <w:shd w:val="clear" w:color="000000" w:fill="FFFFFF"/>
            <w:vAlign w:val="center"/>
          </w:tcPr>
          <w:p w14:paraId="2D3DD14B" w14:textId="0AEC1B3F" w:rsidR="00D43142" w:rsidRPr="008E0F77" w:rsidRDefault="00D43142" w:rsidP="00D43142">
            <w:pPr>
              <w:jc w:val="center"/>
              <w:outlineLvl w:val="0"/>
            </w:pPr>
            <w:r>
              <w:t>1</w:t>
            </w:r>
          </w:p>
        </w:tc>
      </w:tr>
      <w:tr w:rsidR="00D43142" w:rsidRPr="008E0F77" w14:paraId="72ED9475" w14:textId="77777777" w:rsidTr="00D43142">
        <w:trPr>
          <w:trHeight w:val="223"/>
        </w:trPr>
        <w:tc>
          <w:tcPr>
            <w:tcW w:w="413" w:type="pct"/>
            <w:shd w:val="clear" w:color="auto" w:fill="auto"/>
            <w:noWrap/>
            <w:vAlign w:val="bottom"/>
          </w:tcPr>
          <w:p w14:paraId="1BC62C0D" w14:textId="77777777" w:rsidR="00D43142" w:rsidRPr="008E0F77" w:rsidRDefault="00D43142" w:rsidP="00D43142">
            <w:pPr>
              <w:numPr>
                <w:ilvl w:val="0"/>
                <w:numId w:val="13"/>
              </w:numPr>
              <w:ind w:left="0" w:firstLine="0"/>
              <w:jc w:val="right"/>
              <w:textAlignment w:val="bottom"/>
            </w:pPr>
          </w:p>
        </w:tc>
        <w:tc>
          <w:tcPr>
            <w:tcW w:w="3605" w:type="pct"/>
            <w:shd w:val="clear" w:color="000000" w:fill="FFFFFF"/>
            <w:noWrap/>
          </w:tcPr>
          <w:p w14:paraId="1C949E74" w14:textId="4A9EA514" w:rsidR="00D43142" w:rsidRPr="008E0F77" w:rsidRDefault="00D43142" w:rsidP="00D43142">
            <w:r w:rsidRPr="00F76729">
              <w:rPr>
                <w:color w:val="000000"/>
              </w:rPr>
              <w:t>Весы платформенные электронные ВПА-</w:t>
            </w:r>
            <w:r>
              <w:rPr>
                <w:color w:val="000000"/>
              </w:rPr>
              <w:t>5</w:t>
            </w:r>
            <w:r w:rsidRPr="00F76729">
              <w:rPr>
                <w:color w:val="000000"/>
              </w:rPr>
              <w:t xml:space="preserve">(В)-1 на </w:t>
            </w:r>
            <w:r>
              <w:rPr>
                <w:color w:val="000000"/>
              </w:rPr>
              <w:t>5</w:t>
            </w:r>
            <w:r w:rsidRPr="00F76729">
              <w:rPr>
                <w:color w:val="000000"/>
              </w:rPr>
              <w:t xml:space="preserve"> кг </w:t>
            </w:r>
          </w:p>
        </w:tc>
        <w:tc>
          <w:tcPr>
            <w:tcW w:w="441" w:type="pct"/>
            <w:shd w:val="clear" w:color="000000" w:fill="FFFFFF"/>
            <w:noWrap/>
            <w:vAlign w:val="center"/>
          </w:tcPr>
          <w:p w14:paraId="0C8F96AB" w14:textId="72E0C2A0" w:rsidR="00D43142" w:rsidRPr="008E0F77" w:rsidRDefault="00D43142" w:rsidP="00D43142">
            <w:pPr>
              <w:jc w:val="center"/>
              <w:outlineLvl w:val="0"/>
            </w:pPr>
            <w:r w:rsidRPr="008E0F77">
              <w:rPr>
                <w:color w:val="000000"/>
              </w:rPr>
              <w:t>ШТ</w:t>
            </w:r>
          </w:p>
        </w:tc>
        <w:tc>
          <w:tcPr>
            <w:tcW w:w="542" w:type="pct"/>
            <w:shd w:val="clear" w:color="000000" w:fill="FFFFFF"/>
            <w:vAlign w:val="center"/>
          </w:tcPr>
          <w:p w14:paraId="7B93DF61" w14:textId="1EDDFB3B" w:rsidR="00D43142" w:rsidRPr="00D43142" w:rsidRDefault="00D43142" w:rsidP="00D43142">
            <w:pPr>
              <w:jc w:val="center"/>
              <w:outlineLvl w:val="0"/>
            </w:pPr>
            <w:r>
              <w:t>1</w:t>
            </w:r>
          </w:p>
        </w:tc>
      </w:tr>
      <w:tr w:rsidR="00D43142" w:rsidRPr="008E0F77" w14:paraId="2F83EBA0" w14:textId="77777777" w:rsidTr="00D43142">
        <w:trPr>
          <w:trHeight w:val="223"/>
        </w:trPr>
        <w:tc>
          <w:tcPr>
            <w:tcW w:w="413" w:type="pct"/>
            <w:shd w:val="clear" w:color="auto" w:fill="auto"/>
            <w:noWrap/>
            <w:vAlign w:val="bottom"/>
          </w:tcPr>
          <w:p w14:paraId="1F652F09" w14:textId="77777777" w:rsidR="00D43142" w:rsidRPr="008E0F77" w:rsidRDefault="00D43142" w:rsidP="00D43142">
            <w:pPr>
              <w:numPr>
                <w:ilvl w:val="0"/>
                <w:numId w:val="13"/>
              </w:numPr>
              <w:ind w:left="0" w:firstLine="0"/>
              <w:jc w:val="right"/>
              <w:textAlignment w:val="bottom"/>
            </w:pPr>
          </w:p>
        </w:tc>
        <w:tc>
          <w:tcPr>
            <w:tcW w:w="3605" w:type="pct"/>
            <w:shd w:val="clear" w:color="000000" w:fill="FFFFFF"/>
            <w:noWrap/>
          </w:tcPr>
          <w:p w14:paraId="07CA40B8" w14:textId="1A2FED94" w:rsidR="00D43142" w:rsidRPr="008E0F77" w:rsidRDefault="00D43142" w:rsidP="00D43142">
            <w:r w:rsidRPr="00F76729">
              <w:rPr>
                <w:color w:val="000000"/>
              </w:rPr>
              <w:t>Весы платформенные электронные ВП</w:t>
            </w:r>
            <w:r>
              <w:rPr>
                <w:color w:val="000000"/>
              </w:rPr>
              <w:t>П</w:t>
            </w:r>
            <w:r w:rsidRPr="00F76729">
              <w:rPr>
                <w:color w:val="000000"/>
              </w:rPr>
              <w:t>-</w:t>
            </w:r>
            <w:r>
              <w:rPr>
                <w:color w:val="000000"/>
              </w:rPr>
              <w:t>05</w:t>
            </w:r>
            <w:r w:rsidRPr="00F76729">
              <w:rPr>
                <w:color w:val="000000"/>
              </w:rPr>
              <w:t xml:space="preserve">(В)-1 на </w:t>
            </w:r>
            <w:r>
              <w:rPr>
                <w:color w:val="000000"/>
              </w:rPr>
              <w:t>5</w:t>
            </w:r>
            <w:r w:rsidRPr="00F76729">
              <w:rPr>
                <w:color w:val="000000"/>
              </w:rPr>
              <w:t xml:space="preserve">00 кг </w:t>
            </w:r>
          </w:p>
        </w:tc>
        <w:tc>
          <w:tcPr>
            <w:tcW w:w="441" w:type="pct"/>
            <w:shd w:val="clear" w:color="000000" w:fill="FFFFFF"/>
            <w:noWrap/>
            <w:vAlign w:val="center"/>
          </w:tcPr>
          <w:p w14:paraId="75217B27" w14:textId="27B5FF48" w:rsidR="00D43142" w:rsidRPr="008E0F77" w:rsidRDefault="00D43142" w:rsidP="00D43142">
            <w:pPr>
              <w:jc w:val="center"/>
              <w:outlineLvl w:val="0"/>
            </w:pPr>
            <w:r w:rsidRPr="008E0F77">
              <w:rPr>
                <w:color w:val="000000"/>
              </w:rPr>
              <w:t>ШТ</w:t>
            </w:r>
          </w:p>
        </w:tc>
        <w:tc>
          <w:tcPr>
            <w:tcW w:w="542" w:type="pct"/>
            <w:shd w:val="clear" w:color="000000" w:fill="FFFFFF"/>
            <w:vAlign w:val="center"/>
          </w:tcPr>
          <w:p w14:paraId="207E7CBC" w14:textId="44FBDAE1" w:rsidR="00D43142" w:rsidRPr="008E0F77" w:rsidRDefault="00D43142" w:rsidP="00D43142">
            <w:pPr>
              <w:jc w:val="center"/>
              <w:outlineLvl w:val="0"/>
            </w:pPr>
            <w:r>
              <w:t>1</w:t>
            </w:r>
          </w:p>
        </w:tc>
      </w:tr>
    </w:tbl>
    <w:p w14:paraId="2C1D1A36" w14:textId="77777777" w:rsidR="009317BD" w:rsidRPr="006B5304" w:rsidRDefault="009317BD">
      <w:pPr>
        <w:ind w:firstLine="708"/>
        <w:rPr>
          <w:rFonts w:eastAsia="Calibri"/>
          <w:b/>
          <w:bCs/>
          <w:lang w:eastAsia="en-US"/>
        </w:rPr>
      </w:pPr>
    </w:p>
    <w:p w14:paraId="73834E36" w14:textId="77777777" w:rsidR="009317BD" w:rsidRPr="008E7BF3" w:rsidRDefault="0099224B">
      <w:pPr>
        <w:ind w:firstLine="709"/>
        <w:rPr>
          <w:rFonts w:eastAsia="Calibri"/>
          <w:b/>
          <w:bCs/>
          <w:lang w:eastAsia="en-US"/>
        </w:rPr>
      </w:pPr>
      <w:r w:rsidRPr="008E7BF3">
        <w:rPr>
          <w:rFonts w:eastAsia="Calibri"/>
          <w:b/>
          <w:bCs/>
          <w:lang w:eastAsia="en-US"/>
        </w:rPr>
        <w:t>5. Характеристика поставляемого товара:</w:t>
      </w:r>
    </w:p>
    <w:p w14:paraId="0F5C65D8" w14:textId="77777777" w:rsidR="009317BD" w:rsidRPr="006B5304" w:rsidRDefault="0099224B">
      <w:pPr>
        <w:ind w:firstLine="709"/>
        <w:jc w:val="both"/>
        <w:rPr>
          <w:rFonts w:eastAsia="Calibri"/>
          <w:lang w:eastAsia="en-US"/>
        </w:rPr>
      </w:pPr>
      <w:r w:rsidRPr="006B5304">
        <w:rPr>
          <w:rFonts w:eastAsia="SimSun"/>
          <w:color w:val="000000"/>
        </w:rPr>
        <w:t>При использовании в описании предмета закупки указания на товарный знак, данный товар необходимо читать со словами «или эквивалент»</w:t>
      </w:r>
      <w:r w:rsidRPr="006B5304">
        <w:rPr>
          <w:rFonts w:eastAsiaTheme="minorHAnsi"/>
          <w:lang w:eastAsia="en-US"/>
        </w:rPr>
        <w:t>.</w:t>
      </w:r>
    </w:p>
    <w:p w14:paraId="66BBC0D8" w14:textId="77777777" w:rsidR="009317BD" w:rsidRPr="006B5304" w:rsidRDefault="009317BD">
      <w:pPr>
        <w:rPr>
          <w:bCs/>
          <w:color w:val="000000"/>
        </w:rPr>
      </w:pPr>
    </w:p>
    <w:tbl>
      <w:tblPr>
        <w:tblStyle w:val="afff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82"/>
        <w:gridCol w:w="3279"/>
        <w:gridCol w:w="5629"/>
      </w:tblGrid>
      <w:tr w:rsidR="009317BD" w:rsidRPr="009E5235" w14:paraId="58B645EF" w14:textId="77777777" w:rsidTr="00301CD9">
        <w:tc>
          <w:tcPr>
            <w:tcW w:w="1082" w:type="dxa"/>
            <w:shd w:val="clear" w:color="auto" w:fill="F2F2F2" w:themeFill="background1" w:themeFillShade="F2"/>
            <w:vAlign w:val="center"/>
          </w:tcPr>
          <w:p w14:paraId="4BE21335" w14:textId="77777777" w:rsidR="009317BD" w:rsidRPr="009E5235" w:rsidRDefault="0099224B">
            <w:pPr>
              <w:jc w:val="center"/>
              <w:rPr>
                <w:lang w:val="en-US"/>
              </w:rPr>
            </w:pPr>
            <w:r w:rsidRPr="009E5235">
              <w:t>№ п\п</w:t>
            </w:r>
          </w:p>
        </w:tc>
        <w:tc>
          <w:tcPr>
            <w:tcW w:w="3279" w:type="dxa"/>
            <w:shd w:val="clear" w:color="auto" w:fill="F2F2F2" w:themeFill="background1" w:themeFillShade="F2"/>
            <w:vAlign w:val="center"/>
          </w:tcPr>
          <w:p w14:paraId="3B07B1F2" w14:textId="77777777" w:rsidR="009317BD" w:rsidRPr="009E5235" w:rsidRDefault="0099224B">
            <w:pPr>
              <w:jc w:val="center"/>
            </w:pPr>
            <w:r w:rsidRPr="009E5235">
              <w:t>Наименование</w:t>
            </w:r>
          </w:p>
        </w:tc>
        <w:tc>
          <w:tcPr>
            <w:tcW w:w="5629" w:type="dxa"/>
            <w:shd w:val="clear" w:color="auto" w:fill="F2F2F2" w:themeFill="background1" w:themeFillShade="F2"/>
            <w:vAlign w:val="center"/>
          </w:tcPr>
          <w:p w14:paraId="314254A7" w14:textId="77777777" w:rsidR="009317BD" w:rsidRPr="009E5235" w:rsidRDefault="0099224B">
            <w:pPr>
              <w:jc w:val="center"/>
            </w:pPr>
            <w:r w:rsidRPr="009E5235">
              <w:t>Характеристики</w:t>
            </w:r>
          </w:p>
        </w:tc>
      </w:tr>
      <w:tr w:rsidR="00D43142" w:rsidRPr="009E5235" w14:paraId="4BD35C1F" w14:textId="77777777" w:rsidTr="000C6680">
        <w:tc>
          <w:tcPr>
            <w:tcW w:w="1082" w:type="dxa"/>
            <w:vAlign w:val="center"/>
          </w:tcPr>
          <w:p w14:paraId="63A5D5A9" w14:textId="77777777" w:rsidR="00D43142" w:rsidRPr="009E5235" w:rsidRDefault="00D43142" w:rsidP="00D43142">
            <w:pPr>
              <w:widowControl/>
              <w:numPr>
                <w:ilvl w:val="0"/>
                <w:numId w:val="14"/>
              </w:numPr>
              <w:ind w:left="0" w:firstLine="0"/>
              <w:jc w:val="center"/>
              <w:textAlignment w:val="bottom"/>
              <w:rPr>
                <w:lang w:val="en-US" w:eastAsia="zh-CN"/>
              </w:rPr>
            </w:pPr>
          </w:p>
        </w:tc>
        <w:tc>
          <w:tcPr>
            <w:tcW w:w="3279" w:type="dxa"/>
            <w:vAlign w:val="center"/>
          </w:tcPr>
          <w:p w14:paraId="6C02AD8D" w14:textId="639A49C8" w:rsidR="00D43142" w:rsidRPr="00574186" w:rsidRDefault="00D43142" w:rsidP="00D43142">
            <w:pPr>
              <w:widowControl/>
              <w:jc w:val="left"/>
            </w:pPr>
            <w:r>
              <w:rPr>
                <w:color w:val="000000"/>
              </w:rPr>
              <w:t>Весы платформенные электронные ВПА-100(В)-1 на 100 кг</w:t>
            </w:r>
            <w:r w:rsidRPr="005E7647">
              <w:rPr>
                <w:color w:val="000000"/>
              </w:rPr>
              <w:t xml:space="preserve"> </w:t>
            </w:r>
          </w:p>
        </w:tc>
        <w:tc>
          <w:tcPr>
            <w:tcW w:w="5629" w:type="dxa"/>
            <w:vAlign w:val="center"/>
          </w:tcPr>
          <w:p w14:paraId="4B374A1F" w14:textId="77777777" w:rsidR="00D43142" w:rsidRDefault="00D43142" w:rsidP="00D43142">
            <w:pPr>
              <w:jc w:val="left"/>
              <w:rPr>
                <w:i/>
                <w:iCs/>
                <w:color w:val="000000"/>
              </w:rPr>
            </w:pPr>
            <w:r w:rsidRPr="00D43142">
              <w:rPr>
                <w:i/>
                <w:iCs/>
                <w:color w:val="000000"/>
              </w:rPr>
              <w:t xml:space="preserve">Весы платформенные электронные на 100 кг, размер платформы 600х600мм, нержавеющая сталь во взрывобезопасном исполнении (ТВИ-025 </w:t>
            </w:r>
            <w:r w:rsidRPr="00D43142">
              <w:rPr>
                <w:i/>
                <w:iCs/>
                <w:color w:val="000000"/>
                <w:lang w:val="en-US"/>
              </w:rPr>
              <w:t>L</w:t>
            </w:r>
            <w:r w:rsidRPr="00D43142">
              <w:rPr>
                <w:i/>
                <w:iCs/>
                <w:color w:val="000000"/>
              </w:rPr>
              <w:t>=50 м (кабель питания ТВИ-025-БП) новый 1шт.</w:t>
            </w:r>
          </w:p>
          <w:p w14:paraId="42622FDF" w14:textId="52D12A16" w:rsidR="008E7BF3" w:rsidRPr="00D43142" w:rsidRDefault="008E7BF3" w:rsidP="00D43142">
            <w:pPr>
              <w:jc w:val="left"/>
              <w:rPr>
                <w:i/>
                <w:iCs/>
              </w:rPr>
            </w:pPr>
            <w:r w:rsidRPr="008E7BF3">
              <w:rPr>
                <w:i/>
                <w:iCs/>
                <w:color w:val="000000"/>
                <w:highlight w:val="yellow"/>
              </w:rPr>
              <w:t xml:space="preserve">Первичная </w:t>
            </w:r>
            <w:proofErr w:type="spellStart"/>
            <w:r w:rsidRPr="008E7BF3">
              <w:rPr>
                <w:i/>
                <w:iCs/>
                <w:color w:val="000000"/>
                <w:highlight w:val="yellow"/>
              </w:rPr>
              <w:t>госповерка</w:t>
            </w:r>
            <w:proofErr w:type="spellEnd"/>
            <w:r w:rsidRPr="008E7BF3">
              <w:rPr>
                <w:i/>
                <w:iCs/>
                <w:color w:val="000000"/>
                <w:highlight w:val="yellow"/>
              </w:rPr>
              <w:t xml:space="preserve"> весов</w:t>
            </w:r>
          </w:p>
        </w:tc>
      </w:tr>
      <w:tr w:rsidR="00D43142" w:rsidRPr="009E5235" w14:paraId="53B1EC2E" w14:textId="77777777" w:rsidTr="000D0ED5">
        <w:tc>
          <w:tcPr>
            <w:tcW w:w="1082" w:type="dxa"/>
            <w:vAlign w:val="center"/>
          </w:tcPr>
          <w:p w14:paraId="0681F080" w14:textId="77777777" w:rsidR="00D43142" w:rsidRPr="009E5235" w:rsidRDefault="00D43142" w:rsidP="00D43142">
            <w:pPr>
              <w:widowControl/>
              <w:numPr>
                <w:ilvl w:val="0"/>
                <w:numId w:val="14"/>
              </w:numPr>
              <w:ind w:left="0" w:firstLine="0"/>
              <w:jc w:val="center"/>
              <w:textAlignment w:val="bottom"/>
              <w:rPr>
                <w:lang w:eastAsia="zh-CN"/>
              </w:rPr>
            </w:pPr>
          </w:p>
        </w:tc>
        <w:tc>
          <w:tcPr>
            <w:tcW w:w="3279" w:type="dxa"/>
          </w:tcPr>
          <w:p w14:paraId="41F40CCE" w14:textId="6B88AAC6" w:rsidR="00D43142" w:rsidRPr="009E5235" w:rsidRDefault="00D43142" w:rsidP="00D43142">
            <w:pPr>
              <w:widowControl/>
              <w:jc w:val="left"/>
            </w:pPr>
            <w:r w:rsidRPr="00F76729">
              <w:rPr>
                <w:color w:val="000000"/>
              </w:rPr>
              <w:t>Весы платформенные электронные ВПА-</w:t>
            </w:r>
            <w:r>
              <w:rPr>
                <w:color w:val="000000"/>
              </w:rPr>
              <w:t>5</w:t>
            </w:r>
            <w:r w:rsidRPr="00F76729">
              <w:rPr>
                <w:color w:val="000000"/>
              </w:rPr>
              <w:t xml:space="preserve">(В)-1 на </w:t>
            </w:r>
            <w:r>
              <w:rPr>
                <w:color w:val="000000"/>
              </w:rPr>
              <w:t>5</w:t>
            </w:r>
            <w:r w:rsidRPr="00F76729">
              <w:rPr>
                <w:color w:val="000000"/>
              </w:rPr>
              <w:t xml:space="preserve"> кг </w:t>
            </w:r>
          </w:p>
        </w:tc>
        <w:tc>
          <w:tcPr>
            <w:tcW w:w="5629" w:type="dxa"/>
            <w:vAlign w:val="center"/>
          </w:tcPr>
          <w:p w14:paraId="67B42150" w14:textId="77777777" w:rsidR="00D43142" w:rsidRDefault="00D43142" w:rsidP="00D43142">
            <w:pPr>
              <w:jc w:val="left"/>
              <w:rPr>
                <w:i/>
                <w:iCs/>
                <w:color w:val="000000"/>
              </w:rPr>
            </w:pPr>
            <w:r w:rsidRPr="00D43142">
              <w:rPr>
                <w:i/>
                <w:iCs/>
                <w:color w:val="000000"/>
              </w:rPr>
              <w:t xml:space="preserve">Весы платформенные электронные на 5 кг, размер платформы 200х300мм, нержавеющая сталь во взрывобезопасном исполнении (ТВИ-025 </w:t>
            </w:r>
            <w:r w:rsidRPr="00D43142">
              <w:rPr>
                <w:i/>
                <w:iCs/>
                <w:color w:val="000000"/>
                <w:lang w:val="en-US"/>
              </w:rPr>
              <w:t>L</w:t>
            </w:r>
            <w:r w:rsidRPr="00D43142">
              <w:rPr>
                <w:i/>
                <w:iCs/>
                <w:color w:val="000000"/>
              </w:rPr>
              <w:t>=50 м (кабель питания ТВИ-025-БП) новый 1шт.</w:t>
            </w:r>
          </w:p>
          <w:p w14:paraId="220C7A06" w14:textId="5B1DBCE3" w:rsidR="008E7BF3" w:rsidRPr="00D43142" w:rsidRDefault="008E7BF3" w:rsidP="00D43142">
            <w:pPr>
              <w:jc w:val="left"/>
              <w:rPr>
                <w:i/>
                <w:iCs/>
              </w:rPr>
            </w:pPr>
            <w:r w:rsidRPr="008E7BF3">
              <w:rPr>
                <w:i/>
                <w:iCs/>
                <w:color w:val="000000"/>
                <w:highlight w:val="yellow"/>
              </w:rPr>
              <w:t xml:space="preserve">Первичная </w:t>
            </w:r>
            <w:proofErr w:type="spellStart"/>
            <w:r w:rsidRPr="008E7BF3">
              <w:rPr>
                <w:i/>
                <w:iCs/>
                <w:color w:val="000000"/>
                <w:highlight w:val="yellow"/>
              </w:rPr>
              <w:t>госповерка</w:t>
            </w:r>
            <w:proofErr w:type="spellEnd"/>
            <w:r w:rsidRPr="008E7BF3">
              <w:rPr>
                <w:i/>
                <w:iCs/>
                <w:color w:val="000000"/>
                <w:highlight w:val="yellow"/>
              </w:rPr>
              <w:t xml:space="preserve"> весов</w:t>
            </w:r>
          </w:p>
        </w:tc>
      </w:tr>
      <w:tr w:rsidR="00D43142" w:rsidRPr="009E5235" w14:paraId="163ED0EF" w14:textId="77777777" w:rsidTr="000D0ED5">
        <w:trPr>
          <w:trHeight w:val="1424"/>
        </w:trPr>
        <w:tc>
          <w:tcPr>
            <w:tcW w:w="1082" w:type="dxa"/>
            <w:vAlign w:val="center"/>
          </w:tcPr>
          <w:p w14:paraId="6BBE884C" w14:textId="77777777" w:rsidR="00D43142" w:rsidRPr="009E5235" w:rsidRDefault="00D43142" w:rsidP="00D43142">
            <w:pPr>
              <w:widowControl/>
              <w:numPr>
                <w:ilvl w:val="0"/>
                <w:numId w:val="14"/>
              </w:numPr>
              <w:ind w:left="0" w:firstLine="0"/>
              <w:jc w:val="center"/>
              <w:textAlignment w:val="bottom"/>
              <w:rPr>
                <w:lang w:eastAsia="zh-CN"/>
              </w:rPr>
            </w:pPr>
          </w:p>
        </w:tc>
        <w:tc>
          <w:tcPr>
            <w:tcW w:w="3279" w:type="dxa"/>
          </w:tcPr>
          <w:p w14:paraId="077FBD34" w14:textId="7959FB20" w:rsidR="00D43142" w:rsidRPr="009E5235" w:rsidRDefault="00D43142" w:rsidP="00D43142">
            <w:pPr>
              <w:widowControl/>
              <w:jc w:val="left"/>
            </w:pPr>
            <w:r w:rsidRPr="00F76729">
              <w:rPr>
                <w:color w:val="000000"/>
              </w:rPr>
              <w:t>Весы платформенные электронные ВП</w:t>
            </w:r>
            <w:r>
              <w:rPr>
                <w:color w:val="000000"/>
              </w:rPr>
              <w:t>П</w:t>
            </w:r>
            <w:r w:rsidRPr="00F76729">
              <w:rPr>
                <w:color w:val="000000"/>
              </w:rPr>
              <w:t>-</w:t>
            </w:r>
            <w:r>
              <w:rPr>
                <w:color w:val="000000"/>
              </w:rPr>
              <w:t>05</w:t>
            </w:r>
            <w:r w:rsidRPr="00F76729">
              <w:rPr>
                <w:color w:val="000000"/>
              </w:rPr>
              <w:t xml:space="preserve">(В)-1 на </w:t>
            </w:r>
            <w:r>
              <w:rPr>
                <w:color w:val="000000"/>
              </w:rPr>
              <w:t>5</w:t>
            </w:r>
            <w:r w:rsidRPr="00F76729">
              <w:rPr>
                <w:color w:val="000000"/>
              </w:rPr>
              <w:t xml:space="preserve">00 кг </w:t>
            </w:r>
          </w:p>
        </w:tc>
        <w:tc>
          <w:tcPr>
            <w:tcW w:w="5629" w:type="dxa"/>
            <w:vAlign w:val="center"/>
          </w:tcPr>
          <w:p w14:paraId="60CD315F" w14:textId="77777777" w:rsidR="00D43142" w:rsidRDefault="00D43142" w:rsidP="00D43142">
            <w:pPr>
              <w:rPr>
                <w:i/>
                <w:iCs/>
                <w:color w:val="000000"/>
              </w:rPr>
            </w:pPr>
            <w:r w:rsidRPr="00D43142">
              <w:rPr>
                <w:i/>
                <w:iCs/>
                <w:color w:val="000000"/>
              </w:rPr>
              <w:t xml:space="preserve">Весы платформенные электронные на 500 кг, размер платформы 800х600мм, нержавеющая сталь во взрывобезопасном исполнении (ТВИ-025 </w:t>
            </w:r>
            <w:r w:rsidRPr="00D43142">
              <w:rPr>
                <w:i/>
                <w:iCs/>
                <w:color w:val="000000"/>
                <w:lang w:val="en-US"/>
              </w:rPr>
              <w:t>L</w:t>
            </w:r>
            <w:r w:rsidRPr="00D43142">
              <w:rPr>
                <w:i/>
                <w:iCs/>
                <w:color w:val="000000"/>
              </w:rPr>
              <w:t>=50 м (кабель питания ТВИ-025-БП) новый 1шт.</w:t>
            </w:r>
          </w:p>
          <w:p w14:paraId="5E7DAC10" w14:textId="3AEBF196" w:rsidR="008E7BF3" w:rsidRPr="00D43142" w:rsidRDefault="008E7BF3" w:rsidP="00D43142">
            <w:pPr>
              <w:rPr>
                <w:i/>
                <w:iCs/>
                <w:shd w:val="clear" w:color="auto" w:fill="FFFFFF"/>
              </w:rPr>
            </w:pPr>
            <w:r w:rsidRPr="008E7BF3">
              <w:rPr>
                <w:i/>
                <w:iCs/>
                <w:color w:val="000000"/>
                <w:highlight w:val="yellow"/>
              </w:rPr>
              <w:t xml:space="preserve">Первичная </w:t>
            </w:r>
            <w:proofErr w:type="spellStart"/>
            <w:r w:rsidRPr="008E7BF3">
              <w:rPr>
                <w:i/>
                <w:iCs/>
                <w:color w:val="000000"/>
                <w:highlight w:val="yellow"/>
              </w:rPr>
              <w:t>госповерка</w:t>
            </w:r>
            <w:proofErr w:type="spellEnd"/>
            <w:r w:rsidRPr="008E7BF3">
              <w:rPr>
                <w:i/>
                <w:iCs/>
                <w:color w:val="000000"/>
                <w:highlight w:val="yellow"/>
              </w:rPr>
              <w:t xml:space="preserve"> весов</w:t>
            </w:r>
          </w:p>
        </w:tc>
      </w:tr>
    </w:tbl>
    <w:p w14:paraId="74BBAFD3" w14:textId="77777777" w:rsidR="009317BD" w:rsidRPr="006B5304" w:rsidRDefault="009317BD">
      <w:pPr>
        <w:ind w:firstLine="709"/>
        <w:jc w:val="both"/>
      </w:pPr>
    </w:p>
    <w:p w14:paraId="5F55372C" w14:textId="77777777" w:rsidR="009317BD" w:rsidRPr="008E7BF3" w:rsidRDefault="0099224B">
      <w:pPr>
        <w:ind w:firstLine="709"/>
        <w:jc w:val="both"/>
        <w:rPr>
          <w:rFonts w:eastAsiaTheme="minorHAnsi"/>
          <w:b/>
          <w:bCs/>
          <w:lang w:eastAsia="en-US"/>
        </w:rPr>
      </w:pPr>
      <w:r w:rsidRPr="008E7BF3">
        <w:rPr>
          <w:b/>
          <w:bCs/>
        </w:rPr>
        <w:t>6. Требования к качеству Товара</w:t>
      </w:r>
    </w:p>
    <w:p w14:paraId="63328732" w14:textId="77777777" w:rsidR="009317BD" w:rsidRPr="006B5304" w:rsidRDefault="0099224B">
      <w:pPr>
        <w:tabs>
          <w:tab w:val="left" w:pos="993"/>
        </w:tabs>
        <w:ind w:firstLine="709"/>
        <w:jc w:val="both"/>
      </w:pPr>
      <w:r w:rsidRPr="006B5304">
        <w:t>Поставщик гарантирует качество и безопасность поставляемого товара в соответствии с действующими ГОСТами, ТУ, СанПиНами и другими действующими нормативными документами, утвержденными на данный вид товара.</w:t>
      </w:r>
    </w:p>
    <w:p w14:paraId="24797ECE" w14:textId="655F53C2" w:rsidR="009317BD" w:rsidRPr="006B5304" w:rsidRDefault="0099224B">
      <w:pPr>
        <w:tabs>
          <w:tab w:val="left" w:pos="993"/>
        </w:tabs>
        <w:ind w:firstLine="709"/>
        <w:jc w:val="both"/>
      </w:pPr>
      <w:r w:rsidRPr="006B5304">
        <w:t>Поставляемый товар должен быть новым, год изготовления не ранее 202</w:t>
      </w:r>
      <w:r w:rsidR="00B72BD9">
        <w:t>4</w:t>
      </w:r>
      <w:r w:rsidRPr="006B5304">
        <w:t xml:space="preserve"> года, не бывшим в употреблении, не восстановленным, без дефектов материала и изготовления, не переделанным, не поврежденным, выпущенным к свободному обращению на территории Российской Федерации без каких-либо ограничений (залог, запрет, арест и т.п.). </w:t>
      </w:r>
    </w:p>
    <w:p w14:paraId="64025F0E" w14:textId="3958D459" w:rsidR="009317BD" w:rsidRDefault="0099224B">
      <w:pPr>
        <w:tabs>
          <w:tab w:val="left" w:pos="993"/>
        </w:tabs>
        <w:ind w:firstLine="709"/>
        <w:jc w:val="both"/>
      </w:pPr>
      <w:r w:rsidRPr="006B5304">
        <w:t>Покупатель имеет право предъявить Поставщику претензии по качеству, количеству, комплектности поставленного товара не позднее 15 (пятнадцати) рабочих дней с момента поставки товара.</w:t>
      </w:r>
    </w:p>
    <w:p w14:paraId="4A057B18" w14:textId="77777777" w:rsidR="009317BD" w:rsidRPr="006B5304" w:rsidRDefault="0099224B">
      <w:pPr>
        <w:tabs>
          <w:tab w:val="left" w:pos="993"/>
        </w:tabs>
        <w:ind w:firstLine="709"/>
        <w:jc w:val="both"/>
      </w:pPr>
      <w:r w:rsidRPr="006B5304">
        <w:t>В случае поставки Товара ненадлежащего качества Покупатель вправе по своему выбору:</w:t>
      </w:r>
    </w:p>
    <w:p w14:paraId="4F502DD8" w14:textId="77777777" w:rsidR="009317BD" w:rsidRPr="006B5304" w:rsidRDefault="0099224B">
      <w:pPr>
        <w:pStyle w:val="a2"/>
        <w:widowControl w:val="0"/>
        <w:numPr>
          <w:ilvl w:val="0"/>
          <w:numId w:val="15"/>
        </w:numPr>
        <w:tabs>
          <w:tab w:val="left" w:pos="993"/>
        </w:tabs>
        <w:suppressAutoHyphens/>
        <w:autoSpaceDE w:val="0"/>
        <w:spacing w:before="0"/>
        <w:ind w:right="0"/>
        <w:rPr>
          <w:rFonts w:ascii="Times New Roman" w:hAnsi="Times New Roman"/>
          <w:sz w:val="24"/>
          <w:szCs w:val="24"/>
        </w:rPr>
      </w:pPr>
      <w:r w:rsidRPr="006B5304">
        <w:rPr>
          <w:rFonts w:ascii="Times New Roman" w:hAnsi="Times New Roman"/>
          <w:sz w:val="24"/>
          <w:szCs w:val="24"/>
        </w:rPr>
        <w:t>в случае существенного нарушения требований к качеству Товара, в соответствии со ст. 475 ГК РФ, потребовать от Поставщика заменить некачественный Товар;</w:t>
      </w:r>
    </w:p>
    <w:p w14:paraId="51FBA769" w14:textId="77777777" w:rsidR="009317BD" w:rsidRPr="006B5304" w:rsidRDefault="0099224B">
      <w:pPr>
        <w:pStyle w:val="a2"/>
        <w:widowControl w:val="0"/>
        <w:numPr>
          <w:ilvl w:val="0"/>
          <w:numId w:val="15"/>
        </w:numPr>
        <w:tabs>
          <w:tab w:val="left" w:pos="993"/>
        </w:tabs>
        <w:suppressAutoHyphens/>
        <w:autoSpaceDE w:val="0"/>
        <w:spacing w:before="0"/>
        <w:ind w:right="0"/>
        <w:rPr>
          <w:rFonts w:ascii="Times New Roman" w:hAnsi="Times New Roman"/>
          <w:sz w:val="24"/>
          <w:szCs w:val="24"/>
        </w:rPr>
      </w:pPr>
      <w:r w:rsidRPr="006B5304">
        <w:rPr>
          <w:rFonts w:ascii="Times New Roman" w:hAnsi="Times New Roman"/>
          <w:sz w:val="24"/>
          <w:szCs w:val="24"/>
        </w:rPr>
        <w:lastRenderedPageBreak/>
        <w:t>потребовать безвозмездного устранения Поставщиком недостатков Товара;</w:t>
      </w:r>
    </w:p>
    <w:p w14:paraId="3E524F38" w14:textId="77777777" w:rsidR="009317BD" w:rsidRPr="006B5304" w:rsidRDefault="0099224B">
      <w:pPr>
        <w:pStyle w:val="a2"/>
        <w:widowControl w:val="0"/>
        <w:numPr>
          <w:ilvl w:val="0"/>
          <w:numId w:val="15"/>
        </w:numPr>
        <w:tabs>
          <w:tab w:val="left" w:pos="993"/>
        </w:tabs>
        <w:suppressAutoHyphens/>
        <w:autoSpaceDE w:val="0"/>
        <w:spacing w:before="0"/>
        <w:ind w:right="0"/>
        <w:rPr>
          <w:rFonts w:ascii="Times New Roman" w:hAnsi="Times New Roman"/>
          <w:sz w:val="24"/>
          <w:szCs w:val="24"/>
        </w:rPr>
      </w:pPr>
      <w:r w:rsidRPr="006B5304">
        <w:rPr>
          <w:rFonts w:ascii="Times New Roman" w:hAnsi="Times New Roman"/>
          <w:sz w:val="24"/>
          <w:szCs w:val="24"/>
        </w:rPr>
        <w:t>потребовать возмещения расходов на устранение недостатков Товара, произведенных своими силами или силами третьих лиц.</w:t>
      </w:r>
    </w:p>
    <w:p w14:paraId="76B5FCA5" w14:textId="77777777" w:rsidR="009317BD" w:rsidRPr="006B5304" w:rsidRDefault="0099224B">
      <w:pPr>
        <w:tabs>
          <w:tab w:val="left" w:pos="851"/>
        </w:tabs>
        <w:ind w:firstLine="709"/>
        <w:jc w:val="both"/>
        <w:rPr>
          <w:lang w:eastAsia="ar-SA"/>
        </w:rPr>
      </w:pPr>
      <w:r w:rsidRPr="006B5304">
        <w:rPr>
          <w:lang w:eastAsia="ar-SA"/>
        </w:rPr>
        <w:t>При приемке Покупатель проверяет Товар на предмет отсутствия внешних видимых повреждений (если Товар поставляется без упаковки) или на предмет отсутствия внешних видимых повреждений упаковки (если Товар поставляется в упаковке). Совместно с представителем Поставщика (транспортной компании) сведения о несоответствии Товара вносятся в товарную накладную (товарно-транспортную накладную) и/или составляется рекламационный акт, подписываемый участниками приемки. Поставщик на основании акта обязан устранить выявленные замечания не позднее 3 рабочих дней с момента подписания рекламационного акта.</w:t>
      </w:r>
    </w:p>
    <w:p w14:paraId="3EAA35F6" w14:textId="77777777" w:rsidR="009317BD" w:rsidRPr="006B5304" w:rsidRDefault="0099224B">
      <w:pPr>
        <w:ind w:firstLine="709"/>
        <w:jc w:val="both"/>
        <w:rPr>
          <w:lang w:eastAsia="ar-SA"/>
        </w:rPr>
      </w:pPr>
      <w:r w:rsidRPr="006B5304">
        <w:rPr>
          <w:lang w:eastAsia="ar-SA"/>
        </w:rPr>
        <w:t>Тара и упаковка Товара должны обеспечивать сохранность Товара и предотвращение его порчи, повреждения при транспортировке и хранении.</w:t>
      </w:r>
    </w:p>
    <w:p w14:paraId="22E4E720" w14:textId="77777777" w:rsidR="009317BD" w:rsidRPr="006B5304" w:rsidRDefault="0099224B">
      <w:pPr>
        <w:tabs>
          <w:tab w:val="left" w:pos="993"/>
        </w:tabs>
        <w:ind w:firstLine="709"/>
        <w:jc w:val="both"/>
      </w:pPr>
      <w:r w:rsidRPr="006B5304">
        <w:t>Факт обнаружения дефекта (недостатка) Товара оформляется соответствующим актом с указанием эксплуатационных данных (способов, приемов, методов, режимов и т.п. проверок, испытаний).</w:t>
      </w:r>
    </w:p>
    <w:p w14:paraId="4283786A" w14:textId="77777777" w:rsidR="009317BD" w:rsidRPr="006B5304" w:rsidRDefault="0099224B">
      <w:pPr>
        <w:tabs>
          <w:tab w:val="left" w:pos="993"/>
        </w:tabs>
        <w:ind w:firstLine="709"/>
        <w:jc w:val="both"/>
      </w:pPr>
      <w:r w:rsidRPr="006B5304">
        <w:t>Гарантийный срок на поставляемый Поставщиком Товар должен быть не менее гарантийного срока производителя. Гарантийный срок начинает течь с момента передачи Товара Покупателю.</w:t>
      </w:r>
    </w:p>
    <w:p w14:paraId="48AF406A" w14:textId="77777777" w:rsidR="009317BD" w:rsidRPr="008E7BF3" w:rsidRDefault="0099224B">
      <w:pPr>
        <w:pStyle w:val="a2"/>
        <w:widowControl w:val="0"/>
        <w:suppressAutoHyphens/>
        <w:autoSpaceDE w:val="0"/>
        <w:spacing w:before="0"/>
        <w:ind w:left="709" w:right="0" w:firstLine="0"/>
        <w:rPr>
          <w:rFonts w:ascii="Times New Roman" w:hAnsi="Times New Roman"/>
          <w:b/>
          <w:sz w:val="24"/>
          <w:szCs w:val="24"/>
        </w:rPr>
      </w:pPr>
      <w:r w:rsidRPr="008E7BF3">
        <w:rPr>
          <w:rFonts w:ascii="Times New Roman" w:hAnsi="Times New Roman"/>
          <w:b/>
          <w:sz w:val="24"/>
          <w:szCs w:val="24"/>
          <w:lang w:eastAsia="ar-SA"/>
        </w:rPr>
        <w:t>7. Требования, предъявляемые к Поставщикам:</w:t>
      </w:r>
    </w:p>
    <w:p w14:paraId="06470E69" w14:textId="77777777" w:rsidR="009317BD" w:rsidRPr="006B5304" w:rsidRDefault="0099224B">
      <w:pPr>
        <w:tabs>
          <w:tab w:val="left" w:pos="0"/>
          <w:tab w:val="left" w:pos="284"/>
        </w:tabs>
        <w:ind w:firstLine="709"/>
        <w:jc w:val="both"/>
      </w:pPr>
      <w:r w:rsidRPr="006B5304">
        <w:t>Поставщик должен обеспечивать гарантийные обязательства на каждую единицу Товара в сроки не являющимися меньшими, чем установлены заводом-изготовителем. Ремонт или замена, вышедшей из строя единицы Товара, должна производиться за счёт Поставщика на гарантийном сроке исключительно в авторизированном заводом-изготовителем центре с предоставлением акта выполненных работ, подписанным представителем этого центра и зафиксированный печатью.</w:t>
      </w:r>
    </w:p>
    <w:p w14:paraId="6F0074D5" w14:textId="77777777" w:rsidR="009317BD" w:rsidRPr="006B5304" w:rsidRDefault="0099224B">
      <w:pPr>
        <w:tabs>
          <w:tab w:val="left" w:pos="0"/>
          <w:tab w:val="left" w:pos="284"/>
        </w:tabs>
        <w:ind w:firstLine="709"/>
        <w:jc w:val="both"/>
      </w:pPr>
      <w:r w:rsidRPr="006B5304">
        <w:t>Поставщик должен иметь полную дееспособность, т.е. не должен быть в процессе ликвидации, в отношении него не должна быть начата процедура банкротства, его деятельность не должна быть приостановлена по КоАП.</w:t>
      </w:r>
    </w:p>
    <w:p w14:paraId="7F8F1366" w14:textId="77777777" w:rsidR="009317BD" w:rsidRPr="006B5304" w:rsidRDefault="009317BD">
      <w:pPr>
        <w:jc w:val="both"/>
      </w:pPr>
    </w:p>
    <w:tbl>
      <w:tblPr>
        <w:tblW w:w="1002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5180"/>
      </w:tblGrid>
      <w:tr w:rsidR="009317BD" w:rsidRPr="006B5304" w14:paraId="6D722130" w14:textId="77777777">
        <w:tc>
          <w:tcPr>
            <w:tcW w:w="4849" w:type="dxa"/>
            <w:tcBorders>
              <w:top w:val="single" w:sz="4" w:space="0" w:color="auto"/>
              <w:bottom w:val="single" w:sz="4" w:space="0" w:color="auto"/>
              <w:right w:val="single" w:sz="4" w:space="0" w:color="auto"/>
            </w:tcBorders>
          </w:tcPr>
          <w:p w14:paraId="2EE8325B" w14:textId="77777777" w:rsidR="009317BD" w:rsidRPr="006B5304" w:rsidRDefault="0099224B">
            <w:pPr>
              <w:widowControl w:val="0"/>
              <w:autoSpaceDE w:val="0"/>
              <w:autoSpaceDN w:val="0"/>
              <w:adjustRightInd w:val="0"/>
              <w:rPr>
                <w:b/>
              </w:rPr>
            </w:pPr>
            <w:r w:rsidRPr="006B5304">
              <w:rPr>
                <w:b/>
              </w:rPr>
              <w:t>Поставщик:</w:t>
            </w:r>
          </w:p>
          <w:p w14:paraId="1CE0A21B" w14:textId="77777777" w:rsidR="009317BD" w:rsidRPr="006B5304" w:rsidRDefault="009317BD">
            <w:pPr>
              <w:widowControl w:val="0"/>
              <w:autoSpaceDE w:val="0"/>
              <w:autoSpaceDN w:val="0"/>
              <w:adjustRightInd w:val="0"/>
              <w:rPr>
                <w:b/>
              </w:rPr>
            </w:pPr>
          </w:p>
        </w:tc>
        <w:tc>
          <w:tcPr>
            <w:tcW w:w="5180" w:type="dxa"/>
            <w:tcBorders>
              <w:top w:val="single" w:sz="4" w:space="0" w:color="auto"/>
              <w:left w:val="single" w:sz="4" w:space="0" w:color="auto"/>
              <w:bottom w:val="single" w:sz="4" w:space="0" w:color="auto"/>
            </w:tcBorders>
          </w:tcPr>
          <w:p w14:paraId="70B79F80" w14:textId="77777777" w:rsidR="009317BD" w:rsidRPr="006B5304" w:rsidRDefault="0099224B">
            <w:pPr>
              <w:widowControl w:val="0"/>
              <w:autoSpaceDE w:val="0"/>
              <w:autoSpaceDN w:val="0"/>
              <w:adjustRightInd w:val="0"/>
              <w:rPr>
                <w:b/>
              </w:rPr>
            </w:pPr>
            <w:r w:rsidRPr="006B5304">
              <w:rPr>
                <w:b/>
              </w:rPr>
              <w:t>Покупатель:</w:t>
            </w:r>
          </w:p>
          <w:p w14:paraId="4F6EEC75" w14:textId="77777777" w:rsidR="009317BD" w:rsidRPr="006B5304" w:rsidRDefault="0099224B">
            <w:pPr>
              <w:widowControl w:val="0"/>
              <w:autoSpaceDE w:val="0"/>
              <w:autoSpaceDN w:val="0"/>
              <w:adjustRightInd w:val="0"/>
              <w:rPr>
                <w:b/>
              </w:rPr>
            </w:pPr>
            <w:r w:rsidRPr="006B5304">
              <w:rPr>
                <w:b/>
              </w:rPr>
              <w:t>Акционерное общество «Федеральный научно-производственный центр «Алтай»</w:t>
            </w:r>
          </w:p>
        </w:tc>
      </w:tr>
      <w:tr w:rsidR="009317BD" w:rsidRPr="006B5304" w14:paraId="40F87B06" w14:textId="77777777">
        <w:tc>
          <w:tcPr>
            <w:tcW w:w="4849" w:type="dxa"/>
            <w:tcBorders>
              <w:top w:val="single" w:sz="4" w:space="0" w:color="auto"/>
              <w:bottom w:val="nil"/>
              <w:right w:val="single" w:sz="4" w:space="0" w:color="auto"/>
            </w:tcBorders>
          </w:tcPr>
          <w:p w14:paraId="4E7022BA" w14:textId="77777777" w:rsidR="009317BD" w:rsidRPr="006B5304" w:rsidRDefault="009317BD">
            <w:pPr>
              <w:widowControl w:val="0"/>
              <w:autoSpaceDE w:val="0"/>
              <w:autoSpaceDN w:val="0"/>
              <w:adjustRightInd w:val="0"/>
              <w:rPr>
                <w:b/>
              </w:rPr>
            </w:pPr>
          </w:p>
        </w:tc>
        <w:tc>
          <w:tcPr>
            <w:tcW w:w="5180" w:type="dxa"/>
            <w:tcBorders>
              <w:top w:val="single" w:sz="4" w:space="0" w:color="auto"/>
              <w:left w:val="single" w:sz="4" w:space="0" w:color="auto"/>
              <w:bottom w:val="nil"/>
            </w:tcBorders>
          </w:tcPr>
          <w:p w14:paraId="3EF10FD0" w14:textId="77777777" w:rsidR="009317BD" w:rsidRPr="006B5304" w:rsidRDefault="009317BD">
            <w:pPr>
              <w:widowControl w:val="0"/>
              <w:autoSpaceDE w:val="0"/>
              <w:autoSpaceDN w:val="0"/>
              <w:adjustRightInd w:val="0"/>
              <w:rPr>
                <w:b/>
              </w:rPr>
            </w:pPr>
          </w:p>
        </w:tc>
      </w:tr>
      <w:tr w:rsidR="009317BD" w:rsidRPr="006B5304" w14:paraId="3D6C04B6" w14:textId="77777777">
        <w:trPr>
          <w:trHeight w:val="80"/>
        </w:trPr>
        <w:tc>
          <w:tcPr>
            <w:tcW w:w="4849" w:type="dxa"/>
            <w:tcBorders>
              <w:top w:val="nil"/>
              <w:bottom w:val="single" w:sz="4" w:space="0" w:color="auto"/>
              <w:right w:val="single" w:sz="4" w:space="0" w:color="auto"/>
            </w:tcBorders>
          </w:tcPr>
          <w:p w14:paraId="17947491" w14:textId="77777777" w:rsidR="009317BD" w:rsidRPr="006B5304" w:rsidRDefault="009317BD">
            <w:pPr>
              <w:widowControl w:val="0"/>
              <w:autoSpaceDE w:val="0"/>
              <w:autoSpaceDN w:val="0"/>
              <w:adjustRightInd w:val="0"/>
              <w:jc w:val="both"/>
              <w:rPr>
                <w:b/>
              </w:rPr>
            </w:pPr>
          </w:p>
        </w:tc>
        <w:tc>
          <w:tcPr>
            <w:tcW w:w="5180" w:type="dxa"/>
            <w:tcBorders>
              <w:top w:val="nil"/>
              <w:left w:val="single" w:sz="4" w:space="0" w:color="auto"/>
              <w:bottom w:val="single" w:sz="4" w:space="0" w:color="auto"/>
            </w:tcBorders>
          </w:tcPr>
          <w:p w14:paraId="35489AEB" w14:textId="77777777" w:rsidR="009317BD" w:rsidRPr="006B5304" w:rsidRDefault="009317BD">
            <w:pPr>
              <w:widowControl w:val="0"/>
              <w:autoSpaceDE w:val="0"/>
              <w:autoSpaceDN w:val="0"/>
              <w:adjustRightInd w:val="0"/>
              <w:jc w:val="both"/>
              <w:rPr>
                <w:b/>
              </w:rPr>
            </w:pPr>
          </w:p>
        </w:tc>
      </w:tr>
      <w:tr w:rsidR="009317BD" w:rsidRPr="006B5304" w14:paraId="07AE3A05" w14:textId="77777777">
        <w:tc>
          <w:tcPr>
            <w:tcW w:w="4849" w:type="dxa"/>
            <w:tcBorders>
              <w:top w:val="single" w:sz="4" w:space="0" w:color="auto"/>
              <w:bottom w:val="nil"/>
              <w:right w:val="single" w:sz="4" w:space="0" w:color="auto"/>
            </w:tcBorders>
          </w:tcPr>
          <w:p w14:paraId="73FD7DB3" w14:textId="77777777" w:rsidR="009317BD" w:rsidRPr="006B5304" w:rsidRDefault="009317BD">
            <w:pPr>
              <w:widowControl w:val="0"/>
              <w:autoSpaceDE w:val="0"/>
              <w:autoSpaceDN w:val="0"/>
              <w:adjustRightInd w:val="0"/>
              <w:rPr>
                <w:b/>
              </w:rPr>
            </w:pPr>
          </w:p>
          <w:p w14:paraId="5ECC3615" w14:textId="77777777" w:rsidR="009317BD" w:rsidRPr="006B5304" w:rsidRDefault="0099224B">
            <w:pPr>
              <w:widowControl w:val="0"/>
              <w:autoSpaceDE w:val="0"/>
              <w:autoSpaceDN w:val="0"/>
              <w:adjustRightInd w:val="0"/>
              <w:rPr>
                <w:b/>
              </w:rPr>
            </w:pPr>
            <w:r w:rsidRPr="006B5304">
              <w:rPr>
                <w:b/>
              </w:rPr>
              <w:t>______________________/</w:t>
            </w:r>
            <w:r w:rsidRPr="006B5304">
              <w:rPr>
                <w:lang w:val="en-US"/>
              </w:rPr>
              <w:t xml:space="preserve"> </w:t>
            </w:r>
            <w:r w:rsidRPr="006B5304">
              <w:rPr>
                <w:b/>
              </w:rPr>
              <w:t>______________ /</w:t>
            </w:r>
          </w:p>
        </w:tc>
        <w:tc>
          <w:tcPr>
            <w:tcW w:w="5180" w:type="dxa"/>
            <w:tcBorders>
              <w:top w:val="single" w:sz="4" w:space="0" w:color="auto"/>
              <w:left w:val="single" w:sz="4" w:space="0" w:color="auto"/>
              <w:bottom w:val="nil"/>
            </w:tcBorders>
          </w:tcPr>
          <w:p w14:paraId="5B43BFC9" w14:textId="77777777" w:rsidR="009317BD" w:rsidRPr="006B5304" w:rsidRDefault="009317BD">
            <w:pPr>
              <w:widowControl w:val="0"/>
              <w:autoSpaceDE w:val="0"/>
              <w:autoSpaceDN w:val="0"/>
              <w:adjustRightInd w:val="0"/>
              <w:rPr>
                <w:b/>
              </w:rPr>
            </w:pPr>
          </w:p>
          <w:p w14:paraId="51215B09" w14:textId="77777777" w:rsidR="009317BD" w:rsidRPr="006B5304" w:rsidRDefault="0099224B">
            <w:pPr>
              <w:widowControl w:val="0"/>
              <w:autoSpaceDE w:val="0"/>
              <w:autoSpaceDN w:val="0"/>
              <w:adjustRightInd w:val="0"/>
              <w:rPr>
                <w:b/>
              </w:rPr>
            </w:pPr>
            <w:r w:rsidRPr="006B5304">
              <w:rPr>
                <w:b/>
              </w:rPr>
              <w:t>______________________/</w:t>
            </w:r>
            <w:proofErr w:type="spellStart"/>
            <w:r w:rsidRPr="006B5304">
              <w:rPr>
                <w:b/>
              </w:rPr>
              <w:t>Певченко</w:t>
            </w:r>
            <w:proofErr w:type="spellEnd"/>
            <w:r w:rsidRPr="006B5304">
              <w:rPr>
                <w:b/>
              </w:rPr>
              <w:t xml:space="preserve"> Б.В./</w:t>
            </w:r>
          </w:p>
        </w:tc>
      </w:tr>
      <w:tr w:rsidR="009317BD" w:rsidRPr="006B5304" w14:paraId="091C9040" w14:textId="77777777">
        <w:tc>
          <w:tcPr>
            <w:tcW w:w="4849" w:type="dxa"/>
            <w:tcBorders>
              <w:top w:val="nil"/>
              <w:bottom w:val="single" w:sz="4" w:space="0" w:color="auto"/>
              <w:right w:val="single" w:sz="4" w:space="0" w:color="auto"/>
            </w:tcBorders>
          </w:tcPr>
          <w:p w14:paraId="41F48BD0" w14:textId="77777777" w:rsidR="009317BD" w:rsidRPr="006B5304" w:rsidRDefault="0099224B">
            <w:pPr>
              <w:widowControl w:val="0"/>
              <w:autoSpaceDE w:val="0"/>
              <w:autoSpaceDN w:val="0"/>
              <w:adjustRightInd w:val="0"/>
              <w:rPr>
                <w:b/>
              </w:rPr>
            </w:pPr>
            <w:r w:rsidRPr="006B5304">
              <w:rPr>
                <w:b/>
              </w:rPr>
              <w:t>М.П.</w:t>
            </w:r>
          </w:p>
        </w:tc>
        <w:tc>
          <w:tcPr>
            <w:tcW w:w="5180" w:type="dxa"/>
            <w:tcBorders>
              <w:top w:val="nil"/>
              <w:left w:val="single" w:sz="4" w:space="0" w:color="auto"/>
              <w:bottom w:val="single" w:sz="4" w:space="0" w:color="auto"/>
            </w:tcBorders>
          </w:tcPr>
          <w:p w14:paraId="5DA474AA" w14:textId="77777777" w:rsidR="009317BD" w:rsidRPr="006B5304" w:rsidRDefault="0099224B">
            <w:pPr>
              <w:widowControl w:val="0"/>
              <w:autoSpaceDE w:val="0"/>
              <w:autoSpaceDN w:val="0"/>
              <w:adjustRightInd w:val="0"/>
              <w:rPr>
                <w:b/>
              </w:rPr>
            </w:pPr>
            <w:r w:rsidRPr="006B5304">
              <w:rPr>
                <w:b/>
              </w:rPr>
              <w:t>М.П.</w:t>
            </w:r>
          </w:p>
        </w:tc>
      </w:tr>
      <w:bookmarkEnd w:id="33"/>
    </w:tbl>
    <w:p w14:paraId="27D6AFB5" w14:textId="77777777" w:rsidR="009317BD" w:rsidRPr="006B5304" w:rsidRDefault="009317BD">
      <w:pPr>
        <w:rPr>
          <w:lang w:val="en-US"/>
        </w:rPr>
      </w:pPr>
    </w:p>
    <w:sectPr w:rsidR="009317BD" w:rsidRPr="006B5304">
      <w:pgSz w:w="11906" w:h="16838"/>
      <w:pgMar w:top="840" w:right="906" w:bottom="878" w:left="10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Montserrat">
    <w:altName w:val="AMGD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DEEBF8"/>
    <w:multiLevelType w:val="multilevel"/>
    <w:tmpl w:val="C1DEEBF8"/>
    <w:lvl w:ilvl="0">
      <w:start w:val="1"/>
      <w:numFmt w:val="decimal"/>
      <w:lvlText w:val="%1."/>
      <w:lvlJc w:val="left"/>
      <w:pPr>
        <w:tabs>
          <w:tab w:val="left" w:pos="425"/>
        </w:tabs>
        <w:ind w:left="425" w:firstLine="655"/>
      </w:pPr>
      <w:rPr>
        <w:rFonts w:ascii="Symbol" w:hAnsi="Symbol" w:hint="default"/>
      </w:rPr>
    </w:lvl>
    <w:lvl w:ilvl="1">
      <w:start w:val="1"/>
      <w:numFmt w:val="lowerLetter"/>
      <w:lvlText w:val="%2."/>
      <w:lvlJc w:val="left"/>
      <w:pPr>
        <w:tabs>
          <w:tab w:val="left" w:pos="425"/>
        </w:tabs>
        <w:ind w:left="425" w:firstLine="1375"/>
      </w:pPr>
      <w:rPr>
        <w:rFonts w:ascii="Courier New" w:hAnsi="Courier New" w:hint="default"/>
      </w:rPr>
    </w:lvl>
    <w:lvl w:ilvl="2">
      <w:start w:val="1"/>
      <w:numFmt w:val="lowerRoman"/>
      <w:lvlText w:val="%3."/>
      <w:lvlJc w:val="left"/>
      <w:pPr>
        <w:tabs>
          <w:tab w:val="left" w:pos="425"/>
        </w:tabs>
        <w:ind w:left="425" w:firstLine="2095"/>
      </w:pPr>
      <w:rPr>
        <w:rFonts w:ascii="Wingdings" w:hAnsi="Wingdings" w:hint="default"/>
      </w:rPr>
    </w:lvl>
    <w:lvl w:ilvl="3">
      <w:start w:val="1"/>
      <w:numFmt w:val="decimal"/>
      <w:lvlText w:val="%4."/>
      <w:lvlJc w:val="left"/>
      <w:pPr>
        <w:tabs>
          <w:tab w:val="left" w:pos="425"/>
        </w:tabs>
        <w:ind w:left="425" w:firstLine="2815"/>
      </w:pPr>
      <w:rPr>
        <w:rFonts w:ascii="Symbol" w:hAnsi="Symbol" w:hint="default"/>
      </w:rPr>
    </w:lvl>
    <w:lvl w:ilvl="4">
      <w:start w:val="1"/>
      <w:numFmt w:val="lowerLetter"/>
      <w:lvlText w:val="%5."/>
      <w:lvlJc w:val="left"/>
      <w:pPr>
        <w:tabs>
          <w:tab w:val="left" w:pos="425"/>
        </w:tabs>
        <w:ind w:left="425" w:firstLine="3535"/>
      </w:pPr>
      <w:rPr>
        <w:rFonts w:ascii="Courier New" w:hAnsi="Courier New" w:hint="default"/>
      </w:rPr>
    </w:lvl>
    <w:lvl w:ilvl="5">
      <w:start w:val="1"/>
      <w:numFmt w:val="lowerRoman"/>
      <w:lvlText w:val="%6."/>
      <w:lvlJc w:val="left"/>
      <w:pPr>
        <w:tabs>
          <w:tab w:val="left" w:pos="425"/>
        </w:tabs>
        <w:ind w:left="425" w:firstLine="4255"/>
      </w:pPr>
      <w:rPr>
        <w:rFonts w:ascii="Wingdings" w:hAnsi="Wingdings" w:hint="default"/>
      </w:rPr>
    </w:lvl>
    <w:lvl w:ilvl="6">
      <w:start w:val="1"/>
      <w:numFmt w:val="decimal"/>
      <w:lvlText w:val="%7."/>
      <w:lvlJc w:val="left"/>
      <w:pPr>
        <w:tabs>
          <w:tab w:val="left" w:pos="425"/>
        </w:tabs>
        <w:ind w:left="425" w:firstLine="4975"/>
      </w:pPr>
      <w:rPr>
        <w:rFonts w:ascii="Symbol" w:hAnsi="Symbol" w:hint="default"/>
      </w:rPr>
    </w:lvl>
    <w:lvl w:ilvl="7">
      <w:start w:val="1"/>
      <w:numFmt w:val="lowerLetter"/>
      <w:lvlText w:val="%8."/>
      <w:lvlJc w:val="left"/>
      <w:pPr>
        <w:tabs>
          <w:tab w:val="left" w:pos="425"/>
        </w:tabs>
        <w:ind w:left="425" w:firstLine="5695"/>
      </w:pPr>
      <w:rPr>
        <w:rFonts w:ascii="Courier New" w:hAnsi="Courier New" w:hint="default"/>
      </w:rPr>
    </w:lvl>
    <w:lvl w:ilvl="8">
      <w:start w:val="1"/>
      <w:numFmt w:val="lowerRoman"/>
      <w:lvlText w:val="%9."/>
      <w:lvlJc w:val="left"/>
      <w:pPr>
        <w:tabs>
          <w:tab w:val="left" w:pos="425"/>
        </w:tabs>
        <w:ind w:left="425" w:firstLine="6415"/>
      </w:pPr>
      <w:rPr>
        <w:rFonts w:ascii="Wingdings" w:hAnsi="Wingdings" w:hint="default"/>
      </w:rPr>
    </w:lvl>
  </w:abstractNum>
  <w:abstractNum w:abstractNumId="1" w15:restartNumberingAfterBreak="0">
    <w:nsid w:val="D88C5163"/>
    <w:multiLevelType w:val="multilevel"/>
    <w:tmpl w:val="D88C5163"/>
    <w:lvl w:ilvl="0">
      <w:start w:val="1"/>
      <w:numFmt w:val="decimal"/>
      <w:lvlText w:val="%1."/>
      <w:lvlJc w:val="left"/>
      <w:pPr>
        <w:tabs>
          <w:tab w:val="left" w:pos="425"/>
        </w:tabs>
        <w:ind w:left="425" w:firstLine="655"/>
      </w:pPr>
      <w:rPr>
        <w:rFonts w:ascii="Symbol" w:hAnsi="Symbol" w:hint="default"/>
      </w:rPr>
    </w:lvl>
    <w:lvl w:ilvl="1">
      <w:start w:val="1"/>
      <w:numFmt w:val="lowerLetter"/>
      <w:lvlText w:val="%2."/>
      <w:lvlJc w:val="left"/>
      <w:pPr>
        <w:tabs>
          <w:tab w:val="left" w:pos="425"/>
        </w:tabs>
        <w:ind w:left="425" w:firstLine="1375"/>
      </w:pPr>
      <w:rPr>
        <w:rFonts w:ascii="Courier New" w:hAnsi="Courier New" w:hint="default"/>
      </w:rPr>
    </w:lvl>
    <w:lvl w:ilvl="2">
      <w:start w:val="1"/>
      <w:numFmt w:val="lowerRoman"/>
      <w:lvlText w:val="%3."/>
      <w:lvlJc w:val="left"/>
      <w:pPr>
        <w:tabs>
          <w:tab w:val="left" w:pos="425"/>
        </w:tabs>
        <w:ind w:left="425" w:firstLine="2095"/>
      </w:pPr>
      <w:rPr>
        <w:rFonts w:ascii="Wingdings" w:hAnsi="Wingdings" w:hint="default"/>
      </w:rPr>
    </w:lvl>
    <w:lvl w:ilvl="3">
      <w:start w:val="1"/>
      <w:numFmt w:val="decimal"/>
      <w:lvlText w:val="%4."/>
      <w:lvlJc w:val="left"/>
      <w:pPr>
        <w:tabs>
          <w:tab w:val="left" w:pos="425"/>
        </w:tabs>
        <w:ind w:left="425" w:firstLine="2815"/>
      </w:pPr>
      <w:rPr>
        <w:rFonts w:ascii="Symbol" w:hAnsi="Symbol" w:hint="default"/>
      </w:rPr>
    </w:lvl>
    <w:lvl w:ilvl="4">
      <w:start w:val="1"/>
      <w:numFmt w:val="lowerLetter"/>
      <w:lvlText w:val="%5."/>
      <w:lvlJc w:val="left"/>
      <w:pPr>
        <w:tabs>
          <w:tab w:val="left" w:pos="425"/>
        </w:tabs>
        <w:ind w:left="425" w:firstLine="3535"/>
      </w:pPr>
      <w:rPr>
        <w:rFonts w:ascii="Courier New" w:hAnsi="Courier New" w:hint="default"/>
      </w:rPr>
    </w:lvl>
    <w:lvl w:ilvl="5">
      <w:start w:val="1"/>
      <w:numFmt w:val="lowerRoman"/>
      <w:lvlText w:val="%6."/>
      <w:lvlJc w:val="left"/>
      <w:pPr>
        <w:tabs>
          <w:tab w:val="left" w:pos="425"/>
        </w:tabs>
        <w:ind w:left="425" w:firstLine="4255"/>
      </w:pPr>
      <w:rPr>
        <w:rFonts w:ascii="Wingdings" w:hAnsi="Wingdings" w:hint="default"/>
      </w:rPr>
    </w:lvl>
    <w:lvl w:ilvl="6">
      <w:start w:val="1"/>
      <w:numFmt w:val="decimal"/>
      <w:lvlText w:val="%7."/>
      <w:lvlJc w:val="left"/>
      <w:pPr>
        <w:tabs>
          <w:tab w:val="left" w:pos="425"/>
        </w:tabs>
        <w:ind w:left="425" w:firstLine="4975"/>
      </w:pPr>
      <w:rPr>
        <w:rFonts w:ascii="Symbol" w:hAnsi="Symbol" w:hint="default"/>
      </w:rPr>
    </w:lvl>
    <w:lvl w:ilvl="7">
      <w:start w:val="1"/>
      <w:numFmt w:val="lowerLetter"/>
      <w:lvlText w:val="%8."/>
      <w:lvlJc w:val="left"/>
      <w:pPr>
        <w:tabs>
          <w:tab w:val="left" w:pos="425"/>
        </w:tabs>
        <w:ind w:left="425" w:firstLine="5695"/>
      </w:pPr>
      <w:rPr>
        <w:rFonts w:ascii="Courier New" w:hAnsi="Courier New" w:hint="default"/>
      </w:rPr>
    </w:lvl>
    <w:lvl w:ilvl="8">
      <w:start w:val="1"/>
      <w:numFmt w:val="lowerRoman"/>
      <w:lvlText w:val="%9."/>
      <w:lvlJc w:val="left"/>
      <w:pPr>
        <w:tabs>
          <w:tab w:val="left" w:pos="425"/>
        </w:tabs>
        <w:ind w:left="425" w:firstLine="6415"/>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2" w15:restartNumberingAfterBreak="0">
    <w:nsid w:val="21393B17"/>
    <w:multiLevelType w:val="multilevel"/>
    <w:tmpl w:val="21393B1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2E061B9F"/>
    <w:multiLevelType w:val="multilevel"/>
    <w:tmpl w:val="2E061B9F"/>
    <w:lvl w:ilvl="0">
      <w:start w:val="1"/>
      <w:numFmt w:val="decimal"/>
      <w:lvlText w:val="%1."/>
      <w:lvlJc w:val="left"/>
      <w:pPr>
        <w:tabs>
          <w:tab w:val="left" w:pos="-371"/>
        </w:tabs>
        <w:ind w:left="-371" w:firstLine="655"/>
      </w:pPr>
      <w:rPr>
        <w:rFonts w:ascii="Symbol" w:hAnsi="Symbol" w:hint="default"/>
      </w:rPr>
    </w:lvl>
    <w:lvl w:ilvl="1">
      <w:start w:val="1"/>
      <w:numFmt w:val="lowerLetter"/>
      <w:lvlText w:val="%2."/>
      <w:lvlJc w:val="left"/>
      <w:pPr>
        <w:tabs>
          <w:tab w:val="left" w:pos="425"/>
        </w:tabs>
        <w:ind w:left="425" w:firstLine="1375"/>
      </w:pPr>
      <w:rPr>
        <w:rFonts w:ascii="Courier New" w:hAnsi="Courier New" w:hint="default"/>
      </w:rPr>
    </w:lvl>
    <w:lvl w:ilvl="2">
      <w:start w:val="1"/>
      <w:numFmt w:val="lowerRoman"/>
      <w:lvlText w:val="%3."/>
      <w:lvlJc w:val="left"/>
      <w:pPr>
        <w:tabs>
          <w:tab w:val="left" w:pos="425"/>
        </w:tabs>
        <w:ind w:left="425" w:firstLine="2095"/>
      </w:pPr>
      <w:rPr>
        <w:rFonts w:ascii="Wingdings" w:hAnsi="Wingdings" w:hint="default"/>
      </w:rPr>
    </w:lvl>
    <w:lvl w:ilvl="3">
      <w:start w:val="1"/>
      <w:numFmt w:val="decimal"/>
      <w:lvlText w:val="%4."/>
      <w:lvlJc w:val="left"/>
      <w:pPr>
        <w:tabs>
          <w:tab w:val="left" w:pos="425"/>
        </w:tabs>
        <w:ind w:left="425" w:firstLine="2815"/>
      </w:pPr>
      <w:rPr>
        <w:rFonts w:ascii="Symbol" w:hAnsi="Symbol" w:hint="default"/>
      </w:rPr>
    </w:lvl>
    <w:lvl w:ilvl="4">
      <w:start w:val="1"/>
      <w:numFmt w:val="lowerLetter"/>
      <w:lvlText w:val="%5."/>
      <w:lvlJc w:val="left"/>
      <w:pPr>
        <w:tabs>
          <w:tab w:val="left" w:pos="425"/>
        </w:tabs>
        <w:ind w:left="425" w:firstLine="3535"/>
      </w:pPr>
      <w:rPr>
        <w:rFonts w:ascii="Courier New" w:hAnsi="Courier New" w:hint="default"/>
      </w:rPr>
    </w:lvl>
    <w:lvl w:ilvl="5">
      <w:start w:val="1"/>
      <w:numFmt w:val="lowerRoman"/>
      <w:lvlText w:val="%6."/>
      <w:lvlJc w:val="left"/>
      <w:pPr>
        <w:tabs>
          <w:tab w:val="left" w:pos="425"/>
        </w:tabs>
        <w:ind w:left="425" w:firstLine="4255"/>
      </w:pPr>
      <w:rPr>
        <w:rFonts w:ascii="Wingdings" w:hAnsi="Wingdings" w:hint="default"/>
      </w:rPr>
    </w:lvl>
    <w:lvl w:ilvl="6">
      <w:start w:val="1"/>
      <w:numFmt w:val="decimal"/>
      <w:lvlText w:val="%7."/>
      <w:lvlJc w:val="left"/>
      <w:pPr>
        <w:tabs>
          <w:tab w:val="left" w:pos="425"/>
        </w:tabs>
        <w:ind w:left="425" w:firstLine="4975"/>
      </w:pPr>
      <w:rPr>
        <w:rFonts w:ascii="Symbol" w:hAnsi="Symbol" w:hint="default"/>
      </w:rPr>
    </w:lvl>
    <w:lvl w:ilvl="7">
      <w:start w:val="1"/>
      <w:numFmt w:val="lowerLetter"/>
      <w:lvlText w:val="%8."/>
      <w:lvlJc w:val="left"/>
      <w:pPr>
        <w:tabs>
          <w:tab w:val="left" w:pos="425"/>
        </w:tabs>
        <w:ind w:left="425" w:firstLine="5695"/>
      </w:pPr>
      <w:rPr>
        <w:rFonts w:ascii="Courier New" w:hAnsi="Courier New" w:hint="default"/>
      </w:rPr>
    </w:lvl>
    <w:lvl w:ilvl="8">
      <w:start w:val="1"/>
      <w:numFmt w:val="lowerRoman"/>
      <w:lvlText w:val="%9."/>
      <w:lvlJc w:val="left"/>
      <w:pPr>
        <w:tabs>
          <w:tab w:val="left" w:pos="425"/>
        </w:tabs>
        <w:ind w:left="425" w:firstLine="6415"/>
      </w:pPr>
      <w:rPr>
        <w:rFonts w:ascii="Wingdings" w:hAnsi="Wingdings" w:hint="default"/>
      </w:rPr>
    </w:lvl>
  </w:abstractNum>
  <w:abstractNum w:abstractNumId="14" w15:restartNumberingAfterBreak="0">
    <w:nsid w:val="32DB27F8"/>
    <w:multiLevelType w:val="multilevel"/>
    <w:tmpl w:val="2E061B9F"/>
    <w:lvl w:ilvl="0">
      <w:start w:val="1"/>
      <w:numFmt w:val="decimal"/>
      <w:lvlText w:val="%1."/>
      <w:lvlJc w:val="left"/>
      <w:pPr>
        <w:tabs>
          <w:tab w:val="left" w:pos="-371"/>
        </w:tabs>
        <w:ind w:left="-371" w:firstLine="655"/>
      </w:pPr>
      <w:rPr>
        <w:rFonts w:ascii="Symbol" w:hAnsi="Symbol" w:hint="default"/>
      </w:rPr>
    </w:lvl>
    <w:lvl w:ilvl="1">
      <w:start w:val="1"/>
      <w:numFmt w:val="lowerLetter"/>
      <w:lvlText w:val="%2."/>
      <w:lvlJc w:val="left"/>
      <w:pPr>
        <w:tabs>
          <w:tab w:val="left" w:pos="425"/>
        </w:tabs>
        <w:ind w:left="425" w:firstLine="1375"/>
      </w:pPr>
      <w:rPr>
        <w:rFonts w:ascii="Courier New" w:hAnsi="Courier New" w:hint="default"/>
      </w:rPr>
    </w:lvl>
    <w:lvl w:ilvl="2">
      <w:start w:val="1"/>
      <w:numFmt w:val="lowerRoman"/>
      <w:lvlText w:val="%3."/>
      <w:lvlJc w:val="left"/>
      <w:pPr>
        <w:tabs>
          <w:tab w:val="left" w:pos="425"/>
        </w:tabs>
        <w:ind w:left="425" w:firstLine="2095"/>
      </w:pPr>
      <w:rPr>
        <w:rFonts w:ascii="Wingdings" w:hAnsi="Wingdings" w:hint="default"/>
      </w:rPr>
    </w:lvl>
    <w:lvl w:ilvl="3">
      <w:start w:val="1"/>
      <w:numFmt w:val="decimal"/>
      <w:lvlText w:val="%4."/>
      <w:lvlJc w:val="left"/>
      <w:pPr>
        <w:tabs>
          <w:tab w:val="left" w:pos="425"/>
        </w:tabs>
        <w:ind w:left="425" w:firstLine="2815"/>
      </w:pPr>
      <w:rPr>
        <w:rFonts w:ascii="Symbol" w:hAnsi="Symbol" w:hint="default"/>
      </w:rPr>
    </w:lvl>
    <w:lvl w:ilvl="4">
      <w:start w:val="1"/>
      <w:numFmt w:val="lowerLetter"/>
      <w:lvlText w:val="%5."/>
      <w:lvlJc w:val="left"/>
      <w:pPr>
        <w:tabs>
          <w:tab w:val="left" w:pos="425"/>
        </w:tabs>
        <w:ind w:left="425" w:firstLine="3535"/>
      </w:pPr>
      <w:rPr>
        <w:rFonts w:ascii="Courier New" w:hAnsi="Courier New" w:hint="default"/>
      </w:rPr>
    </w:lvl>
    <w:lvl w:ilvl="5">
      <w:start w:val="1"/>
      <w:numFmt w:val="lowerRoman"/>
      <w:lvlText w:val="%6."/>
      <w:lvlJc w:val="left"/>
      <w:pPr>
        <w:tabs>
          <w:tab w:val="left" w:pos="425"/>
        </w:tabs>
        <w:ind w:left="425" w:firstLine="4255"/>
      </w:pPr>
      <w:rPr>
        <w:rFonts w:ascii="Wingdings" w:hAnsi="Wingdings" w:hint="default"/>
      </w:rPr>
    </w:lvl>
    <w:lvl w:ilvl="6">
      <w:start w:val="1"/>
      <w:numFmt w:val="decimal"/>
      <w:lvlText w:val="%7."/>
      <w:lvlJc w:val="left"/>
      <w:pPr>
        <w:tabs>
          <w:tab w:val="left" w:pos="425"/>
        </w:tabs>
        <w:ind w:left="425" w:firstLine="4975"/>
      </w:pPr>
      <w:rPr>
        <w:rFonts w:ascii="Symbol" w:hAnsi="Symbol" w:hint="default"/>
      </w:rPr>
    </w:lvl>
    <w:lvl w:ilvl="7">
      <w:start w:val="1"/>
      <w:numFmt w:val="lowerLetter"/>
      <w:lvlText w:val="%8."/>
      <w:lvlJc w:val="left"/>
      <w:pPr>
        <w:tabs>
          <w:tab w:val="left" w:pos="425"/>
        </w:tabs>
        <w:ind w:left="425" w:firstLine="5695"/>
      </w:pPr>
      <w:rPr>
        <w:rFonts w:ascii="Courier New" w:hAnsi="Courier New" w:hint="default"/>
      </w:rPr>
    </w:lvl>
    <w:lvl w:ilvl="8">
      <w:start w:val="1"/>
      <w:numFmt w:val="lowerRoman"/>
      <w:lvlText w:val="%9."/>
      <w:lvlJc w:val="left"/>
      <w:pPr>
        <w:tabs>
          <w:tab w:val="left" w:pos="425"/>
        </w:tabs>
        <w:ind w:left="425" w:firstLine="6415"/>
      </w:pPr>
      <w:rPr>
        <w:rFonts w:ascii="Wingdings" w:hAnsi="Wingdings" w:hint="default"/>
      </w:rPr>
    </w:lvl>
  </w:abstractNum>
  <w:abstractNum w:abstractNumId="15" w15:restartNumberingAfterBreak="0">
    <w:nsid w:val="639758DB"/>
    <w:multiLevelType w:val="multilevel"/>
    <w:tmpl w:val="639758D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7"/>
  </w:num>
  <w:num w:numId="6">
    <w:abstractNumId w:val="11"/>
  </w:num>
  <w:num w:numId="7">
    <w:abstractNumId w:val="9"/>
  </w:num>
  <w:num w:numId="8">
    <w:abstractNumId w:val="8"/>
  </w:num>
  <w:num w:numId="9">
    <w:abstractNumId w:val="10"/>
  </w:num>
  <w:num w:numId="10">
    <w:abstractNumId w:val="5"/>
  </w:num>
  <w:num w:numId="11">
    <w:abstractNumId w:val="15"/>
  </w:num>
  <w:num w:numId="12">
    <w:abstractNumId w:val="13"/>
  </w:num>
  <w:num w:numId="13">
    <w:abstractNumId w:val="0"/>
  </w:num>
  <w:num w:numId="14">
    <w:abstractNumId w:val="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A04F4"/>
    <w:rsid w:val="00050A31"/>
    <w:rsid w:val="000657E6"/>
    <w:rsid w:val="000716D2"/>
    <w:rsid w:val="00071AAB"/>
    <w:rsid w:val="00082D67"/>
    <w:rsid w:val="000A4F11"/>
    <w:rsid w:val="000B76C4"/>
    <w:rsid w:val="000C5610"/>
    <w:rsid w:val="000C6680"/>
    <w:rsid w:val="000D2833"/>
    <w:rsid w:val="000E6552"/>
    <w:rsid w:val="000F3A4F"/>
    <w:rsid w:val="000F4296"/>
    <w:rsid w:val="000F59AC"/>
    <w:rsid w:val="001364FE"/>
    <w:rsid w:val="001368DD"/>
    <w:rsid w:val="00147DB3"/>
    <w:rsid w:val="001518A5"/>
    <w:rsid w:val="00170095"/>
    <w:rsid w:val="00170E4F"/>
    <w:rsid w:val="001743F4"/>
    <w:rsid w:val="0017656E"/>
    <w:rsid w:val="00187C33"/>
    <w:rsid w:val="001936B7"/>
    <w:rsid w:val="00196AB1"/>
    <w:rsid w:val="001A2171"/>
    <w:rsid w:val="001A28D5"/>
    <w:rsid w:val="001A5FF7"/>
    <w:rsid w:val="00201333"/>
    <w:rsid w:val="00210FA7"/>
    <w:rsid w:val="00216380"/>
    <w:rsid w:val="00216417"/>
    <w:rsid w:val="00235DDD"/>
    <w:rsid w:val="0026631D"/>
    <w:rsid w:val="002974DD"/>
    <w:rsid w:val="002B7F6D"/>
    <w:rsid w:val="002C2F53"/>
    <w:rsid w:val="00301CD9"/>
    <w:rsid w:val="00307CF9"/>
    <w:rsid w:val="00316D85"/>
    <w:rsid w:val="0033518C"/>
    <w:rsid w:val="00336663"/>
    <w:rsid w:val="003437C2"/>
    <w:rsid w:val="00377186"/>
    <w:rsid w:val="0039325B"/>
    <w:rsid w:val="003A1C03"/>
    <w:rsid w:val="003C3BE6"/>
    <w:rsid w:val="00414627"/>
    <w:rsid w:val="00425D63"/>
    <w:rsid w:val="00452FFF"/>
    <w:rsid w:val="004643D8"/>
    <w:rsid w:val="0047399E"/>
    <w:rsid w:val="00497C24"/>
    <w:rsid w:val="004C7BA5"/>
    <w:rsid w:val="004D1080"/>
    <w:rsid w:val="004E7628"/>
    <w:rsid w:val="004F35E8"/>
    <w:rsid w:val="004F48F2"/>
    <w:rsid w:val="005064CC"/>
    <w:rsid w:val="005149B1"/>
    <w:rsid w:val="00533096"/>
    <w:rsid w:val="005606D1"/>
    <w:rsid w:val="005647F2"/>
    <w:rsid w:val="005662D1"/>
    <w:rsid w:val="00567EF5"/>
    <w:rsid w:val="00573A09"/>
    <w:rsid w:val="00574186"/>
    <w:rsid w:val="005A4526"/>
    <w:rsid w:val="005C1B16"/>
    <w:rsid w:val="005D4984"/>
    <w:rsid w:val="005E53D0"/>
    <w:rsid w:val="005E7647"/>
    <w:rsid w:val="005F3074"/>
    <w:rsid w:val="006002EB"/>
    <w:rsid w:val="00603FF7"/>
    <w:rsid w:val="006128EF"/>
    <w:rsid w:val="006264B4"/>
    <w:rsid w:val="00643033"/>
    <w:rsid w:val="00644CC3"/>
    <w:rsid w:val="00656307"/>
    <w:rsid w:val="00661468"/>
    <w:rsid w:val="00663836"/>
    <w:rsid w:val="006649F0"/>
    <w:rsid w:val="006712FB"/>
    <w:rsid w:val="0067245D"/>
    <w:rsid w:val="0068470E"/>
    <w:rsid w:val="00695DCD"/>
    <w:rsid w:val="006A05CC"/>
    <w:rsid w:val="006A35A7"/>
    <w:rsid w:val="006B5304"/>
    <w:rsid w:val="006C6F44"/>
    <w:rsid w:val="006F0B0B"/>
    <w:rsid w:val="007152D7"/>
    <w:rsid w:val="00746C14"/>
    <w:rsid w:val="00747B1B"/>
    <w:rsid w:val="00765A9B"/>
    <w:rsid w:val="007A1508"/>
    <w:rsid w:val="007C2C59"/>
    <w:rsid w:val="007D2735"/>
    <w:rsid w:val="007E5FBD"/>
    <w:rsid w:val="00801F23"/>
    <w:rsid w:val="00814F80"/>
    <w:rsid w:val="00825903"/>
    <w:rsid w:val="00837632"/>
    <w:rsid w:val="0085640F"/>
    <w:rsid w:val="008567AA"/>
    <w:rsid w:val="00892712"/>
    <w:rsid w:val="00895A7B"/>
    <w:rsid w:val="008A680A"/>
    <w:rsid w:val="008B0BB0"/>
    <w:rsid w:val="008C3AE6"/>
    <w:rsid w:val="008E0F77"/>
    <w:rsid w:val="008E6C4B"/>
    <w:rsid w:val="008E7BF3"/>
    <w:rsid w:val="008F18C0"/>
    <w:rsid w:val="00907648"/>
    <w:rsid w:val="00930FDE"/>
    <w:rsid w:val="009317BD"/>
    <w:rsid w:val="00981A97"/>
    <w:rsid w:val="00984C93"/>
    <w:rsid w:val="00987CE1"/>
    <w:rsid w:val="00990F44"/>
    <w:rsid w:val="0099224B"/>
    <w:rsid w:val="0099405C"/>
    <w:rsid w:val="009A6149"/>
    <w:rsid w:val="009B631D"/>
    <w:rsid w:val="009C600F"/>
    <w:rsid w:val="009D3723"/>
    <w:rsid w:val="009E04F2"/>
    <w:rsid w:val="009E5235"/>
    <w:rsid w:val="009F7F61"/>
    <w:rsid w:val="00A03B7B"/>
    <w:rsid w:val="00A200C9"/>
    <w:rsid w:val="00A250D5"/>
    <w:rsid w:val="00A32F56"/>
    <w:rsid w:val="00A36028"/>
    <w:rsid w:val="00A37A78"/>
    <w:rsid w:val="00A73400"/>
    <w:rsid w:val="00A81A51"/>
    <w:rsid w:val="00A85F89"/>
    <w:rsid w:val="00A91424"/>
    <w:rsid w:val="00A92F6C"/>
    <w:rsid w:val="00AA2C77"/>
    <w:rsid w:val="00AC3FB9"/>
    <w:rsid w:val="00AC702A"/>
    <w:rsid w:val="00AD226F"/>
    <w:rsid w:val="00AF038E"/>
    <w:rsid w:val="00B01FD5"/>
    <w:rsid w:val="00B132EC"/>
    <w:rsid w:val="00B13A52"/>
    <w:rsid w:val="00B224CB"/>
    <w:rsid w:val="00B2348F"/>
    <w:rsid w:val="00B24CF4"/>
    <w:rsid w:val="00B26993"/>
    <w:rsid w:val="00B42EB3"/>
    <w:rsid w:val="00B4570C"/>
    <w:rsid w:val="00B5208C"/>
    <w:rsid w:val="00B6278C"/>
    <w:rsid w:val="00B72BD9"/>
    <w:rsid w:val="00B74876"/>
    <w:rsid w:val="00B8411A"/>
    <w:rsid w:val="00B867F0"/>
    <w:rsid w:val="00BB7C2B"/>
    <w:rsid w:val="00BC1664"/>
    <w:rsid w:val="00BC2546"/>
    <w:rsid w:val="00BC4862"/>
    <w:rsid w:val="00BE0170"/>
    <w:rsid w:val="00C05085"/>
    <w:rsid w:val="00C06B1E"/>
    <w:rsid w:val="00C1593D"/>
    <w:rsid w:val="00C56C7E"/>
    <w:rsid w:val="00C7335B"/>
    <w:rsid w:val="00C776A4"/>
    <w:rsid w:val="00C92F38"/>
    <w:rsid w:val="00C946C7"/>
    <w:rsid w:val="00CA2C6C"/>
    <w:rsid w:val="00CB118A"/>
    <w:rsid w:val="00CC0600"/>
    <w:rsid w:val="00CC63FB"/>
    <w:rsid w:val="00CC78AC"/>
    <w:rsid w:val="00CD5C4A"/>
    <w:rsid w:val="00CE433E"/>
    <w:rsid w:val="00CF7953"/>
    <w:rsid w:val="00D07232"/>
    <w:rsid w:val="00D10245"/>
    <w:rsid w:val="00D11E83"/>
    <w:rsid w:val="00D21BDD"/>
    <w:rsid w:val="00D37AAE"/>
    <w:rsid w:val="00D43142"/>
    <w:rsid w:val="00D500AC"/>
    <w:rsid w:val="00D65F07"/>
    <w:rsid w:val="00D727C1"/>
    <w:rsid w:val="00D762C2"/>
    <w:rsid w:val="00D9105D"/>
    <w:rsid w:val="00D92BB7"/>
    <w:rsid w:val="00DA2BFC"/>
    <w:rsid w:val="00DC76D2"/>
    <w:rsid w:val="00DD1EBC"/>
    <w:rsid w:val="00DD30ED"/>
    <w:rsid w:val="00DF3CC1"/>
    <w:rsid w:val="00DF632A"/>
    <w:rsid w:val="00E64C21"/>
    <w:rsid w:val="00E86248"/>
    <w:rsid w:val="00E92325"/>
    <w:rsid w:val="00EC24C6"/>
    <w:rsid w:val="00EF2933"/>
    <w:rsid w:val="00F05146"/>
    <w:rsid w:val="00F1115D"/>
    <w:rsid w:val="00F3513C"/>
    <w:rsid w:val="00F4477E"/>
    <w:rsid w:val="00F465C5"/>
    <w:rsid w:val="00F5180D"/>
    <w:rsid w:val="00F51B21"/>
    <w:rsid w:val="00F51D87"/>
    <w:rsid w:val="00F8455C"/>
    <w:rsid w:val="00FF3666"/>
    <w:rsid w:val="029A04F4"/>
    <w:rsid w:val="02BE4634"/>
    <w:rsid w:val="036B0D27"/>
    <w:rsid w:val="044B122A"/>
    <w:rsid w:val="06667FF5"/>
    <w:rsid w:val="078E75C3"/>
    <w:rsid w:val="088D1583"/>
    <w:rsid w:val="0A3514F5"/>
    <w:rsid w:val="0A504B1C"/>
    <w:rsid w:val="0AA472A5"/>
    <w:rsid w:val="0B9771AA"/>
    <w:rsid w:val="0BC02AD7"/>
    <w:rsid w:val="0C0F5311"/>
    <w:rsid w:val="0CED4305"/>
    <w:rsid w:val="0D7A532C"/>
    <w:rsid w:val="0E691A4E"/>
    <w:rsid w:val="0F2B78A7"/>
    <w:rsid w:val="0F2C75D7"/>
    <w:rsid w:val="0FFF445A"/>
    <w:rsid w:val="11B53FA8"/>
    <w:rsid w:val="14A36AD8"/>
    <w:rsid w:val="14D47A8D"/>
    <w:rsid w:val="15273DC7"/>
    <w:rsid w:val="15C65D00"/>
    <w:rsid w:val="16945578"/>
    <w:rsid w:val="169C38A4"/>
    <w:rsid w:val="16BD69E2"/>
    <w:rsid w:val="16EF17C5"/>
    <w:rsid w:val="1790110A"/>
    <w:rsid w:val="17C363C4"/>
    <w:rsid w:val="17D56F6F"/>
    <w:rsid w:val="17E91348"/>
    <w:rsid w:val="18A12CF5"/>
    <w:rsid w:val="18AE4DF3"/>
    <w:rsid w:val="18B0330F"/>
    <w:rsid w:val="18B12958"/>
    <w:rsid w:val="18C035AA"/>
    <w:rsid w:val="19CB4D61"/>
    <w:rsid w:val="1A3A0578"/>
    <w:rsid w:val="1ADD60B7"/>
    <w:rsid w:val="1BAB0273"/>
    <w:rsid w:val="1CA31F8B"/>
    <w:rsid w:val="1D313BA6"/>
    <w:rsid w:val="1DDA5F3B"/>
    <w:rsid w:val="1E70769B"/>
    <w:rsid w:val="1E993AF9"/>
    <w:rsid w:val="1FA72F2C"/>
    <w:rsid w:val="204A184E"/>
    <w:rsid w:val="2084081E"/>
    <w:rsid w:val="208D6733"/>
    <w:rsid w:val="23537830"/>
    <w:rsid w:val="252231E1"/>
    <w:rsid w:val="2571687C"/>
    <w:rsid w:val="25A25909"/>
    <w:rsid w:val="26CA0C99"/>
    <w:rsid w:val="28E722C9"/>
    <w:rsid w:val="2A047435"/>
    <w:rsid w:val="2A4F370C"/>
    <w:rsid w:val="2B1533D9"/>
    <w:rsid w:val="2B424D93"/>
    <w:rsid w:val="2BD25271"/>
    <w:rsid w:val="2C46162E"/>
    <w:rsid w:val="2D596340"/>
    <w:rsid w:val="2DE66B99"/>
    <w:rsid w:val="2E0A7B4C"/>
    <w:rsid w:val="2F7666EC"/>
    <w:rsid w:val="2F9E5CD3"/>
    <w:rsid w:val="30141A6E"/>
    <w:rsid w:val="30612242"/>
    <w:rsid w:val="308904A8"/>
    <w:rsid w:val="309F189A"/>
    <w:rsid w:val="31A61FA0"/>
    <w:rsid w:val="334612F1"/>
    <w:rsid w:val="33922CA9"/>
    <w:rsid w:val="33A11B4E"/>
    <w:rsid w:val="33E42FE8"/>
    <w:rsid w:val="374063DE"/>
    <w:rsid w:val="37530DC1"/>
    <w:rsid w:val="37DB647A"/>
    <w:rsid w:val="38020A42"/>
    <w:rsid w:val="388D56CA"/>
    <w:rsid w:val="38A171BA"/>
    <w:rsid w:val="38B2210C"/>
    <w:rsid w:val="39060ABB"/>
    <w:rsid w:val="396A0841"/>
    <w:rsid w:val="3A1D3B67"/>
    <w:rsid w:val="3A8A671A"/>
    <w:rsid w:val="3AA71342"/>
    <w:rsid w:val="3D2E204C"/>
    <w:rsid w:val="3D72158B"/>
    <w:rsid w:val="3EF178D3"/>
    <w:rsid w:val="3F310490"/>
    <w:rsid w:val="3F364B44"/>
    <w:rsid w:val="40205C2D"/>
    <w:rsid w:val="40B842A3"/>
    <w:rsid w:val="418F3E3B"/>
    <w:rsid w:val="41C42BF4"/>
    <w:rsid w:val="41EF4971"/>
    <w:rsid w:val="428F7D3E"/>
    <w:rsid w:val="442E51F7"/>
    <w:rsid w:val="45665B8E"/>
    <w:rsid w:val="45AE4A82"/>
    <w:rsid w:val="462A5384"/>
    <w:rsid w:val="47705269"/>
    <w:rsid w:val="47B23C9D"/>
    <w:rsid w:val="490E0590"/>
    <w:rsid w:val="49CF0A7B"/>
    <w:rsid w:val="4A717ABA"/>
    <w:rsid w:val="4AC106A4"/>
    <w:rsid w:val="4B3A7145"/>
    <w:rsid w:val="4B694BAE"/>
    <w:rsid w:val="4C0D5BB3"/>
    <w:rsid w:val="4C7B0126"/>
    <w:rsid w:val="4DF833DF"/>
    <w:rsid w:val="4F2E7EA4"/>
    <w:rsid w:val="50774392"/>
    <w:rsid w:val="5173068C"/>
    <w:rsid w:val="51D13349"/>
    <w:rsid w:val="52331CB9"/>
    <w:rsid w:val="53DC00A2"/>
    <w:rsid w:val="54463E48"/>
    <w:rsid w:val="54AA5020"/>
    <w:rsid w:val="56405CEA"/>
    <w:rsid w:val="56D719D1"/>
    <w:rsid w:val="57447B18"/>
    <w:rsid w:val="574A5A1B"/>
    <w:rsid w:val="57701270"/>
    <w:rsid w:val="585E6F07"/>
    <w:rsid w:val="59DB4679"/>
    <w:rsid w:val="5ABB70B5"/>
    <w:rsid w:val="5B314042"/>
    <w:rsid w:val="5BA800EC"/>
    <w:rsid w:val="5C68052A"/>
    <w:rsid w:val="5D0516F5"/>
    <w:rsid w:val="5D3C0503"/>
    <w:rsid w:val="5D736722"/>
    <w:rsid w:val="5E064456"/>
    <w:rsid w:val="5EBC73E0"/>
    <w:rsid w:val="5F532E3E"/>
    <w:rsid w:val="5F744E48"/>
    <w:rsid w:val="60791352"/>
    <w:rsid w:val="60A67730"/>
    <w:rsid w:val="6186423D"/>
    <w:rsid w:val="620D4E18"/>
    <w:rsid w:val="62664F50"/>
    <w:rsid w:val="636E4C68"/>
    <w:rsid w:val="642C31C3"/>
    <w:rsid w:val="64F056FD"/>
    <w:rsid w:val="650E7101"/>
    <w:rsid w:val="65A035FF"/>
    <w:rsid w:val="65C34B52"/>
    <w:rsid w:val="661C79CE"/>
    <w:rsid w:val="66417024"/>
    <w:rsid w:val="66D55564"/>
    <w:rsid w:val="671018E4"/>
    <w:rsid w:val="67631739"/>
    <w:rsid w:val="682C7D78"/>
    <w:rsid w:val="682E7ED6"/>
    <w:rsid w:val="68B32304"/>
    <w:rsid w:val="68EE711C"/>
    <w:rsid w:val="6AE77829"/>
    <w:rsid w:val="6B727570"/>
    <w:rsid w:val="6B9E0B9B"/>
    <w:rsid w:val="6BAF473A"/>
    <w:rsid w:val="6C513BF2"/>
    <w:rsid w:val="6E0C6798"/>
    <w:rsid w:val="6E6A23B4"/>
    <w:rsid w:val="703F2042"/>
    <w:rsid w:val="70FC6E6A"/>
    <w:rsid w:val="720F7C2C"/>
    <w:rsid w:val="73C9129D"/>
    <w:rsid w:val="745E0639"/>
    <w:rsid w:val="74C41949"/>
    <w:rsid w:val="74D30FDC"/>
    <w:rsid w:val="75162369"/>
    <w:rsid w:val="75191A9C"/>
    <w:rsid w:val="752A04E0"/>
    <w:rsid w:val="75656DAA"/>
    <w:rsid w:val="75AD451D"/>
    <w:rsid w:val="75EA62D5"/>
    <w:rsid w:val="76EA2740"/>
    <w:rsid w:val="772F5251"/>
    <w:rsid w:val="77557841"/>
    <w:rsid w:val="778F2E61"/>
    <w:rsid w:val="77B64FF5"/>
    <w:rsid w:val="783F1DCB"/>
    <w:rsid w:val="79712B1D"/>
    <w:rsid w:val="7A6E291B"/>
    <w:rsid w:val="7AC37762"/>
    <w:rsid w:val="7C2E1417"/>
    <w:rsid w:val="7C3446CE"/>
    <w:rsid w:val="7CAA53ED"/>
    <w:rsid w:val="7D300878"/>
    <w:rsid w:val="7D5B0029"/>
    <w:rsid w:val="7EF10F26"/>
    <w:rsid w:val="7F51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92C4D"/>
  <w15:docId w15:val="{FFE1FEE2-03E7-4FD1-B2D0-F6332FBD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basedOn w:val="a2"/>
    <w:next w:val="a1"/>
    <w:link w:val="10"/>
    <w:qFormat/>
    <w:pPr>
      <w:keepNext/>
      <w:keepLines/>
      <w:ind w:left="0"/>
      <w:outlineLvl w:val="0"/>
    </w:pPr>
    <w:rPr>
      <w:rFonts w:ascii="Times New Roman" w:eastAsiaTheme="majorEastAsia" w:hAnsi="Times New Roman" w:cstheme="majorBidi"/>
      <w:b/>
      <w:sz w:val="24"/>
      <w:szCs w:val="32"/>
    </w:rPr>
  </w:style>
  <w:style w:type="paragraph" w:styleId="21">
    <w:name w:val="heading 2"/>
    <w:basedOn w:val="a1"/>
    <w:next w:val="a1"/>
    <w:semiHidden/>
    <w:unhideWhenUsed/>
    <w:qFormat/>
    <w:pPr>
      <w:keepNext/>
      <w:spacing w:before="240" w:after="60"/>
      <w:outlineLvl w:val="1"/>
    </w:pPr>
    <w:rPr>
      <w:rFonts w:ascii="Arial" w:hAnsi="Arial" w:cs="Arial"/>
      <w:b/>
      <w:bCs/>
      <w:i/>
      <w:iCs/>
      <w:sz w:val="28"/>
      <w:szCs w:val="28"/>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style>
  <w:style w:type="paragraph" w:styleId="8">
    <w:name w:val="heading 8"/>
    <w:basedOn w:val="a1"/>
    <w:next w:val="a1"/>
    <w:semiHidden/>
    <w:unhideWhenUsed/>
    <w:qFormat/>
    <w:pPr>
      <w:spacing w:before="240" w:after="60"/>
      <w:outlineLvl w:val="7"/>
    </w:pPr>
    <w:rPr>
      <w:i/>
      <w:iCs/>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uiPriority w:val="34"/>
    <w:qFormat/>
    <w:pPr>
      <w:spacing w:before="80"/>
      <w:ind w:left="720" w:right="142" w:firstLine="709"/>
      <w:contextualSpacing/>
      <w:jc w:val="both"/>
    </w:pPr>
    <w:rPr>
      <w:rFonts w:ascii="Calibri" w:eastAsia="Calibri" w:hAnsi="Calibri"/>
      <w:sz w:val="22"/>
      <w:szCs w:val="22"/>
      <w:lang w:eastAsia="en-US"/>
    </w:rPr>
  </w:style>
  <w:style w:type="character" w:styleId="HTML">
    <w:name w:val="HTML Sample"/>
    <w:basedOn w:val="a3"/>
    <w:qFormat/>
    <w:rPr>
      <w:rFonts w:ascii="Courier New" w:hAnsi="Courier New" w:cs="Courier New"/>
    </w:rPr>
  </w:style>
  <w:style w:type="character" w:styleId="a6">
    <w:name w:val="FollowedHyperlink"/>
    <w:basedOn w:val="a3"/>
    <w:qFormat/>
    <w:rPr>
      <w:color w:val="800080"/>
      <w:u w:val="single"/>
    </w:rPr>
  </w:style>
  <w:style w:type="character" w:styleId="a7">
    <w:name w:val="footnote reference"/>
    <w:basedOn w:val="a3"/>
    <w:qFormat/>
    <w:rPr>
      <w:vertAlign w:val="superscript"/>
    </w:rPr>
  </w:style>
  <w:style w:type="character" w:styleId="a8">
    <w:name w:val="annotation reference"/>
    <w:basedOn w:val="a3"/>
    <w:qFormat/>
    <w:rPr>
      <w:sz w:val="21"/>
      <w:szCs w:val="21"/>
    </w:rPr>
  </w:style>
  <w:style w:type="character" w:styleId="a9">
    <w:name w:val="endnote reference"/>
    <w:basedOn w:val="a3"/>
    <w:qFormat/>
    <w:rPr>
      <w:vertAlign w:val="superscript"/>
    </w:rPr>
  </w:style>
  <w:style w:type="character" w:styleId="HTML0">
    <w:name w:val="HTML Acronym"/>
    <w:basedOn w:val="a3"/>
    <w:qFormat/>
  </w:style>
  <w:style w:type="character" w:styleId="aa">
    <w:name w:val="Emphasis"/>
    <w:basedOn w:val="a3"/>
    <w:qFormat/>
    <w:rPr>
      <w:i/>
      <w:iCs/>
    </w:rPr>
  </w:style>
  <w:style w:type="character" w:styleId="ab">
    <w:name w:val="Hyperlink"/>
    <w:basedOn w:val="a3"/>
    <w:uiPriority w:val="99"/>
    <w:qFormat/>
    <w:rPr>
      <w:color w:val="0000FF"/>
      <w:u w:val="single"/>
    </w:rPr>
  </w:style>
  <w:style w:type="character" w:styleId="HTML1">
    <w:name w:val="HTML Keyboard"/>
    <w:basedOn w:val="a3"/>
    <w:qFormat/>
    <w:rPr>
      <w:rFonts w:ascii="Courier New" w:hAnsi="Courier New" w:cs="Courier New"/>
      <w:sz w:val="20"/>
      <w:szCs w:val="20"/>
    </w:rPr>
  </w:style>
  <w:style w:type="character" w:styleId="HTML2">
    <w:name w:val="HTML Code"/>
    <w:basedOn w:val="a3"/>
    <w:qFormat/>
    <w:rPr>
      <w:rFonts w:ascii="Courier New" w:hAnsi="Courier New" w:cs="Courier New"/>
      <w:sz w:val="20"/>
      <w:szCs w:val="20"/>
    </w:rPr>
  </w:style>
  <w:style w:type="character" w:styleId="ac">
    <w:name w:val="page number"/>
    <w:basedOn w:val="a3"/>
    <w:qFormat/>
  </w:style>
  <w:style w:type="character" w:styleId="ad">
    <w:name w:val="line number"/>
    <w:basedOn w:val="a3"/>
    <w:qFormat/>
  </w:style>
  <w:style w:type="character" w:styleId="HTML3">
    <w:name w:val="HTML Definition"/>
    <w:basedOn w:val="a3"/>
    <w:qFormat/>
    <w:rPr>
      <w:i/>
      <w:iCs/>
    </w:rPr>
  </w:style>
  <w:style w:type="character" w:styleId="HTML4">
    <w:name w:val="HTML Variable"/>
    <w:basedOn w:val="a3"/>
    <w:qFormat/>
    <w:rPr>
      <w:i/>
      <w:iCs/>
    </w:rPr>
  </w:style>
  <w:style w:type="character" w:styleId="HTML5">
    <w:name w:val="HTML Typewriter"/>
    <w:basedOn w:val="a3"/>
    <w:qFormat/>
    <w:rPr>
      <w:rFonts w:ascii="Courier New" w:hAnsi="Courier New" w:cs="Courier New"/>
      <w:sz w:val="20"/>
      <w:szCs w:val="20"/>
    </w:rPr>
  </w:style>
  <w:style w:type="character" w:styleId="ae">
    <w:name w:val="Strong"/>
    <w:basedOn w:val="a3"/>
    <w:uiPriority w:val="22"/>
    <w:qFormat/>
    <w:rPr>
      <w:b/>
      <w:bCs/>
    </w:rPr>
  </w:style>
  <w:style w:type="character" w:styleId="HTML6">
    <w:name w:val="HTML Cite"/>
    <w:basedOn w:val="a3"/>
    <w:qFormat/>
    <w:rPr>
      <w:i/>
      <w:iCs/>
    </w:rPr>
  </w:style>
  <w:style w:type="paragraph" w:styleId="af">
    <w:name w:val="Balloon Text"/>
    <w:basedOn w:val="a1"/>
    <w:qFormat/>
    <w:rPr>
      <w:sz w:val="16"/>
      <w:szCs w:val="16"/>
    </w:rPr>
  </w:style>
  <w:style w:type="paragraph" w:styleId="52">
    <w:name w:val="List 5"/>
    <w:basedOn w:val="a1"/>
    <w:qFormat/>
    <w:pPr>
      <w:ind w:left="1800" w:hanging="360"/>
    </w:pPr>
  </w:style>
  <w:style w:type="paragraph" w:styleId="af0">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1">
    <w:name w:val="Closing"/>
    <w:basedOn w:val="a1"/>
    <w:qFormat/>
    <w:pPr>
      <w:ind w:left="4320"/>
    </w:pPr>
  </w:style>
  <w:style w:type="paragraph" w:styleId="af2">
    <w:name w:val="Normal Indent"/>
    <w:basedOn w:val="a1"/>
    <w:qFormat/>
    <w:pPr>
      <w:ind w:left="708"/>
    </w:pPr>
  </w:style>
  <w:style w:type="paragraph" w:styleId="23">
    <w:name w:val="envelope return"/>
    <w:basedOn w:val="a1"/>
    <w:qFormat/>
    <w:rPr>
      <w:rFonts w:ascii="Arial" w:hAnsi="Arial" w:cs="Arial"/>
      <w:sz w:val="20"/>
    </w:rPr>
  </w:style>
  <w:style w:type="paragraph" w:styleId="af3">
    <w:name w:val="Plain Text"/>
    <w:basedOn w:val="a1"/>
    <w:qFormat/>
    <w:rPr>
      <w:rFonts w:ascii="Courier New" w:hAnsi="Courier New" w:cs="Courier New"/>
      <w:sz w:val="20"/>
    </w:rPr>
  </w:style>
  <w:style w:type="paragraph" w:styleId="32">
    <w:name w:val="Body Text Indent 3"/>
    <w:basedOn w:val="a1"/>
    <w:qFormat/>
    <w:pPr>
      <w:spacing w:after="120"/>
      <w:ind w:left="360"/>
    </w:pPr>
    <w:rPr>
      <w:sz w:val="16"/>
      <w:szCs w:val="16"/>
    </w:rPr>
  </w:style>
  <w:style w:type="paragraph" w:styleId="af4">
    <w:name w:val="endnote text"/>
    <w:basedOn w:val="a1"/>
    <w:qFormat/>
    <w:pPr>
      <w:snapToGrid w:val="0"/>
    </w:pPr>
  </w:style>
  <w:style w:type="paragraph" w:styleId="af5">
    <w:name w:val="caption"/>
    <w:basedOn w:val="a1"/>
    <w:next w:val="a1"/>
    <w:semiHidden/>
    <w:unhideWhenUsed/>
    <w:qFormat/>
    <w:rPr>
      <w:rFonts w:ascii="Arial" w:eastAsia="SimHei" w:hAnsi="Arial" w:cs="Arial"/>
      <w:sz w:val="20"/>
    </w:rPr>
  </w:style>
  <w:style w:type="paragraph" w:styleId="af6">
    <w:name w:val="annotation text"/>
    <w:basedOn w:val="a1"/>
    <w:qFormat/>
  </w:style>
  <w:style w:type="paragraph" w:styleId="11">
    <w:name w:val="index 1"/>
    <w:basedOn w:val="a1"/>
    <w:next w:val="a1"/>
    <w:qFormat/>
  </w:style>
  <w:style w:type="paragraph" w:styleId="af7">
    <w:name w:val="annotation subject"/>
    <w:basedOn w:val="af6"/>
    <w:next w:val="af6"/>
    <w:qFormat/>
    <w:rPr>
      <w:b/>
      <w:bCs/>
    </w:rPr>
  </w:style>
  <w:style w:type="paragraph" w:styleId="af8">
    <w:name w:val="Document Map"/>
    <w:basedOn w:val="a1"/>
    <w:qFormat/>
    <w:pPr>
      <w:shd w:val="clear" w:color="auto" w:fill="000080"/>
    </w:pPr>
  </w:style>
  <w:style w:type="paragraph" w:styleId="af9">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a">
    <w:name w:val="header"/>
    <w:basedOn w:val="afb"/>
    <w:qFormat/>
    <w:pPr>
      <w:tabs>
        <w:tab w:val="center" w:pos="4153"/>
        <w:tab w:val="right" w:pos="8306"/>
      </w:tabs>
    </w:pPr>
  </w:style>
  <w:style w:type="paragraph" w:customStyle="1" w:styleId="afb">
    <w:name w:val="Верхний и нижний колонтитулы"/>
    <w:basedOn w:val="a1"/>
    <w:qFormat/>
    <w:pPr>
      <w:suppressLineNumbers/>
      <w:tabs>
        <w:tab w:val="center" w:pos="4819"/>
        <w:tab w:val="right" w:pos="9638"/>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c">
    <w:name w:val="envelope address"/>
    <w:basedOn w:val="a1"/>
    <w:qFormat/>
    <w:pPr>
      <w:framePr w:w="7920" w:h="1980" w:hRule="exact" w:hSpace="180" w:wrap="around" w:hAnchor="page" w:xAlign="center" w:yAlign="bottom"/>
      <w:ind w:left="2880"/>
    </w:pPr>
    <w:rPr>
      <w:rFonts w:ascii="Arial" w:hAnsi="Arial" w:cs="Arial"/>
    </w:rPr>
  </w:style>
  <w:style w:type="paragraph" w:styleId="81">
    <w:name w:val="index 8"/>
    <w:basedOn w:val="a1"/>
    <w:next w:val="a1"/>
    <w:qFormat/>
    <w:pPr>
      <w:ind w:leftChars="1400" w:left="1400"/>
    </w:pPr>
  </w:style>
  <w:style w:type="paragraph" w:styleId="afd">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e">
    <w:name w:val="toa heading"/>
    <w:basedOn w:val="a1"/>
    <w:next w:val="a1"/>
    <w:qFormat/>
    <w:pPr>
      <w:spacing w:before="120"/>
    </w:pPr>
    <w:rPr>
      <w:rFonts w:ascii="Arial" w:hAnsi="Arial" w:cs="Arial"/>
    </w:rPr>
  </w:style>
  <w:style w:type="paragraph" w:styleId="aff">
    <w:name w:val="index heading"/>
    <w:basedOn w:val="a1"/>
    <w:next w:val="11"/>
    <w:qFormat/>
    <w:rPr>
      <w:rFonts w:ascii="Arial" w:hAnsi="Arial" w:cs="Arial"/>
      <w:b/>
      <w:bCs/>
    </w:rPr>
  </w:style>
  <w:style w:type="paragraph" w:styleId="12">
    <w:name w:val="toc 1"/>
    <w:basedOn w:val="a1"/>
    <w:next w:val="a1"/>
    <w:qFormat/>
  </w:style>
  <w:style w:type="paragraph" w:styleId="aff0">
    <w:name w:val="table of authorities"/>
    <w:basedOn w:val="a1"/>
    <w:next w:val="a1"/>
    <w:qFormat/>
    <w:pPr>
      <w:ind w:leftChars="200" w:left="420"/>
    </w:pPr>
  </w:style>
  <w:style w:type="paragraph" w:styleId="aff1">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61">
    <w:name w:val="toc 6"/>
    <w:basedOn w:val="a1"/>
    <w:next w:val="a1"/>
    <w:qFormat/>
    <w:pPr>
      <w:ind w:leftChars="1000" w:left="2100"/>
    </w:pPr>
  </w:style>
  <w:style w:type="paragraph" w:styleId="aff2">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3">
    <w:name w:val="Note Heading"/>
    <w:basedOn w:val="a1"/>
    <w:next w:val="a1"/>
    <w:qFormat/>
  </w:style>
  <w:style w:type="paragraph" w:styleId="aff4">
    <w:name w:val="Date"/>
    <w:basedOn w:val="a1"/>
    <w:next w:val="a1"/>
    <w:qFormat/>
  </w:style>
  <w:style w:type="paragraph" w:styleId="50">
    <w:name w:val="List Bullet 5"/>
    <w:basedOn w:val="a1"/>
    <w:qFormat/>
    <w:pPr>
      <w:numPr>
        <w:numId w:val="4"/>
      </w:numPr>
    </w:pPr>
  </w:style>
  <w:style w:type="paragraph" w:styleId="aff5">
    <w:name w:val="Body Text First Indent"/>
    <w:basedOn w:val="afd"/>
    <w:qFormat/>
    <w:pPr>
      <w:ind w:firstLine="210"/>
    </w:pPr>
  </w:style>
  <w:style w:type="paragraph" w:styleId="26">
    <w:name w:val="Body Text First Indent 2"/>
    <w:basedOn w:val="aff6"/>
    <w:qFormat/>
    <w:pPr>
      <w:ind w:firstLine="210"/>
    </w:pPr>
  </w:style>
  <w:style w:type="paragraph" w:styleId="aff6">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7">
    <w:name w:val="Title"/>
    <w:basedOn w:val="a1"/>
    <w:qFormat/>
    <w:pPr>
      <w:spacing w:before="240" w:after="60"/>
      <w:jc w:val="center"/>
      <w:outlineLvl w:val="0"/>
    </w:pPr>
    <w:rPr>
      <w:rFonts w:ascii="Arial" w:hAnsi="Arial" w:cs="Arial"/>
      <w:b/>
      <w:bCs/>
      <w:kern w:val="28"/>
      <w:sz w:val="32"/>
      <w:szCs w:val="32"/>
    </w:rPr>
  </w:style>
  <w:style w:type="paragraph" w:styleId="aff8">
    <w:name w:val="footer"/>
    <w:basedOn w:val="afb"/>
    <w:qFormat/>
    <w:pPr>
      <w:tabs>
        <w:tab w:val="clear" w:pos="4819"/>
        <w:tab w:val="clear" w:pos="9638"/>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9">
    <w:name w:val="List"/>
    <w:basedOn w:val="a1"/>
    <w:qFormat/>
    <w:pPr>
      <w:ind w:left="360" w:hanging="360"/>
    </w:pPr>
  </w:style>
  <w:style w:type="paragraph" w:styleId="affa">
    <w:name w:val="Normal (Web)"/>
    <w:basedOn w:val="a1"/>
    <w:qFormat/>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b">
    <w:name w:val="Subtitle"/>
    <w:basedOn w:val="a1"/>
    <w:qFormat/>
    <w:pPr>
      <w:spacing w:after="60"/>
      <w:jc w:val="center"/>
      <w:outlineLvl w:val="1"/>
    </w:pPr>
    <w:rPr>
      <w:rFonts w:ascii="Arial" w:hAnsi="Arial" w:cs="Arial"/>
    </w:rPr>
  </w:style>
  <w:style w:type="paragraph" w:styleId="affc">
    <w:name w:val="Signature"/>
    <w:basedOn w:val="a1"/>
    <w:qFormat/>
    <w:pPr>
      <w:ind w:left="4320"/>
    </w:pPr>
  </w:style>
  <w:style w:type="paragraph" w:styleId="affd">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sz w:val="20"/>
    </w:rPr>
  </w:style>
  <w:style w:type="paragraph" w:styleId="affe">
    <w:name w:val="Block Text"/>
    <w:basedOn w:val="a1"/>
    <w:qFormat/>
    <w:pPr>
      <w:spacing w:after="120"/>
      <w:ind w:left="1440" w:right="1440"/>
    </w:pPr>
  </w:style>
  <w:style w:type="paragraph" w:styleId="afff">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afff0">
    <w:name w:val="E-mail Signature"/>
    <w:basedOn w:val="a1"/>
    <w:qFormat/>
  </w:style>
  <w:style w:type="table" w:styleId="2a">
    <w:name w:val="Table Colorful 2"/>
    <w:basedOn w:val="a4"/>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4"/>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
    <w:name w:val="Table Subtle 1"/>
    <w:basedOn w:val="a4"/>
    <w:qFormat/>
    <w:pPr>
      <w:widowControl w:val="0"/>
      <w:jc w:val="both"/>
    </w:p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1">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4"/>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4"/>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4">
    <w:name w:val="Table Simple 1"/>
    <w:basedOn w:val="a4"/>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4"/>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4"/>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2">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lassic 1"/>
    <w:basedOn w:val="a4"/>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4"/>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4"/>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4"/>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4"/>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4"/>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3">
    <w:name w:val="Table Professional"/>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4">
    <w:name w:val="Table Elegant"/>
    <w:basedOn w:val="a4"/>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7">
    <w:name w:val="Table Colorful 1"/>
    <w:basedOn w:val="a4"/>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4"/>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4"/>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4"/>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5">
    <w:name w:val="Table Contemporary"/>
    <w:basedOn w:val="a4"/>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4"/>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4"/>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8">
    <w:name w:val="Table Columns 1"/>
    <w:basedOn w:val="a4"/>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4"/>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4"/>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4"/>
    <w:qFormat/>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4"/>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4"/>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4"/>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4"/>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4"/>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4"/>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4"/>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9">
    <w:name w:val="Table 3D effects 1"/>
    <w:basedOn w:val="a4"/>
    <w:qFormat/>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4"/>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4"/>
    <w:qFormat/>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4"/>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4"/>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4"/>
    <w:qFormat/>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f1">
    <w:name w:val="Сетка таблицы2"/>
    <w:basedOn w:val="a4"/>
    <w:uiPriority w:val="5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Содержимое таблицы"/>
    <w:basedOn w:val="a1"/>
    <w:qFormat/>
    <w:pPr>
      <w:suppressLineNumbers/>
    </w:pPr>
  </w:style>
  <w:style w:type="character" w:customStyle="1" w:styleId="font11">
    <w:name w:val="font11"/>
    <w:qFormat/>
    <w:rPr>
      <w:rFonts w:ascii="Times New Roman" w:hAnsi="Times New Roman" w:cs="Times New Roman" w:hint="default"/>
      <w:color w:val="000000"/>
      <w:u w:val="none"/>
    </w:rPr>
  </w:style>
  <w:style w:type="paragraph" w:customStyle="1" w:styleId="2f2">
    <w:name w:val="Раздел 2"/>
    <w:basedOn w:val="a1"/>
    <w:next w:val="a1"/>
    <w:qFormat/>
    <w:pPr>
      <w:widowControl w:val="0"/>
      <w:tabs>
        <w:tab w:val="left" w:pos="284"/>
        <w:tab w:val="left" w:pos="9639"/>
      </w:tabs>
      <w:suppressAutoHyphens/>
      <w:autoSpaceDE w:val="0"/>
      <w:ind w:right="-1"/>
      <w:contextualSpacing/>
      <w:jc w:val="both"/>
    </w:pPr>
    <w:rPr>
      <w:rFonts w:ascii="Times New Roman CYR" w:hAnsi="Times New Roman CYR" w:cs="Times New Roman CYR"/>
      <w:lang w:eastAsia="ar-SA"/>
    </w:rPr>
  </w:style>
  <w:style w:type="paragraph" w:customStyle="1" w:styleId="2f3">
    <w:name w:val="Основной текст (2)"/>
    <w:basedOn w:val="a1"/>
    <w:qFormat/>
    <w:pPr>
      <w:widowControl w:val="0"/>
      <w:shd w:val="clear" w:color="auto" w:fill="FFFFFF"/>
      <w:spacing w:after="240" w:line="322" w:lineRule="exact"/>
      <w:jc w:val="both"/>
    </w:pPr>
  </w:style>
  <w:style w:type="character" w:customStyle="1" w:styleId="hgkelc">
    <w:name w:val="hgkelc"/>
    <w:basedOn w:val="a3"/>
    <w:rsid w:val="007E5FBD"/>
  </w:style>
  <w:style w:type="character" w:customStyle="1" w:styleId="d9fyld">
    <w:name w:val="d9fyld"/>
    <w:basedOn w:val="a3"/>
    <w:rsid w:val="007E5FBD"/>
  </w:style>
  <w:style w:type="character" w:customStyle="1" w:styleId="10">
    <w:name w:val="Заголовок 1 Знак"/>
    <w:basedOn w:val="a3"/>
    <w:link w:val="1"/>
    <w:rsid w:val="00452FFF"/>
    <w:rPr>
      <w:rFonts w:eastAsiaTheme="majorEastAsia" w:cstheme="majorBidi"/>
      <w:b/>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3024">
      <w:bodyDiv w:val="1"/>
      <w:marLeft w:val="0"/>
      <w:marRight w:val="0"/>
      <w:marTop w:val="0"/>
      <w:marBottom w:val="0"/>
      <w:divBdr>
        <w:top w:val="none" w:sz="0" w:space="0" w:color="auto"/>
        <w:left w:val="none" w:sz="0" w:space="0" w:color="auto"/>
        <w:bottom w:val="none" w:sz="0" w:space="0" w:color="auto"/>
        <w:right w:val="none" w:sz="0" w:space="0" w:color="auto"/>
      </w:divBdr>
    </w:div>
    <w:div w:id="141385890">
      <w:bodyDiv w:val="1"/>
      <w:marLeft w:val="0"/>
      <w:marRight w:val="0"/>
      <w:marTop w:val="0"/>
      <w:marBottom w:val="0"/>
      <w:divBdr>
        <w:top w:val="none" w:sz="0" w:space="0" w:color="auto"/>
        <w:left w:val="none" w:sz="0" w:space="0" w:color="auto"/>
        <w:bottom w:val="none" w:sz="0" w:space="0" w:color="auto"/>
        <w:right w:val="none" w:sz="0" w:space="0" w:color="auto"/>
      </w:divBdr>
    </w:div>
    <w:div w:id="168638859">
      <w:bodyDiv w:val="1"/>
      <w:marLeft w:val="0"/>
      <w:marRight w:val="0"/>
      <w:marTop w:val="0"/>
      <w:marBottom w:val="0"/>
      <w:divBdr>
        <w:top w:val="none" w:sz="0" w:space="0" w:color="auto"/>
        <w:left w:val="none" w:sz="0" w:space="0" w:color="auto"/>
        <w:bottom w:val="none" w:sz="0" w:space="0" w:color="auto"/>
        <w:right w:val="none" w:sz="0" w:space="0" w:color="auto"/>
      </w:divBdr>
    </w:div>
    <w:div w:id="363287298">
      <w:bodyDiv w:val="1"/>
      <w:marLeft w:val="0"/>
      <w:marRight w:val="0"/>
      <w:marTop w:val="0"/>
      <w:marBottom w:val="0"/>
      <w:divBdr>
        <w:top w:val="none" w:sz="0" w:space="0" w:color="auto"/>
        <w:left w:val="none" w:sz="0" w:space="0" w:color="auto"/>
        <w:bottom w:val="none" w:sz="0" w:space="0" w:color="auto"/>
        <w:right w:val="none" w:sz="0" w:space="0" w:color="auto"/>
      </w:divBdr>
    </w:div>
    <w:div w:id="440803426">
      <w:bodyDiv w:val="1"/>
      <w:marLeft w:val="0"/>
      <w:marRight w:val="0"/>
      <w:marTop w:val="0"/>
      <w:marBottom w:val="0"/>
      <w:divBdr>
        <w:top w:val="none" w:sz="0" w:space="0" w:color="auto"/>
        <w:left w:val="none" w:sz="0" w:space="0" w:color="auto"/>
        <w:bottom w:val="none" w:sz="0" w:space="0" w:color="auto"/>
        <w:right w:val="none" w:sz="0" w:space="0" w:color="auto"/>
      </w:divBdr>
    </w:div>
    <w:div w:id="581334563">
      <w:bodyDiv w:val="1"/>
      <w:marLeft w:val="0"/>
      <w:marRight w:val="0"/>
      <w:marTop w:val="0"/>
      <w:marBottom w:val="0"/>
      <w:divBdr>
        <w:top w:val="none" w:sz="0" w:space="0" w:color="auto"/>
        <w:left w:val="none" w:sz="0" w:space="0" w:color="auto"/>
        <w:bottom w:val="none" w:sz="0" w:space="0" w:color="auto"/>
        <w:right w:val="none" w:sz="0" w:space="0" w:color="auto"/>
      </w:divBdr>
    </w:div>
    <w:div w:id="817647682">
      <w:bodyDiv w:val="1"/>
      <w:marLeft w:val="0"/>
      <w:marRight w:val="0"/>
      <w:marTop w:val="0"/>
      <w:marBottom w:val="0"/>
      <w:divBdr>
        <w:top w:val="none" w:sz="0" w:space="0" w:color="auto"/>
        <w:left w:val="none" w:sz="0" w:space="0" w:color="auto"/>
        <w:bottom w:val="none" w:sz="0" w:space="0" w:color="auto"/>
        <w:right w:val="none" w:sz="0" w:space="0" w:color="auto"/>
      </w:divBdr>
    </w:div>
    <w:div w:id="906647015">
      <w:bodyDiv w:val="1"/>
      <w:marLeft w:val="0"/>
      <w:marRight w:val="0"/>
      <w:marTop w:val="0"/>
      <w:marBottom w:val="0"/>
      <w:divBdr>
        <w:top w:val="none" w:sz="0" w:space="0" w:color="auto"/>
        <w:left w:val="none" w:sz="0" w:space="0" w:color="auto"/>
        <w:bottom w:val="none" w:sz="0" w:space="0" w:color="auto"/>
        <w:right w:val="none" w:sz="0" w:space="0" w:color="auto"/>
      </w:divBdr>
    </w:div>
    <w:div w:id="913317111">
      <w:bodyDiv w:val="1"/>
      <w:marLeft w:val="0"/>
      <w:marRight w:val="0"/>
      <w:marTop w:val="0"/>
      <w:marBottom w:val="0"/>
      <w:divBdr>
        <w:top w:val="none" w:sz="0" w:space="0" w:color="auto"/>
        <w:left w:val="none" w:sz="0" w:space="0" w:color="auto"/>
        <w:bottom w:val="none" w:sz="0" w:space="0" w:color="auto"/>
        <w:right w:val="none" w:sz="0" w:space="0" w:color="auto"/>
      </w:divBdr>
    </w:div>
    <w:div w:id="958298674">
      <w:bodyDiv w:val="1"/>
      <w:marLeft w:val="0"/>
      <w:marRight w:val="0"/>
      <w:marTop w:val="0"/>
      <w:marBottom w:val="0"/>
      <w:divBdr>
        <w:top w:val="none" w:sz="0" w:space="0" w:color="auto"/>
        <w:left w:val="none" w:sz="0" w:space="0" w:color="auto"/>
        <w:bottom w:val="none" w:sz="0" w:space="0" w:color="auto"/>
        <w:right w:val="none" w:sz="0" w:space="0" w:color="auto"/>
      </w:divBdr>
    </w:div>
    <w:div w:id="1023366617">
      <w:bodyDiv w:val="1"/>
      <w:marLeft w:val="0"/>
      <w:marRight w:val="0"/>
      <w:marTop w:val="0"/>
      <w:marBottom w:val="0"/>
      <w:divBdr>
        <w:top w:val="none" w:sz="0" w:space="0" w:color="auto"/>
        <w:left w:val="none" w:sz="0" w:space="0" w:color="auto"/>
        <w:bottom w:val="none" w:sz="0" w:space="0" w:color="auto"/>
        <w:right w:val="none" w:sz="0" w:space="0" w:color="auto"/>
      </w:divBdr>
    </w:div>
    <w:div w:id="1095780683">
      <w:bodyDiv w:val="1"/>
      <w:marLeft w:val="0"/>
      <w:marRight w:val="0"/>
      <w:marTop w:val="0"/>
      <w:marBottom w:val="0"/>
      <w:divBdr>
        <w:top w:val="none" w:sz="0" w:space="0" w:color="auto"/>
        <w:left w:val="none" w:sz="0" w:space="0" w:color="auto"/>
        <w:bottom w:val="none" w:sz="0" w:space="0" w:color="auto"/>
        <w:right w:val="none" w:sz="0" w:space="0" w:color="auto"/>
      </w:divBdr>
    </w:div>
    <w:div w:id="1142581194">
      <w:bodyDiv w:val="1"/>
      <w:marLeft w:val="0"/>
      <w:marRight w:val="0"/>
      <w:marTop w:val="0"/>
      <w:marBottom w:val="0"/>
      <w:divBdr>
        <w:top w:val="none" w:sz="0" w:space="0" w:color="auto"/>
        <w:left w:val="none" w:sz="0" w:space="0" w:color="auto"/>
        <w:bottom w:val="none" w:sz="0" w:space="0" w:color="auto"/>
        <w:right w:val="none" w:sz="0" w:space="0" w:color="auto"/>
      </w:divBdr>
    </w:div>
    <w:div w:id="1279072162">
      <w:bodyDiv w:val="1"/>
      <w:marLeft w:val="0"/>
      <w:marRight w:val="0"/>
      <w:marTop w:val="0"/>
      <w:marBottom w:val="0"/>
      <w:divBdr>
        <w:top w:val="none" w:sz="0" w:space="0" w:color="auto"/>
        <w:left w:val="none" w:sz="0" w:space="0" w:color="auto"/>
        <w:bottom w:val="none" w:sz="0" w:space="0" w:color="auto"/>
        <w:right w:val="none" w:sz="0" w:space="0" w:color="auto"/>
      </w:divBdr>
    </w:div>
    <w:div w:id="1327518331">
      <w:bodyDiv w:val="1"/>
      <w:marLeft w:val="0"/>
      <w:marRight w:val="0"/>
      <w:marTop w:val="0"/>
      <w:marBottom w:val="0"/>
      <w:divBdr>
        <w:top w:val="none" w:sz="0" w:space="0" w:color="auto"/>
        <w:left w:val="none" w:sz="0" w:space="0" w:color="auto"/>
        <w:bottom w:val="none" w:sz="0" w:space="0" w:color="auto"/>
        <w:right w:val="none" w:sz="0" w:space="0" w:color="auto"/>
      </w:divBdr>
    </w:div>
    <w:div w:id="1352533340">
      <w:bodyDiv w:val="1"/>
      <w:marLeft w:val="0"/>
      <w:marRight w:val="0"/>
      <w:marTop w:val="0"/>
      <w:marBottom w:val="0"/>
      <w:divBdr>
        <w:top w:val="none" w:sz="0" w:space="0" w:color="auto"/>
        <w:left w:val="none" w:sz="0" w:space="0" w:color="auto"/>
        <w:bottom w:val="none" w:sz="0" w:space="0" w:color="auto"/>
        <w:right w:val="none" w:sz="0" w:space="0" w:color="auto"/>
      </w:divBdr>
    </w:div>
    <w:div w:id="1471678729">
      <w:bodyDiv w:val="1"/>
      <w:marLeft w:val="0"/>
      <w:marRight w:val="0"/>
      <w:marTop w:val="0"/>
      <w:marBottom w:val="0"/>
      <w:divBdr>
        <w:top w:val="none" w:sz="0" w:space="0" w:color="auto"/>
        <w:left w:val="none" w:sz="0" w:space="0" w:color="auto"/>
        <w:bottom w:val="none" w:sz="0" w:space="0" w:color="auto"/>
        <w:right w:val="none" w:sz="0" w:space="0" w:color="auto"/>
      </w:divBdr>
    </w:div>
    <w:div w:id="1578632753">
      <w:bodyDiv w:val="1"/>
      <w:marLeft w:val="0"/>
      <w:marRight w:val="0"/>
      <w:marTop w:val="0"/>
      <w:marBottom w:val="0"/>
      <w:divBdr>
        <w:top w:val="none" w:sz="0" w:space="0" w:color="auto"/>
        <w:left w:val="none" w:sz="0" w:space="0" w:color="auto"/>
        <w:bottom w:val="none" w:sz="0" w:space="0" w:color="auto"/>
        <w:right w:val="none" w:sz="0" w:space="0" w:color="auto"/>
      </w:divBdr>
    </w:div>
    <w:div w:id="1649359205">
      <w:bodyDiv w:val="1"/>
      <w:marLeft w:val="0"/>
      <w:marRight w:val="0"/>
      <w:marTop w:val="0"/>
      <w:marBottom w:val="0"/>
      <w:divBdr>
        <w:top w:val="none" w:sz="0" w:space="0" w:color="auto"/>
        <w:left w:val="none" w:sz="0" w:space="0" w:color="auto"/>
        <w:bottom w:val="none" w:sz="0" w:space="0" w:color="auto"/>
        <w:right w:val="none" w:sz="0" w:space="0" w:color="auto"/>
      </w:divBdr>
    </w:div>
    <w:div w:id="1690569620">
      <w:bodyDiv w:val="1"/>
      <w:marLeft w:val="0"/>
      <w:marRight w:val="0"/>
      <w:marTop w:val="0"/>
      <w:marBottom w:val="0"/>
      <w:divBdr>
        <w:top w:val="none" w:sz="0" w:space="0" w:color="auto"/>
        <w:left w:val="none" w:sz="0" w:space="0" w:color="auto"/>
        <w:bottom w:val="none" w:sz="0" w:space="0" w:color="auto"/>
        <w:right w:val="none" w:sz="0" w:space="0" w:color="auto"/>
      </w:divBdr>
    </w:div>
    <w:div w:id="1739672294">
      <w:bodyDiv w:val="1"/>
      <w:marLeft w:val="0"/>
      <w:marRight w:val="0"/>
      <w:marTop w:val="0"/>
      <w:marBottom w:val="0"/>
      <w:divBdr>
        <w:top w:val="none" w:sz="0" w:space="0" w:color="auto"/>
        <w:left w:val="none" w:sz="0" w:space="0" w:color="auto"/>
        <w:bottom w:val="none" w:sz="0" w:space="0" w:color="auto"/>
        <w:right w:val="none" w:sz="0" w:space="0" w:color="auto"/>
      </w:divBdr>
    </w:div>
    <w:div w:id="1777097160">
      <w:bodyDiv w:val="1"/>
      <w:marLeft w:val="0"/>
      <w:marRight w:val="0"/>
      <w:marTop w:val="0"/>
      <w:marBottom w:val="0"/>
      <w:divBdr>
        <w:top w:val="none" w:sz="0" w:space="0" w:color="auto"/>
        <w:left w:val="none" w:sz="0" w:space="0" w:color="auto"/>
        <w:bottom w:val="none" w:sz="0" w:space="0" w:color="auto"/>
        <w:right w:val="none" w:sz="0" w:space="0" w:color="auto"/>
      </w:divBdr>
    </w:div>
    <w:div w:id="1839035797">
      <w:bodyDiv w:val="1"/>
      <w:marLeft w:val="0"/>
      <w:marRight w:val="0"/>
      <w:marTop w:val="0"/>
      <w:marBottom w:val="0"/>
      <w:divBdr>
        <w:top w:val="none" w:sz="0" w:space="0" w:color="auto"/>
        <w:left w:val="none" w:sz="0" w:space="0" w:color="auto"/>
        <w:bottom w:val="none" w:sz="0" w:space="0" w:color="auto"/>
        <w:right w:val="none" w:sz="0" w:space="0" w:color="auto"/>
      </w:divBdr>
    </w:div>
    <w:div w:id="2140494240">
      <w:bodyDiv w:val="1"/>
      <w:marLeft w:val="0"/>
      <w:marRight w:val="0"/>
      <w:marTop w:val="0"/>
      <w:marBottom w:val="0"/>
      <w:divBdr>
        <w:top w:val="none" w:sz="0" w:space="0" w:color="auto"/>
        <w:left w:val="none" w:sz="0" w:space="0" w:color="auto"/>
        <w:bottom w:val="none" w:sz="0" w:space="0" w:color="auto"/>
        <w:right w:val="none" w:sz="0" w:space="0" w:color="auto"/>
      </w:divBdr>
    </w:div>
    <w:div w:id="214631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80094.0" TargetMode="External"/><Relationship Id="rId5" Type="http://schemas.openxmlformats.org/officeDocument/2006/relationships/hyperlink" Target="garantF1://10080094.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8</Pages>
  <Words>2691</Words>
  <Characters>19272</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ovtia-09</dc:creator>
  <cp:lastModifiedBy>Оксана Тарабрина</cp:lastModifiedBy>
  <cp:revision>21</cp:revision>
  <cp:lastPrinted>2026-02-05T01:42:00Z</cp:lastPrinted>
  <dcterms:created xsi:type="dcterms:W3CDTF">2025-05-29T09:25:00Z</dcterms:created>
  <dcterms:modified xsi:type="dcterms:W3CDTF">2026-05-28T04:07:00Z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30DB3B7EA40347C1B4DABFED6AEAE5D0</vt:lpwstr>
  </property>
</Properties>
</file>