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8E4" w:rsidRPr="00B07B82" w:rsidRDefault="001F18E4" w:rsidP="007D7731">
      <w:pPr>
        <w:spacing w:after="0" w:line="240" w:lineRule="auto"/>
        <w:jc w:val="center"/>
        <w:rPr>
          <w:rFonts w:ascii="Times New Roman" w:hAnsi="Times New Roman"/>
          <w:b/>
          <w:color w:val="000000"/>
        </w:rPr>
      </w:pPr>
      <w:bookmarkStart w:id="0" w:name="_GoBack"/>
      <w:bookmarkEnd w:id="0"/>
      <w:r w:rsidRPr="00B07B82">
        <w:rPr>
          <w:rFonts w:ascii="Times New Roman" w:hAnsi="Times New Roman"/>
          <w:b/>
          <w:color w:val="000000"/>
        </w:rPr>
        <w:t>Наименов</w:t>
      </w:r>
      <w:r w:rsidR="0031259F" w:rsidRPr="00B07B82">
        <w:rPr>
          <w:rFonts w:ascii="Times New Roman" w:hAnsi="Times New Roman"/>
          <w:b/>
          <w:color w:val="000000"/>
        </w:rPr>
        <w:t>ание и описание объекта закупки</w:t>
      </w:r>
    </w:p>
    <w:p w:rsidR="00737954" w:rsidRPr="00B07B82" w:rsidRDefault="001F18E4" w:rsidP="00267C55">
      <w:pPr>
        <w:spacing w:after="0" w:line="240" w:lineRule="auto"/>
        <w:jc w:val="center"/>
        <w:rPr>
          <w:rFonts w:ascii="Times New Roman" w:hAnsi="Times New Roman"/>
          <w:color w:val="000000"/>
        </w:rPr>
      </w:pPr>
      <w:r w:rsidRPr="00B07B82">
        <w:rPr>
          <w:rFonts w:ascii="Times New Roman" w:hAnsi="Times New Roman"/>
          <w:color w:val="000000"/>
        </w:rPr>
        <w:t xml:space="preserve">в соответствии со ст. 33 Федерального закона </w:t>
      </w:r>
      <w:r w:rsidR="00DE5337" w:rsidRPr="00B07B82">
        <w:rPr>
          <w:rFonts w:ascii="Times New Roman" w:hAnsi="Times New Roman"/>
          <w:color w:val="000000"/>
        </w:rPr>
        <w:t>№ 44-ФЗ.</w:t>
      </w:r>
    </w:p>
    <w:p w:rsidR="0061590C" w:rsidRPr="00B07B82" w:rsidRDefault="007133B0" w:rsidP="0061590C">
      <w:pPr>
        <w:jc w:val="center"/>
        <w:rPr>
          <w:rFonts w:ascii="Times New Roman" w:hAnsi="Times New Roman"/>
          <w:b/>
          <w:bCs/>
        </w:rPr>
      </w:pPr>
      <w:r w:rsidRPr="00B07B82">
        <w:rPr>
          <w:rStyle w:val="aff6"/>
          <w:rFonts w:ascii="Times New Roman" w:hAnsi="Times New Roman"/>
        </w:rPr>
        <w:t xml:space="preserve">Поставка лекарственных </w:t>
      </w:r>
      <w:r w:rsidR="00F22B10">
        <w:rPr>
          <w:rStyle w:val="aff6"/>
          <w:rFonts w:ascii="Times New Roman" w:hAnsi="Times New Roman"/>
        </w:rPr>
        <w:t xml:space="preserve">психотропных </w:t>
      </w:r>
      <w:r w:rsidRPr="00B07B82">
        <w:rPr>
          <w:rStyle w:val="aff6"/>
          <w:rFonts w:ascii="Times New Roman" w:hAnsi="Times New Roman"/>
        </w:rPr>
        <w:t>препаратов</w:t>
      </w:r>
      <w:r w:rsidR="0061590C" w:rsidRPr="00B07B82">
        <w:rPr>
          <w:rStyle w:val="aff6"/>
          <w:rFonts w:ascii="Times New Roman" w:hAnsi="Times New Roman"/>
        </w:rPr>
        <w:t xml:space="preserve"> </w:t>
      </w:r>
    </w:p>
    <w:p w:rsidR="00DA43EC" w:rsidRPr="00B07B82" w:rsidRDefault="00DA43EC" w:rsidP="007D7731">
      <w:pPr>
        <w:spacing w:after="0" w:line="240" w:lineRule="auto"/>
        <w:ind w:firstLine="567"/>
        <w:jc w:val="both"/>
        <w:rPr>
          <w:rFonts w:ascii="Times New Roman" w:hAnsi="Times New Roman"/>
          <w:bCs/>
          <w:lang w:eastAsia="ru-RU"/>
        </w:rPr>
      </w:pPr>
      <w:r w:rsidRPr="00B07B82">
        <w:rPr>
          <w:rFonts w:ascii="Times New Roman" w:hAnsi="Times New Roman"/>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B07B82" w:rsidRDefault="00DA43EC" w:rsidP="007D7731">
      <w:pPr>
        <w:spacing w:after="0" w:line="240" w:lineRule="auto"/>
        <w:ind w:firstLine="567"/>
        <w:jc w:val="both"/>
        <w:rPr>
          <w:rFonts w:ascii="Times New Roman" w:hAnsi="Times New Roman"/>
        </w:rPr>
      </w:pPr>
      <w:r w:rsidRPr="00B07B82">
        <w:rPr>
          <w:rFonts w:ascii="Times New Roman" w:hAnsi="Times New Roman"/>
          <w:lang w:eastAsia="ru-RU"/>
        </w:rPr>
        <w:t xml:space="preserve">Поставляемый товар </w:t>
      </w:r>
      <w:r w:rsidRPr="00B07B82">
        <w:rPr>
          <w:rFonts w:ascii="Times New Roman" w:hAnsi="Times New Roman"/>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B07B82" w:rsidRDefault="00DA43EC" w:rsidP="00DA43EC">
      <w:pPr>
        <w:tabs>
          <w:tab w:val="left" w:pos="567"/>
        </w:tabs>
        <w:spacing w:after="0" w:line="240" w:lineRule="auto"/>
        <w:ind w:firstLine="567"/>
        <w:jc w:val="both"/>
        <w:rPr>
          <w:rFonts w:ascii="Times New Roman" w:hAnsi="Times New Roman"/>
        </w:rPr>
      </w:pPr>
      <w:r w:rsidRPr="00B07B82">
        <w:rPr>
          <w:rFonts w:ascii="Times New Roman" w:hAnsi="Times New Roman"/>
        </w:rPr>
        <w:t>Поставка товара должна осуществляться в целых упаковках в соответствии с требованиями Федерального закона от 12.04.2014</w:t>
      </w:r>
      <w:r w:rsidR="00121767" w:rsidRPr="00B07B82">
        <w:rPr>
          <w:rFonts w:ascii="Times New Roman" w:hAnsi="Times New Roman"/>
        </w:rPr>
        <w:t xml:space="preserve"> г.</w:t>
      </w:r>
      <w:r w:rsidRPr="00B07B82">
        <w:rPr>
          <w:rFonts w:ascii="Times New Roman" w:hAnsi="Times New Roman"/>
        </w:rPr>
        <w:t xml:space="preserve"> №</w:t>
      </w:r>
      <w:r w:rsidR="00121767" w:rsidRPr="00B07B82">
        <w:rPr>
          <w:rFonts w:ascii="Times New Roman" w:hAnsi="Times New Roman"/>
        </w:rPr>
        <w:t xml:space="preserve"> </w:t>
      </w:r>
      <w:r w:rsidRPr="00B07B82">
        <w:rPr>
          <w:rFonts w:ascii="Times New Roman" w:hAnsi="Times New Roman"/>
        </w:rPr>
        <w:t>61-ФЗ «Об обращении лекарственных средств».</w:t>
      </w:r>
    </w:p>
    <w:p w:rsidR="00DA43EC" w:rsidRPr="00B07B82" w:rsidRDefault="00DA43EC" w:rsidP="0081622F">
      <w:pPr>
        <w:autoSpaceDE w:val="0"/>
        <w:autoSpaceDN w:val="0"/>
        <w:adjustRightInd w:val="0"/>
        <w:spacing w:after="0" w:line="0" w:lineRule="atLeast"/>
        <w:ind w:firstLine="567"/>
        <w:jc w:val="both"/>
        <w:rPr>
          <w:rFonts w:ascii="Times New Roman" w:hAnsi="Times New Roman"/>
        </w:rPr>
      </w:pPr>
      <w:r w:rsidRPr="00B07B82">
        <w:rPr>
          <w:rFonts w:ascii="Times New Roman" w:hAnsi="Times New Roman"/>
        </w:rPr>
        <w:t>В заявк</w:t>
      </w:r>
      <w:r w:rsidR="00D925AC" w:rsidRPr="00B07B82">
        <w:rPr>
          <w:rFonts w:ascii="Times New Roman" w:hAnsi="Times New Roman"/>
        </w:rPr>
        <w:t>е</w:t>
      </w:r>
      <w:r w:rsidRPr="00B07B82">
        <w:rPr>
          <w:rFonts w:ascii="Times New Roman" w:hAnsi="Times New Roman"/>
        </w:rPr>
        <w:t xml:space="preserve"> должны быть указаны:</w:t>
      </w:r>
      <w:r w:rsidR="0061590C" w:rsidRPr="00B07B82">
        <w:rPr>
          <w:rFonts w:ascii="Times New Roman" w:hAnsi="Times New Roman"/>
          <w:b/>
        </w:rPr>
        <w:t xml:space="preserve"> </w:t>
      </w:r>
      <w:r w:rsidR="0061590C" w:rsidRPr="00B07B82">
        <w:rPr>
          <w:rFonts w:ascii="Times New Roman" w:hAnsi="Times New Roman"/>
        </w:rPr>
        <w:t>международное непатентованное наименование</w:t>
      </w:r>
      <w:r w:rsidR="0061590C" w:rsidRPr="00B07B82">
        <w:rPr>
          <w:rFonts w:ascii="Times New Roman" w:hAnsi="Times New Roman"/>
          <w:b/>
        </w:rPr>
        <w:t>,</w:t>
      </w:r>
      <w:r w:rsidRPr="00B07B82">
        <w:rPr>
          <w:rFonts w:ascii="Times New Roman" w:hAnsi="Times New Roman"/>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точностью до одной целой упаковки.</w:t>
      </w:r>
    </w:p>
    <w:p w:rsidR="00DA43EC" w:rsidRDefault="000019BC" w:rsidP="0081622F">
      <w:pPr>
        <w:spacing w:after="0" w:line="0" w:lineRule="atLeast"/>
        <w:jc w:val="both"/>
        <w:rPr>
          <w:rFonts w:ascii="Times New Roman" w:hAnsi="Times New Roman"/>
        </w:rPr>
      </w:pPr>
      <w:r w:rsidRPr="00B07B82">
        <w:rPr>
          <w:rFonts w:ascii="Times New Roman" w:hAnsi="Times New Roman"/>
        </w:rPr>
        <w:t xml:space="preserve">         </w:t>
      </w:r>
      <w:r w:rsidR="00DA43EC" w:rsidRPr="00B07B82">
        <w:rPr>
          <w:rFonts w:ascii="Times New Roman" w:hAnsi="Times New Roman"/>
        </w:rPr>
        <w:t>Остаточный срок годности не менее 12 месяцев на дату поставки товара.</w:t>
      </w:r>
    </w:p>
    <w:p w:rsidR="00E62782" w:rsidRPr="00B07B82" w:rsidRDefault="00E62782" w:rsidP="0081622F">
      <w:pPr>
        <w:spacing w:after="0" w:line="0" w:lineRule="atLeast"/>
        <w:jc w:val="both"/>
        <w:rPr>
          <w:rFonts w:ascii="Times New Roman" w:hAnsi="Times New Roman"/>
        </w:rPr>
      </w:pPr>
      <w:r>
        <w:rPr>
          <w:rFonts w:ascii="Times New Roman" w:hAnsi="Times New Roman"/>
        </w:rPr>
        <w:t xml:space="preserve">         </w:t>
      </w:r>
      <w:r w:rsidRPr="00E62782">
        <w:rPr>
          <w:rFonts w:ascii="Times New Roman" w:hAnsi="Times New Roman"/>
        </w:rPr>
        <w:t xml:space="preserve">Срок поставки: </w:t>
      </w:r>
      <w:r>
        <w:rPr>
          <w:rFonts w:ascii="Times New Roman" w:hAnsi="Times New Roman"/>
        </w:rPr>
        <w:t>10</w:t>
      </w:r>
      <w:r w:rsidRPr="00E62782">
        <w:rPr>
          <w:rFonts w:ascii="Times New Roman" w:hAnsi="Times New Roman"/>
        </w:rPr>
        <w:t xml:space="preserve"> рабочих дней с даты подписания контракта.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3"/>
        <w:gridCol w:w="1027"/>
        <w:gridCol w:w="5088"/>
        <w:gridCol w:w="2930"/>
        <w:gridCol w:w="1426"/>
        <w:gridCol w:w="1048"/>
        <w:gridCol w:w="885"/>
        <w:gridCol w:w="2369"/>
      </w:tblGrid>
      <w:tr w:rsidR="00F22B10" w:rsidRPr="00F22B10" w:rsidTr="00F22B10">
        <w:trPr>
          <w:trHeight w:val="420"/>
          <w:jc w:val="center"/>
        </w:trPr>
        <w:tc>
          <w:tcPr>
            <w:tcW w:w="1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 п/п</w:t>
            </w:r>
          </w:p>
        </w:tc>
        <w:tc>
          <w:tcPr>
            <w:tcW w:w="332"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ЖНВЛП</w:t>
            </w:r>
          </w:p>
        </w:tc>
        <w:tc>
          <w:tcPr>
            <w:tcW w:w="1644"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Международное непатентованное наименование</w:t>
            </w:r>
            <w:r>
              <w:rPr>
                <w:rFonts w:ascii="Times New Roman" w:hAnsi="Times New Roman"/>
              </w:rPr>
              <w:t>*</w:t>
            </w:r>
          </w:p>
        </w:tc>
        <w:tc>
          <w:tcPr>
            <w:tcW w:w="9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Лекарственная форма</w:t>
            </w:r>
          </w:p>
        </w:tc>
        <w:tc>
          <w:tcPr>
            <w:tcW w:w="474"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Дозировка</w:t>
            </w:r>
          </w:p>
        </w:tc>
        <w:tc>
          <w:tcPr>
            <w:tcW w:w="339" w:type="pct"/>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Единица измерения</w:t>
            </w:r>
          </w:p>
        </w:tc>
        <w:tc>
          <w:tcPr>
            <w:tcW w:w="297" w:type="pct"/>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Общее кол-во</w:t>
            </w:r>
          </w:p>
        </w:tc>
        <w:tc>
          <w:tcPr>
            <w:tcW w:w="784" w:type="pct"/>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КТРУ</w:t>
            </w:r>
          </w:p>
        </w:tc>
      </w:tr>
      <w:tr w:rsidR="00F22B10" w:rsidRPr="00F22B10" w:rsidTr="00F22B10">
        <w:trPr>
          <w:trHeight w:val="50"/>
          <w:jc w:val="center"/>
        </w:trPr>
        <w:tc>
          <w:tcPr>
            <w:tcW w:w="1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1</w:t>
            </w:r>
          </w:p>
        </w:tc>
        <w:tc>
          <w:tcPr>
            <w:tcW w:w="332"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Да</w:t>
            </w:r>
          </w:p>
        </w:tc>
        <w:tc>
          <w:tcPr>
            <w:tcW w:w="164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F22B10" w:rsidRPr="00F22B10" w:rsidRDefault="00F22B10" w:rsidP="00F22B10">
            <w:pPr>
              <w:spacing w:after="0" w:line="240" w:lineRule="auto"/>
              <w:jc w:val="center"/>
              <w:rPr>
                <w:rFonts w:ascii="Times New Roman" w:hAnsi="Times New Roman"/>
                <w:color w:val="000000"/>
                <w:lang w:eastAsia="ru-RU"/>
              </w:rPr>
            </w:pPr>
            <w:r w:rsidRPr="00F22B10">
              <w:rPr>
                <w:rFonts w:ascii="Times New Roman" w:hAnsi="Times New Roman"/>
                <w:color w:val="000000"/>
              </w:rPr>
              <w:t>БРОМДИГИДРОХЛОРФЕНИЛБЕНЗОДИАЗЕПИН</w:t>
            </w:r>
          </w:p>
        </w:tc>
        <w:tc>
          <w:tcPr>
            <w:tcW w:w="9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РАСТВОР ДЛЯ ВНУТРИВЕННОГО И ВНУТРИМЫШЕЧНОГО ВВЕДЕНИЯ</w:t>
            </w:r>
          </w:p>
        </w:tc>
        <w:tc>
          <w:tcPr>
            <w:tcW w:w="474"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1 мг/мл, 1 мл №10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F22B10" w:rsidRPr="00F22B10" w:rsidRDefault="00F22B10" w:rsidP="00F22B10">
            <w:pPr>
              <w:spacing w:after="0" w:line="240" w:lineRule="auto"/>
              <w:jc w:val="center"/>
              <w:rPr>
                <w:rFonts w:ascii="Times New Roman" w:hAnsi="Times New Roman"/>
                <w:color w:val="000000"/>
                <w:lang w:eastAsia="ru-RU"/>
              </w:rPr>
            </w:pPr>
            <w:r w:rsidRPr="00F22B10">
              <w:rPr>
                <w:rFonts w:ascii="Times New Roman" w:hAnsi="Times New Roman"/>
                <w:color w:val="000000"/>
              </w:rPr>
              <w:t>миллилитр</w:t>
            </w:r>
          </w:p>
        </w:tc>
        <w:tc>
          <w:tcPr>
            <w:tcW w:w="297" w:type="pct"/>
            <w:tcBorders>
              <w:top w:val="single" w:sz="4" w:space="0" w:color="auto"/>
              <w:left w:val="single" w:sz="4" w:space="0" w:color="auto"/>
              <w:bottom w:val="single" w:sz="4" w:space="0" w:color="auto"/>
              <w:right w:val="single" w:sz="4" w:space="0" w:color="auto"/>
            </w:tcBorders>
            <w:shd w:val="clear" w:color="auto" w:fill="auto"/>
          </w:tcPr>
          <w:p w:rsidR="00F22B10" w:rsidRPr="00F22B10" w:rsidRDefault="00F22B10" w:rsidP="00F22B10">
            <w:pPr>
              <w:spacing w:after="0" w:line="240" w:lineRule="auto"/>
              <w:jc w:val="center"/>
              <w:rPr>
                <w:rFonts w:ascii="Times New Roman" w:hAnsi="Times New Roman"/>
                <w:color w:val="000000"/>
                <w:lang w:eastAsia="ru-RU"/>
              </w:rPr>
            </w:pPr>
            <w:r w:rsidRPr="00F22B10">
              <w:rPr>
                <w:rFonts w:ascii="Times New Roman" w:hAnsi="Times New Roman"/>
                <w:color w:val="000000"/>
              </w:rPr>
              <w:t>500,00</w:t>
            </w:r>
          </w:p>
        </w:tc>
        <w:tc>
          <w:tcPr>
            <w:tcW w:w="784" w:type="pct"/>
            <w:tcBorders>
              <w:top w:val="single" w:sz="4" w:space="0" w:color="auto"/>
              <w:left w:val="nil"/>
              <w:bottom w:val="single" w:sz="4" w:space="0" w:color="auto"/>
              <w:right w:val="single" w:sz="4" w:space="0" w:color="auto"/>
            </w:tcBorders>
            <w:shd w:val="clear" w:color="auto" w:fill="auto"/>
          </w:tcPr>
          <w:p w:rsidR="00F22B10" w:rsidRPr="00F22B10" w:rsidRDefault="00F22B10" w:rsidP="00F22B10">
            <w:pPr>
              <w:spacing w:after="0" w:line="240" w:lineRule="auto"/>
              <w:jc w:val="center"/>
              <w:rPr>
                <w:rFonts w:ascii="Times New Roman" w:hAnsi="Times New Roman"/>
                <w:color w:val="000000"/>
                <w:lang w:eastAsia="ru-RU"/>
              </w:rPr>
            </w:pPr>
            <w:r w:rsidRPr="00F22B10">
              <w:rPr>
                <w:rFonts w:ascii="Times New Roman" w:hAnsi="Times New Roman"/>
                <w:color w:val="000000"/>
              </w:rPr>
              <w:t>21.20.10.235-000016-1-00121-0000000000000</w:t>
            </w:r>
          </w:p>
        </w:tc>
      </w:tr>
      <w:tr w:rsidR="00F22B10" w:rsidRPr="00F22B10" w:rsidTr="00F22B10">
        <w:trPr>
          <w:trHeight w:val="20"/>
          <w:jc w:val="center"/>
        </w:trPr>
        <w:tc>
          <w:tcPr>
            <w:tcW w:w="1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2</w:t>
            </w:r>
          </w:p>
        </w:tc>
        <w:tc>
          <w:tcPr>
            <w:tcW w:w="332"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Да</w:t>
            </w:r>
          </w:p>
        </w:tc>
        <w:tc>
          <w:tcPr>
            <w:tcW w:w="1644" w:type="pct"/>
            <w:tcBorders>
              <w:top w:val="nil"/>
              <w:left w:val="nil"/>
              <w:bottom w:val="single" w:sz="4" w:space="0" w:color="auto"/>
              <w:right w:val="single" w:sz="4" w:space="0" w:color="auto"/>
            </w:tcBorders>
            <w:shd w:val="clear" w:color="auto" w:fill="auto"/>
            <w:tcMar>
              <w:top w:w="0" w:type="dxa"/>
              <w:left w:w="108" w:type="dxa"/>
              <w:bottom w:w="0" w:type="dxa"/>
              <w:right w:w="108" w:type="dxa"/>
            </w:tcMar>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БРОМДИГИДРОХЛОРФЕНИЛБЕНЗОДИАЗЕПИН</w:t>
            </w:r>
          </w:p>
        </w:tc>
        <w:tc>
          <w:tcPr>
            <w:tcW w:w="9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ТАБЛЕТКИ, ДИСПЕРГИРУЕМЫЕ В ПОЛОСТИ РТА</w:t>
            </w:r>
          </w:p>
        </w:tc>
        <w:tc>
          <w:tcPr>
            <w:tcW w:w="474"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color w:val="000000"/>
              </w:rPr>
              <w:t>1 мг, №50</w:t>
            </w:r>
          </w:p>
        </w:tc>
        <w:tc>
          <w:tcPr>
            <w:tcW w:w="339" w:type="pct"/>
            <w:tcBorders>
              <w:top w:val="nil"/>
              <w:left w:val="single" w:sz="4" w:space="0" w:color="auto"/>
              <w:bottom w:val="single" w:sz="4" w:space="0" w:color="auto"/>
              <w:right w:val="single" w:sz="4" w:space="0" w:color="auto"/>
            </w:tcBorders>
            <w:shd w:val="clear" w:color="auto" w:fill="auto"/>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штука</w:t>
            </w:r>
          </w:p>
        </w:tc>
        <w:tc>
          <w:tcPr>
            <w:tcW w:w="297" w:type="pct"/>
            <w:tcBorders>
              <w:top w:val="nil"/>
              <w:left w:val="single" w:sz="4" w:space="0" w:color="auto"/>
              <w:bottom w:val="single" w:sz="4" w:space="0" w:color="auto"/>
              <w:right w:val="single" w:sz="4" w:space="0" w:color="auto"/>
            </w:tcBorders>
            <w:shd w:val="clear" w:color="auto" w:fill="auto"/>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500,00</w:t>
            </w:r>
          </w:p>
        </w:tc>
        <w:tc>
          <w:tcPr>
            <w:tcW w:w="784" w:type="pct"/>
            <w:tcBorders>
              <w:top w:val="nil"/>
              <w:left w:val="nil"/>
              <w:bottom w:val="single" w:sz="4" w:space="0" w:color="auto"/>
              <w:right w:val="single" w:sz="4" w:space="0" w:color="auto"/>
            </w:tcBorders>
            <w:shd w:val="clear" w:color="auto" w:fill="auto"/>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21.20.10.235-000016-1-00169-0000000000000</w:t>
            </w:r>
          </w:p>
        </w:tc>
      </w:tr>
      <w:tr w:rsidR="00F22B10" w:rsidRPr="00F22B10" w:rsidTr="00F22B10">
        <w:trPr>
          <w:trHeight w:val="139"/>
          <w:jc w:val="center"/>
        </w:trPr>
        <w:tc>
          <w:tcPr>
            <w:tcW w:w="1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3</w:t>
            </w:r>
          </w:p>
        </w:tc>
        <w:tc>
          <w:tcPr>
            <w:tcW w:w="332"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Да</w:t>
            </w:r>
          </w:p>
        </w:tc>
        <w:tc>
          <w:tcPr>
            <w:tcW w:w="1644" w:type="pct"/>
            <w:tcBorders>
              <w:top w:val="nil"/>
              <w:left w:val="nil"/>
              <w:bottom w:val="single" w:sz="4" w:space="0" w:color="auto"/>
              <w:right w:val="single" w:sz="4" w:space="0" w:color="auto"/>
            </w:tcBorders>
            <w:shd w:val="clear" w:color="auto" w:fill="auto"/>
            <w:tcMar>
              <w:top w:w="0" w:type="dxa"/>
              <w:left w:w="108" w:type="dxa"/>
              <w:bottom w:w="0" w:type="dxa"/>
              <w:right w:w="108" w:type="dxa"/>
            </w:tcMar>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ПИРИДОСТИГМИНА БРОМИД</w:t>
            </w:r>
          </w:p>
        </w:tc>
        <w:tc>
          <w:tcPr>
            <w:tcW w:w="966"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color w:val="000000"/>
              </w:rPr>
              <w:t>ТАБЛЕТКИ</w:t>
            </w:r>
          </w:p>
        </w:tc>
        <w:tc>
          <w:tcPr>
            <w:tcW w:w="474" w:type="pct"/>
            <w:shd w:val="clear" w:color="auto" w:fill="auto"/>
            <w:tcMar>
              <w:top w:w="0" w:type="dxa"/>
              <w:left w:w="108" w:type="dxa"/>
              <w:bottom w:w="0" w:type="dxa"/>
              <w:right w:w="108" w:type="dxa"/>
            </w:tcMar>
          </w:tcPr>
          <w:p w:rsidR="00F22B10" w:rsidRPr="00F22B10" w:rsidRDefault="00F22B10" w:rsidP="00F22B10">
            <w:pPr>
              <w:spacing w:after="0" w:line="0" w:lineRule="atLeast"/>
              <w:jc w:val="center"/>
              <w:rPr>
                <w:rFonts w:ascii="Times New Roman" w:hAnsi="Times New Roman"/>
              </w:rPr>
            </w:pPr>
            <w:r w:rsidRPr="00F22B10">
              <w:rPr>
                <w:rFonts w:ascii="Times New Roman" w:hAnsi="Times New Roman"/>
              </w:rPr>
              <w:t>60 мг, №100</w:t>
            </w:r>
          </w:p>
        </w:tc>
        <w:tc>
          <w:tcPr>
            <w:tcW w:w="339" w:type="pct"/>
            <w:tcBorders>
              <w:top w:val="nil"/>
              <w:left w:val="single" w:sz="4" w:space="0" w:color="auto"/>
              <w:bottom w:val="single" w:sz="4" w:space="0" w:color="auto"/>
              <w:right w:val="single" w:sz="4" w:space="0" w:color="auto"/>
            </w:tcBorders>
            <w:shd w:val="clear" w:color="auto" w:fill="auto"/>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штука</w:t>
            </w:r>
          </w:p>
        </w:tc>
        <w:tc>
          <w:tcPr>
            <w:tcW w:w="297" w:type="pct"/>
            <w:tcBorders>
              <w:top w:val="nil"/>
              <w:left w:val="single" w:sz="4" w:space="0" w:color="auto"/>
              <w:bottom w:val="single" w:sz="4" w:space="0" w:color="auto"/>
              <w:right w:val="single" w:sz="4" w:space="0" w:color="auto"/>
            </w:tcBorders>
            <w:shd w:val="clear" w:color="auto" w:fill="auto"/>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200,00</w:t>
            </w:r>
          </w:p>
        </w:tc>
        <w:tc>
          <w:tcPr>
            <w:tcW w:w="784" w:type="pct"/>
            <w:tcBorders>
              <w:top w:val="nil"/>
              <w:left w:val="nil"/>
              <w:bottom w:val="single" w:sz="4" w:space="0" w:color="auto"/>
              <w:right w:val="single" w:sz="4" w:space="0" w:color="auto"/>
            </w:tcBorders>
            <w:shd w:val="clear" w:color="auto" w:fill="auto"/>
          </w:tcPr>
          <w:p w:rsidR="00F22B10" w:rsidRPr="00F22B10" w:rsidRDefault="00F22B10" w:rsidP="00F22B10">
            <w:pPr>
              <w:jc w:val="center"/>
              <w:rPr>
                <w:rFonts w:ascii="Times New Roman" w:hAnsi="Times New Roman"/>
                <w:color w:val="000000"/>
              </w:rPr>
            </w:pPr>
            <w:r w:rsidRPr="00F22B10">
              <w:rPr>
                <w:rFonts w:ascii="Times New Roman" w:hAnsi="Times New Roman"/>
                <w:color w:val="000000"/>
              </w:rPr>
              <w:t>21.20.10.239-000006-1-00042-0000000000000</w:t>
            </w:r>
          </w:p>
        </w:tc>
      </w:tr>
    </w:tbl>
    <w:p w:rsidR="00874F93" w:rsidRDefault="007F139D" w:rsidP="0081622F">
      <w:pPr>
        <w:spacing w:after="0" w:line="0" w:lineRule="atLeast"/>
        <w:jc w:val="both"/>
        <w:rPr>
          <w:rFonts w:ascii="Times New Roman" w:hAnsi="Times New Roman"/>
        </w:rPr>
      </w:pPr>
      <w:r w:rsidRPr="0042149D">
        <w:rPr>
          <w:rFonts w:ascii="Times New Roman" w:hAnsi="Times New Roman"/>
        </w:rPr>
        <w:t>В соответствии с п. 7 Постановления Правительства РФ от 15 ноября 2017 г. N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при описании лекарственных препаратов, не включенных в перечень лекарственных средств, закупка которых осуществляется в соответствии с их торговыми наименованиями, в документации о закупке используется информация о взаимозаменяемости лекарственных препаратов для медицинского применения, содержащаяся в перечне взаимозаменяемых лекарственных препаратов, размещенном на официальном сайте Министерства здравоохранения Российской Федерации в информационно-телекоммуникационной сети «Интернет».</w:t>
      </w:r>
    </w:p>
    <w:p w:rsidR="000130E9" w:rsidRDefault="000130E9" w:rsidP="0081622F">
      <w:pPr>
        <w:spacing w:after="0" w:line="0" w:lineRule="atLeast"/>
        <w:jc w:val="both"/>
        <w:rPr>
          <w:rFonts w:ascii="Times New Roman" w:hAnsi="Times New Roman"/>
        </w:rPr>
      </w:pPr>
      <w:r>
        <w:rPr>
          <w:rFonts w:ascii="Times New Roman" w:hAnsi="Times New Roman"/>
        </w:rPr>
        <w:t>*</w:t>
      </w:r>
      <w:r w:rsidRPr="000130E9">
        <w:t xml:space="preserve"> </w:t>
      </w:r>
      <w:r w:rsidRPr="000130E9">
        <w:rPr>
          <w:rFonts w:ascii="Times New Roman" w:hAnsi="Times New Roman"/>
        </w:rPr>
        <w:t>В целях соблюдения требований подпункта «а» пункта 7 Постановление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настоящим декларируем факт отсутствия в реестре российской промышленной продукции товара с характеристиками, соответствующими потребности заказчика по состоянию на текущую дату описания закупки.</w:t>
      </w:r>
    </w:p>
    <w:sectPr w:rsidR="000130E9" w:rsidSect="000130E9">
      <w:footerReference w:type="default" r:id="rId8"/>
      <w:pgSz w:w="16800" w:h="11900" w:orient="landscape"/>
      <w:pgMar w:top="284" w:right="498" w:bottom="142"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427" w:rsidRDefault="00422427">
      <w:pPr>
        <w:spacing w:after="0" w:line="240" w:lineRule="auto"/>
      </w:pPr>
      <w:r>
        <w:separator/>
      </w:r>
    </w:p>
  </w:endnote>
  <w:endnote w:type="continuationSeparator" w:id="0">
    <w:p w:rsidR="00422427" w:rsidRDefault="00422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5CE" w:rsidRDefault="000465CE">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427" w:rsidRDefault="00422427">
      <w:pPr>
        <w:spacing w:after="0" w:line="240" w:lineRule="auto"/>
      </w:pPr>
      <w:r>
        <w:separator/>
      </w:r>
    </w:p>
  </w:footnote>
  <w:footnote w:type="continuationSeparator" w:id="0">
    <w:p w:rsidR="00422427" w:rsidRDefault="004224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15:restartNumberingAfterBreak="0">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214D"/>
    <w:rsid w:val="00012319"/>
    <w:rsid w:val="000130E9"/>
    <w:rsid w:val="00013D6F"/>
    <w:rsid w:val="00013ECD"/>
    <w:rsid w:val="00014DCF"/>
    <w:rsid w:val="000169B0"/>
    <w:rsid w:val="00021C14"/>
    <w:rsid w:val="00022BE1"/>
    <w:rsid w:val="00023B9D"/>
    <w:rsid w:val="0002442E"/>
    <w:rsid w:val="00026AE4"/>
    <w:rsid w:val="00027784"/>
    <w:rsid w:val="00027F08"/>
    <w:rsid w:val="000302D5"/>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656A"/>
    <w:rsid w:val="00086694"/>
    <w:rsid w:val="00090486"/>
    <w:rsid w:val="00091087"/>
    <w:rsid w:val="0009397D"/>
    <w:rsid w:val="0009405A"/>
    <w:rsid w:val="00094B21"/>
    <w:rsid w:val="0009500B"/>
    <w:rsid w:val="0009639A"/>
    <w:rsid w:val="0009740E"/>
    <w:rsid w:val="000A06DB"/>
    <w:rsid w:val="000A0E72"/>
    <w:rsid w:val="000A0F00"/>
    <w:rsid w:val="000A26D1"/>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67B8"/>
    <w:rsid w:val="000C757F"/>
    <w:rsid w:val="000C7613"/>
    <w:rsid w:val="000C7850"/>
    <w:rsid w:val="000C7AFC"/>
    <w:rsid w:val="000D1056"/>
    <w:rsid w:val="000D323E"/>
    <w:rsid w:val="000D4931"/>
    <w:rsid w:val="000D6136"/>
    <w:rsid w:val="000D61D1"/>
    <w:rsid w:val="000E01C2"/>
    <w:rsid w:val="000E11CE"/>
    <w:rsid w:val="000E1EC5"/>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A77"/>
    <w:rsid w:val="00116CD5"/>
    <w:rsid w:val="00120324"/>
    <w:rsid w:val="00120359"/>
    <w:rsid w:val="001209D0"/>
    <w:rsid w:val="00121767"/>
    <w:rsid w:val="00121819"/>
    <w:rsid w:val="001228BF"/>
    <w:rsid w:val="00124D69"/>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703A4"/>
    <w:rsid w:val="00170922"/>
    <w:rsid w:val="00170E2E"/>
    <w:rsid w:val="001712CE"/>
    <w:rsid w:val="0017181D"/>
    <w:rsid w:val="0017563C"/>
    <w:rsid w:val="00177AD8"/>
    <w:rsid w:val="001802E6"/>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B90"/>
    <w:rsid w:val="001A5EA5"/>
    <w:rsid w:val="001A6882"/>
    <w:rsid w:val="001A6F36"/>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3DA9"/>
    <w:rsid w:val="00227675"/>
    <w:rsid w:val="00227E2B"/>
    <w:rsid w:val="00230117"/>
    <w:rsid w:val="002301E2"/>
    <w:rsid w:val="00231F47"/>
    <w:rsid w:val="0023273D"/>
    <w:rsid w:val="00232B5E"/>
    <w:rsid w:val="00232FF5"/>
    <w:rsid w:val="002355CF"/>
    <w:rsid w:val="00236470"/>
    <w:rsid w:val="0023656F"/>
    <w:rsid w:val="002401FA"/>
    <w:rsid w:val="00241AC7"/>
    <w:rsid w:val="002425B8"/>
    <w:rsid w:val="00244874"/>
    <w:rsid w:val="0024522B"/>
    <w:rsid w:val="00246F5B"/>
    <w:rsid w:val="0024781A"/>
    <w:rsid w:val="00250A02"/>
    <w:rsid w:val="00251342"/>
    <w:rsid w:val="00251524"/>
    <w:rsid w:val="00251B38"/>
    <w:rsid w:val="0025537F"/>
    <w:rsid w:val="0025560D"/>
    <w:rsid w:val="00255CF8"/>
    <w:rsid w:val="00255F1B"/>
    <w:rsid w:val="00260068"/>
    <w:rsid w:val="00262285"/>
    <w:rsid w:val="002622C4"/>
    <w:rsid w:val="00262F5D"/>
    <w:rsid w:val="002638FD"/>
    <w:rsid w:val="00264A63"/>
    <w:rsid w:val="00265EC0"/>
    <w:rsid w:val="002665B3"/>
    <w:rsid w:val="00266B48"/>
    <w:rsid w:val="00267BDF"/>
    <w:rsid w:val="00267C55"/>
    <w:rsid w:val="0027017D"/>
    <w:rsid w:val="002716F5"/>
    <w:rsid w:val="00273371"/>
    <w:rsid w:val="00273F5A"/>
    <w:rsid w:val="00275A9D"/>
    <w:rsid w:val="002806A8"/>
    <w:rsid w:val="002809E5"/>
    <w:rsid w:val="0028337A"/>
    <w:rsid w:val="00283A8D"/>
    <w:rsid w:val="00284AD9"/>
    <w:rsid w:val="00285B3C"/>
    <w:rsid w:val="00286203"/>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53B3"/>
    <w:rsid w:val="002D31EE"/>
    <w:rsid w:val="002D344C"/>
    <w:rsid w:val="002D3724"/>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B27"/>
    <w:rsid w:val="003151EF"/>
    <w:rsid w:val="00315B4C"/>
    <w:rsid w:val="00315CB9"/>
    <w:rsid w:val="00315F18"/>
    <w:rsid w:val="00316FD3"/>
    <w:rsid w:val="0031795A"/>
    <w:rsid w:val="003207BF"/>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7ACE"/>
    <w:rsid w:val="00357C94"/>
    <w:rsid w:val="003603FC"/>
    <w:rsid w:val="00360EE3"/>
    <w:rsid w:val="00362353"/>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6F50"/>
    <w:rsid w:val="003C7BDF"/>
    <w:rsid w:val="003C7CF2"/>
    <w:rsid w:val="003D09C3"/>
    <w:rsid w:val="003D0AC7"/>
    <w:rsid w:val="003D14F2"/>
    <w:rsid w:val="003D1841"/>
    <w:rsid w:val="003D24B9"/>
    <w:rsid w:val="003D3702"/>
    <w:rsid w:val="003D4DD3"/>
    <w:rsid w:val="003D55B6"/>
    <w:rsid w:val="003D5B1D"/>
    <w:rsid w:val="003D687A"/>
    <w:rsid w:val="003D751A"/>
    <w:rsid w:val="003E0743"/>
    <w:rsid w:val="003E24DC"/>
    <w:rsid w:val="003E2C83"/>
    <w:rsid w:val="003E3263"/>
    <w:rsid w:val="003F0107"/>
    <w:rsid w:val="003F059D"/>
    <w:rsid w:val="003F14AB"/>
    <w:rsid w:val="003F2577"/>
    <w:rsid w:val="003F31D2"/>
    <w:rsid w:val="003F65F5"/>
    <w:rsid w:val="003F7724"/>
    <w:rsid w:val="003F7B9B"/>
    <w:rsid w:val="00400249"/>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75E"/>
    <w:rsid w:val="00414FB5"/>
    <w:rsid w:val="00415654"/>
    <w:rsid w:val="00421018"/>
    <w:rsid w:val="0042101E"/>
    <w:rsid w:val="0042149D"/>
    <w:rsid w:val="00421560"/>
    <w:rsid w:val="00421F62"/>
    <w:rsid w:val="00422427"/>
    <w:rsid w:val="00423303"/>
    <w:rsid w:val="00423668"/>
    <w:rsid w:val="0042374B"/>
    <w:rsid w:val="00423995"/>
    <w:rsid w:val="00426BAF"/>
    <w:rsid w:val="00427258"/>
    <w:rsid w:val="00427F10"/>
    <w:rsid w:val="00430F93"/>
    <w:rsid w:val="00431F95"/>
    <w:rsid w:val="004352F4"/>
    <w:rsid w:val="004372A2"/>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34D"/>
    <w:rsid w:val="004758A2"/>
    <w:rsid w:val="004762E4"/>
    <w:rsid w:val="004779A5"/>
    <w:rsid w:val="00477EDE"/>
    <w:rsid w:val="00481DF6"/>
    <w:rsid w:val="004835B4"/>
    <w:rsid w:val="00483E94"/>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3AE3"/>
    <w:rsid w:val="00504E09"/>
    <w:rsid w:val="005052AE"/>
    <w:rsid w:val="0050664E"/>
    <w:rsid w:val="00506A7D"/>
    <w:rsid w:val="00506ECF"/>
    <w:rsid w:val="00507170"/>
    <w:rsid w:val="005077B8"/>
    <w:rsid w:val="00511012"/>
    <w:rsid w:val="00512E95"/>
    <w:rsid w:val="00516AC8"/>
    <w:rsid w:val="0051710E"/>
    <w:rsid w:val="0051740A"/>
    <w:rsid w:val="00520072"/>
    <w:rsid w:val="00520157"/>
    <w:rsid w:val="005223F0"/>
    <w:rsid w:val="00522637"/>
    <w:rsid w:val="0052405B"/>
    <w:rsid w:val="00524CB4"/>
    <w:rsid w:val="005261A3"/>
    <w:rsid w:val="00526EC2"/>
    <w:rsid w:val="00527309"/>
    <w:rsid w:val="0053036D"/>
    <w:rsid w:val="00530DCF"/>
    <w:rsid w:val="0053120A"/>
    <w:rsid w:val="0053156B"/>
    <w:rsid w:val="005370A1"/>
    <w:rsid w:val="00537E63"/>
    <w:rsid w:val="005408DC"/>
    <w:rsid w:val="005410F9"/>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C6E"/>
    <w:rsid w:val="005D7146"/>
    <w:rsid w:val="005D7199"/>
    <w:rsid w:val="005D733B"/>
    <w:rsid w:val="005E0677"/>
    <w:rsid w:val="005E16BC"/>
    <w:rsid w:val="005E2092"/>
    <w:rsid w:val="005E20E5"/>
    <w:rsid w:val="005E2F01"/>
    <w:rsid w:val="005E3A21"/>
    <w:rsid w:val="005E3FCF"/>
    <w:rsid w:val="005E4DFA"/>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D48"/>
    <w:rsid w:val="0063103B"/>
    <w:rsid w:val="00633477"/>
    <w:rsid w:val="00636FC1"/>
    <w:rsid w:val="00640217"/>
    <w:rsid w:val="0064090C"/>
    <w:rsid w:val="00641CDE"/>
    <w:rsid w:val="006438FB"/>
    <w:rsid w:val="00643F10"/>
    <w:rsid w:val="00645027"/>
    <w:rsid w:val="00646A5E"/>
    <w:rsid w:val="006478B0"/>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2870"/>
    <w:rsid w:val="006735D7"/>
    <w:rsid w:val="0067433C"/>
    <w:rsid w:val="00674AC9"/>
    <w:rsid w:val="00675492"/>
    <w:rsid w:val="006760CE"/>
    <w:rsid w:val="006771DC"/>
    <w:rsid w:val="0067763B"/>
    <w:rsid w:val="00677F38"/>
    <w:rsid w:val="00682143"/>
    <w:rsid w:val="00682ECF"/>
    <w:rsid w:val="006831A4"/>
    <w:rsid w:val="00683A5D"/>
    <w:rsid w:val="00683ADD"/>
    <w:rsid w:val="0068425F"/>
    <w:rsid w:val="00684516"/>
    <w:rsid w:val="006850C5"/>
    <w:rsid w:val="006865DB"/>
    <w:rsid w:val="006870D7"/>
    <w:rsid w:val="00690224"/>
    <w:rsid w:val="0069204B"/>
    <w:rsid w:val="0069205C"/>
    <w:rsid w:val="00692A92"/>
    <w:rsid w:val="0069385F"/>
    <w:rsid w:val="00694CFD"/>
    <w:rsid w:val="0069697B"/>
    <w:rsid w:val="00696C6A"/>
    <w:rsid w:val="0069717A"/>
    <w:rsid w:val="00697640"/>
    <w:rsid w:val="00697D10"/>
    <w:rsid w:val="00697EC4"/>
    <w:rsid w:val="006A157F"/>
    <w:rsid w:val="006A3C53"/>
    <w:rsid w:val="006A4C57"/>
    <w:rsid w:val="006A4F76"/>
    <w:rsid w:val="006A6480"/>
    <w:rsid w:val="006A72A3"/>
    <w:rsid w:val="006A7894"/>
    <w:rsid w:val="006B1958"/>
    <w:rsid w:val="006B4461"/>
    <w:rsid w:val="006B44D7"/>
    <w:rsid w:val="006B4713"/>
    <w:rsid w:val="006B6077"/>
    <w:rsid w:val="006B6547"/>
    <w:rsid w:val="006B7597"/>
    <w:rsid w:val="006C0B41"/>
    <w:rsid w:val="006C1183"/>
    <w:rsid w:val="006C1AD7"/>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3083"/>
    <w:rsid w:val="006F3AEF"/>
    <w:rsid w:val="006F56DF"/>
    <w:rsid w:val="006F61BD"/>
    <w:rsid w:val="006F7244"/>
    <w:rsid w:val="006F72DC"/>
    <w:rsid w:val="00700ED3"/>
    <w:rsid w:val="00703962"/>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218C6"/>
    <w:rsid w:val="00721E6C"/>
    <w:rsid w:val="00722153"/>
    <w:rsid w:val="007224B9"/>
    <w:rsid w:val="007226E6"/>
    <w:rsid w:val="007229D0"/>
    <w:rsid w:val="007232E2"/>
    <w:rsid w:val="00724578"/>
    <w:rsid w:val="00724DC6"/>
    <w:rsid w:val="00725263"/>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97C"/>
    <w:rsid w:val="00780EE5"/>
    <w:rsid w:val="00783689"/>
    <w:rsid w:val="00783DDB"/>
    <w:rsid w:val="00783E53"/>
    <w:rsid w:val="00783E55"/>
    <w:rsid w:val="00784D53"/>
    <w:rsid w:val="00786444"/>
    <w:rsid w:val="007906CF"/>
    <w:rsid w:val="00794BC0"/>
    <w:rsid w:val="00794D8A"/>
    <w:rsid w:val="00795721"/>
    <w:rsid w:val="00795E6A"/>
    <w:rsid w:val="00795EB6"/>
    <w:rsid w:val="00796616"/>
    <w:rsid w:val="00797079"/>
    <w:rsid w:val="007A078C"/>
    <w:rsid w:val="007A1107"/>
    <w:rsid w:val="007A2751"/>
    <w:rsid w:val="007A381F"/>
    <w:rsid w:val="007A3899"/>
    <w:rsid w:val="007B1207"/>
    <w:rsid w:val="007B1C29"/>
    <w:rsid w:val="007B1FC2"/>
    <w:rsid w:val="007B69C2"/>
    <w:rsid w:val="007B7910"/>
    <w:rsid w:val="007C019A"/>
    <w:rsid w:val="007C045D"/>
    <w:rsid w:val="007C0785"/>
    <w:rsid w:val="007C09E3"/>
    <w:rsid w:val="007C0CD1"/>
    <w:rsid w:val="007C2E18"/>
    <w:rsid w:val="007D2699"/>
    <w:rsid w:val="007D26BF"/>
    <w:rsid w:val="007D500B"/>
    <w:rsid w:val="007D5149"/>
    <w:rsid w:val="007D64F4"/>
    <w:rsid w:val="007D7731"/>
    <w:rsid w:val="007D7EFF"/>
    <w:rsid w:val="007E04CF"/>
    <w:rsid w:val="007E1752"/>
    <w:rsid w:val="007E1B7C"/>
    <w:rsid w:val="007E23FF"/>
    <w:rsid w:val="007E276E"/>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1622F"/>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731"/>
    <w:rsid w:val="00870447"/>
    <w:rsid w:val="008711CF"/>
    <w:rsid w:val="0087220D"/>
    <w:rsid w:val="008723FE"/>
    <w:rsid w:val="00872749"/>
    <w:rsid w:val="008728EB"/>
    <w:rsid w:val="00874A6B"/>
    <w:rsid w:val="00874F93"/>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750B"/>
    <w:rsid w:val="008D348D"/>
    <w:rsid w:val="008D38C7"/>
    <w:rsid w:val="008D3F15"/>
    <w:rsid w:val="008D6705"/>
    <w:rsid w:val="008D6D26"/>
    <w:rsid w:val="008D7BBD"/>
    <w:rsid w:val="008E17BB"/>
    <w:rsid w:val="008E1927"/>
    <w:rsid w:val="008E1E2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5A39"/>
    <w:rsid w:val="009D63D2"/>
    <w:rsid w:val="009D6629"/>
    <w:rsid w:val="009D70F5"/>
    <w:rsid w:val="009D7293"/>
    <w:rsid w:val="009D74DD"/>
    <w:rsid w:val="009D7CA5"/>
    <w:rsid w:val="009E1860"/>
    <w:rsid w:val="009E50F0"/>
    <w:rsid w:val="009E51DB"/>
    <w:rsid w:val="009E5DAC"/>
    <w:rsid w:val="009E608C"/>
    <w:rsid w:val="009E6ED0"/>
    <w:rsid w:val="009E7D3C"/>
    <w:rsid w:val="009E7F76"/>
    <w:rsid w:val="009F12B6"/>
    <w:rsid w:val="009F1A3C"/>
    <w:rsid w:val="009F1C58"/>
    <w:rsid w:val="009F2F1F"/>
    <w:rsid w:val="009F304E"/>
    <w:rsid w:val="009F46B9"/>
    <w:rsid w:val="009F6C59"/>
    <w:rsid w:val="00A00079"/>
    <w:rsid w:val="00A025B1"/>
    <w:rsid w:val="00A02609"/>
    <w:rsid w:val="00A02F54"/>
    <w:rsid w:val="00A04617"/>
    <w:rsid w:val="00A04D1D"/>
    <w:rsid w:val="00A04EF9"/>
    <w:rsid w:val="00A051EC"/>
    <w:rsid w:val="00A0531C"/>
    <w:rsid w:val="00A06397"/>
    <w:rsid w:val="00A06C2C"/>
    <w:rsid w:val="00A075E0"/>
    <w:rsid w:val="00A07A6B"/>
    <w:rsid w:val="00A11272"/>
    <w:rsid w:val="00A11777"/>
    <w:rsid w:val="00A12363"/>
    <w:rsid w:val="00A13480"/>
    <w:rsid w:val="00A14190"/>
    <w:rsid w:val="00A14E98"/>
    <w:rsid w:val="00A15CF2"/>
    <w:rsid w:val="00A17900"/>
    <w:rsid w:val="00A20D8B"/>
    <w:rsid w:val="00A23F00"/>
    <w:rsid w:val="00A25EAA"/>
    <w:rsid w:val="00A27440"/>
    <w:rsid w:val="00A27501"/>
    <w:rsid w:val="00A31E53"/>
    <w:rsid w:val="00A34168"/>
    <w:rsid w:val="00A349C1"/>
    <w:rsid w:val="00A349DF"/>
    <w:rsid w:val="00A3578B"/>
    <w:rsid w:val="00A36AB4"/>
    <w:rsid w:val="00A413B2"/>
    <w:rsid w:val="00A41EF3"/>
    <w:rsid w:val="00A45D00"/>
    <w:rsid w:val="00A46102"/>
    <w:rsid w:val="00A46C93"/>
    <w:rsid w:val="00A47586"/>
    <w:rsid w:val="00A47CBA"/>
    <w:rsid w:val="00A5049A"/>
    <w:rsid w:val="00A51585"/>
    <w:rsid w:val="00A52000"/>
    <w:rsid w:val="00A52A60"/>
    <w:rsid w:val="00A52FDF"/>
    <w:rsid w:val="00A547B3"/>
    <w:rsid w:val="00A549D0"/>
    <w:rsid w:val="00A54D47"/>
    <w:rsid w:val="00A5534A"/>
    <w:rsid w:val="00A5579F"/>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59AC"/>
    <w:rsid w:val="00AB5A80"/>
    <w:rsid w:val="00AB65D0"/>
    <w:rsid w:val="00AC3170"/>
    <w:rsid w:val="00AC31F7"/>
    <w:rsid w:val="00AC486D"/>
    <w:rsid w:val="00AC4BC3"/>
    <w:rsid w:val="00AC54D5"/>
    <w:rsid w:val="00AC5B8D"/>
    <w:rsid w:val="00AC6360"/>
    <w:rsid w:val="00AD086B"/>
    <w:rsid w:val="00AD1524"/>
    <w:rsid w:val="00AD1B36"/>
    <w:rsid w:val="00AD1CE8"/>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E88"/>
    <w:rsid w:val="00B064A0"/>
    <w:rsid w:val="00B071AA"/>
    <w:rsid w:val="00B07B82"/>
    <w:rsid w:val="00B128A8"/>
    <w:rsid w:val="00B12B58"/>
    <w:rsid w:val="00B14C4D"/>
    <w:rsid w:val="00B15DCF"/>
    <w:rsid w:val="00B16743"/>
    <w:rsid w:val="00B17355"/>
    <w:rsid w:val="00B17BF5"/>
    <w:rsid w:val="00B20DA9"/>
    <w:rsid w:val="00B21058"/>
    <w:rsid w:val="00B223B8"/>
    <w:rsid w:val="00B23EC0"/>
    <w:rsid w:val="00B23ECE"/>
    <w:rsid w:val="00B2410E"/>
    <w:rsid w:val="00B26AB8"/>
    <w:rsid w:val="00B30131"/>
    <w:rsid w:val="00B30A8F"/>
    <w:rsid w:val="00B31C82"/>
    <w:rsid w:val="00B34062"/>
    <w:rsid w:val="00B341AC"/>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3F1"/>
    <w:rsid w:val="00B513F8"/>
    <w:rsid w:val="00B51BC5"/>
    <w:rsid w:val="00B52479"/>
    <w:rsid w:val="00B54719"/>
    <w:rsid w:val="00B56AD7"/>
    <w:rsid w:val="00B56C04"/>
    <w:rsid w:val="00B57375"/>
    <w:rsid w:val="00B573E4"/>
    <w:rsid w:val="00B57C61"/>
    <w:rsid w:val="00B604FF"/>
    <w:rsid w:val="00B60FB5"/>
    <w:rsid w:val="00B613F8"/>
    <w:rsid w:val="00B633A1"/>
    <w:rsid w:val="00B65216"/>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EE3"/>
    <w:rsid w:val="00C10FED"/>
    <w:rsid w:val="00C13F8C"/>
    <w:rsid w:val="00C146C1"/>
    <w:rsid w:val="00C154BE"/>
    <w:rsid w:val="00C163CE"/>
    <w:rsid w:val="00C212F1"/>
    <w:rsid w:val="00C21CD2"/>
    <w:rsid w:val="00C2272B"/>
    <w:rsid w:val="00C25AE0"/>
    <w:rsid w:val="00C30376"/>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5EB3"/>
    <w:rsid w:val="00C97044"/>
    <w:rsid w:val="00CA035F"/>
    <w:rsid w:val="00CA0544"/>
    <w:rsid w:val="00CA0B12"/>
    <w:rsid w:val="00CA24BC"/>
    <w:rsid w:val="00CA2BB0"/>
    <w:rsid w:val="00CA3262"/>
    <w:rsid w:val="00CA3379"/>
    <w:rsid w:val="00CA36D1"/>
    <w:rsid w:val="00CA382E"/>
    <w:rsid w:val="00CA39BF"/>
    <w:rsid w:val="00CA39E2"/>
    <w:rsid w:val="00CA6D88"/>
    <w:rsid w:val="00CB0183"/>
    <w:rsid w:val="00CB06EA"/>
    <w:rsid w:val="00CB0B0C"/>
    <w:rsid w:val="00CB13FD"/>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14C9"/>
    <w:rsid w:val="00CF1C16"/>
    <w:rsid w:val="00CF202A"/>
    <w:rsid w:val="00CF26A8"/>
    <w:rsid w:val="00CF2D6B"/>
    <w:rsid w:val="00CF3768"/>
    <w:rsid w:val="00CF4ABB"/>
    <w:rsid w:val="00CF4DE8"/>
    <w:rsid w:val="00CF5350"/>
    <w:rsid w:val="00CF569D"/>
    <w:rsid w:val="00CF665E"/>
    <w:rsid w:val="00D00A99"/>
    <w:rsid w:val="00D01C41"/>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26FD"/>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65D"/>
    <w:rsid w:val="00DA4B2E"/>
    <w:rsid w:val="00DA610E"/>
    <w:rsid w:val="00DA72AF"/>
    <w:rsid w:val="00DA76DC"/>
    <w:rsid w:val="00DB2C3F"/>
    <w:rsid w:val="00DB387C"/>
    <w:rsid w:val="00DB3D98"/>
    <w:rsid w:val="00DB429E"/>
    <w:rsid w:val="00DB460D"/>
    <w:rsid w:val="00DB4F25"/>
    <w:rsid w:val="00DB54AB"/>
    <w:rsid w:val="00DB6252"/>
    <w:rsid w:val="00DB68E9"/>
    <w:rsid w:val="00DC0BCC"/>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F030A"/>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60B8D"/>
    <w:rsid w:val="00E6170E"/>
    <w:rsid w:val="00E62782"/>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D7EB0"/>
    <w:rsid w:val="00EE034D"/>
    <w:rsid w:val="00EE072F"/>
    <w:rsid w:val="00EE226A"/>
    <w:rsid w:val="00EE23F7"/>
    <w:rsid w:val="00EE440E"/>
    <w:rsid w:val="00EE6521"/>
    <w:rsid w:val="00EE6EB2"/>
    <w:rsid w:val="00EF030A"/>
    <w:rsid w:val="00EF09CF"/>
    <w:rsid w:val="00EF0C6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B10"/>
    <w:rsid w:val="00F22D9F"/>
    <w:rsid w:val="00F23F94"/>
    <w:rsid w:val="00F26619"/>
    <w:rsid w:val="00F26EB0"/>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88A"/>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296B"/>
    <w:rsid w:val="00FD3B23"/>
    <w:rsid w:val="00FD46AA"/>
    <w:rsid w:val="00FD6647"/>
    <w:rsid w:val="00FD7EF2"/>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68FA3E-26C8-43D3-81F1-535DF720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212452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7D3D5-00D9-4462-B21B-3D1B616B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3532</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Алина Безручко</dc:creator>
  <cp:lastModifiedBy>Вакант  2</cp:lastModifiedBy>
  <cp:revision>2</cp:revision>
  <cp:lastPrinted>2023-02-27T12:18:00Z</cp:lastPrinted>
  <dcterms:created xsi:type="dcterms:W3CDTF">2026-08-05T11:19:00Z</dcterms:created>
  <dcterms:modified xsi:type="dcterms:W3CDTF">2026-08-05T11:19:00Z</dcterms:modified>
</cp:coreProperties>
</file>