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ED0402" w:rsidRPr="00E50D73" w:rsidTr="007C793D">
        <w:trPr>
          <w:trHeight w:val="70"/>
          <w:jc w:val="right"/>
        </w:trPr>
        <w:tc>
          <w:tcPr>
            <w:tcW w:w="5039" w:type="dxa"/>
          </w:tcPr>
          <w:p w:rsidR="00ED0402" w:rsidRPr="00E50D73" w:rsidRDefault="00ED0402" w:rsidP="00E25392">
            <w:pPr>
              <w:pStyle w:val="a4"/>
              <w:tabs>
                <w:tab w:val="center" w:pos="-426"/>
              </w:tabs>
              <w:rPr>
                <w:sz w:val="28"/>
                <w:szCs w:val="28"/>
              </w:rPr>
            </w:pPr>
          </w:p>
        </w:tc>
      </w:tr>
    </w:tbl>
    <w:p w:rsidR="00ED0402" w:rsidRPr="00E50D73" w:rsidRDefault="00ED0402" w:rsidP="009E7595">
      <w:pPr>
        <w:spacing w:after="0"/>
        <w:jc w:val="center"/>
        <w:rPr>
          <w:rFonts w:cs="Times New Roman"/>
          <w:b/>
          <w:sz w:val="28"/>
        </w:rPr>
      </w:pPr>
    </w:p>
    <w:p w:rsidR="007034F8" w:rsidRPr="00E50D73" w:rsidRDefault="009E7595" w:rsidP="00ED0402">
      <w:pPr>
        <w:spacing w:after="0"/>
        <w:jc w:val="center"/>
        <w:rPr>
          <w:rFonts w:cs="Times New Roman"/>
          <w:b/>
          <w:sz w:val="28"/>
        </w:rPr>
      </w:pPr>
      <w:r w:rsidRPr="00E50D73">
        <w:rPr>
          <w:rFonts w:cs="Times New Roman"/>
          <w:b/>
          <w:sz w:val="28"/>
        </w:rPr>
        <w:t>Обоснование начальной (максимальной) цены контракта</w:t>
      </w:r>
    </w:p>
    <w:p w:rsidR="00ED0402" w:rsidRPr="00ED7105" w:rsidRDefault="009E7595" w:rsidP="00ED7105">
      <w:pPr>
        <w:pStyle w:val="11"/>
        <w:jc w:val="both"/>
        <w:rPr>
          <w:rStyle w:val="FontStyle13"/>
          <w:sz w:val="28"/>
          <w:szCs w:val="28"/>
        </w:rPr>
      </w:pPr>
      <w:r w:rsidRPr="00ED7105">
        <w:rPr>
          <w:rStyle w:val="FontStyle13"/>
          <w:b/>
          <w:sz w:val="28"/>
          <w:szCs w:val="28"/>
        </w:rPr>
        <w:t>Метод определения начальной (максимальной) цены контракта</w:t>
      </w:r>
      <w:r w:rsidRPr="00ED7105">
        <w:rPr>
          <w:rStyle w:val="FontStyle13"/>
          <w:sz w:val="28"/>
          <w:szCs w:val="28"/>
        </w:rPr>
        <w:t xml:space="preserve"> – тарифный метод.</w:t>
      </w:r>
    </w:p>
    <w:p w:rsidR="00196991" w:rsidRPr="003734E4" w:rsidRDefault="003A3134" w:rsidP="00196991">
      <w:pPr>
        <w:pStyle w:val="1"/>
        <w:spacing w:line="240" w:lineRule="auto"/>
        <w:rPr>
          <w:b w:val="0"/>
          <w:color w:val="auto"/>
        </w:rPr>
      </w:pPr>
      <w:r>
        <w:rPr>
          <w:rStyle w:val="FontStyle13"/>
          <w:color w:val="auto"/>
          <w:sz w:val="28"/>
          <w:szCs w:val="28"/>
        </w:rPr>
        <w:t>Начальная</w:t>
      </w:r>
      <w:r w:rsidR="00705BC4" w:rsidRPr="00ED7105">
        <w:rPr>
          <w:rStyle w:val="FontStyle13"/>
          <w:color w:val="auto"/>
          <w:sz w:val="28"/>
          <w:szCs w:val="28"/>
        </w:rPr>
        <w:t xml:space="preserve"> (максимальная) цена контракта  определена в соответствии с </w:t>
      </w:r>
      <w:hyperlink r:id="rId4" w:history="1">
        <w:r w:rsidR="00196991" w:rsidRPr="003734E4">
          <w:rPr>
            <w:rStyle w:val="a6"/>
            <w:rFonts w:cs="Times New Roman CYR"/>
            <w:b w:val="0"/>
            <w:bCs w:val="0"/>
            <w:color w:val="auto"/>
          </w:rPr>
          <w:t>Постановление</w:t>
        </w:r>
        <w:r w:rsidR="00196991">
          <w:rPr>
            <w:rStyle w:val="a6"/>
            <w:rFonts w:cs="Times New Roman CYR"/>
            <w:b w:val="0"/>
            <w:bCs w:val="0"/>
            <w:color w:val="auto"/>
          </w:rPr>
          <w:t>м</w:t>
        </w:r>
        <w:r w:rsidR="00196991" w:rsidRPr="003734E4">
          <w:rPr>
            <w:rStyle w:val="a6"/>
            <w:rFonts w:cs="Times New Roman CYR"/>
            <w:b w:val="0"/>
            <w:bCs w:val="0"/>
            <w:color w:val="auto"/>
          </w:rPr>
          <w:t xml:space="preserve"> Правительства Курской области от 18 декабря 2025 г. N 967-пп "Об установлении предельных размеров платы за проведение технического осмотра транспортных средств в Курской области на 2026 год"</w:t>
        </w:r>
      </w:hyperlink>
    </w:p>
    <w:p w:rsidR="00E00224" w:rsidRDefault="00E00224" w:rsidP="00196991">
      <w:pPr>
        <w:pStyle w:val="1"/>
        <w:spacing w:before="0" w:line="240" w:lineRule="auto"/>
        <w:rPr>
          <w:rStyle w:val="FontStyle13"/>
          <w:b w:val="0"/>
          <w:sz w:val="28"/>
          <w:szCs w:val="28"/>
        </w:rPr>
      </w:pPr>
    </w:p>
    <w:p w:rsidR="00ED7105" w:rsidRPr="00321AEE" w:rsidRDefault="00321AEE" w:rsidP="00E00224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EE">
        <w:rPr>
          <w:rFonts w:ascii="Times New Roman" w:hAnsi="Times New Roman" w:cs="Times New Roman"/>
          <w:sz w:val="28"/>
          <w:szCs w:val="28"/>
        </w:rPr>
        <w:t>Расчёт начальной (ма</w:t>
      </w:r>
      <w:r w:rsidR="00B7610B">
        <w:rPr>
          <w:rFonts w:ascii="Times New Roman" w:hAnsi="Times New Roman" w:cs="Times New Roman"/>
          <w:sz w:val="28"/>
          <w:szCs w:val="28"/>
        </w:rPr>
        <w:t xml:space="preserve">ксимальной) цены контракта от </w:t>
      </w:r>
      <w:r w:rsidR="00196991">
        <w:rPr>
          <w:rFonts w:ascii="Times New Roman" w:hAnsi="Times New Roman" w:cs="Times New Roman"/>
          <w:sz w:val="28"/>
          <w:szCs w:val="28"/>
        </w:rPr>
        <w:t>18</w:t>
      </w:r>
      <w:r w:rsidR="00B7610B">
        <w:rPr>
          <w:rFonts w:ascii="Times New Roman" w:hAnsi="Times New Roman" w:cs="Times New Roman"/>
          <w:sz w:val="28"/>
          <w:szCs w:val="28"/>
        </w:rPr>
        <w:t>.0</w:t>
      </w:r>
      <w:r w:rsidR="00196991">
        <w:rPr>
          <w:rFonts w:ascii="Times New Roman" w:hAnsi="Times New Roman" w:cs="Times New Roman"/>
          <w:sz w:val="28"/>
          <w:szCs w:val="28"/>
        </w:rPr>
        <w:t>3</w:t>
      </w:r>
      <w:r w:rsidRPr="00321AEE">
        <w:rPr>
          <w:rFonts w:ascii="Times New Roman" w:hAnsi="Times New Roman" w:cs="Times New Roman"/>
          <w:sz w:val="28"/>
          <w:szCs w:val="28"/>
        </w:rPr>
        <w:t>.202</w:t>
      </w:r>
      <w:r w:rsidR="00196991">
        <w:rPr>
          <w:rFonts w:ascii="Times New Roman" w:hAnsi="Times New Roman" w:cs="Times New Roman"/>
          <w:sz w:val="28"/>
          <w:szCs w:val="28"/>
        </w:rPr>
        <w:t>6</w:t>
      </w:r>
      <w:r w:rsidRPr="00321AE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Style w:val="FontStyle13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149"/>
        <w:tblW w:w="14851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474"/>
        <w:gridCol w:w="3374"/>
        <w:gridCol w:w="4677"/>
        <w:gridCol w:w="4112"/>
        <w:gridCol w:w="2214"/>
      </w:tblGrid>
      <w:tr w:rsidR="00A16C3A" w:rsidRPr="00396BA8" w:rsidTr="00A16C3A">
        <w:trPr>
          <w:cantSplit/>
          <w:trHeight w:val="1665"/>
        </w:trPr>
        <w:tc>
          <w:tcPr>
            <w:tcW w:w="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16C3A" w:rsidRPr="00A16C3A" w:rsidRDefault="00A16C3A" w:rsidP="00E00224">
            <w:pPr>
              <w:widowControl w:val="0"/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A16C3A">
              <w:rPr>
                <w:szCs w:val="24"/>
              </w:rPr>
              <w:t>№ п/п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16C3A" w:rsidRPr="00A16C3A" w:rsidRDefault="00A16C3A" w:rsidP="00132139">
            <w:pPr>
              <w:autoSpaceDE w:val="0"/>
              <w:autoSpaceDN w:val="0"/>
              <w:adjustRightInd w:val="0"/>
              <w:spacing w:after="0" w:line="240" w:lineRule="auto"/>
              <w:ind w:left="93"/>
              <w:jc w:val="left"/>
              <w:rPr>
                <w:rFonts w:cs="Times New Roman"/>
                <w:szCs w:val="24"/>
              </w:rPr>
            </w:pPr>
            <w:r w:rsidRPr="00A16C3A">
              <w:rPr>
                <w:rFonts w:cs="Times New Roman"/>
                <w:szCs w:val="24"/>
              </w:rPr>
              <w:t>Категория транспортных средств (или категория транспортного средства, на базе которого изготовлено специальное транспортное средство)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C3A" w:rsidRPr="00A16C3A" w:rsidRDefault="00814B25" w:rsidP="00A16C3A">
            <w:pPr>
              <w:autoSpaceDE w:val="0"/>
              <w:autoSpaceDN w:val="0"/>
              <w:adjustRightInd w:val="0"/>
              <w:spacing w:after="0" w:line="240" w:lineRule="auto"/>
              <w:ind w:left="121" w:right="122"/>
              <w:rPr>
                <w:rFonts w:cs="Times New Roman"/>
                <w:szCs w:val="24"/>
              </w:rPr>
            </w:pPr>
            <w:r>
              <w:t>Предельный размер платы</w:t>
            </w:r>
            <w:r>
              <w:t xml:space="preserve"> за</w:t>
            </w:r>
            <w:r w:rsidRPr="00814B25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 xml:space="preserve"> </w:t>
            </w:r>
            <w:r w:rsidRPr="00814B25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транспортные средства, используемые для перевозки пассажиров и имеющие, помимо места водителя, не более восьми мест для сидения, - легковые автомобили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3A" w:rsidRPr="00A16C3A" w:rsidRDefault="00A16C3A" w:rsidP="00E0022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 w:rsidRPr="00A16C3A">
              <w:rPr>
                <w:szCs w:val="24"/>
              </w:rPr>
              <w:t xml:space="preserve">Количество товара (работы услуги) </w:t>
            </w:r>
            <w:r w:rsidRPr="00A16C3A">
              <w:rPr>
                <w:szCs w:val="24"/>
              </w:rPr>
              <w:br/>
              <w:t>(шт.)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C3A" w:rsidRPr="00A16C3A" w:rsidRDefault="00A16C3A" w:rsidP="00F22290">
            <w:pPr>
              <w:widowControl w:val="0"/>
              <w:jc w:val="center"/>
              <w:rPr>
                <w:szCs w:val="24"/>
              </w:rPr>
            </w:pPr>
            <w:r w:rsidRPr="00A16C3A">
              <w:rPr>
                <w:color w:val="000000"/>
                <w:szCs w:val="24"/>
              </w:rPr>
              <w:t>Общая стоимость, руб.</w:t>
            </w:r>
          </w:p>
        </w:tc>
      </w:tr>
      <w:tr w:rsidR="00A16C3A" w:rsidRPr="003A50A2" w:rsidTr="00A16C3A">
        <w:trPr>
          <w:cantSplit/>
          <w:trHeight w:val="313"/>
        </w:trPr>
        <w:tc>
          <w:tcPr>
            <w:tcW w:w="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16C3A" w:rsidRPr="00A16C3A" w:rsidRDefault="00A16C3A" w:rsidP="00F22290">
            <w:pPr>
              <w:widowControl w:val="0"/>
              <w:snapToGrid w:val="0"/>
              <w:jc w:val="center"/>
              <w:rPr>
                <w:szCs w:val="24"/>
              </w:rPr>
            </w:pPr>
            <w:r w:rsidRPr="00A16C3A">
              <w:rPr>
                <w:szCs w:val="24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C3A" w:rsidRPr="00A16C3A" w:rsidRDefault="00A16C3A" w:rsidP="00FF38D0">
            <w:pPr>
              <w:tabs>
                <w:tab w:val="left" w:pos="1134"/>
              </w:tabs>
              <w:jc w:val="center"/>
              <w:rPr>
                <w:b/>
                <w:color w:val="000000"/>
                <w:szCs w:val="24"/>
              </w:rPr>
            </w:pPr>
            <w:r w:rsidRPr="00A16C3A">
              <w:rPr>
                <w:b/>
                <w:color w:val="000000"/>
                <w:szCs w:val="24"/>
              </w:rPr>
              <w:t>М 1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C3A" w:rsidRPr="00AB1641" w:rsidRDefault="00814B25" w:rsidP="00F22290">
            <w:pPr>
              <w:jc w:val="center"/>
              <w:rPr>
                <w:szCs w:val="24"/>
                <w:lang w:val="en-US"/>
              </w:rPr>
            </w:pPr>
            <w:r w:rsidRPr="00814B25"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1202,04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C3A" w:rsidRPr="00A16C3A" w:rsidRDefault="00814B25" w:rsidP="00F2229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C3A" w:rsidRPr="00A16C3A" w:rsidRDefault="00814B25" w:rsidP="00F22290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</w:rPr>
              <w:t>2 404,08</w:t>
            </w:r>
          </w:p>
        </w:tc>
      </w:tr>
      <w:tr w:rsidR="00A16C3A" w:rsidRPr="00396BA8" w:rsidTr="00321AEE">
        <w:trPr>
          <w:cantSplit/>
          <w:trHeight w:val="466"/>
        </w:trPr>
        <w:tc>
          <w:tcPr>
            <w:tcW w:w="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16C3A" w:rsidRPr="00A16C3A" w:rsidRDefault="00A16C3A" w:rsidP="00321AEE">
            <w:pPr>
              <w:widowControl w:val="0"/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C3A" w:rsidRPr="00A16C3A" w:rsidRDefault="00A16C3A" w:rsidP="00321AEE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A16C3A">
              <w:rPr>
                <w:b/>
                <w:color w:val="000000"/>
                <w:szCs w:val="24"/>
              </w:rPr>
              <w:t xml:space="preserve">ИТОГО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C3A" w:rsidRPr="00A16C3A" w:rsidRDefault="00132139" w:rsidP="00321AEE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C3A" w:rsidRPr="00A16C3A" w:rsidRDefault="00A16C3A" w:rsidP="00321AE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A16C3A">
              <w:rPr>
                <w:b/>
                <w:bCs/>
                <w:szCs w:val="24"/>
              </w:rPr>
              <w:t>х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C3A" w:rsidRPr="00132139" w:rsidRDefault="00814B25" w:rsidP="00321AEE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>
              <w:rPr>
                <w:szCs w:val="24"/>
              </w:rPr>
              <w:t>2 404,08</w:t>
            </w:r>
          </w:p>
        </w:tc>
      </w:tr>
    </w:tbl>
    <w:p w:rsidR="00A16C3A" w:rsidRDefault="00A16C3A" w:rsidP="00E00224">
      <w:pPr>
        <w:autoSpaceDE w:val="0"/>
        <w:autoSpaceDN w:val="0"/>
        <w:adjustRightInd w:val="0"/>
        <w:ind w:left="284" w:right="-6"/>
        <w:rPr>
          <w:sz w:val="22"/>
        </w:rPr>
      </w:pPr>
    </w:p>
    <w:p w:rsidR="00E00224" w:rsidRDefault="00E00224" w:rsidP="00A16C3A">
      <w:pPr>
        <w:autoSpaceDE w:val="0"/>
        <w:autoSpaceDN w:val="0"/>
        <w:adjustRightInd w:val="0"/>
        <w:spacing w:after="0" w:line="240" w:lineRule="auto"/>
        <w:ind w:left="284" w:right="-6"/>
        <w:rPr>
          <w:b/>
          <w:sz w:val="28"/>
          <w:szCs w:val="28"/>
        </w:rPr>
      </w:pPr>
      <w:r w:rsidRPr="00A16C3A">
        <w:rPr>
          <w:sz w:val="28"/>
          <w:szCs w:val="28"/>
        </w:rPr>
        <w:t xml:space="preserve">Начальная (максимальная) цена контракта рассчитана на основании </w:t>
      </w:r>
      <w:r w:rsidR="00A16C3A" w:rsidRPr="00A16C3A">
        <w:rPr>
          <w:sz w:val="28"/>
          <w:szCs w:val="28"/>
        </w:rPr>
        <w:t>тарифов</w:t>
      </w:r>
      <w:r w:rsidRPr="00A16C3A">
        <w:rPr>
          <w:sz w:val="28"/>
          <w:szCs w:val="28"/>
        </w:rPr>
        <w:t xml:space="preserve"> и составляет:</w:t>
      </w:r>
      <w:r w:rsidR="008B009D">
        <w:rPr>
          <w:sz w:val="28"/>
          <w:szCs w:val="28"/>
        </w:rPr>
        <w:t xml:space="preserve"> </w:t>
      </w:r>
      <w:r w:rsidR="00814B25">
        <w:rPr>
          <w:b/>
          <w:sz w:val="28"/>
          <w:szCs w:val="28"/>
        </w:rPr>
        <w:t>2 404,08</w:t>
      </w:r>
      <w:r w:rsidRPr="00A16C3A">
        <w:rPr>
          <w:b/>
          <w:sz w:val="28"/>
          <w:szCs w:val="28"/>
        </w:rPr>
        <w:t xml:space="preserve"> (</w:t>
      </w:r>
      <w:r w:rsidR="00814B25">
        <w:rPr>
          <w:b/>
          <w:sz w:val="28"/>
          <w:szCs w:val="28"/>
        </w:rPr>
        <w:t>две</w:t>
      </w:r>
      <w:r w:rsidRPr="00A16C3A">
        <w:rPr>
          <w:b/>
          <w:sz w:val="28"/>
          <w:szCs w:val="28"/>
        </w:rPr>
        <w:t xml:space="preserve"> тысяч</w:t>
      </w:r>
      <w:r w:rsidR="00814B25">
        <w:rPr>
          <w:b/>
          <w:sz w:val="28"/>
          <w:szCs w:val="28"/>
        </w:rPr>
        <w:t>и</w:t>
      </w:r>
      <w:r w:rsidR="00132139">
        <w:rPr>
          <w:b/>
          <w:sz w:val="28"/>
          <w:szCs w:val="28"/>
        </w:rPr>
        <w:t xml:space="preserve"> </w:t>
      </w:r>
      <w:r w:rsidR="00814B25">
        <w:rPr>
          <w:b/>
          <w:sz w:val="28"/>
          <w:szCs w:val="28"/>
        </w:rPr>
        <w:t>четыреста четыре</w:t>
      </w:r>
      <w:r w:rsidR="008B009D">
        <w:rPr>
          <w:b/>
          <w:sz w:val="28"/>
          <w:szCs w:val="28"/>
        </w:rPr>
        <w:t>) рубл</w:t>
      </w:r>
      <w:r w:rsidR="00814B25">
        <w:rPr>
          <w:b/>
          <w:sz w:val="28"/>
          <w:szCs w:val="28"/>
        </w:rPr>
        <w:t>я</w:t>
      </w:r>
      <w:r w:rsidRPr="00A16C3A">
        <w:rPr>
          <w:b/>
          <w:sz w:val="28"/>
          <w:szCs w:val="28"/>
        </w:rPr>
        <w:t xml:space="preserve"> </w:t>
      </w:r>
      <w:r w:rsidR="00814B25">
        <w:rPr>
          <w:b/>
          <w:sz w:val="28"/>
          <w:szCs w:val="28"/>
        </w:rPr>
        <w:t>08</w:t>
      </w:r>
      <w:r w:rsidRPr="00A16C3A">
        <w:rPr>
          <w:b/>
          <w:sz w:val="28"/>
          <w:szCs w:val="28"/>
        </w:rPr>
        <w:t xml:space="preserve"> копе</w:t>
      </w:r>
      <w:r w:rsidR="00A16C3A" w:rsidRPr="00A16C3A">
        <w:rPr>
          <w:b/>
          <w:sz w:val="28"/>
          <w:szCs w:val="28"/>
        </w:rPr>
        <w:t>е</w:t>
      </w:r>
      <w:r w:rsidRPr="00A16C3A">
        <w:rPr>
          <w:b/>
          <w:sz w:val="28"/>
          <w:szCs w:val="28"/>
        </w:rPr>
        <w:t>к.</w:t>
      </w:r>
    </w:p>
    <w:p w:rsidR="00B301C3" w:rsidRDefault="00B301C3" w:rsidP="00A16C3A">
      <w:pPr>
        <w:autoSpaceDE w:val="0"/>
        <w:autoSpaceDN w:val="0"/>
        <w:adjustRightInd w:val="0"/>
        <w:spacing w:after="0" w:line="240" w:lineRule="auto"/>
        <w:ind w:left="284" w:right="-6"/>
        <w:rPr>
          <w:b/>
          <w:sz w:val="28"/>
          <w:szCs w:val="28"/>
        </w:rPr>
      </w:pPr>
    </w:p>
    <w:p w:rsidR="00B301C3" w:rsidRDefault="00B301C3" w:rsidP="00A16C3A">
      <w:pPr>
        <w:autoSpaceDE w:val="0"/>
        <w:autoSpaceDN w:val="0"/>
        <w:adjustRightInd w:val="0"/>
        <w:spacing w:after="0" w:line="240" w:lineRule="auto"/>
        <w:ind w:left="284" w:right="-6"/>
        <w:rPr>
          <w:b/>
          <w:sz w:val="28"/>
          <w:szCs w:val="28"/>
        </w:rPr>
      </w:pPr>
    </w:p>
    <w:p w:rsidR="007226E2" w:rsidRPr="007226E2" w:rsidRDefault="007226E2" w:rsidP="00722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22272F"/>
          <w:szCs w:val="24"/>
          <w:u w:val="single"/>
          <w:lang w:eastAsia="ru-RU"/>
        </w:rPr>
      </w:pPr>
      <w:r w:rsidRPr="007226E2">
        <w:rPr>
          <w:rFonts w:eastAsia="Times New Roman" w:cs="Times New Roman"/>
          <w:color w:val="22272F"/>
          <w:szCs w:val="24"/>
          <w:u w:val="single"/>
          <w:lang w:eastAsia="ru-RU"/>
        </w:rPr>
        <w:t>Начальник отдела организационной, финансовой, правовой работы и кадров-</w:t>
      </w:r>
      <w:r>
        <w:rPr>
          <w:rFonts w:eastAsia="Times New Roman" w:cs="Times New Roman"/>
          <w:color w:val="22272F"/>
          <w:szCs w:val="24"/>
          <w:u w:val="single"/>
          <w:lang w:eastAsia="ru-RU"/>
        </w:rPr>
        <w:t xml:space="preserve"> главный бухгалтер</w:t>
      </w:r>
    </w:p>
    <w:p w:rsidR="007226E2" w:rsidRPr="007226E2" w:rsidRDefault="007226E2" w:rsidP="00722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22272F"/>
          <w:sz w:val="16"/>
          <w:szCs w:val="16"/>
          <w:lang w:eastAsia="ru-RU"/>
        </w:rPr>
      </w:pPr>
      <w:r w:rsidRPr="007226E2">
        <w:rPr>
          <w:rFonts w:eastAsia="Times New Roman" w:cs="Times New Roman"/>
          <w:color w:val="22272F"/>
          <w:szCs w:val="24"/>
          <w:lang w:eastAsia="ru-RU"/>
        </w:rPr>
        <w:t xml:space="preserve">             </w:t>
      </w:r>
      <w:r w:rsidRPr="007226E2">
        <w:rPr>
          <w:rFonts w:eastAsia="Times New Roman" w:cs="Times New Roman"/>
          <w:color w:val="22272F"/>
          <w:sz w:val="16"/>
          <w:szCs w:val="16"/>
          <w:lang w:eastAsia="ru-RU"/>
        </w:rPr>
        <w:t>(должность)</w:t>
      </w:r>
    </w:p>
    <w:p w:rsidR="007226E2" w:rsidRPr="007226E2" w:rsidRDefault="007226E2" w:rsidP="00722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22272F"/>
          <w:szCs w:val="24"/>
          <w:lang w:eastAsia="ru-RU"/>
        </w:rPr>
      </w:pPr>
      <w:r w:rsidRPr="007226E2">
        <w:rPr>
          <w:rFonts w:eastAsia="Times New Roman" w:cs="Times New Roman"/>
          <w:color w:val="22272F"/>
          <w:szCs w:val="24"/>
          <w:lang w:eastAsia="ru-RU"/>
        </w:rPr>
        <w:t>__________________/</w:t>
      </w:r>
      <w:proofErr w:type="spellStart"/>
      <w:r w:rsidRPr="007226E2">
        <w:rPr>
          <w:rFonts w:eastAsia="Times New Roman" w:cs="Times New Roman"/>
          <w:color w:val="22272F"/>
          <w:szCs w:val="24"/>
          <w:lang w:eastAsia="ru-RU"/>
        </w:rPr>
        <w:t>Н.Н.Архипенко</w:t>
      </w:r>
      <w:proofErr w:type="spellEnd"/>
      <w:r w:rsidRPr="007226E2">
        <w:rPr>
          <w:rFonts w:eastAsia="Times New Roman" w:cs="Times New Roman"/>
          <w:color w:val="22272F"/>
          <w:szCs w:val="24"/>
          <w:lang w:eastAsia="ru-RU"/>
        </w:rPr>
        <w:t>/</w:t>
      </w:r>
    </w:p>
    <w:p w:rsidR="007226E2" w:rsidRPr="007226E2" w:rsidRDefault="007226E2" w:rsidP="00722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22272F"/>
          <w:sz w:val="16"/>
          <w:szCs w:val="16"/>
          <w:lang w:eastAsia="ru-RU"/>
        </w:rPr>
      </w:pPr>
      <w:r w:rsidRPr="007226E2">
        <w:rPr>
          <w:rFonts w:eastAsia="Times New Roman" w:cs="Times New Roman"/>
          <w:color w:val="22272F"/>
          <w:szCs w:val="24"/>
          <w:lang w:eastAsia="ru-RU"/>
        </w:rPr>
        <w:t xml:space="preserve">   </w:t>
      </w:r>
      <w:r w:rsidRPr="007226E2">
        <w:rPr>
          <w:rFonts w:eastAsia="Times New Roman" w:cs="Times New Roman"/>
          <w:color w:val="22272F"/>
          <w:sz w:val="16"/>
          <w:szCs w:val="16"/>
          <w:lang w:eastAsia="ru-RU"/>
        </w:rPr>
        <w:t>(подпись/расшифровка подписи)</w:t>
      </w:r>
    </w:p>
    <w:p w:rsidR="007226E2" w:rsidRPr="007226E2" w:rsidRDefault="007226E2" w:rsidP="00722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22272F"/>
          <w:szCs w:val="24"/>
          <w:lang w:eastAsia="ru-RU"/>
        </w:rPr>
      </w:pPr>
      <w:r w:rsidRPr="007226E2">
        <w:rPr>
          <w:rFonts w:eastAsia="Times New Roman" w:cs="Times New Roman"/>
          <w:color w:val="22272F"/>
          <w:szCs w:val="24"/>
          <w:lang w:eastAsia="ru-RU"/>
        </w:rPr>
        <w:t>"</w:t>
      </w:r>
      <w:r w:rsidR="00814B25">
        <w:rPr>
          <w:rFonts w:eastAsia="Times New Roman" w:cs="Times New Roman"/>
          <w:color w:val="22272F"/>
          <w:szCs w:val="24"/>
          <w:lang w:eastAsia="ru-RU"/>
        </w:rPr>
        <w:t>18</w:t>
      </w:r>
      <w:r w:rsidRPr="007226E2">
        <w:rPr>
          <w:rFonts w:eastAsia="Times New Roman" w:cs="Times New Roman"/>
          <w:color w:val="22272F"/>
          <w:szCs w:val="24"/>
          <w:lang w:eastAsia="ru-RU"/>
        </w:rPr>
        <w:t xml:space="preserve">" </w:t>
      </w:r>
      <w:r w:rsidR="00814B25">
        <w:rPr>
          <w:rFonts w:eastAsia="Times New Roman" w:cs="Times New Roman"/>
          <w:color w:val="22272F"/>
          <w:szCs w:val="24"/>
          <w:u w:val="single"/>
          <w:lang w:eastAsia="ru-RU"/>
        </w:rPr>
        <w:t xml:space="preserve">марта </w:t>
      </w:r>
      <w:r w:rsidRPr="007226E2">
        <w:rPr>
          <w:rFonts w:eastAsia="Times New Roman" w:cs="Times New Roman"/>
          <w:color w:val="22272F"/>
          <w:szCs w:val="24"/>
          <w:lang w:eastAsia="ru-RU"/>
        </w:rPr>
        <w:t>202</w:t>
      </w:r>
      <w:r w:rsidR="00814B25">
        <w:rPr>
          <w:rFonts w:eastAsia="Times New Roman" w:cs="Times New Roman"/>
          <w:color w:val="22272F"/>
          <w:szCs w:val="24"/>
          <w:lang w:eastAsia="ru-RU"/>
        </w:rPr>
        <w:t>6</w:t>
      </w:r>
      <w:r w:rsidRPr="007226E2">
        <w:rPr>
          <w:rFonts w:eastAsia="Times New Roman" w:cs="Times New Roman"/>
          <w:color w:val="22272F"/>
          <w:szCs w:val="24"/>
          <w:lang w:eastAsia="ru-RU"/>
        </w:rPr>
        <w:t> г.</w:t>
      </w:r>
    </w:p>
    <w:p w:rsidR="007226E2" w:rsidRPr="007226E2" w:rsidRDefault="007226E2" w:rsidP="007226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22272F"/>
          <w:szCs w:val="24"/>
          <w:lang w:eastAsia="ru-RU"/>
        </w:rPr>
      </w:pPr>
      <w:r w:rsidRPr="007226E2">
        <w:rPr>
          <w:rFonts w:eastAsia="Times New Roman" w:cs="Times New Roman"/>
          <w:color w:val="22272F"/>
          <w:szCs w:val="24"/>
          <w:lang w:eastAsia="ru-RU"/>
        </w:rPr>
        <w:t xml:space="preserve"> тел./+74712349492/</w:t>
      </w:r>
    </w:p>
    <w:p w:rsidR="007226E2" w:rsidRPr="007226E2" w:rsidRDefault="007226E2" w:rsidP="007226E2">
      <w:pPr>
        <w:spacing w:line="276" w:lineRule="auto"/>
        <w:jc w:val="left"/>
        <w:rPr>
          <w:rFonts w:asciiTheme="minorHAnsi" w:hAnsiTheme="minorHAnsi"/>
          <w:sz w:val="22"/>
        </w:rPr>
      </w:pPr>
    </w:p>
    <w:p w:rsidR="00B301C3" w:rsidRPr="00A16C3A" w:rsidRDefault="00B301C3" w:rsidP="00A16C3A">
      <w:pPr>
        <w:autoSpaceDE w:val="0"/>
        <w:autoSpaceDN w:val="0"/>
        <w:adjustRightInd w:val="0"/>
        <w:spacing w:after="0" w:line="240" w:lineRule="auto"/>
        <w:ind w:left="284" w:right="-6"/>
        <w:rPr>
          <w:sz w:val="28"/>
          <w:szCs w:val="28"/>
        </w:rPr>
      </w:pPr>
    </w:p>
    <w:p w:rsidR="00ED7105" w:rsidRPr="00ED7105" w:rsidRDefault="00ED7105" w:rsidP="00ED7105">
      <w:pPr>
        <w:rPr>
          <w:rFonts w:cs="Times New Roman"/>
        </w:rPr>
      </w:pPr>
      <w:bookmarkStart w:id="0" w:name="_GoBack"/>
      <w:bookmarkEnd w:id="0"/>
    </w:p>
    <w:p w:rsidR="009E7595" w:rsidRPr="00E50D73" w:rsidRDefault="009E7595" w:rsidP="009E7595">
      <w:pPr>
        <w:pStyle w:val="11"/>
        <w:jc w:val="both"/>
        <w:rPr>
          <w:rStyle w:val="FontStyle13"/>
          <w:sz w:val="24"/>
          <w:szCs w:val="24"/>
        </w:rPr>
      </w:pPr>
    </w:p>
    <w:sectPr w:rsidR="009E7595" w:rsidRPr="00E50D73" w:rsidSect="00012DC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FF"/>
    <w:rsid w:val="000079E7"/>
    <w:rsid w:val="00012DC8"/>
    <w:rsid w:val="000238ED"/>
    <w:rsid w:val="00030413"/>
    <w:rsid w:val="0011637A"/>
    <w:rsid w:val="00124FE9"/>
    <w:rsid w:val="00132139"/>
    <w:rsid w:val="001339FF"/>
    <w:rsid w:val="00184F7C"/>
    <w:rsid w:val="00196991"/>
    <w:rsid w:val="001A1EE8"/>
    <w:rsid w:val="001E0F15"/>
    <w:rsid w:val="0020531D"/>
    <w:rsid w:val="0026536A"/>
    <w:rsid w:val="00271806"/>
    <w:rsid w:val="00296591"/>
    <w:rsid w:val="002E67CB"/>
    <w:rsid w:val="00321AEE"/>
    <w:rsid w:val="00333BF5"/>
    <w:rsid w:val="00385C67"/>
    <w:rsid w:val="003A3134"/>
    <w:rsid w:val="003F7F41"/>
    <w:rsid w:val="00421108"/>
    <w:rsid w:val="004C63A9"/>
    <w:rsid w:val="00505002"/>
    <w:rsid w:val="00524193"/>
    <w:rsid w:val="00586539"/>
    <w:rsid w:val="0064375A"/>
    <w:rsid w:val="0068645F"/>
    <w:rsid w:val="007034F8"/>
    <w:rsid w:val="00705BC4"/>
    <w:rsid w:val="007226E2"/>
    <w:rsid w:val="007A55ED"/>
    <w:rsid w:val="007C793D"/>
    <w:rsid w:val="00814B25"/>
    <w:rsid w:val="008827BA"/>
    <w:rsid w:val="008B009D"/>
    <w:rsid w:val="00901F65"/>
    <w:rsid w:val="0090225C"/>
    <w:rsid w:val="00924D9A"/>
    <w:rsid w:val="009B1C20"/>
    <w:rsid w:val="009B1E56"/>
    <w:rsid w:val="009E7595"/>
    <w:rsid w:val="00A16C3A"/>
    <w:rsid w:val="00A4544E"/>
    <w:rsid w:val="00A679C7"/>
    <w:rsid w:val="00A87C7D"/>
    <w:rsid w:val="00AB1641"/>
    <w:rsid w:val="00B13FBB"/>
    <w:rsid w:val="00B301C3"/>
    <w:rsid w:val="00B71F71"/>
    <w:rsid w:val="00B7610B"/>
    <w:rsid w:val="00B95CFE"/>
    <w:rsid w:val="00BF70E5"/>
    <w:rsid w:val="00C154B1"/>
    <w:rsid w:val="00C64B13"/>
    <w:rsid w:val="00C74942"/>
    <w:rsid w:val="00D00B4F"/>
    <w:rsid w:val="00D55127"/>
    <w:rsid w:val="00DB551B"/>
    <w:rsid w:val="00DF69C4"/>
    <w:rsid w:val="00E00224"/>
    <w:rsid w:val="00E20B9F"/>
    <w:rsid w:val="00E25392"/>
    <w:rsid w:val="00E420F5"/>
    <w:rsid w:val="00E50D73"/>
    <w:rsid w:val="00ED0402"/>
    <w:rsid w:val="00ED7105"/>
    <w:rsid w:val="00F242B4"/>
    <w:rsid w:val="00FE3B0F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ABC1"/>
  <w15:docId w15:val="{67C2AA0D-2B1D-4A28-9A5F-EFBE2C40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95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24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9E7595"/>
    <w:rPr>
      <w:rFonts w:ascii="Times New Roman" w:hAnsi="Times New Roman" w:cs="Times New Roman"/>
      <w:sz w:val="26"/>
      <w:szCs w:val="26"/>
    </w:rPr>
  </w:style>
  <w:style w:type="paragraph" w:customStyle="1" w:styleId="11">
    <w:name w:val="Без интервала1"/>
    <w:uiPriority w:val="99"/>
    <w:qFormat/>
    <w:rsid w:val="009E759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4">
    <w:name w:val="Îáû÷íûé"/>
    <w:rsid w:val="00ED0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4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2">
    <w:name w:val="index 1"/>
    <w:basedOn w:val="a"/>
    <w:next w:val="a"/>
    <w:autoRedefine/>
    <w:uiPriority w:val="99"/>
    <w:semiHidden/>
    <w:unhideWhenUsed/>
    <w:rsid w:val="00ED7105"/>
    <w:pPr>
      <w:spacing w:after="0" w:line="240" w:lineRule="auto"/>
      <w:ind w:left="240" w:hanging="240"/>
    </w:pPr>
  </w:style>
  <w:style w:type="paragraph" w:styleId="a5">
    <w:name w:val="index heading"/>
    <w:basedOn w:val="a"/>
    <w:rsid w:val="00ED7105"/>
    <w:pPr>
      <w:suppressLineNumbers/>
      <w:suppressAutoHyphens/>
      <w:spacing w:after="0" w:line="240" w:lineRule="auto"/>
      <w:jc w:val="left"/>
    </w:pPr>
    <w:rPr>
      <w:rFonts w:ascii="Arial" w:eastAsia="Times New Roman" w:hAnsi="Arial" w:cs="Tahoma"/>
      <w:szCs w:val="24"/>
      <w:lang w:eastAsia="ar-SA"/>
    </w:rPr>
  </w:style>
  <w:style w:type="character" w:customStyle="1" w:styleId="a6">
    <w:name w:val="Гипертекстовая ссылка"/>
    <w:basedOn w:val="a0"/>
    <w:uiPriority w:val="99"/>
    <w:rsid w:val="00196991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41330564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Шепитко Галина Александровна</dc:creator>
  <cp:lastModifiedBy>Архипенко Наталья</cp:lastModifiedBy>
  <cp:revision>6</cp:revision>
  <dcterms:created xsi:type="dcterms:W3CDTF">2025-04-04T08:04:00Z</dcterms:created>
  <dcterms:modified xsi:type="dcterms:W3CDTF">2026-03-18T12:46:00Z</dcterms:modified>
</cp:coreProperties>
</file>