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418C" w:rsidRPr="0039418C" w:rsidRDefault="0039418C" w:rsidP="002578EC">
      <w:pPr>
        <w:shd w:val="clear" w:color="auto" w:fill="FFFFFF"/>
        <w:spacing w:after="120" w:line="360" w:lineRule="atLeast"/>
        <w:jc w:val="center"/>
        <w:outlineLvl w:val="2"/>
        <w:rPr>
          <w:rFonts w:ascii="Arial" w:eastAsia="Times New Roman" w:hAnsi="Arial" w:cs="Arial"/>
          <w:b/>
          <w:bCs/>
          <w:color w:val="1C2126"/>
          <w:sz w:val="27"/>
          <w:szCs w:val="27"/>
          <w:lang w:eastAsia="ru-RU"/>
        </w:rPr>
      </w:pPr>
      <w:r w:rsidRPr="0039418C">
        <w:rPr>
          <w:rFonts w:ascii="Arial" w:eastAsia="Times New Roman" w:hAnsi="Arial" w:cs="Arial"/>
          <w:b/>
          <w:bCs/>
          <w:color w:val="1C2126"/>
          <w:sz w:val="27"/>
          <w:szCs w:val="27"/>
          <w:lang w:eastAsia="ru-RU"/>
        </w:rPr>
        <w:t>Технические характеристики</w:t>
      </w:r>
      <w:r w:rsidR="003E3B2E">
        <w:rPr>
          <w:rFonts w:ascii="Arial" w:eastAsia="Times New Roman" w:hAnsi="Arial" w:cs="Arial"/>
          <w:b/>
          <w:bCs/>
          <w:color w:val="1C2126"/>
          <w:sz w:val="27"/>
          <w:szCs w:val="27"/>
          <w:lang w:eastAsia="ru-RU"/>
        </w:rPr>
        <w:t xml:space="preserve"> </w:t>
      </w:r>
    </w:p>
    <w:p w:rsidR="0039418C" w:rsidRPr="003E3B2E" w:rsidRDefault="0039418C" w:rsidP="003941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F55"/>
          <w:lang w:eastAsia="ru-RU"/>
        </w:rPr>
      </w:pPr>
      <w:r w:rsidRPr="003E3B2E">
        <w:rPr>
          <w:rFonts w:ascii="Times New Roman" w:eastAsia="Times New Roman" w:hAnsi="Times New Roman" w:cs="Times New Roman"/>
          <w:color w:val="484F55"/>
          <w:lang w:eastAsia="ru-RU"/>
        </w:rPr>
        <w:t xml:space="preserve">Тип товара - </w:t>
      </w:r>
      <w:r w:rsidRPr="003E3B2E">
        <w:rPr>
          <w:rFonts w:ascii="Times New Roman" w:eastAsia="Times New Roman" w:hAnsi="Times New Roman" w:cs="Times New Roman"/>
          <w:color w:val="1C2126"/>
          <w:lang w:eastAsia="ru-RU"/>
        </w:rPr>
        <w:t>автошампуни для бесконтактной мойки</w:t>
      </w:r>
    </w:p>
    <w:p w:rsidR="0039418C" w:rsidRPr="003E3B2E" w:rsidRDefault="0039418C" w:rsidP="003941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F55"/>
          <w:lang w:eastAsia="ru-RU"/>
        </w:rPr>
      </w:pPr>
      <w:r w:rsidRPr="003E3B2E">
        <w:rPr>
          <w:rFonts w:ascii="Times New Roman" w:eastAsia="Times New Roman" w:hAnsi="Times New Roman" w:cs="Times New Roman"/>
          <w:color w:val="484F55"/>
          <w:lang w:eastAsia="ru-RU"/>
        </w:rPr>
        <w:t xml:space="preserve">Тип - </w:t>
      </w:r>
      <w:r w:rsidRPr="003E3B2E">
        <w:rPr>
          <w:rFonts w:ascii="Times New Roman" w:eastAsia="Times New Roman" w:hAnsi="Times New Roman" w:cs="Times New Roman"/>
          <w:color w:val="1C2126"/>
          <w:lang w:eastAsia="ru-RU"/>
        </w:rPr>
        <w:t>автошампунь</w:t>
      </w:r>
    </w:p>
    <w:p w:rsidR="0039418C" w:rsidRPr="003E3B2E" w:rsidRDefault="0039418C" w:rsidP="003941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F55"/>
          <w:lang w:eastAsia="ru-RU"/>
        </w:rPr>
      </w:pPr>
      <w:r w:rsidRPr="003E3B2E">
        <w:rPr>
          <w:rFonts w:ascii="Times New Roman" w:eastAsia="Times New Roman" w:hAnsi="Times New Roman" w:cs="Times New Roman"/>
          <w:color w:val="484F55"/>
          <w:lang w:eastAsia="ru-RU"/>
        </w:rPr>
        <w:t>Водородный показатель (</w:t>
      </w:r>
      <w:proofErr w:type="spellStart"/>
      <w:r w:rsidRPr="003E3B2E">
        <w:rPr>
          <w:rFonts w:ascii="Times New Roman" w:eastAsia="Times New Roman" w:hAnsi="Times New Roman" w:cs="Times New Roman"/>
          <w:color w:val="484F55"/>
          <w:lang w:eastAsia="ru-RU"/>
        </w:rPr>
        <w:t>pH</w:t>
      </w:r>
      <w:proofErr w:type="spellEnd"/>
      <w:r w:rsidRPr="003E3B2E">
        <w:rPr>
          <w:rFonts w:ascii="Times New Roman" w:eastAsia="Times New Roman" w:hAnsi="Times New Roman" w:cs="Times New Roman"/>
          <w:color w:val="484F55"/>
          <w:lang w:eastAsia="ru-RU"/>
        </w:rPr>
        <w:t xml:space="preserve">) - </w:t>
      </w:r>
      <w:r w:rsidRPr="003E3B2E">
        <w:rPr>
          <w:rFonts w:ascii="Times New Roman" w:eastAsia="Times New Roman" w:hAnsi="Times New Roman" w:cs="Times New Roman"/>
          <w:color w:val="1C2126"/>
          <w:lang w:eastAsia="ru-RU"/>
        </w:rPr>
        <w:t>щелочной</w:t>
      </w:r>
    </w:p>
    <w:p w:rsidR="0039418C" w:rsidRPr="003E3B2E" w:rsidRDefault="0039418C" w:rsidP="003941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F55"/>
          <w:lang w:eastAsia="ru-RU"/>
        </w:rPr>
      </w:pPr>
      <w:r w:rsidRPr="003E3B2E">
        <w:rPr>
          <w:rFonts w:ascii="Times New Roman" w:eastAsia="Times New Roman" w:hAnsi="Times New Roman" w:cs="Times New Roman"/>
          <w:color w:val="484F55"/>
          <w:lang w:eastAsia="ru-RU"/>
        </w:rPr>
        <w:t xml:space="preserve">Концентрат - </w:t>
      </w:r>
      <w:hyperlink r:id="rId4" w:history="1">
        <w:r w:rsidRPr="003E3B2E">
          <w:rPr>
            <w:rFonts w:ascii="Times New Roman" w:eastAsia="Times New Roman" w:hAnsi="Times New Roman" w:cs="Times New Roman"/>
            <w:color w:val="118AED"/>
            <w:u w:val="single"/>
            <w:lang w:eastAsia="ru-RU"/>
          </w:rPr>
          <w:t>да</w:t>
        </w:r>
      </w:hyperlink>
    </w:p>
    <w:p w:rsidR="0039418C" w:rsidRPr="003E3B2E" w:rsidRDefault="0039418C" w:rsidP="003941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F55"/>
          <w:lang w:eastAsia="ru-RU"/>
        </w:rPr>
      </w:pPr>
      <w:r w:rsidRPr="003E3B2E">
        <w:rPr>
          <w:rFonts w:ascii="Times New Roman" w:eastAsia="Times New Roman" w:hAnsi="Times New Roman" w:cs="Times New Roman"/>
          <w:color w:val="484F55"/>
          <w:lang w:eastAsia="ru-RU"/>
        </w:rPr>
        <w:t xml:space="preserve">Отдушка - </w:t>
      </w:r>
      <w:r w:rsidRPr="003E3B2E">
        <w:rPr>
          <w:rFonts w:ascii="Times New Roman" w:eastAsia="Times New Roman" w:hAnsi="Times New Roman" w:cs="Times New Roman"/>
          <w:color w:val="1C2126"/>
          <w:lang w:eastAsia="ru-RU"/>
        </w:rPr>
        <w:t>нет</w:t>
      </w:r>
    </w:p>
    <w:p w:rsidR="0039418C" w:rsidRPr="003E3B2E" w:rsidRDefault="0039418C" w:rsidP="003941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F55"/>
          <w:lang w:eastAsia="ru-RU"/>
        </w:rPr>
      </w:pPr>
      <w:r w:rsidRPr="003E3B2E">
        <w:rPr>
          <w:rFonts w:ascii="Times New Roman" w:eastAsia="Times New Roman" w:hAnsi="Times New Roman" w:cs="Times New Roman"/>
          <w:color w:val="484F55"/>
          <w:lang w:eastAsia="ru-RU"/>
        </w:rPr>
        <w:t xml:space="preserve">Цвет - </w:t>
      </w:r>
      <w:r w:rsidRPr="003E3B2E">
        <w:rPr>
          <w:rFonts w:ascii="Times New Roman" w:eastAsia="Times New Roman" w:hAnsi="Times New Roman" w:cs="Times New Roman"/>
          <w:color w:val="1C2126"/>
          <w:lang w:eastAsia="ru-RU"/>
        </w:rPr>
        <w:t>желтый</w:t>
      </w:r>
    </w:p>
    <w:p w:rsidR="0039418C" w:rsidRPr="003E3B2E" w:rsidRDefault="0039418C" w:rsidP="003941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F55"/>
          <w:lang w:eastAsia="ru-RU"/>
        </w:rPr>
      </w:pPr>
      <w:r w:rsidRPr="003E3B2E">
        <w:rPr>
          <w:rFonts w:ascii="Times New Roman" w:eastAsia="Times New Roman" w:hAnsi="Times New Roman" w:cs="Times New Roman"/>
          <w:color w:val="484F55"/>
          <w:lang w:eastAsia="ru-RU"/>
        </w:rPr>
        <w:t xml:space="preserve">Объем - </w:t>
      </w:r>
      <w:hyperlink r:id="rId5" w:history="1">
        <w:r w:rsidRPr="003E3B2E">
          <w:rPr>
            <w:rFonts w:ascii="Times New Roman" w:eastAsia="Times New Roman" w:hAnsi="Times New Roman" w:cs="Times New Roman"/>
            <w:color w:val="118AED"/>
            <w:u w:val="single"/>
            <w:lang w:eastAsia="ru-RU"/>
          </w:rPr>
          <w:t>2</w:t>
        </w:r>
        <w:r w:rsidR="00303516" w:rsidRPr="003E3B2E">
          <w:rPr>
            <w:rFonts w:ascii="Times New Roman" w:eastAsia="Times New Roman" w:hAnsi="Times New Roman" w:cs="Times New Roman"/>
            <w:color w:val="118AED"/>
            <w:u w:val="single"/>
            <w:lang w:eastAsia="ru-RU"/>
          </w:rPr>
          <w:t>3</w:t>
        </w:r>
        <w:r w:rsidRPr="003E3B2E">
          <w:rPr>
            <w:rFonts w:ascii="Times New Roman" w:eastAsia="Times New Roman" w:hAnsi="Times New Roman" w:cs="Times New Roman"/>
            <w:color w:val="118AED"/>
            <w:u w:val="single"/>
            <w:lang w:eastAsia="ru-RU"/>
          </w:rPr>
          <w:t xml:space="preserve"> кг</w:t>
        </w:r>
      </w:hyperlink>
    </w:p>
    <w:p w:rsidR="0039418C" w:rsidRPr="003E3B2E" w:rsidRDefault="0039418C" w:rsidP="003941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F55"/>
          <w:lang w:eastAsia="ru-RU"/>
        </w:rPr>
      </w:pPr>
      <w:r w:rsidRPr="003E3B2E">
        <w:rPr>
          <w:rFonts w:ascii="Times New Roman" w:eastAsia="Times New Roman" w:hAnsi="Times New Roman" w:cs="Times New Roman"/>
          <w:color w:val="484F55"/>
          <w:lang w:eastAsia="ru-RU"/>
        </w:rPr>
        <w:t xml:space="preserve">Количество компонентов - </w:t>
      </w:r>
      <w:r w:rsidRPr="003E3B2E">
        <w:rPr>
          <w:rFonts w:ascii="Times New Roman" w:eastAsia="Times New Roman" w:hAnsi="Times New Roman" w:cs="Times New Roman"/>
          <w:color w:val="1C2126"/>
          <w:lang w:eastAsia="ru-RU"/>
        </w:rPr>
        <w:t>однофазный</w:t>
      </w:r>
    </w:p>
    <w:p w:rsidR="0039418C" w:rsidRPr="003E3B2E" w:rsidRDefault="0039418C" w:rsidP="003941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F55"/>
          <w:lang w:eastAsia="ru-RU"/>
        </w:rPr>
      </w:pPr>
      <w:r w:rsidRPr="003E3B2E">
        <w:rPr>
          <w:rFonts w:ascii="Times New Roman" w:eastAsia="Times New Roman" w:hAnsi="Times New Roman" w:cs="Times New Roman"/>
          <w:color w:val="484F55"/>
          <w:lang w:eastAsia="ru-RU"/>
        </w:rPr>
        <w:t xml:space="preserve">С воском- </w:t>
      </w:r>
      <w:r w:rsidRPr="003E3B2E">
        <w:rPr>
          <w:rFonts w:ascii="Times New Roman" w:eastAsia="Times New Roman" w:hAnsi="Times New Roman" w:cs="Times New Roman"/>
          <w:color w:val="1C2126"/>
          <w:lang w:eastAsia="ru-RU"/>
        </w:rPr>
        <w:t>нет</w:t>
      </w:r>
    </w:p>
    <w:p w:rsidR="0039418C" w:rsidRPr="003E3B2E" w:rsidRDefault="0039418C" w:rsidP="003941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F55"/>
          <w:lang w:eastAsia="ru-RU"/>
        </w:rPr>
      </w:pPr>
      <w:r w:rsidRPr="003E3B2E">
        <w:rPr>
          <w:rFonts w:ascii="Times New Roman" w:eastAsia="Times New Roman" w:hAnsi="Times New Roman" w:cs="Times New Roman"/>
          <w:color w:val="484F55"/>
          <w:lang w:eastAsia="ru-RU"/>
        </w:rPr>
        <w:t xml:space="preserve">Класс товара - </w:t>
      </w:r>
      <w:hyperlink r:id="rId6" w:history="1">
        <w:r w:rsidRPr="003E3B2E">
          <w:rPr>
            <w:rFonts w:ascii="Times New Roman" w:eastAsia="Times New Roman" w:hAnsi="Times New Roman" w:cs="Times New Roman"/>
            <w:color w:val="118AED"/>
            <w:u w:val="single"/>
            <w:lang w:eastAsia="ru-RU"/>
          </w:rPr>
          <w:t>Профессиональный</w:t>
        </w:r>
      </w:hyperlink>
    </w:p>
    <w:p w:rsidR="001F4776" w:rsidRPr="003E3B2E" w:rsidRDefault="003E3B2E">
      <w:pPr>
        <w:rPr>
          <w:rFonts w:ascii="Times New Roman" w:hAnsi="Times New Roman" w:cs="Times New Roman"/>
        </w:rPr>
      </w:pPr>
      <w:r w:rsidRPr="003E3B2E">
        <w:rPr>
          <w:rFonts w:ascii="Times New Roman" w:hAnsi="Times New Roman" w:cs="Times New Roman"/>
        </w:rPr>
        <w:t xml:space="preserve">Совместимость с установкой </w:t>
      </w:r>
      <w:proofErr w:type="spellStart"/>
      <w:r w:rsidRPr="003E3B2E">
        <w:rPr>
          <w:rFonts w:ascii="Times New Roman" w:hAnsi="Times New Roman" w:cs="Times New Roman"/>
        </w:rPr>
        <w:t>Керхер</w:t>
      </w:r>
      <w:proofErr w:type="spellEnd"/>
      <w:r w:rsidRPr="003E3B2E">
        <w:rPr>
          <w:rFonts w:ascii="Times New Roman" w:hAnsi="Times New Roman" w:cs="Times New Roman"/>
        </w:rPr>
        <w:t xml:space="preserve"> или эквивалент.</w:t>
      </w:r>
      <w:bookmarkStart w:id="0" w:name="_GoBack"/>
      <w:bookmarkEnd w:id="0"/>
    </w:p>
    <w:sectPr w:rsidR="001F4776" w:rsidRPr="003E3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C26"/>
    <w:rsid w:val="002578EC"/>
    <w:rsid w:val="00303516"/>
    <w:rsid w:val="00306B5D"/>
    <w:rsid w:val="0039418C"/>
    <w:rsid w:val="003E3B2E"/>
    <w:rsid w:val="00743C26"/>
    <w:rsid w:val="00CE1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F1D07"/>
  <w15:chartTrackingRefBased/>
  <w15:docId w15:val="{65290BFF-75B4-4019-A67D-648732334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49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06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58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44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55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862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46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7418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349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984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866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1111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799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474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803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5984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837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2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408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0961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520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634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8126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1306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132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96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8806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646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744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363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2338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561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829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6747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214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151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172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1857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6589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44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95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vseinstrumenti.ru/tag-page/avtoshampuni-professionalnye-32830/" TargetMode="External"/><Relationship Id="rId5" Type="http://schemas.openxmlformats.org/officeDocument/2006/relationships/hyperlink" Target="https://www.vseinstrumenti.ru/tag-page/avtoshampuni-dlya-beskontaktnoj-mojki-20-kg-2513085/" TargetMode="External"/><Relationship Id="rId4" Type="http://schemas.openxmlformats.org/officeDocument/2006/relationships/hyperlink" Target="https://www.vseinstrumenti.ru/tag-page/avtoshampuni-kontsentrat-dlya-beskontaktnoj-mojki-251315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94</Words>
  <Characters>542</Characters>
  <Application>Microsoft Office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Манских</dc:creator>
  <cp:keywords/>
  <dc:description/>
  <cp:lastModifiedBy>Анна Тихонова</cp:lastModifiedBy>
  <cp:revision>6</cp:revision>
  <dcterms:created xsi:type="dcterms:W3CDTF">2026-07-07T03:24:00Z</dcterms:created>
  <dcterms:modified xsi:type="dcterms:W3CDTF">2026-07-28T02:37:00Z</dcterms:modified>
</cp:coreProperties>
</file>