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B25F" w14:textId="77777777" w:rsidR="002F0BA8" w:rsidRDefault="002F0BA8" w:rsidP="002F0BA8">
      <w:pPr>
        <w:widowControl w:val="0"/>
        <w:shd w:val="clear" w:color="auto" w:fill="FFFFFF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bCs/>
          <w:color w:val="000000"/>
          <w:lang w:val="ru-RU"/>
        </w:rPr>
      </w:pPr>
      <w:r>
        <w:rPr>
          <w:rFonts w:ascii="Times New Roman" w:hAnsi="Times New Roman" w:cs="Times New Roman"/>
          <w:bCs/>
          <w:color w:val="000000"/>
          <w:lang w:val="ru-RU"/>
        </w:rPr>
        <w:t>Приложение № 1</w:t>
      </w:r>
    </w:p>
    <w:p w14:paraId="6833CEF6" w14:textId="77777777" w:rsidR="002F0BA8" w:rsidRDefault="002F0BA8" w:rsidP="002F0BA8">
      <w:pPr>
        <w:widowControl w:val="0"/>
        <w:shd w:val="clear" w:color="auto" w:fill="FFFFFF"/>
        <w:spacing w:after="0" w:line="240" w:lineRule="auto"/>
        <w:ind w:firstLine="851"/>
        <w:jc w:val="right"/>
        <w:outlineLvl w:val="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color w:val="000000"/>
          <w:lang w:val="ru-RU"/>
        </w:rPr>
        <w:t>к Договору № _______</w:t>
      </w:r>
    </w:p>
    <w:p w14:paraId="2697954D" w14:textId="18A4F31B" w:rsidR="002F0BA8" w:rsidRDefault="002F0BA8" w:rsidP="002F0BA8">
      <w:pPr>
        <w:widowControl w:val="0"/>
        <w:shd w:val="clear" w:color="auto" w:fill="FFFFFF"/>
        <w:spacing w:after="0" w:line="240" w:lineRule="auto"/>
        <w:ind w:firstLine="851"/>
        <w:jc w:val="right"/>
        <w:outlineLvl w:val="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от «__» _________ 2026 г.</w:t>
      </w:r>
    </w:p>
    <w:p w14:paraId="0B0F1174" w14:textId="5C1D3CEC" w:rsidR="002F0BA8" w:rsidRDefault="002F0BA8" w:rsidP="002F0BA8">
      <w:pPr>
        <w:widowControl w:val="0"/>
        <w:shd w:val="clear" w:color="auto" w:fill="FFFFFF"/>
        <w:spacing w:after="0" w:line="240" w:lineRule="auto"/>
        <w:ind w:firstLine="851"/>
        <w:jc w:val="right"/>
        <w:outlineLvl w:val="0"/>
        <w:rPr>
          <w:rFonts w:ascii="Times New Roman" w:eastAsia="Times New Roman" w:hAnsi="Times New Roman" w:cs="Times New Roman"/>
          <w:lang w:val="ru-RU"/>
        </w:rPr>
      </w:pPr>
    </w:p>
    <w:p w14:paraId="68B702E6" w14:textId="77777777" w:rsidR="002F0BA8" w:rsidRDefault="002F0BA8" w:rsidP="002F0BA8">
      <w:pPr>
        <w:widowControl w:val="0"/>
        <w:shd w:val="clear" w:color="auto" w:fill="FFFFFF"/>
        <w:spacing w:after="0" w:line="240" w:lineRule="auto"/>
        <w:ind w:firstLine="851"/>
        <w:jc w:val="right"/>
        <w:outlineLvl w:val="0"/>
        <w:rPr>
          <w:rFonts w:ascii="Times New Roman" w:eastAsia="Times New Roman" w:hAnsi="Times New Roman" w:cs="Times New Roman"/>
          <w:lang w:val="ru-RU"/>
        </w:rPr>
      </w:pPr>
    </w:p>
    <w:p w14:paraId="5D86D4F7" w14:textId="32B210E7" w:rsidR="002F0BA8" w:rsidRPr="002F0BA8" w:rsidRDefault="002F0BA8" w:rsidP="002F0B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ru-RU" w:bidi="ar-SA"/>
        </w:rPr>
      </w:pPr>
      <w:r>
        <w:rPr>
          <w:rFonts w:ascii="Times New Roman" w:eastAsia="Calibri" w:hAnsi="Times New Roman" w:cs="Times New Roman"/>
          <w:b/>
          <w:bCs/>
          <w:lang w:val="ru-RU" w:bidi="ar-SA"/>
        </w:rPr>
        <w:t>ТЕХНИЧЕСКОЕ ЗАДАНИЕ</w:t>
      </w:r>
    </w:p>
    <w:p w14:paraId="73384466" w14:textId="20476DF6" w:rsidR="002F0BA8" w:rsidRDefault="002F0BA8" w:rsidP="002F0BA8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lang w:val="ru-RU" w:bidi="ar-SA"/>
        </w:rPr>
      </w:pPr>
    </w:p>
    <w:p w14:paraId="45B2E8A5" w14:textId="77777777" w:rsidR="001C42A0" w:rsidRDefault="001C42A0" w:rsidP="001C42A0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оказание услуг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(работ) в области защиты информации по проведению аттестации объекта информатизации на соответствие требованиям безопасности информации, содержащей сведения, составляющие государственную тайну</w:t>
      </w:r>
    </w:p>
    <w:p w14:paraId="7B93DA5A" w14:textId="77777777" w:rsidR="001C42A0" w:rsidRDefault="001C42A0" w:rsidP="001C42A0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lang w:val="ru-RU" w:bidi="ar-SA"/>
        </w:rPr>
      </w:pPr>
    </w:p>
    <w:p w14:paraId="722CBBC8" w14:textId="5A0EC048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Наименование Заказчика: </w:t>
      </w:r>
      <w:r>
        <w:rPr>
          <w:rFonts w:ascii="Times New Roman" w:hAnsi="Times New Roman" w:cs="Times New Roman"/>
          <w:sz w:val="24"/>
          <w:szCs w:val="24"/>
          <w:lang w:val="ru-RU"/>
        </w:rPr>
        <w:t>Отдел Государственной фельдъегерской службы Российской Федерации в г. Севастополе.</w:t>
      </w:r>
    </w:p>
    <w:p w14:paraId="392CE90F" w14:textId="49338F3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Место оказания услуг по проведению аттестации объекта информатизации: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на объекте Заказчика по адресу: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lang w:val="ru-RU"/>
        </w:rPr>
        <w:t>299011, Россия, г. Севастополь, ул. Советская, д.20.</w:t>
      </w:r>
    </w:p>
    <w:p w14:paraId="0AF5B29A" w14:textId="77777777" w:rsidR="001C42A0" w:rsidRDefault="001C42A0" w:rsidP="001C42A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lang w:val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>Содержание и объем выполняемых работ по аттестации объекта информатизации</w:t>
      </w:r>
    </w:p>
    <w:p w14:paraId="0ED182BC" w14:textId="3FCA1DF9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Оказать услуги в области защиты информации по проверке и специальному исследованию комплекта ПЭВМ в составе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(моноблок, внешний </w:t>
      </w:r>
      <w:r>
        <w:rPr>
          <w:rFonts w:ascii="Times New Roman" w:hAnsi="Times New Roman" w:cs="Times New Roman"/>
          <w:b/>
          <w:bCs/>
          <w:sz w:val="24"/>
          <w:szCs w:val="24"/>
        </w:rPr>
        <w:t>DVD</w:t>
      </w:r>
      <w:r w:rsidRPr="001C42A0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RW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принтер (с комплектом двух дополнительных картриджей к нему), </w:t>
      </w:r>
      <w:r w:rsidR="0084247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двух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мыш</w:t>
      </w:r>
      <w:r w:rsidR="0084247B">
        <w:rPr>
          <w:rFonts w:ascii="Times New Roman" w:hAnsi="Times New Roman" w:cs="Times New Roman"/>
          <w:b/>
          <w:bCs/>
          <w:sz w:val="24"/>
          <w:szCs w:val="24"/>
          <w:lang w:val="ru-RU"/>
        </w:rPr>
        <w:t>ек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="0084247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двух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клавиатур, сетевой фильтр, СДЗ – средство доверенной загрузки, ИБП – источник бесперебойного питания</w:t>
      </w:r>
      <w:r w:rsidRPr="001C42A0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84247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флеш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-накопитель)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последующим проведением аттестации объекта информатизации на соответствие требованиям безопасности информации, содержащей сведения, составляющие государственную тайну с оформлением заключения по результатам аттестационных испытаний, выдача «Аттестата соответствия объекта информатизации требованиям по безопасности информации»</w:t>
      </w:r>
    </w:p>
    <w:p w14:paraId="16911009" w14:textId="77777777" w:rsidR="001C42A0" w:rsidRDefault="001C42A0" w:rsidP="001C42A0">
      <w:pPr>
        <w:spacing w:after="160" w:line="256" w:lineRule="auto"/>
        <w:ind w:firstLine="567"/>
        <w:rPr>
          <w:rFonts w:ascii="Times New Roman" w:eastAsia="Calibri" w:hAnsi="Times New Roman" w:cs="Times New Roman"/>
          <w:b/>
          <w:bCs/>
          <w:lang w:val="ru-RU" w:bidi="ar-SA"/>
        </w:rPr>
      </w:pPr>
      <w:r>
        <w:rPr>
          <w:rFonts w:ascii="Times New Roman" w:eastAsia="Calibri" w:hAnsi="Times New Roman" w:cs="Times New Roman"/>
          <w:b/>
          <w:bCs/>
          <w:lang w:val="ru-RU" w:bidi="ar-SA"/>
        </w:rPr>
        <w:t xml:space="preserve">4. Перечень оказываемых услуг 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4"/>
        <w:gridCol w:w="6664"/>
        <w:gridCol w:w="1130"/>
        <w:gridCol w:w="2122"/>
      </w:tblGrid>
      <w:tr w:rsidR="001C42A0" w:rsidRPr="00B7373B" w14:paraId="57443F8C" w14:textId="77777777" w:rsidTr="001C42A0">
        <w:trPr>
          <w:trHeight w:val="893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E36A" w14:textId="77777777" w:rsidR="001C42A0" w:rsidRDefault="001C42A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 w:eastAsia="ar-SA" w:bidi="ar-SA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318C" w14:textId="77777777" w:rsidR="001C42A0" w:rsidRDefault="001C42A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ar-SA" w:bidi="ar-SA"/>
              </w:rPr>
              <w:t>Наименование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B21B" w14:textId="77777777" w:rsidR="001C42A0" w:rsidRDefault="001C42A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ar-SA" w:bidi="ar-SA"/>
              </w:rPr>
              <w:t>Кол-во ед., шт.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A561" w14:textId="77777777" w:rsidR="001C42A0" w:rsidRDefault="001C42A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ar-SA" w:bidi="ar-SA"/>
              </w:rPr>
              <w:t>Цена (руб.) с учетом НДС</w:t>
            </w:r>
          </w:p>
        </w:tc>
      </w:tr>
      <w:tr w:rsidR="001C42A0" w14:paraId="641BFE89" w14:textId="77777777" w:rsidTr="001C42A0">
        <w:trPr>
          <w:trHeight w:val="106"/>
          <w:jc w:val="center"/>
        </w:trPr>
        <w:tc>
          <w:tcPr>
            <w:tcW w:w="10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B85F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ru-RU" w:eastAsia="ar-SA" w:bidi="ar-SA"/>
              </w:rPr>
              <w:t>1. Услуги:</w:t>
            </w:r>
          </w:p>
        </w:tc>
      </w:tr>
      <w:tr w:rsidR="001C42A0" w14:paraId="0657017D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A883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5BCB" w14:textId="77777777" w:rsidR="001C42A0" w:rsidRDefault="001C42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Разработка проекта организационно-распорядительных и технических документов для АС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490B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2415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C42A0" w14:paraId="01F6618F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D34E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80F2" w14:textId="77777777" w:rsidR="004563D4" w:rsidRDefault="001C42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Специальная проверка и специальные исследования технических средств автоматизированной системы (ПЭВМ (моноблок) - 1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внешний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1 шт., </w:t>
            </w:r>
          </w:p>
          <w:p w14:paraId="16172856" w14:textId="18D1C17B" w:rsidR="001C42A0" w:rsidRDefault="001C42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сетевой фильтр </w:t>
            </w:r>
            <w:r w:rsidR="004563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 w:rsidR="004563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мышь – </w:t>
            </w:r>
            <w:r w:rsidR="004563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шт., клавиатура – </w:t>
            </w:r>
            <w:r w:rsidR="004563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шт., принтер – 1 шт., ИБП – 1 шт.,</w:t>
            </w:r>
            <w:r w:rsidR="004563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флеш-накопитель-1шт</w:t>
            </w:r>
            <w:r w:rsidR="004563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СДЗ – 1 шт. картридж – 2 шт.)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2C48" w14:textId="371BE0AF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Комплект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931C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C42A0" w14:paraId="7362BA03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49E5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B0B5" w14:textId="77777777" w:rsidR="001C42A0" w:rsidRDefault="001C42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Установка и настройка средства доверенной загрузки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Dallas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Lock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EA6A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DC79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C42A0" w14:paraId="6208FD3B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FDCD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6CED" w14:textId="77777777" w:rsidR="001C42A0" w:rsidRDefault="001C42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Установка и настройка средства антивирусной защиты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9691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03AE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C42A0" w14:paraId="102A788F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A42B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B009" w14:textId="68290617" w:rsidR="001C42A0" w:rsidRPr="00F7488B" w:rsidRDefault="001C42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Установка и настройка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операционной системы «</w:t>
            </w:r>
            <w:r w:rsid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Astra</w:t>
            </w:r>
            <w:r w:rsidR="00F7488B" w:rsidRP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Linux</w:t>
            </w:r>
            <w:r w:rsidR="00F7488B" w:rsidRP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Special</w:t>
            </w:r>
            <w:r w:rsidR="00F7488B" w:rsidRP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Edition</w:t>
            </w:r>
            <w:r w:rsidR="00866F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F568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49BC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C42A0" w14:paraId="64A5A79C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AF76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1.6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0D79" w14:textId="77777777" w:rsidR="001C42A0" w:rsidRDefault="001C42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Аттестация автоматизированной системы по требованиям безопасности информации, составляющей государственную тайну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9900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57C3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C42A0" w:rsidRPr="00B7373B" w14:paraId="43ADDF59" w14:textId="77777777" w:rsidTr="001C42A0">
        <w:trPr>
          <w:trHeight w:val="106"/>
          <w:jc w:val="center"/>
        </w:trPr>
        <w:tc>
          <w:tcPr>
            <w:tcW w:w="10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E85C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ru-RU" w:eastAsia="ar-SA" w:bidi="ar-SA"/>
              </w:rPr>
              <w:t>2. Поставка, установка (настройка) средств защиты информации на АРМ:</w:t>
            </w:r>
          </w:p>
        </w:tc>
      </w:tr>
      <w:tr w:rsidR="001C42A0" w14:paraId="33524F14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2F94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2.1.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F6DD" w14:textId="77777777" w:rsidR="001C42A0" w:rsidRDefault="001C42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Комплект экранирующих заглушек для разъемов ПЭВМ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5BAD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A01E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C42A0" w14:paraId="2F03A1E3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843C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lastRenderedPageBreak/>
              <w:t>2.2.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E70F" w14:textId="77777777" w:rsidR="001C42A0" w:rsidRDefault="001C42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Средство активной защиты информации за счет ПЭМИН Соната Р-3.1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0EA0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0AB4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C42A0" w14:paraId="2B756C3C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5D1A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2.3.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8DE8" w14:textId="11AD344D" w:rsidR="001C42A0" w:rsidRPr="00C73EC1" w:rsidRDefault="00866F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Лицензия на операционную систему специального назначения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Astra</w:t>
            </w:r>
            <w:r w:rsidRP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Linux</w:t>
            </w:r>
            <w:r w:rsidRP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Special</w:t>
            </w:r>
            <w:r w:rsidRPr="00F748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Edition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» для 64-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x</w:t>
            </w:r>
            <w:r w:rsidRPr="00866F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</w:t>
            </w:r>
            <w:r w:rsidR="00C73E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зрядной платформы на базе процессорной архитектуры </w:t>
            </w:r>
            <w:r w:rsidR="00C73E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x</w:t>
            </w:r>
            <w:r w:rsidR="00C73EC1" w:rsidRPr="00C73E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86-64</w:t>
            </w:r>
            <w:r w:rsidR="00C73E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 уровень защищенности «Максимальный» («Смоленск»),РУСБ.10015-01 (ФСТЭК),способ передачи </w:t>
            </w:r>
            <w:r w:rsidR="00C73E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BOX</w:t>
            </w:r>
            <w:r w:rsidR="00C73E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,для рабочей станции, на срок  действия исключительного </w:t>
            </w:r>
            <w:proofErr w:type="spellStart"/>
            <w:r w:rsidR="00C73E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права,с</w:t>
            </w:r>
            <w:proofErr w:type="spellEnd"/>
            <w:r w:rsidR="00C73E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включенными обновлениями Тип 1 на 12 мес.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C07D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78FE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C42A0" w14:paraId="1CC4652D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09F8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2.4.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5693" w14:textId="4FA40B12" w:rsidR="001C42A0" w:rsidRPr="001372FF" w:rsidRDefault="00FF48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Dr.Web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Desktop Security Suite LBW-BC-12M-1-A3-FST</w:t>
            </w:r>
            <w:r w:rsidR="001372FF" w:rsidRPr="001372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F2F5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8BA0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C42A0" w14:paraId="7FFDA9EF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1FFA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2.5.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8F3D" w14:textId="0E82EBFD" w:rsidR="001372FF" w:rsidRPr="001372FF" w:rsidRDefault="00183C1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Медиапакет</w:t>
            </w:r>
            <w:proofErr w:type="spellEnd"/>
            <w:r w:rsidRPr="00183C1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</w:t>
            </w:r>
            <w:r w:rsidRPr="00183C1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Web</w:t>
            </w:r>
            <w:r w:rsidRPr="00183C1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Enterprise</w:t>
            </w:r>
            <w:r w:rsidRPr="00183C1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Security</w:t>
            </w:r>
            <w:r w:rsidRPr="00183C1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Suite</w:t>
            </w:r>
            <w:r w:rsidRPr="00183C1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сертифицированный</w:t>
            </w:r>
            <w:r w:rsidRPr="00183C1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ФСТЭК России (сертификат №3509)</w:t>
            </w:r>
            <w:r w:rsidR="001372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F3B2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DA04" w14:textId="77777777" w:rsidR="001C42A0" w:rsidRDefault="001C42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372FF" w14:paraId="6B0B2D6C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8CF8" w14:textId="62D0E43E" w:rsidR="001372FF" w:rsidRDefault="001372F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2.6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AB69" w14:textId="62715F3F" w:rsidR="001372FF" w:rsidRDefault="001372F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Право на использование программы для ЭВМ «Мастер скачивания» с расширенным функционалом.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A028" w14:textId="36A89E6C" w:rsidR="001372FF" w:rsidRDefault="001372F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F42C" w14:textId="77777777" w:rsidR="001372FF" w:rsidRDefault="001372F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  <w:tr w:rsidR="001372FF" w14:paraId="0943EF04" w14:textId="77777777" w:rsidTr="001C42A0">
        <w:trPr>
          <w:trHeight w:val="1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7C7F" w14:textId="3C3DCB67" w:rsidR="001372FF" w:rsidRDefault="001372F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 w:bidi="ar-SA"/>
              </w:rPr>
              <w:t>2.7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E13E" w14:textId="32CCB8FF" w:rsidR="001372FF" w:rsidRPr="001372FF" w:rsidRDefault="001372F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Средство доверенной загрузки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Dallas</w:t>
            </w:r>
            <w:r w:rsidRPr="001372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Lock</w:t>
            </w:r>
            <w:r w:rsidRPr="001372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B77B" w14:textId="72E1D2D2" w:rsidR="001372FF" w:rsidRPr="001372FF" w:rsidRDefault="001372F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A6C1" w14:textId="77777777" w:rsidR="001372FF" w:rsidRDefault="001372F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ar-SA" w:bidi="ar-SA"/>
              </w:rPr>
            </w:pPr>
          </w:p>
        </w:tc>
      </w:tr>
    </w:tbl>
    <w:p w14:paraId="416D37E6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Техническое сопровождение средств защиты информации осуществляется в течение гарантийного срока, установленного производителем средства защиты информации, но не менее 12 месяцев с момента подписания акта установки.</w:t>
      </w:r>
    </w:p>
    <w:p w14:paraId="160658FC" w14:textId="4B672E83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Специальные проверки и специальные исследования комплекта ПЭВМ в составе (моноблок, внешний </w:t>
      </w:r>
      <w:r w:rsidR="00B7373B">
        <w:rPr>
          <w:rFonts w:ascii="Times New Roman" w:hAnsi="Times New Roman" w:cs="Times New Roman"/>
          <w:b/>
          <w:bCs/>
          <w:sz w:val="24"/>
          <w:szCs w:val="24"/>
        </w:rPr>
        <w:t>DVD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-R</w:t>
      </w:r>
      <w:r w:rsidR="00B7373B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принтер (с комплектом двух дополнительных картриджей к нему), </w:t>
      </w:r>
      <w:r w:rsidR="002F42F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двух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мыш</w:t>
      </w:r>
      <w:r w:rsidR="002F42F9">
        <w:rPr>
          <w:rFonts w:ascii="Times New Roman" w:hAnsi="Times New Roman" w:cs="Times New Roman"/>
          <w:b/>
          <w:bCs/>
          <w:sz w:val="24"/>
          <w:szCs w:val="24"/>
          <w:lang w:val="ru-RU"/>
        </w:rPr>
        <w:t>ек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="002F42F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двух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клавиатур, сетевой фильтр, СДЗ – средство доверенной загрузки,</w:t>
      </w:r>
      <w:r w:rsidR="00A07E3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A07E3E">
        <w:rPr>
          <w:rFonts w:ascii="Times New Roman" w:hAnsi="Times New Roman" w:cs="Times New Roman"/>
          <w:b/>
          <w:bCs/>
          <w:sz w:val="24"/>
          <w:szCs w:val="24"/>
          <w:lang w:val="ru-RU"/>
        </w:rPr>
        <w:t>флеш</w:t>
      </w:r>
      <w:proofErr w:type="spellEnd"/>
      <w:r w:rsidR="00A07E3E">
        <w:rPr>
          <w:rFonts w:ascii="Times New Roman" w:hAnsi="Times New Roman" w:cs="Times New Roman"/>
          <w:b/>
          <w:bCs/>
          <w:sz w:val="24"/>
          <w:szCs w:val="24"/>
          <w:lang w:val="ru-RU"/>
        </w:rPr>
        <w:t>-накопитель,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ИБП – источник бесперебойного питания), расположенных на объекте информатизации, проводятся в лаборатории Исполнителя.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Расходы по транспортировке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комплекта ПЭВМ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подвергаемых специальной проверке и специальному исследованию возлагаются на Исполнителя. </w:t>
      </w:r>
    </w:p>
    <w:p w14:paraId="0C907AA4" w14:textId="6DE7061C" w:rsidR="001C42A0" w:rsidRPr="00B7373B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услуги оказываются при наличии разрешительных документов (лицензии ФСТЭК России, ФСБ России) на право проведения работ, связанных с защитой информации и услуг, составляющих предмет настоящего технического задания</w:t>
      </w:r>
      <w:r w:rsidR="00B7373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DBD96CF" w14:textId="63A8FB23" w:rsidR="001C42A0" w:rsidRDefault="001C42A0" w:rsidP="001C42A0">
      <w:pPr>
        <w:tabs>
          <w:tab w:val="left" w:pos="0"/>
          <w:tab w:val="left" w:pos="709"/>
        </w:tabs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Адрес направления Заказчику отчетных документов по результатам оказания Услуг: </w:t>
      </w:r>
      <w:r w:rsidR="008D7530">
        <w:rPr>
          <w:rFonts w:ascii="Times New Roman" w:hAnsi="Times New Roman" w:cs="Times New Roman"/>
          <w:bCs/>
          <w:lang w:val="ru-RU"/>
        </w:rPr>
        <w:t>299011, Россия, г. Севастополь, ул. Советская, д.20.</w:t>
      </w:r>
    </w:p>
    <w:p w14:paraId="0D4F43A4" w14:textId="77777777" w:rsidR="001C42A0" w:rsidRDefault="001C42A0" w:rsidP="001C42A0">
      <w:pPr>
        <w:tabs>
          <w:tab w:val="left" w:pos="0"/>
          <w:tab w:val="left" w:pos="709"/>
        </w:tabs>
        <w:spacing w:after="0" w:line="28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7. Информация о режиме, процедуре, методах, последовательности, способах и пути достижения требуемого результата закупки, порядок оказания услуг.</w:t>
      </w:r>
    </w:p>
    <w:p w14:paraId="34E2A626" w14:textId="52E261CC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7.1.</w:t>
      </w:r>
      <w:r w:rsidR="00B73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Оказание услуг осуществляется в присутствии контактных лиц Заказчика в соответствии с внутренним распорядком отдела ГФС России в г. </w:t>
      </w:r>
      <w:r w:rsidR="008D7530">
        <w:rPr>
          <w:rFonts w:ascii="Times New Roman" w:hAnsi="Times New Roman" w:cs="Times New Roman"/>
          <w:sz w:val="24"/>
          <w:szCs w:val="24"/>
          <w:lang w:val="ru-RU"/>
        </w:rPr>
        <w:t>Севастополе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действующим законодательством Российской Федерации. </w:t>
      </w:r>
    </w:p>
    <w:p w14:paraId="760CC2CA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7.2. Все документы должны содержать только актуальную информацию (об используемом комплекте ПЭВМ, средствах защиты информации, схем расположения и установки технических средств и средств защиты информации, коммуникационных линий, линий электропитания, прямых и относительных путей установки средств защиты информации и расположения информационных ресурсов и т.п.), не содержать ошибок в указанных данных (опечатки, переизбыток и недостаточность технических средств в указываемых перечнях и т.п.) и не должны содержать орфографические ошибки.</w:t>
      </w:r>
    </w:p>
    <w:p w14:paraId="6299A80E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7.3. Все документы, передаваемые Заказчику по исполнению Договора, должны быть с сопроводительными письмами.</w:t>
      </w:r>
    </w:p>
    <w:p w14:paraId="3BD117D9" w14:textId="5FEAB27C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7.4. Взаимодействие ответственных лиц со стороны Заказчика и Исполнителя на объекте информатизации отдела ГФС России в г. </w:t>
      </w:r>
      <w:r w:rsidR="008D7530">
        <w:rPr>
          <w:rFonts w:ascii="Times New Roman" w:hAnsi="Times New Roman" w:cs="Times New Roman"/>
          <w:sz w:val="24"/>
          <w:szCs w:val="24"/>
          <w:lang w:val="ru-RU"/>
        </w:rPr>
        <w:t>Севастополе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согласно установленным у Заказчика правилам внутреннего распорядка.</w:t>
      </w:r>
    </w:p>
    <w:p w14:paraId="5F8CB5D9" w14:textId="097CD5C9" w:rsidR="001C42A0" w:rsidRPr="00C14EC4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7.5. Исполнитель определяет лицо, ответственное за взаимодействие с Заказчиком, предоставляет его контактные сведения (Ф.И.О., номер телефона, адрес электронной почты) Заказчику в течение 5 дней с момента заключения Договора. При замене ответственного лица Исполнитель в течение 5 дней с момента замены направляет Заказчику контактные сведения о новом ответственном лице. Способ передачи контактных сведений – официальное письмо в адрес отдела ГФС России в г. </w:t>
      </w:r>
      <w:r w:rsidR="008D7530">
        <w:rPr>
          <w:rFonts w:ascii="Times New Roman" w:hAnsi="Times New Roman" w:cs="Times New Roman"/>
          <w:sz w:val="24"/>
          <w:szCs w:val="24"/>
          <w:lang w:val="ru-RU"/>
        </w:rPr>
        <w:t>Севастополе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(или) электронная почта контактного лица со стороны Заказчика</w:t>
      </w:r>
      <w:r w:rsidR="00C14EC4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C14EC4">
        <w:rPr>
          <w:rFonts w:ascii="Times New Roman" w:hAnsi="Times New Roman" w:cs="Times New Roman"/>
          <w:sz w:val="24"/>
          <w:szCs w:val="24"/>
        </w:rPr>
        <w:t>ogfsr</w:t>
      </w:r>
      <w:proofErr w:type="spellEnd"/>
      <w:r w:rsidR="00C14EC4" w:rsidRPr="00C14EC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C14EC4">
        <w:rPr>
          <w:rFonts w:ascii="Times New Roman" w:hAnsi="Times New Roman" w:cs="Times New Roman"/>
          <w:sz w:val="24"/>
          <w:szCs w:val="24"/>
        </w:rPr>
        <w:t>sev</w:t>
      </w:r>
      <w:proofErr w:type="spellEnd"/>
      <w:r w:rsidR="00C14EC4" w:rsidRPr="00C14EC4">
        <w:rPr>
          <w:rFonts w:ascii="Times New Roman" w:hAnsi="Times New Roman" w:cs="Times New Roman"/>
          <w:sz w:val="24"/>
          <w:szCs w:val="24"/>
          <w:lang w:val="ru-RU"/>
        </w:rPr>
        <w:t>@</w:t>
      </w:r>
      <w:proofErr w:type="spellStart"/>
      <w:r w:rsidR="00C14EC4">
        <w:rPr>
          <w:rFonts w:ascii="Times New Roman" w:hAnsi="Times New Roman" w:cs="Times New Roman"/>
          <w:sz w:val="24"/>
          <w:szCs w:val="24"/>
        </w:rPr>
        <w:t>yandex</w:t>
      </w:r>
      <w:proofErr w:type="spellEnd"/>
      <w:r w:rsidR="00C14EC4" w:rsidRPr="00C14EC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C14EC4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14:paraId="342933C1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7.6. Заказчик при замене контактного лица направляет Исполнителю сведения о новом сотруднике в течение 5 дней с момента замены. Способ передачи контактных сведений – официальное письмо в адрес Исполнителя и (или) электронная почта контактного лица со стороны Исполнителя.</w:t>
      </w:r>
    </w:p>
    <w:p w14:paraId="2BB33880" w14:textId="76FE2839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7.7. Оказание услуг в рамках настоящей технической части должно выполняться Исполнителем</w:t>
      </w:r>
      <w:r w:rsidR="003A207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58B419F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7.8. Доставка аппаратуры контроля и необходимого оборудования на аттестуемый объект информатизации осуществляется Исполнителем.</w:t>
      </w:r>
    </w:p>
    <w:p w14:paraId="1A61304E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7.9. Перед началом оказания услуг Исполнитель составляет и согласовывает с Заказчиком план оказания услуг.</w:t>
      </w:r>
    </w:p>
    <w:p w14:paraId="1D86D503" w14:textId="4439D636" w:rsidR="001C42A0" w:rsidRDefault="001C42A0" w:rsidP="001C42A0">
      <w:pPr>
        <w:tabs>
          <w:tab w:val="left" w:pos="0"/>
          <w:tab w:val="left" w:pos="709"/>
        </w:tabs>
        <w:spacing w:after="0" w:line="28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8. Требования к техническому сопровождению</w:t>
      </w:r>
      <w:r w:rsidR="00606C66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58A6A22A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8.1. Техническому сопровождению в рамках гарантийного срока подлежат средства и системы защиты информации, поставляемые Исполнителем в рамках оказания услуг по Договору. </w:t>
      </w:r>
    </w:p>
    <w:p w14:paraId="0BA80971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8.2. Техническое сопровождение осуществляется специалистами Исполнителя с использованием следующих методов:</w:t>
      </w:r>
    </w:p>
    <w:p w14:paraId="487EE1E8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консультация работников Заказчика по электронной почте;</w:t>
      </w:r>
    </w:p>
    <w:p w14:paraId="46AD616A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консультация работников Заказчика по телефону;</w:t>
      </w:r>
    </w:p>
    <w:p w14:paraId="047EFB13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выезд специалистов Исполнителя по адресу расположения Заказчика, нуждающегося в гарантийном обслуживании;</w:t>
      </w:r>
    </w:p>
    <w:p w14:paraId="1672BA08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8.3. Для получения услуги по гарантийному обслуживанию работники Заказчика направляют в адрес Исполнителя по электронной почте сведения о возникшем инциденте. После доставки сообщения на почтовый адрес Исполнителя Заказчику отправляется "сообщение" о приеме заявления и сообщается номер, присвоенный инциденту.</w:t>
      </w:r>
    </w:p>
    <w:p w14:paraId="4A578C3D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8.4. Срок предоставления консультации работникам Заказчика при сбоях, а также в других случаях, требующих вмешательства специалистов Исполнителя, не должен превышать 2 часов после получения заявки от Заказчика.</w:t>
      </w:r>
    </w:p>
    <w:p w14:paraId="1BABD701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8.5. При установке временных средств защиты информации и при возврате средств защиты после устранения неисправности Исполнитель за свой счет проводит контрольную проверку эффективности средств защиты информации в части касающейся (замененное средство защиты информации). Замена должна быть произведена в течение 5 рабочих дней с момента подачи заявки о неисправности средства защиты информации.</w:t>
      </w:r>
    </w:p>
    <w:p w14:paraId="2A6408D9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8.6. Для принятия заявок на восстановление работоспособности средств защиты информации Исполнитель предоставляет Заказчику следующие сведения:</w:t>
      </w:r>
    </w:p>
    <w:p w14:paraId="5AB42B3F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-Ф.И.О. ответственного лица со стороны Исполнителя;</w:t>
      </w:r>
    </w:p>
    <w:p w14:paraId="4CEBF57D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контактные данные ответственного лица (рабочий и сотовый телефон, адрес электронной почты). </w:t>
      </w:r>
    </w:p>
    <w:p w14:paraId="1335A1F1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8.7. Исполнитель обязан осуществлять ежедневный мониторинг адреса электронной почты на наличие заявок от Заказчика.</w:t>
      </w:r>
    </w:p>
    <w:p w14:paraId="0B9252C0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8.8. Инцидент может считаться закрытым в следующих случаях:</w:t>
      </w:r>
    </w:p>
    <w:p w14:paraId="077D4C12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от работников Заказчика поступает электронное письмо с явным указанием, что инцидент разрешен;</w:t>
      </w:r>
    </w:p>
    <w:p w14:paraId="6CDC0A7B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от работников Заказчика в течение 5 рабочих дней не поступает запрошенная Исполнителем при оказании услуг информация.</w:t>
      </w:r>
    </w:p>
    <w:p w14:paraId="508AF683" w14:textId="77777777" w:rsidR="001C42A0" w:rsidRDefault="001C42A0" w:rsidP="001C4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8.9 Инцидент считает неразрешенным в случае поступления на электронную почту Исполнителя от Заказчика письма с явным указанием, что инцидент не разрешен.</w:t>
      </w:r>
    </w:p>
    <w:p w14:paraId="7E1FD3BB" w14:textId="77777777" w:rsidR="001C42A0" w:rsidRDefault="001C42A0" w:rsidP="001C42A0">
      <w:pPr>
        <w:tabs>
          <w:tab w:val="left" w:pos="0"/>
          <w:tab w:val="left" w:pos="709"/>
        </w:tabs>
        <w:spacing w:after="0" w:line="28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9. Функциональные, технические, качественные, эксплуатационные характеристики объекта закупки, условия оказания услуг:</w:t>
      </w:r>
    </w:p>
    <w:p w14:paraId="260AAC77" w14:textId="77777777" w:rsidR="001C42A0" w:rsidRDefault="001C42A0" w:rsidP="001C42A0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9.1. Общие требования.</w:t>
      </w:r>
    </w:p>
    <w:p w14:paraId="02870AB4" w14:textId="77777777" w:rsidR="001C42A0" w:rsidRDefault="001C42A0" w:rsidP="001C42A0">
      <w:pPr>
        <w:pStyle w:val="a4"/>
        <w:tabs>
          <w:tab w:val="left" w:pos="1560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Защита информации должна осуществляться посредством выполнения комплекса организационно-технических мероприятий по предотвращению утечки информации.</w:t>
      </w:r>
    </w:p>
    <w:p w14:paraId="11B25B15" w14:textId="77777777" w:rsidR="001C42A0" w:rsidRDefault="001C42A0" w:rsidP="001C42A0">
      <w:pPr>
        <w:pStyle w:val="a4"/>
        <w:tabs>
          <w:tab w:val="left" w:pos="1560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Комплекс услуг по защите информации должен обеспечивать защиту информации категории, соответствующей категории объекта информатизации в соответствии с требованиями руководящих и нормативно-методических документов ФСБ России и ФСТЭК России. </w:t>
      </w:r>
    </w:p>
    <w:p w14:paraId="025CF73F" w14:textId="77777777" w:rsidR="001C42A0" w:rsidRDefault="001C42A0" w:rsidP="001C42A0">
      <w:pPr>
        <w:pStyle w:val="a4"/>
        <w:tabs>
          <w:tab w:val="left" w:pos="1560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Организация, содержание и полнота оказываемых услуг по защите объектов информатизации от технических средств разведки должны соответствовать требованиям руководящих документов, регламентирующих это направление защиты информации.</w:t>
      </w:r>
    </w:p>
    <w:p w14:paraId="4385E25C" w14:textId="77777777" w:rsidR="001C42A0" w:rsidRDefault="001C42A0" w:rsidP="001C42A0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9.2. Требования по обеспечению режима секретности и сохранения государственной тайны при оказании услуг.</w:t>
      </w:r>
    </w:p>
    <w:p w14:paraId="0249BF4A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Порядок сохранения государственной тайны и соблюдения режима секретности при оказании услуг на объектах должен удовлетворять требованиям закона Российской Федерации от 21.07.1993 № 5485-1 «О государственной тайне», «Инструкции по обеспечению режима секретности в Российской Федерации» № 3-1 от 05.01.2004, «Правилам допуска должностных лиц и граждан Российской Федерации к государственной тайне» №</w:t>
      </w:r>
      <w:r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  <w:lang w:val="ru-RU"/>
        </w:rPr>
        <w:t>132 от 07.02.2024, и другими руководящими документами.</w:t>
      </w:r>
    </w:p>
    <w:p w14:paraId="623C3885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Исполнитель должен принять меры по ограничению круга лиц, привлекаемых для оказания услуг на объекте Заказчика.</w:t>
      </w:r>
    </w:p>
    <w:p w14:paraId="3B5140D4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Стороны берут на себя обязательства строго соблюдать конфиденциальность и секретность сведений, полученных при оказании услуг, о результатах исследований, степени защищенности объектов информатизации и мероприятиях, применяемых для их защиты, а также технической, финансовой, коммерческой и другой информации и принимать все необходимые меры к предотвращению разглашения имеющихся сведений.</w:t>
      </w:r>
    </w:p>
    <w:p w14:paraId="3730CED2" w14:textId="77777777" w:rsidR="001C42A0" w:rsidRDefault="001C42A0" w:rsidP="001C42A0">
      <w:pPr>
        <w:pStyle w:val="a4"/>
        <w:tabs>
          <w:tab w:val="left" w:pos="1276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Arial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9.3. Требования к отчетным документам по итогам оказания услуг.</w:t>
      </w:r>
    </w:p>
    <w:p w14:paraId="667B24E7" w14:textId="77777777" w:rsidR="001C42A0" w:rsidRDefault="001C42A0" w:rsidP="001C42A0">
      <w:pPr>
        <w:pStyle w:val="a4"/>
        <w:tabs>
          <w:tab w:val="left" w:pos="1276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Разработка и согласование отчетных материалов по итогам оказания услуг производится в строгом соответствии с действующими руководящими и нормативно-методическими документами ФСБ России и ФСТЭК России.</w:t>
      </w:r>
    </w:p>
    <w:p w14:paraId="1D43B139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Отчетные материалы должны быть представлены в описательной, графической (при необходимости) и табличной форме, в одном экземпляре на бумажных носителях, имеющих установленный руководящими документами гриф секретности.</w:t>
      </w:r>
    </w:p>
    <w:p w14:paraId="48F2A27C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Отчетные документы должны быть исполнены без грамматических </w:t>
      </w:r>
      <w:r>
        <w:rPr>
          <w:rFonts w:ascii="Times New Roman" w:hAnsi="Times New Roman" w:cs="Times New Roman"/>
          <w:sz w:val="24"/>
          <w:lang w:val="ru-RU"/>
        </w:rPr>
        <w:br/>
        <w:t>и орфографических ошибок, опечаток и описок. Официальным языком является русский язык, на котором оформляются все документы, используемые и выдаваемые в рамках аттестации.</w:t>
      </w:r>
    </w:p>
    <w:p w14:paraId="1F505387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Гриф секретности отчетных документов должен соответствовать степени секретности сведений, содержащихся в документах.</w:t>
      </w:r>
    </w:p>
    <w:p w14:paraId="67A12BC5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eastAsia="Arial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Приемка оказанных Услуг Заказчиком производится после получения документов по результатам оказанных Услуг.</w:t>
      </w:r>
    </w:p>
    <w:p w14:paraId="2D191A94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Все разработанные Исполнителем документы по результатам оказанных Услуг должны быть предоставлены Заказчику установленным порядком.</w:t>
      </w:r>
    </w:p>
    <w:p w14:paraId="371D7CD4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after="0"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9.3.1 По результатам оказанных Услуг Исполнителем предоставляются:</w:t>
      </w:r>
    </w:p>
    <w:p w14:paraId="014A9B6C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Пакет организационно-распорядительной документации:</w:t>
      </w:r>
    </w:p>
    <w:p w14:paraId="26393FE0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Инструкция администратора безопасности;</w:t>
      </w:r>
    </w:p>
    <w:p w14:paraId="7D542C58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Инструкция по антивирусному контролю;</w:t>
      </w:r>
    </w:p>
    <w:p w14:paraId="21362B9C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Инструкция системного администратора;</w:t>
      </w:r>
    </w:p>
    <w:p w14:paraId="3633D6AA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Инструкция по парольной защите;</w:t>
      </w:r>
    </w:p>
    <w:p w14:paraId="54C3EB87" w14:textId="56FA6E1B" w:rsidR="001C42A0" w:rsidRPr="003A2073" w:rsidRDefault="001C42A0" w:rsidP="003A2073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lastRenderedPageBreak/>
        <w:t>- Инструкция пользователя;</w:t>
      </w:r>
    </w:p>
    <w:p w14:paraId="7B2F7F7E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Акт классификации;</w:t>
      </w:r>
    </w:p>
    <w:p w14:paraId="3AE48073" w14:textId="51158FA3" w:rsidR="001C42A0" w:rsidRPr="003A2073" w:rsidRDefault="001C42A0" w:rsidP="003A2073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Описание технологического процесса;</w:t>
      </w:r>
    </w:p>
    <w:p w14:paraId="56A2D3B5" w14:textId="77777777" w:rsidR="00167E63" w:rsidRDefault="001C42A0" w:rsidP="00167E63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Разрешительная система доступа;</w:t>
      </w:r>
    </w:p>
    <w:p w14:paraId="53EDC1D2" w14:textId="1C39208F" w:rsidR="001C42A0" w:rsidRPr="00167E63" w:rsidRDefault="001C42A0" w:rsidP="00167E63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 w:rsidRPr="00167E63">
        <w:rPr>
          <w:rFonts w:ascii="Times New Roman" w:hAnsi="Times New Roman" w:cs="Times New Roman"/>
          <w:sz w:val="24"/>
          <w:lang w:val="ru-RU"/>
        </w:rPr>
        <w:t>- Приказ о мерах по защите информации;</w:t>
      </w:r>
    </w:p>
    <w:p w14:paraId="5C737A64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Технический паспорт.</w:t>
      </w:r>
    </w:p>
    <w:p w14:paraId="552B24F2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Пакет документов по результатам аттестационных испытаний:</w:t>
      </w:r>
    </w:p>
    <w:p w14:paraId="733530DA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Протокол контроля защищенности;</w:t>
      </w:r>
    </w:p>
    <w:p w14:paraId="5AA00C56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Протокол оценки эффективности;</w:t>
      </w:r>
    </w:p>
    <w:p w14:paraId="53694F9E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Протокол несанкционированного доступа;</w:t>
      </w:r>
    </w:p>
    <w:p w14:paraId="0A203E36" w14:textId="7A760610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Програм</w:t>
      </w:r>
      <w:r w:rsidR="003A2073">
        <w:rPr>
          <w:rFonts w:ascii="Times New Roman" w:hAnsi="Times New Roman" w:cs="Times New Roman"/>
          <w:sz w:val="24"/>
          <w:lang w:val="ru-RU"/>
        </w:rPr>
        <w:t>мы и методики</w:t>
      </w:r>
      <w:r>
        <w:rPr>
          <w:rFonts w:ascii="Times New Roman" w:hAnsi="Times New Roman" w:cs="Times New Roman"/>
          <w:sz w:val="24"/>
          <w:lang w:val="ru-RU"/>
        </w:rPr>
        <w:t xml:space="preserve"> аттестационных испытаний;</w:t>
      </w:r>
    </w:p>
    <w:p w14:paraId="0D383BFA" w14:textId="4A0F17CB" w:rsidR="001C42A0" w:rsidRPr="00705923" w:rsidRDefault="001C42A0" w:rsidP="00705923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Заключение по результатам аттестационных испытаний;</w:t>
      </w:r>
    </w:p>
    <w:p w14:paraId="4161A18A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Аттестат соответствия (только в случае выдачи положительного заключения по результатам аттестационных испытаний);</w:t>
      </w:r>
    </w:p>
    <w:p w14:paraId="597EFC0E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Протоколы по результатам специальных лабораторных исследований;</w:t>
      </w:r>
    </w:p>
    <w:p w14:paraId="77988584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Предписание на эксплуатацию по результатам специальных лабораторных исследований;</w:t>
      </w:r>
    </w:p>
    <w:p w14:paraId="31471064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Заключение по результатам специальных проверок.</w:t>
      </w:r>
    </w:p>
    <w:p w14:paraId="0E4C947D" w14:textId="77777777" w:rsidR="001C42A0" w:rsidRDefault="001C42A0" w:rsidP="001C42A0">
      <w:pPr>
        <w:pStyle w:val="a4"/>
        <w:tabs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9.4. Перечень нормативно-правовых документов, используемых Исполнителем при оказании услуг.</w:t>
      </w:r>
    </w:p>
    <w:p w14:paraId="2AE92FD1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Федеральный закон Российской Федерации от 28.12.2010 № 390-ФЗ «О безопасности»;</w:t>
      </w:r>
    </w:p>
    <w:p w14:paraId="4EDC2570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Закон Российской Федерации от 21.07.1993 № 5485-1 «О государственной тайне»;</w:t>
      </w:r>
    </w:p>
    <w:p w14:paraId="6E952296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Федеральный закон Российской Федерации от 27.07.2006 № 149-ФЗ «Об информации, информационных технологиях и о защите информации»;</w:t>
      </w:r>
    </w:p>
    <w:p w14:paraId="024DB0F9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Указ Президента Российской Федерации от 16.08.2004 № 1085 «Вопросы Федеральной службы по техническому и экспортному контролю»;</w:t>
      </w:r>
    </w:p>
    <w:p w14:paraId="798AEDDC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Указ Президента Российской Федерации от 30.11.1995 № 1203 «Об утверждении перечня сведений, отнесенных к государственной тайне»;</w:t>
      </w:r>
    </w:p>
    <w:p w14:paraId="61D413F9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Постановление Правительства Российской Федерации от 04.09.1995 № 870 «Об утверждении Правил отнесения сведений, составляющих государственную тайну, к различным степеням секретности»;</w:t>
      </w:r>
    </w:p>
    <w:p w14:paraId="200F1C63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Постановление Правительства Российской Федерации от 26.06.1995 № 608 «О сертификации средств защиты информации»;</w:t>
      </w:r>
    </w:p>
    <w:p w14:paraId="7EC0CF23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«Правила допуска должностных лиц и граждан Российской Федерации к государственной тайне» утвержденные постановлением Правительством Российской Федерации №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132 от 07.02.2024;</w:t>
      </w:r>
    </w:p>
    <w:p w14:paraId="45D7755D" w14:textId="47CDFC75" w:rsidR="001C42A0" w:rsidRPr="00641C3E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Инструкция по обеспечению режима секретности в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1C3E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641C3E">
        <w:rPr>
          <w:rFonts w:ascii="Times New Roman" w:hAnsi="Times New Roman" w:cs="Times New Roman"/>
          <w:sz w:val="24"/>
          <w:szCs w:val="24"/>
          <w:lang w:val="ru-RU"/>
        </w:rPr>
        <w:t>тверждена</w:t>
      </w:r>
      <w:r w:rsidR="00641C3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41C3E">
        <w:rPr>
          <w:rFonts w:ascii="Times New Roman" w:hAnsi="Times New Roman" w:cs="Times New Roman"/>
          <w:sz w:val="24"/>
          <w:szCs w:val="24"/>
          <w:lang w:val="ru-RU"/>
        </w:rPr>
        <w:t xml:space="preserve"> постановлением Правительства РФ от 05.12.2004 № 3-1 (Инструкция 3-1);</w:t>
      </w:r>
    </w:p>
    <w:p w14:paraId="75BE502A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ru-RU"/>
        </w:rPr>
        <w:t>Приказ ФСТЭК России от 20.10.2016 № 025 "Об утверждении требований по технической защите информации, содержащей сведения, составляющие государственную тайну";</w:t>
      </w:r>
    </w:p>
    <w:p w14:paraId="2116643B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«Положение о сертификации средств защиты информации по требованиям безопасности информации», утверждено приказом ФСТЭК России № 55 от 03.04.2018;</w:t>
      </w:r>
    </w:p>
    <w:p w14:paraId="4320DFBB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Модель иностранных технических разведок на период до 2030 года (модель ИТР-2030), введена в действие с 01.03.2024 Приказом ФСТЭК России № 0171 от 27.11.2023;</w:t>
      </w:r>
    </w:p>
    <w:p w14:paraId="5F33DCC7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Иностранные технические средства разведки стационарных объектов органов государственной власти, органов местного самоуправления и организаций. Приложение № 4 к Модели иностранных технических разведок на период до 2030 года, утвержденной Приказом ФСТЭК России № 01671 от 27.11.2023 и введенной в действие с 01.03.2024;</w:t>
      </w:r>
    </w:p>
    <w:p w14:paraId="63A9A1F2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lastRenderedPageBreak/>
        <w:t xml:space="preserve">«Порядок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тайну», утвержденные приказом ФСТЭК России от 28 сентября 2020г.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№ 110;</w:t>
      </w:r>
    </w:p>
    <w:p w14:paraId="340459BB" w14:textId="656B7F95" w:rsidR="001C42A0" w:rsidRPr="000A4473" w:rsidRDefault="000A4473" w:rsidP="000A4473">
      <w:pPr>
        <w:shd w:val="clear" w:color="auto" w:fill="FFFFFF"/>
        <w:tabs>
          <w:tab w:val="left" w:pos="33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-</w:t>
      </w:r>
      <w:r w:rsidR="001C42A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«Методика оценки эффективности защиты информации, обрабатываемой объектами вычислительной техники, от утечки за счет побочных электромагнитных импульсов и наводок», утвержденная приказом ФСТЭК России № 043 от 27.11.2017 с учетом изменений, утвержденных приказами ФСТЭК России № 029 от 23.11.2018, № 021 от 06.08.2019, № 010 от 08.04.2024.</w:t>
      </w:r>
    </w:p>
    <w:p w14:paraId="25F31E4C" w14:textId="77777777" w:rsidR="001C42A0" w:rsidRDefault="001C42A0" w:rsidP="001C42A0">
      <w:pPr>
        <w:numPr>
          <w:ilvl w:val="0"/>
          <w:numId w:val="1"/>
        </w:numPr>
        <w:shd w:val="clear" w:color="auto" w:fill="FFFFFF"/>
        <w:tabs>
          <w:tab w:val="left" w:pos="3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Сборник руководящих документов по защите информации от НСД, Гостехкомиссия России, 1998 г;</w:t>
      </w:r>
    </w:p>
    <w:tbl>
      <w:tblPr>
        <w:tblW w:w="950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0"/>
        <w:gridCol w:w="4751"/>
      </w:tblGrid>
      <w:tr w:rsidR="001C42A0" w14:paraId="55493A44" w14:textId="77777777" w:rsidTr="001C42A0">
        <w:trPr>
          <w:trHeight w:val="451"/>
          <w:jc w:val="center"/>
        </w:trPr>
        <w:tc>
          <w:tcPr>
            <w:tcW w:w="47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DE0865" w14:textId="77777777" w:rsidR="001C42A0" w:rsidRDefault="001C42A0">
            <w:pPr>
              <w:pStyle w:val="GenStyleDefPar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700AED" w14:textId="77777777" w:rsidR="00A75C3C" w:rsidRDefault="00A75C3C">
            <w:pPr>
              <w:pStyle w:val="GenStyleDefPa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6484427" w14:textId="77777777" w:rsidR="00A75C3C" w:rsidRDefault="00A75C3C">
            <w:pPr>
              <w:pStyle w:val="GenStyleDefPa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AF9DDF0" w14:textId="77777777" w:rsidR="00A75C3C" w:rsidRDefault="00A75C3C">
            <w:pPr>
              <w:pStyle w:val="GenStyleDefPa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2F51323" w14:textId="3A3128E0" w:rsidR="001C42A0" w:rsidRDefault="001C42A0" w:rsidP="00A75C3C">
            <w:pPr>
              <w:pStyle w:val="GenStyleDefPa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47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BF6B5" w14:textId="77777777" w:rsidR="001C42A0" w:rsidRDefault="001C42A0">
            <w:pPr>
              <w:pStyle w:val="GenStyleDefPar"/>
              <w:spacing w:after="0" w:line="240" w:lineRule="auto"/>
              <w:ind w:firstLine="17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BFA4D1" w14:textId="77777777" w:rsidR="00A75C3C" w:rsidRDefault="00A75C3C">
            <w:pPr>
              <w:pStyle w:val="GenStyleDefPar"/>
              <w:spacing w:after="0" w:line="240" w:lineRule="auto"/>
              <w:ind w:firstLine="17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E37B53F" w14:textId="77777777" w:rsidR="00A75C3C" w:rsidRDefault="00A75C3C">
            <w:pPr>
              <w:pStyle w:val="GenStyleDefPar"/>
              <w:spacing w:after="0" w:line="240" w:lineRule="auto"/>
              <w:ind w:firstLine="17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F8FA51C" w14:textId="77777777" w:rsidR="00A75C3C" w:rsidRDefault="00A75C3C">
            <w:pPr>
              <w:pStyle w:val="GenStyleDefPar"/>
              <w:spacing w:after="0" w:line="240" w:lineRule="auto"/>
              <w:ind w:firstLine="17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3012CD" w14:textId="77777777" w:rsidR="001C42A0" w:rsidRDefault="001C42A0">
            <w:pPr>
              <w:pStyle w:val="GenStyleDefPar"/>
              <w:spacing w:after="0" w:line="240" w:lineRule="auto"/>
              <w:ind w:firstLine="17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ЗАКАЗЧИК</w:t>
            </w:r>
          </w:p>
          <w:p w14:paraId="3D648B85" w14:textId="34BDFA17" w:rsidR="00A75C3C" w:rsidRDefault="00A75C3C">
            <w:pPr>
              <w:pStyle w:val="GenStyleDefPar"/>
              <w:spacing w:after="0" w:line="240" w:lineRule="auto"/>
              <w:ind w:firstLine="17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C42A0" w:rsidRPr="00B7373B" w14:paraId="2A5CD090" w14:textId="77777777" w:rsidTr="001C42A0">
        <w:trPr>
          <w:jc w:val="center"/>
        </w:trPr>
        <w:tc>
          <w:tcPr>
            <w:tcW w:w="4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D3172" w14:textId="77777777" w:rsidR="001C42A0" w:rsidRDefault="001C42A0">
            <w:pPr>
              <w:pStyle w:val="GenStyleDefPar"/>
              <w:tabs>
                <w:tab w:val="left" w:pos="12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6ECE16" w14:textId="77777777" w:rsidR="001C42A0" w:rsidRDefault="001C42A0">
            <w:pPr>
              <w:pStyle w:val="GenStyleDefPar"/>
              <w:tabs>
                <w:tab w:val="left" w:pos="12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E4FC95" w14:textId="77777777" w:rsidR="001C42A0" w:rsidRDefault="001C42A0">
            <w:pPr>
              <w:pStyle w:val="GenStyleDefPar"/>
              <w:tabs>
                <w:tab w:val="left" w:pos="12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__________________/</w:t>
            </w:r>
          </w:p>
          <w:p w14:paraId="01BAAAC3" w14:textId="77777777" w:rsidR="001C42A0" w:rsidRDefault="001C42A0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«____» 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                    </w:t>
            </w:r>
          </w:p>
          <w:p w14:paraId="7135AB04" w14:textId="77777777" w:rsidR="001C42A0" w:rsidRDefault="001C42A0">
            <w:pPr>
              <w:pStyle w:val="GenStyleDefPar"/>
              <w:tabs>
                <w:tab w:val="left" w:pos="128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М.П.</w:t>
            </w:r>
          </w:p>
        </w:tc>
        <w:tc>
          <w:tcPr>
            <w:tcW w:w="47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EB0CB" w14:textId="4C425C90" w:rsidR="001C42A0" w:rsidRPr="00C14EC4" w:rsidRDefault="001C42A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</w:t>
            </w:r>
            <w:r w:rsidR="00C14E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отдела ГФС России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C14E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.Севастополе</w:t>
            </w:r>
            <w:proofErr w:type="spellEnd"/>
            <w:r w:rsidR="00C14E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A011B5D" w14:textId="27CB953D" w:rsidR="001C42A0" w:rsidRDefault="001C42A0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 /</w:t>
            </w:r>
            <w:r w:rsidR="00C14E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Клюев А.А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./</w:t>
            </w:r>
          </w:p>
          <w:p w14:paraId="67837A6D" w14:textId="77777777" w:rsidR="001C42A0" w:rsidRDefault="001C42A0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«____» 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                    </w:t>
            </w:r>
          </w:p>
          <w:p w14:paraId="39FC97EA" w14:textId="77777777" w:rsidR="001C42A0" w:rsidRDefault="001C42A0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М.П.</w:t>
            </w:r>
          </w:p>
        </w:tc>
      </w:tr>
    </w:tbl>
    <w:p w14:paraId="03BC4EFD" w14:textId="77777777" w:rsidR="001935F4" w:rsidRPr="001C42A0" w:rsidRDefault="001935F4">
      <w:pPr>
        <w:rPr>
          <w:lang w:val="ru-RU"/>
        </w:rPr>
      </w:pPr>
    </w:p>
    <w:sectPr w:rsidR="001935F4" w:rsidRPr="001C4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77F4E"/>
    <w:multiLevelType w:val="multilevel"/>
    <w:tmpl w:val="13B77F4E"/>
    <w:lvl w:ilvl="0">
      <w:start w:val="1"/>
      <w:numFmt w:val="bullet"/>
      <w:lvlText w:val=""/>
      <w:lvlJc w:val="left"/>
      <w:pPr>
        <w:tabs>
          <w:tab w:val="num" w:pos="37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0"/>
    <w:rsid w:val="000A4473"/>
    <w:rsid w:val="001372FF"/>
    <w:rsid w:val="00167E63"/>
    <w:rsid w:val="00183C1E"/>
    <w:rsid w:val="001935F4"/>
    <w:rsid w:val="001C42A0"/>
    <w:rsid w:val="002C75B5"/>
    <w:rsid w:val="002F0BA8"/>
    <w:rsid w:val="002F42F9"/>
    <w:rsid w:val="003A2073"/>
    <w:rsid w:val="004563D4"/>
    <w:rsid w:val="00606C66"/>
    <w:rsid w:val="00641C3E"/>
    <w:rsid w:val="00705923"/>
    <w:rsid w:val="0084247B"/>
    <w:rsid w:val="00866F0C"/>
    <w:rsid w:val="008D7530"/>
    <w:rsid w:val="00A07E3E"/>
    <w:rsid w:val="00A75C3C"/>
    <w:rsid w:val="00B7373B"/>
    <w:rsid w:val="00C14EC4"/>
    <w:rsid w:val="00C73EC1"/>
    <w:rsid w:val="00E6591B"/>
    <w:rsid w:val="00F7488B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915B"/>
  <w15:chartTrackingRefBased/>
  <w15:docId w15:val="{CC05E12E-B351-4E36-8D0D-9A31742B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2A0"/>
    <w:pPr>
      <w:spacing w:after="200" w:line="276" w:lineRule="auto"/>
    </w:pPr>
    <w:rPr>
      <w:rFonts w:ascii="Arial" w:eastAsia="Arial" w:hAnsi="Arial" w:cs="Arial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SL_Абзац списка Знак"/>
    <w:link w:val="a4"/>
    <w:uiPriority w:val="34"/>
    <w:locked/>
    <w:rsid w:val="001C42A0"/>
    <w:rPr>
      <w:lang w:val="en-US" w:bidi="en-US"/>
    </w:rPr>
  </w:style>
  <w:style w:type="paragraph" w:styleId="a4">
    <w:name w:val="List Paragraph"/>
    <w:aliases w:val="Bullet List,FooterText,numbered,SL_Абзац списка"/>
    <w:basedOn w:val="a"/>
    <w:link w:val="a3"/>
    <w:uiPriority w:val="34"/>
    <w:qFormat/>
    <w:rsid w:val="001C42A0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GenStyleDefPar">
    <w:name w:val="GenStyleDefPar"/>
    <w:rsid w:val="001C42A0"/>
    <w:pPr>
      <w:spacing w:after="200" w:line="276" w:lineRule="auto"/>
    </w:pPr>
    <w:rPr>
      <w:rFonts w:ascii="Arial" w:eastAsia="Arial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24</cp:revision>
  <dcterms:created xsi:type="dcterms:W3CDTF">2026-07-13T15:08:00Z</dcterms:created>
  <dcterms:modified xsi:type="dcterms:W3CDTF">2026-07-16T19:40:00Z</dcterms:modified>
</cp:coreProperties>
</file>