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1A" w:rsidRPr="00181FE9" w:rsidRDefault="0024761A" w:rsidP="0024761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81F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50526">
        <w:rPr>
          <w:rFonts w:ascii="Times New Roman" w:hAnsi="Times New Roman" w:cs="Times New Roman"/>
          <w:sz w:val="24"/>
          <w:szCs w:val="24"/>
        </w:rPr>
        <w:t>1</w:t>
      </w:r>
    </w:p>
    <w:p w:rsidR="0024761A" w:rsidRPr="000803A9" w:rsidRDefault="0024761A" w:rsidP="00FD634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81FE9">
        <w:rPr>
          <w:rFonts w:ascii="Times New Roman" w:hAnsi="Times New Roman" w:cs="Times New Roman"/>
          <w:sz w:val="24"/>
          <w:szCs w:val="24"/>
        </w:rPr>
        <w:t xml:space="preserve">к </w:t>
      </w:r>
      <w:r w:rsidR="00A50526">
        <w:rPr>
          <w:rFonts w:ascii="Times New Roman" w:hAnsi="Times New Roman" w:cs="Times New Roman"/>
          <w:sz w:val="24"/>
          <w:szCs w:val="24"/>
        </w:rPr>
        <w:t>Контракту №___________________________от____________</w:t>
      </w:r>
      <w:r w:rsidRPr="00181F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269A" w:rsidRDefault="0006269A" w:rsidP="007562F2">
      <w:pPr>
        <w:pStyle w:val="12"/>
        <w:keepNext/>
        <w:keepLines/>
        <w:shd w:val="clear" w:color="auto" w:fill="auto"/>
        <w:spacing w:after="0" w:line="240" w:lineRule="auto"/>
        <w:ind w:firstLine="567"/>
        <w:outlineLvl w:val="9"/>
        <w:rPr>
          <w:rFonts w:ascii="Times New Roman" w:eastAsia="Times New Roman" w:hAnsi="Times New Roman" w:cs="Times New Roman"/>
          <w:spacing w:val="0"/>
          <w:sz w:val="26"/>
          <w:szCs w:val="26"/>
          <w:lang w:eastAsia="ru-RU" w:bidi="ru-RU"/>
        </w:rPr>
      </w:pPr>
    </w:p>
    <w:p w:rsidR="00ED5090" w:rsidRPr="0006269A" w:rsidRDefault="007562F2" w:rsidP="0006269A">
      <w:pPr>
        <w:pStyle w:val="12"/>
        <w:keepNext/>
        <w:keepLines/>
        <w:shd w:val="clear" w:color="auto" w:fill="auto"/>
        <w:spacing w:after="0" w:line="240" w:lineRule="auto"/>
        <w:ind w:firstLine="567"/>
        <w:outlineLvl w:val="9"/>
        <w:rPr>
          <w:rFonts w:ascii="Times New Roman" w:eastAsia="Times New Roman" w:hAnsi="Times New Roman" w:cs="Times New Roman"/>
          <w:spacing w:val="0"/>
          <w:sz w:val="26"/>
          <w:szCs w:val="26"/>
          <w:lang w:eastAsia="ru-RU" w:bidi="ru-RU"/>
        </w:rPr>
      </w:pPr>
      <w:r w:rsidRPr="00ED5090">
        <w:rPr>
          <w:rFonts w:ascii="Times New Roman" w:eastAsia="Times New Roman" w:hAnsi="Times New Roman" w:cs="Times New Roman"/>
          <w:spacing w:val="0"/>
          <w:sz w:val="26"/>
          <w:szCs w:val="26"/>
          <w:lang w:eastAsia="ru-RU" w:bidi="ru-RU"/>
        </w:rPr>
        <w:t>Техническое задание</w:t>
      </w:r>
    </w:p>
    <w:p w:rsidR="007562F2" w:rsidRPr="00ED5090" w:rsidRDefault="00AD6300" w:rsidP="007562F2">
      <w:pPr>
        <w:pStyle w:val="1"/>
        <w:ind w:firstLine="0"/>
        <w:jc w:val="center"/>
        <w:rPr>
          <w:b/>
          <w:bCs/>
          <w:sz w:val="26"/>
          <w:szCs w:val="26"/>
          <w:lang w:bidi="ru-RU"/>
        </w:rPr>
      </w:pPr>
      <w:bookmarkStart w:id="0" w:name="bookmark1"/>
      <w:r>
        <w:rPr>
          <w:b/>
          <w:bCs/>
          <w:sz w:val="26"/>
          <w:szCs w:val="26"/>
          <w:lang w:bidi="ru-RU"/>
        </w:rPr>
        <w:t>на оказание</w:t>
      </w:r>
      <w:r w:rsidRPr="00AD6300">
        <w:rPr>
          <w:b/>
          <w:bCs/>
          <w:sz w:val="26"/>
          <w:szCs w:val="26"/>
          <w:lang w:bidi="ru-RU"/>
        </w:rPr>
        <w:t xml:space="preserve"> услуг по доступу к информационно-коммуникационной сети Интернет</w:t>
      </w:r>
      <w:r w:rsidR="007562F2" w:rsidRPr="00ED5090">
        <w:rPr>
          <w:b/>
          <w:bCs/>
          <w:sz w:val="26"/>
          <w:szCs w:val="26"/>
          <w:lang w:bidi="ru-RU"/>
        </w:rPr>
        <w:t xml:space="preserve"> учреждений УФСИН России по Ярославской области </w:t>
      </w:r>
    </w:p>
    <w:p w:rsidR="007562F2" w:rsidRPr="00ED5090" w:rsidRDefault="007562F2" w:rsidP="007562F2">
      <w:pPr>
        <w:rPr>
          <w:b/>
          <w:bCs/>
          <w:sz w:val="26"/>
          <w:szCs w:val="26"/>
          <w:lang w:bidi="ru-RU"/>
        </w:rPr>
      </w:pPr>
    </w:p>
    <w:bookmarkEnd w:id="0"/>
    <w:p w:rsidR="00BF6CDB" w:rsidRDefault="00ED5090" w:rsidP="00726BF3">
      <w:pPr>
        <w:tabs>
          <w:tab w:val="right" w:pos="993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BF6CDB" w:rsidRPr="00ED5090">
        <w:rPr>
          <w:color w:val="000000"/>
          <w:sz w:val="26"/>
          <w:szCs w:val="26"/>
        </w:rPr>
        <w:t>Исполнитель обязуется по заданию Заказчика оказать услуги по</w:t>
      </w:r>
      <w:r w:rsidR="00BF6CDB">
        <w:rPr>
          <w:color w:val="000000"/>
          <w:sz w:val="26"/>
          <w:szCs w:val="26"/>
        </w:rPr>
        <w:t xml:space="preserve"> организации и </w:t>
      </w:r>
      <w:r w:rsidR="00BF6CDB" w:rsidRPr="00ED5090">
        <w:rPr>
          <w:color w:val="000000"/>
          <w:sz w:val="26"/>
          <w:szCs w:val="26"/>
        </w:rPr>
        <w:t>обеспечению доступа в глобальную сеть Интернет (далее – Услуги) на объектах Получателя услуг, указанных в разделе 17 технического задания.</w:t>
      </w:r>
    </w:p>
    <w:p w:rsidR="001F635A" w:rsidRPr="00ED5090" w:rsidRDefault="00ED5090" w:rsidP="00ED5090">
      <w:pPr>
        <w:pStyle w:val="db9fe9049761426654245bb2dd862eecmsonormal"/>
        <w:shd w:val="clear" w:color="auto" w:fill="FFFFFF"/>
        <w:spacing w:before="0" w:beforeAutospacing="0" w:after="0" w:afterAutospacing="0" w:line="276" w:lineRule="auto"/>
        <w:ind w:right="40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7562F2" w:rsidRPr="00ED5090">
        <w:rPr>
          <w:color w:val="000000"/>
          <w:sz w:val="26"/>
          <w:szCs w:val="26"/>
        </w:rPr>
        <w:t>Исполнитель должен иметь лицензии, выданные Федеральной службой по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надзору в сфере связи (Министерством Российской Федерации по</w:t>
      </w:r>
      <w:r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связи и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информатизации) в соответствии с постановлением Правительства Российской Федерации от 18.02.2005</w:t>
      </w:r>
      <w:r w:rsidR="00FC22B8">
        <w:rPr>
          <w:color w:val="000000"/>
          <w:sz w:val="26"/>
          <w:szCs w:val="26"/>
        </w:rPr>
        <w:t xml:space="preserve"> </w:t>
      </w:r>
      <w:r w:rsidR="007562F2" w:rsidRPr="00ED5090">
        <w:rPr>
          <w:color w:val="000000"/>
          <w:sz w:val="26"/>
          <w:szCs w:val="26"/>
        </w:rPr>
        <w:t xml:space="preserve">г. № 87 «Об утверждении перечня наименований услуг связи, вносимых в лицензии, и перечней лицензионных условий»: </w:t>
      </w:r>
      <w:r w:rsidR="002A130A">
        <w:rPr>
          <w:color w:val="000000"/>
          <w:sz w:val="26"/>
          <w:szCs w:val="26"/>
        </w:rPr>
        <w:br/>
      </w:r>
      <w:r w:rsidR="007562F2" w:rsidRPr="00ED5090">
        <w:rPr>
          <w:color w:val="000000"/>
          <w:sz w:val="26"/>
          <w:szCs w:val="26"/>
        </w:rPr>
        <w:t>на телематические услуги связи, на услуги связи по передаче данных, за</w:t>
      </w:r>
      <w:r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исключением услуг связи по передаче данных для целей передачи голосовой информации, услуги связи по передаче данных для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целей передачи голосовой информации.</w:t>
      </w:r>
      <w:r w:rsidR="001F635A" w:rsidRPr="00ED5090">
        <w:rPr>
          <w:color w:val="000000"/>
          <w:sz w:val="26"/>
          <w:szCs w:val="26"/>
        </w:rPr>
        <w:t xml:space="preserve"> </w:t>
      </w:r>
    </w:p>
    <w:p w:rsidR="001F635A" w:rsidRPr="00ED5090" w:rsidRDefault="001F635A" w:rsidP="00ED5090">
      <w:pPr>
        <w:pStyle w:val="db9fe9049761426654245bb2dd862eecmsonormal"/>
        <w:shd w:val="clear" w:color="auto" w:fill="FFFFFF"/>
        <w:spacing w:before="0" w:beforeAutospacing="0" w:after="0" w:afterAutospacing="0" w:line="276" w:lineRule="auto"/>
        <w:ind w:right="40" w:firstLine="708"/>
        <w:jc w:val="both"/>
        <w:rPr>
          <w:color w:val="000000"/>
          <w:sz w:val="26"/>
          <w:szCs w:val="26"/>
        </w:rPr>
      </w:pPr>
      <w:r w:rsidRPr="00ED5090">
        <w:rPr>
          <w:color w:val="000000"/>
          <w:sz w:val="26"/>
          <w:szCs w:val="26"/>
        </w:rPr>
        <w:t>3. В целях обеспечения безопасности и предотвращения утечки персональных данных, конфиденциальной информации, относящейся к</w:t>
      </w:r>
      <w:r w:rsidR="00ED5090">
        <w:rPr>
          <w:color w:val="000000"/>
          <w:sz w:val="26"/>
          <w:szCs w:val="26"/>
        </w:rPr>
        <w:t> </w:t>
      </w:r>
      <w:r w:rsidRPr="00ED5090">
        <w:rPr>
          <w:color w:val="000000"/>
          <w:sz w:val="26"/>
          <w:szCs w:val="26"/>
        </w:rPr>
        <w:t>деятельности Заказчика, предотвращения возможного несанкционированного доступа и сбоев для действующих информационных систем Заказчика, Исполнитель обязан оказывать услуги лично, а именно:</w:t>
      </w:r>
    </w:p>
    <w:p w:rsidR="001F635A" w:rsidRPr="00ED5090" w:rsidRDefault="001F635A" w:rsidP="00ED5090">
      <w:pPr>
        <w:pStyle w:val="49e4d9bae7e7f64e0277721562e3f019msolistparagraph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  <w:sz w:val="26"/>
          <w:szCs w:val="26"/>
        </w:rPr>
      </w:pPr>
      <w:r w:rsidRPr="00ED5090">
        <w:rPr>
          <w:color w:val="000000"/>
          <w:sz w:val="26"/>
          <w:szCs w:val="26"/>
        </w:rPr>
        <w:t>3.1 Собственными средствами телекоммуникации, т.е. на базе собственных линий связи и каналообразующего оборудования от центрального узла связи в</w:t>
      </w:r>
      <w:r w:rsidR="00ED5090">
        <w:rPr>
          <w:color w:val="000000"/>
          <w:sz w:val="26"/>
          <w:szCs w:val="26"/>
        </w:rPr>
        <w:t> </w:t>
      </w:r>
      <w:r w:rsidRPr="00ED5090">
        <w:rPr>
          <w:color w:val="000000"/>
          <w:sz w:val="26"/>
          <w:szCs w:val="26"/>
        </w:rPr>
        <w:t>населенном пункте, к которому принадлежит адрес точки подключения Заказчика, сданного в Роскомнадзор в рамках соответствующей лицензии Исполнителя, до непосредственно самой точки подключения Заказчика, без</w:t>
      </w:r>
      <w:r w:rsidR="00ED5090">
        <w:rPr>
          <w:color w:val="000000"/>
          <w:sz w:val="26"/>
          <w:szCs w:val="26"/>
        </w:rPr>
        <w:t> </w:t>
      </w:r>
      <w:r w:rsidRPr="00ED5090">
        <w:rPr>
          <w:color w:val="000000"/>
          <w:sz w:val="26"/>
          <w:szCs w:val="26"/>
        </w:rPr>
        <w:t>использования на указанном участке сети оборудования, линий связи или услуг связи третьих лиц по договорам присоединения, договорам на оказание услуг связи, аренды, предоставления в пользование, лизинга и т.п., о чем Исполнитель предоставляет Заказчику соответствующие подтверждающие документы, схемы сети перед выполнением работ по предоставлению доступа к своей сети (подключению услуг).</w:t>
      </w:r>
    </w:p>
    <w:p w:rsidR="001F635A" w:rsidRPr="00ED5090" w:rsidRDefault="001F635A" w:rsidP="00ED5090">
      <w:pPr>
        <w:pStyle w:val="2ebf5c675e1a0f06f614856c95f2965emsolistparagraph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276" w:lineRule="auto"/>
        <w:ind w:right="-1" w:firstLine="708"/>
        <w:jc w:val="both"/>
        <w:rPr>
          <w:color w:val="000000"/>
          <w:sz w:val="26"/>
          <w:szCs w:val="26"/>
        </w:rPr>
      </w:pPr>
      <w:r w:rsidRPr="00ED5090">
        <w:rPr>
          <w:color w:val="000000"/>
          <w:sz w:val="26"/>
          <w:szCs w:val="26"/>
        </w:rPr>
        <w:t>3.2 Собственными силами, т.е. без привлечения организаций и/или индивидуальных предпринимателей и самозанятых физических лиц по договорам подряда, субподряда или аналогичным. Выполнение работ, оказание услуг связи должно производиться силами квалифицированных трудовых ресурсов Исполнителя, принятых в штат Исполнителя по трудовым договорам, о чем Исполнитель предоставляет Заказчику соответствующие подтверждающие документы до выполнения любых работ на территории Заказчика.</w:t>
      </w:r>
    </w:p>
    <w:p w:rsidR="007562F2" w:rsidRPr="004A3127" w:rsidRDefault="001F635A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ED5090">
        <w:rPr>
          <w:color w:val="000000"/>
          <w:sz w:val="26"/>
          <w:szCs w:val="26"/>
        </w:rPr>
        <w:lastRenderedPageBreak/>
        <w:t>4</w:t>
      </w:r>
      <w:r w:rsidR="007562F2" w:rsidRPr="00ED5090">
        <w:rPr>
          <w:color w:val="000000"/>
          <w:sz w:val="26"/>
          <w:szCs w:val="26"/>
        </w:rPr>
        <w:t>. Исполнитель должен оказывать услуги с использованием волоконно-оптических линий связи на всем протяжении сетей связи от каждой точки подключения до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ближайшей независимой межоператорской точки (площадки) обмена трафиком либо до точки присоединения к сети передачи данных вышестоящего (магистрального) оператора связи. Волоконно-оптическая сеть Исполнителя должна быть построена по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схеме с резервированием каналов передачи данных внутри сети путем включения узлов связи Исполнителя, от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 xml:space="preserve">которых производится подключение услуг, в «оптические кольца». Допускается использование прочих технологий подключения, но </w:t>
      </w:r>
      <w:r w:rsidR="007562F2" w:rsidRPr="004A3127">
        <w:rPr>
          <w:color w:val="000000" w:themeColor="text1"/>
          <w:sz w:val="26"/>
          <w:szCs w:val="26"/>
        </w:rPr>
        <w:t xml:space="preserve">не более чем в </w:t>
      </w:r>
      <w:r w:rsidR="00FE12C1" w:rsidRPr="004A3127">
        <w:rPr>
          <w:color w:val="000000" w:themeColor="text1"/>
          <w:sz w:val="26"/>
          <w:szCs w:val="26"/>
        </w:rPr>
        <w:t>2</w:t>
      </w:r>
      <w:r w:rsidR="007562F2" w:rsidRPr="004A3127">
        <w:rPr>
          <w:color w:val="000000" w:themeColor="text1"/>
          <w:sz w:val="26"/>
          <w:szCs w:val="26"/>
        </w:rPr>
        <w:t xml:space="preserve"> (</w:t>
      </w:r>
      <w:r w:rsidR="00FE12C1" w:rsidRPr="004A3127">
        <w:rPr>
          <w:color w:val="000000" w:themeColor="text1"/>
          <w:sz w:val="26"/>
          <w:szCs w:val="26"/>
        </w:rPr>
        <w:t>двух</w:t>
      </w:r>
      <w:r w:rsidR="007562F2" w:rsidRPr="004A3127">
        <w:rPr>
          <w:color w:val="000000" w:themeColor="text1"/>
          <w:sz w:val="26"/>
          <w:szCs w:val="26"/>
        </w:rPr>
        <w:t>) точк</w:t>
      </w:r>
      <w:r w:rsidR="00FE12C1" w:rsidRPr="004A3127">
        <w:rPr>
          <w:color w:val="000000" w:themeColor="text1"/>
          <w:sz w:val="26"/>
          <w:szCs w:val="26"/>
        </w:rPr>
        <w:t>ах</w:t>
      </w:r>
      <w:r w:rsidR="007562F2" w:rsidRPr="004A3127">
        <w:rPr>
          <w:color w:val="000000" w:themeColor="text1"/>
          <w:sz w:val="26"/>
          <w:szCs w:val="26"/>
        </w:rPr>
        <w:t xml:space="preserve"> подключения.</w:t>
      </w:r>
    </w:p>
    <w:p w:rsidR="007562F2" w:rsidRDefault="001F635A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ED5090">
        <w:rPr>
          <w:color w:val="000000"/>
          <w:sz w:val="26"/>
          <w:szCs w:val="26"/>
        </w:rPr>
        <w:t>5</w:t>
      </w:r>
      <w:r w:rsidR="007562F2" w:rsidRPr="00ED5090">
        <w:rPr>
          <w:color w:val="000000"/>
          <w:sz w:val="26"/>
          <w:szCs w:val="26"/>
        </w:rPr>
        <w:t>. «Последняя миля» должна быть организована с использованием существующих кабельных вводов и каналов на всем участке трассы от точки подключения к узлу сети Исполнителя до точки подключения Заказчика. В случае отсутствия кабельных вводов Исполнитель строит необходимые сооружения за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собственный счет. Согласование и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оформление разрешения на производство земляных работ и прокладку кабеля с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владельцами кабельных вводов и всеми заинтересованными городскими службами, а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также последующее закрытие разрешений Исполнитель осуществляет собственными силами и за собственный счет.</w:t>
      </w:r>
    </w:p>
    <w:p w:rsidR="00BF6CDB" w:rsidRPr="00ED5090" w:rsidRDefault="00BF6CDB" w:rsidP="00BF6CDB">
      <w:pPr>
        <w:tabs>
          <w:tab w:val="right" w:pos="993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F6CDB">
        <w:rPr>
          <w:color w:val="000000"/>
          <w:sz w:val="26"/>
          <w:szCs w:val="26"/>
        </w:rPr>
        <w:t xml:space="preserve">6. </w:t>
      </w:r>
      <w:r>
        <w:rPr>
          <w:color w:val="000000"/>
          <w:sz w:val="26"/>
          <w:szCs w:val="26"/>
        </w:rPr>
        <w:t xml:space="preserve">Предоставить услугу доступа </w:t>
      </w:r>
      <w:r w:rsidRPr="00726BF3">
        <w:rPr>
          <w:color w:val="000000"/>
          <w:sz w:val="26"/>
          <w:szCs w:val="26"/>
        </w:rPr>
        <w:t>к узлам с IP-адресами 212.232.62.0/24 (серверы системы видеонаблюдения «Безопасный регион»)</w:t>
      </w:r>
      <w:r w:rsidR="002846FA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726BF3">
        <w:rPr>
          <w:color w:val="000000"/>
          <w:sz w:val="26"/>
          <w:szCs w:val="26"/>
        </w:rPr>
        <w:t xml:space="preserve">Доступ к узлам сети Интернет с IP-адресами 212.232.62.0/24 (серверы системы видеонаблюдения «Безопасный регион») выражается в возможности для Заказчика получения </w:t>
      </w:r>
      <w:r>
        <w:rPr>
          <w:color w:val="000000"/>
          <w:sz w:val="26"/>
          <w:szCs w:val="26"/>
        </w:rPr>
        <w:t xml:space="preserve">доступа к </w:t>
      </w:r>
      <w:r w:rsidRPr="00211D83">
        <w:rPr>
          <w:color w:val="000000"/>
          <w:sz w:val="26"/>
          <w:szCs w:val="26"/>
        </w:rPr>
        <w:t>«Облачн</w:t>
      </w:r>
      <w:r>
        <w:rPr>
          <w:color w:val="000000"/>
          <w:sz w:val="26"/>
          <w:szCs w:val="26"/>
        </w:rPr>
        <w:t>ой</w:t>
      </w:r>
      <w:r w:rsidRPr="00211D83">
        <w:rPr>
          <w:color w:val="000000"/>
          <w:sz w:val="26"/>
          <w:szCs w:val="26"/>
        </w:rPr>
        <w:t xml:space="preserve"> платформ</w:t>
      </w:r>
      <w:r>
        <w:rPr>
          <w:color w:val="000000"/>
          <w:sz w:val="26"/>
          <w:szCs w:val="26"/>
        </w:rPr>
        <w:t>е</w:t>
      </w:r>
      <w:r w:rsidRPr="00211D83">
        <w:rPr>
          <w:color w:val="000000"/>
          <w:sz w:val="26"/>
          <w:szCs w:val="26"/>
        </w:rPr>
        <w:t xml:space="preserve"> видеонаблюдения </w:t>
      </w:r>
      <w:r>
        <w:rPr>
          <w:color w:val="000000"/>
          <w:sz w:val="26"/>
          <w:szCs w:val="26"/>
        </w:rPr>
        <w:t>«</w:t>
      </w:r>
      <w:r w:rsidRPr="00211D83">
        <w:rPr>
          <w:color w:val="000000"/>
          <w:sz w:val="26"/>
          <w:szCs w:val="26"/>
        </w:rPr>
        <w:t>Безопасный Регион» с системой авторизованного доступа к электронной интерактивной масштабируемой карте г. Ярославля</w:t>
      </w:r>
      <w:r w:rsidR="002846FA">
        <w:rPr>
          <w:color w:val="000000"/>
          <w:sz w:val="26"/>
          <w:szCs w:val="26"/>
        </w:rPr>
        <w:t xml:space="preserve"> </w:t>
      </w:r>
      <w:r w:rsidRPr="00211D83">
        <w:rPr>
          <w:color w:val="000000"/>
          <w:sz w:val="26"/>
          <w:szCs w:val="26"/>
        </w:rPr>
        <w:t xml:space="preserve">и Ярославской области, для просмотра трансляции и доступа </w:t>
      </w:r>
      <w:r w:rsidR="002846FA">
        <w:rPr>
          <w:color w:val="000000"/>
          <w:sz w:val="26"/>
          <w:szCs w:val="26"/>
        </w:rPr>
        <w:br/>
      </w:r>
      <w:r w:rsidRPr="00211D83">
        <w:rPr>
          <w:color w:val="000000"/>
          <w:sz w:val="26"/>
          <w:szCs w:val="26"/>
        </w:rPr>
        <w:t xml:space="preserve">к видеоархиву с камер видеонаблюдения </w:t>
      </w:r>
      <w:r w:rsidRPr="00726BF3">
        <w:rPr>
          <w:color w:val="000000"/>
          <w:sz w:val="26"/>
          <w:szCs w:val="26"/>
        </w:rPr>
        <w:t xml:space="preserve">ежедневно и круглосуточно в объеме </w:t>
      </w:r>
      <w:r w:rsidR="002846FA">
        <w:rPr>
          <w:color w:val="000000"/>
          <w:sz w:val="26"/>
          <w:szCs w:val="26"/>
        </w:rPr>
        <w:br/>
      </w:r>
      <w:r w:rsidRPr="00726BF3">
        <w:rPr>
          <w:color w:val="000000"/>
          <w:sz w:val="26"/>
          <w:szCs w:val="26"/>
        </w:rPr>
        <w:t xml:space="preserve">не менее 5300 камер, включая возможность выгрузки </w:t>
      </w:r>
      <w:r>
        <w:rPr>
          <w:color w:val="000000"/>
          <w:sz w:val="26"/>
          <w:szCs w:val="26"/>
        </w:rPr>
        <w:t xml:space="preserve">архива </w:t>
      </w:r>
      <w:r w:rsidRPr="00726BF3">
        <w:rPr>
          <w:color w:val="000000"/>
          <w:sz w:val="26"/>
          <w:szCs w:val="26"/>
        </w:rPr>
        <w:t xml:space="preserve">(сохранения </w:t>
      </w:r>
      <w:r w:rsidR="002846FA">
        <w:rPr>
          <w:color w:val="000000"/>
          <w:sz w:val="26"/>
          <w:szCs w:val="26"/>
        </w:rPr>
        <w:br/>
      </w:r>
      <w:r w:rsidRPr="00726BF3">
        <w:rPr>
          <w:color w:val="000000"/>
          <w:sz w:val="26"/>
          <w:szCs w:val="26"/>
        </w:rPr>
        <w:t>на локальное устрой</w:t>
      </w:r>
      <w:r>
        <w:rPr>
          <w:color w:val="000000"/>
          <w:sz w:val="26"/>
          <w:szCs w:val="26"/>
        </w:rPr>
        <w:t xml:space="preserve">ство хранения данных Заказчика), а также в возможности </w:t>
      </w:r>
      <w:r w:rsidRPr="00726BF3">
        <w:rPr>
          <w:color w:val="000000"/>
          <w:sz w:val="26"/>
          <w:szCs w:val="26"/>
        </w:rPr>
        <w:t>одновременного просмотра не менее 30 камер видеонаблюдения.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F6CDB">
        <w:rPr>
          <w:color w:val="000000"/>
          <w:sz w:val="26"/>
          <w:szCs w:val="26"/>
        </w:rPr>
        <w:t>7</w:t>
      </w:r>
      <w:r w:rsidR="007562F2" w:rsidRPr="00ED5090">
        <w:rPr>
          <w:color w:val="000000"/>
          <w:sz w:val="26"/>
          <w:szCs w:val="26"/>
        </w:rPr>
        <w:t xml:space="preserve">. Срок предоставления Услуг: с </w:t>
      </w:r>
      <w:r w:rsidR="00C152EC">
        <w:rPr>
          <w:color w:val="000000"/>
          <w:sz w:val="26"/>
          <w:szCs w:val="26"/>
        </w:rPr>
        <w:t>01.</w:t>
      </w:r>
      <w:r w:rsidR="0041381D">
        <w:rPr>
          <w:color w:val="000000"/>
          <w:sz w:val="26"/>
          <w:szCs w:val="26"/>
        </w:rPr>
        <w:t>11</w:t>
      </w:r>
      <w:r w:rsidR="00231D18" w:rsidRPr="00ED5090">
        <w:rPr>
          <w:color w:val="000000"/>
          <w:sz w:val="26"/>
          <w:szCs w:val="26"/>
        </w:rPr>
        <w:t>.202</w:t>
      </w:r>
      <w:r w:rsidR="00FC22B8">
        <w:rPr>
          <w:color w:val="000000"/>
          <w:sz w:val="26"/>
          <w:szCs w:val="26"/>
        </w:rPr>
        <w:t xml:space="preserve">6 </w:t>
      </w:r>
      <w:r w:rsidR="00231D18" w:rsidRPr="00ED5090">
        <w:rPr>
          <w:color w:val="000000"/>
          <w:sz w:val="26"/>
          <w:szCs w:val="26"/>
        </w:rPr>
        <w:t>по 31.</w:t>
      </w:r>
      <w:r w:rsidR="0041381D">
        <w:rPr>
          <w:color w:val="000000"/>
          <w:sz w:val="26"/>
          <w:szCs w:val="26"/>
        </w:rPr>
        <w:t>12</w:t>
      </w:r>
      <w:r w:rsidR="007562F2" w:rsidRPr="00ED5090">
        <w:rPr>
          <w:color w:val="000000"/>
          <w:sz w:val="26"/>
          <w:szCs w:val="26"/>
        </w:rPr>
        <w:t>.20</w:t>
      </w:r>
      <w:r w:rsidR="00702BAC" w:rsidRPr="00ED5090">
        <w:rPr>
          <w:color w:val="000000"/>
          <w:sz w:val="26"/>
          <w:szCs w:val="26"/>
        </w:rPr>
        <w:t>2</w:t>
      </w:r>
      <w:r w:rsidR="00FC22B8">
        <w:rPr>
          <w:color w:val="000000"/>
          <w:sz w:val="26"/>
          <w:szCs w:val="26"/>
        </w:rPr>
        <w:t>6</w:t>
      </w:r>
      <w:r w:rsidR="007562F2" w:rsidRPr="00ED5090">
        <w:rPr>
          <w:color w:val="000000"/>
          <w:sz w:val="26"/>
          <w:szCs w:val="26"/>
        </w:rPr>
        <w:t xml:space="preserve"> года.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7562F2" w:rsidRPr="00ED5090">
        <w:rPr>
          <w:color w:val="000000"/>
          <w:sz w:val="26"/>
          <w:szCs w:val="26"/>
        </w:rPr>
        <w:t>. Услуги должны быть оказаны Исполнителем в соответствии с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Федеральным законом от 07.07.2003 №126-ФЗ «О связи», «Правилами оказания телематических услуг связи», утвержденными Постановлением Правительства Российской Федерации от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10.09.2007 № 575, «Правилами оказания услуг связи по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передаче данных», утвержденными Постановлением Правительства РФ от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23.01.2006 №</w:t>
      </w:r>
      <w:r w:rsidR="00ED5090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32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(ред.</w:t>
      </w:r>
      <w:r w:rsidR="00165816" w:rsidRPr="00ED5090">
        <w:rPr>
          <w:color w:val="000000"/>
          <w:sz w:val="26"/>
          <w:szCs w:val="26"/>
        </w:rPr>
        <w:t> О</w:t>
      </w:r>
      <w:r w:rsidR="007562F2" w:rsidRPr="00ED5090">
        <w:rPr>
          <w:color w:val="000000"/>
          <w:sz w:val="26"/>
          <w:szCs w:val="26"/>
        </w:rPr>
        <w:t>т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16.02.2008), а также Приказом Министерства информационных технологий и связи Российской Федерации от 27.09.2007 № 113 «Об утверждении Требований к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организационно-техническому обеспечению устойчивого функционирования сети связи общего пользования» с техническими нормами и стандартами».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9</w:t>
      </w:r>
      <w:r w:rsidR="007562F2" w:rsidRPr="00ED5090">
        <w:rPr>
          <w:color w:val="000000"/>
          <w:sz w:val="26"/>
          <w:szCs w:val="26"/>
        </w:rPr>
        <w:t>. Качество оказания услуг должно соответствовать критериям качества, установленными нормами и правилами РФ в отношении этих услуг, в т.ч. руководящим документом отрасли связи «Телематические службы» РД 45 129-2000, утвержденного Приказом Министерства РФ по связи</w:t>
      </w:r>
      <w:r w:rsidR="001F635A" w:rsidRPr="00ED5090">
        <w:rPr>
          <w:color w:val="000000"/>
          <w:sz w:val="26"/>
          <w:szCs w:val="26"/>
        </w:rPr>
        <w:t xml:space="preserve"> и информатике №175 </w:t>
      </w:r>
      <w:r w:rsidR="00CD27B8">
        <w:rPr>
          <w:color w:val="000000"/>
          <w:sz w:val="26"/>
          <w:szCs w:val="26"/>
        </w:rPr>
        <w:br/>
      </w:r>
      <w:r w:rsidR="001F635A" w:rsidRPr="00ED5090">
        <w:rPr>
          <w:color w:val="000000"/>
          <w:sz w:val="26"/>
          <w:szCs w:val="26"/>
        </w:rPr>
        <w:t xml:space="preserve">от 23 июля </w:t>
      </w:r>
      <w:r w:rsidR="007562F2" w:rsidRPr="00ED5090">
        <w:rPr>
          <w:color w:val="000000"/>
          <w:sz w:val="26"/>
          <w:szCs w:val="26"/>
        </w:rPr>
        <w:t>2001 года.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</w:t>
      </w:r>
      <w:r w:rsidR="007562F2" w:rsidRPr="00ED5090">
        <w:rPr>
          <w:color w:val="000000"/>
          <w:sz w:val="26"/>
          <w:szCs w:val="26"/>
        </w:rPr>
        <w:t>. Процент потерь (Packet Loss)  пакетов предоставляемого канала доступа в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сет</w:t>
      </w:r>
      <w:r w:rsidR="001F635A" w:rsidRPr="00ED5090">
        <w:rPr>
          <w:color w:val="000000"/>
          <w:sz w:val="26"/>
          <w:szCs w:val="26"/>
        </w:rPr>
        <w:t xml:space="preserve">ь Интернет не должен превышать </w:t>
      </w:r>
      <w:r w:rsidR="007562F2" w:rsidRPr="00ED5090">
        <w:rPr>
          <w:color w:val="000000"/>
          <w:sz w:val="26"/>
          <w:szCs w:val="26"/>
        </w:rPr>
        <w:t>1 % (Процент потерь пакетов (Packet Loss) – отношение правильно принятых пакетов к общему количеству пакетов, которые были переданы по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сети за определенный промежуток времени. Потери выражаются в процентах отброшенных пакетов, которые не были доставлены по назначению).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</w:t>
      </w:r>
      <w:r w:rsidR="007562F2" w:rsidRPr="00ED5090">
        <w:rPr>
          <w:color w:val="000000"/>
          <w:sz w:val="26"/>
          <w:szCs w:val="26"/>
        </w:rPr>
        <w:t>. Качество услуг и абонентского оборудования должно обеспечивать постоянное бесперебойное соединение со с</w:t>
      </w:r>
      <w:r w:rsidR="001F635A" w:rsidRPr="00ED5090">
        <w:rPr>
          <w:color w:val="000000"/>
          <w:sz w:val="26"/>
          <w:szCs w:val="26"/>
        </w:rPr>
        <w:t>коростью, указанной в разделе 17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технического задания.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</w:t>
      </w:r>
      <w:r w:rsidR="007562F2" w:rsidRPr="00ED5090">
        <w:rPr>
          <w:color w:val="000000"/>
          <w:sz w:val="26"/>
          <w:szCs w:val="26"/>
        </w:rPr>
        <w:t>. Услуги предоставляются Исполнителем на условиях доступа в сеть Интернет без тарификации входящего и исходящего Интернет-трафика, объем входящего и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исходящего Интернет-трафика не ограничен.</w:t>
      </w:r>
    </w:p>
    <w:p w:rsidR="007562F2" w:rsidRPr="004A3127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13</w:t>
      </w:r>
      <w:r w:rsidR="007562F2" w:rsidRPr="004A3127">
        <w:rPr>
          <w:color w:val="000000" w:themeColor="text1"/>
          <w:sz w:val="26"/>
          <w:szCs w:val="26"/>
        </w:rPr>
        <w:t xml:space="preserve">. Исполнитель должен обеспечить выделение и маршрутизацию статических (постоянных) IР-адресов для </w:t>
      </w:r>
      <w:r w:rsidR="00FE12C1" w:rsidRPr="004A3127">
        <w:rPr>
          <w:color w:val="000000" w:themeColor="text1"/>
          <w:sz w:val="26"/>
          <w:szCs w:val="26"/>
        </w:rPr>
        <w:t>части объектов</w:t>
      </w:r>
      <w:r w:rsidR="007562F2" w:rsidRPr="004A3127">
        <w:rPr>
          <w:color w:val="000000" w:themeColor="text1"/>
          <w:sz w:val="26"/>
          <w:szCs w:val="26"/>
        </w:rPr>
        <w:t xml:space="preserve"> оказания услуг </w:t>
      </w:r>
      <w:r w:rsidR="008C3D9C" w:rsidRPr="004A3127">
        <w:rPr>
          <w:color w:val="000000" w:themeColor="text1"/>
          <w:sz w:val="26"/>
          <w:szCs w:val="26"/>
        </w:rPr>
        <w:t>в количестве</w:t>
      </w:r>
      <w:r w:rsidR="007562F2" w:rsidRPr="004A3127">
        <w:rPr>
          <w:color w:val="000000" w:themeColor="text1"/>
          <w:sz w:val="26"/>
          <w:szCs w:val="26"/>
        </w:rPr>
        <w:t xml:space="preserve"> </w:t>
      </w:r>
      <w:r w:rsidR="001F635A" w:rsidRPr="004A3127">
        <w:rPr>
          <w:color w:val="000000" w:themeColor="text1"/>
          <w:sz w:val="26"/>
          <w:szCs w:val="26"/>
        </w:rPr>
        <w:t>не менее</w:t>
      </w:r>
      <w:r w:rsidR="00FE12C1" w:rsidRPr="004A3127">
        <w:rPr>
          <w:color w:val="000000" w:themeColor="text1"/>
          <w:sz w:val="26"/>
          <w:szCs w:val="26"/>
        </w:rPr>
        <w:t>,</w:t>
      </w:r>
      <w:r w:rsidR="001F635A" w:rsidRPr="004A3127">
        <w:rPr>
          <w:color w:val="000000" w:themeColor="text1"/>
          <w:sz w:val="26"/>
          <w:szCs w:val="26"/>
        </w:rPr>
        <w:t xml:space="preserve"> указанного в разделе 17</w:t>
      </w:r>
      <w:r w:rsidR="007562F2" w:rsidRPr="004A3127">
        <w:rPr>
          <w:color w:val="000000" w:themeColor="text1"/>
          <w:sz w:val="26"/>
          <w:szCs w:val="26"/>
        </w:rPr>
        <w:t xml:space="preserve"> технического задания</w:t>
      </w:r>
      <w:r w:rsidR="00FE12C1" w:rsidRPr="004A3127">
        <w:rPr>
          <w:color w:val="000000" w:themeColor="text1"/>
          <w:sz w:val="26"/>
          <w:szCs w:val="26"/>
        </w:rPr>
        <w:t xml:space="preserve">, </w:t>
      </w:r>
      <w:r w:rsidR="002A130A">
        <w:rPr>
          <w:color w:val="000000" w:themeColor="text1"/>
          <w:sz w:val="26"/>
          <w:szCs w:val="26"/>
        </w:rPr>
        <w:br/>
      </w:r>
      <w:r w:rsidR="00FE12C1" w:rsidRPr="004A3127">
        <w:rPr>
          <w:color w:val="000000" w:themeColor="text1"/>
          <w:sz w:val="26"/>
          <w:szCs w:val="26"/>
        </w:rPr>
        <w:t xml:space="preserve">с авторизацией в сети Исполнителя по </w:t>
      </w:r>
      <w:r w:rsidR="00FE12C1" w:rsidRPr="004A3127">
        <w:rPr>
          <w:color w:val="000000" w:themeColor="text1"/>
          <w:sz w:val="26"/>
          <w:szCs w:val="26"/>
          <w:lang w:val="en-US"/>
        </w:rPr>
        <w:t>IPoE</w:t>
      </w:r>
      <w:r w:rsidR="00FE12C1" w:rsidRPr="004A3127">
        <w:rPr>
          <w:color w:val="000000" w:themeColor="text1"/>
          <w:sz w:val="26"/>
          <w:szCs w:val="26"/>
        </w:rPr>
        <w:t xml:space="preserve">. Для остальных объектов оказания услуг должно обеспечиваться динамическое выделение случайных временных </w:t>
      </w:r>
      <w:r w:rsidR="00FE12C1" w:rsidRPr="004A3127">
        <w:rPr>
          <w:color w:val="000000" w:themeColor="text1"/>
          <w:sz w:val="26"/>
          <w:szCs w:val="26"/>
          <w:lang w:val="en-US"/>
        </w:rPr>
        <w:t>IP</w:t>
      </w:r>
      <w:r w:rsidR="00FE12C1" w:rsidRPr="004A3127">
        <w:rPr>
          <w:color w:val="000000" w:themeColor="text1"/>
          <w:sz w:val="26"/>
          <w:szCs w:val="26"/>
        </w:rPr>
        <w:t xml:space="preserve">-адресов с авторизацией в сети Исполнителя по </w:t>
      </w:r>
      <w:r w:rsidR="00FE12C1" w:rsidRPr="004A3127">
        <w:rPr>
          <w:color w:val="000000" w:themeColor="text1"/>
          <w:sz w:val="26"/>
          <w:szCs w:val="26"/>
          <w:lang w:val="en-US"/>
        </w:rPr>
        <w:t>PPPoE</w:t>
      </w:r>
      <w:r w:rsidR="00FE12C1" w:rsidRPr="004A3127">
        <w:rPr>
          <w:color w:val="000000" w:themeColor="text1"/>
          <w:sz w:val="26"/>
          <w:szCs w:val="26"/>
        </w:rPr>
        <w:t xml:space="preserve"> с выделением уникальных логинов и паролей для каждого объекта.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14</w:t>
      </w:r>
      <w:r w:rsidR="007562F2" w:rsidRPr="00ED5090">
        <w:rPr>
          <w:color w:val="000000"/>
          <w:sz w:val="26"/>
          <w:szCs w:val="26"/>
        </w:rPr>
        <w:t>. Интерфейс подключения оборудования Получателя услуг — Ethernet 100BASE-TX.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15</w:t>
      </w:r>
      <w:r w:rsidR="007562F2" w:rsidRPr="00ED5090">
        <w:rPr>
          <w:color w:val="000000"/>
          <w:sz w:val="26"/>
          <w:szCs w:val="26"/>
        </w:rPr>
        <w:t>. Исполнитель должен обеспечить техническую поддержку Услуг (по</w:t>
      </w:r>
      <w:r w:rsid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телефону, электронной почте) и работоспособность Услуг двадцать четыре часа в сутки, 7 (семь) дней в неделю, без перерывов, за исключением времени, необходимого для проведения профилактических и/или регламентных работ. Профилактические и/или регламентные работы не должны превышать 1% в месяц от общего времени предоставления Услуг Получателю услуг.</w:t>
      </w:r>
    </w:p>
    <w:p w:rsidR="007562F2" w:rsidRPr="00ED5090" w:rsidRDefault="001F635A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ED5090">
        <w:rPr>
          <w:color w:val="000000"/>
          <w:sz w:val="26"/>
          <w:szCs w:val="26"/>
        </w:rPr>
        <w:t>1</w:t>
      </w:r>
      <w:r w:rsidR="00BF6CDB" w:rsidRPr="00BF6CDB">
        <w:rPr>
          <w:color w:val="000000"/>
          <w:sz w:val="26"/>
          <w:szCs w:val="26"/>
        </w:rPr>
        <w:t>6</w:t>
      </w:r>
      <w:r w:rsidR="007562F2" w:rsidRPr="00ED5090">
        <w:rPr>
          <w:color w:val="000000"/>
          <w:sz w:val="26"/>
          <w:szCs w:val="26"/>
        </w:rPr>
        <w:t>. Сроки устранения неисправностей и повреждений: начало – с момента возникновения; окончание (максимальный срок восстановления предоставления услуг связи) – в течение 24 часов в рабочие дни и в течение 48 часов – в выходные и</w:t>
      </w:r>
      <w:r w:rsidR="00165816" w:rsidRPr="00ED5090">
        <w:rPr>
          <w:color w:val="000000"/>
          <w:sz w:val="26"/>
          <w:szCs w:val="26"/>
        </w:rPr>
        <w:t> </w:t>
      </w:r>
      <w:r w:rsidR="007562F2" w:rsidRPr="00ED5090">
        <w:rPr>
          <w:color w:val="000000"/>
          <w:sz w:val="26"/>
          <w:szCs w:val="26"/>
        </w:rPr>
        <w:t>праздничные дни.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17</w:t>
      </w:r>
      <w:r w:rsidR="007562F2" w:rsidRPr="00ED5090">
        <w:rPr>
          <w:color w:val="000000"/>
          <w:sz w:val="26"/>
          <w:szCs w:val="26"/>
        </w:rPr>
        <w:t>. В целях обеспечения связности сетей и резервирования магистральных каналов Исполнитель должен иметь собственные каналы/линии связи до одного или нескольких узлов АНО «Центр взаимодействия компьютерных сетей «MCK-IX» либо действующие локальные точки присоединения к сетям не менее, чем 3 (трех) федеральных операторов связи, имеющих такие каналы/линии связи.</w:t>
      </w:r>
    </w:p>
    <w:p w:rsidR="007562F2" w:rsidRPr="00ED5090" w:rsidRDefault="00BF6CDB" w:rsidP="00ED5090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18</w:t>
      </w:r>
      <w:r w:rsidR="007562F2" w:rsidRPr="00ED5090">
        <w:rPr>
          <w:color w:val="000000"/>
          <w:sz w:val="26"/>
          <w:szCs w:val="26"/>
        </w:rPr>
        <w:t xml:space="preserve">. Точки подключения с адресами, скорость передачи данных </w:t>
      </w:r>
      <w:r w:rsidR="00726BF3">
        <w:rPr>
          <w:color w:val="000000"/>
          <w:sz w:val="26"/>
          <w:szCs w:val="26"/>
        </w:rPr>
        <w:t xml:space="preserve">до узлов </w:t>
      </w:r>
      <w:r w:rsidR="00CD27B8">
        <w:rPr>
          <w:color w:val="000000"/>
          <w:sz w:val="26"/>
          <w:szCs w:val="26"/>
        </w:rPr>
        <w:br/>
      </w:r>
      <w:r w:rsidR="00726BF3">
        <w:rPr>
          <w:color w:val="000000"/>
          <w:sz w:val="26"/>
          <w:szCs w:val="26"/>
        </w:rPr>
        <w:t xml:space="preserve">в сети Интернет </w:t>
      </w:r>
      <w:r w:rsidR="007562F2" w:rsidRPr="00ED5090">
        <w:rPr>
          <w:color w:val="000000"/>
          <w:sz w:val="26"/>
          <w:szCs w:val="26"/>
        </w:rPr>
        <w:t>и количество</w:t>
      </w:r>
      <w:r w:rsidR="0024761A">
        <w:rPr>
          <w:color w:val="000000"/>
          <w:sz w:val="26"/>
          <w:szCs w:val="26"/>
        </w:rPr>
        <w:t xml:space="preserve"> статических внешних IP-адресов:</w:t>
      </w:r>
    </w:p>
    <w:tbl>
      <w:tblPr>
        <w:tblW w:w="9897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1485"/>
        <w:gridCol w:w="1655"/>
        <w:gridCol w:w="1019"/>
        <w:gridCol w:w="1387"/>
        <w:gridCol w:w="1478"/>
        <w:gridCol w:w="1396"/>
      </w:tblGrid>
      <w:tr w:rsidR="009306D3" w:rsidRPr="008E7832" w:rsidTr="0024761A">
        <w:trPr>
          <w:trHeight w:val="577"/>
          <w:jc w:val="center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06D3" w:rsidRPr="009306D3" w:rsidRDefault="009306D3" w:rsidP="009306D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306D3">
              <w:rPr>
                <w:b/>
                <w:bCs/>
                <w:sz w:val="22"/>
                <w:szCs w:val="22"/>
              </w:rPr>
              <w:lastRenderedPageBreak/>
              <w:t>Объект</w:t>
            </w:r>
            <w:r w:rsidRPr="009306D3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9306D3">
              <w:rPr>
                <w:b/>
                <w:bCs/>
                <w:color w:val="000000" w:themeColor="text1"/>
                <w:sz w:val="22"/>
                <w:szCs w:val="22"/>
              </w:rPr>
              <w:t>подключения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306D3" w:rsidRPr="009306D3" w:rsidRDefault="009306D3" w:rsidP="009306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6D3">
              <w:rPr>
                <w:b/>
                <w:bCs/>
                <w:color w:val="000000"/>
                <w:sz w:val="22"/>
                <w:szCs w:val="22"/>
              </w:rPr>
              <w:t xml:space="preserve">Адрес </w:t>
            </w:r>
            <w:r w:rsidRPr="009306D3">
              <w:rPr>
                <w:b/>
                <w:bCs/>
                <w:sz w:val="22"/>
                <w:szCs w:val="22"/>
              </w:rPr>
              <w:t>объекта</w:t>
            </w:r>
            <w:r w:rsidRPr="009306D3">
              <w:rPr>
                <w:b/>
                <w:bCs/>
                <w:color w:val="000000"/>
                <w:sz w:val="22"/>
                <w:szCs w:val="22"/>
              </w:rPr>
              <w:t xml:space="preserve"> подключения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9306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6D3">
              <w:rPr>
                <w:b/>
                <w:bCs/>
                <w:color w:val="000000"/>
                <w:sz w:val="22"/>
                <w:szCs w:val="22"/>
              </w:rPr>
              <w:t>Скорость, Мбит/с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306D3" w:rsidRPr="009306D3" w:rsidRDefault="009306D3" w:rsidP="009306D3">
            <w:pPr>
              <w:jc w:val="center"/>
              <w:rPr>
                <w:b/>
                <w:bCs/>
                <w:sz w:val="22"/>
                <w:szCs w:val="22"/>
              </w:rPr>
            </w:pPr>
            <w:r w:rsidRPr="009306D3">
              <w:rPr>
                <w:b/>
                <w:bCs/>
                <w:sz w:val="22"/>
                <w:szCs w:val="22"/>
              </w:rPr>
              <w:t>Технология авторизации в сети Исполнителя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06D3" w:rsidRPr="009306D3" w:rsidRDefault="009306D3" w:rsidP="009306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6D3">
              <w:rPr>
                <w:b/>
                <w:bCs/>
                <w:color w:val="000000"/>
                <w:sz w:val="22"/>
                <w:szCs w:val="22"/>
              </w:rPr>
              <w:t xml:space="preserve">Минимальное количество </w:t>
            </w:r>
            <w:r w:rsidRPr="009306D3">
              <w:rPr>
                <w:b/>
                <w:bCs/>
                <w:sz w:val="22"/>
                <w:szCs w:val="22"/>
                <w:u w:val="single"/>
              </w:rPr>
              <w:t>статических</w:t>
            </w:r>
            <w:r w:rsidRPr="009306D3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9306D3">
              <w:rPr>
                <w:b/>
                <w:bCs/>
                <w:color w:val="000000"/>
                <w:sz w:val="22"/>
                <w:szCs w:val="22"/>
              </w:rPr>
              <w:t xml:space="preserve">внешних </w:t>
            </w:r>
            <w:r w:rsidRPr="009306D3">
              <w:rPr>
                <w:b/>
                <w:bCs/>
                <w:color w:val="000000"/>
                <w:sz w:val="22"/>
                <w:szCs w:val="22"/>
                <w:lang w:val="en-US"/>
              </w:rPr>
              <w:t>IP</w:t>
            </w:r>
            <w:r w:rsidRPr="009306D3">
              <w:rPr>
                <w:b/>
                <w:bCs/>
                <w:color w:val="000000"/>
                <w:sz w:val="22"/>
                <w:szCs w:val="22"/>
              </w:rPr>
              <w:t>-адресов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9306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06D3">
              <w:rPr>
                <w:b/>
                <w:bCs/>
                <w:color w:val="000000"/>
                <w:sz w:val="22"/>
                <w:szCs w:val="22"/>
              </w:rPr>
              <w:t>Код КТРУ</w:t>
            </w:r>
          </w:p>
        </w:tc>
      </w:tr>
      <w:tr w:rsidR="009306D3" w:rsidRPr="008E7832" w:rsidTr="0024761A">
        <w:trPr>
          <w:trHeight w:val="577"/>
          <w:jc w:val="center"/>
        </w:trPr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3516F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3516F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3516FE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К узлам сети с IP-адресами 212.232.62.0/24 (серверы системы видеонаблюдения «Безопасный регион»)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3516FE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К остальным узлам</w:t>
            </w:r>
          </w:p>
        </w:tc>
        <w:tc>
          <w:tcPr>
            <w:tcW w:w="13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06D3" w:rsidRPr="009306D3" w:rsidRDefault="009306D3" w:rsidP="003516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3516F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6D3" w:rsidRPr="009306D3" w:rsidRDefault="009306D3" w:rsidP="003516F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35BB" w:rsidRPr="008E7832" w:rsidTr="006E372F">
        <w:trPr>
          <w:trHeight w:val="874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УФСИН России по Ярославской области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 xml:space="preserve">г. Ярославль, ул. Малая Пролетарская, 18а, </w:t>
            </w:r>
            <w:r>
              <w:rPr>
                <w:color w:val="000000"/>
                <w:sz w:val="22"/>
                <w:szCs w:val="22"/>
              </w:rPr>
              <w:t>стр.</w:t>
            </w:r>
            <w:r w:rsidRPr="009306D3"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D56BF0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D56BF0" w:rsidRDefault="00A135BB" w:rsidP="00A135BB">
            <w:pPr>
              <w:jc w:val="center"/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  <w:lang w:val="en-US"/>
              </w:rPr>
              <w:t>IPoE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D56BF0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D56B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61.10.40.000-00000249</w:t>
            </w:r>
          </w:p>
        </w:tc>
      </w:tr>
      <w:tr w:rsidR="00A135BB" w:rsidRPr="008E7832" w:rsidTr="006E372F">
        <w:trPr>
          <w:trHeight w:val="93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ФКУ СИЗО-1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150001, г. Ярославль, ул. Портовая Набережная, 10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D56BF0" w:rsidRDefault="00A135BB" w:rsidP="00A135BB">
            <w:pPr>
              <w:jc w:val="center"/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D56BF0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D56BF0">
              <w:rPr>
                <w:color w:val="000000"/>
                <w:sz w:val="22"/>
                <w:szCs w:val="22"/>
              </w:rPr>
              <w:t>---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58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Управление по конвоированию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150047, г. Ярославль, ул. Угличская, 33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61.10.40.000-00000251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ФКУ ИК-1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150036, г. Ярославль, ул. Хлебная, 12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ФКУ ИК-2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152914, г. Рыбинск, ул. Целинная, 50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ФКУ ИК-3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152612, г. Углич, ул. Камышёвское, 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ФКУ ЛИУ-9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152612, г. Углич, ул. Камышёвское, 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ФКУ ИК-8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150036, г. Ярославль, ул. Колышкина, 1а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502905" w:rsidRDefault="00A135BB" w:rsidP="00A135BB">
            <w:pPr>
              <w:rPr>
                <w:color w:val="000000"/>
                <w:sz w:val="22"/>
                <w:szCs w:val="22"/>
              </w:rPr>
            </w:pPr>
            <w:r w:rsidRPr="00502905">
              <w:rPr>
                <w:color w:val="000000"/>
                <w:sz w:val="22"/>
                <w:szCs w:val="22"/>
              </w:rPr>
              <w:t>ФКУ ИК-12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502905" w:rsidRDefault="00A135BB" w:rsidP="00A135BB">
            <w:pPr>
              <w:rPr>
                <w:color w:val="000000"/>
                <w:sz w:val="22"/>
                <w:szCs w:val="22"/>
              </w:rPr>
            </w:pPr>
            <w:r w:rsidRPr="00502905">
              <w:rPr>
                <w:color w:val="000000"/>
                <w:sz w:val="22"/>
                <w:szCs w:val="22"/>
              </w:rPr>
              <w:t>152917, г. Рыбинск, ул. Рокоссовского, 100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502905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502905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502905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50290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502905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502905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502905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02905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502905" w:rsidRDefault="00A135BB" w:rsidP="00A135BB">
            <w:pPr>
              <w:jc w:val="center"/>
            </w:pPr>
            <w:r w:rsidRPr="00502905">
              <w:t>61.90.10.140</w:t>
            </w:r>
            <w:bookmarkStart w:id="1" w:name="_GoBack"/>
            <w:bookmarkEnd w:id="1"/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ФКЛПУ СПБ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152914, г. Рыбинск, ул. Целинная, 22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ФКУ СИЗО-2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152919, г. Рыбинск, Шоссейный пер., 5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61.90.10.140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</w:rPr>
              <w:t>Отделы УФСИН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</w:rPr>
              <w:t>г. Ярославль, Ленина пр-т, 61а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IPoE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61.10.40.000-00000251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suppressAutoHyphens/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</w:rPr>
              <w:lastRenderedPageBreak/>
              <w:t>Отделы УФСИН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suppressAutoHyphens/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</w:rPr>
              <w:t>г. Ярославль, ул. Большая Октябрьская, 55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suppressAutoHyphens/>
              <w:jc w:val="center"/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suppressAutoHyphens/>
              <w:jc w:val="center"/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</w:rPr>
              <w:t>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IPoE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BB" w:rsidRPr="009306D3" w:rsidRDefault="00A135BB" w:rsidP="00A135BB">
            <w:pPr>
              <w:suppressAutoHyphens/>
              <w:jc w:val="center"/>
              <w:rPr>
                <w:sz w:val="22"/>
                <w:szCs w:val="22"/>
              </w:rPr>
            </w:pPr>
            <w:r w:rsidRPr="009306D3">
              <w:rPr>
                <w:sz w:val="22"/>
                <w:szCs w:val="22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61.10.40.000-00000251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УФИЦ ИК-8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150044, г. Ярославль, пр. Октября, д. 90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56051F" w:rsidRDefault="00A135BB" w:rsidP="00A135BB">
            <w:pPr>
              <w:jc w:val="center"/>
              <w:rPr>
                <w:sz w:val="22"/>
                <w:szCs w:val="22"/>
              </w:rPr>
            </w:pPr>
            <w:r w:rsidRPr="0056051F">
              <w:rPr>
                <w:sz w:val="22"/>
                <w:szCs w:val="22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Pr="00E77081" w:rsidRDefault="00A135BB" w:rsidP="00A135BB">
            <w:pPr>
              <w:jc w:val="center"/>
            </w:pPr>
            <w:r w:rsidRPr="00E77081">
              <w:t>61.10.40.000-00000230</w:t>
            </w:r>
          </w:p>
        </w:tc>
      </w:tr>
      <w:tr w:rsidR="00A135BB" w:rsidRPr="008E7832" w:rsidTr="006E372F">
        <w:trPr>
          <w:trHeight w:val="30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Default="00A135BB" w:rsidP="00A135B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МСЧ-76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rPr>
                <w:color w:val="000000"/>
                <w:sz w:val="22"/>
                <w:szCs w:val="22"/>
              </w:rPr>
            </w:pPr>
            <w:r w:rsidRPr="009306D3">
              <w:rPr>
                <w:color w:val="000000"/>
                <w:sz w:val="22"/>
                <w:szCs w:val="22"/>
              </w:rPr>
              <w:t>150001, г. Ярославль, ул. Портовая Набережная, 10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bCs/>
                <w:spacing w:val="-6"/>
                <w:sz w:val="22"/>
                <w:szCs w:val="22"/>
              </w:rPr>
            </w:pPr>
            <w:r w:rsidRPr="009306D3">
              <w:rPr>
                <w:bCs/>
                <w:spacing w:val="-6"/>
                <w:sz w:val="22"/>
                <w:szCs w:val="22"/>
              </w:rPr>
              <w:t>---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sz w:val="22"/>
                <w:szCs w:val="22"/>
                <w:lang w:val="en-US"/>
              </w:rPr>
            </w:pPr>
            <w:r w:rsidRPr="009306D3">
              <w:rPr>
                <w:sz w:val="22"/>
                <w:szCs w:val="22"/>
                <w:lang w:val="en-US"/>
              </w:rPr>
              <w:t>PPPoE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BB" w:rsidRPr="009306D3" w:rsidRDefault="00A135BB" w:rsidP="00A135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06D3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BB" w:rsidRDefault="00A135BB" w:rsidP="00A135BB">
            <w:pPr>
              <w:jc w:val="center"/>
            </w:pPr>
            <w:r w:rsidRPr="00E77081">
              <w:t>61.10.40.000-00000230</w:t>
            </w:r>
          </w:p>
        </w:tc>
      </w:tr>
    </w:tbl>
    <w:p w:rsidR="007A7764" w:rsidRPr="00A707D4" w:rsidRDefault="007A7764">
      <w:pPr>
        <w:rPr>
          <w:szCs w:val="26"/>
        </w:rPr>
      </w:pPr>
    </w:p>
    <w:p w:rsidR="00EF4781" w:rsidRDefault="00EF4781" w:rsidP="00EF4781">
      <w:pPr>
        <w:rPr>
          <w:szCs w:val="26"/>
        </w:rPr>
      </w:pPr>
    </w:p>
    <w:p w:rsidR="00631460" w:rsidRPr="00A707D4" w:rsidRDefault="00631460">
      <w:pPr>
        <w:rPr>
          <w:szCs w:val="26"/>
        </w:rPr>
      </w:pPr>
    </w:p>
    <w:sectPr w:rsidR="00631460" w:rsidRPr="00A707D4" w:rsidSect="007A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B36" w:rsidRDefault="00785B36" w:rsidP="0006269A">
      <w:r>
        <w:separator/>
      </w:r>
    </w:p>
  </w:endnote>
  <w:endnote w:type="continuationSeparator" w:id="0">
    <w:p w:rsidR="00785B36" w:rsidRDefault="00785B36" w:rsidP="0006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B36" w:rsidRDefault="00785B36" w:rsidP="0006269A">
      <w:r>
        <w:separator/>
      </w:r>
    </w:p>
  </w:footnote>
  <w:footnote w:type="continuationSeparator" w:id="0">
    <w:p w:rsidR="00785B36" w:rsidRDefault="00785B36" w:rsidP="00062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F2"/>
    <w:rsid w:val="0006269A"/>
    <w:rsid w:val="000B6D5B"/>
    <w:rsid w:val="000D0C26"/>
    <w:rsid w:val="000F3FCC"/>
    <w:rsid w:val="000F6FEA"/>
    <w:rsid w:val="00111B49"/>
    <w:rsid w:val="00160F32"/>
    <w:rsid w:val="00165816"/>
    <w:rsid w:val="0017418E"/>
    <w:rsid w:val="001D32A9"/>
    <w:rsid w:val="001F635A"/>
    <w:rsid w:val="00211D83"/>
    <w:rsid w:val="00230017"/>
    <w:rsid w:val="002312E0"/>
    <w:rsid w:val="00231D18"/>
    <w:rsid w:val="0024761A"/>
    <w:rsid w:val="0026721E"/>
    <w:rsid w:val="002821C0"/>
    <w:rsid w:val="002846FA"/>
    <w:rsid w:val="002A130A"/>
    <w:rsid w:val="002C0DE2"/>
    <w:rsid w:val="002F3F1A"/>
    <w:rsid w:val="0033265F"/>
    <w:rsid w:val="00362E6E"/>
    <w:rsid w:val="003C2211"/>
    <w:rsid w:val="004052B8"/>
    <w:rsid w:val="0041236E"/>
    <w:rsid w:val="0041381D"/>
    <w:rsid w:val="004A3127"/>
    <w:rsid w:val="004C149B"/>
    <w:rsid w:val="00502905"/>
    <w:rsid w:val="00504E28"/>
    <w:rsid w:val="00544363"/>
    <w:rsid w:val="00553F0C"/>
    <w:rsid w:val="0056051F"/>
    <w:rsid w:val="005D3562"/>
    <w:rsid w:val="00624D8F"/>
    <w:rsid w:val="00631460"/>
    <w:rsid w:val="00642DA9"/>
    <w:rsid w:val="00645B47"/>
    <w:rsid w:val="00657795"/>
    <w:rsid w:val="006E06EB"/>
    <w:rsid w:val="00702BAC"/>
    <w:rsid w:val="00726BF3"/>
    <w:rsid w:val="007403EE"/>
    <w:rsid w:val="0074638C"/>
    <w:rsid w:val="007562F2"/>
    <w:rsid w:val="00775AF2"/>
    <w:rsid w:val="00785B36"/>
    <w:rsid w:val="007A7764"/>
    <w:rsid w:val="00865499"/>
    <w:rsid w:val="008C3D9C"/>
    <w:rsid w:val="008C5EBD"/>
    <w:rsid w:val="008E7832"/>
    <w:rsid w:val="009306D3"/>
    <w:rsid w:val="009374BB"/>
    <w:rsid w:val="00967199"/>
    <w:rsid w:val="009A14CB"/>
    <w:rsid w:val="00A135BB"/>
    <w:rsid w:val="00A45C46"/>
    <w:rsid w:val="00A50526"/>
    <w:rsid w:val="00A707D4"/>
    <w:rsid w:val="00AD6300"/>
    <w:rsid w:val="00AE3CD4"/>
    <w:rsid w:val="00AF1C8A"/>
    <w:rsid w:val="00B77227"/>
    <w:rsid w:val="00BE1917"/>
    <w:rsid w:val="00BF6CDB"/>
    <w:rsid w:val="00C152EC"/>
    <w:rsid w:val="00C21582"/>
    <w:rsid w:val="00C8666C"/>
    <w:rsid w:val="00CD27B8"/>
    <w:rsid w:val="00D23B16"/>
    <w:rsid w:val="00D2777B"/>
    <w:rsid w:val="00D56BF0"/>
    <w:rsid w:val="00D5774B"/>
    <w:rsid w:val="00D93830"/>
    <w:rsid w:val="00E06866"/>
    <w:rsid w:val="00E206AE"/>
    <w:rsid w:val="00E3051E"/>
    <w:rsid w:val="00E72F4C"/>
    <w:rsid w:val="00E8189F"/>
    <w:rsid w:val="00ED5090"/>
    <w:rsid w:val="00EF4781"/>
    <w:rsid w:val="00F0543E"/>
    <w:rsid w:val="00F11AB4"/>
    <w:rsid w:val="00F14E34"/>
    <w:rsid w:val="00F4068F"/>
    <w:rsid w:val="00FA2045"/>
    <w:rsid w:val="00FC22B8"/>
    <w:rsid w:val="00FD6344"/>
    <w:rsid w:val="00FE12C1"/>
    <w:rsid w:val="00F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D897"/>
  <w15:docId w15:val="{F37BB21C-1A15-456B-BFDA-F0771D2E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62F2"/>
    <w:pPr>
      <w:keepNext/>
      <w:tabs>
        <w:tab w:val="left" w:pos="6096"/>
      </w:tabs>
      <w:ind w:firstLine="6379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2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№1_"/>
    <w:basedOn w:val="a0"/>
    <w:link w:val="12"/>
    <w:locked/>
    <w:rsid w:val="007562F2"/>
    <w:rPr>
      <w:b/>
      <w:bCs/>
      <w:spacing w:val="10"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rsid w:val="007562F2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10"/>
      <w:sz w:val="40"/>
      <w:szCs w:val="40"/>
      <w:lang w:eastAsia="en-US"/>
    </w:rPr>
  </w:style>
  <w:style w:type="paragraph" w:customStyle="1" w:styleId="db9fe9049761426654245bb2dd862eecmsonormal">
    <w:name w:val="db9fe9049761426654245bb2dd862eecmsonormal"/>
    <w:basedOn w:val="a"/>
    <w:rsid w:val="00624D8F"/>
    <w:pPr>
      <w:spacing w:before="100" w:beforeAutospacing="1" w:after="100" w:afterAutospacing="1"/>
    </w:pPr>
    <w:rPr>
      <w:szCs w:val="24"/>
    </w:rPr>
  </w:style>
  <w:style w:type="paragraph" w:customStyle="1" w:styleId="49e4d9bae7e7f64e0277721562e3f019msolistparagraph">
    <w:name w:val="49e4d9bae7e7f64e0277721562e3f019msolistparagraph"/>
    <w:basedOn w:val="a"/>
    <w:rsid w:val="00624D8F"/>
    <w:pPr>
      <w:spacing w:before="100" w:beforeAutospacing="1" w:after="100" w:afterAutospacing="1"/>
    </w:pPr>
    <w:rPr>
      <w:szCs w:val="24"/>
    </w:rPr>
  </w:style>
  <w:style w:type="paragraph" w:customStyle="1" w:styleId="2ebf5c675e1a0f06f614856c95f2965emsolistparagraph">
    <w:name w:val="2ebf5c675e1a0f06f614856c95f2965emsolistparagraph"/>
    <w:basedOn w:val="a"/>
    <w:rsid w:val="00624D8F"/>
    <w:pPr>
      <w:spacing w:before="100" w:beforeAutospacing="1" w:after="100" w:afterAutospacing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E19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1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626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26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626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26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726BF3"/>
    <w:pPr>
      <w:ind w:left="720"/>
      <w:contextualSpacing/>
    </w:pPr>
  </w:style>
  <w:style w:type="paragraph" w:customStyle="1" w:styleId="aa">
    <w:name w:val="Текст в заданном формате"/>
    <w:basedOn w:val="a"/>
    <w:rsid w:val="0024761A"/>
    <w:pPr>
      <w:widowControl w:val="0"/>
      <w:suppressAutoHyphens/>
    </w:pPr>
    <w:rPr>
      <w:rFonts w:ascii="Courier New" w:eastAsia="Courier New" w:hAnsi="Courier New" w:cs="Courier New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F50BE-ED99-4F59-8384-5ABCE0C2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KPK</dc:creator>
  <cp:lastModifiedBy>Маргарита В. Афонина</cp:lastModifiedBy>
  <cp:revision>2</cp:revision>
  <cp:lastPrinted>2023-11-27T12:16:00Z</cp:lastPrinted>
  <dcterms:created xsi:type="dcterms:W3CDTF">2026-09-04T06:45:00Z</dcterms:created>
  <dcterms:modified xsi:type="dcterms:W3CDTF">2026-09-04T06:45:00Z</dcterms:modified>
</cp:coreProperties>
</file>