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8FD" w:rsidRDefault="00D558FD" w:rsidP="00502A05">
      <w:pPr>
        <w:widowControl w:val="0"/>
        <w:spacing w:before="60" w:after="60" w:line="288" w:lineRule="auto"/>
        <w:contextualSpacing/>
        <w:jc w:val="center"/>
        <w:rPr>
          <w:rFonts w:ascii="Times New Roman" w:hAnsi="Times New Roman" w:cs="Times New Roman"/>
          <w:b/>
          <w:sz w:val="22"/>
          <w:szCs w:val="22"/>
        </w:rPr>
      </w:pPr>
    </w:p>
    <w:p w:rsidR="00502A05" w:rsidRPr="00D558FD" w:rsidRDefault="00502A05" w:rsidP="00502A05">
      <w:pPr>
        <w:widowControl w:val="0"/>
        <w:spacing w:before="60" w:after="60" w:line="288" w:lineRule="auto"/>
        <w:contextualSpacing/>
        <w:jc w:val="center"/>
        <w:rPr>
          <w:rFonts w:ascii="Times New Roman" w:hAnsi="Times New Roman" w:cs="Times New Roman"/>
          <w:b/>
          <w:sz w:val="22"/>
          <w:szCs w:val="22"/>
        </w:rPr>
      </w:pPr>
      <w:r w:rsidRPr="00D558FD">
        <w:rPr>
          <w:rFonts w:ascii="Times New Roman" w:hAnsi="Times New Roman" w:cs="Times New Roman"/>
          <w:b/>
          <w:sz w:val="22"/>
          <w:szCs w:val="22"/>
        </w:rPr>
        <w:t>Лицензионный договор №</w:t>
      </w:r>
      <w:r w:rsidR="004702CE" w:rsidRPr="00D558FD">
        <w:rPr>
          <w:rFonts w:ascii="Times New Roman" w:hAnsi="Times New Roman" w:cs="Times New Roman"/>
          <w:b/>
          <w:sz w:val="22"/>
          <w:szCs w:val="22"/>
        </w:rPr>
        <w:t>______________</w:t>
      </w:r>
    </w:p>
    <w:p w:rsidR="003153BA" w:rsidRDefault="000A6BC9" w:rsidP="000A6BC9">
      <w:pPr>
        <w:ind w:firstLine="720"/>
        <w:jc w:val="center"/>
        <w:rPr>
          <w:rFonts w:ascii="Times New Roman" w:hAnsi="Times New Roman" w:cs="Times New Roman"/>
          <w:sz w:val="22"/>
          <w:szCs w:val="22"/>
        </w:rPr>
      </w:pPr>
      <w:r>
        <w:rPr>
          <w:rFonts w:ascii="Times New Roman" w:hAnsi="Times New Roman" w:cs="Times New Roman"/>
          <w:sz w:val="22"/>
          <w:szCs w:val="22"/>
        </w:rPr>
        <w:t>на о</w:t>
      </w:r>
      <w:r w:rsidR="003153BA" w:rsidRPr="003153BA">
        <w:rPr>
          <w:rFonts w:ascii="Times New Roman" w:hAnsi="Times New Roman" w:cs="Times New Roman"/>
          <w:sz w:val="22"/>
          <w:szCs w:val="22"/>
        </w:rPr>
        <w:t>казание услуг по предоставлению с</w:t>
      </w:r>
      <w:r w:rsidR="003153BA">
        <w:rPr>
          <w:rFonts w:ascii="Times New Roman" w:hAnsi="Times New Roman" w:cs="Times New Roman"/>
          <w:sz w:val="22"/>
          <w:szCs w:val="22"/>
        </w:rPr>
        <w:t>рочного неисключительного права</w:t>
      </w:r>
    </w:p>
    <w:p w:rsidR="00502A05" w:rsidRDefault="003153BA" w:rsidP="004F6A17">
      <w:pPr>
        <w:ind w:firstLine="720"/>
        <w:jc w:val="center"/>
        <w:rPr>
          <w:rFonts w:ascii="Times New Roman" w:hAnsi="Times New Roman" w:cs="Times New Roman"/>
          <w:sz w:val="22"/>
          <w:szCs w:val="22"/>
        </w:rPr>
      </w:pPr>
      <w:r w:rsidRPr="003153BA">
        <w:rPr>
          <w:rFonts w:ascii="Times New Roman" w:hAnsi="Times New Roman" w:cs="Times New Roman"/>
          <w:sz w:val="22"/>
          <w:szCs w:val="22"/>
        </w:rPr>
        <w:t>на использо</w:t>
      </w:r>
      <w:r w:rsidR="004F6A17">
        <w:rPr>
          <w:rFonts w:ascii="Times New Roman" w:hAnsi="Times New Roman" w:cs="Times New Roman"/>
          <w:sz w:val="22"/>
          <w:szCs w:val="22"/>
        </w:rPr>
        <w:t>вание программного обеспечения «Эконом-Эксперт. Договоры»</w:t>
      </w:r>
    </w:p>
    <w:p w:rsidR="003153BA" w:rsidRDefault="003153BA" w:rsidP="00502A05">
      <w:pPr>
        <w:widowControl w:val="0"/>
        <w:spacing w:before="60" w:after="60" w:line="288" w:lineRule="auto"/>
        <w:contextualSpacing/>
        <w:jc w:val="center"/>
        <w:rPr>
          <w:rFonts w:ascii="Times New Roman" w:hAnsi="Times New Roman" w:cs="Times New Roman"/>
          <w:sz w:val="22"/>
          <w:szCs w:val="22"/>
        </w:rPr>
      </w:pPr>
    </w:p>
    <w:tbl>
      <w:tblPr>
        <w:tblW w:w="9639" w:type="dxa"/>
        <w:tblInd w:w="108" w:type="dxa"/>
        <w:tblLayout w:type="fixed"/>
        <w:tblLook w:val="04A0" w:firstRow="1" w:lastRow="0" w:firstColumn="1" w:lastColumn="0" w:noHBand="0" w:noVBand="1"/>
      </w:tblPr>
      <w:tblGrid>
        <w:gridCol w:w="4962"/>
        <w:gridCol w:w="4677"/>
      </w:tblGrid>
      <w:tr w:rsidR="00502A05" w:rsidTr="00D558FD">
        <w:tc>
          <w:tcPr>
            <w:tcW w:w="4962" w:type="dxa"/>
          </w:tcPr>
          <w:p w:rsidR="00502A05" w:rsidRDefault="00502A05" w:rsidP="004702CE">
            <w:pPr>
              <w:widowControl w:val="0"/>
              <w:spacing w:before="60" w:after="60"/>
              <w:contextualSpacing/>
              <w:rPr>
                <w:rFonts w:ascii="Times New Roman" w:hAnsi="Times New Roman" w:cs="Times New Roman"/>
                <w:sz w:val="22"/>
                <w:szCs w:val="22"/>
              </w:rPr>
            </w:pPr>
            <w:r>
              <w:rPr>
                <w:rFonts w:ascii="Times New Roman" w:hAnsi="Times New Roman" w:cs="Times New Roman"/>
                <w:sz w:val="22"/>
                <w:szCs w:val="22"/>
              </w:rPr>
              <w:t xml:space="preserve">г. </w:t>
            </w:r>
            <w:r w:rsidR="004702CE">
              <w:rPr>
                <w:rFonts w:ascii="Times New Roman" w:hAnsi="Times New Roman" w:cs="Times New Roman"/>
                <w:sz w:val="22"/>
                <w:szCs w:val="22"/>
              </w:rPr>
              <w:t>Москва</w:t>
            </w:r>
          </w:p>
        </w:tc>
        <w:tc>
          <w:tcPr>
            <w:tcW w:w="4677" w:type="dxa"/>
          </w:tcPr>
          <w:p w:rsidR="00502A05" w:rsidRDefault="00AD11F3" w:rsidP="000A6BC9">
            <w:pPr>
              <w:widowControl w:val="0"/>
              <w:spacing w:before="60" w:after="60"/>
              <w:contextualSpacing/>
              <w:jc w:val="right"/>
              <w:rPr>
                <w:rFonts w:ascii="Times New Roman" w:hAnsi="Times New Roman" w:cs="Times New Roman"/>
                <w:sz w:val="22"/>
                <w:szCs w:val="22"/>
              </w:rPr>
            </w:pPr>
            <w:r>
              <w:rPr>
                <w:rFonts w:ascii="Times New Roman" w:hAnsi="Times New Roman" w:cs="Times New Roman"/>
                <w:sz w:val="22"/>
                <w:szCs w:val="22"/>
                <w:lang w:val="en-US"/>
              </w:rPr>
              <w:t xml:space="preserve">     </w:t>
            </w:r>
            <w:r w:rsidR="00502A05">
              <w:rPr>
                <w:rFonts w:ascii="Times New Roman" w:hAnsi="Times New Roman" w:cs="Times New Roman"/>
                <w:sz w:val="22"/>
                <w:szCs w:val="22"/>
              </w:rPr>
              <w:t xml:space="preserve">    </w:t>
            </w:r>
            <w:r w:rsidR="004702CE">
              <w:rPr>
                <w:rFonts w:ascii="Times New Roman" w:hAnsi="Times New Roman" w:cs="Times New Roman"/>
                <w:sz w:val="22"/>
                <w:szCs w:val="22"/>
              </w:rPr>
              <w:t xml:space="preserve">     </w:t>
            </w:r>
            <w:r w:rsidR="00502A05">
              <w:rPr>
                <w:rFonts w:ascii="Times New Roman" w:hAnsi="Times New Roman" w:cs="Times New Roman"/>
                <w:sz w:val="22"/>
                <w:szCs w:val="22"/>
              </w:rPr>
              <w:t xml:space="preserve"> «</w:t>
            </w:r>
            <w:r w:rsidR="004702CE">
              <w:rPr>
                <w:rFonts w:ascii="Times New Roman" w:hAnsi="Times New Roman" w:cs="Times New Roman"/>
                <w:sz w:val="22"/>
                <w:szCs w:val="22"/>
              </w:rPr>
              <w:t>____</w:t>
            </w:r>
            <w:r w:rsidR="00502A05">
              <w:rPr>
                <w:rFonts w:ascii="Times New Roman" w:hAnsi="Times New Roman" w:cs="Times New Roman"/>
                <w:sz w:val="22"/>
                <w:szCs w:val="22"/>
              </w:rPr>
              <w:t xml:space="preserve">» </w:t>
            </w:r>
            <w:r w:rsidR="004702CE">
              <w:rPr>
                <w:rFonts w:ascii="Times New Roman" w:hAnsi="Times New Roman" w:cs="Times New Roman"/>
                <w:sz w:val="22"/>
                <w:szCs w:val="22"/>
              </w:rPr>
              <w:t>мая 2026</w:t>
            </w:r>
            <w:r w:rsidR="00502A05">
              <w:rPr>
                <w:rFonts w:ascii="Times New Roman" w:hAnsi="Times New Roman" w:cs="Times New Roman"/>
                <w:sz w:val="22"/>
                <w:szCs w:val="22"/>
              </w:rPr>
              <w:t xml:space="preserve"> г.</w:t>
            </w:r>
          </w:p>
          <w:p w:rsidR="00502A05" w:rsidRDefault="00502A05" w:rsidP="000A6BC9">
            <w:pPr>
              <w:widowControl w:val="0"/>
              <w:spacing w:before="60" w:after="60"/>
              <w:contextualSpacing/>
              <w:jc w:val="right"/>
              <w:rPr>
                <w:rFonts w:ascii="Times New Roman" w:hAnsi="Times New Roman" w:cs="Times New Roman"/>
                <w:sz w:val="22"/>
                <w:szCs w:val="22"/>
              </w:rPr>
            </w:pPr>
          </w:p>
        </w:tc>
      </w:tr>
      <w:tr w:rsidR="003153BA" w:rsidTr="00D558FD">
        <w:tc>
          <w:tcPr>
            <w:tcW w:w="4962" w:type="dxa"/>
          </w:tcPr>
          <w:p w:rsidR="003153BA" w:rsidRDefault="003153BA" w:rsidP="004702CE">
            <w:pPr>
              <w:widowControl w:val="0"/>
              <w:spacing w:before="60" w:after="60"/>
              <w:contextualSpacing/>
              <w:rPr>
                <w:rFonts w:ascii="Times New Roman" w:hAnsi="Times New Roman" w:cs="Times New Roman"/>
                <w:sz w:val="22"/>
                <w:szCs w:val="22"/>
              </w:rPr>
            </w:pPr>
          </w:p>
        </w:tc>
        <w:tc>
          <w:tcPr>
            <w:tcW w:w="4677" w:type="dxa"/>
          </w:tcPr>
          <w:p w:rsidR="003153BA" w:rsidRDefault="003153BA" w:rsidP="000A6BC9">
            <w:pPr>
              <w:widowControl w:val="0"/>
              <w:spacing w:before="60" w:after="60"/>
              <w:contextualSpacing/>
              <w:jc w:val="right"/>
              <w:rPr>
                <w:rFonts w:ascii="Times New Roman" w:hAnsi="Times New Roman" w:cs="Times New Roman"/>
                <w:sz w:val="22"/>
                <w:szCs w:val="22"/>
                <w:lang w:val="en-US"/>
              </w:rPr>
            </w:pPr>
          </w:p>
        </w:tc>
      </w:tr>
    </w:tbl>
    <w:p w:rsidR="00502A05" w:rsidRPr="00D558FD" w:rsidRDefault="00D558FD" w:rsidP="00D558FD">
      <w:pPr>
        <w:jc w:val="both"/>
        <w:rPr>
          <w:rFonts w:ascii="Times New Roman" w:hAnsi="Times New Roman" w:cs="Times New Roman"/>
          <w:sz w:val="22"/>
          <w:szCs w:val="22"/>
        </w:rPr>
      </w:pPr>
      <w:r w:rsidRPr="00D558FD">
        <w:rPr>
          <w:rFonts w:ascii="Times New Roman" w:hAnsi="Times New Roman" w:cs="Times New Roman"/>
          <w:b/>
          <w:sz w:val="22"/>
          <w:szCs w:val="22"/>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D558FD">
        <w:rPr>
          <w:rFonts w:ascii="Times New Roman" w:hAnsi="Times New Roman" w:cs="Times New Roman"/>
          <w:sz w:val="22"/>
          <w:szCs w:val="22"/>
        </w:rPr>
        <w:t xml:space="preserve">, именуемое в дальнейшем «Заказчик», в лице начальника отдела закупок и договорной работы </w:t>
      </w:r>
      <w:proofErr w:type="spellStart"/>
      <w:r w:rsidRPr="00D558FD">
        <w:rPr>
          <w:rFonts w:ascii="Times New Roman" w:hAnsi="Times New Roman" w:cs="Times New Roman"/>
          <w:sz w:val="22"/>
          <w:szCs w:val="22"/>
        </w:rPr>
        <w:t>Ереминой</w:t>
      </w:r>
      <w:proofErr w:type="spellEnd"/>
      <w:r w:rsidRPr="00D558FD">
        <w:rPr>
          <w:rFonts w:ascii="Times New Roman" w:hAnsi="Times New Roman" w:cs="Times New Roman"/>
          <w:sz w:val="22"/>
          <w:szCs w:val="22"/>
        </w:rPr>
        <w:t xml:space="preserve"> Татьяны Николаевны, действующей на основании приказа от 31.03.2026 г. № 52</w:t>
      </w:r>
      <w:r>
        <w:rPr>
          <w:rFonts w:ascii="Times New Roman" w:hAnsi="Times New Roman" w:cs="Times New Roman"/>
          <w:sz w:val="22"/>
          <w:szCs w:val="22"/>
        </w:rPr>
        <w:t>,</w:t>
      </w:r>
      <w:r w:rsidRPr="00D558FD">
        <w:rPr>
          <w:rFonts w:ascii="Times New Roman" w:hAnsi="Times New Roman" w:cs="Times New Roman"/>
          <w:sz w:val="22"/>
          <w:szCs w:val="22"/>
        </w:rPr>
        <w:t xml:space="preserve"> именуемое в дальнейшем «Лицензиат</w:t>
      </w:r>
      <w:r>
        <w:rPr>
          <w:rFonts w:ascii="Times New Roman" w:hAnsi="Times New Roman" w:cs="Times New Roman"/>
          <w:sz w:val="22"/>
          <w:szCs w:val="22"/>
        </w:rPr>
        <w:t xml:space="preserve">», </w:t>
      </w:r>
      <w:r w:rsidRPr="00D558FD">
        <w:rPr>
          <w:rFonts w:ascii="Times New Roman" w:hAnsi="Times New Roman" w:cs="Times New Roman"/>
          <w:sz w:val="22"/>
          <w:szCs w:val="22"/>
        </w:rPr>
        <w:t xml:space="preserve">с одной стороны и </w:t>
      </w:r>
      <w:r w:rsidR="004702CE">
        <w:rPr>
          <w:rFonts w:ascii="Times New Roman" w:hAnsi="Times New Roman" w:cs="Times New Roman"/>
          <w:sz w:val="22"/>
          <w:szCs w:val="22"/>
        </w:rPr>
        <w:t>______________________________________________</w:t>
      </w:r>
      <w:r w:rsidR="00502A05">
        <w:rPr>
          <w:rFonts w:ascii="Times New Roman" w:hAnsi="Times New Roman" w:cs="Times New Roman"/>
          <w:sz w:val="22"/>
          <w:szCs w:val="22"/>
        </w:rPr>
        <w:t xml:space="preserve"> (</w:t>
      </w:r>
      <w:r w:rsidR="004702CE">
        <w:rPr>
          <w:rFonts w:ascii="Times New Roman" w:hAnsi="Times New Roman" w:cs="Times New Roman"/>
          <w:sz w:val="22"/>
          <w:szCs w:val="22"/>
        </w:rPr>
        <w:t>_______________</w:t>
      </w:r>
      <w:r w:rsidR="00502A05">
        <w:rPr>
          <w:rFonts w:ascii="Times New Roman" w:hAnsi="Times New Roman" w:cs="Times New Roman"/>
          <w:sz w:val="22"/>
          <w:szCs w:val="22"/>
        </w:rPr>
        <w:t xml:space="preserve">), именуемое в дальнейшем «Лицензиар», в лице </w:t>
      </w:r>
      <w:r w:rsidR="004702CE">
        <w:rPr>
          <w:rFonts w:ascii="Times New Roman" w:hAnsi="Times New Roman" w:cs="Times New Roman"/>
          <w:sz w:val="22"/>
          <w:szCs w:val="22"/>
        </w:rPr>
        <w:t>__________________________________</w:t>
      </w:r>
      <w:r w:rsidR="00502A05">
        <w:rPr>
          <w:rFonts w:ascii="Times New Roman" w:hAnsi="Times New Roman" w:cs="Times New Roman"/>
          <w:sz w:val="22"/>
          <w:szCs w:val="22"/>
        </w:rPr>
        <w:t xml:space="preserve">, действующего на основании </w:t>
      </w:r>
      <w:r>
        <w:rPr>
          <w:rFonts w:ascii="Times New Roman" w:hAnsi="Times New Roman" w:cs="Times New Roman"/>
          <w:sz w:val="22"/>
          <w:szCs w:val="22"/>
        </w:rPr>
        <w:t>_______________,</w:t>
      </w:r>
      <w:r w:rsidR="00502A05">
        <w:rPr>
          <w:rFonts w:ascii="Times New Roman" w:hAnsi="Times New Roman" w:cs="Times New Roman"/>
          <w:sz w:val="22"/>
          <w:szCs w:val="22"/>
        </w:rPr>
        <w:t xml:space="preserve"> с другой стороны, совместно именуемые «Стороны», </w:t>
      </w:r>
      <w:r w:rsidRPr="00D558FD">
        <w:rPr>
          <w:rFonts w:ascii="Times New Roman" w:hAnsi="Times New Roman" w:cs="Times New Roman"/>
          <w:sz w:val="22"/>
          <w:szCs w:val="22"/>
        </w:rPr>
        <w:t>в порядке предусмотренном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502A05">
        <w:rPr>
          <w:rFonts w:ascii="Times New Roman" w:hAnsi="Times New Roman" w:cs="Times New Roman"/>
          <w:sz w:val="22"/>
          <w:szCs w:val="22"/>
        </w:rPr>
        <w:t>,</w:t>
      </w:r>
      <w:r w:rsidR="00502A05" w:rsidRPr="00830387">
        <w:rPr>
          <w:rFonts w:ascii="Times New Roman" w:hAnsi="Times New Roman" w:cs="Times New Roman"/>
          <w:sz w:val="22"/>
          <w:szCs w:val="22"/>
        </w:rPr>
        <w:t xml:space="preserve"> заключили настоящий </w:t>
      </w:r>
      <w:r w:rsidR="00502A05">
        <w:rPr>
          <w:rFonts w:ascii="Times New Roman" w:hAnsi="Times New Roman" w:cs="Times New Roman"/>
          <w:sz w:val="22"/>
          <w:szCs w:val="22"/>
        </w:rPr>
        <w:t>договор</w:t>
      </w:r>
      <w:r w:rsidR="00502A05" w:rsidRPr="00830387">
        <w:rPr>
          <w:rFonts w:ascii="Times New Roman" w:hAnsi="Times New Roman" w:cs="Times New Roman"/>
          <w:sz w:val="22"/>
          <w:szCs w:val="22"/>
        </w:rPr>
        <w:t xml:space="preserve">, далее именуемый </w:t>
      </w:r>
      <w:r w:rsidR="00502A05">
        <w:rPr>
          <w:rFonts w:ascii="Times New Roman" w:hAnsi="Times New Roman" w:cs="Times New Roman"/>
          <w:sz w:val="22"/>
          <w:szCs w:val="22"/>
        </w:rPr>
        <w:t>«Договор»</w:t>
      </w:r>
      <w:r w:rsidR="00502A05" w:rsidRPr="00830387">
        <w:rPr>
          <w:rFonts w:ascii="Times New Roman" w:hAnsi="Times New Roman" w:cs="Times New Roman"/>
          <w:sz w:val="22"/>
          <w:szCs w:val="22"/>
        </w:rPr>
        <w:t>, о нижеследующем.</w:t>
      </w:r>
    </w:p>
    <w:p w:rsidR="00502A05" w:rsidRDefault="00502A05" w:rsidP="00D558FD">
      <w:pPr>
        <w:jc w:val="both"/>
        <w:rPr>
          <w:rFonts w:ascii="Times New Roman" w:hAnsi="Times New Roman" w:cs="Times New Roman"/>
          <w:sz w:val="22"/>
          <w:szCs w:val="22"/>
        </w:rPr>
      </w:pPr>
    </w:p>
    <w:p w:rsidR="00EF2519" w:rsidRDefault="00EF2519" w:rsidP="00502A05">
      <w:pPr>
        <w:widowControl w:val="0"/>
        <w:spacing w:before="60" w:after="60"/>
        <w:ind w:firstLine="567"/>
        <w:contextualSpacing/>
        <w:jc w:val="both"/>
        <w:rPr>
          <w:rFonts w:ascii="Times New Roman" w:hAnsi="Times New Roman" w:cs="Times New Roman"/>
          <w:sz w:val="22"/>
          <w:szCs w:val="22"/>
        </w:rPr>
      </w:pPr>
    </w:p>
    <w:p w:rsidR="00EF2519" w:rsidRDefault="00EF2519" w:rsidP="00502A05">
      <w:pPr>
        <w:widowControl w:val="0"/>
        <w:spacing w:before="60" w:after="60"/>
        <w:ind w:firstLine="567"/>
        <w:contextualSpacing/>
        <w:jc w:val="both"/>
        <w:rPr>
          <w:rFonts w:ascii="Times New Roman" w:hAnsi="Times New Roman" w:cs="Times New Roman"/>
          <w:sz w:val="22"/>
          <w:szCs w:val="22"/>
        </w:rPr>
      </w:pPr>
    </w:p>
    <w:p w:rsidR="00502A05" w:rsidRDefault="00502A05" w:rsidP="00502A05">
      <w:pPr>
        <w:widowControl w:val="0"/>
        <w:spacing w:before="60" w:after="60"/>
        <w:contextualSpacing/>
        <w:jc w:val="both"/>
        <w:rPr>
          <w:rFonts w:ascii="Times New Roman" w:hAnsi="Times New Roman" w:cs="Times New Roman"/>
          <w:sz w:val="22"/>
          <w:szCs w:val="22"/>
        </w:rPr>
      </w:pPr>
    </w:p>
    <w:p w:rsidR="00502A05" w:rsidRDefault="00502A05" w:rsidP="00502A05">
      <w:pPr>
        <w:widowControl w:val="0"/>
        <w:numPr>
          <w:ilvl w:val="0"/>
          <w:numId w:val="1"/>
        </w:numPr>
        <w:spacing w:before="360" w:after="60" w:line="288" w:lineRule="auto"/>
        <w:ind w:left="567"/>
        <w:contextualSpacing/>
        <w:jc w:val="center"/>
        <w:rPr>
          <w:rFonts w:ascii="Times New Roman" w:hAnsi="Times New Roman" w:cs="Times New Roman"/>
          <w:sz w:val="22"/>
          <w:szCs w:val="22"/>
        </w:rPr>
      </w:pPr>
      <w:r>
        <w:rPr>
          <w:rFonts w:ascii="Times New Roman" w:hAnsi="Times New Roman" w:cs="Times New Roman"/>
          <w:b/>
          <w:color w:val="000000"/>
          <w:kern w:val="2"/>
          <w:sz w:val="22"/>
          <w:szCs w:val="22"/>
        </w:rPr>
        <w:t>ИСТОЛКОВАНИЕ ТЕРМИНОВ В НАСТОЯЩЕМ ДОГОВОРЕ</w:t>
      </w:r>
    </w:p>
    <w:p w:rsidR="00502A05" w:rsidRPr="00830387" w:rsidRDefault="00502A05" w:rsidP="00502A05">
      <w:pPr>
        <w:widowControl w:val="0"/>
        <w:numPr>
          <w:ilvl w:val="1"/>
          <w:numId w:val="1"/>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«Программа» - программа для ЭВМ «Эконом Эксперт. Договоры» (номер регистрации в Едином реестре российских программ для электронных вычислительных машин и баз данных </w:t>
      </w:r>
      <w:r w:rsidR="004702CE">
        <w:rPr>
          <w:rFonts w:ascii="Times New Roman" w:hAnsi="Times New Roman" w:cs="Times New Roman"/>
          <w:color w:val="000000"/>
          <w:sz w:val="22"/>
          <w:szCs w:val="22"/>
        </w:rPr>
        <w:t>________</w:t>
      </w:r>
      <w:r>
        <w:rPr>
          <w:rFonts w:ascii="Times New Roman" w:hAnsi="Times New Roman" w:cs="Times New Roman"/>
          <w:color w:val="000000"/>
          <w:sz w:val="22"/>
          <w:szCs w:val="22"/>
        </w:rPr>
        <w:t xml:space="preserve"> от </w:t>
      </w:r>
      <w:r w:rsidR="004702CE">
        <w:rPr>
          <w:rFonts w:ascii="Times New Roman" w:hAnsi="Times New Roman" w:cs="Times New Roman"/>
          <w:color w:val="000000"/>
          <w:sz w:val="22"/>
          <w:szCs w:val="22"/>
        </w:rPr>
        <w:t>__________</w:t>
      </w:r>
      <w:r>
        <w:rPr>
          <w:rFonts w:ascii="Times New Roman" w:hAnsi="Times New Roman" w:cs="Times New Roman"/>
          <w:color w:val="000000"/>
          <w:sz w:val="22"/>
          <w:szCs w:val="22"/>
        </w:rPr>
        <w:t xml:space="preserve">, свидетельство о государственной регистрации </w:t>
      </w:r>
      <w:r w:rsidR="004702CE">
        <w:rPr>
          <w:rFonts w:ascii="Times New Roman" w:hAnsi="Times New Roman" w:cs="Times New Roman"/>
          <w:color w:val="000000"/>
          <w:sz w:val="22"/>
          <w:szCs w:val="22"/>
        </w:rPr>
        <w:t>_________________</w:t>
      </w:r>
      <w:r>
        <w:rPr>
          <w:rFonts w:ascii="Times New Roman" w:hAnsi="Times New Roman" w:cs="Times New Roman"/>
          <w:color w:val="000000"/>
          <w:sz w:val="22"/>
          <w:szCs w:val="22"/>
        </w:rPr>
        <w:t>).</w:t>
      </w:r>
    </w:p>
    <w:p w:rsidR="00502A05" w:rsidRPr="00830387" w:rsidRDefault="00502A05" w:rsidP="00502A05">
      <w:pPr>
        <w:widowControl w:val="0"/>
        <w:numPr>
          <w:ilvl w:val="1"/>
          <w:numId w:val="1"/>
        </w:numPr>
        <w:ind w:left="0" w:firstLine="567"/>
        <w:jc w:val="both"/>
        <w:rPr>
          <w:rFonts w:ascii="Times New Roman" w:hAnsi="Times New Roman" w:cs="Times New Roman"/>
          <w:color w:val="000000"/>
          <w:sz w:val="22"/>
          <w:szCs w:val="22"/>
        </w:rPr>
      </w:pPr>
      <w:r w:rsidRPr="00830387">
        <w:rPr>
          <w:rFonts w:ascii="Times New Roman" w:hAnsi="Times New Roman" w:cs="Times New Roman"/>
          <w:color w:val="000000"/>
          <w:sz w:val="22"/>
          <w:szCs w:val="22"/>
        </w:rPr>
        <w:t>«Регистрационный ключ» - уникальная совокупность данных, предназначенных для обеспечения доступа Лицензиата к Программе.</w:t>
      </w:r>
    </w:p>
    <w:p w:rsidR="00502A05" w:rsidRDefault="00502A05" w:rsidP="00502A05">
      <w:pPr>
        <w:widowControl w:val="0"/>
        <w:tabs>
          <w:tab w:val="left" w:pos="720"/>
          <w:tab w:val="left" w:pos="862"/>
        </w:tabs>
        <w:spacing w:before="60" w:after="60"/>
        <w:contextualSpacing/>
        <w:jc w:val="both"/>
        <w:rPr>
          <w:rFonts w:ascii="Times New Roman" w:hAnsi="Times New Roman"/>
          <w:color w:val="000000"/>
          <w:sz w:val="22"/>
          <w:szCs w:val="22"/>
        </w:rPr>
      </w:pPr>
    </w:p>
    <w:p w:rsidR="00502A05" w:rsidRDefault="00502A05" w:rsidP="00502A05">
      <w:pPr>
        <w:widowControl w:val="0"/>
        <w:numPr>
          <w:ilvl w:val="0"/>
          <w:numId w:val="1"/>
        </w:numPr>
        <w:spacing w:before="360" w:after="60" w:line="288" w:lineRule="auto"/>
        <w:ind w:left="567"/>
        <w:contextualSpacing/>
        <w:jc w:val="center"/>
        <w:rPr>
          <w:rFonts w:ascii="Times New Roman" w:hAnsi="Times New Roman" w:cs="Times New Roman"/>
          <w:sz w:val="22"/>
          <w:szCs w:val="22"/>
        </w:rPr>
      </w:pPr>
      <w:r>
        <w:rPr>
          <w:rFonts w:ascii="Times New Roman" w:hAnsi="Times New Roman" w:cs="Times New Roman"/>
          <w:b/>
          <w:color w:val="000000"/>
          <w:kern w:val="2"/>
          <w:sz w:val="22"/>
          <w:szCs w:val="22"/>
        </w:rPr>
        <w:t>ПРЕДМЕТ ДОГОВОРА</w:t>
      </w:r>
    </w:p>
    <w:p w:rsidR="00502A05" w:rsidRPr="00830387" w:rsidRDefault="00502A05" w:rsidP="00502A05">
      <w:pPr>
        <w:widowControl w:val="0"/>
        <w:numPr>
          <w:ilvl w:val="1"/>
          <w:numId w:val="1"/>
        </w:numPr>
        <w:ind w:left="0" w:firstLine="567"/>
        <w:jc w:val="both"/>
        <w:rPr>
          <w:rFonts w:ascii="Times New Roman" w:hAnsi="Times New Roman" w:cs="Times New Roman"/>
          <w:color w:val="000000"/>
          <w:sz w:val="22"/>
          <w:szCs w:val="22"/>
        </w:rPr>
      </w:pPr>
      <w:r w:rsidRPr="00830387">
        <w:rPr>
          <w:rFonts w:ascii="Times New Roman" w:hAnsi="Times New Roman" w:cs="Times New Roman"/>
          <w:color w:val="000000"/>
          <w:sz w:val="22"/>
          <w:szCs w:val="22"/>
        </w:rPr>
        <w:t>Лицензиар предоставляет Лицензиату за вознаграждение в порядке и на условиях, установленных Договором, прав</w:t>
      </w:r>
      <w:r>
        <w:rPr>
          <w:rFonts w:ascii="Times New Roman" w:hAnsi="Times New Roman" w:cs="Times New Roman"/>
          <w:color w:val="000000"/>
          <w:sz w:val="22"/>
          <w:szCs w:val="22"/>
        </w:rPr>
        <w:t>о</w:t>
      </w:r>
      <w:r w:rsidRPr="00830387">
        <w:rPr>
          <w:rFonts w:ascii="Times New Roman" w:hAnsi="Times New Roman" w:cs="Times New Roman"/>
          <w:color w:val="000000"/>
          <w:sz w:val="22"/>
          <w:szCs w:val="22"/>
        </w:rPr>
        <w:t xml:space="preserve"> на использование Программы на условиях простой (неисключительной) лицензии в пределах, предусмотренных Договором.</w:t>
      </w:r>
    </w:p>
    <w:p w:rsidR="00502A05" w:rsidRDefault="00502A05" w:rsidP="00502A05">
      <w:pPr>
        <w:widowControl w:val="0"/>
        <w:numPr>
          <w:ilvl w:val="2"/>
          <w:numId w:val="1"/>
        </w:numPr>
        <w:spacing w:before="240" w:after="6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Лицензиар передает право на использование Программы Лицензиату в виде (форме выражения) регистрационного ключа. Использование Лицензиатом Программы возможно только при наличии у последнего оригинального Регистрационного ключа.</w:t>
      </w:r>
    </w:p>
    <w:p w:rsidR="00502A05" w:rsidRDefault="00502A05" w:rsidP="00502A05">
      <w:pPr>
        <w:widowControl w:val="0"/>
        <w:spacing w:after="60"/>
        <w:ind w:left="567"/>
        <w:contextualSpacing/>
        <w:jc w:val="both"/>
        <w:rPr>
          <w:rFonts w:ascii="Times New Roman" w:hAnsi="Times New Roman" w:cs="Times New Roman"/>
          <w:color w:val="000000"/>
          <w:sz w:val="22"/>
          <w:szCs w:val="22"/>
        </w:rPr>
      </w:pPr>
    </w:p>
    <w:tbl>
      <w:tblPr>
        <w:tblW w:w="10088" w:type="dxa"/>
        <w:tblInd w:w="119" w:type="dxa"/>
        <w:tblLayout w:type="fixed"/>
        <w:tblLook w:val="04A0" w:firstRow="1" w:lastRow="0" w:firstColumn="1" w:lastColumn="0" w:noHBand="0" w:noVBand="1"/>
      </w:tblPr>
      <w:tblGrid>
        <w:gridCol w:w="6579"/>
        <w:gridCol w:w="3509"/>
      </w:tblGrid>
      <w:tr w:rsidR="00502A05" w:rsidRPr="00D20671" w:rsidTr="009234BB">
        <w:tc>
          <w:tcPr>
            <w:tcW w:w="6579" w:type="dxa"/>
            <w:tcBorders>
              <w:top w:val="single" w:sz="4" w:space="0" w:color="000000"/>
              <w:left w:val="single" w:sz="4" w:space="0" w:color="000000"/>
              <w:bottom w:val="single" w:sz="4" w:space="0" w:color="000000"/>
              <w:right w:val="single" w:sz="4" w:space="0" w:color="000000"/>
            </w:tcBorders>
          </w:tcPr>
          <w:p w:rsidR="00502A05" w:rsidRPr="00D20671" w:rsidRDefault="00502A05" w:rsidP="000A6BC9">
            <w:pPr>
              <w:keepNext/>
              <w:widowControl w:val="0"/>
              <w:spacing w:after="60"/>
              <w:contextualSpacing/>
              <w:jc w:val="both"/>
              <w:rPr>
                <w:rFonts w:ascii="Times New Roman" w:hAnsi="Times New Roman" w:cs="Times New Roman"/>
                <w:sz w:val="22"/>
                <w:szCs w:val="22"/>
              </w:rPr>
            </w:pPr>
            <w:r w:rsidRPr="00D20671">
              <w:rPr>
                <w:rFonts w:ascii="Times New Roman" w:hAnsi="Times New Roman" w:cs="Times New Roman"/>
                <w:bCs/>
                <w:sz w:val="22"/>
                <w:szCs w:val="22"/>
              </w:rPr>
              <w:t>Программа направляется Лицензиату по адресу электронной почты:</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502A05" w:rsidRPr="007C791E" w:rsidRDefault="00057131" w:rsidP="000A6BC9">
            <w:pPr>
              <w:keepNext/>
              <w:widowControl w:val="0"/>
              <w:spacing w:after="60"/>
              <w:contextualSpacing/>
              <w:jc w:val="both"/>
              <w:rPr>
                <w:rFonts w:ascii="Times New Roman" w:hAnsi="Times New Roman" w:cs="Times New Roman"/>
                <w:bCs/>
                <w:sz w:val="22"/>
                <w:szCs w:val="22"/>
              </w:rPr>
            </w:pPr>
            <w:proofErr w:type="spellStart"/>
            <w:r>
              <w:rPr>
                <w:rFonts w:ascii="Times New Roman" w:hAnsi="Times New Roman" w:cs="Times New Roman"/>
                <w:bCs/>
                <w:sz w:val="22"/>
                <w:szCs w:val="22"/>
                <w:lang w:val="en-US"/>
              </w:rPr>
              <w:t>torgi</w:t>
            </w:r>
            <w:proofErr w:type="spellEnd"/>
            <w:r w:rsidR="00502A05" w:rsidRPr="007C791E">
              <w:rPr>
                <w:rFonts w:ascii="Times New Roman" w:hAnsi="Times New Roman" w:cs="Times New Roman"/>
                <w:bCs/>
                <w:sz w:val="22"/>
                <w:szCs w:val="22"/>
              </w:rPr>
              <w:t>@academpharm.ru</w:t>
            </w:r>
          </w:p>
        </w:tc>
      </w:tr>
      <w:tr w:rsidR="00502A05" w:rsidRPr="00D20671" w:rsidTr="009234BB">
        <w:trPr>
          <w:trHeight w:val="358"/>
        </w:trPr>
        <w:tc>
          <w:tcPr>
            <w:tcW w:w="6579" w:type="dxa"/>
            <w:tcBorders>
              <w:top w:val="single" w:sz="4" w:space="0" w:color="000000"/>
              <w:left w:val="single" w:sz="4" w:space="0" w:color="000000"/>
              <w:bottom w:val="single" w:sz="4" w:space="0" w:color="000000"/>
              <w:right w:val="single" w:sz="4" w:space="0" w:color="000000"/>
            </w:tcBorders>
          </w:tcPr>
          <w:p w:rsidR="00502A05" w:rsidRPr="00D20671" w:rsidRDefault="00502A05" w:rsidP="000A6BC9">
            <w:pPr>
              <w:keepNext/>
              <w:widowControl w:val="0"/>
              <w:spacing w:after="60"/>
              <w:contextualSpacing/>
              <w:jc w:val="both"/>
              <w:rPr>
                <w:rFonts w:ascii="Times New Roman" w:hAnsi="Times New Roman" w:cs="Times New Roman"/>
                <w:sz w:val="22"/>
                <w:szCs w:val="22"/>
              </w:rPr>
            </w:pPr>
            <w:r w:rsidRPr="00D20671">
              <w:rPr>
                <w:rFonts w:ascii="Times New Roman" w:hAnsi="Times New Roman" w:cs="Times New Roman"/>
                <w:bCs/>
                <w:sz w:val="22"/>
                <w:szCs w:val="22"/>
              </w:rPr>
              <w:t>Адреса электронной почты Лицензиата для переписки:</w:t>
            </w:r>
          </w:p>
        </w:tc>
        <w:tc>
          <w:tcPr>
            <w:tcW w:w="3509" w:type="dxa"/>
            <w:tcBorders>
              <w:left w:val="single" w:sz="4" w:space="0" w:color="000000"/>
              <w:bottom w:val="single" w:sz="4" w:space="0" w:color="000000"/>
              <w:right w:val="single" w:sz="4" w:space="0" w:color="000000"/>
            </w:tcBorders>
            <w:shd w:val="clear" w:color="auto" w:fill="auto"/>
          </w:tcPr>
          <w:p w:rsidR="00502A05" w:rsidRPr="007C791E" w:rsidRDefault="00057131" w:rsidP="000A6BC9">
            <w:pPr>
              <w:keepNext/>
              <w:widowControl w:val="0"/>
              <w:spacing w:after="60"/>
              <w:contextualSpacing/>
              <w:jc w:val="both"/>
              <w:rPr>
                <w:rFonts w:ascii="Times New Roman" w:hAnsi="Times New Roman" w:cs="Times New Roman"/>
                <w:bCs/>
                <w:sz w:val="22"/>
                <w:szCs w:val="22"/>
              </w:rPr>
            </w:pPr>
            <w:proofErr w:type="spellStart"/>
            <w:r>
              <w:rPr>
                <w:rFonts w:ascii="Times New Roman" w:hAnsi="Times New Roman" w:cs="Times New Roman"/>
                <w:bCs/>
                <w:sz w:val="22"/>
                <w:szCs w:val="22"/>
                <w:lang w:val="en-US"/>
              </w:rPr>
              <w:t>torgi</w:t>
            </w:r>
            <w:proofErr w:type="spellEnd"/>
            <w:r w:rsidRPr="007C791E">
              <w:rPr>
                <w:rFonts w:ascii="Times New Roman" w:hAnsi="Times New Roman" w:cs="Times New Roman"/>
                <w:bCs/>
                <w:sz w:val="22"/>
                <w:szCs w:val="22"/>
              </w:rPr>
              <w:t>@academpharm.ru</w:t>
            </w:r>
          </w:p>
        </w:tc>
      </w:tr>
      <w:tr w:rsidR="00502A05" w:rsidRPr="00D20671" w:rsidTr="009234BB">
        <w:tc>
          <w:tcPr>
            <w:tcW w:w="6579" w:type="dxa"/>
            <w:tcBorders>
              <w:top w:val="single" w:sz="4" w:space="0" w:color="000000"/>
              <w:left w:val="single" w:sz="4" w:space="0" w:color="000000"/>
              <w:bottom w:val="single" w:sz="4" w:space="0" w:color="000000"/>
              <w:right w:val="single" w:sz="4" w:space="0" w:color="000000"/>
            </w:tcBorders>
          </w:tcPr>
          <w:p w:rsidR="00502A05" w:rsidRPr="00D20671" w:rsidRDefault="00502A05" w:rsidP="000A6BC9">
            <w:pPr>
              <w:keepNext/>
              <w:widowControl w:val="0"/>
              <w:spacing w:after="60"/>
              <w:contextualSpacing/>
              <w:jc w:val="both"/>
              <w:rPr>
                <w:rFonts w:ascii="Times New Roman" w:hAnsi="Times New Roman" w:cs="Times New Roman"/>
                <w:sz w:val="22"/>
                <w:szCs w:val="22"/>
              </w:rPr>
            </w:pPr>
            <w:r w:rsidRPr="00D20671">
              <w:rPr>
                <w:rFonts w:ascii="Times New Roman" w:hAnsi="Times New Roman" w:cs="Times New Roman"/>
                <w:bCs/>
                <w:sz w:val="22"/>
                <w:szCs w:val="22"/>
              </w:rPr>
              <w:t>Контактный телефон Лицензиата:</w:t>
            </w:r>
          </w:p>
        </w:tc>
        <w:tc>
          <w:tcPr>
            <w:tcW w:w="3509" w:type="dxa"/>
            <w:tcBorders>
              <w:left w:val="single" w:sz="4" w:space="0" w:color="000000"/>
              <w:bottom w:val="single" w:sz="4" w:space="0" w:color="000000"/>
              <w:right w:val="single" w:sz="4" w:space="0" w:color="000000"/>
            </w:tcBorders>
            <w:shd w:val="clear" w:color="auto" w:fill="auto"/>
          </w:tcPr>
          <w:p w:rsidR="00502A05" w:rsidRPr="007C791E" w:rsidRDefault="00502A05" w:rsidP="000A6BC9">
            <w:pPr>
              <w:keepNext/>
              <w:widowControl w:val="0"/>
              <w:spacing w:after="60"/>
              <w:contextualSpacing/>
              <w:jc w:val="both"/>
              <w:rPr>
                <w:rFonts w:ascii="Times New Roman" w:hAnsi="Times New Roman" w:cs="Times New Roman"/>
                <w:bCs/>
                <w:sz w:val="22"/>
                <w:szCs w:val="22"/>
              </w:rPr>
            </w:pPr>
            <w:r w:rsidRPr="007C791E">
              <w:rPr>
                <w:rFonts w:ascii="Times New Roman" w:hAnsi="Times New Roman" w:cs="Times New Roman"/>
                <w:bCs/>
                <w:sz w:val="22"/>
                <w:szCs w:val="22"/>
              </w:rPr>
              <w:t>+7(495)601-23-02</w:t>
            </w:r>
          </w:p>
        </w:tc>
      </w:tr>
      <w:tr w:rsidR="00502A05" w:rsidTr="009234BB">
        <w:tc>
          <w:tcPr>
            <w:tcW w:w="6579" w:type="dxa"/>
            <w:tcBorders>
              <w:top w:val="single" w:sz="4" w:space="0" w:color="000000"/>
              <w:left w:val="single" w:sz="4" w:space="0" w:color="000000"/>
              <w:bottom w:val="single" w:sz="4" w:space="0" w:color="000000"/>
              <w:right w:val="single" w:sz="4" w:space="0" w:color="000000"/>
            </w:tcBorders>
          </w:tcPr>
          <w:p w:rsidR="00502A05" w:rsidRPr="00D20671" w:rsidRDefault="00502A05" w:rsidP="000A6BC9">
            <w:pPr>
              <w:keepNext/>
              <w:widowControl w:val="0"/>
              <w:spacing w:after="60"/>
              <w:contextualSpacing/>
              <w:jc w:val="both"/>
              <w:rPr>
                <w:rFonts w:ascii="Times New Roman" w:hAnsi="Times New Roman" w:cs="Times New Roman"/>
                <w:sz w:val="22"/>
                <w:szCs w:val="22"/>
              </w:rPr>
            </w:pPr>
            <w:r w:rsidRPr="00D20671">
              <w:rPr>
                <w:rFonts w:ascii="Times New Roman" w:hAnsi="Times New Roman" w:cs="Times New Roman"/>
                <w:bCs/>
                <w:sz w:val="22"/>
                <w:szCs w:val="22"/>
              </w:rPr>
              <w:t>Контактное лицо от Лицензиата:</w:t>
            </w:r>
          </w:p>
        </w:tc>
        <w:tc>
          <w:tcPr>
            <w:tcW w:w="3509" w:type="dxa"/>
            <w:tcBorders>
              <w:left w:val="single" w:sz="4" w:space="0" w:color="000000"/>
              <w:bottom w:val="single" w:sz="4" w:space="0" w:color="000000"/>
              <w:right w:val="single" w:sz="4" w:space="0" w:color="000000"/>
            </w:tcBorders>
            <w:shd w:val="clear" w:color="auto" w:fill="auto"/>
          </w:tcPr>
          <w:p w:rsidR="00502A05" w:rsidRPr="007C791E" w:rsidRDefault="00502A05" w:rsidP="000A6BC9">
            <w:pPr>
              <w:keepNext/>
              <w:widowControl w:val="0"/>
              <w:spacing w:after="60"/>
              <w:contextualSpacing/>
              <w:jc w:val="both"/>
              <w:rPr>
                <w:rFonts w:ascii="Times New Roman" w:hAnsi="Times New Roman" w:cs="Times New Roman"/>
                <w:bCs/>
                <w:sz w:val="22"/>
                <w:szCs w:val="22"/>
              </w:rPr>
            </w:pPr>
            <w:r w:rsidRPr="007C791E">
              <w:rPr>
                <w:rFonts w:ascii="Times New Roman" w:hAnsi="Times New Roman" w:cs="Times New Roman"/>
                <w:bCs/>
                <w:sz w:val="22"/>
                <w:szCs w:val="22"/>
              </w:rPr>
              <w:t>Еремина Татьяна Николаевна</w:t>
            </w:r>
          </w:p>
        </w:tc>
      </w:tr>
    </w:tbl>
    <w:p w:rsidR="00502A05" w:rsidRDefault="00502A05" w:rsidP="00502A05">
      <w:pPr>
        <w:widowControl w:val="0"/>
        <w:spacing w:after="60"/>
        <w:ind w:left="567"/>
        <w:contextualSpacing/>
        <w:jc w:val="both"/>
        <w:rPr>
          <w:rFonts w:ascii="Times New Roman" w:hAnsi="Times New Roman" w:cs="Times New Roman"/>
          <w:color w:val="000000"/>
          <w:sz w:val="22"/>
          <w:szCs w:val="22"/>
        </w:rPr>
      </w:pPr>
    </w:p>
    <w:p w:rsidR="00502A05" w:rsidRDefault="00502A05" w:rsidP="00502A05">
      <w:pPr>
        <w:widowControl w:val="0"/>
        <w:numPr>
          <w:ilvl w:val="2"/>
          <w:numId w:val="1"/>
        </w:numPr>
        <w:spacing w:before="240" w:after="60"/>
        <w:ind w:left="0" w:firstLine="567"/>
        <w:contextualSpacing/>
        <w:jc w:val="both"/>
        <w:rPr>
          <w:rFonts w:ascii="Times New Roman" w:hAnsi="Times New Roman" w:cs="Times New Roman"/>
          <w:sz w:val="22"/>
          <w:szCs w:val="22"/>
        </w:rPr>
      </w:pPr>
      <w:r>
        <w:rPr>
          <w:rFonts w:ascii="Times New Roman" w:hAnsi="Times New Roman" w:cs="Times New Roman"/>
          <w:color w:val="000000"/>
          <w:sz w:val="22"/>
          <w:szCs w:val="22"/>
        </w:rPr>
        <w:t xml:space="preserve">Право использования Программы включает в себя все улучшения и обновления текущей версии Программы, а также сопровождение Программы в период использования Программы, указанный в пункте 3.1. Договора. </w:t>
      </w:r>
    </w:p>
    <w:p w:rsidR="00502A05" w:rsidRPr="00830387" w:rsidRDefault="00502A05" w:rsidP="00502A05">
      <w:pPr>
        <w:widowControl w:val="0"/>
        <w:numPr>
          <w:ilvl w:val="1"/>
          <w:numId w:val="1"/>
        </w:numPr>
        <w:ind w:left="0" w:firstLine="567"/>
        <w:jc w:val="both"/>
        <w:rPr>
          <w:rFonts w:ascii="Times New Roman" w:hAnsi="Times New Roman" w:cs="Times New Roman"/>
          <w:color w:val="000000"/>
          <w:sz w:val="22"/>
          <w:szCs w:val="22"/>
        </w:rPr>
      </w:pPr>
      <w:r w:rsidRPr="00830387">
        <w:rPr>
          <w:rFonts w:ascii="Times New Roman" w:hAnsi="Times New Roman" w:cs="Times New Roman"/>
          <w:color w:val="000000"/>
          <w:sz w:val="22"/>
          <w:szCs w:val="22"/>
        </w:rPr>
        <w:t>Лицензиат может использовать Программу только в пределах, которые предусмотрены настоящим Договором. Права использования Программы, прямо не указанные в настоящем Договоре, не считаются предоставленными (переданными) Лицензиату</w:t>
      </w:r>
      <w:r>
        <w:rPr>
          <w:rFonts w:ascii="Times New Roman" w:hAnsi="Times New Roman" w:cs="Times New Roman"/>
          <w:color w:val="000000"/>
          <w:sz w:val="22"/>
          <w:szCs w:val="22"/>
        </w:rPr>
        <w:t>.</w:t>
      </w:r>
    </w:p>
    <w:p w:rsidR="00502A05" w:rsidRPr="00830387" w:rsidRDefault="00502A05" w:rsidP="00502A05">
      <w:pPr>
        <w:widowControl w:val="0"/>
        <w:numPr>
          <w:ilvl w:val="1"/>
          <w:numId w:val="1"/>
        </w:numPr>
        <w:ind w:left="0" w:firstLine="567"/>
        <w:jc w:val="both"/>
        <w:rPr>
          <w:rFonts w:ascii="Times New Roman" w:hAnsi="Times New Roman" w:cs="Times New Roman"/>
          <w:color w:val="000000"/>
          <w:sz w:val="22"/>
          <w:szCs w:val="22"/>
        </w:rPr>
      </w:pPr>
      <w:r w:rsidRPr="00830387">
        <w:rPr>
          <w:rFonts w:ascii="Times New Roman" w:hAnsi="Times New Roman" w:cs="Times New Roman"/>
          <w:color w:val="000000"/>
          <w:sz w:val="22"/>
          <w:szCs w:val="22"/>
        </w:rPr>
        <w:t>Все условия, согласованные Сторонами по Договор</w:t>
      </w:r>
      <w:r>
        <w:rPr>
          <w:rFonts w:ascii="Times New Roman" w:hAnsi="Times New Roman" w:cs="Times New Roman"/>
          <w:color w:val="000000"/>
          <w:sz w:val="22"/>
          <w:szCs w:val="22"/>
        </w:rPr>
        <w:t>у</w:t>
      </w:r>
      <w:r w:rsidRPr="00830387">
        <w:rPr>
          <w:rFonts w:ascii="Times New Roman" w:hAnsi="Times New Roman" w:cs="Times New Roman"/>
          <w:color w:val="000000"/>
          <w:sz w:val="22"/>
          <w:szCs w:val="22"/>
        </w:rPr>
        <w:t>, относятся</w:t>
      </w:r>
      <w:r>
        <w:rPr>
          <w:rFonts w:ascii="Times New Roman" w:hAnsi="Times New Roman" w:cs="Times New Roman"/>
          <w:color w:val="000000"/>
          <w:sz w:val="22"/>
          <w:szCs w:val="22"/>
        </w:rPr>
        <w:t xml:space="preserve"> </w:t>
      </w:r>
      <w:r w:rsidRPr="00830387">
        <w:rPr>
          <w:rFonts w:ascii="Times New Roman" w:hAnsi="Times New Roman" w:cs="Times New Roman"/>
          <w:color w:val="000000"/>
          <w:sz w:val="22"/>
          <w:szCs w:val="22"/>
        </w:rPr>
        <w:t>как к Программе в целом, так и ко всем ее компонентам (составным частям) в отдельности.</w:t>
      </w:r>
    </w:p>
    <w:p w:rsidR="00EC0BCB" w:rsidRDefault="00502A05" w:rsidP="00502A05">
      <w:pPr>
        <w:widowControl w:val="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830387">
        <w:rPr>
          <w:rFonts w:ascii="Times New Roman" w:hAnsi="Times New Roman" w:cs="Times New Roman"/>
          <w:color w:val="000000"/>
          <w:sz w:val="22"/>
          <w:szCs w:val="22"/>
        </w:rPr>
        <w:t>2.4.  Лицензиар подтверждает, что на дату подписания насто</w:t>
      </w:r>
      <w:r>
        <w:rPr>
          <w:rFonts w:ascii="Times New Roman" w:hAnsi="Times New Roman" w:cs="Times New Roman"/>
          <w:color w:val="000000"/>
          <w:sz w:val="22"/>
          <w:szCs w:val="22"/>
        </w:rPr>
        <w:t xml:space="preserve">ящего Договора он соответствует </w:t>
      </w:r>
      <w:r w:rsidRPr="00830387">
        <w:rPr>
          <w:rFonts w:ascii="Times New Roman" w:hAnsi="Times New Roman" w:cs="Times New Roman"/>
          <w:color w:val="000000"/>
          <w:sz w:val="22"/>
          <w:szCs w:val="22"/>
        </w:rPr>
        <w:t>предъявляемым единым требованиям к участникам закупки</w:t>
      </w:r>
      <w:r w:rsidR="00EC0BCB" w:rsidRPr="00EC0BCB">
        <w:rPr>
          <w:rFonts w:ascii="Times New Roman" w:hAnsi="Times New Roman" w:cs="Times New Roman"/>
          <w:color w:val="000000"/>
          <w:sz w:val="22"/>
          <w:szCs w:val="22"/>
        </w:rPr>
        <w:t xml:space="preserve"> </w:t>
      </w:r>
      <w:r w:rsidR="00A82A39">
        <w:rPr>
          <w:rFonts w:ascii="Times New Roman" w:hAnsi="Times New Roman" w:cs="Times New Roman"/>
          <w:color w:val="000000"/>
          <w:sz w:val="22"/>
          <w:szCs w:val="22"/>
        </w:rPr>
        <w:t>установленным</w:t>
      </w:r>
      <w:r w:rsidR="00EC0BCB" w:rsidRPr="00EC0BCB">
        <w:rPr>
          <w:rFonts w:ascii="Times New Roman" w:hAnsi="Times New Roman" w:cs="Times New Roman"/>
          <w:color w:val="000000"/>
          <w:sz w:val="22"/>
          <w:szCs w:val="22"/>
        </w:rPr>
        <w:t xml:space="preserve"> </w:t>
      </w:r>
      <w:r w:rsidR="00A82A39" w:rsidRPr="00A82A39">
        <w:rPr>
          <w:rFonts w:ascii="Times New Roman" w:hAnsi="Times New Roman" w:cs="Times New Roman"/>
          <w:color w:val="000000"/>
          <w:sz w:val="22"/>
          <w:szCs w:val="22"/>
        </w:rPr>
        <w:t>частью 1 статьи 31 Закона о контрактной системе</w:t>
      </w:r>
      <w:r>
        <w:rPr>
          <w:rFonts w:ascii="Times New Roman" w:hAnsi="Times New Roman" w:cs="Times New Roman"/>
          <w:color w:val="000000"/>
          <w:sz w:val="22"/>
          <w:szCs w:val="22"/>
        </w:rPr>
        <w:t>.</w:t>
      </w:r>
      <w:r w:rsidR="00EC0BCB">
        <w:rPr>
          <w:rFonts w:ascii="Times New Roman" w:hAnsi="Times New Roman" w:cs="Times New Roman"/>
          <w:color w:val="000000"/>
          <w:sz w:val="22"/>
          <w:szCs w:val="22"/>
        </w:rPr>
        <w:t xml:space="preserve"> </w:t>
      </w:r>
    </w:p>
    <w:p w:rsidR="003153BA" w:rsidRDefault="003153BA" w:rsidP="00502A05">
      <w:pPr>
        <w:widowControl w:val="0"/>
        <w:jc w:val="both"/>
        <w:rPr>
          <w:rFonts w:ascii="Times New Roman" w:hAnsi="Times New Roman" w:cs="Times New Roman"/>
          <w:color w:val="000000"/>
          <w:sz w:val="22"/>
          <w:szCs w:val="22"/>
        </w:rPr>
      </w:pPr>
    </w:p>
    <w:p w:rsidR="00D558FD" w:rsidRPr="00830387" w:rsidRDefault="00D558FD" w:rsidP="00502A05">
      <w:pPr>
        <w:widowControl w:val="0"/>
        <w:jc w:val="both"/>
        <w:rPr>
          <w:rFonts w:ascii="Times New Roman" w:hAnsi="Times New Roman" w:cs="Times New Roman"/>
          <w:color w:val="000000"/>
          <w:sz w:val="22"/>
          <w:szCs w:val="22"/>
        </w:rPr>
      </w:pPr>
    </w:p>
    <w:p w:rsidR="00502A05" w:rsidRDefault="00502A05" w:rsidP="00502A05">
      <w:pPr>
        <w:widowControl w:val="0"/>
        <w:tabs>
          <w:tab w:val="left" w:pos="720"/>
          <w:tab w:val="left" w:pos="862"/>
        </w:tabs>
        <w:spacing w:before="60" w:after="60"/>
        <w:ind w:left="567"/>
        <w:contextualSpacing/>
        <w:jc w:val="both"/>
        <w:rPr>
          <w:rFonts w:ascii="Times New Roman" w:hAnsi="Times New Roman" w:cs="Times New Roman"/>
          <w:color w:val="000000"/>
          <w:sz w:val="22"/>
          <w:szCs w:val="22"/>
        </w:rPr>
      </w:pPr>
    </w:p>
    <w:p w:rsidR="00502A05" w:rsidRDefault="00502A05" w:rsidP="00502A05">
      <w:pPr>
        <w:widowControl w:val="0"/>
        <w:numPr>
          <w:ilvl w:val="0"/>
          <w:numId w:val="1"/>
        </w:numPr>
        <w:spacing w:before="360" w:after="60" w:line="288" w:lineRule="auto"/>
        <w:ind w:left="567"/>
        <w:contextualSpacing/>
        <w:jc w:val="center"/>
        <w:rPr>
          <w:rFonts w:ascii="Times New Roman" w:hAnsi="Times New Roman" w:cs="Times New Roman"/>
          <w:sz w:val="22"/>
          <w:szCs w:val="22"/>
        </w:rPr>
      </w:pPr>
      <w:r>
        <w:rPr>
          <w:rFonts w:ascii="Times New Roman" w:hAnsi="Times New Roman" w:cs="Times New Roman"/>
          <w:b/>
          <w:kern w:val="2"/>
          <w:sz w:val="22"/>
          <w:szCs w:val="22"/>
        </w:rPr>
        <w:t>СРОК ДЕЙСТВИЯ НЕИСКЛЮЧИТЕЛЬНЫХ ПРАВ</w:t>
      </w:r>
    </w:p>
    <w:p w:rsidR="00502A05" w:rsidRPr="002950F5" w:rsidRDefault="00502A05" w:rsidP="005E5325">
      <w:pPr>
        <w:widowControl w:val="0"/>
        <w:numPr>
          <w:ilvl w:val="1"/>
          <w:numId w:val="1"/>
        </w:numPr>
        <w:tabs>
          <w:tab w:val="clear" w:pos="1430"/>
          <w:tab w:val="left" w:pos="710"/>
        </w:tabs>
        <w:ind w:left="0" w:firstLine="710"/>
        <w:jc w:val="both"/>
        <w:rPr>
          <w:rFonts w:ascii="Times New Roman" w:hAnsi="Times New Roman" w:cs="Times New Roman"/>
          <w:color w:val="000000"/>
          <w:sz w:val="22"/>
          <w:szCs w:val="22"/>
        </w:rPr>
      </w:pPr>
      <w:r w:rsidRPr="002950F5">
        <w:rPr>
          <w:rFonts w:ascii="Times New Roman" w:hAnsi="Times New Roman" w:cs="Times New Roman"/>
          <w:color w:val="000000"/>
          <w:sz w:val="22"/>
          <w:szCs w:val="22"/>
        </w:rPr>
        <w:t>Лицензиат имеет право исп</w:t>
      </w:r>
      <w:r w:rsidR="004702CE" w:rsidRPr="002950F5">
        <w:rPr>
          <w:rFonts w:ascii="Times New Roman" w:hAnsi="Times New Roman" w:cs="Times New Roman"/>
          <w:color w:val="000000"/>
          <w:sz w:val="22"/>
          <w:szCs w:val="22"/>
        </w:rPr>
        <w:t xml:space="preserve">ользовать Программу в течение </w:t>
      </w:r>
      <w:r w:rsidR="00A85E7B" w:rsidRPr="002950F5">
        <w:rPr>
          <w:rFonts w:ascii="Times New Roman" w:hAnsi="Times New Roman" w:cs="Times New Roman"/>
          <w:color w:val="000000"/>
          <w:sz w:val="22"/>
          <w:szCs w:val="22"/>
        </w:rPr>
        <w:t>1</w:t>
      </w:r>
      <w:r w:rsidR="00025D68">
        <w:rPr>
          <w:rFonts w:ascii="Times New Roman" w:hAnsi="Times New Roman" w:cs="Times New Roman"/>
          <w:color w:val="000000"/>
          <w:sz w:val="22"/>
          <w:szCs w:val="22"/>
        </w:rPr>
        <w:t>4 (четырнадцать</w:t>
      </w:r>
      <w:r w:rsidRPr="002950F5">
        <w:rPr>
          <w:rFonts w:ascii="Times New Roman" w:hAnsi="Times New Roman" w:cs="Times New Roman"/>
          <w:color w:val="000000"/>
          <w:sz w:val="22"/>
          <w:szCs w:val="22"/>
        </w:rPr>
        <w:t xml:space="preserve">) месяцев </w:t>
      </w:r>
      <w:r w:rsidR="005E5325" w:rsidRPr="002950F5">
        <w:rPr>
          <w:rFonts w:ascii="Times New Roman" w:hAnsi="Times New Roman" w:cs="Times New Roman"/>
          <w:color w:val="000000"/>
          <w:sz w:val="22"/>
          <w:szCs w:val="22"/>
        </w:rPr>
        <w:t>с даты окончания срока действия права на использование Программы, переданного Лицензиаром ранее, т.е. с</w:t>
      </w:r>
      <w:r w:rsidRPr="002950F5">
        <w:rPr>
          <w:rFonts w:ascii="Times New Roman" w:hAnsi="Times New Roman" w:cs="Times New Roman"/>
          <w:color w:val="000000"/>
          <w:sz w:val="22"/>
          <w:szCs w:val="22"/>
        </w:rPr>
        <w:t xml:space="preserve"> </w:t>
      </w:r>
      <w:r w:rsidR="005E5325" w:rsidRPr="002950F5">
        <w:rPr>
          <w:rFonts w:ascii="Times New Roman" w:hAnsi="Times New Roman" w:cs="Times New Roman"/>
          <w:color w:val="000000"/>
          <w:sz w:val="22"/>
          <w:szCs w:val="22"/>
        </w:rPr>
        <w:t>12.10.2026</w:t>
      </w:r>
      <w:r w:rsidR="00485339" w:rsidRPr="002950F5">
        <w:rPr>
          <w:rFonts w:ascii="Times New Roman" w:hAnsi="Times New Roman" w:cs="Times New Roman"/>
          <w:color w:val="000000"/>
          <w:sz w:val="22"/>
          <w:szCs w:val="22"/>
        </w:rPr>
        <w:t xml:space="preserve"> по 12.1</w:t>
      </w:r>
      <w:r w:rsidR="004F5038">
        <w:rPr>
          <w:rFonts w:ascii="Times New Roman" w:hAnsi="Times New Roman" w:cs="Times New Roman"/>
          <w:color w:val="000000"/>
          <w:sz w:val="22"/>
          <w:szCs w:val="22"/>
        </w:rPr>
        <w:t>2</w:t>
      </w:r>
      <w:bookmarkStart w:id="0" w:name="_GoBack"/>
      <w:bookmarkEnd w:id="0"/>
      <w:r w:rsidR="00485339" w:rsidRPr="002950F5">
        <w:rPr>
          <w:rFonts w:ascii="Times New Roman" w:hAnsi="Times New Roman" w:cs="Times New Roman"/>
          <w:color w:val="000000"/>
          <w:sz w:val="22"/>
          <w:szCs w:val="22"/>
        </w:rPr>
        <w:t>.2027</w:t>
      </w:r>
      <w:r w:rsidRPr="002950F5">
        <w:rPr>
          <w:rFonts w:ascii="Times New Roman" w:hAnsi="Times New Roman" w:cs="Times New Roman"/>
          <w:color w:val="000000"/>
          <w:sz w:val="22"/>
          <w:szCs w:val="22"/>
        </w:rPr>
        <w:t>.</w:t>
      </w:r>
    </w:p>
    <w:p w:rsidR="00502A05" w:rsidRDefault="00502A05" w:rsidP="00502A05">
      <w:pPr>
        <w:widowControl w:val="0"/>
        <w:tabs>
          <w:tab w:val="left" w:pos="720"/>
          <w:tab w:val="left" w:pos="862"/>
        </w:tabs>
        <w:spacing w:before="60" w:after="60"/>
        <w:ind w:left="567"/>
        <w:contextualSpacing/>
        <w:jc w:val="both"/>
        <w:rPr>
          <w:rFonts w:ascii="Times New Roman" w:hAnsi="Times New Roman" w:cs="Times New Roman"/>
          <w:sz w:val="22"/>
          <w:szCs w:val="22"/>
        </w:rPr>
      </w:pPr>
    </w:p>
    <w:p w:rsidR="00502A05" w:rsidRDefault="00502A05" w:rsidP="00502A05">
      <w:pPr>
        <w:widowControl w:val="0"/>
        <w:numPr>
          <w:ilvl w:val="0"/>
          <w:numId w:val="1"/>
        </w:numPr>
        <w:tabs>
          <w:tab w:val="left" w:pos="720"/>
        </w:tabs>
        <w:spacing w:before="60" w:after="60"/>
        <w:ind w:left="567"/>
        <w:contextualSpacing/>
        <w:jc w:val="center"/>
        <w:rPr>
          <w:rFonts w:ascii="Times New Roman" w:hAnsi="Times New Roman" w:cs="Times New Roman"/>
          <w:b/>
          <w:bCs/>
          <w:sz w:val="22"/>
          <w:szCs w:val="22"/>
        </w:rPr>
      </w:pPr>
      <w:r>
        <w:rPr>
          <w:rFonts w:ascii="Times New Roman" w:hAnsi="Times New Roman" w:cs="Times New Roman"/>
          <w:b/>
          <w:bCs/>
          <w:sz w:val="22"/>
          <w:szCs w:val="22"/>
        </w:rPr>
        <w:t>ПРАВА И ОБЯЗАННОСТИ СТОРОН</w:t>
      </w:r>
    </w:p>
    <w:p w:rsidR="00502A05" w:rsidRPr="005E5325" w:rsidRDefault="00502A05" w:rsidP="00502A05">
      <w:pPr>
        <w:widowControl w:val="0"/>
        <w:numPr>
          <w:ilvl w:val="1"/>
          <w:numId w:val="1"/>
        </w:numPr>
        <w:ind w:left="0" w:firstLine="567"/>
        <w:jc w:val="both"/>
        <w:rPr>
          <w:rFonts w:ascii="Times New Roman" w:hAnsi="Times New Roman" w:cs="Times New Roman"/>
          <w:color w:val="000000"/>
          <w:sz w:val="22"/>
          <w:szCs w:val="22"/>
        </w:rPr>
      </w:pPr>
      <w:r w:rsidRPr="005E5325">
        <w:rPr>
          <w:rFonts w:ascii="Times New Roman" w:hAnsi="Times New Roman" w:cs="Times New Roman"/>
          <w:color w:val="000000"/>
          <w:sz w:val="22"/>
          <w:szCs w:val="22"/>
        </w:rPr>
        <w:t>Лицензиат вправе:</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Требовать надлежащего исполнения Лицензиаром обязательств в соответствии с Договором.</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Требовать представления надлежащим образом</w:t>
      </w:r>
      <w:r w:rsidR="004E6B86">
        <w:rPr>
          <w:rFonts w:ascii="Times New Roman" w:hAnsi="Times New Roman" w:cs="Times New Roman"/>
          <w:color w:val="000000"/>
          <w:sz w:val="22"/>
          <w:szCs w:val="22"/>
        </w:rPr>
        <w:t>,</w:t>
      </w:r>
      <w:r>
        <w:rPr>
          <w:rFonts w:ascii="Times New Roman" w:hAnsi="Times New Roman" w:cs="Times New Roman"/>
          <w:color w:val="000000"/>
          <w:sz w:val="22"/>
          <w:szCs w:val="22"/>
        </w:rPr>
        <w:t xml:space="preserve"> оформленных отчетных и финансовых документов, подтверждающих исполнение Лицензиаром обязательств в соответствии с Договором.</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Требовать от Лицензиара своевременного устранения недостатков, выявленных как в ходе приемки, так и в период использования Программы. </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Иметь иные права в соответствии с законодательством Российской Федерации и Договором.</w:t>
      </w:r>
    </w:p>
    <w:p w:rsidR="00502A05" w:rsidRDefault="00502A05" w:rsidP="00502A05">
      <w:pPr>
        <w:widowControl w:val="0"/>
        <w:numPr>
          <w:ilvl w:val="1"/>
          <w:numId w:val="1"/>
        </w:numPr>
        <w:ind w:left="0" w:firstLine="567"/>
        <w:jc w:val="both"/>
        <w:rPr>
          <w:rFonts w:ascii="Times New Roman" w:hAnsi="Times New Roman" w:cs="Times New Roman"/>
          <w:color w:val="000000"/>
          <w:sz w:val="22"/>
          <w:szCs w:val="22"/>
          <w:lang w:val="en-US"/>
        </w:rPr>
      </w:pPr>
      <w:proofErr w:type="spellStart"/>
      <w:r>
        <w:rPr>
          <w:rFonts w:ascii="Times New Roman" w:hAnsi="Times New Roman" w:cs="Times New Roman"/>
          <w:color w:val="000000"/>
          <w:sz w:val="22"/>
          <w:szCs w:val="22"/>
          <w:lang w:val="en-US"/>
        </w:rPr>
        <w:t>Лицензиат</w:t>
      </w:r>
      <w:proofErr w:type="spellEnd"/>
      <w:r>
        <w:rPr>
          <w:rFonts w:ascii="Times New Roman" w:hAnsi="Times New Roman" w:cs="Times New Roman"/>
          <w:color w:val="000000"/>
          <w:sz w:val="22"/>
          <w:szCs w:val="22"/>
          <w:lang w:val="en-US"/>
        </w:rPr>
        <w:t xml:space="preserve"> </w:t>
      </w:r>
      <w:proofErr w:type="spellStart"/>
      <w:r>
        <w:rPr>
          <w:rFonts w:ascii="Times New Roman" w:hAnsi="Times New Roman" w:cs="Times New Roman"/>
          <w:color w:val="000000"/>
          <w:sz w:val="22"/>
          <w:szCs w:val="22"/>
          <w:lang w:val="en-US"/>
        </w:rPr>
        <w:t>обязан</w:t>
      </w:r>
      <w:proofErr w:type="spellEnd"/>
      <w:r>
        <w:rPr>
          <w:rFonts w:ascii="Times New Roman" w:hAnsi="Times New Roman" w:cs="Times New Roman"/>
          <w:color w:val="000000"/>
          <w:sz w:val="22"/>
          <w:szCs w:val="22"/>
          <w:lang w:val="en-US"/>
        </w:rPr>
        <w:t>:</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Принять право на использование Программы в порядке и сроки, предусмотренные Договором.</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Оплатить стоимость принятых прав на использование Программы в порядке и на условиях, предусмотренных Договором.</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Подписать надлежащим образом оформленные отчетные и финансовые документы, предусмотренные Договором.</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Соблюдать конфиденциальность в отношении всей информации, ставшей известной Лицензиату в связи с исполнением обязательств по Договору.</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Соблюдать условия и ограничения использования Программы, установленные разделом 9 Договора. </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Нести иные обязанности в соответствии с законодательством Российской Федерации и Договором.</w:t>
      </w:r>
    </w:p>
    <w:p w:rsidR="00502A05" w:rsidRDefault="00502A05" w:rsidP="00502A05">
      <w:pPr>
        <w:widowControl w:val="0"/>
        <w:numPr>
          <w:ilvl w:val="1"/>
          <w:numId w:val="1"/>
        </w:numPr>
        <w:ind w:left="0" w:firstLine="567"/>
        <w:jc w:val="both"/>
        <w:rPr>
          <w:rFonts w:ascii="Times New Roman" w:hAnsi="Times New Roman" w:cs="Times New Roman"/>
          <w:color w:val="000000"/>
          <w:sz w:val="22"/>
          <w:szCs w:val="22"/>
          <w:lang w:val="en-US"/>
        </w:rPr>
      </w:pPr>
      <w:proofErr w:type="spellStart"/>
      <w:r>
        <w:rPr>
          <w:rFonts w:ascii="Times New Roman" w:hAnsi="Times New Roman" w:cs="Times New Roman"/>
          <w:color w:val="000000"/>
          <w:sz w:val="22"/>
          <w:szCs w:val="22"/>
          <w:lang w:val="en-US"/>
        </w:rPr>
        <w:t>Лицензиар</w:t>
      </w:r>
      <w:proofErr w:type="spellEnd"/>
      <w:r>
        <w:rPr>
          <w:rFonts w:ascii="Times New Roman" w:hAnsi="Times New Roman" w:cs="Times New Roman"/>
          <w:color w:val="000000"/>
          <w:sz w:val="22"/>
          <w:szCs w:val="22"/>
          <w:lang w:val="en-US"/>
        </w:rPr>
        <w:t xml:space="preserve"> </w:t>
      </w:r>
      <w:proofErr w:type="spellStart"/>
      <w:r>
        <w:rPr>
          <w:rFonts w:ascii="Times New Roman" w:hAnsi="Times New Roman" w:cs="Times New Roman"/>
          <w:color w:val="000000"/>
          <w:sz w:val="22"/>
          <w:szCs w:val="22"/>
          <w:lang w:val="en-US"/>
        </w:rPr>
        <w:t>вправе</w:t>
      </w:r>
      <w:proofErr w:type="spellEnd"/>
      <w:r>
        <w:rPr>
          <w:rFonts w:ascii="Times New Roman" w:hAnsi="Times New Roman" w:cs="Times New Roman"/>
          <w:color w:val="000000"/>
          <w:sz w:val="22"/>
          <w:szCs w:val="22"/>
          <w:lang w:val="en-US"/>
        </w:rPr>
        <w:t>:</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Требовать приемки переданных прав на использование Программы в соответствии с условиями, предусмотренными Договором, в случае надлежащего исполнения своих обязательств по Договору.</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Требовать от Лицензиата своевременной оплаты переданных и принятых Лицензиатом прав на использование Программы в порядке и на условиях, предусмотренных Договором.</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Иметь иные права в соответствии с законодательством Российской Федерации и Договором.</w:t>
      </w:r>
    </w:p>
    <w:p w:rsidR="00502A05" w:rsidRDefault="00502A05" w:rsidP="00502A05">
      <w:pPr>
        <w:widowControl w:val="0"/>
        <w:numPr>
          <w:ilvl w:val="1"/>
          <w:numId w:val="1"/>
        </w:numPr>
        <w:ind w:left="0" w:firstLine="567"/>
        <w:jc w:val="both"/>
        <w:rPr>
          <w:rFonts w:ascii="Times New Roman" w:hAnsi="Times New Roman" w:cs="Times New Roman"/>
          <w:color w:val="000000"/>
          <w:sz w:val="22"/>
          <w:szCs w:val="22"/>
          <w:lang w:val="en-US"/>
        </w:rPr>
      </w:pPr>
      <w:proofErr w:type="spellStart"/>
      <w:r>
        <w:rPr>
          <w:rFonts w:ascii="Times New Roman" w:hAnsi="Times New Roman" w:cs="Times New Roman"/>
          <w:color w:val="000000"/>
          <w:sz w:val="22"/>
          <w:szCs w:val="22"/>
          <w:lang w:val="en-US"/>
        </w:rPr>
        <w:t>Лицензиар</w:t>
      </w:r>
      <w:proofErr w:type="spellEnd"/>
      <w:r>
        <w:rPr>
          <w:rFonts w:ascii="Times New Roman" w:hAnsi="Times New Roman" w:cs="Times New Roman"/>
          <w:color w:val="000000"/>
          <w:sz w:val="22"/>
          <w:szCs w:val="22"/>
          <w:lang w:val="en-US"/>
        </w:rPr>
        <w:t xml:space="preserve"> </w:t>
      </w:r>
      <w:proofErr w:type="spellStart"/>
      <w:r>
        <w:rPr>
          <w:rFonts w:ascii="Times New Roman" w:hAnsi="Times New Roman" w:cs="Times New Roman"/>
          <w:color w:val="000000"/>
          <w:sz w:val="22"/>
          <w:szCs w:val="22"/>
          <w:lang w:val="en-US"/>
        </w:rPr>
        <w:t>обязан</w:t>
      </w:r>
      <w:proofErr w:type="spellEnd"/>
      <w:r>
        <w:rPr>
          <w:rFonts w:ascii="Times New Roman" w:hAnsi="Times New Roman" w:cs="Times New Roman"/>
          <w:color w:val="000000"/>
          <w:sz w:val="22"/>
          <w:szCs w:val="22"/>
          <w:lang w:val="en-US"/>
        </w:rPr>
        <w:t>:</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Передать право использования Программы в сроки, указанные в Договоре.</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Предоставить надлежащим образом оформленные отчетные и финансовые документы в порядке и сроки, установленные Договором.</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Своевременно устранять недостатки в отчетных и финансовых документах, обнаруженные в ходе приемки согласно Договору.</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Немедленно письменно предупредить Лицензиата при обнаружении не зависящих от Лицензиара обстоятельств, которые создают невозможность передачи прав в срок, установленный в соответствии с Договором. </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sz w:val="22"/>
          <w:szCs w:val="22"/>
        </w:rPr>
      </w:pPr>
      <w:r>
        <w:rPr>
          <w:rFonts w:ascii="Times New Roman" w:hAnsi="Times New Roman" w:cs="Times New Roman"/>
          <w:color w:val="000000"/>
          <w:kern w:val="2"/>
          <w:sz w:val="22"/>
          <w:szCs w:val="22"/>
        </w:rPr>
        <w:t>Нести иные обязанности в соответствии с законодательством Российской Федерации и Договором.</w:t>
      </w:r>
    </w:p>
    <w:p w:rsidR="00502A05" w:rsidRDefault="00502A05" w:rsidP="00502A05">
      <w:pPr>
        <w:widowControl w:val="0"/>
        <w:spacing w:before="120"/>
        <w:contextualSpacing/>
        <w:jc w:val="both"/>
        <w:rPr>
          <w:rFonts w:ascii="Times New Roman" w:hAnsi="Times New Roman" w:cs="Times New Roman"/>
          <w:color w:val="000000"/>
          <w:kern w:val="2"/>
          <w:sz w:val="22"/>
          <w:szCs w:val="22"/>
        </w:rPr>
      </w:pPr>
    </w:p>
    <w:p w:rsidR="00502A05" w:rsidRDefault="00502A05" w:rsidP="00502A05">
      <w:pPr>
        <w:widowControl w:val="0"/>
        <w:numPr>
          <w:ilvl w:val="0"/>
          <w:numId w:val="1"/>
        </w:numPr>
        <w:spacing w:before="360" w:after="60" w:line="288" w:lineRule="auto"/>
        <w:ind w:left="567"/>
        <w:contextualSpacing/>
        <w:jc w:val="center"/>
        <w:rPr>
          <w:rFonts w:ascii="Times New Roman" w:hAnsi="Times New Roman" w:cs="Times New Roman"/>
          <w:color w:val="000000"/>
          <w:sz w:val="22"/>
          <w:szCs w:val="22"/>
        </w:rPr>
      </w:pPr>
      <w:r>
        <w:rPr>
          <w:rFonts w:ascii="Times New Roman" w:hAnsi="Times New Roman" w:cs="Times New Roman"/>
          <w:b/>
          <w:color w:val="000000"/>
          <w:kern w:val="2"/>
          <w:sz w:val="22"/>
          <w:szCs w:val="22"/>
        </w:rPr>
        <w:t>ПОРЯДОК ПРИЕМА-ПЕРЕДАЧИ ПРАВА ИСПОЛЬЗОВАНИЯ ПРОГРАММЫ</w:t>
      </w:r>
    </w:p>
    <w:p w:rsidR="00502A05" w:rsidRPr="00196E96" w:rsidRDefault="00502A05" w:rsidP="00502A05">
      <w:pPr>
        <w:widowControl w:val="0"/>
        <w:numPr>
          <w:ilvl w:val="1"/>
          <w:numId w:val="1"/>
        </w:numPr>
        <w:ind w:left="0" w:firstLine="567"/>
        <w:jc w:val="both"/>
        <w:rPr>
          <w:rFonts w:ascii="Times New Roman" w:hAnsi="Times New Roman" w:cs="Times New Roman"/>
          <w:color w:val="000000"/>
          <w:sz w:val="22"/>
          <w:szCs w:val="22"/>
        </w:rPr>
      </w:pPr>
      <w:r w:rsidRPr="00830387">
        <w:rPr>
          <w:rFonts w:ascii="Times New Roman" w:hAnsi="Times New Roman" w:cs="Times New Roman"/>
          <w:color w:val="000000"/>
          <w:sz w:val="22"/>
          <w:szCs w:val="22"/>
        </w:rPr>
        <w:t xml:space="preserve">В течение 5 (пяти) рабочих дней с </w:t>
      </w:r>
      <w:r>
        <w:rPr>
          <w:rFonts w:ascii="Times New Roman" w:hAnsi="Times New Roman" w:cs="Times New Roman"/>
          <w:color w:val="000000"/>
          <w:sz w:val="22"/>
          <w:szCs w:val="22"/>
        </w:rPr>
        <w:t>даты</w:t>
      </w:r>
      <w:r w:rsidRPr="00830387">
        <w:rPr>
          <w:rFonts w:ascii="Times New Roman" w:hAnsi="Times New Roman" w:cs="Times New Roman"/>
          <w:color w:val="000000"/>
          <w:sz w:val="22"/>
          <w:szCs w:val="22"/>
        </w:rPr>
        <w:t xml:space="preserve"> получения Лицензиаром скан-копии</w:t>
      </w:r>
      <w:r w:rsidR="004E6B86">
        <w:rPr>
          <w:rFonts w:ascii="Times New Roman" w:hAnsi="Times New Roman" w:cs="Times New Roman"/>
          <w:color w:val="000000"/>
          <w:sz w:val="22"/>
          <w:szCs w:val="22"/>
        </w:rPr>
        <w:t>,</w:t>
      </w:r>
      <w:r w:rsidRPr="00830387">
        <w:rPr>
          <w:rFonts w:ascii="Times New Roman" w:hAnsi="Times New Roman" w:cs="Times New Roman"/>
          <w:color w:val="000000"/>
          <w:sz w:val="22"/>
          <w:szCs w:val="22"/>
        </w:rPr>
        <w:t xml:space="preserve"> либо бумажного оригинала</w:t>
      </w:r>
      <w:r w:rsidR="004E6B86">
        <w:rPr>
          <w:rFonts w:ascii="Times New Roman" w:hAnsi="Times New Roman" w:cs="Times New Roman"/>
          <w:color w:val="000000"/>
          <w:sz w:val="22"/>
          <w:szCs w:val="22"/>
        </w:rPr>
        <w:t>,</w:t>
      </w:r>
      <w:r w:rsidRPr="00830387">
        <w:rPr>
          <w:rFonts w:ascii="Times New Roman" w:hAnsi="Times New Roman" w:cs="Times New Roman"/>
          <w:color w:val="000000"/>
          <w:sz w:val="22"/>
          <w:szCs w:val="22"/>
        </w:rPr>
        <w:t xml:space="preserve"> подписанного Сторонами Договора</w:t>
      </w:r>
      <w:r>
        <w:rPr>
          <w:rFonts w:ascii="Times New Roman" w:hAnsi="Times New Roman" w:cs="Times New Roman"/>
          <w:color w:val="000000"/>
          <w:sz w:val="22"/>
          <w:szCs w:val="22"/>
        </w:rPr>
        <w:t>, либо Договора в виде электронного документа, подписанного электронно-цифровыми подписями Сторон,</w:t>
      </w:r>
      <w:r w:rsidRPr="00830387">
        <w:rPr>
          <w:rFonts w:ascii="Times New Roman" w:hAnsi="Times New Roman" w:cs="Times New Roman"/>
          <w:color w:val="000000"/>
          <w:sz w:val="22"/>
          <w:szCs w:val="22"/>
        </w:rPr>
        <w:t xml:space="preserve"> Лицензиар передает (поставляет) Лицензиату регистрационный ключ</w:t>
      </w:r>
      <w:r>
        <w:rPr>
          <w:rFonts w:ascii="Times New Roman" w:hAnsi="Times New Roman" w:cs="Times New Roman"/>
          <w:color w:val="000000"/>
          <w:sz w:val="22"/>
          <w:szCs w:val="22"/>
        </w:rPr>
        <w:t xml:space="preserve"> </w:t>
      </w:r>
      <w:r w:rsidRPr="00830387">
        <w:rPr>
          <w:rFonts w:ascii="Times New Roman" w:hAnsi="Times New Roman" w:cs="Times New Roman"/>
          <w:color w:val="000000"/>
          <w:sz w:val="22"/>
          <w:szCs w:val="22"/>
        </w:rPr>
        <w:t xml:space="preserve">посредством направления на электронную почту Лицензиата либо с помощью любых других каналов связи с использованием сети «Интернет». </w:t>
      </w:r>
      <w:r w:rsidRPr="00196E96">
        <w:rPr>
          <w:rFonts w:ascii="Times New Roman" w:hAnsi="Times New Roman" w:cs="Times New Roman"/>
          <w:color w:val="000000"/>
          <w:sz w:val="22"/>
          <w:szCs w:val="22"/>
        </w:rPr>
        <w:t xml:space="preserve">Адрес электронной почты Лицензиата указан в п. </w:t>
      </w:r>
      <w:r>
        <w:rPr>
          <w:rFonts w:ascii="Times New Roman" w:hAnsi="Times New Roman" w:cs="Times New Roman"/>
          <w:color w:val="000000"/>
          <w:sz w:val="22"/>
          <w:szCs w:val="22"/>
        </w:rPr>
        <w:t>2.1.1. Договора</w:t>
      </w:r>
      <w:r w:rsidRPr="00196E96">
        <w:rPr>
          <w:rFonts w:ascii="Times New Roman" w:hAnsi="Times New Roman" w:cs="Times New Roman"/>
          <w:color w:val="000000"/>
          <w:sz w:val="22"/>
          <w:szCs w:val="22"/>
        </w:rPr>
        <w:t>.</w:t>
      </w:r>
    </w:p>
    <w:p w:rsidR="00502A05" w:rsidRPr="00830387" w:rsidRDefault="00502A05" w:rsidP="00502A05">
      <w:pPr>
        <w:widowControl w:val="0"/>
        <w:numPr>
          <w:ilvl w:val="1"/>
          <w:numId w:val="1"/>
        </w:numPr>
        <w:ind w:left="0" w:firstLine="567"/>
        <w:jc w:val="both"/>
        <w:rPr>
          <w:rFonts w:ascii="Times New Roman" w:hAnsi="Times New Roman" w:cs="Times New Roman"/>
          <w:color w:val="000000"/>
          <w:sz w:val="22"/>
          <w:szCs w:val="22"/>
        </w:rPr>
      </w:pPr>
      <w:r w:rsidRPr="00830387">
        <w:rPr>
          <w:rFonts w:ascii="Times New Roman" w:hAnsi="Times New Roman" w:cs="Times New Roman"/>
          <w:color w:val="000000"/>
          <w:sz w:val="22"/>
          <w:szCs w:val="22"/>
        </w:rPr>
        <w:t xml:space="preserve">Лицензиар в течение 5 (пяти) рабочих дней с </w:t>
      </w:r>
      <w:r>
        <w:rPr>
          <w:rFonts w:ascii="Times New Roman" w:hAnsi="Times New Roman" w:cs="Times New Roman"/>
          <w:color w:val="000000"/>
          <w:sz w:val="22"/>
          <w:szCs w:val="22"/>
        </w:rPr>
        <w:t>даты</w:t>
      </w:r>
      <w:r w:rsidRPr="00830387">
        <w:rPr>
          <w:rFonts w:ascii="Times New Roman" w:hAnsi="Times New Roman" w:cs="Times New Roman"/>
          <w:color w:val="000000"/>
          <w:sz w:val="22"/>
          <w:szCs w:val="22"/>
        </w:rPr>
        <w:t xml:space="preserve"> передачи регистрационн</w:t>
      </w:r>
      <w:r>
        <w:rPr>
          <w:rFonts w:ascii="Times New Roman" w:hAnsi="Times New Roman" w:cs="Times New Roman"/>
          <w:color w:val="000000"/>
          <w:sz w:val="22"/>
          <w:szCs w:val="22"/>
        </w:rPr>
        <w:t>ого</w:t>
      </w:r>
      <w:r w:rsidRPr="00830387">
        <w:rPr>
          <w:rFonts w:ascii="Times New Roman" w:hAnsi="Times New Roman" w:cs="Times New Roman"/>
          <w:color w:val="000000"/>
          <w:sz w:val="22"/>
          <w:szCs w:val="22"/>
        </w:rPr>
        <w:t xml:space="preserve"> ключ</w:t>
      </w:r>
      <w:r>
        <w:rPr>
          <w:rFonts w:ascii="Times New Roman" w:hAnsi="Times New Roman" w:cs="Times New Roman"/>
          <w:color w:val="000000"/>
          <w:sz w:val="22"/>
          <w:szCs w:val="22"/>
        </w:rPr>
        <w:t>а</w:t>
      </w:r>
      <w:r w:rsidRPr="00830387">
        <w:rPr>
          <w:rFonts w:ascii="Times New Roman" w:hAnsi="Times New Roman" w:cs="Times New Roman"/>
          <w:color w:val="000000"/>
          <w:sz w:val="22"/>
          <w:szCs w:val="22"/>
        </w:rPr>
        <w:t xml:space="preserve"> обязан направить Лицензиату документ о приемке - универсальный передаточный документ (УПД) на Программу, а также экземпляр Договора Лицензиата.</w:t>
      </w:r>
    </w:p>
    <w:p w:rsidR="00502A05" w:rsidRPr="00830387" w:rsidRDefault="00502A05" w:rsidP="00502A05">
      <w:pPr>
        <w:widowControl w:val="0"/>
        <w:numPr>
          <w:ilvl w:val="1"/>
          <w:numId w:val="1"/>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Лицензиат обязан подписать УПД либо направить мотивированный отказ от подписания УПД с указанием выявленных недостатков и сроков для их устранения не позднее 5 (пяти) рабочих дней со </w:t>
      </w:r>
      <w:r>
        <w:rPr>
          <w:rFonts w:ascii="Times New Roman" w:hAnsi="Times New Roman" w:cs="Times New Roman"/>
          <w:color w:val="000000"/>
          <w:sz w:val="22"/>
          <w:szCs w:val="22"/>
        </w:rPr>
        <w:lastRenderedPageBreak/>
        <w:t>дня предоставления УПД Лицензиаром Лицензиату. После устранения недостатков Лицензиат осуществляет приемку в соответствии с настоящим пунктом Договора.</w:t>
      </w:r>
    </w:p>
    <w:p w:rsidR="00502A05" w:rsidRPr="00830387" w:rsidRDefault="00502A05" w:rsidP="00502A05">
      <w:pPr>
        <w:widowControl w:val="0"/>
        <w:numPr>
          <w:ilvl w:val="1"/>
          <w:numId w:val="1"/>
        </w:numPr>
        <w:ind w:left="0" w:firstLine="567"/>
        <w:jc w:val="both"/>
        <w:rPr>
          <w:rFonts w:ascii="Times New Roman" w:hAnsi="Times New Roman" w:cs="Times New Roman"/>
          <w:color w:val="000000"/>
          <w:sz w:val="22"/>
          <w:szCs w:val="22"/>
        </w:rPr>
      </w:pPr>
      <w:r w:rsidRPr="00830387">
        <w:rPr>
          <w:rFonts w:ascii="Times New Roman" w:hAnsi="Times New Roman" w:cs="Times New Roman"/>
          <w:color w:val="000000"/>
          <w:sz w:val="22"/>
          <w:szCs w:val="22"/>
        </w:rPr>
        <w:t xml:space="preserve">Стороны договорились, что в случае </w:t>
      </w:r>
      <w:proofErr w:type="spellStart"/>
      <w:r w:rsidRPr="00830387">
        <w:rPr>
          <w:rFonts w:ascii="Times New Roman" w:hAnsi="Times New Roman" w:cs="Times New Roman"/>
          <w:color w:val="000000"/>
          <w:sz w:val="22"/>
          <w:szCs w:val="22"/>
        </w:rPr>
        <w:t>непоступления</w:t>
      </w:r>
      <w:proofErr w:type="spellEnd"/>
      <w:r w:rsidRPr="00830387">
        <w:rPr>
          <w:rFonts w:ascii="Times New Roman" w:hAnsi="Times New Roman" w:cs="Times New Roman"/>
          <w:color w:val="000000"/>
          <w:sz w:val="22"/>
          <w:szCs w:val="22"/>
        </w:rPr>
        <w:t xml:space="preserve"> от Лицензиата </w:t>
      </w:r>
      <w:r>
        <w:rPr>
          <w:rFonts w:ascii="Times New Roman" w:hAnsi="Times New Roman" w:cs="Times New Roman"/>
          <w:color w:val="000000"/>
          <w:sz w:val="22"/>
          <w:szCs w:val="22"/>
        </w:rPr>
        <w:t>УПД</w:t>
      </w:r>
      <w:r w:rsidRPr="00830387">
        <w:rPr>
          <w:rFonts w:ascii="Times New Roman" w:hAnsi="Times New Roman" w:cs="Times New Roman"/>
          <w:color w:val="000000"/>
          <w:sz w:val="22"/>
          <w:szCs w:val="22"/>
        </w:rPr>
        <w:t xml:space="preserve"> в срок 30 (тридцать) календарных дней с </w:t>
      </w:r>
      <w:r>
        <w:rPr>
          <w:rFonts w:ascii="Times New Roman" w:hAnsi="Times New Roman" w:cs="Times New Roman"/>
          <w:color w:val="000000"/>
          <w:sz w:val="22"/>
          <w:szCs w:val="22"/>
        </w:rPr>
        <w:t>даты</w:t>
      </w:r>
      <w:r w:rsidRPr="00830387">
        <w:rPr>
          <w:rFonts w:ascii="Times New Roman" w:hAnsi="Times New Roman" w:cs="Times New Roman"/>
          <w:color w:val="000000"/>
          <w:sz w:val="22"/>
          <w:szCs w:val="22"/>
        </w:rPr>
        <w:t xml:space="preserve"> его получения Лицензиатом, или не поступления мотивированного отказа Лицензиата, направленного Лицензиару в срок 5 (пят</w:t>
      </w:r>
      <w:r>
        <w:rPr>
          <w:rFonts w:ascii="Times New Roman" w:hAnsi="Times New Roman" w:cs="Times New Roman"/>
          <w:color w:val="000000"/>
          <w:sz w:val="22"/>
          <w:szCs w:val="22"/>
        </w:rPr>
        <w:t>ь</w:t>
      </w:r>
      <w:r w:rsidRPr="00830387">
        <w:rPr>
          <w:rFonts w:ascii="Times New Roman" w:hAnsi="Times New Roman" w:cs="Times New Roman"/>
          <w:color w:val="000000"/>
          <w:sz w:val="22"/>
          <w:szCs w:val="22"/>
        </w:rPr>
        <w:t xml:space="preserve">) рабочих дней с </w:t>
      </w:r>
      <w:r>
        <w:rPr>
          <w:rFonts w:ascii="Times New Roman" w:hAnsi="Times New Roman" w:cs="Times New Roman"/>
          <w:color w:val="000000"/>
          <w:sz w:val="22"/>
          <w:szCs w:val="22"/>
        </w:rPr>
        <w:t>даты</w:t>
      </w:r>
      <w:r w:rsidRPr="00830387">
        <w:rPr>
          <w:rFonts w:ascii="Times New Roman" w:hAnsi="Times New Roman" w:cs="Times New Roman"/>
          <w:color w:val="000000"/>
          <w:sz w:val="22"/>
          <w:szCs w:val="22"/>
        </w:rPr>
        <w:t xml:space="preserve"> получения </w:t>
      </w:r>
      <w:r>
        <w:rPr>
          <w:rFonts w:ascii="Times New Roman" w:hAnsi="Times New Roman" w:cs="Times New Roman"/>
          <w:color w:val="000000"/>
          <w:sz w:val="22"/>
          <w:szCs w:val="22"/>
        </w:rPr>
        <w:t>УПД</w:t>
      </w:r>
      <w:r w:rsidRPr="00830387">
        <w:rPr>
          <w:rFonts w:ascii="Times New Roman" w:hAnsi="Times New Roman" w:cs="Times New Roman"/>
          <w:color w:val="000000"/>
          <w:sz w:val="22"/>
          <w:szCs w:val="22"/>
        </w:rPr>
        <w:t xml:space="preserve"> Лицензиатом, </w:t>
      </w:r>
      <w:r>
        <w:rPr>
          <w:rFonts w:ascii="Times New Roman" w:hAnsi="Times New Roman" w:cs="Times New Roman"/>
          <w:color w:val="000000"/>
          <w:sz w:val="22"/>
          <w:szCs w:val="22"/>
        </w:rPr>
        <w:t>УПД</w:t>
      </w:r>
      <w:r w:rsidRPr="00830387">
        <w:rPr>
          <w:rFonts w:ascii="Times New Roman" w:hAnsi="Times New Roman" w:cs="Times New Roman"/>
          <w:color w:val="000000"/>
          <w:sz w:val="22"/>
          <w:szCs w:val="22"/>
        </w:rPr>
        <w:t xml:space="preserve"> считается принятым Лицензиатом без замечаний и подписанным Лицензиаром в одностороннем порядке.</w:t>
      </w:r>
    </w:p>
    <w:p w:rsidR="00502A05" w:rsidRDefault="00502A05" w:rsidP="00502A05">
      <w:pPr>
        <w:widowControl w:val="0"/>
        <w:tabs>
          <w:tab w:val="left" w:pos="720"/>
          <w:tab w:val="left" w:pos="862"/>
        </w:tabs>
        <w:spacing w:before="60" w:after="60"/>
        <w:ind w:left="567"/>
        <w:contextualSpacing/>
        <w:jc w:val="both"/>
        <w:rPr>
          <w:rFonts w:ascii="Times New Roman" w:hAnsi="Times New Roman" w:cs="Times New Roman"/>
          <w:color w:val="000000"/>
          <w:sz w:val="22"/>
          <w:szCs w:val="22"/>
        </w:rPr>
      </w:pPr>
    </w:p>
    <w:p w:rsidR="00502A05" w:rsidRDefault="00502A05" w:rsidP="00502A05">
      <w:pPr>
        <w:widowControl w:val="0"/>
        <w:numPr>
          <w:ilvl w:val="0"/>
          <w:numId w:val="1"/>
        </w:numPr>
        <w:spacing w:before="360" w:after="60" w:line="288" w:lineRule="auto"/>
        <w:ind w:left="567"/>
        <w:contextualSpacing/>
        <w:jc w:val="center"/>
        <w:rPr>
          <w:rFonts w:ascii="Times New Roman" w:hAnsi="Times New Roman" w:cs="Times New Roman"/>
          <w:sz w:val="22"/>
          <w:szCs w:val="22"/>
        </w:rPr>
      </w:pPr>
      <w:r>
        <w:rPr>
          <w:rFonts w:ascii="Times New Roman" w:hAnsi="Times New Roman" w:cs="Times New Roman"/>
          <w:b/>
          <w:kern w:val="2"/>
          <w:sz w:val="22"/>
          <w:szCs w:val="22"/>
        </w:rPr>
        <w:t>ЦЕНА ДОГОВОРА, ПОРЯДОК И СРОКИ ОПЛАТЫ</w:t>
      </w:r>
    </w:p>
    <w:p w:rsidR="00502A05" w:rsidRPr="00830387" w:rsidRDefault="00502A05" w:rsidP="00502A05">
      <w:pPr>
        <w:widowControl w:val="0"/>
        <w:numPr>
          <w:ilvl w:val="1"/>
          <w:numId w:val="1"/>
        </w:numPr>
        <w:ind w:left="0" w:firstLine="567"/>
        <w:jc w:val="both"/>
        <w:rPr>
          <w:rFonts w:ascii="Times New Roman" w:hAnsi="Times New Roman" w:cs="Times New Roman"/>
          <w:color w:val="000000"/>
          <w:sz w:val="22"/>
          <w:szCs w:val="22"/>
        </w:rPr>
      </w:pPr>
      <w:r w:rsidRPr="00830387">
        <w:rPr>
          <w:rFonts w:ascii="Times New Roman" w:hAnsi="Times New Roman" w:cs="Times New Roman"/>
          <w:color w:val="000000"/>
          <w:sz w:val="22"/>
          <w:szCs w:val="22"/>
        </w:rPr>
        <w:t>За предоставленное неисключительное право использования Программы, предусмотренное настоящим Договором, Лицензиат уплачивает Лицензиару единовременное лицензионное вознаграждение в размере -</w:t>
      </w:r>
      <w:r>
        <w:rPr>
          <w:rFonts w:ascii="Times New Roman" w:hAnsi="Times New Roman" w:cs="Times New Roman"/>
          <w:color w:val="000000"/>
          <w:sz w:val="22"/>
          <w:szCs w:val="22"/>
        </w:rPr>
        <w:t xml:space="preserve"> </w:t>
      </w:r>
      <w:r w:rsidR="004702CE">
        <w:rPr>
          <w:rFonts w:ascii="Times New Roman" w:hAnsi="Times New Roman" w:cs="Times New Roman"/>
          <w:color w:val="000000"/>
          <w:sz w:val="22"/>
          <w:szCs w:val="22"/>
        </w:rPr>
        <w:t>__________</w:t>
      </w:r>
      <w:r w:rsidRPr="00830387">
        <w:rPr>
          <w:rFonts w:ascii="Times New Roman" w:hAnsi="Times New Roman" w:cs="Times New Roman"/>
          <w:color w:val="000000"/>
          <w:sz w:val="22"/>
          <w:szCs w:val="22"/>
        </w:rPr>
        <w:t xml:space="preserve"> (</w:t>
      </w:r>
      <w:r w:rsidR="004702CE">
        <w:rPr>
          <w:rFonts w:ascii="Times New Roman" w:hAnsi="Times New Roman" w:cs="Times New Roman"/>
          <w:color w:val="000000"/>
          <w:sz w:val="22"/>
          <w:szCs w:val="22"/>
        </w:rPr>
        <w:t>________________) руб.</w:t>
      </w:r>
      <w:r w:rsidRPr="00830387">
        <w:rPr>
          <w:rFonts w:ascii="Times New Roman" w:hAnsi="Times New Roman" w:cs="Times New Roman"/>
          <w:color w:val="000000"/>
          <w:sz w:val="22"/>
          <w:szCs w:val="22"/>
        </w:rPr>
        <w:t xml:space="preserve"> </w:t>
      </w:r>
      <w:r w:rsidR="004702CE">
        <w:rPr>
          <w:rFonts w:ascii="Times New Roman" w:hAnsi="Times New Roman" w:cs="Times New Roman"/>
          <w:color w:val="000000"/>
          <w:sz w:val="22"/>
          <w:szCs w:val="22"/>
        </w:rPr>
        <w:t>______ коп.</w:t>
      </w:r>
      <w:r w:rsidRPr="006E34A8">
        <w:rPr>
          <w:rFonts w:ascii="Times New Roman" w:hAnsi="Times New Roman"/>
          <w:color w:val="000000"/>
          <w:sz w:val="22"/>
          <w:szCs w:val="22"/>
        </w:rPr>
        <w:t xml:space="preserve"> </w:t>
      </w:r>
      <w:r w:rsidRPr="00830387">
        <w:rPr>
          <w:rFonts w:ascii="Times New Roman" w:hAnsi="Times New Roman"/>
          <w:color w:val="000000"/>
          <w:sz w:val="22"/>
          <w:szCs w:val="22"/>
        </w:rPr>
        <w:t xml:space="preserve">в течение 7 (Семи) рабочих дней с </w:t>
      </w:r>
      <w:r>
        <w:rPr>
          <w:rFonts w:ascii="Times New Roman" w:hAnsi="Times New Roman"/>
          <w:color w:val="000000"/>
          <w:sz w:val="22"/>
          <w:szCs w:val="22"/>
        </w:rPr>
        <w:t>даты</w:t>
      </w:r>
      <w:r w:rsidRPr="00830387">
        <w:rPr>
          <w:rFonts w:ascii="Times New Roman" w:hAnsi="Times New Roman"/>
          <w:color w:val="000000"/>
          <w:sz w:val="22"/>
          <w:szCs w:val="22"/>
        </w:rPr>
        <w:t xml:space="preserve"> подписания УПД</w:t>
      </w:r>
      <w:r>
        <w:rPr>
          <w:rFonts w:ascii="Times New Roman" w:hAnsi="Times New Roman" w:cs="Times New Roman"/>
          <w:color w:val="000000"/>
          <w:sz w:val="22"/>
          <w:szCs w:val="22"/>
        </w:rPr>
        <w:t>.</w:t>
      </w:r>
      <w:r w:rsidRPr="00830387">
        <w:rPr>
          <w:rFonts w:ascii="Times New Roman" w:hAnsi="Times New Roman" w:cs="Times New Roman"/>
          <w:color w:val="000000"/>
          <w:sz w:val="22"/>
          <w:szCs w:val="22"/>
        </w:rPr>
        <w:t xml:space="preserve"> Цена Договора является твердой и определяется на весь срок исполнения Договора</w:t>
      </w:r>
      <w:r>
        <w:rPr>
          <w:rFonts w:ascii="Times New Roman" w:hAnsi="Times New Roman" w:cs="Times New Roman"/>
          <w:color w:val="000000"/>
          <w:sz w:val="22"/>
          <w:szCs w:val="22"/>
        </w:rPr>
        <w:t>.</w:t>
      </w:r>
    </w:p>
    <w:p w:rsidR="00502A05" w:rsidRPr="00830387" w:rsidRDefault="00502A05" w:rsidP="00502A05">
      <w:pPr>
        <w:widowControl w:val="0"/>
        <w:numPr>
          <w:ilvl w:val="1"/>
          <w:numId w:val="1"/>
        </w:numPr>
        <w:ind w:left="0" w:firstLine="567"/>
        <w:jc w:val="both"/>
        <w:rPr>
          <w:rFonts w:ascii="Times New Roman" w:hAnsi="Times New Roman" w:cs="Times New Roman"/>
          <w:color w:val="000000"/>
          <w:sz w:val="22"/>
          <w:szCs w:val="22"/>
        </w:rPr>
      </w:pPr>
      <w:r w:rsidRPr="00830387">
        <w:rPr>
          <w:rFonts w:ascii="Times New Roman" w:hAnsi="Times New Roman" w:cs="Times New Roman"/>
          <w:color w:val="000000"/>
          <w:sz w:val="22"/>
          <w:szCs w:val="22"/>
        </w:rPr>
        <w:t>Оплата по настоящему Договору осуществляется Лицензиатом путем перечисления денежных средств на расчетный счет Лицензиара единовременно (одним платежом) всей суммы лицензионного вознаграждения.</w:t>
      </w:r>
    </w:p>
    <w:p w:rsidR="00502A05" w:rsidRDefault="00502A05" w:rsidP="00502A05">
      <w:pPr>
        <w:widowControl w:val="0"/>
        <w:spacing w:before="360" w:after="60" w:line="288" w:lineRule="auto"/>
        <w:ind w:left="567"/>
        <w:contextualSpacing/>
        <w:jc w:val="both"/>
        <w:rPr>
          <w:rFonts w:ascii="Times New Roman" w:hAnsi="Times New Roman" w:cs="Times New Roman"/>
          <w:sz w:val="22"/>
          <w:szCs w:val="22"/>
        </w:rPr>
      </w:pPr>
    </w:p>
    <w:p w:rsidR="00502A05" w:rsidRDefault="00502A05" w:rsidP="00502A05">
      <w:pPr>
        <w:widowControl w:val="0"/>
        <w:numPr>
          <w:ilvl w:val="0"/>
          <w:numId w:val="1"/>
        </w:numPr>
        <w:spacing w:before="360" w:after="60" w:line="288" w:lineRule="auto"/>
        <w:ind w:left="567"/>
        <w:contextualSpacing/>
        <w:jc w:val="center"/>
        <w:rPr>
          <w:rFonts w:ascii="Times New Roman" w:hAnsi="Times New Roman" w:cs="Times New Roman"/>
          <w:sz w:val="22"/>
          <w:szCs w:val="22"/>
        </w:rPr>
      </w:pPr>
      <w:r>
        <w:rPr>
          <w:rFonts w:ascii="Times New Roman" w:hAnsi="Times New Roman" w:cs="Times New Roman"/>
          <w:b/>
          <w:kern w:val="2"/>
          <w:sz w:val="22"/>
          <w:szCs w:val="22"/>
        </w:rPr>
        <w:t>СРОК ДЕЙСТВИЯ ДОГОВОРА</w:t>
      </w:r>
    </w:p>
    <w:p w:rsidR="00502A05" w:rsidRPr="00830387" w:rsidRDefault="00502A05" w:rsidP="00502A05">
      <w:pPr>
        <w:widowControl w:val="0"/>
        <w:numPr>
          <w:ilvl w:val="1"/>
          <w:numId w:val="1"/>
        </w:numPr>
        <w:ind w:left="0" w:firstLine="567"/>
        <w:jc w:val="both"/>
        <w:rPr>
          <w:rFonts w:ascii="Times New Roman" w:hAnsi="Times New Roman" w:cs="Times New Roman"/>
          <w:color w:val="000000"/>
          <w:sz w:val="22"/>
          <w:szCs w:val="22"/>
        </w:rPr>
      </w:pPr>
      <w:r w:rsidRPr="00830387">
        <w:rPr>
          <w:rFonts w:ascii="Times New Roman" w:hAnsi="Times New Roman" w:cs="Times New Roman"/>
          <w:color w:val="000000"/>
          <w:sz w:val="22"/>
          <w:szCs w:val="22"/>
        </w:rPr>
        <w:t xml:space="preserve">Договор вступает в силу с </w:t>
      </w:r>
      <w:r>
        <w:rPr>
          <w:rFonts w:ascii="Times New Roman" w:hAnsi="Times New Roman" w:cs="Times New Roman"/>
          <w:color w:val="000000"/>
          <w:sz w:val="22"/>
          <w:szCs w:val="22"/>
        </w:rPr>
        <w:t>даты</w:t>
      </w:r>
      <w:r w:rsidRPr="00830387">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его </w:t>
      </w:r>
      <w:r w:rsidRPr="00830387">
        <w:rPr>
          <w:rFonts w:ascii="Times New Roman" w:hAnsi="Times New Roman" w:cs="Times New Roman"/>
          <w:color w:val="000000"/>
          <w:sz w:val="22"/>
          <w:szCs w:val="22"/>
        </w:rPr>
        <w:t>подписания и действует до полного исполнения Сторонами своих обязательств.</w:t>
      </w:r>
    </w:p>
    <w:p w:rsidR="00502A05" w:rsidRDefault="00502A05" w:rsidP="00502A05">
      <w:pPr>
        <w:widowControl w:val="0"/>
        <w:tabs>
          <w:tab w:val="left" w:pos="720"/>
          <w:tab w:val="left" w:pos="862"/>
        </w:tabs>
        <w:spacing w:before="60" w:after="60"/>
        <w:ind w:left="567"/>
        <w:contextualSpacing/>
        <w:jc w:val="both"/>
        <w:rPr>
          <w:rFonts w:ascii="Times New Roman" w:hAnsi="Times New Roman" w:cs="Times New Roman"/>
          <w:sz w:val="22"/>
          <w:szCs w:val="22"/>
        </w:rPr>
      </w:pPr>
    </w:p>
    <w:p w:rsidR="00502A05" w:rsidRDefault="00502A05" w:rsidP="00502A05">
      <w:pPr>
        <w:widowControl w:val="0"/>
        <w:numPr>
          <w:ilvl w:val="0"/>
          <w:numId w:val="1"/>
        </w:numPr>
        <w:spacing w:before="360" w:after="60" w:line="288" w:lineRule="auto"/>
        <w:ind w:left="567"/>
        <w:contextualSpacing/>
        <w:jc w:val="center"/>
        <w:rPr>
          <w:rFonts w:ascii="Times New Roman" w:hAnsi="Times New Roman" w:cs="Times New Roman"/>
          <w:sz w:val="22"/>
          <w:szCs w:val="22"/>
        </w:rPr>
      </w:pPr>
      <w:r>
        <w:rPr>
          <w:rFonts w:ascii="Times New Roman" w:hAnsi="Times New Roman" w:cs="Times New Roman"/>
          <w:b/>
          <w:color w:val="000000"/>
          <w:kern w:val="2"/>
          <w:sz w:val="22"/>
          <w:szCs w:val="22"/>
        </w:rPr>
        <w:t>АВТОРСКИЕ ПРАВА</w:t>
      </w:r>
    </w:p>
    <w:p w:rsidR="00502A05" w:rsidRPr="00830387" w:rsidRDefault="00502A05" w:rsidP="00502A05">
      <w:pPr>
        <w:widowControl w:val="0"/>
        <w:numPr>
          <w:ilvl w:val="1"/>
          <w:numId w:val="1"/>
        </w:numPr>
        <w:ind w:left="0" w:firstLine="567"/>
        <w:jc w:val="both"/>
        <w:rPr>
          <w:rFonts w:ascii="Times New Roman" w:hAnsi="Times New Roman" w:cs="Times New Roman"/>
          <w:color w:val="000000"/>
          <w:sz w:val="22"/>
          <w:szCs w:val="22"/>
        </w:rPr>
      </w:pPr>
      <w:r w:rsidRPr="00830387">
        <w:rPr>
          <w:rFonts w:ascii="Times New Roman" w:hAnsi="Times New Roman" w:cs="Times New Roman"/>
          <w:color w:val="000000"/>
          <w:sz w:val="22"/>
          <w:szCs w:val="22"/>
        </w:rPr>
        <w:t>Лицензиар гарантирует, что он является надлежащим правообладателем на все в совокупности и каждый в отдельности элемент</w:t>
      </w:r>
      <w:r>
        <w:rPr>
          <w:rFonts w:ascii="Times New Roman" w:hAnsi="Times New Roman" w:cs="Times New Roman"/>
          <w:color w:val="000000"/>
          <w:sz w:val="22"/>
          <w:szCs w:val="22"/>
        </w:rPr>
        <w:t>ы</w:t>
      </w:r>
      <w:r w:rsidRPr="00830387">
        <w:rPr>
          <w:rFonts w:ascii="Times New Roman" w:hAnsi="Times New Roman" w:cs="Times New Roman"/>
          <w:color w:val="000000"/>
          <w:sz w:val="22"/>
          <w:szCs w:val="22"/>
        </w:rPr>
        <w:t xml:space="preserve"> Программы. Лицензиар также гарантирует, что в Программе не используются никакие элементы в нарушение прав третьих лиц. В случае если гарантии, содержащиеся в настоящем абзаце, будут нарушены, Лицензиар обязуется принять меры, которые обеспечат Лицензиату беспрепятственное использование передаваемых по настоящему Договору прав, а в случае невозможности обеспечить беспрепятственное использование передаваемых прав возместить Лицензиату понесенные убытки, которые могут возникнуть у Лицензиата в связи с таким нарушением гарантий.</w:t>
      </w:r>
    </w:p>
    <w:p w:rsidR="00502A05" w:rsidRDefault="00502A05" w:rsidP="00502A05">
      <w:pPr>
        <w:widowControl w:val="0"/>
        <w:tabs>
          <w:tab w:val="left" w:pos="720"/>
          <w:tab w:val="left" w:pos="862"/>
        </w:tabs>
        <w:spacing w:before="60" w:after="60"/>
        <w:ind w:left="567"/>
        <w:contextualSpacing/>
        <w:jc w:val="both"/>
        <w:rPr>
          <w:rFonts w:ascii="Times New Roman" w:hAnsi="Times New Roman" w:cs="Times New Roman"/>
          <w:color w:val="000000"/>
          <w:sz w:val="22"/>
          <w:szCs w:val="22"/>
        </w:rPr>
      </w:pPr>
    </w:p>
    <w:p w:rsidR="00502A05" w:rsidRDefault="00502A05" w:rsidP="00502A05">
      <w:pPr>
        <w:widowControl w:val="0"/>
        <w:numPr>
          <w:ilvl w:val="0"/>
          <w:numId w:val="1"/>
        </w:numPr>
        <w:spacing w:before="360" w:after="60" w:line="288" w:lineRule="auto"/>
        <w:ind w:left="567"/>
        <w:contextualSpacing/>
        <w:jc w:val="center"/>
        <w:rPr>
          <w:rFonts w:ascii="Times New Roman" w:hAnsi="Times New Roman" w:cs="Times New Roman"/>
          <w:color w:val="000000"/>
          <w:sz w:val="22"/>
          <w:szCs w:val="22"/>
        </w:rPr>
      </w:pPr>
      <w:r>
        <w:rPr>
          <w:rFonts w:ascii="Times New Roman" w:hAnsi="Times New Roman" w:cs="Times New Roman"/>
          <w:b/>
          <w:color w:val="000000"/>
          <w:kern w:val="2"/>
          <w:sz w:val="22"/>
          <w:szCs w:val="22"/>
        </w:rPr>
        <w:t>УСЛОВИЯ И ОГРАНИЧЕНИЯ ИСПОЛЬЗОВАНИЯ ПРОГРАММЫ</w:t>
      </w:r>
    </w:p>
    <w:p w:rsidR="00502A05" w:rsidRDefault="00502A05" w:rsidP="00502A05">
      <w:pPr>
        <w:widowControl w:val="0"/>
        <w:numPr>
          <w:ilvl w:val="1"/>
          <w:numId w:val="1"/>
        </w:numPr>
        <w:ind w:left="0" w:firstLine="567"/>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lang w:val="en-US"/>
        </w:rPr>
        <w:t>Лицензиат</w:t>
      </w:r>
      <w:proofErr w:type="spellEnd"/>
      <w:r>
        <w:rPr>
          <w:rFonts w:ascii="Times New Roman" w:hAnsi="Times New Roman" w:cs="Times New Roman"/>
          <w:color w:val="000000"/>
          <w:sz w:val="22"/>
          <w:szCs w:val="22"/>
          <w:lang w:val="en-US"/>
        </w:rPr>
        <w:t xml:space="preserve"> </w:t>
      </w:r>
      <w:proofErr w:type="spellStart"/>
      <w:r>
        <w:rPr>
          <w:rFonts w:ascii="Times New Roman" w:hAnsi="Times New Roman" w:cs="Times New Roman"/>
          <w:color w:val="000000"/>
          <w:sz w:val="22"/>
          <w:szCs w:val="22"/>
          <w:lang w:val="en-US"/>
        </w:rPr>
        <w:t>вправе</w:t>
      </w:r>
      <w:proofErr w:type="spellEnd"/>
      <w:r>
        <w:rPr>
          <w:rFonts w:ascii="Times New Roman" w:hAnsi="Times New Roman" w:cs="Times New Roman"/>
          <w:color w:val="000000"/>
          <w:sz w:val="22"/>
          <w:szCs w:val="22"/>
          <w:lang w:val="en-US"/>
        </w:rPr>
        <w:t>:</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Получать неограниченную консультационную помощь (устные консультации и разъяснения) от Лицензиара при возникновении трудностей с установкой и освоением Программы </w:t>
      </w:r>
      <w:r w:rsidR="00E250D3">
        <w:rPr>
          <w:rFonts w:ascii="Times New Roman" w:hAnsi="Times New Roman"/>
          <w:color w:val="000000"/>
          <w:sz w:val="22"/>
          <w:szCs w:val="22"/>
        </w:rPr>
        <w:t xml:space="preserve">по будням с </w:t>
      </w:r>
      <w:r w:rsidR="00025D68">
        <w:rPr>
          <w:rFonts w:ascii="Times New Roman" w:hAnsi="Times New Roman"/>
          <w:color w:val="000000"/>
          <w:sz w:val="22"/>
          <w:szCs w:val="22"/>
        </w:rPr>
        <w:t>8</w:t>
      </w:r>
      <w:r>
        <w:rPr>
          <w:rFonts w:ascii="Times New Roman" w:hAnsi="Times New Roman"/>
          <w:color w:val="000000"/>
          <w:sz w:val="22"/>
          <w:szCs w:val="22"/>
        </w:rPr>
        <w:t>:00 до 1</w:t>
      </w:r>
      <w:r w:rsidR="00025D68">
        <w:rPr>
          <w:rFonts w:ascii="Times New Roman" w:hAnsi="Times New Roman"/>
          <w:color w:val="000000"/>
          <w:sz w:val="22"/>
          <w:szCs w:val="22"/>
        </w:rPr>
        <w:t>7</w:t>
      </w:r>
      <w:r>
        <w:rPr>
          <w:rFonts w:ascii="Times New Roman" w:hAnsi="Times New Roman"/>
          <w:color w:val="000000"/>
          <w:sz w:val="22"/>
          <w:szCs w:val="22"/>
        </w:rPr>
        <w:t xml:space="preserve">:00 по МСК по номеру </w:t>
      </w:r>
      <w:r w:rsidRPr="008D697E">
        <w:rPr>
          <w:rFonts w:ascii="Times New Roman" w:hAnsi="Times New Roman"/>
          <w:color w:val="000000"/>
          <w:sz w:val="22"/>
          <w:szCs w:val="22"/>
          <w:highlight w:val="yellow"/>
        </w:rPr>
        <w:t xml:space="preserve">телефона </w:t>
      </w:r>
      <w:r w:rsidR="004702CE" w:rsidRPr="008D697E">
        <w:rPr>
          <w:rFonts w:ascii="Times New Roman" w:hAnsi="Times New Roman"/>
          <w:color w:val="000000"/>
          <w:sz w:val="22"/>
          <w:szCs w:val="22"/>
          <w:highlight w:val="yellow"/>
        </w:rPr>
        <w:t>_________________</w:t>
      </w:r>
      <w:r w:rsidRPr="008D697E">
        <w:rPr>
          <w:rFonts w:ascii="Times New Roman" w:hAnsi="Times New Roman"/>
          <w:color w:val="000000"/>
          <w:sz w:val="22"/>
          <w:szCs w:val="22"/>
          <w:highlight w:val="yellow"/>
        </w:rPr>
        <w:t>.</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Воспроизводить Программу на своих устройствах в количестве, равном количеству рабочих мест, указанных в Приложении № 1 к Договору.</w:t>
      </w:r>
    </w:p>
    <w:p w:rsidR="00502A05" w:rsidRDefault="00502A05" w:rsidP="00502A05">
      <w:pPr>
        <w:widowControl w:val="0"/>
        <w:numPr>
          <w:ilvl w:val="1"/>
          <w:numId w:val="1"/>
        </w:numPr>
        <w:ind w:left="0" w:firstLine="567"/>
        <w:jc w:val="both"/>
        <w:rPr>
          <w:rFonts w:ascii="Times New Roman" w:hAnsi="Times New Roman" w:cs="Times New Roman"/>
          <w:color w:val="000000"/>
          <w:sz w:val="22"/>
          <w:szCs w:val="22"/>
          <w:lang w:val="en-US"/>
        </w:rPr>
      </w:pPr>
      <w:proofErr w:type="spellStart"/>
      <w:r>
        <w:rPr>
          <w:rFonts w:ascii="Times New Roman" w:hAnsi="Times New Roman" w:cs="Times New Roman"/>
          <w:color w:val="000000"/>
          <w:sz w:val="22"/>
          <w:szCs w:val="22"/>
          <w:lang w:val="en-US"/>
        </w:rPr>
        <w:t>Лицензиат</w:t>
      </w:r>
      <w:proofErr w:type="spellEnd"/>
      <w:r>
        <w:rPr>
          <w:rFonts w:ascii="Times New Roman" w:hAnsi="Times New Roman" w:cs="Times New Roman"/>
          <w:color w:val="000000"/>
          <w:sz w:val="22"/>
          <w:szCs w:val="22"/>
          <w:lang w:val="en-US"/>
        </w:rPr>
        <w:t xml:space="preserve"> </w:t>
      </w:r>
      <w:proofErr w:type="spellStart"/>
      <w:r>
        <w:rPr>
          <w:rFonts w:ascii="Times New Roman" w:hAnsi="Times New Roman" w:cs="Times New Roman"/>
          <w:color w:val="000000"/>
          <w:sz w:val="22"/>
          <w:szCs w:val="22"/>
          <w:lang w:val="en-US"/>
        </w:rPr>
        <w:t>не</w:t>
      </w:r>
      <w:proofErr w:type="spellEnd"/>
      <w:r>
        <w:rPr>
          <w:rFonts w:ascii="Times New Roman" w:hAnsi="Times New Roman" w:cs="Times New Roman"/>
          <w:color w:val="000000"/>
          <w:sz w:val="22"/>
          <w:szCs w:val="22"/>
          <w:lang w:val="en-US"/>
        </w:rPr>
        <w:t xml:space="preserve"> </w:t>
      </w:r>
      <w:proofErr w:type="spellStart"/>
      <w:r>
        <w:rPr>
          <w:rFonts w:ascii="Times New Roman" w:hAnsi="Times New Roman" w:cs="Times New Roman"/>
          <w:color w:val="000000"/>
          <w:sz w:val="22"/>
          <w:szCs w:val="22"/>
          <w:lang w:val="en-US"/>
        </w:rPr>
        <w:t>вправе</w:t>
      </w:r>
      <w:proofErr w:type="spellEnd"/>
      <w:r>
        <w:rPr>
          <w:rFonts w:ascii="Times New Roman" w:hAnsi="Times New Roman" w:cs="Times New Roman"/>
          <w:color w:val="000000"/>
          <w:sz w:val="22"/>
          <w:szCs w:val="22"/>
          <w:lang w:val="en-US"/>
        </w:rPr>
        <w:t>:</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sz w:val="22"/>
          <w:szCs w:val="22"/>
        </w:rPr>
      </w:pPr>
      <w:r>
        <w:rPr>
          <w:rFonts w:ascii="Times New Roman" w:hAnsi="Times New Roman"/>
          <w:color w:val="000000"/>
          <w:sz w:val="22"/>
          <w:szCs w:val="22"/>
        </w:rPr>
        <w:t>Копировать (воспроизводить в любой форме и в любом количестве) и (или) использовать Программу, за исключением использования, разрешенного в настоящем Договоре.</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sz w:val="22"/>
          <w:szCs w:val="22"/>
        </w:rPr>
      </w:pPr>
      <w:r>
        <w:rPr>
          <w:rFonts w:ascii="Times New Roman" w:hAnsi="Times New Roman" w:cs="Times New Roman"/>
          <w:color w:val="000000"/>
          <w:sz w:val="22"/>
          <w:szCs w:val="22"/>
        </w:rPr>
        <w:t>Распространять Программу в любой форме и в любом количестве. Под распространением Программы в настоящем пункте понимается, в частности: предоставление доступа любым третьим лицам к воспроизведенным в любой форме и в любом количестве компонентам Программы, в том числе путем продажи, проката, сдачи внаем и (или) предоставления в любой иной форме.</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sz w:val="22"/>
          <w:szCs w:val="22"/>
        </w:rPr>
      </w:pPr>
      <w:r>
        <w:rPr>
          <w:rFonts w:ascii="Times New Roman" w:hAnsi="Times New Roman" w:cs="Palatino Linotype"/>
          <w:color w:val="000000"/>
          <w:sz w:val="22"/>
          <w:szCs w:val="22"/>
        </w:rPr>
        <w:t>Дизассемблировать</w:t>
      </w:r>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декомпилировать</w:t>
      </w:r>
      <w:proofErr w:type="spellEnd"/>
      <w:r>
        <w:rPr>
          <w:rFonts w:ascii="Times New Roman" w:hAnsi="Times New Roman" w:cs="Times New Roman"/>
          <w:color w:val="000000"/>
          <w:sz w:val="22"/>
          <w:szCs w:val="22"/>
        </w:rPr>
        <w:t xml:space="preserve"> (преобразовывать объектный код в исходный текст) базы данных и (или) другие компоненты Программы.</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sz w:val="22"/>
          <w:szCs w:val="22"/>
        </w:rPr>
      </w:pPr>
      <w:r>
        <w:rPr>
          <w:rFonts w:ascii="Times New Roman" w:hAnsi="Times New Roman" w:cs="Times New Roman"/>
          <w:color w:val="000000"/>
          <w:sz w:val="22"/>
          <w:szCs w:val="22"/>
        </w:rPr>
        <w:t xml:space="preserve">Любым способом, в любой форме, с применением любых средств модифицировать Программу, в том числе вносить изменения в объектный код </w:t>
      </w:r>
      <w:r>
        <w:rPr>
          <w:rFonts w:ascii="Times New Roman" w:hAnsi="Times New Roman" w:cs="Palatino Linotype"/>
          <w:color w:val="000000"/>
          <w:sz w:val="22"/>
          <w:szCs w:val="22"/>
        </w:rPr>
        <w:t xml:space="preserve">Программы </w:t>
      </w:r>
      <w:r>
        <w:rPr>
          <w:rFonts w:ascii="Times New Roman" w:hAnsi="Times New Roman" w:cs="Times New Roman"/>
          <w:color w:val="000000"/>
          <w:sz w:val="22"/>
          <w:szCs w:val="22"/>
        </w:rPr>
        <w:t>или базы данных к ней, за исключением тех изменений, которые вносятся средствами, включенными в комплект Программы и описанными в соответствующей документации.</w:t>
      </w:r>
    </w:p>
    <w:p w:rsidR="00502A05" w:rsidRDefault="00502A05" w:rsidP="00502A05">
      <w:pPr>
        <w:widowControl w:val="0"/>
        <w:numPr>
          <w:ilvl w:val="2"/>
          <w:numId w:val="1"/>
        </w:numPr>
        <w:spacing w:before="120"/>
        <w:ind w:left="0" w:firstLine="567"/>
        <w:contextualSpacing/>
        <w:jc w:val="both"/>
        <w:rPr>
          <w:rFonts w:ascii="Times New Roman" w:hAnsi="Times New Roman" w:cs="Times New Roman"/>
          <w:sz w:val="22"/>
          <w:szCs w:val="22"/>
        </w:rPr>
      </w:pPr>
      <w:r>
        <w:rPr>
          <w:rFonts w:ascii="Times New Roman" w:hAnsi="Times New Roman" w:cs="Times New Roman"/>
          <w:color w:val="000000"/>
          <w:sz w:val="22"/>
          <w:szCs w:val="22"/>
        </w:rPr>
        <w:t>Создавать условия для использования Программы третьими лицами, не имеющими прав на использование данной Программы, в том числе работающими в одной сети или многопользовательской системе с Лицензиатом.</w:t>
      </w:r>
    </w:p>
    <w:p w:rsidR="00502A05" w:rsidRDefault="00502A05" w:rsidP="00502A05">
      <w:pPr>
        <w:widowControl w:val="0"/>
        <w:numPr>
          <w:ilvl w:val="2"/>
          <w:numId w:val="1"/>
        </w:numPr>
        <w:spacing w:before="240" w:after="60"/>
        <w:ind w:left="0" w:firstLine="567"/>
        <w:contextualSpacing/>
        <w:jc w:val="both"/>
        <w:rPr>
          <w:rFonts w:ascii="Times New Roman" w:hAnsi="Times New Roman" w:cs="Times New Roman"/>
          <w:sz w:val="22"/>
          <w:szCs w:val="22"/>
        </w:rPr>
      </w:pPr>
      <w:r>
        <w:rPr>
          <w:rFonts w:ascii="Times New Roman" w:hAnsi="Times New Roman" w:cs="Times New Roman"/>
          <w:color w:val="000000"/>
          <w:sz w:val="22"/>
          <w:szCs w:val="22"/>
        </w:rPr>
        <w:t>Удалять и (или) искажать любую информацию в любой форме об авторских правах Лицензиара на Программу.</w:t>
      </w:r>
    </w:p>
    <w:p w:rsidR="00502A05" w:rsidRDefault="00502A05" w:rsidP="00502A05">
      <w:pPr>
        <w:widowControl w:val="0"/>
        <w:numPr>
          <w:ilvl w:val="1"/>
          <w:numId w:val="1"/>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Лицензиат обязан: </w:t>
      </w:r>
    </w:p>
    <w:p w:rsidR="00502A05" w:rsidRDefault="00502A05" w:rsidP="00502A05">
      <w:pPr>
        <w:widowControl w:val="0"/>
        <w:numPr>
          <w:ilvl w:val="2"/>
          <w:numId w:val="1"/>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Письменно уведомлять Лицензиара о смене контактного лица от Лицензиата по Договору в </w:t>
      </w:r>
      <w:r>
        <w:rPr>
          <w:rFonts w:ascii="Times New Roman" w:hAnsi="Times New Roman" w:cs="Times New Roman"/>
          <w:color w:val="000000"/>
          <w:sz w:val="22"/>
          <w:szCs w:val="22"/>
        </w:rPr>
        <w:lastRenderedPageBreak/>
        <w:t xml:space="preserve">течение 10 (десяти) календарных дней. </w:t>
      </w:r>
    </w:p>
    <w:p w:rsidR="00502A05" w:rsidRDefault="00502A05" w:rsidP="00502A05">
      <w:pPr>
        <w:widowControl w:val="0"/>
        <w:numPr>
          <w:ilvl w:val="1"/>
          <w:numId w:val="1"/>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Лицензиар вправе: </w:t>
      </w:r>
    </w:p>
    <w:p w:rsidR="00502A05" w:rsidRDefault="00502A05" w:rsidP="00502A05">
      <w:pPr>
        <w:widowControl w:val="0"/>
        <w:numPr>
          <w:ilvl w:val="2"/>
          <w:numId w:val="1"/>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В случае смены контактного лица по Договору обновить </w:t>
      </w:r>
      <w:r>
        <w:rPr>
          <w:rFonts w:ascii="Times New Roman" w:hAnsi="Times New Roman"/>
          <w:color w:val="000000"/>
          <w:sz w:val="22"/>
          <w:szCs w:val="22"/>
        </w:rPr>
        <w:t>регистрационный ключ</w:t>
      </w:r>
      <w:r>
        <w:rPr>
          <w:rFonts w:ascii="Times New Roman" w:hAnsi="Times New Roman" w:cs="Times New Roman"/>
          <w:color w:val="000000"/>
          <w:sz w:val="22"/>
          <w:szCs w:val="22"/>
        </w:rPr>
        <w:t xml:space="preserve"> и направить доступ к Программе на электронную почту нового контактного лица от Лицензиата.</w:t>
      </w:r>
    </w:p>
    <w:p w:rsidR="00502A05" w:rsidRDefault="00502A05" w:rsidP="00502A05">
      <w:pPr>
        <w:widowControl w:val="0"/>
        <w:numPr>
          <w:ilvl w:val="2"/>
          <w:numId w:val="1"/>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В случае невыполнения Лицензиатом требований по уплате лицензионного вознаграждения, указанного в разделе 6 Договора, Лицензиар вправе приостановить срок </w:t>
      </w:r>
      <w:r>
        <w:rPr>
          <w:rFonts w:ascii="Times New Roman" w:hAnsi="Times New Roman" w:cs="Palatino Linotype"/>
          <w:color w:val="000000"/>
          <w:sz w:val="22"/>
          <w:szCs w:val="22"/>
        </w:rPr>
        <w:t>использования Программы</w:t>
      </w:r>
      <w:r>
        <w:rPr>
          <w:rFonts w:ascii="Times New Roman" w:hAnsi="Times New Roman" w:cs="Times New Roman"/>
          <w:color w:val="000000"/>
          <w:sz w:val="22"/>
          <w:szCs w:val="22"/>
        </w:rPr>
        <w:t>, указанный в пункте 3.1. Договора, до даты оплаты Лицензиатом лицензионного вознаграждения.</w:t>
      </w:r>
    </w:p>
    <w:p w:rsidR="00502A05" w:rsidRDefault="00502A05" w:rsidP="00502A05">
      <w:pPr>
        <w:widowControl w:val="0"/>
        <w:tabs>
          <w:tab w:val="left" w:pos="720"/>
        </w:tabs>
        <w:spacing w:before="60" w:after="60"/>
        <w:ind w:firstLine="475"/>
        <w:contextualSpacing/>
        <w:jc w:val="both"/>
        <w:rPr>
          <w:rFonts w:ascii="Times New Roman" w:hAnsi="Times New Roman" w:cs="Times New Roman"/>
          <w:sz w:val="22"/>
          <w:szCs w:val="22"/>
        </w:rPr>
      </w:pPr>
    </w:p>
    <w:p w:rsidR="003153BA" w:rsidRDefault="003153BA" w:rsidP="00502A05">
      <w:pPr>
        <w:widowControl w:val="0"/>
        <w:tabs>
          <w:tab w:val="left" w:pos="720"/>
        </w:tabs>
        <w:spacing w:before="60" w:after="60"/>
        <w:ind w:firstLine="475"/>
        <w:contextualSpacing/>
        <w:jc w:val="both"/>
        <w:rPr>
          <w:rFonts w:ascii="Times New Roman" w:hAnsi="Times New Roman" w:cs="Times New Roman"/>
          <w:sz w:val="22"/>
          <w:szCs w:val="22"/>
        </w:rPr>
      </w:pPr>
    </w:p>
    <w:p w:rsidR="00502A05" w:rsidRDefault="00502A05" w:rsidP="00502A05">
      <w:pPr>
        <w:widowControl w:val="0"/>
        <w:numPr>
          <w:ilvl w:val="0"/>
          <w:numId w:val="1"/>
        </w:numPr>
        <w:spacing w:before="360" w:after="60" w:line="288" w:lineRule="auto"/>
        <w:ind w:left="567"/>
        <w:contextualSpacing/>
        <w:jc w:val="center"/>
        <w:rPr>
          <w:rFonts w:ascii="Times New Roman" w:hAnsi="Times New Roman" w:cs="Times New Roman"/>
          <w:sz w:val="22"/>
          <w:szCs w:val="22"/>
        </w:rPr>
      </w:pPr>
      <w:r>
        <w:rPr>
          <w:rFonts w:ascii="Times New Roman" w:hAnsi="Times New Roman" w:cs="Times New Roman"/>
          <w:b/>
          <w:color w:val="000000"/>
          <w:kern w:val="2"/>
          <w:sz w:val="22"/>
          <w:szCs w:val="22"/>
        </w:rPr>
        <w:t>ГАРАНТИИ И ВОЗМЕЩЕНИЕ</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sz w:val="22"/>
          <w:szCs w:val="22"/>
        </w:rPr>
      </w:pPr>
      <w:r>
        <w:rPr>
          <w:rFonts w:ascii="Times New Roman" w:hAnsi="Times New Roman" w:cs="Times New Roman"/>
          <w:color w:val="000000"/>
          <w:sz w:val="22"/>
          <w:szCs w:val="22"/>
        </w:rPr>
        <w:t>Гарантийный период, в течение которого Лицензиар обязуется безвозмездно (за свой счет) исправлять ошибки в Программе, которые приводят к невозможности реализации (использования) Лицензиатом каких-либо функции Программы и (или) всей Программы, равен сроку действия передаваемых прав на использование Программы.</w:t>
      </w:r>
    </w:p>
    <w:p w:rsidR="00502A05" w:rsidRPr="003153BA"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sz w:val="22"/>
          <w:szCs w:val="22"/>
        </w:rPr>
      </w:pPr>
      <w:r>
        <w:rPr>
          <w:rFonts w:ascii="Times New Roman" w:hAnsi="Times New Roman" w:cs="Times New Roman"/>
          <w:color w:val="000000"/>
          <w:sz w:val="22"/>
          <w:szCs w:val="22"/>
        </w:rPr>
        <w:t>Если Программа по каким-либо причинам не подходит Лицензиату, Лицензиат имеет право отказаться от Программы в течение 10 (десяти) календарных дней с даты заключения настоящего Договора, обосновав в письменной форме причину отказа. При этом Лицензиар в течение 15 (пятнадцати) рабочих дней с даты получения письменного отказа Лицензиата от Программы, возвращает Лицензиату полную сумму лицензионного вознаграждения, указанную в п. 6.1. настоящего Договора. Для целей толкования настоящего пункта Стороны договорились, что датой окончания действия прав на использование Программы Лицензиатом является дата перечисления денежных средств, полученных Лицензиаром по Договору, на банковские реквизиты Лицензиата.</w:t>
      </w:r>
    </w:p>
    <w:p w:rsidR="003153BA" w:rsidRDefault="003153BA" w:rsidP="003153BA">
      <w:pPr>
        <w:widowControl w:val="0"/>
        <w:tabs>
          <w:tab w:val="left" w:pos="0"/>
          <w:tab w:val="left" w:pos="720"/>
          <w:tab w:val="left" w:pos="862"/>
          <w:tab w:val="left" w:pos="1430"/>
        </w:tabs>
        <w:spacing w:before="60" w:after="60"/>
        <w:ind w:left="480"/>
        <w:contextualSpacing/>
        <w:jc w:val="both"/>
        <w:rPr>
          <w:rFonts w:ascii="Times New Roman" w:hAnsi="Times New Roman" w:cs="Times New Roman"/>
          <w:sz w:val="22"/>
          <w:szCs w:val="22"/>
        </w:rPr>
      </w:pPr>
    </w:p>
    <w:p w:rsidR="00502A05" w:rsidRDefault="00502A05" w:rsidP="00502A05">
      <w:pPr>
        <w:widowControl w:val="0"/>
        <w:tabs>
          <w:tab w:val="left" w:pos="720"/>
          <w:tab w:val="left" w:pos="862"/>
        </w:tabs>
        <w:spacing w:before="60" w:after="60"/>
        <w:ind w:left="567"/>
        <w:contextualSpacing/>
        <w:jc w:val="both"/>
        <w:rPr>
          <w:rFonts w:ascii="Times New Roman" w:hAnsi="Times New Roman" w:cs="Times New Roman"/>
          <w:color w:val="000000"/>
          <w:sz w:val="22"/>
          <w:szCs w:val="22"/>
        </w:rPr>
      </w:pPr>
    </w:p>
    <w:p w:rsidR="00502A05" w:rsidRDefault="00502A05" w:rsidP="00502A05">
      <w:pPr>
        <w:numPr>
          <w:ilvl w:val="0"/>
          <w:numId w:val="1"/>
        </w:numPr>
        <w:ind w:left="567"/>
        <w:jc w:val="center"/>
        <w:rPr>
          <w:rFonts w:ascii="Times New Roman" w:hAnsi="Times New Roman" w:cs="Times New Roman"/>
          <w:sz w:val="22"/>
          <w:szCs w:val="22"/>
        </w:rPr>
      </w:pPr>
      <w:r>
        <w:rPr>
          <w:rFonts w:ascii="Times New Roman" w:hAnsi="Times New Roman" w:cs="Times New Roman"/>
          <w:b/>
          <w:color w:val="000000"/>
          <w:sz w:val="22"/>
          <w:szCs w:val="22"/>
          <w:lang w:eastAsia="ar-SA"/>
        </w:rPr>
        <w:t>КОНФИДЕНЦИАЛЬНОСТЬ</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sz w:val="22"/>
          <w:szCs w:val="22"/>
        </w:rPr>
      </w:pPr>
      <w:r>
        <w:rPr>
          <w:rFonts w:ascii="Times New Roman" w:hAnsi="Times New Roman" w:cs="Times New Roman"/>
          <w:color w:val="000000"/>
          <w:sz w:val="22"/>
          <w:szCs w:val="22"/>
        </w:rPr>
        <w:t xml:space="preserve">Стороны обязуются обеспечить конфиденциальность любой информации и данных, получаемых друг от друга в связи с исполнением настоящего Договора (в том числе персональных данных),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(за исключением правообладателя) без получения предварительного письменного согласия Стороны, являющейся владельцем конфиденциальной информации. </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её содержании и органе, которому предоставлена конфиденциальная информация, не позднее 5 (пяти) рабочих дней с момента раскрытия конфиденциальной информации.</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В случае неисполнения Сторонами обязательств, предусмотренных настоящим разделом, Сторона, допустившее такое нарушение, обязуется возместить все причиненные этим убытки. </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Не является нарушением конфиденциальности сбор Лицензиаром статистических данных использования Лицензиатом Программы в целом, а также отдельных функций Программы.</w:t>
      </w:r>
    </w:p>
    <w:p w:rsidR="00502A05" w:rsidRDefault="00502A05" w:rsidP="00502A05">
      <w:pPr>
        <w:widowControl w:val="0"/>
        <w:tabs>
          <w:tab w:val="left" w:pos="720"/>
          <w:tab w:val="left" w:pos="862"/>
        </w:tabs>
        <w:spacing w:before="60" w:after="60"/>
        <w:ind w:firstLine="269"/>
        <w:contextualSpacing/>
        <w:jc w:val="both"/>
        <w:rPr>
          <w:rFonts w:ascii="Times New Roman" w:hAnsi="Times New Roman" w:cs="Times New Roman"/>
          <w:color w:val="000000"/>
          <w:sz w:val="22"/>
          <w:szCs w:val="22"/>
          <w:lang w:eastAsia="ar-SA"/>
        </w:rPr>
      </w:pPr>
    </w:p>
    <w:p w:rsidR="003153BA" w:rsidRDefault="003153BA" w:rsidP="00502A05">
      <w:pPr>
        <w:widowControl w:val="0"/>
        <w:tabs>
          <w:tab w:val="left" w:pos="720"/>
          <w:tab w:val="left" w:pos="862"/>
        </w:tabs>
        <w:spacing w:before="60" w:after="60"/>
        <w:ind w:firstLine="269"/>
        <w:contextualSpacing/>
        <w:jc w:val="both"/>
        <w:rPr>
          <w:rFonts w:ascii="Times New Roman" w:hAnsi="Times New Roman" w:cs="Times New Roman"/>
          <w:color w:val="000000"/>
          <w:sz w:val="22"/>
          <w:szCs w:val="22"/>
          <w:lang w:eastAsia="ar-SA"/>
        </w:rPr>
      </w:pPr>
    </w:p>
    <w:p w:rsidR="00502A05" w:rsidRDefault="00502A05" w:rsidP="00502A05">
      <w:pPr>
        <w:widowControl w:val="0"/>
        <w:numPr>
          <w:ilvl w:val="0"/>
          <w:numId w:val="1"/>
        </w:numPr>
        <w:spacing w:before="360" w:after="60" w:line="288" w:lineRule="auto"/>
        <w:ind w:left="567"/>
        <w:contextualSpacing/>
        <w:jc w:val="center"/>
        <w:rPr>
          <w:rFonts w:ascii="Times New Roman" w:hAnsi="Times New Roman" w:cs="Times New Roman"/>
          <w:sz w:val="22"/>
          <w:szCs w:val="22"/>
        </w:rPr>
      </w:pPr>
      <w:r>
        <w:rPr>
          <w:rFonts w:ascii="Times New Roman" w:hAnsi="Times New Roman" w:cs="Times New Roman"/>
          <w:b/>
          <w:color w:val="000000"/>
          <w:kern w:val="2"/>
          <w:sz w:val="22"/>
          <w:szCs w:val="22"/>
        </w:rPr>
        <w:t>ИЗМЕНЕНИЕ И РАСТОРЖЕНИЕ ДОГОВОРА</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sz w:val="22"/>
          <w:szCs w:val="22"/>
        </w:rPr>
      </w:pPr>
      <w:r>
        <w:rPr>
          <w:rFonts w:ascii="Times New Roman" w:hAnsi="Times New Roman" w:cs="Times New Roman"/>
          <w:color w:val="000000"/>
          <w:sz w:val="22"/>
          <w:szCs w:val="22"/>
          <w:lang w:eastAsia="ar-SA"/>
        </w:rPr>
        <w:t>Настоящий Договор может быть изменен по соглашению Сторон. Изменения и (или) дополнения к настоящему Договору будут действительны и будут иметь полную юридическую силу только в том случае, если они будут совершены в письменной форме и подписаны Лицензиаром и Лицензиатом (их уполномоченными представителями).</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sz w:val="22"/>
          <w:szCs w:val="22"/>
        </w:rPr>
      </w:pPr>
      <w:r>
        <w:rPr>
          <w:rFonts w:ascii="Times New Roman" w:hAnsi="Times New Roman" w:cs="Times New Roman"/>
          <w:color w:val="000000"/>
          <w:sz w:val="22"/>
          <w:szCs w:val="22"/>
          <w:lang w:eastAsia="ar-SA"/>
        </w:rPr>
        <w:t>Настоящий Договор может быть расторгнут по соглашению Сторон, в судебном порядке, в одностороннем порядке по основаниям, предусмотренным законодательством Российской Федерации.</w:t>
      </w:r>
    </w:p>
    <w:p w:rsidR="00502A05" w:rsidRDefault="00502A05" w:rsidP="00502A05">
      <w:pPr>
        <w:widowControl w:val="0"/>
        <w:tabs>
          <w:tab w:val="left" w:pos="720"/>
          <w:tab w:val="left" w:pos="862"/>
        </w:tabs>
        <w:spacing w:before="60" w:after="60"/>
        <w:ind w:left="540" w:hanging="269"/>
        <w:contextualSpacing/>
        <w:jc w:val="both"/>
        <w:rPr>
          <w:rFonts w:ascii="Times New Roman" w:hAnsi="Times New Roman" w:cs="Times New Roman"/>
          <w:color w:val="000000"/>
          <w:sz w:val="22"/>
          <w:szCs w:val="22"/>
        </w:rPr>
      </w:pPr>
    </w:p>
    <w:p w:rsidR="003153BA" w:rsidRDefault="003153BA" w:rsidP="00502A05">
      <w:pPr>
        <w:widowControl w:val="0"/>
        <w:tabs>
          <w:tab w:val="left" w:pos="720"/>
          <w:tab w:val="left" w:pos="862"/>
        </w:tabs>
        <w:spacing w:before="60" w:after="60"/>
        <w:ind w:left="540" w:hanging="269"/>
        <w:contextualSpacing/>
        <w:jc w:val="both"/>
        <w:rPr>
          <w:rFonts w:ascii="Times New Roman" w:hAnsi="Times New Roman" w:cs="Times New Roman"/>
          <w:color w:val="000000"/>
          <w:sz w:val="22"/>
          <w:szCs w:val="22"/>
        </w:rPr>
      </w:pPr>
    </w:p>
    <w:p w:rsidR="00502A05" w:rsidRDefault="00502A05" w:rsidP="00502A05">
      <w:pPr>
        <w:widowControl w:val="0"/>
        <w:numPr>
          <w:ilvl w:val="0"/>
          <w:numId w:val="1"/>
        </w:numPr>
        <w:spacing w:before="360" w:after="60" w:line="288" w:lineRule="auto"/>
        <w:ind w:left="567"/>
        <w:contextualSpacing/>
        <w:jc w:val="center"/>
        <w:rPr>
          <w:rFonts w:ascii="Times New Roman" w:hAnsi="Times New Roman" w:cs="Times New Roman"/>
          <w:sz w:val="22"/>
          <w:szCs w:val="22"/>
        </w:rPr>
      </w:pPr>
      <w:r>
        <w:rPr>
          <w:rFonts w:ascii="Times New Roman" w:hAnsi="Times New Roman" w:cs="Times New Roman"/>
          <w:b/>
          <w:color w:val="000000"/>
          <w:kern w:val="2"/>
          <w:sz w:val="22"/>
          <w:szCs w:val="22"/>
        </w:rPr>
        <w:t>ОТВЕТСТВЕННОСТЬ СТОРОН</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За неисполнение или ненадлежащее исполнение обязательств по Договору Стороны несут ответственность в соответствии с положениями действующего законодательства</w:t>
      </w:r>
      <w:r w:rsidRPr="006E34A8">
        <w:rPr>
          <w:rFonts w:ascii="Times New Roman" w:hAnsi="Times New Roman" w:cs="Times New Roman"/>
          <w:color w:val="000000"/>
          <w:sz w:val="22"/>
          <w:szCs w:val="22"/>
          <w:lang w:eastAsia="ar-SA"/>
        </w:rPr>
        <w:t xml:space="preserve"> </w:t>
      </w:r>
      <w:r>
        <w:rPr>
          <w:rFonts w:ascii="Times New Roman" w:hAnsi="Times New Roman" w:cs="Times New Roman"/>
          <w:color w:val="000000"/>
          <w:sz w:val="22"/>
          <w:szCs w:val="22"/>
          <w:lang w:eastAsia="ar-SA"/>
        </w:rPr>
        <w:t>Российской Федерации.</w:t>
      </w:r>
    </w:p>
    <w:p w:rsidR="00502A05" w:rsidRDefault="00502A05" w:rsidP="00502A05">
      <w:pPr>
        <w:widowControl w:val="0"/>
        <w:tabs>
          <w:tab w:val="left" w:pos="720"/>
          <w:tab w:val="left" w:pos="862"/>
        </w:tabs>
        <w:spacing w:before="60" w:after="60"/>
        <w:contextualSpacing/>
        <w:jc w:val="both"/>
        <w:rPr>
          <w:rFonts w:ascii="Times New Roman" w:hAnsi="Times New Roman" w:cs="Times New Roman"/>
          <w:color w:val="000000"/>
          <w:sz w:val="22"/>
          <w:szCs w:val="22"/>
          <w:lang w:eastAsia="ar-SA"/>
        </w:rPr>
      </w:pPr>
    </w:p>
    <w:p w:rsidR="00D558FD" w:rsidRDefault="00D558FD" w:rsidP="00502A05">
      <w:pPr>
        <w:widowControl w:val="0"/>
        <w:tabs>
          <w:tab w:val="left" w:pos="720"/>
          <w:tab w:val="left" w:pos="862"/>
        </w:tabs>
        <w:spacing w:before="60" w:after="60"/>
        <w:contextualSpacing/>
        <w:jc w:val="both"/>
        <w:rPr>
          <w:rFonts w:ascii="Times New Roman" w:hAnsi="Times New Roman" w:cs="Times New Roman"/>
          <w:color w:val="000000"/>
          <w:sz w:val="22"/>
          <w:szCs w:val="22"/>
          <w:lang w:eastAsia="ar-SA"/>
        </w:rPr>
      </w:pPr>
    </w:p>
    <w:p w:rsidR="00502A05" w:rsidRDefault="00502A05" w:rsidP="00502A05">
      <w:pPr>
        <w:widowControl w:val="0"/>
        <w:numPr>
          <w:ilvl w:val="0"/>
          <w:numId w:val="1"/>
        </w:numPr>
        <w:ind w:left="0" w:firstLine="709"/>
        <w:contextualSpacing/>
        <w:jc w:val="center"/>
        <w:rPr>
          <w:rFonts w:ascii="Times New Roman" w:hAnsi="Times New Roman" w:cs="Times New Roman"/>
          <w:sz w:val="22"/>
          <w:szCs w:val="22"/>
        </w:rPr>
      </w:pPr>
      <w:r>
        <w:rPr>
          <w:rFonts w:ascii="Times New Roman" w:hAnsi="Times New Roman" w:cs="Times New Roman"/>
          <w:b/>
          <w:color w:val="000000"/>
          <w:kern w:val="2"/>
          <w:sz w:val="22"/>
          <w:szCs w:val="22"/>
        </w:rPr>
        <w:t>ПОРЯДОК РАЗРЕШЕНИЯ СПОРОВ</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sz w:val="22"/>
          <w:szCs w:val="22"/>
        </w:rPr>
      </w:pPr>
      <w:r>
        <w:rPr>
          <w:rFonts w:ascii="Times New Roman" w:hAnsi="Times New Roman" w:cs="Times New Roman"/>
          <w:color w:val="000000"/>
          <w:sz w:val="22"/>
          <w:szCs w:val="22"/>
          <w:lang w:eastAsia="ar-SA"/>
        </w:rPr>
        <w:t>Споры, возникающие в связи с неисполнением или ненадлежащим исполнением обязательств по настоящему Договору, разрешаются Сторонами путем переговоров с соблюдением обязательного претензионного порядка. Срок рассмотрения претензии составляет 15 (пятнадцать) календарных дней с даты её получения Стороной.</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В случае невозможности разрешения указанных споров путем переговоров они должны разрешаться в судебном порядке в соответствии с действующим законодательством Российской Федерации.</w:t>
      </w:r>
    </w:p>
    <w:p w:rsidR="00502A05" w:rsidRDefault="00502A05" w:rsidP="00502A05">
      <w:pPr>
        <w:widowControl w:val="0"/>
        <w:tabs>
          <w:tab w:val="left" w:pos="720"/>
          <w:tab w:val="left" w:pos="862"/>
        </w:tabs>
        <w:contextualSpacing/>
        <w:jc w:val="both"/>
        <w:rPr>
          <w:rFonts w:ascii="Times New Roman" w:hAnsi="Times New Roman" w:cs="Times New Roman"/>
          <w:color w:val="000000"/>
          <w:sz w:val="22"/>
          <w:szCs w:val="22"/>
        </w:rPr>
      </w:pPr>
    </w:p>
    <w:p w:rsidR="00502A05" w:rsidRDefault="00502A05" w:rsidP="00502A05">
      <w:pPr>
        <w:widowControl w:val="0"/>
        <w:numPr>
          <w:ilvl w:val="0"/>
          <w:numId w:val="1"/>
        </w:numPr>
        <w:tabs>
          <w:tab w:val="left" w:pos="720"/>
          <w:tab w:val="left" w:pos="862"/>
        </w:tabs>
        <w:ind w:left="0" w:firstLine="722"/>
        <w:contextualSpacing/>
        <w:jc w:val="center"/>
        <w:rPr>
          <w:rFonts w:ascii="Times New Roman" w:hAnsi="Times New Roman" w:cs="Times New Roman"/>
          <w:sz w:val="22"/>
          <w:szCs w:val="22"/>
        </w:rPr>
      </w:pPr>
      <w:r>
        <w:rPr>
          <w:rFonts w:ascii="Times New Roman" w:hAnsi="Times New Roman" w:cs="Times New Roman"/>
          <w:b/>
          <w:bCs/>
          <w:color w:val="000000"/>
          <w:sz w:val="22"/>
          <w:szCs w:val="22"/>
        </w:rPr>
        <w:t>АНТИКОРРУПЦИОННАЯ ОГОВОРКА</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sz w:val="22"/>
          <w:szCs w:val="22"/>
        </w:rPr>
      </w:pPr>
      <w:r>
        <w:rPr>
          <w:rFonts w:ascii="Times New Roman" w:hAnsi="Times New Roman" w:cs="Times New Roman"/>
          <w:color w:val="000000"/>
          <w:sz w:val="22"/>
          <w:szCs w:val="22"/>
          <w:lang w:eastAsia="ar-SA"/>
        </w:rPr>
        <w:t>При исполнении своих обязательств по Договору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В случае нарушения одной Стороной обязательств воздерживаться от запрещенных в данном разделе действий,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02A05" w:rsidRDefault="00502A05" w:rsidP="00502A05">
      <w:pPr>
        <w:widowControl w:val="0"/>
        <w:tabs>
          <w:tab w:val="left" w:pos="720"/>
          <w:tab w:val="left" w:pos="862"/>
        </w:tabs>
        <w:ind w:left="289"/>
        <w:contextualSpacing/>
        <w:jc w:val="both"/>
        <w:rPr>
          <w:rFonts w:ascii="Times New Roman" w:hAnsi="Times New Roman" w:cs="Times New Roman"/>
          <w:color w:val="000000"/>
          <w:sz w:val="22"/>
          <w:szCs w:val="22"/>
        </w:rPr>
      </w:pPr>
    </w:p>
    <w:p w:rsidR="003153BA" w:rsidRDefault="003153BA" w:rsidP="00502A05">
      <w:pPr>
        <w:widowControl w:val="0"/>
        <w:tabs>
          <w:tab w:val="left" w:pos="720"/>
          <w:tab w:val="left" w:pos="862"/>
        </w:tabs>
        <w:ind w:left="289"/>
        <w:contextualSpacing/>
        <w:jc w:val="both"/>
        <w:rPr>
          <w:rFonts w:ascii="Times New Roman" w:hAnsi="Times New Roman" w:cs="Times New Roman"/>
          <w:color w:val="000000"/>
          <w:sz w:val="22"/>
          <w:szCs w:val="22"/>
        </w:rPr>
      </w:pPr>
    </w:p>
    <w:p w:rsidR="00502A05" w:rsidRDefault="00502A05" w:rsidP="00502A05">
      <w:pPr>
        <w:widowControl w:val="0"/>
        <w:numPr>
          <w:ilvl w:val="0"/>
          <w:numId w:val="1"/>
        </w:numPr>
        <w:ind w:left="0" w:firstLine="709"/>
        <w:contextualSpacing/>
        <w:jc w:val="center"/>
        <w:rPr>
          <w:rFonts w:ascii="Times New Roman" w:hAnsi="Times New Roman" w:cs="Times New Roman"/>
          <w:sz w:val="22"/>
          <w:szCs w:val="22"/>
        </w:rPr>
      </w:pPr>
      <w:r>
        <w:rPr>
          <w:rFonts w:ascii="Times New Roman" w:hAnsi="Times New Roman" w:cs="Times New Roman"/>
          <w:b/>
          <w:color w:val="000000"/>
          <w:kern w:val="2"/>
          <w:sz w:val="22"/>
          <w:szCs w:val="22"/>
        </w:rPr>
        <w:t>ОБСТОЯТЕЛЬСТВА НЕПРЕОДОЛИМОЙ СИЛЫ</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обязательств вызвано наступлением обстоятельств непреодолимой силы, то есть чрезвычайных и непредотвратимых при данных условиях обстоятельств.</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Под обстоятельствами непреодолимой силы Стороны понимают такие обстоятельства как: землетрясения, пожары, наводнения, прочие стихийные бедствия, эпидемии, аварии, взрывы, военные действия, а также изменения законодательства, повлекшие за собой невозможность исполнения Сторонами своих обязательств по Договору.</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Сторона, которая не в состоянии исполнить свои Договорные обязательства в силу наступления обстоятельств непреодолимой силы, незамедлительно письменно информирует другую Сторону о начале и прекращении указанных обстоятельств, но в любом случае не позднее 3 (трех) рабочих дней после начала их действия.</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Не 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Если указанные чрезвычайные обстоятельства продолжаются более 1 (одного) месяца, каждая Сторона имеет право на досрочное расторжение Договора. В этом случае Стороны производят взаиморасчеты.</w:t>
      </w:r>
    </w:p>
    <w:p w:rsidR="00502A05" w:rsidRDefault="00502A05" w:rsidP="00502A05">
      <w:pPr>
        <w:widowControl w:val="0"/>
        <w:tabs>
          <w:tab w:val="left" w:pos="720"/>
          <w:tab w:val="left" w:pos="862"/>
        </w:tabs>
        <w:contextualSpacing/>
        <w:jc w:val="both"/>
        <w:rPr>
          <w:rFonts w:ascii="Times New Roman" w:hAnsi="Times New Roman" w:cs="Times New Roman"/>
          <w:color w:val="000000"/>
          <w:sz w:val="22"/>
          <w:szCs w:val="22"/>
        </w:rPr>
      </w:pPr>
    </w:p>
    <w:p w:rsidR="00502A05" w:rsidRDefault="00502A05" w:rsidP="00502A05">
      <w:pPr>
        <w:widowControl w:val="0"/>
        <w:numPr>
          <w:ilvl w:val="0"/>
          <w:numId w:val="1"/>
        </w:numPr>
        <w:ind w:left="0" w:firstLine="709"/>
        <w:contextualSpacing/>
        <w:jc w:val="center"/>
        <w:rPr>
          <w:rFonts w:ascii="Times New Roman" w:hAnsi="Times New Roman" w:cs="Times New Roman"/>
          <w:sz w:val="22"/>
          <w:szCs w:val="22"/>
        </w:rPr>
      </w:pPr>
      <w:r>
        <w:rPr>
          <w:rFonts w:ascii="Times New Roman" w:hAnsi="Times New Roman" w:cs="Times New Roman"/>
          <w:b/>
          <w:color w:val="000000"/>
          <w:kern w:val="2"/>
          <w:sz w:val="22"/>
          <w:szCs w:val="22"/>
        </w:rPr>
        <w:t>ПРОЧИЕ УСЛОВИЯ</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 xml:space="preserve">Стороны договорились, что все документы, информация и (или) переписка, приходящая с электронных адресов, указанных в п. </w:t>
      </w:r>
      <w:proofErr w:type="gramStart"/>
      <w:r>
        <w:rPr>
          <w:rFonts w:ascii="Times New Roman" w:hAnsi="Times New Roman" w:cs="Times New Roman"/>
          <w:color w:val="000000"/>
          <w:sz w:val="22"/>
          <w:szCs w:val="22"/>
          <w:lang w:eastAsia="ar-SA"/>
        </w:rPr>
        <w:t>2.1.1.,</w:t>
      </w:r>
      <w:proofErr w:type="gramEnd"/>
      <w:r>
        <w:rPr>
          <w:rFonts w:ascii="Times New Roman" w:hAnsi="Times New Roman" w:cs="Times New Roman"/>
          <w:color w:val="000000"/>
          <w:sz w:val="22"/>
          <w:szCs w:val="22"/>
          <w:lang w:eastAsia="ar-SA"/>
        </w:rPr>
        <w:t xml:space="preserve"> а также разделе 18 Договора, с использованием сети Интернет, откуда отправлен документ, имеют полную юридическую силу до момента получения Сторонами оригиналов соответствующих документов.</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Стороны договорились, что при наличии технической возможности допустим обмен документами посредством использования систем электронного документооборота с помощью подписания электронно-цифровыми подписями в соответствии с требованиями нормативных правовых актов Российской Федерации. Стороны признают, что документы, подписанные электронно-цифровыми подписями, равнозначны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Российской Федерации.</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Договор составлен в двух экземплярах, имеющих равную юридическую силу, по одному для каждой из Сторон.</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 xml:space="preserve">В случае необходимости для проверки предоставленных Лицензиаром результатов, </w:t>
      </w:r>
      <w:r>
        <w:rPr>
          <w:rFonts w:ascii="Times New Roman" w:hAnsi="Times New Roman" w:cs="Times New Roman"/>
          <w:color w:val="000000"/>
          <w:sz w:val="22"/>
          <w:szCs w:val="22"/>
          <w:lang w:eastAsia="ar-SA"/>
        </w:rPr>
        <w:lastRenderedPageBreak/>
        <w:t>предусмотренных Договором, в части их соответствия условиям Договора, Лицензиат проводит экспертизу своими силами.</w:t>
      </w:r>
    </w:p>
    <w:p w:rsidR="00502A05" w:rsidRDefault="00502A05" w:rsidP="00502A05">
      <w:pPr>
        <w:widowControl w:val="0"/>
        <w:numPr>
          <w:ilvl w:val="1"/>
          <w:numId w:val="1"/>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 xml:space="preserve">Настоящий Договор содержит приложение, являющееся его неотъемлемой частью: </w:t>
      </w:r>
      <w:r>
        <w:rPr>
          <w:rFonts w:ascii="Times New Roman" w:hAnsi="Times New Roman" w:cs="Times New Roman"/>
          <w:color w:val="000000"/>
          <w:sz w:val="22"/>
          <w:szCs w:val="22"/>
        </w:rPr>
        <w:t>«</w:t>
      </w:r>
      <w:r>
        <w:rPr>
          <w:rFonts w:ascii="Times New Roman" w:hAnsi="Times New Roman" w:cs="Times New Roman"/>
          <w:color w:val="000000"/>
          <w:sz w:val="22"/>
          <w:szCs w:val="22"/>
          <w:lang w:eastAsia="ar-SA"/>
        </w:rPr>
        <w:t>Приложение № 1</w:t>
      </w:r>
      <w:r w:rsidR="00632055">
        <w:rPr>
          <w:rFonts w:ascii="Times New Roman" w:hAnsi="Times New Roman" w:cs="Times New Roman"/>
          <w:color w:val="000000"/>
          <w:sz w:val="22"/>
          <w:szCs w:val="22"/>
          <w:lang w:eastAsia="ar-SA"/>
        </w:rPr>
        <w:t xml:space="preserve"> </w:t>
      </w:r>
      <w:r w:rsidR="00BC295F">
        <w:rPr>
          <w:rFonts w:ascii="Times New Roman" w:hAnsi="Times New Roman" w:cs="Times New Roman"/>
          <w:color w:val="000000"/>
          <w:sz w:val="22"/>
          <w:szCs w:val="22"/>
          <w:lang w:eastAsia="ar-SA"/>
        </w:rPr>
        <w:t>– Техническое задание</w:t>
      </w:r>
      <w:r>
        <w:rPr>
          <w:rFonts w:ascii="Times New Roman" w:hAnsi="Times New Roman" w:cs="Times New Roman"/>
          <w:color w:val="000000"/>
          <w:sz w:val="22"/>
          <w:szCs w:val="22"/>
        </w:rPr>
        <w:t>»</w:t>
      </w:r>
      <w:r>
        <w:rPr>
          <w:rFonts w:ascii="Times New Roman" w:hAnsi="Times New Roman" w:cs="Times New Roman"/>
          <w:color w:val="000000"/>
          <w:sz w:val="22"/>
          <w:szCs w:val="22"/>
          <w:lang w:eastAsia="ar-SA"/>
        </w:rPr>
        <w:t>.</w:t>
      </w:r>
    </w:p>
    <w:p w:rsidR="00502A05" w:rsidRDefault="00502A05" w:rsidP="00502A05">
      <w:pPr>
        <w:widowControl w:val="0"/>
        <w:tabs>
          <w:tab w:val="left" w:pos="720"/>
          <w:tab w:val="left" w:pos="862"/>
        </w:tabs>
        <w:spacing w:before="60" w:after="60"/>
        <w:contextualSpacing/>
        <w:jc w:val="both"/>
        <w:rPr>
          <w:rFonts w:ascii="Times New Roman" w:hAnsi="Times New Roman" w:cs="Times New Roman"/>
          <w:color w:val="000000"/>
          <w:sz w:val="22"/>
          <w:szCs w:val="22"/>
          <w:lang w:eastAsia="ar-SA"/>
        </w:rPr>
      </w:pPr>
    </w:p>
    <w:p w:rsidR="00502A05" w:rsidRDefault="00502A05" w:rsidP="00502A05">
      <w:pPr>
        <w:widowControl w:val="0"/>
        <w:numPr>
          <w:ilvl w:val="0"/>
          <w:numId w:val="1"/>
        </w:numPr>
        <w:spacing w:before="360" w:after="60" w:line="288" w:lineRule="auto"/>
        <w:ind w:left="567"/>
        <w:contextualSpacing/>
        <w:jc w:val="center"/>
        <w:rPr>
          <w:rFonts w:ascii="Times New Roman" w:hAnsi="Times New Roman" w:cs="Times New Roman"/>
          <w:sz w:val="22"/>
          <w:szCs w:val="22"/>
        </w:rPr>
      </w:pPr>
      <w:r>
        <w:rPr>
          <w:rFonts w:ascii="Times New Roman" w:hAnsi="Times New Roman" w:cs="Times New Roman"/>
          <w:b/>
          <w:bCs/>
          <w:sz w:val="22"/>
          <w:szCs w:val="22"/>
        </w:rPr>
        <w:t>НАИМЕНОВАНИЯ, АДРЕСА, РЕКВИЗИТЫ И ПОДПИСИ СТОРОН</w:t>
      </w:r>
    </w:p>
    <w:tbl>
      <w:tblPr>
        <w:tblW w:w="10488" w:type="dxa"/>
        <w:tblInd w:w="-30" w:type="dxa"/>
        <w:tblLayout w:type="fixed"/>
        <w:tblLook w:val="04A0" w:firstRow="1" w:lastRow="0" w:firstColumn="1" w:lastColumn="0" w:noHBand="0" w:noVBand="1"/>
      </w:tblPr>
      <w:tblGrid>
        <w:gridCol w:w="5244"/>
        <w:gridCol w:w="5244"/>
      </w:tblGrid>
      <w:tr w:rsidR="000D15A0" w:rsidTr="000D15A0">
        <w:trPr>
          <w:trHeight w:val="274"/>
        </w:trPr>
        <w:tc>
          <w:tcPr>
            <w:tcW w:w="5244" w:type="dxa"/>
          </w:tcPr>
          <w:p w:rsidR="000D15A0" w:rsidRDefault="000D15A0" w:rsidP="000D15A0">
            <w:pPr>
              <w:widowControl w:val="0"/>
              <w:jc w:val="center"/>
              <w:rPr>
                <w:rFonts w:ascii="Times New Roman" w:hAnsi="Times New Roman" w:cs="Times New Roman"/>
                <w:sz w:val="22"/>
                <w:szCs w:val="22"/>
              </w:rPr>
            </w:pPr>
            <w:r>
              <w:rPr>
                <w:rFonts w:ascii="Times New Roman" w:hAnsi="Times New Roman" w:cs="Times New Roman"/>
                <w:b/>
                <w:sz w:val="22"/>
                <w:szCs w:val="22"/>
              </w:rPr>
              <w:t>ЛИЦЕНЗИАТ:</w:t>
            </w:r>
          </w:p>
        </w:tc>
        <w:tc>
          <w:tcPr>
            <w:tcW w:w="5244" w:type="dxa"/>
          </w:tcPr>
          <w:p w:rsidR="000D15A0" w:rsidRDefault="000D15A0" w:rsidP="000D15A0">
            <w:pPr>
              <w:widowControl w:val="0"/>
              <w:jc w:val="center"/>
              <w:rPr>
                <w:rFonts w:ascii="Times New Roman" w:hAnsi="Times New Roman" w:cs="Times New Roman"/>
                <w:sz w:val="22"/>
                <w:szCs w:val="22"/>
              </w:rPr>
            </w:pPr>
            <w:r>
              <w:rPr>
                <w:rFonts w:ascii="Times New Roman" w:hAnsi="Times New Roman" w:cs="Times New Roman"/>
                <w:b/>
                <w:sz w:val="22"/>
                <w:szCs w:val="22"/>
              </w:rPr>
              <w:t>ЛИЦЕНЗИАР:</w:t>
            </w:r>
          </w:p>
        </w:tc>
      </w:tr>
      <w:tr w:rsidR="000D15A0" w:rsidTr="000D15A0">
        <w:trPr>
          <w:trHeight w:val="405"/>
        </w:trPr>
        <w:tc>
          <w:tcPr>
            <w:tcW w:w="5244" w:type="dxa"/>
          </w:tcPr>
          <w:p w:rsidR="000D15A0" w:rsidRDefault="000D15A0" w:rsidP="000D15A0">
            <w:pPr>
              <w:widowControl w:val="0"/>
              <w:rPr>
                <w:rFonts w:ascii="Times New Roman" w:hAnsi="Times New Roman" w:cs="Times New Roman"/>
                <w:sz w:val="22"/>
                <w:szCs w:val="22"/>
                <w:shd w:val="clear" w:color="auto" w:fill="FFFF00"/>
              </w:rPr>
            </w:pPr>
            <w:r w:rsidRPr="00A63346">
              <w:rPr>
                <w:rFonts w:ascii="Times New Roman" w:hAnsi="Times New Roman" w:cs="Times New Roman"/>
                <w:b/>
                <w:sz w:val="22"/>
                <w:szCs w:val="22"/>
              </w:rPr>
              <w:t>ФГБНУ «ФИЦ оригинальных и перспективных биомедицинских и фармацевтических технологий»</w:t>
            </w:r>
          </w:p>
        </w:tc>
        <w:tc>
          <w:tcPr>
            <w:tcW w:w="5244" w:type="dxa"/>
          </w:tcPr>
          <w:p w:rsidR="000D15A0" w:rsidRDefault="000D15A0" w:rsidP="000D15A0">
            <w:pPr>
              <w:widowControl w:val="0"/>
              <w:rPr>
                <w:rFonts w:ascii="Times New Roman" w:hAnsi="Times New Roman" w:cs="Times New Roman"/>
                <w:sz w:val="22"/>
                <w:szCs w:val="22"/>
              </w:rPr>
            </w:pPr>
          </w:p>
        </w:tc>
      </w:tr>
      <w:tr w:rsidR="000D15A0" w:rsidRPr="006077C5" w:rsidTr="000D15A0">
        <w:trPr>
          <w:trHeight w:val="2957"/>
        </w:trPr>
        <w:tc>
          <w:tcPr>
            <w:tcW w:w="5244" w:type="dxa"/>
          </w:tcPr>
          <w:p w:rsidR="000D15A0" w:rsidRPr="006077C5" w:rsidRDefault="000D15A0" w:rsidP="000D15A0">
            <w:pPr>
              <w:widowControl w:val="0"/>
              <w:tabs>
                <w:tab w:val="left" w:pos="1134"/>
              </w:tabs>
              <w:ind w:right="282"/>
              <w:rPr>
                <w:rFonts w:ascii="Times New Roman" w:hAnsi="Times New Roman"/>
                <w:sz w:val="22"/>
                <w:szCs w:val="22"/>
              </w:rPr>
            </w:pPr>
            <w:r>
              <w:rPr>
                <w:rFonts w:ascii="Times New Roman" w:hAnsi="Times New Roman" w:cs="Times New Roman"/>
                <w:sz w:val="22"/>
                <w:szCs w:val="22"/>
              </w:rPr>
              <w:t>Юридический</w:t>
            </w:r>
            <w:r w:rsidRPr="006077C5">
              <w:rPr>
                <w:rFonts w:ascii="Times New Roman" w:hAnsi="Times New Roman"/>
                <w:sz w:val="22"/>
                <w:szCs w:val="22"/>
              </w:rPr>
              <w:t xml:space="preserve"> </w:t>
            </w:r>
            <w:r>
              <w:rPr>
                <w:rFonts w:ascii="Times New Roman" w:hAnsi="Times New Roman"/>
                <w:sz w:val="22"/>
                <w:szCs w:val="22"/>
              </w:rPr>
              <w:t>а</w:t>
            </w:r>
            <w:r w:rsidRPr="006077C5">
              <w:rPr>
                <w:rFonts w:ascii="Times New Roman" w:hAnsi="Times New Roman"/>
                <w:sz w:val="22"/>
                <w:szCs w:val="22"/>
              </w:rPr>
              <w:t xml:space="preserve">дрес: 125315, Москва, </w:t>
            </w:r>
            <w:proofErr w:type="spellStart"/>
            <w:r w:rsidRPr="006077C5">
              <w:rPr>
                <w:rFonts w:ascii="Times New Roman" w:hAnsi="Times New Roman"/>
                <w:sz w:val="22"/>
                <w:szCs w:val="22"/>
              </w:rPr>
              <w:t>ул.Балтийская</w:t>
            </w:r>
            <w:proofErr w:type="spellEnd"/>
            <w:r w:rsidRPr="006077C5">
              <w:rPr>
                <w:rFonts w:ascii="Times New Roman" w:hAnsi="Times New Roman"/>
                <w:sz w:val="22"/>
                <w:szCs w:val="22"/>
              </w:rPr>
              <w:t>, д.8</w:t>
            </w:r>
          </w:p>
          <w:p w:rsidR="000D15A0" w:rsidRPr="008531A1" w:rsidRDefault="000D15A0" w:rsidP="000D15A0">
            <w:pPr>
              <w:widowControl w:val="0"/>
              <w:tabs>
                <w:tab w:val="left" w:pos="1134"/>
              </w:tabs>
              <w:ind w:right="282"/>
              <w:rPr>
                <w:rFonts w:ascii="Times New Roman" w:hAnsi="Times New Roman"/>
                <w:sz w:val="22"/>
                <w:szCs w:val="22"/>
              </w:rPr>
            </w:pPr>
            <w:r w:rsidRPr="008531A1">
              <w:rPr>
                <w:rFonts w:ascii="Times New Roman" w:hAnsi="Times New Roman"/>
                <w:sz w:val="22"/>
                <w:szCs w:val="22"/>
              </w:rPr>
              <w:t>Тел.: +7(499) 1511881,</w:t>
            </w:r>
          </w:p>
          <w:p w:rsidR="000D15A0" w:rsidRPr="008531A1" w:rsidRDefault="000D15A0" w:rsidP="000D15A0">
            <w:pPr>
              <w:widowControl w:val="0"/>
              <w:tabs>
                <w:tab w:val="left" w:pos="1134"/>
              </w:tabs>
              <w:ind w:right="282"/>
              <w:rPr>
                <w:rFonts w:ascii="Times New Roman" w:hAnsi="Times New Roman"/>
                <w:sz w:val="22"/>
                <w:szCs w:val="22"/>
              </w:rPr>
            </w:pPr>
            <w:r w:rsidRPr="008531A1">
              <w:rPr>
                <w:rFonts w:ascii="Times New Roman" w:hAnsi="Times New Roman"/>
                <w:sz w:val="22"/>
                <w:szCs w:val="22"/>
              </w:rPr>
              <w:t>Факс: +7(499) 1211261</w:t>
            </w:r>
          </w:p>
          <w:p w:rsidR="000D15A0" w:rsidRPr="008531A1" w:rsidRDefault="000D15A0" w:rsidP="000D15A0">
            <w:pPr>
              <w:widowControl w:val="0"/>
              <w:tabs>
                <w:tab w:val="left" w:pos="1134"/>
              </w:tabs>
              <w:ind w:right="282"/>
              <w:rPr>
                <w:rFonts w:ascii="Times New Roman" w:hAnsi="Times New Roman"/>
                <w:sz w:val="22"/>
                <w:szCs w:val="22"/>
              </w:rPr>
            </w:pPr>
            <w:r w:rsidRPr="006077C5">
              <w:rPr>
                <w:rFonts w:ascii="Times New Roman" w:hAnsi="Times New Roman"/>
                <w:sz w:val="22"/>
                <w:szCs w:val="22"/>
                <w:lang w:val="en-US"/>
              </w:rPr>
              <w:t>e</w:t>
            </w:r>
            <w:r w:rsidRPr="008531A1">
              <w:rPr>
                <w:rFonts w:ascii="Times New Roman" w:hAnsi="Times New Roman"/>
                <w:sz w:val="22"/>
                <w:szCs w:val="22"/>
              </w:rPr>
              <w:t>-</w:t>
            </w:r>
            <w:r w:rsidRPr="006077C5">
              <w:rPr>
                <w:rFonts w:ascii="Times New Roman" w:hAnsi="Times New Roman"/>
                <w:sz w:val="22"/>
                <w:szCs w:val="22"/>
                <w:lang w:val="en-US"/>
              </w:rPr>
              <w:t>mail</w:t>
            </w:r>
            <w:r w:rsidRPr="008531A1">
              <w:rPr>
                <w:rFonts w:ascii="Times New Roman" w:hAnsi="Times New Roman"/>
                <w:sz w:val="22"/>
                <w:szCs w:val="22"/>
              </w:rPr>
              <w:t xml:space="preserve">: </w:t>
            </w:r>
            <w:hyperlink r:id="rId7" w:history="1">
              <w:r w:rsidRPr="006077C5">
                <w:rPr>
                  <w:rFonts w:ascii="Times New Roman" w:hAnsi="Times New Roman"/>
                  <w:sz w:val="22"/>
                  <w:szCs w:val="22"/>
                  <w:lang w:val="en-US"/>
                </w:rPr>
                <w:t>info</w:t>
              </w:r>
              <w:r w:rsidRPr="008531A1">
                <w:rPr>
                  <w:rFonts w:ascii="Times New Roman" w:hAnsi="Times New Roman"/>
                  <w:sz w:val="22"/>
                  <w:szCs w:val="22"/>
                </w:rPr>
                <w:t>@</w:t>
              </w:r>
              <w:proofErr w:type="spellStart"/>
              <w:r w:rsidRPr="006077C5">
                <w:rPr>
                  <w:rFonts w:ascii="Times New Roman" w:hAnsi="Times New Roman"/>
                  <w:sz w:val="22"/>
                  <w:szCs w:val="22"/>
                  <w:lang w:val="en-US"/>
                </w:rPr>
                <w:t>academpharm</w:t>
              </w:r>
              <w:proofErr w:type="spellEnd"/>
              <w:r w:rsidRPr="008531A1">
                <w:rPr>
                  <w:rFonts w:ascii="Times New Roman" w:hAnsi="Times New Roman"/>
                  <w:sz w:val="22"/>
                  <w:szCs w:val="22"/>
                </w:rPr>
                <w:t>.</w:t>
              </w:r>
              <w:proofErr w:type="spellStart"/>
              <w:r w:rsidRPr="006077C5">
                <w:rPr>
                  <w:rFonts w:ascii="Times New Roman" w:hAnsi="Times New Roman"/>
                  <w:sz w:val="22"/>
                  <w:szCs w:val="22"/>
                  <w:lang w:val="en-US"/>
                </w:rPr>
                <w:t>ru</w:t>
              </w:r>
              <w:proofErr w:type="spellEnd"/>
            </w:hyperlink>
          </w:p>
          <w:p w:rsidR="000D15A0" w:rsidRPr="008531A1" w:rsidRDefault="000D15A0" w:rsidP="000D15A0">
            <w:pPr>
              <w:widowControl w:val="0"/>
              <w:tabs>
                <w:tab w:val="left" w:pos="1134"/>
              </w:tabs>
              <w:ind w:right="282"/>
              <w:rPr>
                <w:rFonts w:ascii="Times New Roman" w:hAnsi="Times New Roman"/>
                <w:sz w:val="22"/>
                <w:szCs w:val="22"/>
              </w:rPr>
            </w:pPr>
            <w:r w:rsidRPr="008531A1">
              <w:rPr>
                <w:rFonts w:ascii="Times New Roman" w:hAnsi="Times New Roman"/>
                <w:sz w:val="22"/>
                <w:szCs w:val="22"/>
              </w:rPr>
              <w:t>ИНН 7712020313 КПП 774301001</w:t>
            </w:r>
          </w:p>
          <w:p w:rsidR="000D15A0" w:rsidRPr="008531A1" w:rsidRDefault="000D15A0" w:rsidP="000D15A0">
            <w:pPr>
              <w:widowControl w:val="0"/>
              <w:tabs>
                <w:tab w:val="left" w:pos="1134"/>
              </w:tabs>
              <w:ind w:right="282"/>
              <w:rPr>
                <w:rFonts w:ascii="Times New Roman" w:hAnsi="Times New Roman"/>
                <w:sz w:val="22"/>
                <w:szCs w:val="22"/>
              </w:rPr>
            </w:pPr>
            <w:r w:rsidRPr="008531A1">
              <w:rPr>
                <w:rFonts w:ascii="Times New Roman" w:hAnsi="Times New Roman"/>
                <w:sz w:val="22"/>
                <w:szCs w:val="22"/>
              </w:rPr>
              <w:t xml:space="preserve">ОГРН </w:t>
            </w:r>
            <w:bookmarkStart w:id="1" w:name="OLE_LINK12"/>
            <w:bookmarkStart w:id="2" w:name="OLE_LINK11"/>
            <w:r w:rsidRPr="008531A1">
              <w:rPr>
                <w:rFonts w:ascii="Times New Roman" w:hAnsi="Times New Roman"/>
                <w:sz w:val="22"/>
                <w:szCs w:val="22"/>
              </w:rPr>
              <w:t>1027739881179</w:t>
            </w:r>
            <w:bookmarkEnd w:id="1"/>
            <w:bookmarkEnd w:id="2"/>
          </w:p>
          <w:p w:rsidR="000D15A0" w:rsidRPr="008531A1" w:rsidRDefault="000D15A0" w:rsidP="000D15A0">
            <w:pPr>
              <w:widowControl w:val="0"/>
              <w:tabs>
                <w:tab w:val="left" w:pos="1134"/>
              </w:tabs>
              <w:ind w:right="282"/>
              <w:rPr>
                <w:rFonts w:ascii="Times New Roman" w:hAnsi="Times New Roman"/>
                <w:sz w:val="22"/>
                <w:szCs w:val="22"/>
              </w:rPr>
            </w:pPr>
            <w:r w:rsidRPr="008531A1">
              <w:rPr>
                <w:rFonts w:ascii="Times New Roman" w:hAnsi="Times New Roman"/>
                <w:sz w:val="22"/>
                <w:szCs w:val="22"/>
              </w:rPr>
              <w:t xml:space="preserve">ОКПО </w:t>
            </w:r>
            <w:bookmarkStart w:id="3" w:name="OLE_LINK8"/>
            <w:bookmarkStart w:id="4" w:name="OLE_LINK7"/>
            <w:r w:rsidRPr="008531A1">
              <w:rPr>
                <w:rFonts w:ascii="Times New Roman" w:hAnsi="Times New Roman"/>
                <w:sz w:val="22"/>
                <w:szCs w:val="22"/>
              </w:rPr>
              <w:t>01897340</w:t>
            </w:r>
            <w:bookmarkEnd w:id="3"/>
            <w:bookmarkEnd w:id="4"/>
          </w:p>
          <w:p w:rsidR="000D15A0" w:rsidRPr="008531A1" w:rsidRDefault="000D15A0" w:rsidP="000D15A0">
            <w:pPr>
              <w:widowControl w:val="0"/>
              <w:tabs>
                <w:tab w:val="left" w:pos="1134"/>
              </w:tabs>
              <w:ind w:right="282"/>
              <w:rPr>
                <w:rFonts w:ascii="Times New Roman" w:hAnsi="Times New Roman"/>
                <w:sz w:val="22"/>
                <w:szCs w:val="22"/>
              </w:rPr>
            </w:pPr>
            <w:r w:rsidRPr="008531A1">
              <w:rPr>
                <w:rFonts w:ascii="Times New Roman" w:hAnsi="Times New Roman"/>
                <w:sz w:val="22"/>
                <w:szCs w:val="22"/>
              </w:rPr>
              <w:t>ОКТМО 45333000</w:t>
            </w:r>
          </w:p>
          <w:p w:rsidR="000D15A0" w:rsidRPr="008531A1" w:rsidRDefault="000D15A0" w:rsidP="000D15A0">
            <w:pPr>
              <w:widowControl w:val="0"/>
              <w:tabs>
                <w:tab w:val="left" w:pos="1134"/>
              </w:tabs>
              <w:ind w:right="282"/>
              <w:rPr>
                <w:rFonts w:ascii="Times New Roman" w:hAnsi="Times New Roman"/>
                <w:sz w:val="22"/>
                <w:szCs w:val="22"/>
              </w:rPr>
            </w:pPr>
            <w:r w:rsidRPr="008531A1">
              <w:rPr>
                <w:rFonts w:ascii="Times New Roman" w:hAnsi="Times New Roman"/>
                <w:sz w:val="22"/>
                <w:szCs w:val="22"/>
              </w:rPr>
              <w:t xml:space="preserve">УФК по г. Москве (ФИЦ оригинальных и перспективных биомедицинских и фармацевтических технологий, л/с </w:t>
            </w:r>
            <w:bookmarkStart w:id="5" w:name="_Hlk63332691"/>
            <w:r w:rsidRPr="008531A1">
              <w:rPr>
                <w:rFonts w:ascii="Times New Roman" w:hAnsi="Times New Roman"/>
                <w:sz w:val="22"/>
                <w:szCs w:val="22"/>
              </w:rPr>
              <w:t>20736У94030</w:t>
            </w:r>
            <w:bookmarkEnd w:id="5"/>
            <w:r w:rsidRPr="008531A1">
              <w:rPr>
                <w:rFonts w:ascii="Times New Roman" w:hAnsi="Times New Roman"/>
                <w:sz w:val="22"/>
                <w:szCs w:val="22"/>
              </w:rPr>
              <w:t>)</w:t>
            </w:r>
          </w:p>
          <w:p w:rsidR="000D15A0" w:rsidRPr="008531A1" w:rsidRDefault="000D15A0" w:rsidP="000D15A0">
            <w:pPr>
              <w:widowControl w:val="0"/>
              <w:tabs>
                <w:tab w:val="left" w:pos="1134"/>
              </w:tabs>
              <w:ind w:right="282"/>
              <w:rPr>
                <w:rFonts w:ascii="Times New Roman" w:hAnsi="Times New Roman"/>
                <w:sz w:val="22"/>
                <w:szCs w:val="22"/>
              </w:rPr>
            </w:pPr>
            <w:r w:rsidRPr="008531A1">
              <w:rPr>
                <w:rFonts w:ascii="Times New Roman" w:hAnsi="Times New Roman"/>
                <w:sz w:val="22"/>
                <w:szCs w:val="22"/>
              </w:rPr>
              <w:t>Казначейский счет 03214643000000017300,</w:t>
            </w:r>
          </w:p>
          <w:p w:rsidR="000D15A0" w:rsidRPr="008531A1" w:rsidRDefault="000D15A0" w:rsidP="000D15A0">
            <w:pPr>
              <w:widowControl w:val="0"/>
              <w:tabs>
                <w:tab w:val="left" w:pos="1134"/>
              </w:tabs>
              <w:ind w:right="282"/>
              <w:rPr>
                <w:rFonts w:ascii="Times New Roman" w:hAnsi="Times New Roman"/>
                <w:sz w:val="22"/>
                <w:szCs w:val="22"/>
              </w:rPr>
            </w:pPr>
            <w:r w:rsidRPr="008531A1">
              <w:rPr>
                <w:rFonts w:ascii="Times New Roman" w:hAnsi="Times New Roman"/>
                <w:sz w:val="22"/>
                <w:szCs w:val="22"/>
              </w:rPr>
              <w:t>Единый казначейский счет 40102810545370000003</w:t>
            </w:r>
          </w:p>
          <w:p w:rsidR="000D15A0" w:rsidRPr="008531A1" w:rsidRDefault="000D15A0" w:rsidP="000D15A0">
            <w:pPr>
              <w:widowControl w:val="0"/>
              <w:tabs>
                <w:tab w:val="left" w:pos="1134"/>
              </w:tabs>
              <w:ind w:right="282"/>
              <w:rPr>
                <w:rFonts w:ascii="Times New Roman" w:hAnsi="Times New Roman"/>
                <w:sz w:val="22"/>
                <w:szCs w:val="22"/>
              </w:rPr>
            </w:pPr>
            <w:r w:rsidRPr="008531A1">
              <w:rPr>
                <w:rFonts w:ascii="Times New Roman" w:hAnsi="Times New Roman"/>
                <w:sz w:val="22"/>
                <w:szCs w:val="22"/>
              </w:rPr>
              <w:t xml:space="preserve">в ГУ Банка России по ЦФО//УФК по г. Москве г. Москва, </w:t>
            </w:r>
          </w:p>
          <w:p w:rsidR="000D15A0" w:rsidRPr="006077C5" w:rsidRDefault="000D15A0" w:rsidP="000D15A0">
            <w:pPr>
              <w:widowControl w:val="0"/>
              <w:tabs>
                <w:tab w:val="left" w:pos="1134"/>
              </w:tabs>
              <w:ind w:right="282"/>
              <w:rPr>
                <w:rFonts w:eastAsia="Calibri"/>
                <w:iCs/>
                <w:sz w:val="23"/>
                <w:szCs w:val="23"/>
              </w:rPr>
            </w:pPr>
            <w:r w:rsidRPr="006077C5">
              <w:rPr>
                <w:rFonts w:ascii="Times New Roman" w:hAnsi="Times New Roman"/>
                <w:sz w:val="22"/>
                <w:szCs w:val="22"/>
                <w:lang w:val="en-US"/>
              </w:rPr>
              <w:t>БИК 004525988</w:t>
            </w:r>
          </w:p>
        </w:tc>
        <w:tc>
          <w:tcPr>
            <w:tcW w:w="5244" w:type="dxa"/>
          </w:tcPr>
          <w:p w:rsidR="000D15A0" w:rsidRDefault="000D15A0" w:rsidP="000D15A0">
            <w:pPr>
              <w:widowControl w:val="0"/>
              <w:tabs>
                <w:tab w:val="left" w:pos="1134"/>
              </w:tabs>
              <w:ind w:right="282"/>
              <w:rPr>
                <w:rFonts w:ascii="Times New Roman" w:hAnsi="Times New Roman" w:cs="Times New Roman"/>
                <w:sz w:val="22"/>
                <w:szCs w:val="22"/>
              </w:rPr>
            </w:pPr>
            <w:r w:rsidRPr="004702CE">
              <w:rPr>
                <w:rFonts w:ascii="Times New Roman" w:hAnsi="Times New Roman" w:cs="Times New Roman"/>
                <w:sz w:val="22"/>
                <w:szCs w:val="22"/>
              </w:rPr>
              <w:t xml:space="preserve">ИНН </w:t>
            </w:r>
          </w:p>
          <w:p w:rsidR="000D15A0" w:rsidRDefault="000D15A0" w:rsidP="000D15A0">
            <w:pPr>
              <w:widowControl w:val="0"/>
              <w:tabs>
                <w:tab w:val="left" w:pos="1134"/>
              </w:tabs>
              <w:ind w:right="282"/>
              <w:rPr>
                <w:rFonts w:ascii="Times New Roman" w:hAnsi="Times New Roman" w:cs="Times New Roman"/>
                <w:sz w:val="22"/>
                <w:szCs w:val="22"/>
              </w:rPr>
            </w:pPr>
            <w:r w:rsidRPr="004702CE">
              <w:rPr>
                <w:rFonts w:ascii="Times New Roman" w:hAnsi="Times New Roman" w:cs="Times New Roman"/>
                <w:sz w:val="22"/>
                <w:szCs w:val="22"/>
              </w:rPr>
              <w:t xml:space="preserve">КПП </w:t>
            </w:r>
          </w:p>
          <w:p w:rsidR="000D15A0" w:rsidRPr="004702CE" w:rsidRDefault="000D15A0" w:rsidP="000D15A0">
            <w:pPr>
              <w:widowControl w:val="0"/>
              <w:tabs>
                <w:tab w:val="left" w:pos="1134"/>
              </w:tabs>
              <w:ind w:right="282"/>
              <w:rPr>
                <w:rFonts w:ascii="Times New Roman" w:hAnsi="Times New Roman" w:cs="Times New Roman"/>
                <w:sz w:val="22"/>
                <w:szCs w:val="22"/>
              </w:rPr>
            </w:pPr>
            <w:r w:rsidRPr="004702CE">
              <w:rPr>
                <w:rFonts w:ascii="Times New Roman" w:hAnsi="Times New Roman" w:cs="Times New Roman"/>
                <w:sz w:val="22"/>
                <w:szCs w:val="22"/>
              </w:rPr>
              <w:t xml:space="preserve">ОГРН </w:t>
            </w:r>
          </w:p>
          <w:p w:rsidR="000D15A0" w:rsidRPr="004702CE" w:rsidRDefault="000D15A0" w:rsidP="000D15A0">
            <w:pPr>
              <w:widowControl w:val="0"/>
              <w:tabs>
                <w:tab w:val="left" w:pos="1134"/>
              </w:tabs>
              <w:ind w:right="282"/>
              <w:rPr>
                <w:rFonts w:ascii="Times New Roman" w:hAnsi="Times New Roman" w:cs="Times New Roman"/>
                <w:sz w:val="22"/>
                <w:szCs w:val="22"/>
              </w:rPr>
            </w:pPr>
            <w:r w:rsidRPr="004702CE">
              <w:rPr>
                <w:rFonts w:ascii="Times New Roman" w:hAnsi="Times New Roman" w:cs="Times New Roman"/>
                <w:sz w:val="22"/>
                <w:szCs w:val="22"/>
              </w:rPr>
              <w:t xml:space="preserve">ОКПО </w:t>
            </w:r>
          </w:p>
          <w:p w:rsidR="000D15A0" w:rsidRPr="004702CE" w:rsidRDefault="000D15A0" w:rsidP="000D15A0">
            <w:pPr>
              <w:widowControl w:val="0"/>
              <w:tabs>
                <w:tab w:val="left" w:pos="1134"/>
              </w:tabs>
              <w:ind w:right="282"/>
              <w:rPr>
                <w:rFonts w:ascii="Times New Roman" w:hAnsi="Times New Roman" w:cs="Times New Roman"/>
                <w:sz w:val="22"/>
                <w:szCs w:val="22"/>
              </w:rPr>
            </w:pPr>
            <w:r w:rsidRPr="004702CE">
              <w:rPr>
                <w:rFonts w:ascii="Times New Roman" w:hAnsi="Times New Roman" w:cs="Times New Roman"/>
                <w:sz w:val="22"/>
                <w:szCs w:val="22"/>
              </w:rPr>
              <w:t xml:space="preserve">ОКТМО </w:t>
            </w:r>
          </w:p>
        </w:tc>
      </w:tr>
      <w:tr w:rsidR="000D15A0" w:rsidTr="000D15A0">
        <w:tc>
          <w:tcPr>
            <w:tcW w:w="5244" w:type="dxa"/>
          </w:tcPr>
          <w:p w:rsidR="000D15A0" w:rsidRDefault="000D15A0" w:rsidP="000D15A0">
            <w:pPr>
              <w:widowControl w:val="0"/>
              <w:rPr>
                <w:rFonts w:ascii="Times New Roman" w:hAnsi="Times New Roman" w:cs="Times New Roman"/>
                <w:bCs/>
                <w:sz w:val="22"/>
                <w:szCs w:val="22"/>
              </w:rPr>
            </w:pPr>
          </w:p>
          <w:p w:rsidR="000D15A0" w:rsidRDefault="000D15A0" w:rsidP="000D15A0">
            <w:pPr>
              <w:widowControl w:val="0"/>
              <w:tabs>
                <w:tab w:val="left" w:pos="1134"/>
              </w:tabs>
              <w:snapToGrid w:val="0"/>
              <w:ind w:left="33"/>
              <w:rPr>
                <w:rFonts w:ascii="Times New Roman" w:hAnsi="Times New Roman" w:cs="Times New Roman"/>
                <w:bCs/>
                <w:sz w:val="22"/>
                <w:szCs w:val="22"/>
              </w:rPr>
            </w:pPr>
            <w:r w:rsidRPr="0080173F">
              <w:rPr>
                <w:rFonts w:ascii="Times New Roman" w:hAnsi="Times New Roman" w:cs="Times New Roman"/>
                <w:bCs/>
                <w:sz w:val="22"/>
                <w:szCs w:val="22"/>
              </w:rPr>
              <w:t>Начальник отдела закупок и договорной работы</w:t>
            </w:r>
          </w:p>
          <w:p w:rsidR="000D15A0" w:rsidRDefault="000D15A0" w:rsidP="000D15A0">
            <w:pPr>
              <w:widowControl w:val="0"/>
              <w:tabs>
                <w:tab w:val="left" w:pos="1134"/>
              </w:tabs>
              <w:snapToGrid w:val="0"/>
              <w:ind w:left="33"/>
              <w:rPr>
                <w:rFonts w:ascii="Times New Roman" w:hAnsi="Times New Roman" w:cs="Times New Roman"/>
                <w:sz w:val="22"/>
                <w:szCs w:val="22"/>
              </w:rPr>
            </w:pPr>
          </w:p>
        </w:tc>
        <w:tc>
          <w:tcPr>
            <w:tcW w:w="5244" w:type="dxa"/>
          </w:tcPr>
          <w:p w:rsidR="000D15A0" w:rsidRDefault="000D15A0" w:rsidP="000D15A0">
            <w:pPr>
              <w:widowControl w:val="0"/>
              <w:rPr>
                <w:rFonts w:ascii="Times New Roman" w:hAnsi="Times New Roman" w:cs="Times New Roman"/>
                <w:bCs/>
                <w:sz w:val="22"/>
                <w:szCs w:val="22"/>
              </w:rPr>
            </w:pPr>
          </w:p>
          <w:p w:rsidR="000D15A0" w:rsidRDefault="000D15A0" w:rsidP="000D15A0">
            <w:pPr>
              <w:widowControl w:val="0"/>
              <w:rPr>
                <w:rFonts w:ascii="Times New Roman" w:hAnsi="Times New Roman" w:cs="Times New Roman"/>
                <w:bCs/>
                <w:sz w:val="22"/>
                <w:szCs w:val="22"/>
              </w:rPr>
            </w:pPr>
            <w:r>
              <w:rPr>
                <w:rFonts w:ascii="Times New Roman" w:hAnsi="Times New Roman" w:cs="Times New Roman"/>
                <w:bCs/>
                <w:sz w:val="22"/>
                <w:szCs w:val="22"/>
              </w:rPr>
              <w:t>___________________</w:t>
            </w:r>
          </w:p>
        </w:tc>
      </w:tr>
      <w:tr w:rsidR="000D15A0" w:rsidTr="000D15A0">
        <w:tc>
          <w:tcPr>
            <w:tcW w:w="5244" w:type="dxa"/>
          </w:tcPr>
          <w:p w:rsidR="000D15A0" w:rsidRDefault="000D15A0" w:rsidP="000D15A0">
            <w:pPr>
              <w:widowControl w:val="0"/>
              <w:tabs>
                <w:tab w:val="left" w:pos="1134"/>
              </w:tabs>
              <w:ind w:left="33"/>
              <w:rPr>
                <w:rFonts w:ascii="Times New Roman" w:hAnsi="Times New Roman" w:cs="Times New Roman"/>
                <w:sz w:val="22"/>
                <w:szCs w:val="22"/>
              </w:rPr>
            </w:pPr>
            <w:r w:rsidRPr="0080173F">
              <w:rPr>
                <w:rFonts w:ascii="Times New Roman" w:hAnsi="Times New Roman" w:cs="Times New Roman"/>
                <w:sz w:val="22"/>
                <w:szCs w:val="22"/>
              </w:rPr>
              <w:t>____________________</w:t>
            </w:r>
            <w:proofErr w:type="spellStart"/>
            <w:r w:rsidRPr="0080173F">
              <w:rPr>
                <w:rFonts w:ascii="Times New Roman" w:hAnsi="Times New Roman" w:cs="Times New Roman"/>
                <w:sz w:val="22"/>
                <w:szCs w:val="22"/>
              </w:rPr>
              <w:t>Т.Н.Еремина</w:t>
            </w:r>
            <w:proofErr w:type="spellEnd"/>
          </w:p>
        </w:tc>
        <w:tc>
          <w:tcPr>
            <w:tcW w:w="5244" w:type="dxa"/>
          </w:tcPr>
          <w:p w:rsidR="000D15A0" w:rsidRDefault="000D15A0" w:rsidP="000D15A0">
            <w:pPr>
              <w:widowControl w:val="0"/>
              <w:jc w:val="both"/>
              <w:rPr>
                <w:rFonts w:ascii="Times New Roman" w:hAnsi="Times New Roman" w:cs="Times New Roman"/>
                <w:bCs/>
                <w:sz w:val="22"/>
                <w:szCs w:val="22"/>
              </w:rPr>
            </w:pPr>
            <w:r>
              <w:rPr>
                <w:rFonts w:ascii="Times New Roman" w:hAnsi="Times New Roman" w:cs="Times New Roman"/>
                <w:bCs/>
                <w:sz w:val="22"/>
                <w:szCs w:val="22"/>
              </w:rPr>
              <w:t>_______</w:t>
            </w:r>
            <w:r>
              <w:rPr>
                <w:rFonts w:ascii="Times New Roman" w:hAnsi="Times New Roman" w:cs="Times New Roman"/>
                <w:bCs/>
                <w:sz w:val="22"/>
                <w:szCs w:val="22"/>
              </w:rPr>
              <w:softHyphen/>
            </w:r>
            <w:r>
              <w:rPr>
                <w:rFonts w:ascii="Times New Roman" w:hAnsi="Times New Roman" w:cs="Times New Roman"/>
                <w:bCs/>
                <w:sz w:val="22"/>
                <w:szCs w:val="22"/>
              </w:rPr>
              <w:softHyphen/>
            </w:r>
            <w:r>
              <w:rPr>
                <w:rFonts w:ascii="Times New Roman" w:hAnsi="Times New Roman" w:cs="Times New Roman"/>
                <w:bCs/>
                <w:sz w:val="22"/>
                <w:szCs w:val="22"/>
              </w:rPr>
              <w:softHyphen/>
              <w:t>_______________ ____________</w:t>
            </w:r>
          </w:p>
        </w:tc>
      </w:tr>
      <w:tr w:rsidR="000D15A0" w:rsidTr="000D15A0">
        <w:tc>
          <w:tcPr>
            <w:tcW w:w="5244" w:type="dxa"/>
          </w:tcPr>
          <w:p w:rsidR="000D15A0" w:rsidRDefault="000D15A0" w:rsidP="000D15A0">
            <w:pPr>
              <w:widowControl w:val="0"/>
              <w:tabs>
                <w:tab w:val="left" w:pos="1134"/>
              </w:tabs>
              <w:ind w:left="33"/>
              <w:rPr>
                <w:rFonts w:ascii="Times New Roman" w:hAnsi="Times New Roman" w:cs="Times New Roman"/>
                <w:sz w:val="22"/>
                <w:szCs w:val="22"/>
              </w:rPr>
            </w:pPr>
            <w:r>
              <w:rPr>
                <w:rFonts w:ascii="Times New Roman" w:hAnsi="Times New Roman" w:cs="Times New Roman"/>
                <w:sz w:val="22"/>
                <w:szCs w:val="22"/>
              </w:rPr>
              <w:t>«_____» _______________202_ г.</w:t>
            </w:r>
          </w:p>
        </w:tc>
        <w:tc>
          <w:tcPr>
            <w:tcW w:w="5244" w:type="dxa"/>
          </w:tcPr>
          <w:p w:rsidR="000D15A0" w:rsidRDefault="000D15A0" w:rsidP="000D15A0">
            <w:pPr>
              <w:widowControl w:val="0"/>
              <w:rPr>
                <w:rFonts w:ascii="Times New Roman" w:hAnsi="Times New Roman" w:cs="Times New Roman"/>
                <w:sz w:val="22"/>
                <w:szCs w:val="22"/>
              </w:rPr>
            </w:pPr>
            <w:r>
              <w:rPr>
                <w:rFonts w:ascii="Times New Roman" w:hAnsi="Times New Roman" w:cs="Times New Roman"/>
                <w:sz w:val="22"/>
                <w:szCs w:val="22"/>
              </w:rPr>
              <w:t>«_____» _______________202_ г.</w:t>
            </w:r>
          </w:p>
        </w:tc>
      </w:tr>
      <w:tr w:rsidR="000D15A0" w:rsidTr="000D15A0">
        <w:tc>
          <w:tcPr>
            <w:tcW w:w="5244" w:type="dxa"/>
          </w:tcPr>
          <w:p w:rsidR="000D15A0" w:rsidRDefault="000D15A0" w:rsidP="000D15A0">
            <w:pPr>
              <w:widowControl w:val="0"/>
              <w:tabs>
                <w:tab w:val="left" w:pos="1134"/>
              </w:tabs>
              <w:ind w:left="33"/>
              <w:rPr>
                <w:rFonts w:ascii="Times New Roman" w:hAnsi="Times New Roman" w:cs="Times New Roman"/>
                <w:sz w:val="22"/>
                <w:szCs w:val="22"/>
              </w:rPr>
            </w:pPr>
            <w:r>
              <w:rPr>
                <w:rFonts w:ascii="Times New Roman" w:hAnsi="Times New Roman" w:cs="Times New Roman"/>
                <w:sz w:val="22"/>
                <w:szCs w:val="22"/>
              </w:rPr>
              <w:t>МП</w:t>
            </w:r>
          </w:p>
        </w:tc>
        <w:tc>
          <w:tcPr>
            <w:tcW w:w="5244" w:type="dxa"/>
          </w:tcPr>
          <w:p w:rsidR="000D15A0" w:rsidRDefault="000D15A0" w:rsidP="000D15A0">
            <w:pPr>
              <w:widowControl w:val="0"/>
              <w:rPr>
                <w:rFonts w:ascii="Times New Roman" w:hAnsi="Times New Roman" w:cs="Times New Roman"/>
                <w:sz w:val="22"/>
                <w:szCs w:val="22"/>
              </w:rPr>
            </w:pPr>
            <w:r>
              <w:rPr>
                <w:rFonts w:ascii="Times New Roman" w:hAnsi="Times New Roman" w:cs="Times New Roman"/>
                <w:sz w:val="22"/>
                <w:szCs w:val="22"/>
              </w:rPr>
              <w:t>МП</w:t>
            </w:r>
          </w:p>
        </w:tc>
      </w:tr>
    </w:tbl>
    <w:p w:rsidR="00502A05" w:rsidRDefault="00502A05" w:rsidP="00502A05">
      <w:pPr>
        <w:widowControl w:val="0"/>
        <w:rPr>
          <w:rFonts w:ascii="Times New Roman" w:hAnsi="Times New Roman" w:cs="Times New Roman"/>
          <w:sz w:val="22"/>
          <w:szCs w:val="22"/>
        </w:rPr>
      </w:pPr>
      <w:r>
        <w:rPr>
          <w:rFonts w:ascii="Times New Roman" w:hAnsi="Times New Roman" w:cs="Times New Roman"/>
          <w:sz w:val="22"/>
          <w:szCs w:val="22"/>
        </w:rPr>
        <w:br w:type="page"/>
      </w:r>
    </w:p>
    <w:p w:rsidR="004E6B86" w:rsidRDefault="004E6B86" w:rsidP="004E6B86">
      <w:pPr>
        <w:jc w:val="right"/>
        <w:rPr>
          <w:rFonts w:ascii="Times New Roman" w:hAnsi="Times New Roman" w:cs="Times New Roman"/>
          <w:b/>
          <w:kern w:val="2"/>
          <w:sz w:val="22"/>
          <w:szCs w:val="22"/>
        </w:rPr>
      </w:pPr>
      <w:r>
        <w:rPr>
          <w:rFonts w:ascii="Times New Roman" w:hAnsi="Times New Roman" w:cs="Times New Roman"/>
          <w:b/>
          <w:kern w:val="2"/>
          <w:sz w:val="22"/>
          <w:szCs w:val="22"/>
        </w:rPr>
        <w:lastRenderedPageBreak/>
        <w:t xml:space="preserve">   </w:t>
      </w:r>
    </w:p>
    <w:p w:rsidR="00502A05" w:rsidRDefault="00502A05" w:rsidP="004E6B86">
      <w:pPr>
        <w:jc w:val="right"/>
        <w:rPr>
          <w:rFonts w:ascii="Times New Roman" w:hAnsi="Times New Roman" w:cs="Times New Roman"/>
          <w:sz w:val="22"/>
          <w:szCs w:val="22"/>
        </w:rPr>
      </w:pPr>
      <w:r>
        <w:rPr>
          <w:rFonts w:ascii="Times New Roman" w:hAnsi="Times New Roman" w:cs="Times New Roman"/>
          <w:b/>
          <w:kern w:val="2"/>
          <w:sz w:val="22"/>
          <w:szCs w:val="22"/>
        </w:rPr>
        <w:t>Приложение № 1</w:t>
      </w:r>
    </w:p>
    <w:p w:rsidR="00502A05" w:rsidRDefault="00BC295F" w:rsidP="004E6B86">
      <w:pPr>
        <w:jc w:val="right"/>
        <w:rPr>
          <w:rFonts w:ascii="Times New Roman" w:hAnsi="Times New Roman" w:cs="Times New Roman"/>
          <w:sz w:val="22"/>
          <w:szCs w:val="22"/>
        </w:rPr>
      </w:pPr>
      <w:r>
        <w:rPr>
          <w:rFonts w:ascii="Times New Roman" w:hAnsi="Times New Roman" w:cs="Times New Roman"/>
          <w:b/>
          <w:kern w:val="2"/>
          <w:sz w:val="22"/>
          <w:szCs w:val="22"/>
        </w:rPr>
        <w:t xml:space="preserve">   </w:t>
      </w:r>
      <w:r w:rsidR="008D697E">
        <w:rPr>
          <w:rFonts w:ascii="Times New Roman" w:hAnsi="Times New Roman" w:cs="Times New Roman"/>
          <w:b/>
          <w:kern w:val="2"/>
          <w:sz w:val="22"/>
          <w:szCs w:val="22"/>
        </w:rPr>
        <w:t xml:space="preserve">к </w:t>
      </w:r>
      <w:r w:rsidR="00A74775">
        <w:rPr>
          <w:rFonts w:ascii="Times New Roman" w:hAnsi="Times New Roman" w:cs="Times New Roman"/>
          <w:b/>
          <w:kern w:val="2"/>
          <w:sz w:val="22"/>
          <w:szCs w:val="22"/>
        </w:rPr>
        <w:t>Договору</w:t>
      </w:r>
      <w:r w:rsidR="00502A05">
        <w:rPr>
          <w:rFonts w:ascii="Times New Roman" w:hAnsi="Times New Roman" w:cs="Times New Roman"/>
          <w:b/>
          <w:kern w:val="2"/>
          <w:sz w:val="22"/>
          <w:szCs w:val="22"/>
        </w:rPr>
        <w:t xml:space="preserve"> от ____________№</w:t>
      </w:r>
      <w:r w:rsidR="00502A05" w:rsidRPr="00E33711">
        <w:rPr>
          <w:rFonts w:ascii="Times New Roman" w:hAnsi="Times New Roman" w:cs="Times New Roman"/>
          <w:sz w:val="22"/>
          <w:szCs w:val="22"/>
        </w:rPr>
        <w:t xml:space="preserve"> </w:t>
      </w:r>
    </w:p>
    <w:p w:rsidR="000A6BC9" w:rsidRDefault="000A6BC9" w:rsidP="000A6BC9">
      <w:pPr>
        <w:pStyle w:val="a9"/>
        <w:spacing w:before="0" w:beforeAutospacing="0" w:after="0" w:afterAutospacing="0" w:line="273" w:lineRule="auto"/>
        <w:jc w:val="center"/>
        <w:rPr>
          <w:b/>
          <w:bCs/>
          <w:color w:val="000000"/>
          <w:sz w:val="20"/>
          <w:szCs w:val="20"/>
        </w:rPr>
      </w:pPr>
      <w:r>
        <w:rPr>
          <w:b/>
          <w:bCs/>
          <w:color w:val="000000"/>
          <w:sz w:val="20"/>
          <w:szCs w:val="20"/>
        </w:rPr>
        <w:t xml:space="preserve">ТЕХНИЧЕСКОЕ ЗАДАНИЕ </w:t>
      </w:r>
    </w:p>
    <w:p w:rsidR="000A6BC9" w:rsidRDefault="000A6BC9" w:rsidP="000A6BC9">
      <w:pPr>
        <w:pStyle w:val="a9"/>
        <w:spacing w:before="0" w:beforeAutospacing="0" w:after="0" w:afterAutospacing="0" w:line="273" w:lineRule="auto"/>
        <w:jc w:val="center"/>
      </w:pPr>
      <w:r>
        <w:rPr>
          <w:b/>
          <w:bCs/>
          <w:i/>
          <w:iCs/>
          <w:color w:val="000000"/>
          <w:sz w:val="20"/>
          <w:szCs w:val="20"/>
        </w:rPr>
        <w:t>Требования к поставляемому программному обеспечению «Эконом Эксперт. Договоры»</w:t>
      </w:r>
    </w:p>
    <w:p w:rsidR="000A6BC9" w:rsidRDefault="000A6BC9" w:rsidP="000A6BC9">
      <w:pPr>
        <w:pStyle w:val="a9"/>
        <w:spacing w:before="0" w:beforeAutospacing="0" w:after="0" w:afterAutospacing="0"/>
        <w:jc w:val="center"/>
      </w:pPr>
      <w:r>
        <w:t> </w:t>
      </w:r>
    </w:p>
    <w:p w:rsidR="000A6BC9" w:rsidRDefault="000A6BC9" w:rsidP="000A6BC9">
      <w:pPr>
        <w:pStyle w:val="a9"/>
        <w:spacing w:before="0" w:beforeAutospacing="0" w:after="0" w:afterAutospacing="0"/>
        <w:jc w:val="center"/>
      </w:pPr>
      <w:r>
        <w:rPr>
          <w:b/>
          <w:bCs/>
          <w:color w:val="000000"/>
          <w:sz w:val="20"/>
          <w:szCs w:val="20"/>
        </w:rPr>
        <w:t>Функциональные возможности программного обеспечения</w:t>
      </w:r>
    </w:p>
    <w:p w:rsidR="000A6BC9" w:rsidRPr="002950F5" w:rsidRDefault="000A6BC9" w:rsidP="00E850D2">
      <w:pPr>
        <w:pStyle w:val="a9"/>
        <w:numPr>
          <w:ilvl w:val="0"/>
          <w:numId w:val="10"/>
        </w:numPr>
        <w:spacing w:before="0" w:beforeAutospacing="0" w:after="0" w:afterAutospacing="0"/>
        <w:ind w:left="426"/>
        <w:jc w:val="both"/>
        <w:rPr>
          <w:color w:val="000000"/>
          <w:sz w:val="20"/>
          <w:szCs w:val="20"/>
        </w:rPr>
      </w:pPr>
      <w:r w:rsidRPr="002950F5">
        <w:rPr>
          <w:b/>
          <w:color w:val="000000"/>
          <w:sz w:val="20"/>
          <w:szCs w:val="20"/>
        </w:rPr>
        <w:t>Количество пользователей, которые одновременно могут работать с системой</w:t>
      </w:r>
      <w:r w:rsidRPr="002950F5">
        <w:rPr>
          <w:color w:val="000000"/>
          <w:sz w:val="20"/>
          <w:szCs w:val="20"/>
        </w:rPr>
        <w:t>: 5 (пять)</w:t>
      </w:r>
      <w:r w:rsidRPr="002950F5">
        <w:t xml:space="preserve"> </w:t>
      </w:r>
      <w:r w:rsidRPr="002950F5">
        <w:rPr>
          <w:color w:val="000000"/>
          <w:sz w:val="20"/>
          <w:szCs w:val="20"/>
        </w:rPr>
        <w:t xml:space="preserve">рабочих мест,  </w:t>
      </w:r>
    </w:p>
    <w:p w:rsidR="000A6BC9" w:rsidRDefault="002950F5" w:rsidP="000A6BC9">
      <w:pPr>
        <w:pStyle w:val="a9"/>
        <w:spacing w:before="0" w:beforeAutospacing="0" w:after="0" w:afterAutospacing="0"/>
        <w:jc w:val="both"/>
      </w:pPr>
      <w:r w:rsidRPr="002950F5">
        <w:rPr>
          <w:color w:val="000000"/>
          <w:sz w:val="20"/>
          <w:szCs w:val="20"/>
        </w:rPr>
        <w:t>1</w:t>
      </w:r>
      <w:r w:rsidR="00025D68">
        <w:rPr>
          <w:color w:val="000000"/>
          <w:sz w:val="20"/>
          <w:szCs w:val="20"/>
        </w:rPr>
        <w:t>4</w:t>
      </w:r>
      <w:r w:rsidR="000A6BC9" w:rsidRPr="002950F5">
        <w:rPr>
          <w:color w:val="000000"/>
          <w:sz w:val="20"/>
          <w:szCs w:val="20"/>
        </w:rPr>
        <w:t xml:space="preserve"> месяцев, 1 заказчик (ИНН 7712020313 КПП 774301001).</w:t>
      </w:r>
    </w:p>
    <w:p w:rsidR="000A6BC9" w:rsidRDefault="000A6BC9" w:rsidP="000A6BC9">
      <w:pPr>
        <w:pStyle w:val="a9"/>
        <w:spacing w:before="0" w:beforeAutospacing="0" w:after="0" w:afterAutospacing="0"/>
        <w:jc w:val="both"/>
      </w:pPr>
      <w:r>
        <w:rPr>
          <w:color w:val="000000"/>
          <w:sz w:val="20"/>
          <w:szCs w:val="20"/>
        </w:rPr>
        <w:t>1.1. Предусмотрена возможность создания учётных записей пользователей системы и разграничения прав доступа.</w:t>
      </w:r>
    </w:p>
    <w:p w:rsidR="000A6BC9" w:rsidRDefault="000A6BC9" w:rsidP="000A6BC9">
      <w:pPr>
        <w:pStyle w:val="a9"/>
        <w:spacing w:before="0" w:beforeAutospacing="0" w:after="0" w:afterAutospacing="0"/>
        <w:jc w:val="both"/>
      </w:pPr>
      <w:r>
        <w:t> </w:t>
      </w:r>
    </w:p>
    <w:p w:rsidR="000A6BC9" w:rsidRDefault="000A6BC9" w:rsidP="000A6BC9">
      <w:pPr>
        <w:pStyle w:val="a9"/>
        <w:spacing w:before="0" w:beforeAutospacing="0" w:after="0" w:afterAutospacing="0"/>
      </w:pPr>
      <w:r>
        <w:rPr>
          <w:b/>
          <w:bCs/>
          <w:color w:val="000000"/>
          <w:sz w:val="20"/>
          <w:szCs w:val="20"/>
        </w:rPr>
        <w:t> 2. Программный классификатор ОКПД2/КТРУ со следующими возможностями:</w:t>
      </w:r>
    </w:p>
    <w:p w:rsidR="000A6BC9" w:rsidRDefault="000A6BC9" w:rsidP="000A6BC9">
      <w:pPr>
        <w:pStyle w:val="a9"/>
        <w:numPr>
          <w:ilvl w:val="1"/>
          <w:numId w:val="2"/>
        </w:numPr>
        <w:spacing w:before="0" w:beforeAutospacing="0" w:after="0" w:afterAutospacing="0"/>
        <w:jc w:val="both"/>
      </w:pPr>
      <w:r>
        <w:rPr>
          <w:color w:val="000000"/>
          <w:sz w:val="20"/>
          <w:szCs w:val="20"/>
        </w:rPr>
        <w:t>Иерархический вид справочника, с возможностью раскрытия и закрытия ветвей иерархии;</w:t>
      </w:r>
    </w:p>
    <w:p w:rsidR="000A6BC9" w:rsidRDefault="000A6BC9" w:rsidP="000A6BC9">
      <w:pPr>
        <w:pStyle w:val="a9"/>
        <w:numPr>
          <w:ilvl w:val="1"/>
          <w:numId w:val="2"/>
        </w:numPr>
        <w:spacing w:before="0" w:beforeAutospacing="0" w:after="0" w:afterAutospacing="0"/>
        <w:jc w:val="both"/>
      </w:pPr>
      <w:r>
        <w:rPr>
          <w:color w:val="000000"/>
          <w:sz w:val="20"/>
          <w:szCs w:val="20"/>
        </w:rPr>
        <w:t>Поиск кодов ОКПД 2 и КТРУ по составным частям наименования или кода, поиск по НКМИ;</w:t>
      </w:r>
    </w:p>
    <w:p w:rsidR="000A6BC9" w:rsidRDefault="000A6BC9" w:rsidP="000A6BC9">
      <w:pPr>
        <w:pStyle w:val="a9"/>
        <w:numPr>
          <w:ilvl w:val="1"/>
          <w:numId w:val="2"/>
        </w:numPr>
        <w:spacing w:before="0" w:beforeAutospacing="0" w:after="0" w:afterAutospacing="0"/>
        <w:jc w:val="both"/>
      </w:pPr>
      <w:r>
        <w:rPr>
          <w:color w:val="000000"/>
          <w:sz w:val="20"/>
          <w:szCs w:val="20"/>
        </w:rPr>
        <w:t>Поиск кодов ОКПД 2 и КТРУ в соответствии с частотой упоминания данного кода среди закупок, размещенных на официальном сайте единой информационной системы в сфере закупок (далее – ЕИС);</w:t>
      </w:r>
    </w:p>
    <w:p w:rsidR="000A6BC9" w:rsidRDefault="000A6BC9" w:rsidP="000A6BC9">
      <w:pPr>
        <w:pStyle w:val="a9"/>
        <w:numPr>
          <w:ilvl w:val="1"/>
          <w:numId w:val="2"/>
        </w:numPr>
        <w:spacing w:before="0" w:beforeAutospacing="0" w:after="0" w:afterAutospacing="0"/>
        <w:jc w:val="both"/>
      </w:pPr>
      <w:r>
        <w:rPr>
          <w:color w:val="000000"/>
          <w:sz w:val="20"/>
          <w:szCs w:val="20"/>
        </w:rPr>
        <w:t xml:space="preserve">Вывод информации об актуальности кода ОКПД 2 / КТРУ (актуален/исключен). </w:t>
      </w:r>
    </w:p>
    <w:p w:rsidR="000A6BC9" w:rsidRDefault="000A6BC9" w:rsidP="000A6BC9">
      <w:pPr>
        <w:pStyle w:val="a9"/>
        <w:numPr>
          <w:ilvl w:val="1"/>
          <w:numId w:val="2"/>
        </w:numPr>
        <w:spacing w:before="0" w:beforeAutospacing="0" w:after="0" w:afterAutospacing="0"/>
        <w:jc w:val="both"/>
      </w:pPr>
      <w:r>
        <w:rPr>
          <w:color w:val="000000"/>
          <w:sz w:val="20"/>
          <w:szCs w:val="20"/>
        </w:rPr>
        <w:t>Вывод рекомендуемого метода расчета НМЦК с переходом к расчету;</w:t>
      </w:r>
    </w:p>
    <w:p w:rsidR="000A6BC9" w:rsidRDefault="000A6BC9" w:rsidP="000A6BC9">
      <w:pPr>
        <w:pStyle w:val="a9"/>
        <w:numPr>
          <w:ilvl w:val="1"/>
          <w:numId w:val="2"/>
        </w:numPr>
        <w:spacing w:before="0" w:beforeAutospacing="0" w:after="0" w:afterAutospacing="0"/>
        <w:jc w:val="both"/>
      </w:pPr>
      <w:r>
        <w:rPr>
          <w:color w:val="000000"/>
          <w:sz w:val="20"/>
          <w:szCs w:val="20"/>
        </w:rPr>
        <w:t>Поиск позиций КТРУ, связанных с кодом ОКПД2, вывод похожих позиций КТРУ;</w:t>
      </w:r>
    </w:p>
    <w:p w:rsidR="000A6BC9" w:rsidRDefault="000A6BC9" w:rsidP="000A6BC9">
      <w:pPr>
        <w:pStyle w:val="a9"/>
        <w:numPr>
          <w:ilvl w:val="1"/>
          <w:numId w:val="2"/>
        </w:numPr>
        <w:spacing w:before="0" w:beforeAutospacing="0" w:after="0" w:afterAutospacing="0"/>
        <w:jc w:val="both"/>
      </w:pPr>
      <w:proofErr w:type="gramStart"/>
      <w:r>
        <w:rPr>
          <w:color w:val="000000"/>
          <w:sz w:val="20"/>
          <w:szCs w:val="20"/>
        </w:rPr>
        <w:t>Поиск  позиций</w:t>
      </w:r>
      <w:proofErr w:type="gramEnd"/>
      <w:r>
        <w:rPr>
          <w:color w:val="000000"/>
          <w:sz w:val="20"/>
          <w:szCs w:val="20"/>
        </w:rPr>
        <w:t xml:space="preserve"> КТРУ по характеристикам ТРУ (обязательным, необязательным); </w:t>
      </w:r>
    </w:p>
    <w:p w:rsidR="000A6BC9" w:rsidRDefault="000A6BC9" w:rsidP="000A6BC9">
      <w:pPr>
        <w:pStyle w:val="a9"/>
        <w:numPr>
          <w:ilvl w:val="1"/>
          <w:numId w:val="2"/>
        </w:numPr>
        <w:spacing w:before="0" w:beforeAutospacing="0" w:after="0" w:afterAutospacing="0"/>
        <w:jc w:val="both"/>
      </w:pPr>
      <w:r>
        <w:rPr>
          <w:color w:val="000000"/>
          <w:sz w:val="20"/>
          <w:szCs w:val="20"/>
        </w:rPr>
        <w:t xml:space="preserve">Отображение даты начала обязательного </w:t>
      </w:r>
      <w:proofErr w:type="gramStart"/>
      <w:r>
        <w:rPr>
          <w:color w:val="000000"/>
          <w:sz w:val="20"/>
          <w:szCs w:val="20"/>
        </w:rPr>
        <w:t>применения  позиции</w:t>
      </w:r>
      <w:proofErr w:type="gramEnd"/>
      <w:r>
        <w:rPr>
          <w:color w:val="000000"/>
          <w:sz w:val="20"/>
          <w:szCs w:val="20"/>
        </w:rPr>
        <w:t xml:space="preserve"> КТРУ;</w:t>
      </w:r>
    </w:p>
    <w:p w:rsidR="000A6BC9" w:rsidRDefault="000A6BC9" w:rsidP="000A6BC9">
      <w:pPr>
        <w:pStyle w:val="a9"/>
        <w:numPr>
          <w:ilvl w:val="1"/>
          <w:numId w:val="2"/>
        </w:numPr>
        <w:spacing w:before="0" w:beforeAutospacing="0" w:after="0" w:afterAutospacing="0"/>
        <w:jc w:val="both"/>
      </w:pPr>
      <w:r>
        <w:rPr>
          <w:color w:val="000000"/>
          <w:sz w:val="20"/>
          <w:szCs w:val="20"/>
        </w:rPr>
        <w:t>Для выбранной позиции КТРУ отображение кода ОКПД 2, от которого образована данная позиция КТРУ, а также кодов ОКПД 2 из справочной информации КТРУ;</w:t>
      </w:r>
    </w:p>
    <w:p w:rsidR="000A6BC9" w:rsidRDefault="000A6BC9" w:rsidP="000A6BC9">
      <w:pPr>
        <w:pStyle w:val="a9"/>
        <w:numPr>
          <w:ilvl w:val="1"/>
          <w:numId w:val="2"/>
        </w:numPr>
        <w:spacing w:before="0" w:beforeAutospacing="0" w:after="0" w:afterAutospacing="0"/>
        <w:jc w:val="both"/>
      </w:pPr>
      <w:r>
        <w:rPr>
          <w:color w:val="000000"/>
          <w:sz w:val="20"/>
          <w:szCs w:val="20"/>
        </w:rPr>
        <w:t>Для выбранной позиции КТРУ отображение кода вида НКМИ (если позиция КТРУ содержит данную информацию);</w:t>
      </w:r>
    </w:p>
    <w:p w:rsidR="000A6BC9" w:rsidRDefault="000A6BC9" w:rsidP="000A6BC9">
      <w:pPr>
        <w:pStyle w:val="a9"/>
        <w:numPr>
          <w:ilvl w:val="1"/>
          <w:numId w:val="2"/>
        </w:numPr>
        <w:spacing w:before="0" w:beforeAutospacing="0" w:after="0" w:afterAutospacing="0"/>
        <w:jc w:val="both"/>
      </w:pPr>
      <w:r>
        <w:rPr>
          <w:color w:val="000000"/>
          <w:sz w:val="20"/>
          <w:szCs w:val="20"/>
        </w:rPr>
        <w:t xml:space="preserve">Для выбранной позиции КТРУ по медицинским изделиям вывод номеров регистрационных удостоверений на </w:t>
      </w:r>
      <w:proofErr w:type="spellStart"/>
      <w:r>
        <w:rPr>
          <w:color w:val="000000"/>
          <w:sz w:val="20"/>
          <w:szCs w:val="20"/>
        </w:rPr>
        <w:t>медизделия</w:t>
      </w:r>
      <w:proofErr w:type="spellEnd"/>
      <w:r>
        <w:rPr>
          <w:color w:val="000000"/>
          <w:sz w:val="20"/>
          <w:szCs w:val="20"/>
        </w:rPr>
        <w:t xml:space="preserve"> из государственного реестра медицинских изделий в соответствии с НКМИ;</w:t>
      </w:r>
    </w:p>
    <w:p w:rsidR="000A6BC9" w:rsidRDefault="000A6BC9" w:rsidP="000A6BC9">
      <w:pPr>
        <w:pStyle w:val="a9"/>
        <w:numPr>
          <w:ilvl w:val="1"/>
          <w:numId w:val="2"/>
        </w:numPr>
        <w:spacing w:before="0" w:beforeAutospacing="0" w:after="0" w:afterAutospacing="0"/>
        <w:jc w:val="both"/>
      </w:pPr>
      <w:r>
        <w:rPr>
          <w:color w:val="000000"/>
          <w:sz w:val="20"/>
          <w:szCs w:val="20"/>
        </w:rPr>
        <w:t>Для выбранной позиции КТРУ вывод проверки на допустимость указания дополнительных характеристик;</w:t>
      </w:r>
    </w:p>
    <w:p w:rsidR="000A6BC9" w:rsidRDefault="000A6BC9" w:rsidP="000A6BC9">
      <w:pPr>
        <w:pStyle w:val="a9"/>
        <w:numPr>
          <w:ilvl w:val="1"/>
          <w:numId w:val="2"/>
        </w:numPr>
        <w:spacing w:before="0" w:beforeAutospacing="0" w:after="0" w:afterAutospacing="0"/>
        <w:jc w:val="both"/>
      </w:pPr>
      <w:r>
        <w:rPr>
          <w:color w:val="000000"/>
          <w:sz w:val="20"/>
          <w:szCs w:val="20"/>
        </w:rPr>
        <w:t>Отображение характеристик, содержащихся в позиции КТРУ (обязательные, необязательные), их значений и описания в соответствии с данными КТРУ ЕИС;</w:t>
      </w:r>
    </w:p>
    <w:p w:rsidR="000A6BC9" w:rsidRDefault="000A6BC9" w:rsidP="000A6BC9">
      <w:pPr>
        <w:pStyle w:val="a9"/>
        <w:numPr>
          <w:ilvl w:val="1"/>
          <w:numId w:val="2"/>
        </w:numPr>
        <w:spacing w:before="0" w:beforeAutospacing="0" w:after="0" w:afterAutospacing="0"/>
        <w:jc w:val="both"/>
      </w:pPr>
      <w:r>
        <w:rPr>
          <w:color w:val="000000"/>
          <w:sz w:val="20"/>
          <w:szCs w:val="20"/>
        </w:rPr>
        <w:t xml:space="preserve">Проверка кодов ОКПД 2 (для КТРУ проверка проводится с учетом кодов ОКПД 2 из справочной информации КТРУ) на наличие в следующих </w:t>
      </w:r>
      <w:proofErr w:type="gramStart"/>
      <w:r>
        <w:rPr>
          <w:color w:val="000000"/>
          <w:sz w:val="20"/>
          <w:szCs w:val="20"/>
        </w:rPr>
        <w:t>нормативных  правовых</w:t>
      </w:r>
      <w:proofErr w:type="gramEnd"/>
      <w:r>
        <w:rPr>
          <w:color w:val="000000"/>
          <w:sz w:val="20"/>
          <w:szCs w:val="20"/>
        </w:rPr>
        <w:t xml:space="preserve"> актах (с учётом всех последних редакций):</w:t>
      </w:r>
    </w:p>
    <w:p w:rsidR="000A6BC9" w:rsidRDefault="000A6BC9" w:rsidP="000A6BC9">
      <w:pPr>
        <w:pStyle w:val="a9"/>
        <w:numPr>
          <w:ilvl w:val="2"/>
          <w:numId w:val="2"/>
        </w:numPr>
        <w:spacing w:before="0" w:beforeAutospacing="0" w:after="0" w:afterAutospacing="0"/>
        <w:jc w:val="both"/>
        <w:rPr>
          <w:color w:val="000000"/>
          <w:sz w:val="20"/>
          <w:szCs w:val="20"/>
        </w:rPr>
      </w:pPr>
      <w:r>
        <w:rPr>
          <w:color w:val="000000"/>
          <w:sz w:val="20"/>
          <w:szCs w:val="20"/>
        </w:rPr>
        <w:t xml:space="preserve">Постановление Правительства РФ № 1875 от 23 декабря 2024 г. (с определением защитной меры (запрет, ограничение, преимущество), применимой для закупаемого товара); </w:t>
      </w:r>
    </w:p>
    <w:p w:rsidR="000A6BC9" w:rsidRDefault="000A6BC9" w:rsidP="000A6BC9">
      <w:pPr>
        <w:pStyle w:val="a9"/>
        <w:numPr>
          <w:ilvl w:val="2"/>
          <w:numId w:val="2"/>
        </w:numPr>
        <w:spacing w:before="0" w:beforeAutospacing="0" w:after="0" w:afterAutospacing="0"/>
        <w:jc w:val="both"/>
        <w:rPr>
          <w:color w:val="000000"/>
          <w:sz w:val="20"/>
          <w:szCs w:val="20"/>
        </w:rPr>
      </w:pPr>
      <w:r>
        <w:rPr>
          <w:color w:val="000000"/>
          <w:sz w:val="20"/>
          <w:szCs w:val="20"/>
        </w:rPr>
        <w:t xml:space="preserve">Постановление Правительства РФ № 1221 от 31 декабря 2009 </w:t>
      </w:r>
      <w:r>
        <w:rPr>
          <w:color w:val="262626"/>
          <w:sz w:val="20"/>
          <w:szCs w:val="20"/>
        </w:rPr>
        <w:t>г.;</w:t>
      </w:r>
    </w:p>
    <w:p w:rsidR="000A6BC9" w:rsidRDefault="000A6BC9" w:rsidP="000A6BC9">
      <w:pPr>
        <w:pStyle w:val="a9"/>
        <w:numPr>
          <w:ilvl w:val="2"/>
          <w:numId w:val="2"/>
        </w:numPr>
        <w:spacing w:before="0" w:beforeAutospacing="0" w:after="0" w:afterAutospacing="0"/>
        <w:jc w:val="both"/>
        <w:rPr>
          <w:color w:val="000000"/>
          <w:sz w:val="20"/>
          <w:szCs w:val="20"/>
        </w:rPr>
      </w:pPr>
      <w:r>
        <w:rPr>
          <w:color w:val="000000"/>
          <w:sz w:val="20"/>
          <w:szCs w:val="20"/>
        </w:rPr>
        <w:t xml:space="preserve">Постановление Правительства РФ № 1292 от 26 декабря 2013 </w:t>
      </w:r>
      <w:r>
        <w:rPr>
          <w:color w:val="262626"/>
          <w:sz w:val="20"/>
          <w:szCs w:val="20"/>
        </w:rPr>
        <w:t>г.;</w:t>
      </w:r>
    </w:p>
    <w:p w:rsidR="000A6BC9" w:rsidRDefault="000A6BC9" w:rsidP="000A6BC9">
      <w:pPr>
        <w:pStyle w:val="a9"/>
        <w:numPr>
          <w:ilvl w:val="2"/>
          <w:numId w:val="2"/>
        </w:numPr>
        <w:spacing w:before="0" w:beforeAutospacing="0" w:after="0" w:afterAutospacing="0"/>
        <w:jc w:val="both"/>
        <w:rPr>
          <w:color w:val="000000"/>
          <w:sz w:val="20"/>
          <w:szCs w:val="20"/>
        </w:rPr>
      </w:pPr>
      <w:r>
        <w:rPr>
          <w:color w:val="000000"/>
          <w:sz w:val="20"/>
          <w:szCs w:val="20"/>
        </w:rPr>
        <w:t>Постановление Правительства РФ № 2571 от 29 декабря 2021</w:t>
      </w:r>
    </w:p>
    <w:p w:rsidR="000A6BC9" w:rsidRDefault="000A6BC9" w:rsidP="000A6BC9">
      <w:pPr>
        <w:pStyle w:val="a9"/>
        <w:numPr>
          <w:ilvl w:val="2"/>
          <w:numId w:val="2"/>
        </w:numPr>
        <w:spacing w:before="0" w:beforeAutospacing="0" w:after="0" w:afterAutospacing="0"/>
        <w:jc w:val="both"/>
        <w:rPr>
          <w:color w:val="000000"/>
          <w:sz w:val="20"/>
          <w:szCs w:val="20"/>
        </w:rPr>
      </w:pPr>
      <w:r>
        <w:rPr>
          <w:color w:val="000000"/>
          <w:sz w:val="20"/>
          <w:szCs w:val="20"/>
        </w:rPr>
        <w:t>Постановление Правительства РФ № 927 от 2 сентября 2015 г.;</w:t>
      </w:r>
    </w:p>
    <w:p w:rsidR="000A6BC9" w:rsidRDefault="000A6BC9" w:rsidP="000A6BC9">
      <w:pPr>
        <w:pStyle w:val="a9"/>
        <w:numPr>
          <w:ilvl w:val="2"/>
          <w:numId w:val="2"/>
        </w:numPr>
        <w:spacing w:before="0" w:beforeAutospacing="0" w:after="0" w:afterAutospacing="0"/>
        <w:jc w:val="both"/>
        <w:rPr>
          <w:color w:val="000000"/>
          <w:sz w:val="20"/>
          <w:szCs w:val="20"/>
        </w:rPr>
      </w:pPr>
      <w:r>
        <w:rPr>
          <w:color w:val="000000"/>
          <w:sz w:val="20"/>
          <w:szCs w:val="20"/>
        </w:rPr>
        <w:t>Постановление Правительства РФ № 1224 от 8 июля 2022 г.;</w:t>
      </w:r>
    </w:p>
    <w:p w:rsidR="000A6BC9" w:rsidRDefault="000A6BC9" w:rsidP="000A6BC9">
      <w:pPr>
        <w:pStyle w:val="a9"/>
        <w:numPr>
          <w:ilvl w:val="2"/>
          <w:numId w:val="2"/>
        </w:numPr>
        <w:spacing w:before="0" w:beforeAutospacing="0" w:after="0" w:afterAutospacing="0"/>
        <w:jc w:val="both"/>
        <w:rPr>
          <w:color w:val="000000"/>
          <w:sz w:val="20"/>
          <w:szCs w:val="20"/>
        </w:rPr>
      </w:pPr>
      <w:r>
        <w:rPr>
          <w:color w:val="000000"/>
          <w:sz w:val="20"/>
          <w:szCs w:val="20"/>
        </w:rPr>
        <w:t>Постановление Правительства РФ № 2411 от 24 декабря 2022 г.;</w:t>
      </w:r>
    </w:p>
    <w:p w:rsidR="000A6BC9" w:rsidRDefault="000A6BC9" w:rsidP="000A6BC9">
      <w:pPr>
        <w:pStyle w:val="a9"/>
        <w:numPr>
          <w:ilvl w:val="2"/>
          <w:numId w:val="2"/>
        </w:numPr>
        <w:spacing w:before="0" w:beforeAutospacing="0" w:after="0" w:afterAutospacing="0"/>
        <w:jc w:val="both"/>
        <w:rPr>
          <w:color w:val="000000"/>
          <w:sz w:val="20"/>
          <w:szCs w:val="20"/>
        </w:rPr>
      </w:pPr>
      <w:r>
        <w:rPr>
          <w:color w:val="000000"/>
          <w:sz w:val="20"/>
          <w:szCs w:val="20"/>
        </w:rPr>
        <w:t>Постановление Правительства РФ N 688 от 15 сентября 2008 г.;</w:t>
      </w:r>
    </w:p>
    <w:p w:rsidR="000A6BC9" w:rsidRDefault="000A6BC9" w:rsidP="000A6BC9">
      <w:pPr>
        <w:pStyle w:val="a9"/>
        <w:numPr>
          <w:ilvl w:val="2"/>
          <w:numId w:val="2"/>
        </w:numPr>
        <w:spacing w:before="0" w:beforeAutospacing="0" w:after="0" w:afterAutospacing="0"/>
        <w:jc w:val="both"/>
        <w:rPr>
          <w:color w:val="000000"/>
          <w:sz w:val="20"/>
          <w:szCs w:val="20"/>
        </w:rPr>
      </w:pPr>
      <w:r>
        <w:rPr>
          <w:color w:val="000000"/>
          <w:sz w:val="20"/>
          <w:szCs w:val="20"/>
        </w:rPr>
        <w:t>Постановление Правительства РФ N 10 от 12 января 2023 г.;</w:t>
      </w:r>
    </w:p>
    <w:p w:rsidR="000A6BC9" w:rsidRDefault="000A6BC9" w:rsidP="000A6BC9">
      <w:pPr>
        <w:pStyle w:val="a9"/>
        <w:numPr>
          <w:ilvl w:val="2"/>
          <w:numId w:val="2"/>
        </w:numPr>
        <w:spacing w:before="0" w:beforeAutospacing="0" w:after="0" w:afterAutospacing="0"/>
        <w:jc w:val="both"/>
        <w:rPr>
          <w:color w:val="000000"/>
          <w:sz w:val="20"/>
          <w:szCs w:val="20"/>
        </w:rPr>
      </w:pPr>
      <w:r>
        <w:rPr>
          <w:color w:val="000000"/>
          <w:sz w:val="20"/>
          <w:szCs w:val="20"/>
        </w:rPr>
        <w:t>Постановление Правительства РФ N 1110 от 1 июля 2021 г.;</w:t>
      </w:r>
    </w:p>
    <w:p w:rsidR="000A6BC9" w:rsidRDefault="000A6BC9" w:rsidP="000A6BC9">
      <w:pPr>
        <w:pStyle w:val="a9"/>
        <w:numPr>
          <w:ilvl w:val="2"/>
          <w:numId w:val="2"/>
        </w:numPr>
        <w:spacing w:before="0" w:beforeAutospacing="0" w:after="0" w:afterAutospacing="0"/>
        <w:jc w:val="both"/>
        <w:rPr>
          <w:color w:val="000000"/>
          <w:sz w:val="20"/>
          <w:szCs w:val="20"/>
        </w:rPr>
      </w:pPr>
      <w:r>
        <w:rPr>
          <w:color w:val="000000"/>
          <w:sz w:val="20"/>
          <w:szCs w:val="20"/>
        </w:rPr>
        <w:t xml:space="preserve"> Постановление Правительства РФ N 1042 от 30 сентября 2015 г.;</w:t>
      </w:r>
    </w:p>
    <w:p w:rsidR="000A6BC9" w:rsidRDefault="000A6BC9" w:rsidP="000A6BC9">
      <w:pPr>
        <w:pStyle w:val="a9"/>
        <w:numPr>
          <w:ilvl w:val="2"/>
          <w:numId w:val="2"/>
        </w:numPr>
        <w:spacing w:before="0" w:beforeAutospacing="0" w:after="0" w:afterAutospacing="0"/>
        <w:jc w:val="both"/>
        <w:rPr>
          <w:color w:val="000000"/>
          <w:sz w:val="20"/>
          <w:szCs w:val="20"/>
        </w:rPr>
      </w:pPr>
      <w:r>
        <w:rPr>
          <w:color w:val="000000"/>
          <w:sz w:val="20"/>
          <w:szCs w:val="20"/>
        </w:rPr>
        <w:t xml:space="preserve"> Постановление Правительства РФ от 31 декабря 2009 г. N 1222;</w:t>
      </w:r>
    </w:p>
    <w:p w:rsidR="000A6BC9" w:rsidRDefault="000A6BC9" w:rsidP="000A6BC9">
      <w:pPr>
        <w:pStyle w:val="a9"/>
        <w:numPr>
          <w:ilvl w:val="2"/>
          <w:numId w:val="2"/>
        </w:numPr>
        <w:spacing w:before="0" w:beforeAutospacing="0" w:after="0" w:afterAutospacing="0"/>
        <w:jc w:val="both"/>
        <w:rPr>
          <w:color w:val="000000"/>
          <w:sz w:val="20"/>
          <w:szCs w:val="20"/>
        </w:rPr>
      </w:pPr>
      <w:r>
        <w:rPr>
          <w:color w:val="000000"/>
          <w:sz w:val="20"/>
          <w:szCs w:val="20"/>
        </w:rPr>
        <w:t>Распоряжение Правительства РФ № 21-р от 16 января 2018 г.;</w:t>
      </w:r>
    </w:p>
    <w:p w:rsidR="000A6BC9" w:rsidRDefault="000A6BC9" w:rsidP="000A6BC9">
      <w:pPr>
        <w:pStyle w:val="a9"/>
        <w:numPr>
          <w:ilvl w:val="2"/>
          <w:numId w:val="2"/>
        </w:numPr>
        <w:spacing w:before="0" w:beforeAutospacing="0" w:after="0" w:afterAutospacing="0"/>
        <w:jc w:val="both"/>
        <w:rPr>
          <w:color w:val="000000"/>
          <w:sz w:val="20"/>
          <w:szCs w:val="20"/>
        </w:rPr>
      </w:pPr>
      <w:r>
        <w:rPr>
          <w:color w:val="000000"/>
          <w:sz w:val="20"/>
          <w:szCs w:val="20"/>
        </w:rPr>
        <w:t>Распоряжение Правительства РФ № 471-р от 21 марта 2016 г.;</w:t>
      </w:r>
    </w:p>
    <w:p w:rsidR="000A6BC9" w:rsidRDefault="000A6BC9" w:rsidP="000A6BC9">
      <w:pPr>
        <w:pStyle w:val="a9"/>
        <w:numPr>
          <w:ilvl w:val="2"/>
          <w:numId w:val="2"/>
        </w:numPr>
        <w:spacing w:before="0" w:beforeAutospacing="0" w:after="0" w:afterAutospacing="0"/>
        <w:jc w:val="both"/>
        <w:rPr>
          <w:color w:val="000000"/>
          <w:sz w:val="20"/>
          <w:szCs w:val="20"/>
        </w:rPr>
      </w:pPr>
      <w:r>
        <w:rPr>
          <w:color w:val="000000"/>
          <w:sz w:val="20"/>
          <w:szCs w:val="20"/>
        </w:rPr>
        <w:t>Распоряжение Правительства РФ № 3500-р от 8 декабря 2021 г.;</w:t>
      </w:r>
    </w:p>
    <w:p w:rsidR="000A6BC9" w:rsidRDefault="000A6BC9" w:rsidP="000A6BC9">
      <w:pPr>
        <w:pStyle w:val="a9"/>
        <w:numPr>
          <w:ilvl w:val="2"/>
          <w:numId w:val="2"/>
        </w:numPr>
        <w:spacing w:before="0" w:beforeAutospacing="0" w:after="0" w:afterAutospacing="0"/>
        <w:jc w:val="both"/>
        <w:rPr>
          <w:color w:val="000000"/>
          <w:sz w:val="20"/>
          <w:szCs w:val="20"/>
        </w:rPr>
      </w:pPr>
      <w:r>
        <w:rPr>
          <w:color w:val="000000"/>
          <w:sz w:val="20"/>
          <w:szCs w:val="20"/>
        </w:rPr>
        <w:t>Распоряжение Правительства РФ от 17 января 2024 г. N 40-р</w:t>
      </w:r>
    </w:p>
    <w:p w:rsidR="000A6BC9" w:rsidRDefault="000A6BC9" w:rsidP="000A6BC9">
      <w:pPr>
        <w:pStyle w:val="a9"/>
        <w:numPr>
          <w:ilvl w:val="2"/>
          <w:numId w:val="2"/>
        </w:numPr>
        <w:spacing w:before="0" w:beforeAutospacing="0" w:after="0" w:afterAutospacing="0"/>
        <w:jc w:val="both"/>
        <w:rPr>
          <w:color w:val="000000"/>
          <w:sz w:val="20"/>
          <w:szCs w:val="20"/>
        </w:rPr>
      </w:pPr>
      <w:r>
        <w:rPr>
          <w:color w:val="000000"/>
          <w:sz w:val="20"/>
          <w:szCs w:val="20"/>
        </w:rPr>
        <w:t>Распоряжение Правительства Российской Федерации от 29 марта 2024 г. N 744-р</w:t>
      </w:r>
    </w:p>
    <w:p w:rsidR="000A6BC9" w:rsidRDefault="000A6BC9" w:rsidP="000A6BC9">
      <w:pPr>
        <w:pStyle w:val="a9"/>
        <w:numPr>
          <w:ilvl w:val="2"/>
          <w:numId w:val="2"/>
        </w:numPr>
        <w:spacing w:before="0" w:beforeAutospacing="0" w:after="0" w:afterAutospacing="0"/>
        <w:jc w:val="both"/>
        <w:rPr>
          <w:color w:val="000000"/>
          <w:sz w:val="20"/>
          <w:szCs w:val="20"/>
        </w:rPr>
      </w:pPr>
      <w:r>
        <w:rPr>
          <w:color w:val="000000"/>
          <w:sz w:val="20"/>
          <w:szCs w:val="20"/>
        </w:rPr>
        <w:t>Распоряжение Правительства РФ от 28 апреля 2018 г. N 792-р</w:t>
      </w:r>
    </w:p>
    <w:p w:rsidR="000A6BC9" w:rsidRDefault="000A6BC9" w:rsidP="000A6BC9">
      <w:pPr>
        <w:pStyle w:val="a9"/>
        <w:numPr>
          <w:ilvl w:val="1"/>
          <w:numId w:val="2"/>
        </w:numPr>
        <w:spacing w:before="0" w:beforeAutospacing="0" w:after="0" w:afterAutospacing="0"/>
        <w:jc w:val="both"/>
        <w:rPr>
          <w:color w:val="000000"/>
          <w:sz w:val="20"/>
          <w:szCs w:val="20"/>
        </w:rPr>
      </w:pPr>
      <w:r>
        <w:rPr>
          <w:color w:val="000000"/>
          <w:sz w:val="20"/>
          <w:szCs w:val="20"/>
        </w:rPr>
        <w:t>Определение наличия кода ОКПД2 в Библиотеке типовых контрактов ЕИС с возможностью перехода в контракт на ЕИС;</w:t>
      </w:r>
    </w:p>
    <w:p w:rsidR="000A6BC9" w:rsidRDefault="000A6BC9" w:rsidP="000A6BC9">
      <w:pPr>
        <w:pStyle w:val="a9"/>
        <w:numPr>
          <w:ilvl w:val="1"/>
          <w:numId w:val="2"/>
        </w:numPr>
        <w:spacing w:before="0" w:beforeAutospacing="0" w:after="0" w:afterAutospacing="0"/>
        <w:jc w:val="both"/>
        <w:rPr>
          <w:color w:val="000000"/>
          <w:sz w:val="20"/>
          <w:szCs w:val="20"/>
        </w:rPr>
      </w:pPr>
      <w:r>
        <w:rPr>
          <w:color w:val="000000"/>
          <w:sz w:val="20"/>
          <w:szCs w:val="20"/>
        </w:rPr>
        <w:t xml:space="preserve">Для кодов ОКПД2 вывод кодов ТН ВЭД ЕАЭС; </w:t>
      </w:r>
    </w:p>
    <w:p w:rsidR="000A6BC9" w:rsidRDefault="000A6BC9" w:rsidP="000A6BC9">
      <w:pPr>
        <w:pStyle w:val="a9"/>
        <w:numPr>
          <w:ilvl w:val="1"/>
          <w:numId w:val="2"/>
        </w:numPr>
        <w:spacing w:before="0" w:beforeAutospacing="0" w:after="0" w:afterAutospacing="0"/>
        <w:jc w:val="both"/>
        <w:rPr>
          <w:color w:val="000000"/>
          <w:sz w:val="20"/>
          <w:szCs w:val="20"/>
        </w:rPr>
      </w:pPr>
      <w:r>
        <w:rPr>
          <w:color w:val="000000"/>
          <w:sz w:val="20"/>
          <w:szCs w:val="20"/>
        </w:rPr>
        <w:t>Рекомендации по применению/не применению НПА;</w:t>
      </w:r>
    </w:p>
    <w:p w:rsidR="000A6BC9" w:rsidRDefault="000A6BC9" w:rsidP="000A6BC9">
      <w:pPr>
        <w:pStyle w:val="a9"/>
        <w:numPr>
          <w:ilvl w:val="1"/>
          <w:numId w:val="2"/>
        </w:numPr>
        <w:spacing w:before="0" w:beforeAutospacing="0" w:after="0" w:afterAutospacing="0"/>
        <w:jc w:val="both"/>
        <w:rPr>
          <w:color w:val="000000"/>
          <w:sz w:val="20"/>
          <w:szCs w:val="20"/>
        </w:rPr>
      </w:pPr>
      <w:r>
        <w:rPr>
          <w:color w:val="000000"/>
          <w:sz w:val="20"/>
          <w:szCs w:val="20"/>
        </w:rPr>
        <w:t>Возможность перехода в текст НПА в справочно-правовой системе;</w:t>
      </w:r>
    </w:p>
    <w:p w:rsidR="000A6BC9" w:rsidRDefault="000A6BC9" w:rsidP="000A6BC9">
      <w:pPr>
        <w:pStyle w:val="a9"/>
        <w:numPr>
          <w:ilvl w:val="1"/>
          <w:numId w:val="2"/>
        </w:numPr>
        <w:spacing w:before="0" w:beforeAutospacing="0" w:after="0" w:afterAutospacing="0"/>
        <w:jc w:val="both"/>
        <w:rPr>
          <w:color w:val="000000"/>
          <w:sz w:val="20"/>
          <w:szCs w:val="20"/>
        </w:rPr>
      </w:pPr>
      <w:r>
        <w:rPr>
          <w:color w:val="000000"/>
          <w:sz w:val="20"/>
          <w:szCs w:val="20"/>
        </w:rPr>
        <w:t>Возможность добавлять коды в список, проверить список на НПА;</w:t>
      </w:r>
    </w:p>
    <w:p w:rsidR="000A6BC9" w:rsidRDefault="000A6BC9" w:rsidP="000A6BC9">
      <w:pPr>
        <w:pStyle w:val="a9"/>
        <w:numPr>
          <w:ilvl w:val="1"/>
          <w:numId w:val="2"/>
        </w:numPr>
        <w:spacing w:before="0" w:beforeAutospacing="0" w:after="0" w:afterAutospacing="0"/>
        <w:jc w:val="both"/>
        <w:rPr>
          <w:color w:val="000000"/>
          <w:sz w:val="20"/>
          <w:szCs w:val="20"/>
        </w:rPr>
      </w:pPr>
      <w:r>
        <w:rPr>
          <w:color w:val="000000"/>
          <w:sz w:val="20"/>
          <w:szCs w:val="20"/>
        </w:rPr>
        <w:t>Возможность проверить список кодов на совместимость (допустимо или нет объединение в одной закупке кодов из списка с точки зрения действующих для выбранных кодов НПА);</w:t>
      </w:r>
    </w:p>
    <w:p w:rsidR="000A6BC9" w:rsidRDefault="000A6BC9" w:rsidP="000A6BC9">
      <w:pPr>
        <w:pStyle w:val="a9"/>
        <w:numPr>
          <w:ilvl w:val="1"/>
          <w:numId w:val="2"/>
        </w:numPr>
        <w:spacing w:before="0" w:beforeAutospacing="0" w:after="0" w:afterAutospacing="0"/>
        <w:jc w:val="both"/>
        <w:rPr>
          <w:color w:val="000000"/>
          <w:sz w:val="20"/>
          <w:szCs w:val="20"/>
        </w:rPr>
      </w:pPr>
      <w:r>
        <w:rPr>
          <w:color w:val="000000"/>
          <w:sz w:val="20"/>
          <w:szCs w:val="20"/>
        </w:rPr>
        <w:t>Автоматическое разделение в отдельные лоты кодов из списка в результате проверки на совместимость. Выбор закона, по правилам которого проводится разделение (№ 44-ФЗ/223-ФЗ);</w:t>
      </w:r>
    </w:p>
    <w:p w:rsidR="000A6BC9" w:rsidRDefault="000A6BC9" w:rsidP="000A6BC9">
      <w:pPr>
        <w:pStyle w:val="a9"/>
        <w:numPr>
          <w:ilvl w:val="1"/>
          <w:numId w:val="2"/>
        </w:numPr>
        <w:spacing w:before="0" w:beforeAutospacing="0" w:after="0" w:afterAutospacing="0"/>
        <w:jc w:val="both"/>
        <w:rPr>
          <w:color w:val="000000"/>
          <w:sz w:val="20"/>
          <w:szCs w:val="20"/>
        </w:rPr>
      </w:pPr>
      <w:r>
        <w:rPr>
          <w:color w:val="000000"/>
          <w:sz w:val="20"/>
          <w:szCs w:val="20"/>
        </w:rPr>
        <w:t xml:space="preserve">Поиск в реестре контрактов поставщиков, не включенных в РНП, по выбранному ОКПД2/КТРУ с фильтрами по региону поставщика, дате заключения, принадлежности к СМП, наличию поставок промышленных товаров, включенных в ГИСП, поставки товаров из РФ/ЕАЭС, наличию исполненных без неустоек контрактов. Вывод </w:t>
      </w:r>
      <w:r>
        <w:rPr>
          <w:color w:val="000000"/>
          <w:sz w:val="20"/>
          <w:szCs w:val="20"/>
        </w:rPr>
        <w:lastRenderedPageBreak/>
        <w:t xml:space="preserve">контактных данных поставщиков (телефон, </w:t>
      </w:r>
      <w:proofErr w:type="spellStart"/>
      <w:r>
        <w:rPr>
          <w:color w:val="000000"/>
          <w:sz w:val="20"/>
          <w:szCs w:val="20"/>
        </w:rPr>
        <w:t>email</w:t>
      </w:r>
      <w:proofErr w:type="spellEnd"/>
      <w:r>
        <w:rPr>
          <w:color w:val="000000"/>
          <w:sz w:val="20"/>
          <w:szCs w:val="20"/>
        </w:rPr>
        <w:t xml:space="preserve">). Возможность просмотреть количество исполненных контрактов у поставщика и перейти в последний исполненный контракт. Возможность запросить коммерческие </w:t>
      </w:r>
      <w:proofErr w:type="gramStart"/>
      <w:r>
        <w:rPr>
          <w:color w:val="000000"/>
          <w:sz w:val="20"/>
          <w:szCs w:val="20"/>
        </w:rPr>
        <w:t>предложения  по</w:t>
      </w:r>
      <w:proofErr w:type="gramEnd"/>
      <w:r>
        <w:rPr>
          <w:color w:val="000000"/>
          <w:sz w:val="20"/>
          <w:szCs w:val="20"/>
        </w:rPr>
        <w:t xml:space="preserve"> списку выбранных поставщиков и скопировать отмеченные электронные адреса.</w:t>
      </w:r>
    </w:p>
    <w:p w:rsidR="000A6BC9" w:rsidRDefault="000A6BC9" w:rsidP="000A6BC9">
      <w:pPr>
        <w:pStyle w:val="a9"/>
        <w:numPr>
          <w:ilvl w:val="1"/>
          <w:numId w:val="2"/>
        </w:numPr>
        <w:spacing w:before="0" w:beforeAutospacing="0" w:after="0" w:afterAutospacing="0"/>
        <w:jc w:val="both"/>
        <w:rPr>
          <w:color w:val="000000"/>
          <w:sz w:val="20"/>
          <w:szCs w:val="20"/>
        </w:rPr>
      </w:pPr>
      <w:r>
        <w:rPr>
          <w:color w:val="000000"/>
          <w:sz w:val="20"/>
          <w:szCs w:val="20"/>
        </w:rPr>
        <w:t xml:space="preserve">Поиск в государственной информационной системе промышленности (ГИСП) поставщиков по выбранному ОКПД 2/КТРУ с выводом информации о товарах поставщика, включенных в реестр российской промышленной продукции (с указанием наименования товара, кода ОКПД2 и номера реестровой записи). Возможность запросить коммерческие </w:t>
      </w:r>
      <w:proofErr w:type="gramStart"/>
      <w:r>
        <w:rPr>
          <w:color w:val="000000"/>
          <w:sz w:val="20"/>
          <w:szCs w:val="20"/>
        </w:rPr>
        <w:t>предложения  по</w:t>
      </w:r>
      <w:proofErr w:type="gramEnd"/>
      <w:r>
        <w:rPr>
          <w:color w:val="000000"/>
          <w:sz w:val="20"/>
          <w:szCs w:val="20"/>
        </w:rPr>
        <w:t xml:space="preserve"> списку выбранных поставщиков и скопировать отмеченные электронные адреса.</w:t>
      </w:r>
    </w:p>
    <w:p w:rsidR="000A6BC9" w:rsidRDefault="000A6BC9" w:rsidP="000A6BC9">
      <w:pPr>
        <w:pStyle w:val="a9"/>
        <w:numPr>
          <w:ilvl w:val="1"/>
          <w:numId w:val="2"/>
        </w:numPr>
        <w:spacing w:before="0" w:beforeAutospacing="0" w:after="0" w:afterAutospacing="0"/>
        <w:jc w:val="both"/>
        <w:rPr>
          <w:color w:val="000000"/>
          <w:sz w:val="20"/>
          <w:szCs w:val="20"/>
        </w:rPr>
      </w:pPr>
      <w:r>
        <w:rPr>
          <w:color w:val="000000"/>
          <w:sz w:val="20"/>
          <w:szCs w:val="20"/>
        </w:rPr>
        <w:t xml:space="preserve">Возможность сохранения информации по коду в </w:t>
      </w:r>
      <w:r>
        <w:rPr>
          <w:color w:val="000000"/>
          <w:sz w:val="20"/>
          <w:szCs w:val="20"/>
          <w:lang w:val="en-US"/>
        </w:rPr>
        <w:t>Excel</w:t>
      </w:r>
      <w:r>
        <w:rPr>
          <w:color w:val="000000"/>
          <w:sz w:val="20"/>
          <w:szCs w:val="20"/>
        </w:rPr>
        <w:t>.</w:t>
      </w:r>
    </w:p>
    <w:p w:rsidR="000A6BC9" w:rsidRDefault="000A6BC9" w:rsidP="000A6BC9">
      <w:pPr>
        <w:pStyle w:val="a9"/>
        <w:spacing w:before="0" w:beforeAutospacing="0" w:after="0" w:afterAutospacing="0"/>
        <w:ind w:left="360"/>
        <w:jc w:val="both"/>
        <w:rPr>
          <w:color w:val="000000"/>
          <w:sz w:val="20"/>
          <w:szCs w:val="20"/>
        </w:rPr>
      </w:pPr>
    </w:p>
    <w:p w:rsidR="000A6BC9" w:rsidRDefault="000A6BC9" w:rsidP="000A6BC9">
      <w:pPr>
        <w:pStyle w:val="a9"/>
        <w:spacing w:before="0" w:beforeAutospacing="0" w:after="0" w:afterAutospacing="0"/>
      </w:pPr>
      <w:r>
        <w:t> </w:t>
      </w:r>
    </w:p>
    <w:p w:rsidR="000A6BC9" w:rsidRDefault="000A6BC9" w:rsidP="000A6BC9">
      <w:pPr>
        <w:pStyle w:val="a9"/>
        <w:spacing w:before="0" w:beforeAutospacing="0" w:after="0" w:afterAutospacing="0"/>
      </w:pPr>
      <w:r>
        <w:rPr>
          <w:b/>
          <w:bCs/>
          <w:color w:val="000000"/>
          <w:sz w:val="20"/>
          <w:szCs w:val="20"/>
        </w:rPr>
        <w:t>3.  Программный классификатор ОКВЭД2 (ОК 029-2014) со следующими возможностями:</w:t>
      </w:r>
    </w:p>
    <w:p w:rsidR="000A6BC9" w:rsidRDefault="000A6BC9" w:rsidP="000A6BC9">
      <w:pPr>
        <w:pStyle w:val="a9"/>
        <w:spacing w:before="0" w:beforeAutospacing="0" w:after="0" w:afterAutospacing="0"/>
        <w:jc w:val="both"/>
      </w:pPr>
      <w:r>
        <w:rPr>
          <w:color w:val="000000"/>
          <w:sz w:val="20"/>
          <w:szCs w:val="20"/>
        </w:rPr>
        <w:t>3.1. Иерархический вид, с возможностью раскрытия и закрытия ветвей иерархии;</w:t>
      </w:r>
    </w:p>
    <w:p w:rsidR="000A6BC9" w:rsidRDefault="000A6BC9" w:rsidP="000A6BC9">
      <w:pPr>
        <w:pStyle w:val="a9"/>
        <w:spacing w:before="0" w:beforeAutospacing="0" w:after="0" w:afterAutospacing="0"/>
        <w:jc w:val="both"/>
      </w:pPr>
      <w:r>
        <w:rPr>
          <w:color w:val="000000"/>
          <w:sz w:val="20"/>
          <w:szCs w:val="20"/>
        </w:rPr>
        <w:t>3.2. Поиск элементов по составным частям наименования или кода.</w:t>
      </w:r>
    </w:p>
    <w:p w:rsidR="000A6BC9" w:rsidRDefault="000A6BC9" w:rsidP="000A6BC9">
      <w:pPr>
        <w:pStyle w:val="a9"/>
        <w:spacing w:before="0" w:beforeAutospacing="0" w:after="0" w:afterAutospacing="0"/>
        <w:jc w:val="both"/>
      </w:pPr>
      <w:r>
        <w:t> </w:t>
      </w:r>
    </w:p>
    <w:p w:rsidR="000A6BC9" w:rsidRDefault="000A6BC9" w:rsidP="000A6BC9">
      <w:pPr>
        <w:pStyle w:val="a9"/>
        <w:spacing w:before="0" w:beforeAutospacing="0" w:after="0" w:afterAutospacing="0"/>
        <w:jc w:val="both"/>
      </w:pPr>
      <w:r>
        <w:rPr>
          <w:b/>
          <w:bCs/>
          <w:color w:val="000000"/>
          <w:sz w:val="20"/>
          <w:szCs w:val="20"/>
        </w:rPr>
        <w:t>4. Инструмент расчета сроков для следующих конкурентных процедур:</w:t>
      </w:r>
    </w:p>
    <w:p w:rsidR="000A6BC9" w:rsidRDefault="000A6BC9" w:rsidP="000A6BC9">
      <w:pPr>
        <w:pStyle w:val="a9"/>
        <w:spacing w:before="0" w:beforeAutospacing="0" w:after="0" w:afterAutospacing="0"/>
        <w:jc w:val="both"/>
      </w:pPr>
      <w:r>
        <w:rPr>
          <w:color w:val="000000"/>
          <w:sz w:val="20"/>
          <w:szCs w:val="20"/>
        </w:rPr>
        <w:t>4.1. По Закону № 44-ФЗ:</w:t>
      </w:r>
    </w:p>
    <w:p w:rsidR="000A6BC9" w:rsidRDefault="000A6BC9" w:rsidP="000A6BC9">
      <w:pPr>
        <w:pStyle w:val="a9"/>
        <w:spacing w:before="0" w:beforeAutospacing="0" w:after="0" w:afterAutospacing="0"/>
        <w:jc w:val="both"/>
      </w:pPr>
      <w:r>
        <w:rPr>
          <w:color w:val="000000"/>
          <w:sz w:val="20"/>
          <w:szCs w:val="20"/>
        </w:rPr>
        <w:t>4.1.1. Электронный аукцион (до 300 млн. руб.);</w:t>
      </w:r>
    </w:p>
    <w:p w:rsidR="000A6BC9" w:rsidRDefault="000A6BC9" w:rsidP="000A6BC9">
      <w:pPr>
        <w:pStyle w:val="a9"/>
        <w:spacing w:before="0" w:beforeAutospacing="0" w:after="0" w:afterAutospacing="0"/>
        <w:jc w:val="both"/>
      </w:pPr>
      <w:r>
        <w:rPr>
          <w:color w:val="000000"/>
          <w:sz w:val="20"/>
          <w:szCs w:val="20"/>
        </w:rPr>
        <w:t>4.1.2. Электронный аукцион (от 300 млн. руб.);</w:t>
      </w:r>
    </w:p>
    <w:p w:rsidR="000A6BC9" w:rsidRDefault="000A6BC9" w:rsidP="000A6BC9">
      <w:pPr>
        <w:pStyle w:val="a9"/>
        <w:spacing w:before="0" w:beforeAutospacing="0" w:after="0" w:afterAutospacing="0"/>
        <w:jc w:val="both"/>
      </w:pPr>
      <w:r>
        <w:rPr>
          <w:color w:val="000000"/>
          <w:sz w:val="20"/>
          <w:szCs w:val="20"/>
        </w:rPr>
        <w:t xml:space="preserve">4.1.3. Электронный аукцион по строительству и </w:t>
      </w:r>
      <w:proofErr w:type="spellStart"/>
      <w:r>
        <w:rPr>
          <w:color w:val="000000"/>
          <w:sz w:val="20"/>
          <w:szCs w:val="20"/>
        </w:rPr>
        <w:t>кап.ремонту</w:t>
      </w:r>
      <w:proofErr w:type="spellEnd"/>
      <w:r>
        <w:rPr>
          <w:color w:val="000000"/>
          <w:sz w:val="20"/>
          <w:szCs w:val="20"/>
        </w:rPr>
        <w:t>;</w:t>
      </w:r>
    </w:p>
    <w:p w:rsidR="000A6BC9" w:rsidRDefault="000A6BC9" w:rsidP="000A6BC9">
      <w:pPr>
        <w:pStyle w:val="a9"/>
        <w:spacing w:before="0" w:beforeAutospacing="0" w:after="0" w:afterAutospacing="0"/>
        <w:jc w:val="both"/>
      </w:pPr>
      <w:r>
        <w:rPr>
          <w:color w:val="000000"/>
          <w:sz w:val="20"/>
          <w:szCs w:val="20"/>
        </w:rPr>
        <w:t xml:space="preserve">4.1.4. Запрос котировок электронный (до 10 млн. </w:t>
      </w:r>
      <w:proofErr w:type="spellStart"/>
      <w:r>
        <w:rPr>
          <w:color w:val="000000"/>
          <w:sz w:val="20"/>
          <w:szCs w:val="20"/>
        </w:rPr>
        <w:t>руб</w:t>
      </w:r>
      <w:proofErr w:type="spellEnd"/>
      <w:r>
        <w:rPr>
          <w:color w:val="000000"/>
          <w:sz w:val="20"/>
          <w:szCs w:val="20"/>
        </w:rPr>
        <w:t>);</w:t>
      </w:r>
    </w:p>
    <w:p w:rsidR="000A6BC9" w:rsidRDefault="000A6BC9" w:rsidP="000A6BC9">
      <w:pPr>
        <w:pStyle w:val="a9"/>
        <w:spacing w:before="0" w:beforeAutospacing="0" w:after="0" w:afterAutospacing="0"/>
        <w:jc w:val="both"/>
      </w:pPr>
      <w:r>
        <w:rPr>
          <w:color w:val="000000"/>
          <w:sz w:val="20"/>
          <w:szCs w:val="20"/>
        </w:rPr>
        <w:t>4.1.5. Электронный конкурс;</w:t>
      </w:r>
    </w:p>
    <w:p w:rsidR="000A6BC9" w:rsidRDefault="000A6BC9" w:rsidP="000A6BC9">
      <w:pPr>
        <w:pStyle w:val="a9"/>
        <w:spacing w:before="0" w:beforeAutospacing="0" w:after="0" w:afterAutospacing="0"/>
        <w:jc w:val="both"/>
      </w:pPr>
      <w:r>
        <w:rPr>
          <w:color w:val="000000"/>
          <w:sz w:val="20"/>
          <w:szCs w:val="20"/>
        </w:rPr>
        <w:t>4.1.6. Электронный конкурс по ч.19 ст.48;</w:t>
      </w:r>
    </w:p>
    <w:p w:rsidR="000A6BC9" w:rsidRDefault="000A6BC9" w:rsidP="000A6BC9">
      <w:pPr>
        <w:pStyle w:val="a9"/>
        <w:spacing w:before="0" w:beforeAutospacing="0" w:after="0" w:afterAutospacing="0"/>
        <w:jc w:val="both"/>
      </w:pPr>
      <w:r>
        <w:rPr>
          <w:color w:val="000000"/>
          <w:sz w:val="20"/>
          <w:szCs w:val="20"/>
        </w:rPr>
        <w:t>4.1.7. Электронный конкурс культурное наследие и НИОКР;</w:t>
      </w:r>
    </w:p>
    <w:p w:rsidR="000A6BC9" w:rsidRDefault="000A6BC9" w:rsidP="000A6BC9">
      <w:pPr>
        <w:pStyle w:val="a9"/>
        <w:spacing w:before="0" w:beforeAutospacing="0" w:after="0" w:afterAutospacing="0"/>
        <w:jc w:val="both"/>
      </w:pPr>
      <w:r>
        <w:rPr>
          <w:color w:val="000000"/>
          <w:sz w:val="20"/>
          <w:szCs w:val="20"/>
        </w:rPr>
        <w:t>4.1.8. Закрытый электронный аукцион;</w:t>
      </w:r>
    </w:p>
    <w:p w:rsidR="000A6BC9" w:rsidRDefault="000A6BC9" w:rsidP="000A6BC9">
      <w:pPr>
        <w:pStyle w:val="a9"/>
        <w:spacing w:before="0" w:beforeAutospacing="0" w:after="0" w:afterAutospacing="0"/>
        <w:jc w:val="both"/>
      </w:pPr>
      <w:r>
        <w:rPr>
          <w:color w:val="000000"/>
          <w:sz w:val="20"/>
          <w:szCs w:val="20"/>
        </w:rPr>
        <w:t xml:space="preserve">4.1.9. Закупка у </w:t>
      </w:r>
      <w:proofErr w:type="spellStart"/>
      <w:r>
        <w:rPr>
          <w:color w:val="000000"/>
          <w:sz w:val="20"/>
          <w:szCs w:val="20"/>
        </w:rPr>
        <w:t>ед.поставщика</w:t>
      </w:r>
      <w:proofErr w:type="spellEnd"/>
      <w:r>
        <w:rPr>
          <w:color w:val="000000"/>
          <w:sz w:val="20"/>
          <w:szCs w:val="20"/>
        </w:rPr>
        <w:t xml:space="preserve"> по ч. 12 ст. 93 (до 5 млн. руб.)</w:t>
      </w:r>
    </w:p>
    <w:p w:rsidR="000A6BC9" w:rsidRDefault="000A6BC9" w:rsidP="000A6BC9">
      <w:pPr>
        <w:pStyle w:val="a9"/>
        <w:spacing w:before="0" w:beforeAutospacing="0" w:after="0" w:afterAutospacing="0"/>
        <w:jc w:val="both"/>
        <w:rPr>
          <w:color w:val="000000"/>
          <w:sz w:val="20"/>
          <w:szCs w:val="20"/>
        </w:rPr>
      </w:pPr>
      <w:r>
        <w:rPr>
          <w:color w:val="000000"/>
          <w:sz w:val="20"/>
          <w:szCs w:val="20"/>
        </w:rPr>
        <w:t>4.3. Расчет сроков исполнения контрактов по Закону № 44-ФЗ</w:t>
      </w:r>
    </w:p>
    <w:p w:rsidR="000A6BC9" w:rsidRDefault="000A6BC9" w:rsidP="000A6BC9">
      <w:pPr>
        <w:pStyle w:val="a9"/>
        <w:spacing w:before="0" w:beforeAutospacing="0" w:after="0" w:afterAutospacing="0"/>
        <w:rPr>
          <w:color w:val="000000"/>
          <w:sz w:val="20"/>
          <w:szCs w:val="20"/>
          <w:shd w:val="clear" w:color="auto" w:fill="FFFFFF"/>
        </w:rPr>
      </w:pPr>
      <w:r>
        <w:rPr>
          <w:color w:val="000000"/>
          <w:sz w:val="20"/>
          <w:szCs w:val="20"/>
          <w:shd w:val="clear" w:color="auto" w:fill="FFFFFF"/>
        </w:rPr>
        <w:t>4.4. Расторжение контракта в связи с односторонним отказом заказчика от его исполнения (для электронных процедур по 44-ФЗ)</w:t>
      </w:r>
    </w:p>
    <w:p w:rsidR="000A6BC9" w:rsidRDefault="000A6BC9" w:rsidP="000A6BC9">
      <w:pPr>
        <w:pStyle w:val="a9"/>
        <w:spacing w:before="0" w:beforeAutospacing="0" w:after="0" w:afterAutospacing="0"/>
        <w:jc w:val="both"/>
      </w:pPr>
      <w:r>
        <w:rPr>
          <w:color w:val="000000"/>
          <w:sz w:val="20"/>
          <w:szCs w:val="20"/>
        </w:rPr>
        <w:t xml:space="preserve">4.5. Возможность печати полученного расчета (или) сохранения в формате </w:t>
      </w:r>
      <w:proofErr w:type="spellStart"/>
      <w:r>
        <w:rPr>
          <w:color w:val="000000"/>
          <w:sz w:val="20"/>
          <w:szCs w:val="20"/>
        </w:rPr>
        <w:t>xlsx</w:t>
      </w:r>
      <w:proofErr w:type="spellEnd"/>
      <w:r>
        <w:rPr>
          <w:color w:val="000000"/>
          <w:sz w:val="20"/>
          <w:szCs w:val="20"/>
        </w:rPr>
        <w:t>.</w:t>
      </w:r>
    </w:p>
    <w:p w:rsidR="000A6BC9" w:rsidRDefault="000A6BC9" w:rsidP="000A6BC9">
      <w:pPr>
        <w:pStyle w:val="a9"/>
        <w:spacing w:before="0" w:beforeAutospacing="0" w:after="0" w:afterAutospacing="0"/>
        <w:jc w:val="both"/>
      </w:pPr>
      <w:r>
        <w:rPr>
          <w:b/>
          <w:bCs/>
          <w:color w:val="000000"/>
          <w:sz w:val="20"/>
          <w:szCs w:val="20"/>
        </w:rPr>
        <w:t> </w:t>
      </w:r>
    </w:p>
    <w:p w:rsidR="000A6BC9" w:rsidRDefault="000A6BC9" w:rsidP="000A6BC9">
      <w:pPr>
        <w:pStyle w:val="a9"/>
        <w:spacing w:before="0" w:beforeAutospacing="0" w:after="0" w:afterAutospacing="0"/>
        <w:jc w:val="both"/>
      </w:pPr>
      <w:r>
        <w:rPr>
          <w:b/>
          <w:bCs/>
          <w:color w:val="000000"/>
          <w:sz w:val="20"/>
          <w:szCs w:val="20"/>
        </w:rPr>
        <w:t>5. Калькулятор расчета НМЦК по методу сопоставимых рыночных цен (анализ рынка), согласно методическим рекомендациям Минэкономразвития РФ (Приказ от 2 октября 2013 г. N 567) со следующими возможностями:</w:t>
      </w:r>
    </w:p>
    <w:p w:rsidR="000A6BC9" w:rsidRDefault="000A6BC9" w:rsidP="000A6BC9">
      <w:pPr>
        <w:pStyle w:val="a9"/>
        <w:numPr>
          <w:ilvl w:val="1"/>
          <w:numId w:val="3"/>
        </w:numPr>
        <w:spacing w:before="0" w:beforeAutospacing="0" w:after="0" w:afterAutospacing="0" w:line="273" w:lineRule="auto"/>
        <w:jc w:val="both"/>
      </w:pPr>
      <w:r>
        <w:rPr>
          <w:color w:val="000000"/>
          <w:sz w:val="20"/>
          <w:szCs w:val="20"/>
        </w:rPr>
        <w:t xml:space="preserve">Поиск цен в ЕИС по коду ОКПД2/КТРУ и(или) наименованию товара, работы, услуги среди контрактов, которые исполнены и по которым не взыскивались неустойки (штрафы, пени) в связи с неисполнением или ненадлежащим исполнением, с фильтрами по региону, цене товара (работы, услуги) дате заключения контракта, сроку исполнения, способу закупки, единице измерения, поставленному количеству. Возможность выбрать товары, произведенные в РФ/ЕАЭС. Возможность автоматически применить </w:t>
      </w:r>
      <w:proofErr w:type="gramStart"/>
      <w:r>
        <w:rPr>
          <w:color w:val="000000"/>
          <w:sz w:val="20"/>
          <w:szCs w:val="20"/>
        </w:rPr>
        <w:t>повышающие  коэффициенты</w:t>
      </w:r>
      <w:proofErr w:type="gramEnd"/>
      <w:r>
        <w:rPr>
          <w:color w:val="000000"/>
          <w:sz w:val="20"/>
          <w:szCs w:val="20"/>
        </w:rPr>
        <w:t xml:space="preserve"> к ценам (по способу и по периоду). Возможность уточнить характеристики товаров в исполненных контрактах;</w:t>
      </w:r>
    </w:p>
    <w:p w:rsidR="000A6BC9" w:rsidRDefault="000A6BC9" w:rsidP="000A6BC9">
      <w:pPr>
        <w:pStyle w:val="a9"/>
        <w:numPr>
          <w:ilvl w:val="1"/>
          <w:numId w:val="3"/>
        </w:numPr>
        <w:spacing w:before="0" w:beforeAutospacing="0" w:after="0" w:afterAutospacing="0" w:line="273" w:lineRule="auto"/>
        <w:jc w:val="both"/>
      </w:pPr>
      <w:r>
        <w:rPr>
          <w:color w:val="000000"/>
          <w:sz w:val="20"/>
          <w:szCs w:val="20"/>
        </w:rPr>
        <w:t xml:space="preserve">Автоматический расчет и контроль </w:t>
      </w:r>
      <w:proofErr w:type="spellStart"/>
      <w:r>
        <w:rPr>
          <w:color w:val="000000"/>
          <w:sz w:val="20"/>
          <w:szCs w:val="20"/>
        </w:rPr>
        <w:t>непревышения</w:t>
      </w:r>
      <w:proofErr w:type="spellEnd"/>
      <w:r>
        <w:rPr>
          <w:color w:val="000000"/>
          <w:sz w:val="20"/>
          <w:szCs w:val="20"/>
        </w:rPr>
        <w:t xml:space="preserve"> коэффициента вариации;</w:t>
      </w:r>
    </w:p>
    <w:p w:rsidR="000A6BC9" w:rsidRDefault="000A6BC9" w:rsidP="000A6BC9">
      <w:pPr>
        <w:pStyle w:val="a9"/>
        <w:numPr>
          <w:ilvl w:val="1"/>
          <w:numId w:val="3"/>
        </w:numPr>
        <w:spacing w:before="0" w:beforeAutospacing="0" w:after="0" w:afterAutospacing="0" w:line="273" w:lineRule="auto"/>
        <w:jc w:val="both"/>
      </w:pPr>
      <w:r>
        <w:rPr>
          <w:color w:val="000000"/>
          <w:sz w:val="20"/>
          <w:szCs w:val="20"/>
        </w:rPr>
        <w:t>Возможность добавления цен вручную;</w:t>
      </w:r>
    </w:p>
    <w:p w:rsidR="000A6BC9" w:rsidRDefault="000A6BC9" w:rsidP="000A6BC9">
      <w:pPr>
        <w:pStyle w:val="a9"/>
        <w:numPr>
          <w:ilvl w:val="1"/>
          <w:numId w:val="3"/>
        </w:numPr>
        <w:spacing w:before="0" w:beforeAutospacing="0" w:after="0" w:afterAutospacing="0" w:line="273" w:lineRule="auto"/>
        <w:jc w:val="both"/>
      </w:pPr>
      <w:r>
        <w:rPr>
          <w:color w:val="000000"/>
          <w:sz w:val="20"/>
          <w:szCs w:val="20"/>
        </w:rPr>
        <w:t xml:space="preserve">Формирование отчета обоснования НМЦК, сохранение его в формате </w:t>
      </w:r>
      <w:proofErr w:type="spellStart"/>
      <w:r>
        <w:rPr>
          <w:color w:val="000000"/>
          <w:sz w:val="20"/>
          <w:szCs w:val="20"/>
        </w:rPr>
        <w:t>xlsx</w:t>
      </w:r>
      <w:proofErr w:type="spellEnd"/>
      <w:r>
        <w:rPr>
          <w:color w:val="000000"/>
          <w:sz w:val="20"/>
          <w:szCs w:val="20"/>
        </w:rPr>
        <w:t xml:space="preserve"> и </w:t>
      </w:r>
      <w:proofErr w:type="spellStart"/>
      <w:r>
        <w:rPr>
          <w:color w:val="000000"/>
          <w:sz w:val="20"/>
          <w:szCs w:val="20"/>
        </w:rPr>
        <w:t>docx</w:t>
      </w:r>
      <w:proofErr w:type="spellEnd"/>
      <w:r>
        <w:rPr>
          <w:color w:val="000000"/>
          <w:sz w:val="20"/>
          <w:szCs w:val="20"/>
        </w:rPr>
        <w:t>;</w:t>
      </w:r>
    </w:p>
    <w:p w:rsidR="000A6BC9" w:rsidRDefault="000A6BC9" w:rsidP="000A6BC9">
      <w:pPr>
        <w:pStyle w:val="a9"/>
        <w:numPr>
          <w:ilvl w:val="1"/>
          <w:numId w:val="3"/>
        </w:numPr>
        <w:spacing w:before="0" w:beforeAutospacing="0" w:after="0" w:afterAutospacing="0" w:line="273" w:lineRule="auto"/>
        <w:jc w:val="both"/>
      </w:pPr>
      <w:r>
        <w:rPr>
          <w:color w:val="000000"/>
          <w:sz w:val="20"/>
          <w:szCs w:val="20"/>
        </w:rPr>
        <w:t>Проверка ТРУ на совместимость (</w:t>
      </w:r>
      <w:proofErr w:type="spellStart"/>
      <w:r>
        <w:rPr>
          <w:color w:val="000000"/>
          <w:sz w:val="20"/>
          <w:szCs w:val="20"/>
        </w:rPr>
        <w:t>лотирование</w:t>
      </w:r>
      <w:proofErr w:type="spellEnd"/>
      <w:proofErr w:type="gramStart"/>
      <w:r>
        <w:rPr>
          <w:color w:val="000000"/>
          <w:sz w:val="20"/>
          <w:szCs w:val="20"/>
        </w:rPr>
        <w:t>),  с</w:t>
      </w:r>
      <w:proofErr w:type="gramEnd"/>
      <w:r>
        <w:rPr>
          <w:color w:val="000000"/>
          <w:sz w:val="20"/>
          <w:szCs w:val="20"/>
        </w:rPr>
        <w:t xml:space="preserve"> автоматическим разделением списка на лоты. Выбор закона, по правилам </w:t>
      </w:r>
      <w:proofErr w:type="gramStart"/>
      <w:r>
        <w:rPr>
          <w:color w:val="000000"/>
          <w:sz w:val="20"/>
          <w:szCs w:val="20"/>
        </w:rPr>
        <w:t>которого  проводится</w:t>
      </w:r>
      <w:proofErr w:type="gramEnd"/>
      <w:r>
        <w:rPr>
          <w:color w:val="000000"/>
          <w:sz w:val="20"/>
          <w:szCs w:val="20"/>
        </w:rPr>
        <w:t xml:space="preserve"> разделение (№ 44-ФЗ/223-ФЗ);</w:t>
      </w:r>
    </w:p>
    <w:p w:rsidR="000A6BC9" w:rsidRDefault="000A6BC9" w:rsidP="000A6BC9">
      <w:pPr>
        <w:pStyle w:val="a9"/>
        <w:numPr>
          <w:ilvl w:val="1"/>
          <w:numId w:val="3"/>
        </w:numPr>
        <w:spacing w:before="0" w:beforeAutospacing="0" w:after="0" w:afterAutospacing="0" w:line="273" w:lineRule="auto"/>
        <w:jc w:val="both"/>
      </w:pPr>
      <w:r>
        <w:rPr>
          <w:color w:val="000000"/>
          <w:sz w:val="20"/>
          <w:szCs w:val="20"/>
        </w:rPr>
        <w:t>Автоматическая загрузка позиций из файла (</w:t>
      </w:r>
      <w:proofErr w:type="spellStart"/>
      <w:r>
        <w:rPr>
          <w:color w:val="000000"/>
          <w:sz w:val="20"/>
          <w:szCs w:val="20"/>
        </w:rPr>
        <w:t>excel</w:t>
      </w:r>
      <w:proofErr w:type="spellEnd"/>
      <w:r>
        <w:rPr>
          <w:color w:val="000000"/>
          <w:sz w:val="20"/>
          <w:szCs w:val="20"/>
        </w:rPr>
        <w:t>);</w:t>
      </w:r>
    </w:p>
    <w:p w:rsidR="000A6BC9" w:rsidRDefault="000A6BC9" w:rsidP="000A6BC9">
      <w:pPr>
        <w:pStyle w:val="a9"/>
        <w:numPr>
          <w:ilvl w:val="1"/>
          <w:numId w:val="3"/>
        </w:numPr>
        <w:spacing w:before="0" w:beforeAutospacing="0" w:after="0" w:afterAutospacing="0" w:line="273" w:lineRule="auto"/>
        <w:jc w:val="both"/>
      </w:pPr>
      <w:r>
        <w:rPr>
          <w:color w:val="000000"/>
          <w:sz w:val="20"/>
          <w:szCs w:val="20"/>
        </w:rPr>
        <w:t>Расчет НМЦК для закупок с неопределенным объемом (ч. 24 ст. 22 Закона № 44-ФЗ);</w:t>
      </w:r>
    </w:p>
    <w:p w:rsidR="000A6BC9" w:rsidRDefault="000A6BC9" w:rsidP="000A6BC9">
      <w:pPr>
        <w:pStyle w:val="a9"/>
        <w:numPr>
          <w:ilvl w:val="1"/>
          <w:numId w:val="3"/>
        </w:numPr>
        <w:spacing w:before="0" w:beforeAutospacing="0" w:after="0" w:afterAutospacing="0" w:line="273" w:lineRule="auto"/>
        <w:jc w:val="both"/>
      </w:pPr>
      <w:r>
        <w:rPr>
          <w:color w:val="000000"/>
          <w:sz w:val="20"/>
          <w:szCs w:val="20"/>
        </w:rPr>
        <w:t>Выбор способа расчета (по минимальной или средней цене);</w:t>
      </w:r>
    </w:p>
    <w:p w:rsidR="000A6BC9" w:rsidRDefault="000A6BC9" w:rsidP="000A6BC9">
      <w:pPr>
        <w:pStyle w:val="a9"/>
        <w:numPr>
          <w:ilvl w:val="1"/>
          <w:numId w:val="3"/>
        </w:numPr>
        <w:spacing w:before="0" w:beforeAutospacing="0" w:after="0" w:afterAutospacing="0" w:line="273" w:lineRule="auto"/>
        <w:jc w:val="both"/>
      </w:pPr>
      <w:r>
        <w:rPr>
          <w:color w:val="000000"/>
          <w:sz w:val="20"/>
          <w:szCs w:val="20"/>
        </w:rPr>
        <w:t>Сохранение истории расчетов с возможностью их последующего редактирования, копирования, удаления, возможность поиска сохраненного расчета по наименованию;</w:t>
      </w:r>
    </w:p>
    <w:p w:rsidR="000A6BC9" w:rsidRDefault="000A6BC9" w:rsidP="000A6BC9">
      <w:pPr>
        <w:pStyle w:val="a9"/>
        <w:numPr>
          <w:ilvl w:val="1"/>
          <w:numId w:val="3"/>
        </w:numPr>
        <w:spacing w:before="0" w:beforeAutospacing="0" w:after="0" w:afterAutospacing="0" w:line="273" w:lineRule="auto"/>
        <w:jc w:val="both"/>
      </w:pPr>
      <w:r>
        <w:rPr>
          <w:color w:val="000000"/>
          <w:sz w:val="20"/>
          <w:szCs w:val="20"/>
        </w:rPr>
        <w:t>Возможность указать наименование расчета, ответственное лицо и его должность.</w:t>
      </w:r>
    </w:p>
    <w:p w:rsidR="000A6BC9" w:rsidRDefault="000A6BC9" w:rsidP="000A6BC9">
      <w:pPr>
        <w:pStyle w:val="a9"/>
        <w:numPr>
          <w:ilvl w:val="1"/>
          <w:numId w:val="3"/>
        </w:numPr>
        <w:spacing w:before="0" w:beforeAutospacing="0" w:after="0" w:afterAutospacing="0"/>
        <w:jc w:val="both"/>
      </w:pPr>
      <w:r>
        <w:rPr>
          <w:color w:val="000000"/>
          <w:sz w:val="20"/>
          <w:szCs w:val="20"/>
        </w:rPr>
        <w:t>Формирование закупки из расчета. </w:t>
      </w:r>
    </w:p>
    <w:p w:rsidR="000A6BC9" w:rsidRDefault="000A6BC9" w:rsidP="000A6BC9">
      <w:pPr>
        <w:pStyle w:val="a9"/>
        <w:spacing w:before="0" w:beforeAutospacing="0" w:after="0" w:afterAutospacing="0"/>
        <w:jc w:val="both"/>
      </w:pPr>
      <w:r>
        <w:t> </w:t>
      </w:r>
    </w:p>
    <w:p w:rsidR="000A6BC9" w:rsidRDefault="000A6BC9" w:rsidP="000A6BC9">
      <w:pPr>
        <w:pStyle w:val="a9"/>
        <w:spacing w:before="0" w:beforeAutospacing="0" w:after="0" w:afterAutospacing="0"/>
        <w:jc w:val="both"/>
      </w:pPr>
      <w:r>
        <w:rPr>
          <w:b/>
          <w:bCs/>
          <w:color w:val="000000"/>
          <w:sz w:val="20"/>
          <w:szCs w:val="20"/>
        </w:rPr>
        <w:t>6. Калькулятор расчета НМЦК для лекарственных препаратов по Приказу Минздрава РФ от 19.12.2019 №1064н со следующими возможностями:</w:t>
      </w:r>
    </w:p>
    <w:p w:rsidR="000A6BC9" w:rsidRDefault="000A6BC9" w:rsidP="000A6BC9">
      <w:pPr>
        <w:pStyle w:val="a9"/>
        <w:spacing w:before="0" w:beforeAutospacing="0" w:after="0" w:afterAutospacing="0"/>
        <w:jc w:val="both"/>
      </w:pPr>
      <w:r>
        <w:rPr>
          <w:color w:val="000000"/>
          <w:sz w:val="20"/>
          <w:szCs w:val="20"/>
        </w:rPr>
        <w:t xml:space="preserve">6.1. Расчет цены контракта методом сопоставимых рыночных цен (анализа рынка) с возможностью поиска цен среди исполненных контрактов в ЕИС по МНН, лекарственной форме, </w:t>
      </w:r>
      <w:proofErr w:type="gramStart"/>
      <w:r>
        <w:rPr>
          <w:color w:val="000000"/>
          <w:sz w:val="20"/>
          <w:szCs w:val="20"/>
        </w:rPr>
        <w:t>дозировке,  региону</w:t>
      </w:r>
      <w:proofErr w:type="gramEnd"/>
      <w:r>
        <w:rPr>
          <w:color w:val="000000"/>
          <w:sz w:val="20"/>
          <w:szCs w:val="20"/>
        </w:rPr>
        <w:t>, дате исполнения, единице измерения и выбором минимального или среднего значения в расчет;</w:t>
      </w:r>
    </w:p>
    <w:p w:rsidR="000A6BC9" w:rsidRDefault="000A6BC9" w:rsidP="000A6BC9">
      <w:pPr>
        <w:pStyle w:val="a9"/>
        <w:spacing w:before="0" w:beforeAutospacing="0" w:after="0" w:afterAutospacing="0"/>
        <w:jc w:val="both"/>
      </w:pPr>
      <w:r>
        <w:rPr>
          <w:color w:val="000000"/>
          <w:sz w:val="20"/>
          <w:szCs w:val="20"/>
        </w:rPr>
        <w:t>6.2. Добавление цен вручную;</w:t>
      </w:r>
    </w:p>
    <w:p w:rsidR="000A6BC9" w:rsidRDefault="000A6BC9" w:rsidP="000A6BC9">
      <w:pPr>
        <w:pStyle w:val="a9"/>
        <w:spacing w:before="0" w:beforeAutospacing="0" w:after="0" w:afterAutospacing="0"/>
        <w:jc w:val="both"/>
      </w:pPr>
      <w:r>
        <w:rPr>
          <w:color w:val="000000"/>
          <w:sz w:val="20"/>
          <w:szCs w:val="20"/>
        </w:rPr>
        <w:t xml:space="preserve">6.3. Подбор предельной цены из реестра ГРЛС (тарифный метод) с возможностью поиска цен с учетом параметров - МНН, ТН, </w:t>
      </w:r>
      <w:proofErr w:type="spellStart"/>
      <w:r>
        <w:rPr>
          <w:color w:val="000000"/>
          <w:sz w:val="20"/>
          <w:szCs w:val="20"/>
        </w:rPr>
        <w:t>лек.форма</w:t>
      </w:r>
      <w:proofErr w:type="spellEnd"/>
      <w:r>
        <w:rPr>
          <w:color w:val="000000"/>
          <w:sz w:val="20"/>
          <w:szCs w:val="20"/>
        </w:rPr>
        <w:t xml:space="preserve">, дозировка, номер РУ, владелец РУ, </w:t>
      </w:r>
      <w:proofErr w:type="spellStart"/>
      <w:r>
        <w:rPr>
          <w:color w:val="000000"/>
          <w:sz w:val="20"/>
          <w:szCs w:val="20"/>
        </w:rPr>
        <w:t>штрихкод</w:t>
      </w:r>
      <w:proofErr w:type="spellEnd"/>
      <w:r>
        <w:rPr>
          <w:color w:val="000000"/>
          <w:sz w:val="20"/>
          <w:szCs w:val="20"/>
        </w:rPr>
        <w:t>, с автоматической подстановкой цены в расчет;</w:t>
      </w:r>
    </w:p>
    <w:p w:rsidR="000A6BC9" w:rsidRDefault="000A6BC9" w:rsidP="000A6BC9">
      <w:pPr>
        <w:pStyle w:val="a9"/>
        <w:spacing w:before="0" w:beforeAutospacing="0" w:after="0" w:afterAutospacing="0"/>
        <w:jc w:val="both"/>
      </w:pPr>
      <w:r>
        <w:rPr>
          <w:color w:val="000000"/>
          <w:sz w:val="20"/>
          <w:szCs w:val="20"/>
        </w:rPr>
        <w:t>6.4. Выгрузки таблицы с предельными ценами по препарату;</w:t>
      </w:r>
    </w:p>
    <w:p w:rsidR="000A6BC9" w:rsidRDefault="000A6BC9" w:rsidP="000A6BC9">
      <w:pPr>
        <w:pStyle w:val="a9"/>
        <w:spacing w:before="0" w:beforeAutospacing="0" w:after="0" w:afterAutospacing="0"/>
        <w:jc w:val="both"/>
      </w:pPr>
      <w:r>
        <w:rPr>
          <w:color w:val="000000"/>
          <w:sz w:val="20"/>
          <w:szCs w:val="20"/>
        </w:rPr>
        <w:t>6.5. Проверка на наличие в гражданском обороте;</w:t>
      </w:r>
    </w:p>
    <w:p w:rsidR="000A6BC9" w:rsidRDefault="000A6BC9" w:rsidP="000A6BC9">
      <w:pPr>
        <w:pStyle w:val="a9"/>
        <w:spacing w:before="0" w:beforeAutospacing="0" w:after="0" w:afterAutospacing="0"/>
        <w:jc w:val="both"/>
      </w:pPr>
      <w:r>
        <w:rPr>
          <w:color w:val="000000"/>
          <w:sz w:val="20"/>
          <w:szCs w:val="20"/>
        </w:rPr>
        <w:lastRenderedPageBreak/>
        <w:t xml:space="preserve">6.6. </w:t>
      </w:r>
      <w:proofErr w:type="spellStart"/>
      <w:r>
        <w:rPr>
          <w:color w:val="000000"/>
          <w:sz w:val="20"/>
          <w:szCs w:val="20"/>
        </w:rPr>
        <w:t>Автоподстановка</w:t>
      </w:r>
      <w:proofErr w:type="spellEnd"/>
      <w:r>
        <w:rPr>
          <w:color w:val="000000"/>
          <w:sz w:val="20"/>
          <w:szCs w:val="20"/>
        </w:rPr>
        <w:t xml:space="preserve"> оптовой надбавки в соответствии с регионом заказчика;</w:t>
      </w:r>
    </w:p>
    <w:p w:rsidR="000A6BC9" w:rsidRDefault="000A6BC9" w:rsidP="000A6BC9">
      <w:pPr>
        <w:pStyle w:val="a9"/>
        <w:spacing w:before="0" w:beforeAutospacing="0" w:after="0" w:afterAutospacing="0"/>
        <w:jc w:val="both"/>
      </w:pPr>
      <w:r>
        <w:rPr>
          <w:color w:val="000000"/>
          <w:sz w:val="20"/>
          <w:szCs w:val="20"/>
        </w:rPr>
        <w:t>6.7. Возможность выбора нескольких предельных цен;</w:t>
      </w:r>
    </w:p>
    <w:p w:rsidR="000A6BC9" w:rsidRDefault="000A6BC9" w:rsidP="000A6BC9">
      <w:pPr>
        <w:pStyle w:val="a9"/>
        <w:spacing w:before="0" w:beforeAutospacing="0" w:after="0" w:afterAutospacing="0"/>
        <w:jc w:val="both"/>
      </w:pPr>
      <w:r>
        <w:rPr>
          <w:color w:val="000000"/>
          <w:sz w:val="20"/>
          <w:szCs w:val="20"/>
        </w:rPr>
        <w:t>6.8. Возможность выбора эквивалентных форм ЛП;</w:t>
      </w:r>
    </w:p>
    <w:p w:rsidR="000A6BC9" w:rsidRDefault="000A6BC9" w:rsidP="000A6BC9">
      <w:pPr>
        <w:pStyle w:val="a9"/>
        <w:spacing w:before="0" w:beforeAutospacing="0" w:after="0" w:afterAutospacing="0"/>
        <w:jc w:val="both"/>
      </w:pPr>
      <w:r>
        <w:rPr>
          <w:color w:val="000000"/>
          <w:sz w:val="20"/>
          <w:szCs w:val="20"/>
        </w:rPr>
        <w:t>6.9. Возможность увидеть МНН, лекарственную форму, дозировку из ГРЛС;</w:t>
      </w:r>
    </w:p>
    <w:p w:rsidR="000A6BC9" w:rsidRDefault="000A6BC9" w:rsidP="000A6BC9">
      <w:pPr>
        <w:pStyle w:val="a9"/>
        <w:spacing w:before="0" w:beforeAutospacing="0" w:after="0" w:afterAutospacing="0"/>
        <w:jc w:val="both"/>
      </w:pPr>
      <w:r>
        <w:rPr>
          <w:color w:val="000000"/>
          <w:sz w:val="20"/>
          <w:szCs w:val="20"/>
        </w:rPr>
        <w:t>6.10. Возможность выгрузить описание объекта закупки – лекарственного препарата на основе расчета НМЦК;</w:t>
      </w:r>
    </w:p>
    <w:p w:rsidR="000A6BC9" w:rsidRDefault="000A6BC9" w:rsidP="000A6BC9">
      <w:pPr>
        <w:pStyle w:val="a9"/>
        <w:spacing w:before="0" w:beforeAutospacing="0" w:after="0" w:afterAutospacing="0"/>
        <w:jc w:val="both"/>
      </w:pPr>
      <w:r>
        <w:rPr>
          <w:color w:val="000000"/>
          <w:sz w:val="20"/>
          <w:szCs w:val="20"/>
        </w:rPr>
        <w:t xml:space="preserve">6.11. Подбор </w:t>
      </w:r>
      <w:proofErr w:type="spellStart"/>
      <w:r>
        <w:rPr>
          <w:color w:val="000000"/>
          <w:sz w:val="20"/>
          <w:szCs w:val="20"/>
        </w:rPr>
        <w:t>референтной</w:t>
      </w:r>
      <w:proofErr w:type="spellEnd"/>
      <w:r>
        <w:rPr>
          <w:color w:val="000000"/>
          <w:sz w:val="20"/>
          <w:szCs w:val="20"/>
        </w:rPr>
        <w:t xml:space="preserve"> цены с автоматической подстановкой в расчет (пункт действует после появления данных о </w:t>
      </w:r>
      <w:proofErr w:type="spellStart"/>
      <w:r>
        <w:rPr>
          <w:color w:val="000000"/>
          <w:sz w:val="20"/>
          <w:szCs w:val="20"/>
        </w:rPr>
        <w:t>референтных</w:t>
      </w:r>
      <w:proofErr w:type="spellEnd"/>
      <w:r>
        <w:rPr>
          <w:color w:val="000000"/>
          <w:sz w:val="20"/>
          <w:szCs w:val="20"/>
        </w:rPr>
        <w:t xml:space="preserve"> ценах в ЕИС);</w:t>
      </w:r>
    </w:p>
    <w:p w:rsidR="000A6BC9" w:rsidRDefault="000A6BC9" w:rsidP="000A6BC9">
      <w:pPr>
        <w:pStyle w:val="a9"/>
        <w:spacing w:before="0" w:beforeAutospacing="0" w:after="0" w:afterAutospacing="0"/>
        <w:jc w:val="both"/>
      </w:pPr>
      <w:r>
        <w:rPr>
          <w:color w:val="000000"/>
          <w:sz w:val="20"/>
          <w:szCs w:val="20"/>
        </w:rPr>
        <w:t>6.12. Расчет средневзвешенной цены по исполненным контрактам заказчика, контракты подгружаются автоматически из ЕИС;</w:t>
      </w:r>
    </w:p>
    <w:p w:rsidR="000A6BC9" w:rsidRDefault="000A6BC9" w:rsidP="000A6BC9">
      <w:pPr>
        <w:pStyle w:val="a9"/>
        <w:spacing w:before="0" w:beforeAutospacing="0" w:after="0" w:afterAutospacing="0"/>
        <w:jc w:val="both"/>
      </w:pPr>
      <w:r>
        <w:rPr>
          <w:color w:val="000000"/>
          <w:sz w:val="20"/>
          <w:szCs w:val="20"/>
        </w:rPr>
        <w:t xml:space="preserve">6.13. Предусмотрена очистка цены от оптовой надбавки и </w:t>
      </w:r>
      <w:proofErr w:type="spellStart"/>
      <w:r>
        <w:rPr>
          <w:color w:val="000000"/>
          <w:sz w:val="20"/>
          <w:szCs w:val="20"/>
        </w:rPr>
        <w:t>ндс</w:t>
      </w:r>
      <w:proofErr w:type="spellEnd"/>
      <w:r>
        <w:rPr>
          <w:color w:val="000000"/>
          <w:sz w:val="20"/>
          <w:szCs w:val="20"/>
        </w:rPr>
        <w:t>, возможность пересчета цены за единицу лекарственной формы и дозировки (на каждом этапе расчета);</w:t>
      </w:r>
    </w:p>
    <w:p w:rsidR="000A6BC9" w:rsidRDefault="000A6BC9" w:rsidP="000A6BC9">
      <w:pPr>
        <w:pStyle w:val="a9"/>
        <w:spacing w:before="0" w:beforeAutospacing="0" w:after="0" w:afterAutospacing="0"/>
        <w:jc w:val="both"/>
      </w:pPr>
      <w:r>
        <w:rPr>
          <w:color w:val="000000"/>
          <w:sz w:val="20"/>
          <w:szCs w:val="20"/>
        </w:rPr>
        <w:t xml:space="preserve">6.14. Загрузка лекарств из файла в формате </w:t>
      </w:r>
      <w:proofErr w:type="spellStart"/>
      <w:r>
        <w:rPr>
          <w:color w:val="000000"/>
          <w:sz w:val="20"/>
          <w:szCs w:val="20"/>
        </w:rPr>
        <w:t>xlsx</w:t>
      </w:r>
      <w:proofErr w:type="spellEnd"/>
      <w:r>
        <w:rPr>
          <w:color w:val="000000"/>
          <w:sz w:val="20"/>
          <w:szCs w:val="20"/>
        </w:rPr>
        <w:t>;</w:t>
      </w:r>
    </w:p>
    <w:p w:rsidR="000A6BC9" w:rsidRDefault="000A6BC9" w:rsidP="000A6BC9">
      <w:pPr>
        <w:pStyle w:val="a9"/>
        <w:spacing w:before="0" w:beforeAutospacing="0" w:after="0" w:afterAutospacing="0"/>
        <w:jc w:val="both"/>
      </w:pPr>
      <w:r>
        <w:rPr>
          <w:color w:val="000000"/>
          <w:sz w:val="20"/>
          <w:szCs w:val="20"/>
        </w:rPr>
        <w:t xml:space="preserve">6.15. Формирование отчета обоснования НМЦК, сохранение его в формате </w:t>
      </w:r>
      <w:proofErr w:type="spellStart"/>
      <w:r>
        <w:rPr>
          <w:color w:val="000000"/>
          <w:sz w:val="20"/>
          <w:szCs w:val="20"/>
        </w:rPr>
        <w:t>xlsx</w:t>
      </w:r>
      <w:proofErr w:type="spellEnd"/>
      <w:r>
        <w:rPr>
          <w:color w:val="000000"/>
          <w:sz w:val="20"/>
          <w:szCs w:val="20"/>
        </w:rPr>
        <w:t>;</w:t>
      </w:r>
    </w:p>
    <w:p w:rsidR="000A6BC9" w:rsidRDefault="000A6BC9" w:rsidP="000A6BC9">
      <w:pPr>
        <w:pStyle w:val="a9"/>
        <w:spacing w:before="0" w:beforeAutospacing="0" w:after="0" w:afterAutospacing="0"/>
        <w:jc w:val="both"/>
      </w:pPr>
      <w:r>
        <w:rPr>
          <w:color w:val="000000"/>
          <w:sz w:val="20"/>
          <w:szCs w:val="20"/>
        </w:rPr>
        <w:t>6.16. Сохранение истории расчетов с возможностью их последующего редактирования, копирования, удаления, возможность поиска сохраненного расчета по наименованию;</w:t>
      </w:r>
    </w:p>
    <w:p w:rsidR="000A6BC9" w:rsidRDefault="000A6BC9" w:rsidP="000A6BC9">
      <w:pPr>
        <w:pStyle w:val="a9"/>
        <w:spacing w:before="0" w:beforeAutospacing="0" w:after="0" w:afterAutospacing="0"/>
        <w:jc w:val="both"/>
      </w:pPr>
      <w:r>
        <w:rPr>
          <w:color w:val="000000"/>
          <w:sz w:val="20"/>
          <w:szCs w:val="20"/>
        </w:rPr>
        <w:t>6.17. Создание повторного расчета;</w:t>
      </w:r>
    </w:p>
    <w:p w:rsidR="000A6BC9" w:rsidRDefault="000A6BC9" w:rsidP="000A6BC9">
      <w:pPr>
        <w:pStyle w:val="a9"/>
        <w:spacing w:before="0" w:beforeAutospacing="0" w:after="0" w:afterAutospacing="0"/>
        <w:jc w:val="both"/>
      </w:pPr>
      <w:r>
        <w:rPr>
          <w:color w:val="000000"/>
          <w:sz w:val="20"/>
          <w:szCs w:val="20"/>
        </w:rPr>
        <w:t>6.18. Проверка на совместимость лекарственных препаратов с указанием группы (ЖНВЛП, СЗЛС, радиофармацевтическое ЛП, наркотическое или психотропное ЛП), с автоматической разбивкой списка на лоты;</w:t>
      </w:r>
    </w:p>
    <w:p w:rsidR="000A6BC9" w:rsidRDefault="000A6BC9" w:rsidP="000A6BC9">
      <w:pPr>
        <w:pStyle w:val="a9"/>
        <w:spacing w:before="0" w:beforeAutospacing="0" w:after="0" w:afterAutospacing="0"/>
        <w:jc w:val="both"/>
        <w:rPr>
          <w:color w:val="000000"/>
          <w:sz w:val="20"/>
          <w:szCs w:val="20"/>
        </w:rPr>
      </w:pPr>
      <w:r>
        <w:rPr>
          <w:color w:val="000000"/>
          <w:sz w:val="20"/>
          <w:szCs w:val="20"/>
        </w:rPr>
        <w:t>6.19. Возможность выбора способа округления цены в расчете: округление до копеек или точный расчет;</w:t>
      </w:r>
    </w:p>
    <w:p w:rsidR="000A6BC9" w:rsidRDefault="000A6BC9" w:rsidP="000A6BC9">
      <w:pPr>
        <w:pStyle w:val="a9"/>
        <w:spacing w:before="0" w:beforeAutospacing="0" w:after="0" w:afterAutospacing="0"/>
        <w:jc w:val="both"/>
      </w:pPr>
      <w:r>
        <w:rPr>
          <w:color w:val="000000"/>
          <w:sz w:val="20"/>
          <w:szCs w:val="20"/>
        </w:rPr>
        <w:t>6.20. Возможность указать наименование расчета и ответственное лицо.</w:t>
      </w:r>
    </w:p>
    <w:p w:rsidR="000A6BC9" w:rsidRDefault="000A6BC9" w:rsidP="000A6BC9">
      <w:pPr>
        <w:pStyle w:val="a9"/>
        <w:spacing w:before="0" w:beforeAutospacing="0" w:after="0" w:afterAutospacing="0"/>
        <w:jc w:val="both"/>
        <w:rPr>
          <w:color w:val="000000"/>
          <w:sz w:val="20"/>
          <w:szCs w:val="20"/>
        </w:rPr>
      </w:pPr>
      <w:r>
        <w:rPr>
          <w:color w:val="000000"/>
          <w:sz w:val="20"/>
          <w:szCs w:val="20"/>
        </w:rPr>
        <w:t>6.21. Формирование закупки из расчета;</w:t>
      </w:r>
    </w:p>
    <w:p w:rsidR="000A6BC9" w:rsidRDefault="000A6BC9" w:rsidP="000A6BC9">
      <w:pPr>
        <w:pStyle w:val="a9"/>
        <w:spacing w:before="0" w:beforeAutospacing="0" w:after="0" w:afterAutospacing="0"/>
        <w:jc w:val="both"/>
      </w:pPr>
      <w:r>
        <w:rPr>
          <w:color w:val="000000"/>
          <w:sz w:val="20"/>
          <w:szCs w:val="20"/>
        </w:rPr>
        <w:t xml:space="preserve">6.22. Контроль </w:t>
      </w:r>
      <w:proofErr w:type="spellStart"/>
      <w:r>
        <w:rPr>
          <w:color w:val="000000"/>
          <w:sz w:val="20"/>
          <w:szCs w:val="20"/>
        </w:rPr>
        <w:t>непревышения</w:t>
      </w:r>
      <w:proofErr w:type="spellEnd"/>
      <w:r>
        <w:rPr>
          <w:color w:val="000000"/>
          <w:sz w:val="20"/>
          <w:szCs w:val="20"/>
        </w:rPr>
        <w:t xml:space="preserve"> максимального размера НМЦК для применения оптовых надбавок при закупке ЖНВЛП.</w:t>
      </w:r>
    </w:p>
    <w:p w:rsidR="000A6BC9" w:rsidRDefault="000A6BC9" w:rsidP="000A6BC9">
      <w:pPr>
        <w:pStyle w:val="a9"/>
        <w:spacing w:before="0" w:beforeAutospacing="0" w:after="0" w:afterAutospacing="0"/>
        <w:jc w:val="both"/>
      </w:pPr>
      <w:r>
        <w:t> </w:t>
      </w:r>
    </w:p>
    <w:p w:rsidR="000A6BC9" w:rsidRDefault="000A6BC9" w:rsidP="000A6BC9">
      <w:pPr>
        <w:pStyle w:val="a9"/>
        <w:spacing w:before="0" w:beforeAutospacing="0" w:after="0" w:afterAutospacing="0"/>
        <w:jc w:val="both"/>
      </w:pPr>
      <w:r>
        <w:rPr>
          <w:b/>
          <w:bCs/>
          <w:color w:val="000000"/>
          <w:sz w:val="20"/>
          <w:szCs w:val="20"/>
        </w:rPr>
        <w:t xml:space="preserve">7. Калькулятор расчета НМЦК для медицинских изделий по Приказу Минздрава РФ от </w:t>
      </w:r>
      <w:proofErr w:type="gramStart"/>
      <w:r>
        <w:rPr>
          <w:b/>
          <w:bCs/>
          <w:color w:val="000000"/>
          <w:sz w:val="20"/>
          <w:szCs w:val="20"/>
        </w:rPr>
        <w:t>15.05.2020  450</w:t>
      </w:r>
      <w:proofErr w:type="gramEnd"/>
      <w:r>
        <w:rPr>
          <w:b/>
          <w:bCs/>
          <w:color w:val="000000"/>
          <w:sz w:val="20"/>
          <w:szCs w:val="20"/>
        </w:rPr>
        <w:t>н со следующими возможностями:</w:t>
      </w:r>
    </w:p>
    <w:p w:rsidR="000A6BC9" w:rsidRDefault="000A6BC9" w:rsidP="000A6BC9">
      <w:pPr>
        <w:pStyle w:val="a9"/>
        <w:spacing w:before="0" w:beforeAutospacing="0" w:after="0" w:afterAutospacing="0"/>
        <w:jc w:val="both"/>
      </w:pPr>
      <w:r>
        <w:rPr>
          <w:color w:val="000000"/>
          <w:sz w:val="20"/>
          <w:szCs w:val="20"/>
        </w:rPr>
        <w:t xml:space="preserve">7.1. Расчет цены контракта методом сопоставимых рыночных цен (анализа </w:t>
      </w:r>
      <w:proofErr w:type="gramStart"/>
      <w:r>
        <w:rPr>
          <w:color w:val="000000"/>
          <w:sz w:val="20"/>
          <w:szCs w:val="20"/>
        </w:rPr>
        <w:t>рынка)  с</w:t>
      </w:r>
      <w:proofErr w:type="gramEnd"/>
      <w:r>
        <w:rPr>
          <w:color w:val="000000"/>
          <w:sz w:val="20"/>
          <w:szCs w:val="20"/>
        </w:rPr>
        <w:t xml:space="preserve"> возможностью поиска цен среди исполненных контрактов в ЕИС;</w:t>
      </w:r>
    </w:p>
    <w:p w:rsidR="000A6BC9" w:rsidRDefault="000A6BC9" w:rsidP="000A6BC9">
      <w:pPr>
        <w:pStyle w:val="a9"/>
        <w:spacing w:before="0" w:beforeAutospacing="0" w:after="0" w:afterAutospacing="0"/>
        <w:jc w:val="both"/>
      </w:pPr>
      <w:r>
        <w:rPr>
          <w:color w:val="000000"/>
          <w:sz w:val="20"/>
          <w:szCs w:val="20"/>
        </w:rPr>
        <w:t>7.2. Поиск цен в ЕИС осуществляется по коду КТРУ/ОКПД2 и(или) наименованию товара, работы, услуги среди контрактов, которые исполнены и по которым не взыскивались неустойки (штрафы, пени) в связи с неисполнением или ненадлежащим исполнением, с фильтрами по региону, цене товара, работы, услуги, дате заключения контракта, сроку исполнения, способу закупки, единице измерения, поставленному количеству. Возможность выбрать товары, произведенные в РФ/ЕАЭС.  Возможность уточнить характеристики товаров в исполненных контрактах;</w:t>
      </w:r>
    </w:p>
    <w:p w:rsidR="000A6BC9" w:rsidRDefault="000A6BC9" w:rsidP="000A6BC9">
      <w:pPr>
        <w:pStyle w:val="a9"/>
        <w:spacing w:before="0" w:beforeAutospacing="0" w:after="0" w:afterAutospacing="0"/>
        <w:jc w:val="both"/>
      </w:pPr>
      <w:r>
        <w:rPr>
          <w:color w:val="000000"/>
          <w:sz w:val="20"/>
          <w:szCs w:val="20"/>
        </w:rPr>
        <w:t>7.3. Добавление цен вручную;</w:t>
      </w:r>
    </w:p>
    <w:p w:rsidR="000A6BC9" w:rsidRDefault="000A6BC9" w:rsidP="000A6BC9">
      <w:pPr>
        <w:pStyle w:val="a9"/>
        <w:spacing w:before="0" w:beforeAutospacing="0" w:after="0" w:afterAutospacing="0"/>
        <w:jc w:val="both"/>
      </w:pPr>
      <w:r>
        <w:rPr>
          <w:color w:val="000000"/>
          <w:sz w:val="20"/>
          <w:szCs w:val="20"/>
        </w:rPr>
        <w:t>7.4. Автоматическая подстановка кода вида НКМИ по позиции КТРУ;</w:t>
      </w:r>
    </w:p>
    <w:p w:rsidR="000A6BC9" w:rsidRDefault="000A6BC9" w:rsidP="000A6BC9">
      <w:pPr>
        <w:pStyle w:val="a9"/>
        <w:spacing w:before="0" w:beforeAutospacing="0" w:after="0" w:afterAutospacing="0"/>
        <w:jc w:val="both"/>
      </w:pPr>
      <w:r>
        <w:rPr>
          <w:color w:val="000000"/>
          <w:sz w:val="20"/>
          <w:szCs w:val="20"/>
        </w:rPr>
        <w:t xml:space="preserve">7.5. Возможность загрузки позиций из файла в формате </w:t>
      </w:r>
      <w:proofErr w:type="spellStart"/>
      <w:r>
        <w:rPr>
          <w:color w:val="000000"/>
          <w:sz w:val="20"/>
          <w:szCs w:val="20"/>
        </w:rPr>
        <w:t>xlsx</w:t>
      </w:r>
      <w:proofErr w:type="spellEnd"/>
      <w:r>
        <w:rPr>
          <w:color w:val="000000"/>
          <w:sz w:val="20"/>
          <w:szCs w:val="20"/>
        </w:rPr>
        <w:t>;</w:t>
      </w:r>
    </w:p>
    <w:p w:rsidR="000A6BC9" w:rsidRDefault="000A6BC9" w:rsidP="000A6BC9">
      <w:pPr>
        <w:pStyle w:val="a9"/>
        <w:numPr>
          <w:ilvl w:val="1"/>
          <w:numId w:val="4"/>
        </w:numPr>
        <w:spacing w:before="0" w:beforeAutospacing="0" w:after="0" w:afterAutospacing="0"/>
        <w:jc w:val="both"/>
      </w:pPr>
      <w:r>
        <w:rPr>
          <w:color w:val="000000"/>
          <w:sz w:val="20"/>
          <w:szCs w:val="20"/>
        </w:rPr>
        <w:t>Сохранение истории расчетов с возможностью их последующего редактирования, копирования, удаления, возможность поиска сохраненного расчета по наименованию;</w:t>
      </w:r>
    </w:p>
    <w:p w:rsidR="000A6BC9" w:rsidRDefault="000A6BC9" w:rsidP="000A6BC9">
      <w:pPr>
        <w:pStyle w:val="a9"/>
        <w:spacing w:before="0" w:beforeAutospacing="0" w:after="0" w:afterAutospacing="0"/>
        <w:jc w:val="both"/>
      </w:pPr>
      <w:r>
        <w:rPr>
          <w:color w:val="000000"/>
          <w:sz w:val="20"/>
          <w:szCs w:val="20"/>
        </w:rPr>
        <w:t xml:space="preserve">7.7. Формирование отчета обоснования НМЦК, сохранение его в формате </w:t>
      </w:r>
      <w:proofErr w:type="spellStart"/>
      <w:r>
        <w:rPr>
          <w:color w:val="000000"/>
          <w:sz w:val="20"/>
          <w:szCs w:val="20"/>
        </w:rPr>
        <w:t>xlsx</w:t>
      </w:r>
      <w:proofErr w:type="spellEnd"/>
      <w:r>
        <w:rPr>
          <w:color w:val="000000"/>
          <w:sz w:val="20"/>
          <w:szCs w:val="20"/>
        </w:rPr>
        <w:t xml:space="preserve"> и </w:t>
      </w:r>
      <w:proofErr w:type="spellStart"/>
      <w:r>
        <w:rPr>
          <w:color w:val="000000"/>
          <w:sz w:val="20"/>
          <w:szCs w:val="20"/>
        </w:rPr>
        <w:t>docx</w:t>
      </w:r>
      <w:proofErr w:type="spellEnd"/>
      <w:r>
        <w:rPr>
          <w:color w:val="000000"/>
          <w:sz w:val="20"/>
          <w:szCs w:val="20"/>
        </w:rPr>
        <w:t>;</w:t>
      </w:r>
    </w:p>
    <w:p w:rsidR="000A6BC9" w:rsidRDefault="000A6BC9" w:rsidP="000A6BC9">
      <w:pPr>
        <w:pStyle w:val="a9"/>
        <w:spacing w:before="0" w:beforeAutospacing="0" w:after="0" w:afterAutospacing="0"/>
        <w:jc w:val="both"/>
      </w:pPr>
      <w:r>
        <w:rPr>
          <w:color w:val="000000"/>
          <w:sz w:val="20"/>
          <w:szCs w:val="20"/>
        </w:rPr>
        <w:t>7.8. Проверка на совместимость (</w:t>
      </w:r>
      <w:proofErr w:type="spellStart"/>
      <w:r>
        <w:rPr>
          <w:color w:val="000000"/>
          <w:sz w:val="20"/>
          <w:szCs w:val="20"/>
        </w:rPr>
        <w:t>лотирование</w:t>
      </w:r>
      <w:proofErr w:type="spellEnd"/>
      <w:r>
        <w:rPr>
          <w:color w:val="000000"/>
          <w:sz w:val="20"/>
          <w:szCs w:val="20"/>
        </w:rPr>
        <w:t>), с автоматическим разделением списка на лоты;</w:t>
      </w:r>
    </w:p>
    <w:p w:rsidR="000A6BC9" w:rsidRDefault="000A6BC9" w:rsidP="000A6BC9">
      <w:pPr>
        <w:pStyle w:val="a9"/>
        <w:spacing w:before="0" w:beforeAutospacing="0" w:after="0" w:afterAutospacing="0"/>
        <w:jc w:val="both"/>
        <w:rPr>
          <w:color w:val="000000"/>
          <w:sz w:val="20"/>
          <w:szCs w:val="20"/>
        </w:rPr>
      </w:pPr>
      <w:r>
        <w:rPr>
          <w:color w:val="000000"/>
          <w:sz w:val="20"/>
          <w:szCs w:val="20"/>
        </w:rPr>
        <w:t>7.9. Проверка на Постановление 620 от 19.04.2021;</w:t>
      </w:r>
    </w:p>
    <w:p w:rsidR="000A6BC9" w:rsidRDefault="000A6BC9" w:rsidP="000A6BC9">
      <w:pPr>
        <w:pStyle w:val="a9"/>
        <w:numPr>
          <w:ilvl w:val="1"/>
          <w:numId w:val="5"/>
        </w:numPr>
        <w:tabs>
          <w:tab w:val="left" w:pos="426"/>
        </w:tabs>
        <w:spacing w:before="0" w:beforeAutospacing="0" w:after="0" w:afterAutospacing="0" w:line="273" w:lineRule="auto"/>
        <w:jc w:val="both"/>
      </w:pPr>
      <w:r>
        <w:rPr>
          <w:color w:val="000000"/>
          <w:sz w:val="20"/>
          <w:szCs w:val="20"/>
        </w:rPr>
        <w:t>Выбор способа расчета (по средней, минимальной или средневзвешенной цене);</w:t>
      </w:r>
    </w:p>
    <w:p w:rsidR="000A6BC9" w:rsidRDefault="000A6BC9" w:rsidP="000A6BC9">
      <w:pPr>
        <w:pStyle w:val="a9"/>
        <w:numPr>
          <w:ilvl w:val="1"/>
          <w:numId w:val="5"/>
        </w:numPr>
        <w:tabs>
          <w:tab w:val="left" w:pos="426"/>
        </w:tabs>
        <w:spacing w:before="0" w:beforeAutospacing="0" w:after="0" w:afterAutospacing="0" w:line="273" w:lineRule="auto"/>
        <w:jc w:val="both"/>
      </w:pPr>
      <w:r>
        <w:rPr>
          <w:color w:val="000000"/>
          <w:sz w:val="20"/>
          <w:szCs w:val="20"/>
        </w:rPr>
        <w:t>Возможность указать наименование расчета и ответственное лицо.</w:t>
      </w:r>
    </w:p>
    <w:p w:rsidR="000A6BC9" w:rsidRDefault="000A6BC9" w:rsidP="000A6BC9">
      <w:pPr>
        <w:pStyle w:val="a9"/>
        <w:spacing w:before="0" w:beforeAutospacing="0" w:after="0" w:afterAutospacing="0"/>
        <w:jc w:val="both"/>
      </w:pPr>
      <w:r>
        <w:rPr>
          <w:color w:val="000000"/>
          <w:sz w:val="20"/>
          <w:szCs w:val="20"/>
        </w:rPr>
        <w:t>7.12. Формирование закупки из расчета.</w:t>
      </w:r>
    </w:p>
    <w:p w:rsidR="000A6BC9" w:rsidRDefault="000A6BC9" w:rsidP="000A6BC9">
      <w:pPr>
        <w:pStyle w:val="a9"/>
        <w:spacing w:before="0" w:beforeAutospacing="0" w:after="0" w:afterAutospacing="0"/>
        <w:jc w:val="both"/>
      </w:pPr>
      <w:r>
        <w:t> </w:t>
      </w:r>
    </w:p>
    <w:p w:rsidR="000A6BC9" w:rsidRDefault="000A6BC9" w:rsidP="000A6BC9">
      <w:pPr>
        <w:pStyle w:val="a9"/>
        <w:spacing w:before="0" w:beforeAutospacing="0" w:after="0" w:afterAutospacing="0"/>
        <w:jc w:val="both"/>
      </w:pPr>
      <w:r>
        <w:rPr>
          <w:b/>
          <w:bCs/>
          <w:color w:val="000000"/>
          <w:sz w:val="20"/>
          <w:szCs w:val="20"/>
        </w:rPr>
        <w:t>8. Калькулятор расчета НМЦК согласно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охранных услуг, утвержденного приказом Федеральной службы войск национальной гвардии РФ от 15 февраля 2021 г. N 45 (далее – Порядок) для осуществления закупок охранных услуг частных охранных организаций со следующими возможностями:</w:t>
      </w:r>
    </w:p>
    <w:p w:rsidR="000A6BC9" w:rsidRDefault="000A6BC9" w:rsidP="000A6BC9">
      <w:pPr>
        <w:pStyle w:val="a9"/>
        <w:spacing w:before="0" w:beforeAutospacing="0" w:after="0" w:afterAutospacing="0"/>
        <w:jc w:val="both"/>
        <w:rPr>
          <w:color w:val="000000"/>
          <w:sz w:val="20"/>
          <w:szCs w:val="20"/>
        </w:rPr>
      </w:pPr>
      <w:r>
        <w:rPr>
          <w:color w:val="000000"/>
          <w:sz w:val="20"/>
          <w:szCs w:val="20"/>
        </w:rPr>
        <w:t>8.1. Расчет НМЦК по формуле, указанной в п. 2 Порядка;</w:t>
      </w:r>
    </w:p>
    <w:p w:rsidR="000A6BC9" w:rsidRDefault="000A6BC9" w:rsidP="000A6BC9">
      <w:pPr>
        <w:pStyle w:val="a9"/>
        <w:numPr>
          <w:ilvl w:val="1"/>
          <w:numId w:val="6"/>
        </w:numPr>
        <w:spacing w:before="0" w:beforeAutospacing="0" w:after="0" w:afterAutospacing="0" w:line="273" w:lineRule="auto"/>
        <w:jc w:val="both"/>
        <w:rPr>
          <w:sz w:val="20"/>
          <w:szCs w:val="20"/>
        </w:rPr>
      </w:pPr>
      <w:r>
        <w:rPr>
          <w:color w:val="000000"/>
          <w:sz w:val="20"/>
          <w:szCs w:val="20"/>
        </w:rPr>
        <w:t xml:space="preserve">Возможность выбора следующих вариантов работы поста охраны: </w:t>
      </w:r>
    </w:p>
    <w:p w:rsidR="000A6BC9" w:rsidRDefault="000A6BC9" w:rsidP="000A6BC9">
      <w:pPr>
        <w:pStyle w:val="a9"/>
        <w:numPr>
          <w:ilvl w:val="2"/>
          <w:numId w:val="6"/>
        </w:numPr>
        <w:spacing w:before="0" w:beforeAutospacing="0" w:after="0" w:afterAutospacing="0"/>
        <w:textAlignment w:val="baseline"/>
        <w:rPr>
          <w:color w:val="000000"/>
          <w:sz w:val="20"/>
          <w:szCs w:val="20"/>
        </w:rPr>
      </w:pPr>
      <w:r>
        <w:rPr>
          <w:bCs/>
          <w:color w:val="000000"/>
          <w:sz w:val="20"/>
          <w:szCs w:val="20"/>
        </w:rPr>
        <w:t>Пост работает в календарные дни (ежедневно);</w:t>
      </w:r>
    </w:p>
    <w:p w:rsidR="000A6BC9" w:rsidRDefault="000A6BC9" w:rsidP="000A6BC9">
      <w:pPr>
        <w:pStyle w:val="a9"/>
        <w:numPr>
          <w:ilvl w:val="2"/>
          <w:numId w:val="6"/>
        </w:numPr>
        <w:spacing w:before="0" w:beforeAutospacing="0" w:after="0" w:afterAutospacing="0"/>
        <w:textAlignment w:val="baseline"/>
        <w:rPr>
          <w:color w:val="000000"/>
          <w:sz w:val="20"/>
          <w:szCs w:val="20"/>
        </w:rPr>
      </w:pPr>
      <w:r>
        <w:rPr>
          <w:bCs/>
          <w:color w:val="000000"/>
          <w:sz w:val="20"/>
          <w:szCs w:val="20"/>
        </w:rPr>
        <w:t>Пост работает в рабочие дни (</w:t>
      </w:r>
      <w:proofErr w:type="spellStart"/>
      <w:r>
        <w:rPr>
          <w:bCs/>
          <w:color w:val="000000"/>
          <w:sz w:val="20"/>
          <w:szCs w:val="20"/>
        </w:rPr>
        <w:t>пн</w:t>
      </w:r>
      <w:proofErr w:type="spellEnd"/>
      <w:r>
        <w:rPr>
          <w:bCs/>
          <w:color w:val="000000"/>
          <w:sz w:val="20"/>
          <w:szCs w:val="20"/>
        </w:rPr>
        <w:t xml:space="preserve"> по </w:t>
      </w:r>
      <w:proofErr w:type="spellStart"/>
      <w:r>
        <w:rPr>
          <w:bCs/>
          <w:color w:val="000000"/>
          <w:sz w:val="20"/>
          <w:szCs w:val="20"/>
        </w:rPr>
        <w:t>пт</w:t>
      </w:r>
      <w:proofErr w:type="spellEnd"/>
      <w:r>
        <w:rPr>
          <w:bCs/>
          <w:color w:val="000000"/>
          <w:sz w:val="20"/>
          <w:szCs w:val="20"/>
        </w:rPr>
        <w:t>);</w:t>
      </w:r>
    </w:p>
    <w:p w:rsidR="000A6BC9" w:rsidRDefault="000A6BC9" w:rsidP="000A6BC9">
      <w:pPr>
        <w:pStyle w:val="a9"/>
        <w:numPr>
          <w:ilvl w:val="2"/>
          <w:numId w:val="6"/>
        </w:numPr>
        <w:spacing w:before="0" w:beforeAutospacing="0" w:after="0" w:afterAutospacing="0"/>
        <w:textAlignment w:val="baseline"/>
        <w:rPr>
          <w:color w:val="000000"/>
          <w:sz w:val="20"/>
          <w:szCs w:val="20"/>
        </w:rPr>
      </w:pPr>
      <w:r>
        <w:rPr>
          <w:bCs/>
          <w:color w:val="000000"/>
          <w:sz w:val="20"/>
          <w:szCs w:val="20"/>
        </w:rPr>
        <w:t>Пост работает только в выходные и праздничные дни;</w:t>
      </w:r>
    </w:p>
    <w:p w:rsidR="000A6BC9" w:rsidRDefault="000A6BC9" w:rsidP="000A6BC9">
      <w:pPr>
        <w:pStyle w:val="a9"/>
        <w:numPr>
          <w:ilvl w:val="2"/>
          <w:numId w:val="6"/>
        </w:numPr>
        <w:spacing w:before="0" w:beforeAutospacing="0" w:after="0" w:afterAutospacing="0"/>
        <w:textAlignment w:val="baseline"/>
        <w:rPr>
          <w:color w:val="000000"/>
          <w:sz w:val="20"/>
          <w:szCs w:val="20"/>
        </w:rPr>
      </w:pPr>
      <w:r>
        <w:rPr>
          <w:bCs/>
          <w:color w:val="000000"/>
          <w:sz w:val="20"/>
          <w:szCs w:val="20"/>
        </w:rPr>
        <w:t>Пост работает в рабочие дни (</w:t>
      </w:r>
      <w:proofErr w:type="spellStart"/>
      <w:r>
        <w:rPr>
          <w:bCs/>
          <w:color w:val="000000"/>
          <w:sz w:val="20"/>
          <w:szCs w:val="20"/>
        </w:rPr>
        <w:t>пн</w:t>
      </w:r>
      <w:proofErr w:type="spellEnd"/>
      <w:r>
        <w:rPr>
          <w:bCs/>
          <w:color w:val="000000"/>
          <w:sz w:val="20"/>
          <w:szCs w:val="20"/>
        </w:rPr>
        <w:t xml:space="preserve"> по </w:t>
      </w:r>
      <w:proofErr w:type="spellStart"/>
      <w:r>
        <w:rPr>
          <w:bCs/>
          <w:color w:val="000000"/>
          <w:sz w:val="20"/>
          <w:szCs w:val="20"/>
        </w:rPr>
        <w:t>сб</w:t>
      </w:r>
      <w:proofErr w:type="spellEnd"/>
      <w:r>
        <w:rPr>
          <w:bCs/>
          <w:color w:val="000000"/>
          <w:sz w:val="20"/>
          <w:szCs w:val="20"/>
        </w:rPr>
        <w:t>);</w:t>
      </w:r>
    </w:p>
    <w:p w:rsidR="000A6BC9" w:rsidRDefault="000A6BC9" w:rsidP="000A6BC9">
      <w:pPr>
        <w:pStyle w:val="a9"/>
        <w:numPr>
          <w:ilvl w:val="2"/>
          <w:numId w:val="6"/>
        </w:numPr>
        <w:spacing w:before="0" w:beforeAutospacing="0" w:after="0" w:afterAutospacing="0" w:line="273" w:lineRule="auto"/>
        <w:jc w:val="both"/>
        <w:textAlignment w:val="baseline"/>
        <w:rPr>
          <w:color w:val="000000"/>
          <w:sz w:val="20"/>
          <w:szCs w:val="20"/>
        </w:rPr>
      </w:pPr>
      <w:r>
        <w:rPr>
          <w:bCs/>
          <w:color w:val="000000"/>
          <w:sz w:val="20"/>
          <w:szCs w:val="20"/>
        </w:rPr>
        <w:t xml:space="preserve">Другой график работы поста </w:t>
      </w:r>
      <w:proofErr w:type="gramStart"/>
      <w:r>
        <w:rPr>
          <w:bCs/>
          <w:color w:val="000000"/>
          <w:sz w:val="20"/>
          <w:szCs w:val="20"/>
        </w:rPr>
        <w:t>(</w:t>
      </w:r>
      <w:r>
        <w:rPr>
          <w:color w:val="000000"/>
          <w:sz w:val="20"/>
          <w:szCs w:val="20"/>
        </w:rPr>
        <w:t xml:space="preserve"> пост</w:t>
      </w:r>
      <w:proofErr w:type="gramEnd"/>
      <w:r>
        <w:rPr>
          <w:color w:val="000000"/>
          <w:sz w:val="20"/>
          <w:szCs w:val="20"/>
        </w:rPr>
        <w:t xml:space="preserve"> работает в дни недели, выбранные пользователем).</w:t>
      </w:r>
    </w:p>
    <w:p w:rsidR="000A6BC9" w:rsidRDefault="000A6BC9" w:rsidP="000A6BC9">
      <w:pPr>
        <w:pStyle w:val="a9"/>
        <w:numPr>
          <w:ilvl w:val="1"/>
          <w:numId w:val="6"/>
        </w:numPr>
        <w:spacing w:before="0" w:beforeAutospacing="0" w:after="0" w:afterAutospacing="0" w:line="273" w:lineRule="auto"/>
        <w:jc w:val="both"/>
        <w:textAlignment w:val="baseline"/>
        <w:rPr>
          <w:color w:val="000000"/>
          <w:sz w:val="20"/>
          <w:szCs w:val="20"/>
        </w:rPr>
      </w:pPr>
      <w:r>
        <w:rPr>
          <w:color w:val="000000"/>
          <w:sz w:val="20"/>
          <w:szCs w:val="20"/>
        </w:rPr>
        <w:t xml:space="preserve">Возможность изменения часов работы поста (в </w:t>
      </w:r>
      <w:proofErr w:type="spellStart"/>
      <w:r>
        <w:rPr>
          <w:color w:val="000000"/>
          <w:sz w:val="20"/>
          <w:szCs w:val="20"/>
        </w:rPr>
        <w:t>т.ч</w:t>
      </w:r>
      <w:proofErr w:type="spellEnd"/>
      <w:r>
        <w:rPr>
          <w:color w:val="000000"/>
          <w:sz w:val="20"/>
          <w:szCs w:val="20"/>
        </w:rPr>
        <w:t>. ночных) и количества постов.</w:t>
      </w:r>
    </w:p>
    <w:p w:rsidR="000A6BC9" w:rsidRDefault="000A6BC9" w:rsidP="000A6BC9">
      <w:pPr>
        <w:pStyle w:val="a9"/>
        <w:numPr>
          <w:ilvl w:val="1"/>
          <w:numId w:val="6"/>
        </w:numPr>
        <w:spacing w:before="0" w:beforeAutospacing="0" w:after="0" w:afterAutospacing="0"/>
        <w:jc w:val="both"/>
        <w:rPr>
          <w:color w:val="000000"/>
          <w:sz w:val="20"/>
          <w:szCs w:val="20"/>
        </w:rPr>
      </w:pPr>
      <w:r>
        <w:rPr>
          <w:color w:val="000000"/>
          <w:sz w:val="20"/>
          <w:szCs w:val="20"/>
        </w:rPr>
        <w:t>Автоматический расчет количества дней и часов оказания услуг на основании информации из производственного календаря;</w:t>
      </w:r>
    </w:p>
    <w:p w:rsidR="000A6BC9" w:rsidRDefault="000A6BC9" w:rsidP="000A6BC9">
      <w:pPr>
        <w:pStyle w:val="a9"/>
        <w:numPr>
          <w:ilvl w:val="1"/>
          <w:numId w:val="6"/>
        </w:numPr>
        <w:spacing w:before="0" w:beforeAutospacing="0" w:after="0" w:afterAutospacing="0"/>
        <w:jc w:val="both"/>
        <w:rPr>
          <w:sz w:val="20"/>
          <w:szCs w:val="20"/>
        </w:rPr>
      </w:pPr>
      <w:r>
        <w:rPr>
          <w:color w:val="000000"/>
          <w:sz w:val="20"/>
          <w:szCs w:val="20"/>
        </w:rPr>
        <w:t>Возможность составления единого расчета для нескольких постов, как с одинаковым, так и с разным режимом работы;</w:t>
      </w:r>
    </w:p>
    <w:p w:rsidR="000A6BC9" w:rsidRDefault="000A6BC9" w:rsidP="000A6BC9">
      <w:pPr>
        <w:pStyle w:val="a9"/>
        <w:numPr>
          <w:ilvl w:val="1"/>
          <w:numId w:val="6"/>
        </w:numPr>
        <w:spacing w:before="0" w:beforeAutospacing="0" w:after="0" w:afterAutospacing="0"/>
        <w:jc w:val="both"/>
        <w:rPr>
          <w:sz w:val="20"/>
          <w:szCs w:val="20"/>
        </w:rPr>
      </w:pPr>
      <w:r>
        <w:rPr>
          <w:color w:val="000000"/>
          <w:sz w:val="20"/>
          <w:szCs w:val="20"/>
        </w:rPr>
        <w:t>Возможность выбора и применения дополнительных коэффициентов;</w:t>
      </w:r>
    </w:p>
    <w:p w:rsidR="000A6BC9" w:rsidRDefault="000A6BC9" w:rsidP="000A6BC9">
      <w:pPr>
        <w:pStyle w:val="a9"/>
        <w:numPr>
          <w:ilvl w:val="1"/>
          <w:numId w:val="6"/>
        </w:numPr>
        <w:spacing w:before="0" w:beforeAutospacing="0" w:after="0" w:afterAutospacing="0"/>
        <w:jc w:val="both"/>
        <w:rPr>
          <w:sz w:val="20"/>
          <w:szCs w:val="20"/>
        </w:rPr>
      </w:pPr>
      <w:r>
        <w:rPr>
          <w:color w:val="000000"/>
          <w:sz w:val="20"/>
          <w:szCs w:val="20"/>
        </w:rPr>
        <w:t>Возможность включения в расчет дополнительных услуг (СТСО, СЗЖ)</w:t>
      </w:r>
    </w:p>
    <w:p w:rsidR="000A6BC9" w:rsidRDefault="000A6BC9" w:rsidP="000A6BC9">
      <w:pPr>
        <w:pStyle w:val="a9"/>
        <w:numPr>
          <w:ilvl w:val="1"/>
          <w:numId w:val="6"/>
        </w:numPr>
        <w:spacing w:before="0" w:beforeAutospacing="0" w:after="0" w:afterAutospacing="0"/>
        <w:jc w:val="both"/>
        <w:rPr>
          <w:sz w:val="20"/>
          <w:szCs w:val="20"/>
        </w:rPr>
      </w:pPr>
      <w:r>
        <w:rPr>
          <w:color w:val="000000"/>
          <w:sz w:val="20"/>
          <w:szCs w:val="20"/>
        </w:rPr>
        <w:lastRenderedPageBreak/>
        <w:t xml:space="preserve">Формирование отчета обоснования НМЦК, сохранение его в формате </w:t>
      </w:r>
      <w:proofErr w:type="spellStart"/>
      <w:r>
        <w:rPr>
          <w:color w:val="000000"/>
          <w:sz w:val="20"/>
          <w:szCs w:val="20"/>
        </w:rPr>
        <w:t>xlsx</w:t>
      </w:r>
      <w:proofErr w:type="spellEnd"/>
      <w:r>
        <w:rPr>
          <w:color w:val="000000"/>
          <w:sz w:val="20"/>
          <w:szCs w:val="20"/>
        </w:rPr>
        <w:t>;</w:t>
      </w:r>
    </w:p>
    <w:p w:rsidR="000A6BC9" w:rsidRDefault="000A6BC9" w:rsidP="000A6BC9">
      <w:pPr>
        <w:pStyle w:val="a9"/>
        <w:numPr>
          <w:ilvl w:val="1"/>
          <w:numId w:val="6"/>
        </w:numPr>
        <w:spacing w:before="0" w:beforeAutospacing="0" w:after="0" w:afterAutospacing="0"/>
        <w:jc w:val="both"/>
        <w:rPr>
          <w:sz w:val="20"/>
          <w:szCs w:val="20"/>
        </w:rPr>
      </w:pPr>
      <w:r>
        <w:rPr>
          <w:color w:val="000000"/>
          <w:sz w:val="20"/>
          <w:szCs w:val="20"/>
        </w:rPr>
        <w:t>Сохранение истории расчетов с возможностью их последующего редактирования, копирования, удаления, возможность поиска сохраненного расчета по наименованию;</w:t>
      </w:r>
    </w:p>
    <w:p w:rsidR="000A6BC9" w:rsidRDefault="000A6BC9" w:rsidP="000A6BC9">
      <w:pPr>
        <w:pStyle w:val="a9"/>
        <w:numPr>
          <w:ilvl w:val="1"/>
          <w:numId w:val="6"/>
        </w:numPr>
        <w:spacing w:before="0" w:beforeAutospacing="0" w:after="0" w:afterAutospacing="0"/>
        <w:jc w:val="both"/>
        <w:rPr>
          <w:sz w:val="20"/>
          <w:szCs w:val="20"/>
        </w:rPr>
      </w:pPr>
      <w:r>
        <w:rPr>
          <w:color w:val="000000"/>
          <w:sz w:val="20"/>
          <w:szCs w:val="20"/>
        </w:rPr>
        <w:t>Возможность указать наименование расчета.</w:t>
      </w:r>
    </w:p>
    <w:p w:rsidR="000A6BC9" w:rsidRDefault="000A6BC9" w:rsidP="000A6BC9">
      <w:pPr>
        <w:pStyle w:val="a9"/>
        <w:spacing w:before="0" w:beforeAutospacing="0" w:after="0" w:afterAutospacing="0"/>
        <w:jc w:val="both"/>
      </w:pPr>
      <w:r>
        <w:t> </w:t>
      </w:r>
    </w:p>
    <w:p w:rsidR="000A6BC9" w:rsidRDefault="000A6BC9" w:rsidP="000A6BC9">
      <w:pPr>
        <w:pStyle w:val="a9"/>
        <w:numPr>
          <w:ilvl w:val="0"/>
          <w:numId w:val="6"/>
        </w:numPr>
        <w:tabs>
          <w:tab w:val="left" w:pos="426"/>
        </w:tabs>
        <w:spacing w:before="0" w:beforeAutospacing="0" w:after="0" w:afterAutospacing="0" w:line="273" w:lineRule="auto"/>
        <w:jc w:val="both"/>
        <w:rPr>
          <w:b/>
          <w:color w:val="000000"/>
          <w:sz w:val="20"/>
          <w:szCs w:val="20"/>
        </w:rPr>
      </w:pPr>
      <w:r>
        <w:rPr>
          <w:b/>
          <w:color w:val="000000"/>
          <w:sz w:val="20"/>
          <w:szCs w:val="20"/>
        </w:rPr>
        <w:t>Калькулятор расчета НМЦК согласно п. 6 – 11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 утвержденного приказом ФАС России от 22 ноября 2024 г. № 894/24 со следующими возможностями:</w:t>
      </w:r>
    </w:p>
    <w:p w:rsidR="000A6BC9" w:rsidRDefault="000A6BC9" w:rsidP="000A6BC9">
      <w:pPr>
        <w:pStyle w:val="a9"/>
        <w:numPr>
          <w:ilvl w:val="1"/>
          <w:numId w:val="6"/>
        </w:numPr>
        <w:tabs>
          <w:tab w:val="left" w:pos="426"/>
        </w:tabs>
        <w:spacing w:before="0" w:beforeAutospacing="0" w:after="0" w:afterAutospacing="0" w:line="273" w:lineRule="auto"/>
        <w:jc w:val="both"/>
        <w:rPr>
          <w:color w:val="000000"/>
          <w:sz w:val="20"/>
          <w:szCs w:val="20"/>
        </w:rPr>
      </w:pPr>
      <w:r>
        <w:rPr>
          <w:color w:val="000000"/>
          <w:sz w:val="20"/>
          <w:szCs w:val="20"/>
        </w:rPr>
        <w:t>Возможность выбора вида топлива (бензин автомобильный, бензин автомобильный АИ-92, бензин автомобильный АИ-95, бензин автомобильный АИ-98 и выше, дизельное топливо);</w:t>
      </w:r>
    </w:p>
    <w:p w:rsidR="000A6BC9" w:rsidRDefault="000A6BC9" w:rsidP="000A6BC9">
      <w:pPr>
        <w:pStyle w:val="a9"/>
        <w:numPr>
          <w:ilvl w:val="1"/>
          <w:numId w:val="6"/>
        </w:numPr>
        <w:tabs>
          <w:tab w:val="left" w:pos="426"/>
        </w:tabs>
        <w:spacing w:before="0" w:beforeAutospacing="0" w:after="0" w:afterAutospacing="0" w:line="273" w:lineRule="auto"/>
        <w:jc w:val="both"/>
        <w:rPr>
          <w:color w:val="000000"/>
          <w:sz w:val="20"/>
          <w:szCs w:val="20"/>
        </w:rPr>
      </w:pPr>
      <w:r>
        <w:rPr>
          <w:color w:val="000000"/>
          <w:sz w:val="20"/>
          <w:szCs w:val="20"/>
        </w:rPr>
        <w:t xml:space="preserve">Возможность выбора региона поставки товара; </w:t>
      </w:r>
    </w:p>
    <w:p w:rsidR="000A6BC9" w:rsidRDefault="000A6BC9" w:rsidP="000A6BC9">
      <w:pPr>
        <w:pStyle w:val="a9"/>
        <w:numPr>
          <w:ilvl w:val="1"/>
          <w:numId w:val="6"/>
        </w:numPr>
        <w:tabs>
          <w:tab w:val="left" w:pos="426"/>
        </w:tabs>
        <w:spacing w:before="0" w:beforeAutospacing="0" w:after="0" w:afterAutospacing="0" w:line="273" w:lineRule="auto"/>
        <w:jc w:val="both"/>
        <w:rPr>
          <w:sz w:val="20"/>
          <w:szCs w:val="20"/>
        </w:rPr>
      </w:pPr>
      <w:r>
        <w:rPr>
          <w:color w:val="000000"/>
          <w:sz w:val="20"/>
          <w:szCs w:val="20"/>
        </w:rPr>
        <w:t xml:space="preserve">Автоматическая загрузка цен на нефтепродукты, опубликованных на сайте </w:t>
      </w:r>
      <w:hyperlink r:id="rId8" w:history="1">
        <w:proofErr w:type="gramStart"/>
        <w:r>
          <w:rPr>
            <w:rStyle w:val="a8"/>
            <w:rFonts w:eastAsia="SimSun"/>
            <w:color w:val="1155CC"/>
            <w:sz w:val="20"/>
          </w:rPr>
          <w:t>https://rosstat.gov.ru</w:t>
        </w:r>
      </w:hyperlink>
      <w:r>
        <w:rPr>
          <w:sz w:val="20"/>
          <w:szCs w:val="20"/>
        </w:rPr>
        <w:t xml:space="preserve">  за</w:t>
      </w:r>
      <w:proofErr w:type="gramEnd"/>
      <w:r>
        <w:rPr>
          <w:sz w:val="20"/>
          <w:szCs w:val="20"/>
        </w:rPr>
        <w:t xml:space="preserve"> последний из имеющихся периодов по видам топлива и региону поставки;</w:t>
      </w:r>
    </w:p>
    <w:p w:rsidR="000A6BC9" w:rsidRDefault="000A6BC9" w:rsidP="000A6BC9">
      <w:pPr>
        <w:pStyle w:val="a9"/>
        <w:numPr>
          <w:ilvl w:val="1"/>
          <w:numId w:val="6"/>
        </w:numPr>
        <w:tabs>
          <w:tab w:val="left" w:pos="426"/>
        </w:tabs>
        <w:spacing w:before="0" w:beforeAutospacing="0" w:after="0" w:afterAutospacing="0" w:line="273" w:lineRule="auto"/>
        <w:jc w:val="both"/>
        <w:rPr>
          <w:sz w:val="20"/>
          <w:szCs w:val="20"/>
        </w:rPr>
      </w:pPr>
      <w:r>
        <w:rPr>
          <w:sz w:val="20"/>
          <w:szCs w:val="20"/>
        </w:rPr>
        <w:t xml:space="preserve">Возможность самостоятельного выбора пользователем коэффициентов, которые будут применяться в </w:t>
      </w:r>
      <w:proofErr w:type="gramStart"/>
      <w:r>
        <w:rPr>
          <w:sz w:val="20"/>
          <w:szCs w:val="20"/>
        </w:rPr>
        <w:t>расчете:  индекса</w:t>
      </w:r>
      <w:proofErr w:type="gramEnd"/>
      <w:r>
        <w:rPr>
          <w:sz w:val="20"/>
          <w:szCs w:val="20"/>
        </w:rPr>
        <w:t xml:space="preserve"> потребительских цен (ИПЦ), коэффициента стоимости отвлечения  денежных средств (</w:t>
      </w:r>
      <w:proofErr w:type="spellStart"/>
      <w:r>
        <w:rPr>
          <w:sz w:val="20"/>
          <w:szCs w:val="20"/>
        </w:rPr>
        <w:t>Кодс</w:t>
      </w:r>
      <w:proofErr w:type="spellEnd"/>
      <w:r>
        <w:rPr>
          <w:sz w:val="20"/>
          <w:szCs w:val="20"/>
        </w:rPr>
        <w:t>) и коэффициента перехода на сезонный вид продукции (</w:t>
      </w:r>
      <w:proofErr w:type="spellStart"/>
      <w:r>
        <w:rPr>
          <w:sz w:val="20"/>
          <w:szCs w:val="20"/>
        </w:rPr>
        <w:t>Ксез</w:t>
      </w:r>
      <w:proofErr w:type="spellEnd"/>
      <w:r>
        <w:rPr>
          <w:sz w:val="20"/>
          <w:szCs w:val="20"/>
        </w:rPr>
        <w:t xml:space="preserve">). </w:t>
      </w:r>
    </w:p>
    <w:p w:rsidR="000A6BC9" w:rsidRDefault="000A6BC9" w:rsidP="000A6BC9">
      <w:pPr>
        <w:pStyle w:val="a9"/>
        <w:numPr>
          <w:ilvl w:val="1"/>
          <w:numId w:val="6"/>
        </w:numPr>
        <w:tabs>
          <w:tab w:val="left" w:pos="426"/>
        </w:tabs>
        <w:spacing w:before="0" w:beforeAutospacing="0" w:after="0" w:afterAutospacing="0" w:line="273" w:lineRule="auto"/>
        <w:jc w:val="both"/>
        <w:rPr>
          <w:sz w:val="20"/>
          <w:szCs w:val="20"/>
        </w:rPr>
      </w:pPr>
      <w:r>
        <w:rPr>
          <w:sz w:val="20"/>
          <w:szCs w:val="20"/>
        </w:rPr>
        <w:t>Автоматический расчет коэффициента ИПЦ (</w:t>
      </w:r>
      <w:proofErr w:type="spellStart"/>
      <w:r>
        <w:rPr>
          <w:sz w:val="20"/>
          <w:szCs w:val="20"/>
        </w:rPr>
        <w:t>Кипц</w:t>
      </w:r>
      <w:proofErr w:type="spellEnd"/>
      <w:r>
        <w:rPr>
          <w:sz w:val="20"/>
          <w:szCs w:val="20"/>
        </w:rPr>
        <w:t xml:space="preserve">), позволяющего проиндексировать цену, полученную из источника статистических данных (рыночный индикатор), с применением ИПЦ на период поставки товара.   </w:t>
      </w:r>
    </w:p>
    <w:p w:rsidR="000A6BC9" w:rsidRDefault="000A6BC9" w:rsidP="000A6BC9">
      <w:pPr>
        <w:pStyle w:val="a9"/>
        <w:numPr>
          <w:ilvl w:val="1"/>
          <w:numId w:val="6"/>
        </w:numPr>
        <w:tabs>
          <w:tab w:val="left" w:pos="426"/>
        </w:tabs>
        <w:spacing w:before="0" w:beforeAutospacing="0" w:after="0" w:afterAutospacing="0" w:line="273" w:lineRule="auto"/>
        <w:jc w:val="both"/>
        <w:rPr>
          <w:sz w:val="20"/>
          <w:szCs w:val="20"/>
        </w:rPr>
      </w:pPr>
      <w:r>
        <w:rPr>
          <w:sz w:val="20"/>
          <w:szCs w:val="20"/>
        </w:rPr>
        <w:t xml:space="preserve">Автоматический расчет </w:t>
      </w:r>
      <w:proofErr w:type="spellStart"/>
      <w:r>
        <w:rPr>
          <w:sz w:val="20"/>
          <w:szCs w:val="20"/>
        </w:rPr>
        <w:t>Кодс</w:t>
      </w:r>
      <w:proofErr w:type="spellEnd"/>
      <w:r>
        <w:rPr>
          <w:sz w:val="20"/>
          <w:szCs w:val="20"/>
        </w:rPr>
        <w:t xml:space="preserve"> в зависимости от количества дней отсрочки платежа, указанных пользователем. </w:t>
      </w:r>
    </w:p>
    <w:p w:rsidR="000A6BC9" w:rsidRDefault="000A6BC9" w:rsidP="000A6BC9">
      <w:pPr>
        <w:pStyle w:val="a9"/>
        <w:numPr>
          <w:ilvl w:val="1"/>
          <w:numId w:val="6"/>
        </w:numPr>
        <w:tabs>
          <w:tab w:val="left" w:pos="426"/>
        </w:tabs>
        <w:spacing w:before="0" w:beforeAutospacing="0" w:after="0" w:afterAutospacing="0" w:line="273" w:lineRule="auto"/>
        <w:jc w:val="both"/>
        <w:rPr>
          <w:sz w:val="20"/>
          <w:szCs w:val="20"/>
        </w:rPr>
      </w:pPr>
      <w:r>
        <w:rPr>
          <w:sz w:val="20"/>
          <w:szCs w:val="20"/>
        </w:rPr>
        <w:t xml:space="preserve">Автоматический расчет НМЦК, цены единицы топлива с учетом </w:t>
      </w:r>
      <w:proofErr w:type="spellStart"/>
      <w:r>
        <w:rPr>
          <w:sz w:val="20"/>
          <w:szCs w:val="20"/>
        </w:rPr>
        <w:t>Кипц</w:t>
      </w:r>
      <w:proofErr w:type="spellEnd"/>
      <w:r>
        <w:rPr>
          <w:sz w:val="20"/>
          <w:szCs w:val="20"/>
        </w:rPr>
        <w:t xml:space="preserve">, </w:t>
      </w:r>
      <w:proofErr w:type="spellStart"/>
      <w:r>
        <w:rPr>
          <w:sz w:val="20"/>
          <w:szCs w:val="20"/>
        </w:rPr>
        <w:t>Кодс</w:t>
      </w:r>
      <w:proofErr w:type="spellEnd"/>
      <w:r>
        <w:rPr>
          <w:sz w:val="20"/>
          <w:szCs w:val="20"/>
        </w:rPr>
        <w:t xml:space="preserve">, </w:t>
      </w:r>
      <w:proofErr w:type="spellStart"/>
      <w:r>
        <w:rPr>
          <w:sz w:val="20"/>
          <w:szCs w:val="20"/>
        </w:rPr>
        <w:t>Ксез</w:t>
      </w:r>
      <w:proofErr w:type="spellEnd"/>
      <w:r>
        <w:rPr>
          <w:sz w:val="20"/>
          <w:szCs w:val="20"/>
        </w:rPr>
        <w:t xml:space="preserve">. </w:t>
      </w:r>
    </w:p>
    <w:p w:rsidR="000A6BC9" w:rsidRDefault="000A6BC9" w:rsidP="000A6BC9">
      <w:pPr>
        <w:pStyle w:val="a9"/>
        <w:numPr>
          <w:ilvl w:val="1"/>
          <w:numId w:val="6"/>
        </w:numPr>
        <w:spacing w:before="0" w:beforeAutospacing="0" w:after="0" w:afterAutospacing="0" w:line="273" w:lineRule="auto"/>
        <w:jc w:val="both"/>
        <w:rPr>
          <w:sz w:val="20"/>
          <w:szCs w:val="20"/>
        </w:rPr>
      </w:pPr>
      <w:r>
        <w:rPr>
          <w:color w:val="000000"/>
          <w:sz w:val="20"/>
          <w:szCs w:val="20"/>
        </w:rPr>
        <w:t>Расчет НМЦЕ для закупок с неопределенным объемом (ч. 24 ст. 22 Закона № 44-ФЗ);</w:t>
      </w:r>
    </w:p>
    <w:p w:rsidR="000A6BC9" w:rsidRDefault="000A6BC9" w:rsidP="000A6BC9">
      <w:pPr>
        <w:pStyle w:val="a9"/>
        <w:numPr>
          <w:ilvl w:val="1"/>
          <w:numId w:val="6"/>
        </w:numPr>
        <w:spacing w:before="0" w:beforeAutospacing="0" w:after="0" w:afterAutospacing="0" w:line="273" w:lineRule="auto"/>
        <w:jc w:val="both"/>
        <w:rPr>
          <w:sz w:val="20"/>
          <w:szCs w:val="20"/>
        </w:rPr>
      </w:pPr>
      <w:r>
        <w:rPr>
          <w:color w:val="000000"/>
          <w:sz w:val="20"/>
          <w:szCs w:val="20"/>
        </w:rPr>
        <w:t>Сохранение истории расчетов с возможностью их последующего редактирования, копирования, удаления, возможность поиска сохраненного расчета по наименованию;</w:t>
      </w:r>
    </w:p>
    <w:p w:rsidR="000A6BC9" w:rsidRDefault="000A6BC9" w:rsidP="000A6BC9">
      <w:pPr>
        <w:pStyle w:val="a9"/>
        <w:numPr>
          <w:ilvl w:val="1"/>
          <w:numId w:val="6"/>
        </w:numPr>
        <w:spacing w:before="0" w:beforeAutospacing="0" w:after="0" w:afterAutospacing="0" w:line="273" w:lineRule="auto"/>
        <w:jc w:val="both"/>
        <w:rPr>
          <w:sz w:val="20"/>
          <w:szCs w:val="20"/>
        </w:rPr>
      </w:pPr>
      <w:r>
        <w:rPr>
          <w:color w:val="000000"/>
          <w:sz w:val="20"/>
          <w:szCs w:val="20"/>
        </w:rPr>
        <w:t>Возможность указать наименование расчета, ответственное лицо и его должность.</w:t>
      </w:r>
    </w:p>
    <w:p w:rsidR="000A6BC9" w:rsidRDefault="000A6BC9" w:rsidP="000A6BC9">
      <w:pPr>
        <w:pStyle w:val="a9"/>
        <w:spacing w:before="0" w:beforeAutospacing="0" w:after="0" w:afterAutospacing="0"/>
        <w:jc w:val="both"/>
        <w:rPr>
          <w:sz w:val="20"/>
          <w:szCs w:val="20"/>
        </w:rPr>
      </w:pPr>
    </w:p>
    <w:p w:rsidR="000A6BC9" w:rsidRDefault="000A6BC9" w:rsidP="000A6BC9">
      <w:pPr>
        <w:pStyle w:val="a9"/>
        <w:numPr>
          <w:ilvl w:val="0"/>
          <w:numId w:val="6"/>
        </w:numPr>
        <w:spacing w:before="0" w:beforeAutospacing="0" w:after="0" w:afterAutospacing="0"/>
        <w:jc w:val="both"/>
        <w:rPr>
          <w:sz w:val="20"/>
          <w:szCs w:val="20"/>
        </w:rPr>
      </w:pPr>
      <w:r>
        <w:rPr>
          <w:b/>
          <w:bCs/>
          <w:color w:val="000000"/>
          <w:sz w:val="20"/>
          <w:szCs w:val="20"/>
        </w:rPr>
        <w:t>Инструмент «Расчет пеней»;</w:t>
      </w:r>
    </w:p>
    <w:p w:rsidR="000A6BC9" w:rsidRDefault="000A6BC9" w:rsidP="000A6BC9">
      <w:pPr>
        <w:pStyle w:val="a9"/>
        <w:spacing w:before="0" w:beforeAutospacing="0" w:after="0" w:afterAutospacing="0"/>
        <w:jc w:val="both"/>
        <w:rPr>
          <w:sz w:val="20"/>
          <w:szCs w:val="20"/>
        </w:rPr>
      </w:pPr>
      <w:r>
        <w:rPr>
          <w:sz w:val="20"/>
          <w:szCs w:val="20"/>
        </w:rPr>
        <w:t> </w:t>
      </w:r>
    </w:p>
    <w:p w:rsidR="000A6BC9" w:rsidRDefault="000A6BC9" w:rsidP="000A6BC9">
      <w:pPr>
        <w:pStyle w:val="a9"/>
        <w:numPr>
          <w:ilvl w:val="0"/>
          <w:numId w:val="6"/>
        </w:numPr>
        <w:spacing w:before="0" w:beforeAutospacing="0" w:after="0" w:afterAutospacing="0"/>
        <w:jc w:val="both"/>
        <w:rPr>
          <w:sz w:val="20"/>
          <w:szCs w:val="20"/>
        </w:rPr>
      </w:pPr>
      <w:r>
        <w:rPr>
          <w:b/>
          <w:bCs/>
          <w:color w:val="000000"/>
          <w:sz w:val="20"/>
          <w:szCs w:val="20"/>
        </w:rPr>
        <w:t xml:space="preserve">Справочник лекарственных препаратов с возможностью поиска по наименованию, </w:t>
      </w:r>
      <w:proofErr w:type="spellStart"/>
      <w:r>
        <w:rPr>
          <w:b/>
          <w:bCs/>
          <w:color w:val="000000"/>
          <w:sz w:val="20"/>
          <w:szCs w:val="20"/>
        </w:rPr>
        <w:t>лек.форме</w:t>
      </w:r>
      <w:proofErr w:type="spellEnd"/>
      <w:r>
        <w:rPr>
          <w:b/>
          <w:bCs/>
          <w:color w:val="000000"/>
          <w:sz w:val="20"/>
          <w:szCs w:val="20"/>
        </w:rPr>
        <w:t xml:space="preserve">, дозировке, № </w:t>
      </w:r>
      <w:proofErr w:type="spellStart"/>
      <w:r>
        <w:rPr>
          <w:b/>
          <w:bCs/>
          <w:color w:val="000000"/>
          <w:sz w:val="20"/>
          <w:szCs w:val="20"/>
        </w:rPr>
        <w:t>рег.удостоверения</w:t>
      </w:r>
      <w:proofErr w:type="spellEnd"/>
      <w:r>
        <w:rPr>
          <w:b/>
          <w:bCs/>
          <w:color w:val="000000"/>
          <w:sz w:val="20"/>
          <w:szCs w:val="20"/>
        </w:rPr>
        <w:t>;</w:t>
      </w:r>
    </w:p>
    <w:p w:rsidR="000A6BC9" w:rsidRDefault="000A6BC9" w:rsidP="000A6BC9">
      <w:pPr>
        <w:pStyle w:val="a9"/>
        <w:spacing w:before="0" w:beforeAutospacing="0" w:after="0" w:afterAutospacing="0"/>
        <w:jc w:val="both"/>
        <w:rPr>
          <w:sz w:val="20"/>
          <w:szCs w:val="20"/>
        </w:rPr>
      </w:pPr>
      <w:r>
        <w:rPr>
          <w:sz w:val="20"/>
          <w:szCs w:val="20"/>
        </w:rPr>
        <w:t> </w:t>
      </w:r>
    </w:p>
    <w:p w:rsidR="000A6BC9" w:rsidRDefault="000A6BC9" w:rsidP="000A6BC9">
      <w:pPr>
        <w:pStyle w:val="a9"/>
        <w:numPr>
          <w:ilvl w:val="0"/>
          <w:numId w:val="6"/>
        </w:numPr>
        <w:spacing w:before="0" w:beforeAutospacing="0" w:after="0" w:afterAutospacing="0"/>
        <w:jc w:val="both"/>
        <w:rPr>
          <w:sz w:val="20"/>
          <w:szCs w:val="20"/>
        </w:rPr>
      </w:pPr>
      <w:r>
        <w:rPr>
          <w:b/>
          <w:bCs/>
          <w:color w:val="000000"/>
          <w:sz w:val="20"/>
          <w:szCs w:val="20"/>
        </w:rPr>
        <w:t xml:space="preserve">Сервис «Поиск цен и поставщиков» с возможностью подбора исполненных контрактов для расчета начальной (максимальной) цены контракта, с возможностью перехода по прямой ссылке в ЕИС, подбором поставщиков, фильтром </w:t>
      </w:r>
      <w:proofErr w:type="gramStart"/>
      <w:r>
        <w:rPr>
          <w:b/>
          <w:bCs/>
          <w:color w:val="000000"/>
          <w:sz w:val="20"/>
          <w:szCs w:val="20"/>
        </w:rPr>
        <w:t>по  наименованию</w:t>
      </w:r>
      <w:proofErr w:type="gramEnd"/>
      <w:r>
        <w:rPr>
          <w:b/>
          <w:bCs/>
          <w:color w:val="000000"/>
          <w:sz w:val="20"/>
          <w:szCs w:val="20"/>
        </w:rPr>
        <w:t>, коду ОКПД2/КТРУ, НКМИ, региону и периоду заключения контракта;</w:t>
      </w:r>
    </w:p>
    <w:p w:rsidR="000A6BC9" w:rsidRDefault="000A6BC9" w:rsidP="000A6BC9">
      <w:pPr>
        <w:pStyle w:val="a9"/>
        <w:spacing w:before="0" w:beforeAutospacing="0" w:after="0" w:afterAutospacing="0"/>
        <w:rPr>
          <w:sz w:val="20"/>
          <w:szCs w:val="20"/>
        </w:rPr>
      </w:pPr>
      <w:r>
        <w:rPr>
          <w:sz w:val="20"/>
          <w:szCs w:val="20"/>
        </w:rPr>
        <w:t> </w:t>
      </w:r>
    </w:p>
    <w:p w:rsidR="000A6BC9" w:rsidRDefault="000A6BC9" w:rsidP="000A6BC9">
      <w:pPr>
        <w:pStyle w:val="a9"/>
        <w:numPr>
          <w:ilvl w:val="0"/>
          <w:numId w:val="6"/>
        </w:numPr>
        <w:spacing w:before="0" w:beforeAutospacing="0" w:after="0" w:afterAutospacing="0"/>
        <w:rPr>
          <w:sz w:val="20"/>
          <w:szCs w:val="20"/>
        </w:rPr>
      </w:pPr>
      <w:r>
        <w:rPr>
          <w:b/>
          <w:bCs/>
          <w:color w:val="000000"/>
          <w:sz w:val="20"/>
          <w:szCs w:val="20"/>
        </w:rPr>
        <w:t>Инструмент «Поиск документации»</w:t>
      </w:r>
    </w:p>
    <w:p w:rsidR="000A6BC9" w:rsidRDefault="000A6BC9" w:rsidP="000A6BC9">
      <w:pPr>
        <w:pStyle w:val="a9"/>
        <w:spacing w:before="0" w:beforeAutospacing="0" w:after="0" w:afterAutospacing="0"/>
        <w:rPr>
          <w:sz w:val="20"/>
          <w:szCs w:val="20"/>
        </w:rPr>
      </w:pPr>
      <w:r>
        <w:rPr>
          <w:color w:val="000000"/>
          <w:sz w:val="20"/>
          <w:szCs w:val="20"/>
        </w:rPr>
        <w:t>13.1. Возможность поиска документации среди размещенных закупок в ЕИС по коду КТРУ/ОКПД2 и (или) наименованию товара, работы, услуги.</w:t>
      </w:r>
    </w:p>
    <w:p w:rsidR="000A6BC9" w:rsidRDefault="000A6BC9" w:rsidP="000A6BC9">
      <w:pPr>
        <w:pStyle w:val="a9"/>
        <w:numPr>
          <w:ilvl w:val="1"/>
          <w:numId w:val="6"/>
        </w:numPr>
        <w:spacing w:before="0" w:beforeAutospacing="0" w:after="0" w:afterAutospacing="0"/>
        <w:rPr>
          <w:sz w:val="20"/>
          <w:szCs w:val="20"/>
        </w:rPr>
      </w:pPr>
      <w:r>
        <w:rPr>
          <w:color w:val="000000"/>
          <w:sz w:val="20"/>
          <w:szCs w:val="20"/>
        </w:rPr>
        <w:t>Возможность учитывать регион и дату публикации.</w:t>
      </w:r>
    </w:p>
    <w:p w:rsidR="000A6BC9" w:rsidRDefault="000A6BC9" w:rsidP="000A6BC9">
      <w:pPr>
        <w:pStyle w:val="a9"/>
        <w:numPr>
          <w:ilvl w:val="1"/>
          <w:numId w:val="6"/>
        </w:numPr>
        <w:spacing w:before="0" w:beforeAutospacing="0" w:after="0" w:afterAutospacing="0"/>
        <w:rPr>
          <w:color w:val="000000"/>
          <w:sz w:val="20"/>
          <w:szCs w:val="20"/>
        </w:rPr>
      </w:pPr>
      <w:r>
        <w:rPr>
          <w:color w:val="000000"/>
          <w:sz w:val="20"/>
          <w:szCs w:val="20"/>
        </w:rPr>
        <w:t>Возможность скачать документацию, перейти из результатов поиска на карточку закупки в ЕИС.</w:t>
      </w:r>
    </w:p>
    <w:p w:rsidR="000A6BC9" w:rsidRDefault="000A6BC9" w:rsidP="000A6BC9">
      <w:pPr>
        <w:pStyle w:val="a9"/>
        <w:numPr>
          <w:ilvl w:val="1"/>
          <w:numId w:val="6"/>
        </w:numPr>
        <w:spacing w:before="0" w:beforeAutospacing="0" w:after="0" w:afterAutospacing="0"/>
        <w:rPr>
          <w:color w:val="000000"/>
          <w:sz w:val="20"/>
          <w:szCs w:val="20"/>
        </w:rPr>
      </w:pPr>
      <w:r>
        <w:rPr>
          <w:color w:val="000000"/>
          <w:sz w:val="20"/>
          <w:szCs w:val="20"/>
        </w:rPr>
        <w:t>Возможность поиска документации среди размещенных закупок в ЕИС по коду КТРУ/ОКПД2 и (или) наименованию товара, работы, услуги; </w:t>
      </w:r>
    </w:p>
    <w:p w:rsidR="000A6BC9" w:rsidRDefault="000A6BC9" w:rsidP="000A6BC9">
      <w:pPr>
        <w:pStyle w:val="a9"/>
        <w:numPr>
          <w:ilvl w:val="1"/>
          <w:numId w:val="6"/>
        </w:numPr>
        <w:spacing w:before="0" w:beforeAutospacing="0" w:after="0" w:afterAutospacing="0"/>
        <w:rPr>
          <w:color w:val="000000"/>
          <w:sz w:val="20"/>
          <w:szCs w:val="20"/>
        </w:rPr>
      </w:pPr>
      <w:r>
        <w:rPr>
          <w:color w:val="000000"/>
          <w:sz w:val="20"/>
          <w:szCs w:val="20"/>
        </w:rPr>
        <w:t>Возможность учитывать регион и дату публикации;</w:t>
      </w:r>
    </w:p>
    <w:p w:rsidR="000A6BC9" w:rsidRDefault="000A6BC9" w:rsidP="000A6BC9">
      <w:pPr>
        <w:pStyle w:val="a9"/>
        <w:numPr>
          <w:ilvl w:val="1"/>
          <w:numId w:val="6"/>
        </w:numPr>
        <w:spacing w:before="0" w:beforeAutospacing="0" w:after="0" w:afterAutospacing="0"/>
        <w:jc w:val="both"/>
        <w:rPr>
          <w:color w:val="000000"/>
          <w:sz w:val="20"/>
          <w:szCs w:val="20"/>
        </w:rPr>
      </w:pPr>
      <w:r>
        <w:rPr>
          <w:color w:val="000000"/>
          <w:sz w:val="20"/>
          <w:szCs w:val="20"/>
        </w:rPr>
        <w:t>Возможность искать документацию выбранного заказчика;</w:t>
      </w:r>
    </w:p>
    <w:p w:rsidR="000A6BC9" w:rsidRDefault="000A6BC9" w:rsidP="000A6BC9">
      <w:pPr>
        <w:pStyle w:val="a9"/>
        <w:numPr>
          <w:ilvl w:val="1"/>
          <w:numId w:val="6"/>
        </w:numPr>
        <w:spacing w:before="0" w:beforeAutospacing="0" w:after="0" w:afterAutospacing="0"/>
        <w:jc w:val="both"/>
        <w:rPr>
          <w:sz w:val="20"/>
          <w:szCs w:val="20"/>
        </w:rPr>
      </w:pPr>
      <w:r>
        <w:rPr>
          <w:color w:val="000000"/>
          <w:sz w:val="20"/>
          <w:szCs w:val="20"/>
        </w:rPr>
        <w:t>Возможность найти документацию для закупок с неопределенным объемом (ч. 24 ст. 22 Закона № 44-ФЗ)</w:t>
      </w:r>
    </w:p>
    <w:p w:rsidR="000A6BC9" w:rsidRDefault="000A6BC9" w:rsidP="000A6BC9">
      <w:pPr>
        <w:pStyle w:val="a9"/>
        <w:numPr>
          <w:ilvl w:val="1"/>
          <w:numId w:val="6"/>
        </w:numPr>
        <w:spacing w:before="0" w:beforeAutospacing="0" w:after="0" w:afterAutospacing="0" w:line="273" w:lineRule="auto"/>
        <w:jc w:val="both"/>
        <w:rPr>
          <w:sz w:val="20"/>
          <w:szCs w:val="20"/>
        </w:rPr>
      </w:pPr>
      <w:r>
        <w:rPr>
          <w:color w:val="000000"/>
          <w:sz w:val="20"/>
          <w:szCs w:val="20"/>
        </w:rPr>
        <w:t>Информация о наличии / отсутствии жалоб в ФАС по выбранной документации; </w:t>
      </w:r>
    </w:p>
    <w:p w:rsidR="000A6BC9" w:rsidRDefault="000A6BC9" w:rsidP="000A6BC9">
      <w:pPr>
        <w:pStyle w:val="a9"/>
        <w:numPr>
          <w:ilvl w:val="1"/>
          <w:numId w:val="6"/>
        </w:numPr>
        <w:spacing w:before="0" w:beforeAutospacing="0" w:after="0" w:afterAutospacing="0" w:line="273" w:lineRule="auto"/>
        <w:jc w:val="both"/>
        <w:rPr>
          <w:sz w:val="20"/>
          <w:szCs w:val="20"/>
        </w:rPr>
      </w:pPr>
      <w:r>
        <w:rPr>
          <w:color w:val="000000"/>
          <w:sz w:val="20"/>
          <w:szCs w:val="20"/>
        </w:rPr>
        <w:t>Вывод характеристик ТРУ, даты публикации, цены за единицу, способа закупки, наименования заказчика;</w:t>
      </w:r>
    </w:p>
    <w:p w:rsidR="000A6BC9" w:rsidRDefault="000A6BC9" w:rsidP="000A6BC9">
      <w:pPr>
        <w:pStyle w:val="a9"/>
        <w:numPr>
          <w:ilvl w:val="1"/>
          <w:numId w:val="6"/>
        </w:numPr>
        <w:spacing w:before="0" w:beforeAutospacing="0" w:after="0" w:afterAutospacing="0" w:line="273" w:lineRule="auto"/>
        <w:jc w:val="both"/>
        <w:rPr>
          <w:sz w:val="20"/>
          <w:szCs w:val="20"/>
        </w:rPr>
      </w:pPr>
      <w:r>
        <w:rPr>
          <w:color w:val="000000"/>
          <w:sz w:val="20"/>
          <w:szCs w:val="20"/>
        </w:rPr>
        <w:t xml:space="preserve">Вывод установленных в закупке запретов/ограничений/преимуществ по Постановлению Правительства РФ № 1875 от 23 декабря 2024 г., преимуществ по распоряжению Правительства РФ № 3500-р от 8 декабря 2021 г. и преимуществ по ч. 3 ст. 30 Закона № 44-ФЗ. </w:t>
      </w:r>
    </w:p>
    <w:p w:rsidR="000A6BC9" w:rsidRDefault="000A6BC9" w:rsidP="000A6BC9">
      <w:pPr>
        <w:pStyle w:val="a9"/>
        <w:numPr>
          <w:ilvl w:val="1"/>
          <w:numId w:val="6"/>
        </w:numPr>
        <w:spacing w:before="0" w:beforeAutospacing="0" w:after="0" w:afterAutospacing="0" w:line="273" w:lineRule="auto"/>
        <w:jc w:val="both"/>
        <w:rPr>
          <w:sz w:val="20"/>
          <w:szCs w:val="20"/>
        </w:rPr>
      </w:pPr>
      <w:r>
        <w:rPr>
          <w:color w:val="000000"/>
          <w:sz w:val="20"/>
          <w:szCs w:val="20"/>
        </w:rPr>
        <w:t>Возможность скачать документацию, перейти из результатов поиска на карточку закупки в ЕИС.</w:t>
      </w:r>
    </w:p>
    <w:p w:rsidR="000A6BC9" w:rsidRDefault="000A6BC9" w:rsidP="000A6BC9">
      <w:pPr>
        <w:pStyle w:val="a9"/>
        <w:spacing w:before="0" w:beforeAutospacing="0" w:after="0" w:afterAutospacing="0"/>
        <w:jc w:val="both"/>
      </w:pPr>
      <w:r>
        <w:t> </w:t>
      </w:r>
    </w:p>
    <w:p w:rsidR="000A6BC9" w:rsidRDefault="000A6BC9" w:rsidP="000A6BC9">
      <w:pPr>
        <w:pStyle w:val="a9"/>
        <w:numPr>
          <w:ilvl w:val="0"/>
          <w:numId w:val="6"/>
        </w:numPr>
        <w:spacing w:before="0" w:beforeAutospacing="0" w:after="0" w:afterAutospacing="0"/>
        <w:jc w:val="both"/>
        <w:rPr>
          <w:sz w:val="20"/>
          <w:szCs w:val="20"/>
        </w:rPr>
      </w:pPr>
      <w:r>
        <w:rPr>
          <w:b/>
          <w:bCs/>
          <w:color w:val="000000"/>
          <w:sz w:val="20"/>
          <w:szCs w:val="20"/>
        </w:rPr>
        <w:t>Инструмент «Проверка контрагента» для проверки информации об участниках закупки и поставщиках (подрядчиках, исполнителях)</w:t>
      </w:r>
    </w:p>
    <w:p w:rsidR="000A6BC9" w:rsidRDefault="000A6BC9" w:rsidP="000A6BC9">
      <w:pPr>
        <w:pStyle w:val="a9"/>
        <w:numPr>
          <w:ilvl w:val="1"/>
          <w:numId w:val="7"/>
        </w:numPr>
        <w:spacing w:before="0" w:beforeAutospacing="0" w:after="0" w:afterAutospacing="0"/>
        <w:jc w:val="both"/>
        <w:rPr>
          <w:sz w:val="20"/>
          <w:szCs w:val="20"/>
        </w:rPr>
      </w:pPr>
      <w:r>
        <w:rPr>
          <w:color w:val="000000"/>
          <w:sz w:val="20"/>
          <w:szCs w:val="20"/>
        </w:rPr>
        <w:t xml:space="preserve"> Автоматическая проверка на </w:t>
      </w:r>
      <w:proofErr w:type="gramStart"/>
      <w:r>
        <w:rPr>
          <w:color w:val="000000"/>
          <w:sz w:val="20"/>
          <w:szCs w:val="20"/>
        </w:rPr>
        <w:t>наличие  информации</w:t>
      </w:r>
      <w:proofErr w:type="gramEnd"/>
      <w:r>
        <w:rPr>
          <w:color w:val="000000"/>
          <w:sz w:val="20"/>
          <w:szCs w:val="20"/>
        </w:rPr>
        <w:t xml:space="preserve"> в РНП по 44-ФЗ и по 223-ФЗ;</w:t>
      </w:r>
    </w:p>
    <w:p w:rsidR="000A6BC9" w:rsidRDefault="000A6BC9" w:rsidP="000A6BC9">
      <w:pPr>
        <w:pStyle w:val="a9"/>
        <w:numPr>
          <w:ilvl w:val="1"/>
          <w:numId w:val="7"/>
        </w:numPr>
        <w:spacing w:before="0" w:beforeAutospacing="0" w:after="0" w:afterAutospacing="0"/>
        <w:jc w:val="both"/>
        <w:rPr>
          <w:sz w:val="20"/>
          <w:szCs w:val="20"/>
        </w:rPr>
      </w:pPr>
      <w:r>
        <w:rPr>
          <w:color w:val="000000"/>
          <w:sz w:val="20"/>
          <w:szCs w:val="20"/>
        </w:rPr>
        <w:t xml:space="preserve"> Наличие сведений о лицензиях;</w:t>
      </w:r>
    </w:p>
    <w:p w:rsidR="000A6BC9" w:rsidRDefault="000A6BC9" w:rsidP="000A6BC9">
      <w:pPr>
        <w:pStyle w:val="a9"/>
        <w:numPr>
          <w:ilvl w:val="1"/>
          <w:numId w:val="7"/>
        </w:numPr>
        <w:spacing w:before="0" w:beforeAutospacing="0" w:after="0" w:afterAutospacing="0"/>
        <w:jc w:val="both"/>
        <w:rPr>
          <w:sz w:val="20"/>
          <w:szCs w:val="20"/>
        </w:rPr>
      </w:pPr>
      <w:r>
        <w:rPr>
          <w:sz w:val="20"/>
          <w:szCs w:val="20"/>
        </w:rPr>
        <w:t xml:space="preserve"> </w:t>
      </w:r>
      <w:r>
        <w:rPr>
          <w:color w:val="000000"/>
          <w:sz w:val="20"/>
          <w:szCs w:val="20"/>
        </w:rPr>
        <w:t>Наличие сведений о членстве в СРО;</w:t>
      </w:r>
    </w:p>
    <w:p w:rsidR="000A6BC9" w:rsidRDefault="000A6BC9" w:rsidP="000A6BC9">
      <w:pPr>
        <w:pStyle w:val="a9"/>
        <w:numPr>
          <w:ilvl w:val="1"/>
          <w:numId w:val="7"/>
        </w:numPr>
        <w:spacing w:before="0" w:beforeAutospacing="0" w:after="0" w:afterAutospacing="0"/>
        <w:jc w:val="both"/>
        <w:rPr>
          <w:sz w:val="20"/>
          <w:szCs w:val="20"/>
        </w:rPr>
      </w:pPr>
      <w:r>
        <w:rPr>
          <w:color w:val="000000"/>
          <w:sz w:val="20"/>
          <w:szCs w:val="20"/>
        </w:rPr>
        <w:t xml:space="preserve"> Наличие сведений об обязательной аккредитации;</w:t>
      </w:r>
    </w:p>
    <w:p w:rsidR="000A6BC9" w:rsidRDefault="000A6BC9" w:rsidP="000A6BC9">
      <w:pPr>
        <w:pStyle w:val="a9"/>
        <w:numPr>
          <w:ilvl w:val="1"/>
          <w:numId w:val="7"/>
        </w:numPr>
        <w:spacing w:before="0" w:beforeAutospacing="0" w:after="0" w:afterAutospacing="0"/>
        <w:jc w:val="both"/>
        <w:rPr>
          <w:sz w:val="20"/>
          <w:szCs w:val="20"/>
        </w:rPr>
      </w:pPr>
      <w:r>
        <w:rPr>
          <w:color w:val="000000"/>
          <w:sz w:val="20"/>
          <w:szCs w:val="20"/>
        </w:rPr>
        <w:t xml:space="preserve"> Автоматическая поверка на привлечение к административной ответственности по ст.19.28 КоАП РФ;</w:t>
      </w:r>
    </w:p>
    <w:p w:rsidR="000A6BC9" w:rsidRDefault="000A6BC9" w:rsidP="000A6BC9">
      <w:pPr>
        <w:pStyle w:val="a9"/>
        <w:numPr>
          <w:ilvl w:val="1"/>
          <w:numId w:val="7"/>
        </w:numPr>
        <w:spacing w:before="0" w:beforeAutospacing="0" w:after="0" w:afterAutospacing="0"/>
        <w:jc w:val="both"/>
        <w:rPr>
          <w:sz w:val="20"/>
          <w:szCs w:val="20"/>
        </w:rPr>
      </w:pPr>
      <w:r>
        <w:rPr>
          <w:sz w:val="20"/>
          <w:szCs w:val="20"/>
        </w:rPr>
        <w:lastRenderedPageBreak/>
        <w:t xml:space="preserve"> </w:t>
      </w:r>
      <w:r>
        <w:rPr>
          <w:color w:val="000000"/>
          <w:sz w:val="20"/>
          <w:szCs w:val="20"/>
        </w:rPr>
        <w:t>Проверка на наличие сведений в перечне иностранных агентов;</w:t>
      </w:r>
    </w:p>
    <w:p w:rsidR="000A6BC9" w:rsidRDefault="000A6BC9" w:rsidP="000A6BC9">
      <w:pPr>
        <w:pStyle w:val="a9"/>
        <w:numPr>
          <w:ilvl w:val="1"/>
          <w:numId w:val="7"/>
        </w:numPr>
        <w:spacing w:before="0" w:beforeAutospacing="0" w:after="0" w:afterAutospacing="0"/>
        <w:jc w:val="both"/>
        <w:rPr>
          <w:sz w:val="20"/>
          <w:szCs w:val="20"/>
        </w:rPr>
      </w:pPr>
      <w:r>
        <w:rPr>
          <w:sz w:val="20"/>
          <w:szCs w:val="20"/>
        </w:rPr>
        <w:t xml:space="preserve"> </w:t>
      </w:r>
      <w:r>
        <w:rPr>
          <w:color w:val="000000"/>
          <w:sz w:val="20"/>
          <w:szCs w:val="20"/>
        </w:rPr>
        <w:t xml:space="preserve">Проверка на наличие информации в </w:t>
      </w:r>
      <w:proofErr w:type="spellStart"/>
      <w:r>
        <w:rPr>
          <w:color w:val="000000"/>
          <w:sz w:val="20"/>
          <w:szCs w:val="20"/>
        </w:rPr>
        <w:t>подсанкционном</w:t>
      </w:r>
      <w:proofErr w:type="spellEnd"/>
      <w:r>
        <w:rPr>
          <w:color w:val="000000"/>
          <w:sz w:val="20"/>
          <w:szCs w:val="20"/>
        </w:rPr>
        <w:t xml:space="preserve"> списке по Указу Президента РФ от 03.05.2022 №252;</w:t>
      </w:r>
    </w:p>
    <w:p w:rsidR="000A6BC9" w:rsidRDefault="000A6BC9" w:rsidP="000A6BC9">
      <w:pPr>
        <w:pStyle w:val="a9"/>
        <w:numPr>
          <w:ilvl w:val="1"/>
          <w:numId w:val="7"/>
        </w:numPr>
        <w:spacing w:before="0" w:beforeAutospacing="0" w:after="0" w:afterAutospacing="0"/>
        <w:jc w:val="both"/>
        <w:rPr>
          <w:sz w:val="20"/>
          <w:szCs w:val="20"/>
        </w:rPr>
      </w:pPr>
      <w:r>
        <w:rPr>
          <w:sz w:val="20"/>
          <w:szCs w:val="20"/>
        </w:rPr>
        <w:t xml:space="preserve"> </w:t>
      </w:r>
      <w:r>
        <w:rPr>
          <w:color w:val="000000"/>
          <w:sz w:val="20"/>
          <w:szCs w:val="20"/>
        </w:rPr>
        <w:t>Проверка на наличие информации о банкротстве;</w:t>
      </w:r>
    </w:p>
    <w:p w:rsidR="000A6BC9" w:rsidRDefault="000A6BC9" w:rsidP="000A6BC9">
      <w:pPr>
        <w:pStyle w:val="a9"/>
        <w:numPr>
          <w:ilvl w:val="1"/>
          <w:numId w:val="7"/>
        </w:numPr>
        <w:spacing w:before="0" w:beforeAutospacing="0" w:after="0" w:afterAutospacing="0"/>
        <w:jc w:val="both"/>
        <w:rPr>
          <w:sz w:val="20"/>
          <w:szCs w:val="20"/>
        </w:rPr>
      </w:pPr>
      <w:r>
        <w:rPr>
          <w:sz w:val="20"/>
          <w:szCs w:val="20"/>
        </w:rPr>
        <w:t xml:space="preserve"> </w:t>
      </w:r>
      <w:r>
        <w:rPr>
          <w:color w:val="000000"/>
          <w:sz w:val="20"/>
          <w:szCs w:val="20"/>
        </w:rPr>
        <w:t>Проверка информации о наличии конкурсного производства;</w:t>
      </w:r>
    </w:p>
    <w:p w:rsidR="000A6BC9" w:rsidRDefault="000A6BC9" w:rsidP="000A6BC9">
      <w:pPr>
        <w:pStyle w:val="a9"/>
        <w:numPr>
          <w:ilvl w:val="1"/>
          <w:numId w:val="7"/>
        </w:numPr>
        <w:spacing w:before="0" w:beforeAutospacing="0" w:after="0" w:afterAutospacing="0"/>
        <w:jc w:val="both"/>
        <w:rPr>
          <w:sz w:val="20"/>
          <w:szCs w:val="20"/>
        </w:rPr>
      </w:pPr>
      <w:r>
        <w:rPr>
          <w:color w:val="000000"/>
          <w:sz w:val="20"/>
          <w:szCs w:val="20"/>
        </w:rPr>
        <w:t>Проверка информации об имеющихся исполнительных производствах;</w:t>
      </w:r>
    </w:p>
    <w:p w:rsidR="000A6BC9" w:rsidRDefault="000A6BC9" w:rsidP="000A6BC9">
      <w:pPr>
        <w:pStyle w:val="a9"/>
        <w:numPr>
          <w:ilvl w:val="1"/>
          <w:numId w:val="7"/>
        </w:numPr>
        <w:spacing w:before="0" w:beforeAutospacing="0" w:after="0" w:afterAutospacing="0"/>
        <w:jc w:val="both"/>
        <w:rPr>
          <w:sz w:val="20"/>
          <w:szCs w:val="20"/>
        </w:rPr>
      </w:pPr>
      <w:r>
        <w:rPr>
          <w:color w:val="000000"/>
          <w:sz w:val="20"/>
          <w:szCs w:val="20"/>
        </w:rPr>
        <w:t>Проверка на наличие недоимок, задолженности по уплате налогов и сборов;</w:t>
      </w:r>
    </w:p>
    <w:p w:rsidR="000A6BC9" w:rsidRDefault="000A6BC9" w:rsidP="000A6BC9">
      <w:pPr>
        <w:pStyle w:val="a9"/>
        <w:numPr>
          <w:ilvl w:val="1"/>
          <w:numId w:val="7"/>
        </w:numPr>
        <w:spacing w:before="0" w:beforeAutospacing="0" w:after="0" w:afterAutospacing="0"/>
        <w:jc w:val="both"/>
        <w:rPr>
          <w:sz w:val="20"/>
          <w:szCs w:val="20"/>
        </w:rPr>
      </w:pPr>
      <w:r>
        <w:rPr>
          <w:color w:val="000000"/>
          <w:sz w:val="20"/>
          <w:szCs w:val="20"/>
        </w:rPr>
        <w:t>Проверка информации о наличии судимости за преступления в сфере экономики (ст.158-204 УК РФ), преступления по статьям 289, 290, 291, 291.1 УК РФ;</w:t>
      </w:r>
    </w:p>
    <w:p w:rsidR="000A6BC9" w:rsidRDefault="000A6BC9" w:rsidP="000A6BC9">
      <w:pPr>
        <w:pStyle w:val="a9"/>
        <w:numPr>
          <w:ilvl w:val="1"/>
          <w:numId w:val="7"/>
        </w:numPr>
        <w:spacing w:before="0" w:beforeAutospacing="0" w:after="0" w:afterAutospacing="0"/>
        <w:jc w:val="both"/>
        <w:rPr>
          <w:sz w:val="20"/>
          <w:szCs w:val="20"/>
        </w:rPr>
      </w:pPr>
      <w:r>
        <w:rPr>
          <w:color w:val="000000"/>
          <w:sz w:val="20"/>
          <w:szCs w:val="20"/>
        </w:rPr>
        <w:t>Проверка на наличие информации о дисквалификации;</w:t>
      </w:r>
    </w:p>
    <w:p w:rsidR="000A6BC9" w:rsidRDefault="000A6BC9" w:rsidP="000A6BC9">
      <w:pPr>
        <w:pStyle w:val="a9"/>
        <w:numPr>
          <w:ilvl w:val="1"/>
          <w:numId w:val="7"/>
        </w:numPr>
        <w:spacing w:before="0" w:beforeAutospacing="0" w:after="0" w:afterAutospacing="0"/>
        <w:jc w:val="both"/>
        <w:rPr>
          <w:sz w:val="20"/>
          <w:szCs w:val="20"/>
        </w:rPr>
      </w:pPr>
      <w:r>
        <w:rPr>
          <w:color w:val="000000"/>
          <w:sz w:val="20"/>
          <w:szCs w:val="20"/>
        </w:rPr>
        <w:t>Проверка на наличие сведений об организации в списке офшорных компаний</w:t>
      </w:r>
    </w:p>
    <w:p w:rsidR="000A6BC9" w:rsidRDefault="000A6BC9" w:rsidP="000A6BC9">
      <w:pPr>
        <w:pStyle w:val="a9"/>
        <w:numPr>
          <w:ilvl w:val="1"/>
          <w:numId w:val="7"/>
        </w:numPr>
        <w:spacing w:before="0" w:beforeAutospacing="0" w:after="0" w:afterAutospacing="0"/>
        <w:jc w:val="both"/>
        <w:rPr>
          <w:sz w:val="20"/>
          <w:szCs w:val="20"/>
        </w:rPr>
      </w:pPr>
      <w:r>
        <w:rPr>
          <w:color w:val="000000"/>
          <w:sz w:val="20"/>
          <w:szCs w:val="20"/>
        </w:rPr>
        <w:t>Проверка информации о статусе СМП и СОНО у организации;</w:t>
      </w:r>
    </w:p>
    <w:p w:rsidR="000A6BC9" w:rsidRDefault="000A6BC9" w:rsidP="000A6BC9">
      <w:pPr>
        <w:pStyle w:val="a9"/>
        <w:numPr>
          <w:ilvl w:val="1"/>
          <w:numId w:val="7"/>
        </w:numPr>
        <w:spacing w:before="0" w:beforeAutospacing="0" w:after="0" w:afterAutospacing="0"/>
        <w:jc w:val="both"/>
        <w:rPr>
          <w:sz w:val="20"/>
          <w:szCs w:val="20"/>
        </w:rPr>
      </w:pPr>
      <w:r>
        <w:rPr>
          <w:color w:val="000000"/>
          <w:sz w:val="20"/>
          <w:szCs w:val="20"/>
        </w:rPr>
        <w:t>Проверка физического лица на наличие статуса плательщика налога на профессиональный доход;</w:t>
      </w:r>
    </w:p>
    <w:p w:rsidR="000A6BC9" w:rsidRDefault="000A6BC9" w:rsidP="000A6BC9">
      <w:pPr>
        <w:pStyle w:val="a9"/>
        <w:numPr>
          <w:ilvl w:val="1"/>
          <w:numId w:val="7"/>
        </w:numPr>
        <w:spacing w:before="0" w:beforeAutospacing="0" w:after="0" w:afterAutospacing="0"/>
        <w:jc w:val="both"/>
        <w:rPr>
          <w:sz w:val="20"/>
          <w:szCs w:val="20"/>
        </w:rPr>
      </w:pPr>
      <w:r>
        <w:rPr>
          <w:color w:val="000000"/>
          <w:sz w:val="20"/>
          <w:szCs w:val="20"/>
        </w:rPr>
        <w:t>Возможность индивидуальной настройки необходимых критериев проверки;</w:t>
      </w:r>
    </w:p>
    <w:p w:rsidR="000A6BC9" w:rsidRDefault="000A6BC9" w:rsidP="000A6BC9">
      <w:pPr>
        <w:pStyle w:val="a9"/>
        <w:numPr>
          <w:ilvl w:val="1"/>
          <w:numId w:val="7"/>
        </w:numPr>
        <w:spacing w:before="0" w:beforeAutospacing="0" w:after="0" w:afterAutospacing="0"/>
        <w:jc w:val="both"/>
        <w:rPr>
          <w:sz w:val="20"/>
          <w:szCs w:val="20"/>
        </w:rPr>
      </w:pPr>
      <w:r>
        <w:rPr>
          <w:color w:val="000000"/>
          <w:sz w:val="20"/>
          <w:szCs w:val="20"/>
        </w:rPr>
        <w:t>Вывод подсказки для пользователей об обязательности отдельных критериев проверки (право или обязанность) с указанием нормы закона;</w:t>
      </w:r>
    </w:p>
    <w:p w:rsidR="000A6BC9" w:rsidRDefault="000A6BC9" w:rsidP="000A6BC9">
      <w:pPr>
        <w:pStyle w:val="a9"/>
        <w:numPr>
          <w:ilvl w:val="1"/>
          <w:numId w:val="7"/>
        </w:numPr>
        <w:spacing w:before="0" w:beforeAutospacing="0" w:after="0" w:afterAutospacing="0"/>
        <w:jc w:val="both"/>
        <w:rPr>
          <w:sz w:val="20"/>
          <w:szCs w:val="20"/>
        </w:rPr>
      </w:pPr>
      <w:r>
        <w:rPr>
          <w:color w:val="000000"/>
          <w:sz w:val="20"/>
          <w:szCs w:val="20"/>
        </w:rPr>
        <w:t xml:space="preserve">Сохранение в файл формата </w:t>
      </w:r>
      <w:proofErr w:type="spellStart"/>
      <w:r>
        <w:rPr>
          <w:color w:val="000000"/>
          <w:sz w:val="20"/>
          <w:szCs w:val="20"/>
        </w:rPr>
        <w:t>xlsx</w:t>
      </w:r>
      <w:proofErr w:type="spellEnd"/>
      <w:r>
        <w:rPr>
          <w:color w:val="000000"/>
          <w:sz w:val="20"/>
          <w:szCs w:val="20"/>
        </w:rPr>
        <w:t xml:space="preserve"> результатов проверки.</w:t>
      </w:r>
    </w:p>
    <w:p w:rsidR="000A6BC9" w:rsidRDefault="000A6BC9" w:rsidP="000A6BC9">
      <w:pPr>
        <w:pStyle w:val="a9"/>
        <w:spacing w:before="0" w:beforeAutospacing="0" w:after="0" w:afterAutospacing="0"/>
      </w:pPr>
      <w:r>
        <w:t> </w:t>
      </w:r>
    </w:p>
    <w:p w:rsidR="000A6BC9" w:rsidRDefault="000A6BC9" w:rsidP="000A6BC9">
      <w:pPr>
        <w:pStyle w:val="a9"/>
        <w:spacing w:before="0" w:beforeAutospacing="0" w:after="0" w:afterAutospacing="0"/>
        <w:jc w:val="both"/>
      </w:pPr>
      <w:r>
        <w:rPr>
          <w:b/>
          <w:bCs/>
          <w:color w:val="000000"/>
          <w:sz w:val="20"/>
          <w:szCs w:val="20"/>
        </w:rPr>
        <w:t xml:space="preserve">15. Возможность формирования плана - графика, печатной формы плана-графика в формате </w:t>
      </w:r>
      <w:proofErr w:type="spellStart"/>
      <w:r>
        <w:rPr>
          <w:b/>
          <w:bCs/>
          <w:color w:val="000000"/>
          <w:sz w:val="20"/>
          <w:szCs w:val="20"/>
        </w:rPr>
        <w:t>xlsx</w:t>
      </w:r>
      <w:proofErr w:type="spellEnd"/>
      <w:r>
        <w:rPr>
          <w:b/>
          <w:bCs/>
          <w:color w:val="000000"/>
          <w:sz w:val="20"/>
          <w:szCs w:val="20"/>
        </w:rPr>
        <w:t>.</w:t>
      </w:r>
    </w:p>
    <w:p w:rsidR="000A6BC9" w:rsidRDefault="00A82A39" w:rsidP="000A6BC9">
      <w:pPr>
        <w:pStyle w:val="a9"/>
        <w:spacing w:before="120" w:beforeAutospacing="0" w:after="0" w:afterAutospacing="0"/>
        <w:jc w:val="both"/>
        <w:rPr>
          <w:b/>
          <w:bCs/>
          <w:color w:val="000000"/>
          <w:sz w:val="20"/>
          <w:szCs w:val="20"/>
        </w:rPr>
      </w:pPr>
      <w:r>
        <w:rPr>
          <w:b/>
          <w:bCs/>
          <w:color w:val="000000"/>
          <w:sz w:val="20"/>
          <w:szCs w:val="20"/>
        </w:rPr>
        <w:t>16</w:t>
      </w:r>
      <w:r w:rsidR="000A6BC9">
        <w:rPr>
          <w:b/>
          <w:bCs/>
          <w:color w:val="000000"/>
          <w:sz w:val="20"/>
          <w:szCs w:val="20"/>
        </w:rPr>
        <w:t>.  Возможность формирования и хранения следующей информации о закупке: «Название закупки», «Дата публикации», «Дата проведения», «Начальная цена закупки», «Способ закупки», «Уникальный реестровый номер закупки», «Результат проведения», «Спецификации извещения (код КТРУ/ОКПД2, единица измерения, количество, цена)» и пр.</w:t>
      </w:r>
    </w:p>
    <w:p w:rsidR="000A6BC9" w:rsidRDefault="000A6BC9" w:rsidP="000A6BC9">
      <w:pPr>
        <w:pStyle w:val="a9"/>
        <w:spacing w:before="0" w:beforeAutospacing="0" w:after="0" w:afterAutospacing="0"/>
        <w:jc w:val="both"/>
        <w:rPr>
          <w:color w:val="000000"/>
          <w:sz w:val="20"/>
          <w:szCs w:val="20"/>
          <w:highlight w:val="yellow"/>
        </w:rPr>
      </w:pPr>
    </w:p>
    <w:p w:rsidR="000A6BC9" w:rsidRDefault="00A82A39" w:rsidP="000A6BC9">
      <w:pPr>
        <w:pStyle w:val="a9"/>
        <w:spacing w:before="0" w:beforeAutospacing="0" w:after="0" w:afterAutospacing="0"/>
        <w:jc w:val="both"/>
        <w:rPr>
          <w:b/>
          <w:color w:val="000000"/>
          <w:sz w:val="20"/>
          <w:szCs w:val="20"/>
        </w:rPr>
      </w:pPr>
      <w:r>
        <w:rPr>
          <w:b/>
          <w:color w:val="000000"/>
          <w:sz w:val="20"/>
          <w:szCs w:val="20"/>
        </w:rPr>
        <w:t>17</w:t>
      </w:r>
      <w:r w:rsidR="000A6BC9">
        <w:rPr>
          <w:b/>
          <w:color w:val="000000"/>
          <w:sz w:val="20"/>
          <w:szCs w:val="20"/>
        </w:rPr>
        <w:t>. Автоматизированное формирование описания объекта закупки:</w:t>
      </w:r>
    </w:p>
    <w:p w:rsidR="000A6BC9" w:rsidRDefault="00A82A39" w:rsidP="000A6BC9">
      <w:pPr>
        <w:pStyle w:val="a9"/>
        <w:spacing w:before="0" w:beforeAutospacing="0" w:after="0" w:afterAutospacing="0"/>
        <w:jc w:val="both"/>
        <w:rPr>
          <w:color w:val="000000"/>
          <w:sz w:val="20"/>
          <w:szCs w:val="20"/>
        </w:rPr>
      </w:pPr>
      <w:r>
        <w:rPr>
          <w:color w:val="000000"/>
          <w:sz w:val="20"/>
          <w:szCs w:val="20"/>
        </w:rPr>
        <w:t>17</w:t>
      </w:r>
      <w:r w:rsidR="000A6BC9">
        <w:rPr>
          <w:color w:val="000000"/>
          <w:sz w:val="20"/>
          <w:szCs w:val="20"/>
        </w:rPr>
        <w:t xml:space="preserve">.1. Возможность загрузки объектов закупки и их характеристик из файла при формировании закупки. </w:t>
      </w:r>
    </w:p>
    <w:p w:rsidR="000A6BC9" w:rsidRDefault="00A82A39" w:rsidP="000A6BC9">
      <w:pPr>
        <w:pStyle w:val="a9"/>
        <w:spacing w:before="0" w:beforeAutospacing="0" w:after="0" w:afterAutospacing="0"/>
        <w:jc w:val="both"/>
        <w:rPr>
          <w:color w:val="000000"/>
          <w:sz w:val="20"/>
          <w:szCs w:val="20"/>
        </w:rPr>
      </w:pPr>
      <w:r>
        <w:rPr>
          <w:color w:val="000000"/>
          <w:sz w:val="20"/>
          <w:szCs w:val="20"/>
        </w:rPr>
        <w:t>17</w:t>
      </w:r>
      <w:r w:rsidR="000A6BC9">
        <w:rPr>
          <w:color w:val="000000"/>
          <w:sz w:val="20"/>
          <w:szCs w:val="20"/>
        </w:rPr>
        <w:t xml:space="preserve">.2. Возможность формирования файла с описанием объектов закупки по шаблону ЕИС для последующей загрузки в личном кабинете пользователя. </w:t>
      </w:r>
    </w:p>
    <w:p w:rsidR="000A6BC9" w:rsidRDefault="00A82A39" w:rsidP="000A6BC9">
      <w:pPr>
        <w:pStyle w:val="a9"/>
        <w:spacing w:before="0" w:beforeAutospacing="0" w:after="0" w:afterAutospacing="0"/>
        <w:jc w:val="both"/>
        <w:rPr>
          <w:color w:val="000000"/>
          <w:sz w:val="20"/>
          <w:szCs w:val="20"/>
        </w:rPr>
      </w:pPr>
      <w:r>
        <w:rPr>
          <w:color w:val="000000"/>
          <w:sz w:val="20"/>
          <w:szCs w:val="20"/>
        </w:rPr>
        <w:t>17</w:t>
      </w:r>
      <w:r w:rsidR="000A6BC9">
        <w:rPr>
          <w:color w:val="000000"/>
          <w:sz w:val="20"/>
          <w:szCs w:val="20"/>
        </w:rPr>
        <w:t xml:space="preserve">.3. Возможность формирования описания объектов закупки в формате </w:t>
      </w:r>
      <w:proofErr w:type="spellStart"/>
      <w:r w:rsidR="000A6BC9">
        <w:rPr>
          <w:color w:val="000000"/>
          <w:sz w:val="20"/>
          <w:szCs w:val="20"/>
        </w:rPr>
        <w:t>Word</w:t>
      </w:r>
      <w:proofErr w:type="spellEnd"/>
      <w:r w:rsidR="000A6BC9">
        <w:rPr>
          <w:color w:val="000000"/>
          <w:sz w:val="20"/>
          <w:szCs w:val="20"/>
        </w:rPr>
        <w:t>.</w:t>
      </w:r>
    </w:p>
    <w:p w:rsidR="000A6BC9" w:rsidRDefault="00A82A39" w:rsidP="000A6BC9">
      <w:pPr>
        <w:pStyle w:val="a9"/>
        <w:spacing w:before="120" w:beforeAutospacing="0" w:after="0" w:afterAutospacing="0"/>
        <w:jc w:val="both"/>
      </w:pPr>
      <w:r>
        <w:rPr>
          <w:b/>
          <w:bCs/>
          <w:color w:val="000000"/>
          <w:sz w:val="20"/>
          <w:szCs w:val="20"/>
        </w:rPr>
        <w:t>18</w:t>
      </w:r>
      <w:r w:rsidR="000A6BC9">
        <w:rPr>
          <w:b/>
          <w:bCs/>
          <w:color w:val="000000"/>
          <w:sz w:val="20"/>
          <w:szCs w:val="20"/>
        </w:rPr>
        <w:t>. Возможность формирования и хранения следующей информации о контракте: «Способ закупки», «Поставщик»,  «Дата заключения контракта», «Номер контракта», «Источники финансирования, используемые при оплате контракта», «Начальная сумма контракта», «Сумма контракта», «Этапы контракта», «Описание контракта»,  «План оплаты по контракту с разбивкой по КБК», «Информация о поставках товара, работ или услуг, осуществлённых в рамках контракта», «Информация об оплатах товаров, работ и услуг, осуществленных по контракту», «Информация о расторжении контракта», «Спецификации контракта (код КТРУ/ОКПД2, единица измерения, количество, цена)» и пр. </w:t>
      </w:r>
    </w:p>
    <w:p w:rsidR="000A6BC9" w:rsidRDefault="00A82A39" w:rsidP="000A6BC9">
      <w:pPr>
        <w:pStyle w:val="a9"/>
        <w:spacing w:before="120" w:beforeAutospacing="0" w:after="0" w:afterAutospacing="0"/>
        <w:jc w:val="both"/>
      </w:pPr>
      <w:r>
        <w:rPr>
          <w:b/>
          <w:bCs/>
          <w:color w:val="000000"/>
          <w:sz w:val="20"/>
          <w:szCs w:val="20"/>
        </w:rPr>
        <w:t>19</w:t>
      </w:r>
      <w:r w:rsidR="000A6BC9">
        <w:rPr>
          <w:b/>
          <w:bCs/>
          <w:color w:val="000000"/>
          <w:sz w:val="20"/>
          <w:szCs w:val="20"/>
        </w:rPr>
        <w:t>. Возможность указания ответственных лиц по закупке;</w:t>
      </w:r>
    </w:p>
    <w:p w:rsidR="000A6BC9" w:rsidRDefault="00A82A39" w:rsidP="000A6BC9">
      <w:pPr>
        <w:pStyle w:val="a9"/>
        <w:spacing w:before="120" w:beforeAutospacing="0" w:after="0" w:afterAutospacing="0"/>
        <w:jc w:val="both"/>
      </w:pPr>
      <w:r>
        <w:rPr>
          <w:b/>
          <w:bCs/>
          <w:color w:val="000000"/>
          <w:sz w:val="20"/>
          <w:szCs w:val="20"/>
        </w:rPr>
        <w:t>20</w:t>
      </w:r>
      <w:r w:rsidR="000A6BC9">
        <w:rPr>
          <w:b/>
          <w:bCs/>
          <w:color w:val="000000"/>
          <w:sz w:val="20"/>
          <w:szCs w:val="20"/>
        </w:rPr>
        <w:t>.  Возможность разнесения планов оплат по подразделениям;</w:t>
      </w:r>
    </w:p>
    <w:p w:rsidR="000A6BC9" w:rsidRDefault="00A82A39" w:rsidP="000A6BC9">
      <w:pPr>
        <w:pStyle w:val="a9"/>
        <w:spacing w:before="120" w:beforeAutospacing="0" w:after="0" w:afterAutospacing="0"/>
        <w:jc w:val="both"/>
      </w:pPr>
      <w:r>
        <w:rPr>
          <w:b/>
          <w:bCs/>
          <w:color w:val="000000"/>
          <w:sz w:val="20"/>
          <w:szCs w:val="20"/>
        </w:rPr>
        <w:t>21</w:t>
      </w:r>
      <w:r w:rsidR="000A6BC9">
        <w:rPr>
          <w:b/>
          <w:bCs/>
          <w:color w:val="000000"/>
          <w:sz w:val="20"/>
          <w:szCs w:val="20"/>
        </w:rPr>
        <w:t>.  Возможность учета контрактов от нескольких организаций-заказчиков;</w:t>
      </w:r>
    </w:p>
    <w:p w:rsidR="000A6BC9" w:rsidRDefault="00A82A39" w:rsidP="000A6BC9">
      <w:pPr>
        <w:pStyle w:val="a9"/>
        <w:spacing w:before="120" w:beforeAutospacing="0" w:after="0" w:afterAutospacing="0"/>
        <w:jc w:val="both"/>
      </w:pPr>
      <w:r>
        <w:rPr>
          <w:b/>
          <w:bCs/>
          <w:color w:val="000000"/>
          <w:sz w:val="20"/>
          <w:szCs w:val="20"/>
        </w:rPr>
        <w:t>22</w:t>
      </w:r>
      <w:r w:rsidR="000A6BC9">
        <w:rPr>
          <w:b/>
          <w:bCs/>
          <w:color w:val="000000"/>
          <w:sz w:val="20"/>
          <w:szCs w:val="20"/>
        </w:rPr>
        <w:t>. Возможность настройки уведомления о наступлении срока окончания действия контракта, настройка других пользовательских уведомлений;</w:t>
      </w:r>
    </w:p>
    <w:p w:rsidR="000A6BC9" w:rsidRDefault="00A82A39" w:rsidP="000A6BC9">
      <w:pPr>
        <w:pStyle w:val="a9"/>
        <w:spacing w:before="120" w:beforeAutospacing="0" w:after="0" w:afterAutospacing="0"/>
        <w:jc w:val="both"/>
      </w:pPr>
      <w:r>
        <w:rPr>
          <w:b/>
          <w:bCs/>
          <w:color w:val="000000"/>
          <w:sz w:val="20"/>
          <w:szCs w:val="20"/>
        </w:rPr>
        <w:t>23</w:t>
      </w:r>
      <w:r w:rsidR="000A6BC9">
        <w:rPr>
          <w:b/>
          <w:bCs/>
          <w:color w:val="000000"/>
          <w:sz w:val="20"/>
          <w:szCs w:val="20"/>
        </w:rPr>
        <w:t>. Возможность прикрепления файлов к закупкам, контрактам, планам-графикам (скан-копия или любой другой документ);</w:t>
      </w:r>
    </w:p>
    <w:p w:rsidR="000A6BC9" w:rsidRDefault="00A82A39" w:rsidP="000A6BC9">
      <w:pPr>
        <w:pStyle w:val="a9"/>
        <w:spacing w:before="120" w:beforeAutospacing="0" w:after="0" w:afterAutospacing="0"/>
        <w:jc w:val="both"/>
      </w:pPr>
      <w:r>
        <w:rPr>
          <w:b/>
          <w:bCs/>
          <w:color w:val="000000"/>
          <w:sz w:val="20"/>
          <w:szCs w:val="20"/>
        </w:rPr>
        <w:t>24</w:t>
      </w:r>
      <w:r w:rsidR="000A6BC9">
        <w:rPr>
          <w:b/>
          <w:bCs/>
          <w:color w:val="000000"/>
          <w:sz w:val="20"/>
          <w:szCs w:val="20"/>
        </w:rPr>
        <w:t>. Формирование отчетности следующих форм:</w:t>
      </w:r>
    </w:p>
    <w:p w:rsidR="000A6BC9" w:rsidRDefault="000A6BC9" w:rsidP="000A6BC9">
      <w:pPr>
        <w:pStyle w:val="a9"/>
        <w:spacing w:before="0" w:beforeAutospacing="0" w:after="0" w:afterAutospacing="0"/>
        <w:jc w:val="both"/>
      </w:pPr>
      <w:r>
        <w:rPr>
          <w:color w:val="000000"/>
          <w:sz w:val="20"/>
          <w:szCs w:val="20"/>
        </w:rPr>
        <w:t>2</w:t>
      </w:r>
      <w:r w:rsidR="00A82A39">
        <w:rPr>
          <w:color w:val="000000"/>
          <w:sz w:val="20"/>
          <w:szCs w:val="20"/>
        </w:rPr>
        <w:t>4</w:t>
      </w:r>
      <w:r>
        <w:rPr>
          <w:color w:val="000000"/>
          <w:sz w:val="20"/>
          <w:szCs w:val="20"/>
        </w:rPr>
        <w:t>.1. «Квартальный отчет» по различным источникам финансирования;</w:t>
      </w:r>
    </w:p>
    <w:p w:rsidR="000A6BC9" w:rsidRDefault="000A6BC9" w:rsidP="000A6BC9">
      <w:pPr>
        <w:pStyle w:val="a9"/>
        <w:spacing w:before="0" w:beforeAutospacing="0" w:after="0" w:afterAutospacing="0"/>
        <w:jc w:val="both"/>
      </w:pPr>
      <w:r>
        <w:rPr>
          <w:color w:val="000000"/>
          <w:sz w:val="20"/>
          <w:szCs w:val="20"/>
        </w:rPr>
        <w:t>2</w:t>
      </w:r>
      <w:r w:rsidR="00A82A39">
        <w:rPr>
          <w:color w:val="000000"/>
          <w:sz w:val="20"/>
          <w:szCs w:val="20"/>
        </w:rPr>
        <w:t>4</w:t>
      </w:r>
      <w:r>
        <w:rPr>
          <w:color w:val="000000"/>
          <w:sz w:val="20"/>
          <w:szCs w:val="20"/>
        </w:rPr>
        <w:t>.2. Отчет об объеме закупок у СМП и СОНО по Закону № 44-ФЗ (Постановление Правительства РФ от 17 марта 2015 г. № 238);</w:t>
      </w:r>
    </w:p>
    <w:p w:rsidR="000A6BC9" w:rsidRDefault="00A82A39" w:rsidP="000A6BC9">
      <w:pPr>
        <w:pStyle w:val="a9"/>
        <w:spacing w:before="0" w:beforeAutospacing="0" w:after="0" w:afterAutospacing="0"/>
        <w:jc w:val="both"/>
      </w:pPr>
      <w:r>
        <w:rPr>
          <w:color w:val="000000"/>
          <w:sz w:val="20"/>
          <w:szCs w:val="20"/>
        </w:rPr>
        <w:t>24</w:t>
      </w:r>
      <w:r w:rsidR="000A6BC9">
        <w:rPr>
          <w:color w:val="000000"/>
          <w:sz w:val="20"/>
          <w:szCs w:val="20"/>
        </w:rPr>
        <w:t>.</w:t>
      </w:r>
      <w:r>
        <w:rPr>
          <w:color w:val="000000"/>
          <w:sz w:val="20"/>
          <w:szCs w:val="20"/>
        </w:rPr>
        <w:t>3. Отчет “Реестр закупок”</w:t>
      </w:r>
      <w:r w:rsidR="000A6BC9">
        <w:rPr>
          <w:color w:val="000000"/>
          <w:sz w:val="20"/>
          <w:szCs w:val="20"/>
        </w:rPr>
        <w:t>;</w:t>
      </w:r>
    </w:p>
    <w:p w:rsidR="000A6BC9" w:rsidRDefault="00A82A39" w:rsidP="000A6BC9">
      <w:pPr>
        <w:pStyle w:val="a9"/>
        <w:spacing w:before="0" w:beforeAutospacing="0" w:after="0" w:afterAutospacing="0"/>
        <w:jc w:val="both"/>
      </w:pPr>
      <w:r>
        <w:rPr>
          <w:color w:val="000000"/>
          <w:sz w:val="20"/>
          <w:szCs w:val="20"/>
        </w:rPr>
        <w:t>24.4</w:t>
      </w:r>
      <w:r w:rsidR="000A6BC9">
        <w:rPr>
          <w:color w:val="000000"/>
          <w:sz w:val="20"/>
          <w:szCs w:val="20"/>
        </w:rPr>
        <w:t>. Акт сверки исполнения.</w:t>
      </w:r>
    </w:p>
    <w:p w:rsidR="000A6BC9" w:rsidRDefault="00A82A39" w:rsidP="000A6BC9">
      <w:pPr>
        <w:pStyle w:val="a9"/>
        <w:spacing w:before="120" w:beforeAutospacing="0" w:after="0" w:afterAutospacing="0"/>
        <w:jc w:val="both"/>
      </w:pPr>
      <w:r>
        <w:rPr>
          <w:b/>
          <w:bCs/>
          <w:color w:val="000000"/>
          <w:sz w:val="20"/>
          <w:szCs w:val="20"/>
        </w:rPr>
        <w:t>25</w:t>
      </w:r>
      <w:r w:rsidR="000A6BC9">
        <w:rPr>
          <w:b/>
          <w:bCs/>
          <w:color w:val="000000"/>
          <w:sz w:val="20"/>
          <w:szCs w:val="20"/>
        </w:rPr>
        <w:t>. Аналитические формы: в разрезе спецификаций (поставок), лимитов расходов (расчет лимитов от СГОЗ и анализ экономии), оплат по контрактам, экономии;</w:t>
      </w:r>
    </w:p>
    <w:p w:rsidR="000A6BC9" w:rsidRDefault="000A6BC9" w:rsidP="000A6BC9">
      <w:pPr>
        <w:pStyle w:val="a9"/>
        <w:spacing w:before="120" w:beforeAutospacing="0" w:after="0" w:afterAutospacing="0"/>
        <w:jc w:val="both"/>
      </w:pPr>
      <w:r>
        <w:rPr>
          <w:b/>
          <w:bCs/>
          <w:color w:val="000000"/>
          <w:sz w:val="20"/>
          <w:szCs w:val="20"/>
        </w:rPr>
        <w:t>2</w:t>
      </w:r>
      <w:r w:rsidR="00A82A39">
        <w:rPr>
          <w:b/>
          <w:bCs/>
          <w:color w:val="000000"/>
          <w:sz w:val="20"/>
          <w:szCs w:val="20"/>
        </w:rPr>
        <w:t>6</w:t>
      </w:r>
      <w:r>
        <w:rPr>
          <w:b/>
          <w:bCs/>
          <w:color w:val="000000"/>
          <w:sz w:val="20"/>
          <w:szCs w:val="20"/>
        </w:rPr>
        <w:t xml:space="preserve">. Возможность создания и сохранения в формате </w:t>
      </w:r>
      <w:proofErr w:type="spellStart"/>
      <w:r>
        <w:rPr>
          <w:b/>
          <w:bCs/>
          <w:color w:val="000000"/>
          <w:sz w:val="20"/>
          <w:szCs w:val="20"/>
        </w:rPr>
        <w:t>xlsx</w:t>
      </w:r>
      <w:proofErr w:type="spellEnd"/>
      <w:r>
        <w:rPr>
          <w:b/>
          <w:bCs/>
          <w:color w:val="000000"/>
          <w:sz w:val="20"/>
          <w:szCs w:val="20"/>
        </w:rPr>
        <w:t xml:space="preserve"> собственной аналитики по разным категориям: закупки у СМП и СОНО, закупки у единственного поставщика, категории закупок и др.;</w:t>
      </w:r>
    </w:p>
    <w:p w:rsidR="000A6BC9" w:rsidRDefault="00A82A39" w:rsidP="000A6BC9">
      <w:pPr>
        <w:pStyle w:val="a9"/>
        <w:spacing w:before="120" w:beforeAutospacing="0" w:after="0" w:afterAutospacing="0"/>
        <w:jc w:val="both"/>
      </w:pPr>
      <w:r>
        <w:rPr>
          <w:b/>
          <w:bCs/>
          <w:color w:val="000000"/>
          <w:sz w:val="20"/>
          <w:szCs w:val="20"/>
        </w:rPr>
        <w:t>27</w:t>
      </w:r>
      <w:r w:rsidR="000A6BC9">
        <w:rPr>
          <w:b/>
          <w:bCs/>
          <w:color w:val="000000"/>
          <w:sz w:val="20"/>
          <w:szCs w:val="20"/>
        </w:rPr>
        <w:t xml:space="preserve">. Возможности работы с табличными формами: группировка по любым полям; сортировка; фильтрация; экспорт текущего представления в формате </w:t>
      </w:r>
      <w:proofErr w:type="spellStart"/>
      <w:r w:rsidR="000A6BC9">
        <w:rPr>
          <w:b/>
          <w:bCs/>
          <w:color w:val="000000"/>
          <w:sz w:val="20"/>
          <w:szCs w:val="20"/>
        </w:rPr>
        <w:t>xlsx</w:t>
      </w:r>
      <w:proofErr w:type="spellEnd"/>
      <w:r w:rsidR="000A6BC9">
        <w:rPr>
          <w:b/>
          <w:bCs/>
          <w:color w:val="000000"/>
          <w:sz w:val="20"/>
          <w:szCs w:val="20"/>
        </w:rPr>
        <w:t>;</w:t>
      </w:r>
    </w:p>
    <w:p w:rsidR="000A6BC9" w:rsidRDefault="00A82A39" w:rsidP="000A6BC9">
      <w:pPr>
        <w:pStyle w:val="a9"/>
        <w:spacing w:before="120" w:beforeAutospacing="0" w:after="0" w:afterAutospacing="0"/>
        <w:jc w:val="both"/>
      </w:pPr>
      <w:r>
        <w:rPr>
          <w:b/>
          <w:bCs/>
          <w:color w:val="000000"/>
          <w:sz w:val="20"/>
          <w:szCs w:val="20"/>
        </w:rPr>
        <w:t>28</w:t>
      </w:r>
      <w:r w:rsidR="000A6BC9">
        <w:rPr>
          <w:b/>
          <w:bCs/>
          <w:color w:val="000000"/>
          <w:sz w:val="20"/>
          <w:szCs w:val="20"/>
        </w:rPr>
        <w:t>. Возможности ведения справочников: «Поставщики», «Ответственные лица», «Подразделения»; «Источник финансирования»; «Виды расходов»; «Категории расходов»; «КБК»; «Статьи расходов»; «Организаторы торгов»;</w:t>
      </w:r>
    </w:p>
    <w:p w:rsidR="000A6BC9" w:rsidRDefault="00A82A39" w:rsidP="000A6BC9">
      <w:pPr>
        <w:pStyle w:val="a9"/>
        <w:spacing w:before="120" w:beforeAutospacing="0" w:after="0" w:afterAutospacing="0"/>
        <w:jc w:val="both"/>
        <w:rPr>
          <w:b/>
          <w:bCs/>
          <w:color w:val="000000"/>
          <w:sz w:val="20"/>
          <w:szCs w:val="20"/>
        </w:rPr>
      </w:pPr>
      <w:r>
        <w:rPr>
          <w:b/>
          <w:bCs/>
          <w:color w:val="000000"/>
          <w:sz w:val="20"/>
          <w:szCs w:val="20"/>
        </w:rPr>
        <w:t>29</w:t>
      </w:r>
      <w:r w:rsidR="000A6BC9">
        <w:rPr>
          <w:b/>
          <w:bCs/>
          <w:color w:val="000000"/>
          <w:sz w:val="20"/>
          <w:szCs w:val="20"/>
        </w:rPr>
        <w:t>. Возможность взаимодействия с единой информационной системой в сфере закупок (ЕИС):</w:t>
      </w:r>
    </w:p>
    <w:p w:rsidR="000A6BC9" w:rsidRDefault="00A82A39" w:rsidP="00A82A39">
      <w:pPr>
        <w:pStyle w:val="a9"/>
        <w:numPr>
          <w:ilvl w:val="1"/>
          <w:numId w:val="11"/>
        </w:numPr>
        <w:spacing w:before="0" w:beforeAutospacing="0" w:after="0" w:afterAutospacing="0"/>
        <w:jc w:val="both"/>
      </w:pPr>
      <w:r>
        <w:rPr>
          <w:color w:val="000000"/>
          <w:sz w:val="20"/>
          <w:szCs w:val="20"/>
        </w:rPr>
        <w:lastRenderedPageBreak/>
        <w:t xml:space="preserve"> </w:t>
      </w:r>
      <w:r w:rsidR="000A6BC9">
        <w:rPr>
          <w:color w:val="000000"/>
          <w:sz w:val="20"/>
          <w:szCs w:val="20"/>
        </w:rPr>
        <w:t>Выгрузка проектов плана-графика в личный кабинет (44-ФЗ);</w:t>
      </w:r>
    </w:p>
    <w:p w:rsidR="000A6BC9" w:rsidRDefault="00A82A39" w:rsidP="00A82A39">
      <w:pPr>
        <w:pStyle w:val="a9"/>
        <w:spacing w:before="0" w:beforeAutospacing="0" w:after="0" w:afterAutospacing="0"/>
        <w:jc w:val="both"/>
      </w:pPr>
      <w:r w:rsidRPr="00A82A39">
        <w:rPr>
          <w:color w:val="000000"/>
          <w:sz w:val="20"/>
          <w:szCs w:val="20"/>
        </w:rPr>
        <w:t>29.2</w:t>
      </w:r>
      <w:r w:rsidR="000A6BC9" w:rsidRPr="00A82A39">
        <w:rPr>
          <w:color w:val="000000"/>
          <w:sz w:val="20"/>
          <w:szCs w:val="20"/>
        </w:rPr>
        <w:t>.</w:t>
      </w:r>
      <w:r w:rsidR="000A6BC9">
        <w:t xml:space="preserve"> </w:t>
      </w:r>
      <w:r w:rsidR="000A6BC9">
        <w:rPr>
          <w:color w:val="000000"/>
          <w:sz w:val="20"/>
          <w:szCs w:val="20"/>
        </w:rPr>
        <w:t>Выгрузка проектов изменений плана-графика в личный кабинет (44-ФЗ);</w:t>
      </w:r>
    </w:p>
    <w:p w:rsidR="000A6BC9" w:rsidRDefault="000A6BC9" w:rsidP="004D4A03">
      <w:pPr>
        <w:pStyle w:val="a9"/>
        <w:numPr>
          <w:ilvl w:val="1"/>
          <w:numId w:val="12"/>
        </w:numPr>
        <w:spacing w:before="0" w:beforeAutospacing="0" w:after="0" w:afterAutospacing="0"/>
        <w:jc w:val="both"/>
      </w:pPr>
      <w:r>
        <w:rPr>
          <w:color w:val="000000"/>
          <w:sz w:val="20"/>
          <w:szCs w:val="20"/>
        </w:rPr>
        <w:t>Выгрузка проектов извещений в личный кабинет (электронный аукцион, запрос котировок в эл. форме, электронный конкурс, закупки у ед. поставщика по ч. 12 ст. 93 (44-ФЗ);</w:t>
      </w:r>
    </w:p>
    <w:p w:rsidR="000A6BC9" w:rsidRDefault="000A6BC9" w:rsidP="00A82A39">
      <w:pPr>
        <w:pStyle w:val="a9"/>
        <w:numPr>
          <w:ilvl w:val="1"/>
          <w:numId w:val="12"/>
        </w:numPr>
        <w:spacing w:before="0" w:beforeAutospacing="0" w:after="0" w:afterAutospacing="0"/>
        <w:jc w:val="both"/>
      </w:pPr>
      <w:r>
        <w:rPr>
          <w:color w:val="000000"/>
          <w:sz w:val="20"/>
          <w:szCs w:val="20"/>
        </w:rPr>
        <w:t xml:space="preserve"> Выгрузка проектов изменений извещений в личный кабинет (электронный аукцион, запрос котировок в эл. форме, электронный конкурс) (44-ФЗ);</w:t>
      </w:r>
    </w:p>
    <w:p w:rsidR="000A6BC9" w:rsidRDefault="000A6BC9" w:rsidP="00A82A39">
      <w:pPr>
        <w:pStyle w:val="a9"/>
        <w:numPr>
          <w:ilvl w:val="1"/>
          <w:numId w:val="12"/>
        </w:numPr>
        <w:spacing w:before="0" w:beforeAutospacing="0" w:after="0" w:afterAutospacing="0"/>
        <w:jc w:val="both"/>
      </w:pPr>
      <w:r>
        <w:t xml:space="preserve"> </w:t>
      </w:r>
      <w:r>
        <w:rPr>
          <w:color w:val="000000"/>
          <w:sz w:val="20"/>
          <w:szCs w:val="20"/>
        </w:rPr>
        <w:t>Выгрузка сведений об отмене извещений (44-ФЗ);</w:t>
      </w:r>
    </w:p>
    <w:p w:rsidR="000A6BC9" w:rsidRDefault="000A6BC9" w:rsidP="00A82A39">
      <w:pPr>
        <w:pStyle w:val="a9"/>
        <w:numPr>
          <w:ilvl w:val="1"/>
          <w:numId w:val="12"/>
        </w:numPr>
        <w:spacing w:before="0" w:beforeAutospacing="0" w:after="0" w:afterAutospacing="0"/>
        <w:jc w:val="both"/>
      </w:pPr>
      <w:r>
        <w:t xml:space="preserve"> </w:t>
      </w:r>
      <w:r>
        <w:rPr>
          <w:color w:val="000000"/>
          <w:sz w:val="20"/>
          <w:szCs w:val="20"/>
        </w:rPr>
        <w:t>Выгрузка информации о заключенных контрактах с единственным поставщиком (44-ФЗ);</w:t>
      </w:r>
    </w:p>
    <w:p w:rsidR="000A6BC9" w:rsidRDefault="004D4A03" w:rsidP="00A82A39">
      <w:pPr>
        <w:pStyle w:val="a9"/>
        <w:numPr>
          <w:ilvl w:val="1"/>
          <w:numId w:val="12"/>
        </w:numPr>
        <w:spacing w:before="0" w:beforeAutospacing="0" w:after="0" w:afterAutospacing="0"/>
        <w:jc w:val="both"/>
      </w:pPr>
      <w:r>
        <w:t xml:space="preserve"> </w:t>
      </w:r>
      <w:r w:rsidR="000A6BC9">
        <w:rPr>
          <w:color w:val="000000"/>
          <w:sz w:val="20"/>
          <w:szCs w:val="20"/>
        </w:rPr>
        <w:t>Выгрузка информации об исполнении контрактов (44-ФЗ);</w:t>
      </w:r>
    </w:p>
    <w:p w:rsidR="000A6BC9" w:rsidRDefault="000A6BC9" w:rsidP="00A82A39">
      <w:pPr>
        <w:pStyle w:val="a9"/>
        <w:numPr>
          <w:ilvl w:val="1"/>
          <w:numId w:val="12"/>
        </w:numPr>
        <w:spacing w:before="0" w:beforeAutospacing="0" w:after="0" w:afterAutospacing="0"/>
        <w:jc w:val="both"/>
      </w:pPr>
      <w:r>
        <w:t xml:space="preserve"> </w:t>
      </w:r>
      <w:r>
        <w:rPr>
          <w:color w:val="000000"/>
          <w:sz w:val="20"/>
          <w:szCs w:val="20"/>
        </w:rPr>
        <w:t>Выгрузка отчета об объеме закупок у СМП и СОНО (44-ФЗ);</w:t>
      </w:r>
    </w:p>
    <w:p w:rsidR="000A6BC9" w:rsidRDefault="004D4A03" w:rsidP="00A82A39">
      <w:pPr>
        <w:pStyle w:val="a9"/>
        <w:numPr>
          <w:ilvl w:val="1"/>
          <w:numId w:val="12"/>
        </w:numPr>
        <w:spacing w:before="0" w:beforeAutospacing="0" w:after="0" w:afterAutospacing="0"/>
        <w:jc w:val="both"/>
      </w:pPr>
      <w:r>
        <w:rPr>
          <w:color w:val="000000"/>
          <w:sz w:val="20"/>
          <w:szCs w:val="20"/>
        </w:rPr>
        <w:t xml:space="preserve"> </w:t>
      </w:r>
      <w:r w:rsidR="000A6BC9">
        <w:rPr>
          <w:color w:val="000000"/>
          <w:sz w:val="20"/>
          <w:szCs w:val="20"/>
        </w:rPr>
        <w:t>Выгрузка запроса цен (44-ФЗ);</w:t>
      </w:r>
    </w:p>
    <w:p w:rsidR="000A6BC9" w:rsidRDefault="004D4A03" w:rsidP="00A82A39">
      <w:pPr>
        <w:pStyle w:val="a9"/>
        <w:numPr>
          <w:ilvl w:val="1"/>
          <w:numId w:val="12"/>
        </w:numPr>
        <w:spacing w:before="0" w:beforeAutospacing="0" w:after="0" w:afterAutospacing="0"/>
        <w:jc w:val="both"/>
      </w:pPr>
      <w:r>
        <w:rPr>
          <w:color w:val="000000"/>
          <w:sz w:val="20"/>
          <w:szCs w:val="20"/>
        </w:rPr>
        <w:t xml:space="preserve"> </w:t>
      </w:r>
      <w:r w:rsidR="000A6BC9">
        <w:rPr>
          <w:color w:val="000000"/>
          <w:sz w:val="20"/>
          <w:szCs w:val="20"/>
        </w:rPr>
        <w:t>Загрузка информации об опубликованном плане-графике (на следующие сутки после публикации в ЕИС);</w:t>
      </w:r>
    </w:p>
    <w:p w:rsidR="000A6BC9" w:rsidRDefault="000A6BC9" w:rsidP="00A82A39">
      <w:pPr>
        <w:pStyle w:val="a9"/>
        <w:numPr>
          <w:ilvl w:val="1"/>
          <w:numId w:val="12"/>
        </w:numPr>
        <w:spacing w:before="0" w:beforeAutospacing="0" w:after="0" w:afterAutospacing="0"/>
        <w:jc w:val="both"/>
      </w:pPr>
      <w:r>
        <w:rPr>
          <w:color w:val="000000"/>
          <w:sz w:val="20"/>
          <w:szCs w:val="20"/>
        </w:rPr>
        <w:t>Загрузка информации об опубликованных извещениях и контрактах (на следующие сутки после публикации в ЕИС);</w:t>
      </w:r>
    </w:p>
    <w:p w:rsidR="000A6BC9" w:rsidRDefault="000A6BC9" w:rsidP="00A82A39">
      <w:pPr>
        <w:pStyle w:val="a9"/>
        <w:numPr>
          <w:ilvl w:val="1"/>
          <w:numId w:val="12"/>
        </w:numPr>
        <w:spacing w:before="0" w:beforeAutospacing="0" w:after="0" w:afterAutospacing="0"/>
        <w:jc w:val="both"/>
      </w:pPr>
      <w:r>
        <w:rPr>
          <w:color w:val="000000"/>
          <w:sz w:val="20"/>
          <w:szCs w:val="20"/>
        </w:rPr>
        <w:t>Загрузка информации о ходе исполнения контракта (не ранее чем через сутки после публикации в ЕИС).</w:t>
      </w:r>
    </w:p>
    <w:p w:rsidR="000A6BC9" w:rsidRDefault="000A6BC9" w:rsidP="00A82A39">
      <w:pPr>
        <w:pStyle w:val="a9"/>
        <w:numPr>
          <w:ilvl w:val="1"/>
          <w:numId w:val="12"/>
        </w:numPr>
        <w:spacing w:before="0" w:beforeAutospacing="0" w:after="0" w:afterAutospacing="0"/>
        <w:jc w:val="both"/>
      </w:pPr>
      <w:r>
        <w:rPr>
          <w:color w:val="000000"/>
          <w:sz w:val="20"/>
          <w:szCs w:val="20"/>
        </w:rPr>
        <w:t xml:space="preserve">Для выгрузки сведений в личный кабинет требуется логин-пароль для </w:t>
      </w:r>
      <w:proofErr w:type="gramStart"/>
      <w:r>
        <w:rPr>
          <w:color w:val="000000"/>
          <w:sz w:val="20"/>
          <w:szCs w:val="20"/>
        </w:rPr>
        <w:t>интеграции  и</w:t>
      </w:r>
      <w:proofErr w:type="gramEnd"/>
      <w:r>
        <w:rPr>
          <w:color w:val="000000"/>
          <w:sz w:val="20"/>
          <w:szCs w:val="20"/>
        </w:rPr>
        <w:t xml:space="preserve"> ЭЦП, посредством которой заказчик осуществляет вход в личный кабинет ЕИС;</w:t>
      </w:r>
    </w:p>
    <w:p w:rsidR="000A6BC9" w:rsidRDefault="000A6BC9" w:rsidP="000A6BC9">
      <w:pPr>
        <w:pStyle w:val="a9"/>
        <w:spacing w:before="0" w:beforeAutospacing="0" w:after="0" w:afterAutospacing="0" w:line="273" w:lineRule="auto"/>
        <w:jc w:val="both"/>
        <w:rPr>
          <w:b/>
          <w:bCs/>
          <w:color w:val="000000"/>
          <w:sz w:val="20"/>
          <w:szCs w:val="20"/>
        </w:rPr>
      </w:pPr>
    </w:p>
    <w:p w:rsidR="000A6BC9" w:rsidRDefault="000A6BC9" w:rsidP="00E850D2">
      <w:pPr>
        <w:pStyle w:val="a9"/>
        <w:numPr>
          <w:ilvl w:val="0"/>
          <w:numId w:val="9"/>
        </w:numPr>
        <w:spacing w:before="0" w:beforeAutospacing="0" w:after="0" w:afterAutospacing="0" w:line="273" w:lineRule="auto"/>
        <w:ind w:left="567" w:hanging="567"/>
        <w:jc w:val="both"/>
        <w:rPr>
          <w:b/>
          <w:sz w:val="20"/>
          <w:szCs w:val="20"/>
        </w:rPr>
      </w:pPr>
      <w:r>
        <w:rPr>
          <w:b/>
          <w:sz w:val="20"/>
          <w:szCs w:val="20"/>
        </w:rPr>
        <w:t>Сервис «Планирование закупки»</w:t>
      </w:r>
    </w:p>
    <w:p w:rsidR="000A6BC9" w:rsidRDefault="000A6BC9" w:rsidP="00E850D2">
      <w:pPr>
        <w:pStyle w:val="a9"/>
        <w:numPr>
          <w:ilvl w:val="1"/>
          <w:numId w:val="9"/>
        </w:numPr>
        <w:spacing w:before="0" w:beforeAutospacing="0" w:after="0" w:afterAutospacing="0" w:line="273" w:lineRule="auto"/>
        <w:ind w:left="567" w:hanging="567"/>
        <w:jc w:val="both"/>
        <w:rPr>
          <w:bCs/>
          <w:color w:val="000000"/>
          <w:sz w:val="20"/>
          <w:szCs w:val="20"/>
        </w:rPr>
      </w:pPr>
      <w:r>
        <w:rPr>
          <w:bCs/>
          <w:color w:val="000000"/>
          <w:sz w:val="20"/>
          <w:szCs w:val="20"/>
        </w:rPr>
        <w:t xml:space="preserve"> Создание заявки на закупку с возможностью заполнения следующих данных и их редактирования в дальнейшем: номер заявки, статус заявки, дата заявки, источник финансирования, наименование подразделения и наименование ТРУ, ответственное лицо, сумма по заявке, срок поставки, а </w:t>
      </w:r>
      <w:proofErr w:type="gramStart"/>
      <w:r>
        <w:rPr>
          <w:bCs/>
          <w:color w:val="000000"/>
          <w:sz w:val="20"/>
          <w:szCs w:val="20"/>
        </w:rPr>
        <w:t>так же</w:t>
      </w:r>
      <w:proofErr w:type="gramEnd"/>
      <w:r>
        <w:rPr>
          <w:bCs/>
          <w:color w:val="000000"/>
          <w:sz w:val="20"/>
          <w:szCs w:val="20"/>
        </w:rPr>
        <w:t xml:space="preserve"> возможность добавления и редактирования дополнительных полей с индивидуальной доп. информацией по заявке;</w:t>
      </w:r>
    </w:p>
    <w:p w:rsidR="000A6BC9" w:rsidRDefault="000A6BC9" w:rsidP="00E850D2">
      <w:pPr>
        <w:pStyle w:val="a9"/>
        <w:numPr>
          <w:ilvl w:val="1"/>
          <w:numId w:val="9"/>
        </w:numPr>
        <w:spacing w:before="0" w:beforeAutospacing="0" w:after="0" w:afterAutospacing="0" w:line="273" w:lineRule="auto"/>
        <w:ind w:left="567" w:hanging="567"/>
        <w:jc w:val="both"/>
        <w:rPr>
          <w:bCs/>
          <w:color w:val="000000"/>
          <w:sz w:val="20"/>
          <w:szCs w:val="20"/>
        </w:rPr>
      </w:pPr>
      <w:r>
        <w:rPr>
          <w:bCs/>
          <w:color w:val="000000"/>
          <w:sz w:val="20"/>
          <w:szCs w:val="20"/>
        </w:rPr>
        <w:t xml:space="preserve"> </w:t>
      </w:r>
      <w:r>
        <w:rPr>
          <w:sz w:val="20"/>
          <w:szCs w:val="20"/>
        </w:rPr>
        <w:t xml:space="preserve">Подготовка описания объекта закупки: </w:t>
      </w:r>
    </w:p>
    <w:p w:rsidR="000A6BC9" w:rsidRDefault="000A6BC9" w:rsidP="00E850D2">
      <w:pPr>
        <w:pStyle w:val="a9"/>
        <w:spacing w:before="0" w:beforeAutospacing="0" w:after="0" w:afterAutospacing="0" w:line="273" w:lineRule="auto"/>
        <w:ind w:left="567" w:hanging="567"/>
        <w:jc w:val="both"/>
        <w:rPr>
          <w:sz w:val="20"/>
          <w:szCs w:val="20"/>
        </w:rPr>
      </w:pPr>
      <w:r>
        <w:rPr>
          <w:sz w:val="20"/>
          <w:szCs w:val="20"/>
        </w:rPr>
        <w:t xml:space="preserve">- подбор кода ОКПД2/КТРУ, </w:t>
      </w:r>
    </w:p>
    <w:p w:rsidR="000A6BC9" w:rsidRDefault="000A6BC9" w:rsidP="00E850D2">
      <w:pPr>
        <w:pStyle w:val="a9"/>
        <w:spacing w:before="0" w:beforeAutospacing="0" w:after="0" w:afterAutospacing="0" w:line="273" w:lineRule="auto"/>
        <w:ind w:left="567" w:hanging="567"/>
        <w:jc w:val="both"/>
        <w:rPr>
          <w:sz w:val="20"/>
          <w:szCs w:val="20"/>
        </w:rPr>
      </w:pPr>
      <w:r>
        <w:rPr>
          <w:sz w:val="20"/>
          <w:szCs w:val="20"/>
        </w:rPr>
        <w:t xml:space="preserve">- возможность выбора характеристик, предусмотренных позицией КТРУ, </w:t>
      </w:r>
    </w:p>
    <w:p w:rsidR="000A6BC9" w:rsidRDefault="000A6BC9" w:rsidP="00E850D2">
      <w:pPr>
        <w:pStyle w:val="a9"/>
        <w:spacing w:before="0" w:beforeAutospacing="0" w:after="0" w:afterAutospacing="0" w:line="273" w:lineRule="auto"/>
        <w:ind w:left="567" w:hanging="567"/>
        <w:jc w:val="both"/>
        <w:rPr>
          <w:sz w:val="20"/>
          <w:szCs w:val="20"/>
        </w:rPr>
      </w:pPr>
      <w:r>
        <w:rPr>
          <w:sz w:val="20"/>
          <w:szCs w:val="20"/>
        </w:rPr>
        <w:t>- возможность указания дополнительных характеристик, не предусмотренных позицией КТРУ, в разрешенных законом случаях и обоснования их применения;</w:t>
      </w:r>
    </w:p>
    <w:p w:rsidR="000A6BC9" w:rsidRDefault="000A6BC9" w:rsidP="00E850D2">
      <w:pPr>
        <w:pStyle w:val="a9"/>
        <w:spacing w:before="0" w:beforeAutospacing="0" w:after="0" w:afterAutospacing="0" w:line="273" w:lineRule="auto"/>
        <w:ind w:left="567" w:hanging="567"/>
        <w:jc w:val="both"/>
        <w:rPr>
          <w:sz w:val="20"/>
          <w:szCs w:val="20"/>
        </w:rPr>
      </w:pPr>
      <w:r>
        <w:rPr>
          <w:sz w:val="20"/>
          <w:szCs w:val="20"/>
        </w:rPr>
        <w:t xml:space="preserve">- возможность указаниях характеристик, если в </w:t>
      </w:r>
      <w:proofErr w:type="gramStart"/>
      <w:r>
        <w:rPr>
          <w:sz w:val="20"/>
          <w:szCs w:val="20"/>
        </w:rPr>
        <w:t>закупке  используется</w:t>
      </w:r>
      <w:proofErr w:type="gramEnd"/>
      <w:r>
        <w:rPr>
          <w:sz w:val="20"/>
          <w:szCs w:val="20"/>
        </w:rPr>
        <w:t xml:space="preserve"> не позиция КТРУ, а код ОКПД2;</w:t>
      </w:r>
    </w:p>
    <w:p w:rsidR="000A6BC9" w:rsidRDefault="000A6BC9" w:rsidP="00E850D2">
      <w:pPr>
        <w:pStyle w:val="a9"/>
        <w:spacing w:before="0" w:beforeAutospacing="0" w:after="0" w:afterAutospacing="0" w:line="273" w:lineRule="auto"/>
        <w:ind w:left="567" w:hanging="567"/>
        <w:jc w:val="both"/>
        <w:rPr>
          <w:sz w:val="20"/>
          <w:szCs w:val="20"/>
        </w:rPr>
      </w:pPr>
      <w:r>
        <w:rPr>
          <w:sz w:val="20"/>
          <w:szCs w:val="20"/>
        </w:rPr>
        <w:t xml:space="preserve">- выбор инструкций по заполнению структурированной заявки участником закупки; </w:t>
      </w:r>
    </w:p>
    <w:p w:rsidR="000A6BC9" w:rsidRDefault="000A6BC9" w:rsidP="00E850D2">
      <w:pPr>
        <w:pStyle w:val="a9"/>
        <w:spacing w:before="0" w:beforeAutospacing="0" w:after="0" w:afterAutospacing="0" w:line="273" w:lineRule="auto"/>
        <w:ind w:left="567" w:hanging="567"/>
        <w:jc w:val="both"/>
        <w:rPr>
          <w:sz w:val="20"/>
          <w:szCs w:val="20"/>
        </w:rPr>
      </w:pPr>
      <w:r>
        <w:rPr>
          <w:sz w:val="20"/>
          <w:szCs w:val="20"/>
        </w:rPr>
        <w:t xml:space="preserve">- возможность загрузить позиции из файла формата </w:t>
      </w:r>
      <w:proofErr w:type="spellStart"/>
      <w:r>
        <w:rPr>
          <w:sz w:val="20"/>
          <w:szCs w:val="20"/>
          <w:lang w:val="en-US"/>
        </w:rPr>
        <w:t>xlsx</w:t>
      </w:r>
      <w:proofErr w:type="spellEnd"/>
      <w:r>
        <w:rPr>
          <w:sz w:val="20"/>
          <w:szCs w:val="20"/>
        </w:rPr>
        <w:t>;</w:t>
      </w:r>
    </w:p>
    <w:p w:rsidR="000A6BC9" w:rsidRDefault="000A6BC9" w:rsidP="00E850D2">
      <w:pPr>
        <w:pStyle w:val="a9"/>
        <w:spacing w:before="0" w:beforeAutospacing="0" w:after="0" w:afterAutospacing="0" w:line="273" w:lineRule="auto"/>
        <w:ind w:left="567" w:hanging="567"/>
        <w:jc w:val="both"/>
        <w:rPr>
          <w:sz w:val="20"/>
          <w:szCs w:val="20"/>
        </w:rPr>
      </w:pPr>
      <w:r>
        <w:rPr>
          <w:sz w:val="20"/>
          <w:szCs w:val="20"/>
        </w:rPr>
        <w:t>- возможность скопировать в новую закупку выбранные позиции;</w:t>
      </w:r>
    </w:p>
    <w:p w:rsidR="000A6BC9" w:rsidRDefault="000A6BC9" w:rsidP="00E850D2">
      <w:pPr>
        <w:pStyle w:val="a9"/>
        <w:spacing w:before="0" w:beforeAutospacing="0" w:after="0" w:afterAutospacing="0" w:line="273" w:lineRule="auto"/>
        <w:ind w:left="567" w:hanging="567"/>
        <w:jc w:val="both"/>
        <w:rPr>
          <w:sz w:val="20"/>
          <w:szCs w:val="20"/>
        </w:rPr>
      </w:pPr>
      <w:r>
        <w:rPr>
          <w:color w:val="000000"/>
          <w:sz w:val="20"/>
          <w:szCs w:val="20"/>
        </w:rPr>
        <w:t xml:space="preserve">- </w:t>
      </w:r>
      <w:r>
        <w:rPr>
          <w:sz w:val="20"/>
          <w:szCs w:val="20"/>
        </w:rPr>
        <w:t xml:space="preserve"> формирование файла «Описание объекта закупки» в формате </w:t>
      </w:r>
      <w:r>
        <w:rPr>
          <w:sz w:val="20"/>
          <w:szCs w:val="20"/>
          <w:lang w:val="en-US"/>
        </w:rPr>
        <w:t>Word</w:t>
      </w:r>
      <w:r>
        <w:rPr>
          <w:sz w:val="20"/>
          <w:szCs w:val="20"/>
        </w:rPr>
        <w:t xml:space="preserve"> или </w:t>
      </w:r>
      <w:r>
        <w:rPr>
          <w:sz w:val="20"/>
          <w:szCs w:val="20"/>
          <w:lang w:val="en-US"/>
        </w:rPr>
        <w:t>Excel</w:t>
      </w:r>
      <w:r>
        <w:rPr>
          <w:sz w:val="20"/>
          <w:szCs w:val="20"/>
        </w:rPr>
        <w:t>;</w:t>
      </w:r>
    </w:p>
    <w:p w:rsidR="000A6BC9" w:rsidRDefault="00E850D2" w:rsidP="00E850D2">
      <w:pPr>
        <w:pStyle w:val="a9"/>
        <w:spacing w:before="0" w:beforeAutospacing="0" w:after="0" w:afterAutospacing="0" w:line="273" w:lineRule="auto"/>
        <w:ind w:left="567" w:hanging="567"/>
        <w:jc w:val="both"/>
        <w:rPr>
          <w:sz w:val="20"/>
          <w:szCs w:val="20"/>
        </w:rPr>
      </w:pPr>
      <w:r>
        <w:rPr>
          <w:sz w:val="20"/>
          <w:szCs w:val="20"/>
        </w:rPr>
        <w:t>30</w:t>
      </w:r>
      <w:r w:rsidR="000A6BC9">
        <w:rPr>
          <w:sz w:val="20"/>
          <w:szCs w:val="20"/>
        </w:rPr>
        <w:t>.3. Проверка ТРУ, включенных в описание объекта закупки, на совместимость (</w:t>
      </w:r>
      <w:proofErr w:type="spellStart"/>
      <w:r w:rsidR="000A6BC9">
        <w:rPr>
          <w:sz w:val="20"/>
          <w:szCs w:val="20"/>
        </w:rPr>
        <w:t>лотирование</w:t>
      </w:r>
      <w:proofErr w:type="spellEnd"/>
      <w:r w:rsidR="000A6BC9">
        <w:rPr>
          <w:sz w:val="20"/>
          <w:szCs w:val="20"/>
        </w:rPr>
        <w:t xml:space="preserve">), с автоматическим разделением списка на лоты. Выбор закона, по правилам </w:t>
      </w:r>
      <w:proofErr w:type="gramStart"/>
      <w:r w:rsidR="000A6BC9">
        <w:rPr>
          <w:sz w:val="20"/>
          <w:szCs w:val="20"/>
        </w:rPr>
        <w:t>которого  проводится</w:t>
      </w:r>
      <w:proofErr w:type="gramEnd"/>
      <w:r w:rsidR="000A6BC9">
        <w:rPr>
          <w:sz w:val="20"/>
          <w:szCs w:val="20"/>
        </w:rPr>
        <w:t xml:space="preserve"> разделение (№ 44-ФЗ/223-ФЗ);</w:t>
      </w:r>
    </w:p>
    <w:p w:rsidR="000A6BC9" w:rsidRDefault="00E850D2" w:rsidP="00E850D2">
      <w:pPr>
        <w:pStyle w:val="a9"/>
        <w:spacing w:before="0" w:beforeAutospacing="0" w:after="0" w:afterAutospacing="0" w:line="273" w:lineRule="auto"/>
        <w:ind w:left="567" w:hanging="567"/>
        <w:jc w:val="both"/>
        <w:rPr>
          <w:sz w:val="20"/>
          <w:szCs w:val="20"/>
        </w:rPr>
      </w:pPr>
      <w:r>
        <w:rPr>
          <w:sz w:val="20"/>
          <w:szCs w:val="20"/>
        </w:rPr>
        <w:t>30</w:t>
      </w:r>
      <w:r w:rsidR="000A6BC9">
        <w:rPr>
          <w:sz w:val="20"/>
          <w:szCs w:val="20"/>
        </w:rPr>
        <w:t xml:space="preserve">.4. Поиск в реестре контрактов </w:t>
      </w:r>
      <w:proofErr w:type="gramStart"/>
      <w:r w:rsidR="000A6BC9">
        <w:rPr>
          <w:sz w:val="20"/>
          <w:szCs w:val="20"/>
        </w:rPr>
        <w:t>поставщиков</w:t>
      </w:r>
      <w:proofErr w:type="gramEnd"/>
      <w:r w:rsidR="000A6BC9">
        <w:rPr>
          <w:sz w:val="20"/>
          <w:szCs w:val="20"/>
        </w:rPr>
        <w:t xml:space="preserve"> не включенных в РНП, для ТРУ, включенных в описание объекта закупки, с фильтрами по региону поставщика, дате заключения, принадлежности к СМП, наличию исполненных без неустоек контрактов. Вывод контактных данных поставщиков (телефон, </w:t>
      </w:r>
      <w:proofErr w:type="spellStart"/>
      <w:r w:rsidR="000A6BC9">
        <w:rPr>
          <w:sz w:val="20"/>
          <w:szCs w:val="20"/>
        </w:rPr>
        <w:t>email</w:t>
      </w:r>
      <w:proofErr w:type="spellEnd"/>
      <w:r w:rsidR="000A6BC9">
        <w:rPr>
          <w:sz w:val="20"/>
          <w:szCs w:val="20"/>
        </w:rPr>
        <w:t xml:space="preserve">). Возможность просмотреть количество исполненных контрактов у поставщика. Возможность запросить коммерческие </w:t>
      </w:r>
      <w:proofErr w:type="gramStart"/>
      <w:r w:rsidR="000A6BC9">
        <w:rPr>
          <w:sz w:val="20"/>
          <w:szCs w:val="20"/>
        </w:rPr>
        <w:t>предложения  по</w:t>
      </w:r>
      <w:proofErr w:type="gramEnd"/>
      <w:r w:rsidR="000A6BC9">
        <w:rPr>
          <w:sz w:val="20"/>
          <w:szCs w:val="20"/>
        </w:rPr>
        <w:t xml:space="preserve"> списку выбранных поставщиков и скопировать отмеченные электронные адреса;</w:t>
      </w:r>
    </w:p>
    <w:p w:rsidR="000A6BC9" w:rsidRDefault="00E850D2" w:rsidP="00E850D2">
      <w:pPr>
        <w:pStyle w:val="a9"/>
        <w:spacing w:before="0" w:beforeAutospacing="0" w:after="0" w:afterAutospacing="0" w:line="273" w:lineRule="auto"/>
        <w:ind w:left="567" w:hanging="567"/>
        <w:jc w:val="both"/>
        <w:rPr>
          <w:sz w:val="20"/>
          <w:szCs w:val="20"/>
        </w:rPr>
      </w:pPr>
      <w:r>
        <w:rPr>
          <w:sz w:val="20"/>
          <w:szCs w:val="20"/>
        </w:rPr>
        <w:t>30</w:t>
      </w:r>
      <w:r w:rsidR="000A6BC9">
        <w:rPr>
          <w:sz w:val="20"/>
          <w:szCs w:val="20"/>
        </w:rPr>
        <w:t xml:space="preserve">.5. </w:t>
      </w:r>
      <w:r w:rsidR="000A6BC9">
        <w:rPr>
          <w:bCs/>
          <w:color w:val="000000"/>
          <w:sz w:val="20"/>
          <w:szCs w:val="20"/>
        </w:rPr>
        <w:t>Расчет НМЦК для ТРУ, включенных в описание объекта закупки, по методу сопоставимых рыночных цен (анализ рынка) согласно методическим рекомендациям Минэкономразвития РФ (Приказ от 2 октября 2013 г. N 567):</w:t>
      </w:r>
    </w:p>
    <w:p w:rsidR="000A6BC9" w:rsidRDefault="000A6BC9" w:rsidP="00E850D2">
      <w:pPr>
        <w:pStyle w:val="a9"/>
        <w:spacing w:before="0" w:beforeAutospacing="0" w:after="0" w:afterAutospacing="0" w:line="273" w:lineRule="auto"/>
        <w:ind w:left="567" w:hanging="567"/>
        <w:jc w:val="both"/>
        <w:rPr>
          <w:color w:val="000000"/>
          <w:sz w:val="20"/>
          <w:szCs w:val="20"/>
        </w:rPr>
      </w:pPr>
      <w:r>
        <w:rPr>
          <w:color w:val="000000"/>
          <w:sz w:val="20"/>
          <w:szCs w:val="20"/>
        </w:rPr>
        <w:t xml:space="preserve">- поиск цен в ЕИС по коду ОКПД2/КТРУ и(или) наименованию товара, работы, услуги среди контрактов, которые исполнены и по которым не взыскивались неустойки (штрафы, пени) в связи с неисполнением или ненадлежащим исполнением, с фильтрами по региону, цене товара (работы, услуги) дате заключения контракта, сроку исполнения, способу закупки, единице измерения, поставленному количеству. Возможность выбрать товары, произведенные в РФ/ЕАЭС. Возможность автоматически применить </w:t>
      </w:r>
      <w:proofErr w:type="gramStart"/>
      <w:r>
        <w:rPr>
          <w:color w:val="000000"/>
          <w:sz w:val="20"/>
          <w:szCs w:val="20"/>
        </w:rPr>
        <w:t>повышающие  коэффициенты</w:t>
      </w:r>
      <w:proofErr w:type="gramEnd"/>
      <w:r>
        <w:rPr>
          <w:color w:val="000000"/>
          <w:sz w:val="20"/>
          <w:szCs w:val="20"/>
        </w:rPr>
        <w:t xml:space="preserve"> к ценам (по способу и по периоду). Возможность уточнить характеристики товаров в исполненных контрактах;</w:t>
      </w:r>
    </w:p>
    <w:p w:rsidR="000A6BC9" w:rsidRDefault="000A6BC9" w:rsidP="00E850D2">
      <w:pPr>
        <w:pStyle w:val="a9"/>
        <w:spacing w:before="0" w:beforeAutospacing="0" w:after="0" w:afterAutospacing="0" w:line="273" w:lineRule="auto"/>
        <w:ind w:left="567" w:hanging="567"/>
        <w:jc w:val="both"/>
        <w:rPr>
          <w:color w:val="000000"/>
          <w:sz w:val="20"/>
          <w:szCs w:val="20"/>
        </w:rPr>
      </w:pPr>
      <w:r>
        <w:rPr>
          <w:color w:val="000000"/>
          <w:sz w:val="20"/>
          <w:szCs w:val="20"/>
        </w:rPr>
        <w:t xml:space="preserve">- автоматический расчет и контроль </w:t>
      </w:r>
      <w:proofErr w:type="spellStart"/>
      <w:r>
        <w:rPr>
          <w:color w:val="000000"/>
          <w:sz w:val="20"/>
          <w:szCs w:val="20"/>
        </w:rPr>
        <w:t>непревышения</w:t>
      </w:r>
      <w:proofErr w:type="spellEnd"/>
      <w:r>
        <w:rPr>
          <w:color w:val="000000"/>
          <w:sz w:val="20"/>
          <w:szCs w:val="20"/>
        </w:rPr>
        <w:t xml:space="preserve"> коэффициента вариации;</w:t>
      </w:r>
    </w:p>
    <w:p w:rsidR="000A6BC9" w:rsidRDefault="000A6BC9" w:rsidP="00E850D2">
      <w:pPr>
        <w:pStyle w:val="a9"/>
        <w:spacing w:before="0" w:beforeAutospacing="0" w:after="0" w:afterAutospacing="0" w:line="273" w:lineRule="auto"/>
        <w:ind w:left="567" w:hanging="567"/>
        <w:jc w:val="both"/>
        <w:rPr>
          <w:color w:val="000000"/>
          <w:sz w:val="20"/>
          <w:szCs w:val="20"/>
        </w:rPr>
      </w:pPr>
      <w:r>
        <w:t xml:space="preserve">- </w:t>
      </w:r>
      <w:r>
        <w:rPr>
          <w:color w:val="000000"/>
          <w:sz w:val="20"/>
          <w:szCs w:val="20"/>
        </w:rPr>
        <w:t>возможность добавления цен вручную;</w:t>
      </w:r>
    </w:p>
    <w:p w:rsidR="000A6BC9" w:rsidRDefault="000A6BC9" w:rsidP="00E850D2">
      <w:pPr>
        <w:pStyle w:val="a9"/>
        <w:spacing w:before="0" w:beforeAutospacing="0" w:after="0" w:afterAutospacing="0" w:line="273" w:lineRule="auto"/>
        <w:ind w:left="567" w:hanging="567"/>
        <w:jc w:val="both"/>
      </w:pPr>
      <w:r>
        <w:t>- ф</w:t>
      </w:r>
      <w:r>
        <w:rPr>
          <w:color w:val="000000"/>
          <w:sz w:val="20"/>
          <w:szCs w:val="20"/>
        </w:rPr>
        <w:t xml:space="preserve">ормирование отчета обоснования НМЦК, сохранение его в формате </w:t>
      </w:r>
      <w:proofErr w:type="spellStart"/>
      <w:r>
        <w:rPr>
          <w:color w:val="000000"/>
          <w:sz w:val="20"/>
          <w:szCs w:val="20"/>
        </w:rPr>
        <w:t>xlsx</w:t>
      </w:r>
      <w:proofErr w:type="spellEnd"/>
      <w:r>
        <w:rPr>
          <w:color w:val="000000"/>
          <w:sz w:val="20"/>
          <w:szCs w:val="20"/>
        </w:rPr>
        <w:t xml:space="preserve"> и </w:t>
      </w:r>
      <w:proofErr w:type="spellStart"/>
      <w:r>
        <w:rPr>
          <w:color w:val="000000"/>
          <w:sz w:val="20"/>
          <w:szCs w:val="20"/>
        </w:rPr>
        <w:t>docx</w:t>
      </w:r>
      <w:proofErr w:type="spellEnd"/>
      <w:r>
        <w:rPr>
          <w:color w:val="000000"/>
          <w:sz w:val="20"/>
          <w:szCs w:val="20"/>
        </w:rPr>
        <w:t>.</w:t>
      </w:r>
    </w:p>
    <w:p w:rsidR="000A6BC9" w:rsidRDefault="000A6BC9" w:rsidP="00E850D2">
      <w:pPr>
        <w:pStyle w:val="a9"/>
        <w:tabs>
          <w:tab w:val="left" w:pos="426"/>
        </w:tabs>
        <w:spacing w:before="0" w:beforeAutospacing="0" w:after="0" w:afterAutospacing="0" w:line="273" w:lineRule="auto"/>
        <w:ind w:left="567" w:hanging="567"/>
        <w:jc w:val="both"/>
        <w:rPr>
          <w:b/>
          <w:bCs/>
          <w:color w:val="000000"/>
          <w:sz w:val="20"/>
          <w:szCs w:val="20"/>
        </w:rPr>
      </w:pPr>
    </w:p>
    <w:p w:rsidR="000A6BC9" w:rsidRDefault="000A6BC9" w:rsidP="00E850D2">
      <w:pPr>
        <w:pStyle w:val="a9"/>
        <w:numPr>
          <w:ilvl w:val="0"/>
          <w:numId w:val="9"/>
        </w:numPr>
        <w:tabs>
          <w:tab w:val="left" w:pos="426"/>
        </w:tabs>
        <w:spacing w:before="0" w:beforeAutospacing="0" w:after="0" w:afterAutospacing="0" w:line="273" w:lineRule="auto"/>
        <w:ind w:left="567" w:hanging="567"/>
        <w:jc w:val="both"/>
        <w:rPr>
          <w:b/>
          <w:bCs/>
          <w:color w:val="000000"/>
          <w:sz w:val="20"/>
          <w:szCs w:val="20"/>
        </w:rPr>
      </w:pPr>
      <w:r>
        <w:rPr>
          <w:b/>
          <w:bCs/>
          <w:color w:val="000000"/>
          <w:sz w:val="20"/>
          <w:szCs w:val="20"/>
        </w:rPr>
        <w:t xml:space="preserve">Инструмент «ИИ эксперт по закону» </w:t>
      </w:r>
    </w:p>
    <w:p w:rsidR="000A6BC9" w:rsidRDefault="000A6BC9" w:rsidP="00E850D2">
      <w:pPr>
        <w:pStyle w:val="a9"/>
        <w:numPr>
          <w:ilvl w:val="1"/>
          <w:numId w:val="9"/>
        </w:numPr>
        <w:spacing w:before="0" w:beforeAutospacing="0" w:after="0" w:afterAutospacing="0" w:line="273" w:lineRule="auto"/>
        <w:ind w:left="567" w:hanging="567"/>
        <w:jc w:val="both"/>
        <w:rPr>
          <w:bCs/>
          <w:color w:val="000000"/>
          <w:sz w:val="20"/>
          <w:szCs w:val="20"/>
        </w:rPr>
      </w:pPr>
      <w:r>
        <w:rPr>
          <w:bCs/>
          <w:color w:val="000000"/>
          <w:sz w:val="20"/>
          <w:szCs w:val="20"/>
        </w:rPr>
        <w:t>О</w:t>
      </w:r>
      <w:r>
        <w:rPr>
          <w:sz w:val="20"/>
          <w:szCs w:val="20"/>
        </w:rPr>
        <w:t>перативные консультации пользователей по применению 44-ФЗ и иных нормативных правовых актов, регулирующих закупочную деятельность, на основе искусственного интеллекта. Пользователь задаёт вопрос о закупках, а ИИ анализирует законодательство, разъяснения контролирующих органов и формирует понятный и структурированный ответ.</w:t>
      </w:r>
    </w:p>
    <w:p w:rsidR="000A6BC9" w:rsidRDefault="000A6BC9" w:rsidP="00E850D2">
      <w:pPr>
        <w:pStyle w:val="a9"/>
        <w:numPr>
          <w:ilvl w:val="1"/>
          <w:numId w:val="9"/>
        </w:numPr>
        <w:spacing w:before="0" w:beforeAutospacing="0" w:after="0" w:afterAutospacing="0" w:line="273" w:lineRule="auto"/>
        <w:ind w:left="567" w:hanging="567"/>
        <w:jc w:val="both"/>
        <w:rPr>
          <w:bCs/>
          <w:color w:val="000000"/>
          <w:sz w:val="20"/>
          <w:szCs w:val="20"/>
        </w:rPr>
      </w:pPr>
      <w:r>
        <w:rPr>
          <w:bCs/>
          <w:color w:val="000000"/>
          <w:sz w:val="20"/>
          <w:szCs w:val="20"/>
        </w:rPr>
        <w:t>Сохранение истории запросов.</w:t>
      </w:r>
    </w:p>
    <w:p w:rsidR="000A6BC9" w:rsidRDefault="000A6BC9" w:rsidP="00E850D2">
      <w:pPr>
        <w:pStyle w:val="a9"/>
        <w:spacing w:before="0" w:beforeAutospacing="0" w:after="0" w:afterAutospacing="0" w:line="273" w:lineRule="auto"/>
        <w:ind w:left="567" w:hanging="567"/>
        <w:jc w:val="both"/>
        <w:rPr>
          <w:b/>
          <w:bCs/>
          <w:color w:val="000000"/>
          <w:sz w:val="20"/>
          <w:szCs w:val="20"/>
        </w:rPr>
      </w:pPr>
    </w:p>
    <w:p w:rsidR="000A6BC9" w:rsidRDefault="000A6BC9" w:rsidP="00E850D2">
      <w:pPr>
        <w:pStyle w:val="a9"/>
        <w:spacing w:before="0" w:beforeAutospacing="0" w:after="0" w:afterAutospacing="0" w:line="273" w:lineRule="auto"/>
        <w:ind w:left="567" w:hanging="567"/>
        <w:jc w:val="both"/>
        <w:rPr>
          <w:b/>
          <w:bCs/>
          <w:color w:val="000000"/>
          <w:sz w:val="20"/>
          <w:szCs w:val="20"/>
        </w:rPr>
      </w:pPr>
    </w:p>
    <w:p w:rsidR="000A6BC9" w:rsidRDefault="000A6BC9" w:rsidP="00E850D2">
      <w:pPr>
        <w:pStyle w:val="a9"/>
        <w:numPr>
          <w:ilvl w:val="0"/>
          <w:numId w:val="9"/>
        </w:numPr>
        <w:tabs>
          <w:tab w:val="left" w:pos="284"/>
        </w:tabs>
        <w:spacing w:before="0" w:beforeAutospacing="0" w:after="0" w:afterAutospacing="0" w:line="273" w:lineRule="auto"/>
        <w:ind w:left="567" w:hanging="567"/>
        <w:jc w:val="both"/>
        <w:rPr>
          <w:b/>
          <w:sz w:val="20"/>
          <w:szCs w:val="20"/>
        </w:rPr>
      </w:pPr>
      <w:r>
        <w:rPr>
          <w:b/>
          <w:bCs/>
          <w:color w:val="000000"/>
          <w:sz w:val="20"/>
          <w:szCs w:val="20"/>
        </w:rPr>
        <w:t>Раздел «Новости»:</w:t>
      </w:r>
    </w:p>
    <w:p w:rsidR="000A6BC9" w:rsidRDefault="000A6BC9" w:rsidP="00E850D2">
      <w:pPr>
        <w:pStyle w:val="a9"/>
        <w:spacing w:before="0" w:beforeAutospacing="0" w:after="0" w:afterAutospacing="0" w:line="273" w:lineRule="auto"/>
        <w:ind w:left="567" w:hanging="567"/>
        <w:jc w:val="both"/>
        <w:rPr>
          <w:color w:val="000000"/>
          <w:sz w:val="20"/>
          <w:szCs w:val="20"/>
        </w:rPr>
      </w:pPr>
      <w:r>
        <w:rPr>
          <w:color w:val="000000"/>
          <w:sz w:val="20"/>
          <w:szCs w:val="20"/>
        </w:rPr>
        <w:t xml:space="preserve">Ежедневные новости по законодательству о </w:t>
      </w:r>
      <w:proofErr w:type="spellStart"/>
      <w:r>
        <w:rPr>
          <w:color w:val="000000"/>
          <w:sz w:val="20"/>
          <w:szCs w:val="20"/>
        </w:rPr>
        <w:t>гос.закупках</w:t>
      </w:r>
      <w:proofErr w:type="spellEnd"/>
      <w:r>
        <w:rPr>
          <w:color w:val="000000"/>
          <w:sz w:val="20"/>
          <w:szCs w:val="20"/>
        </w:rPr>
        <w:t>.</w:t>
      </w:r>
    </w:p>
    <w:p w:rsidR="000A6BC9" w:rsidRDefault="000A6BC9" w:rsidP="00E850D2">
      <w:pPr>
        <w:pStyle w:val="a9"/>
        <w:spacing w:before="0" w:beforeAutospacing="0" w:after="0" w:afterAutospacing="0" w:line="273" w:lineRule="auto"/>
        <w:ind w:left="567" w:hanging="567"/>
        <w:jc w:val="both"/>
        <w:rPr>
          <w:color w:val="000000"/>
          <w:sz w:val="20"/>
          <w:szCs w:val="20"/>
        </w:rPr>
      </w:pPr>
    </w:p>
    <w:p w:rsidR="000A6BC9" w:rsidRDefault="000A6BC9" w:rsidP="00E850D2">
      <w:pPr>
        <w:pStyle w:val="a9"/>
        <w:numPr>
          <w:ilvl w:val="0"/>
          <w:numId w:val="9"/>
        </w:numPr>
        <w:spacing w:before="0" w:beforeAutospacing="0" w:after="0" w:afterAutospacing="0"/>
        <w:ind w:left="567" w:hanging="567"/>
        <w:jc w:val="both"/>
        <w:rPr>
          <w:b/>
          <w:bCs/>
          <w:color w:val="000000"/>
          <w:sz w:val="20"/>
          <w:szCs w:val="20"/>
        </w:rPr>
      </w:pPr>
      <w:r>
        <w:rPr>
          <w:b/>
          <w:bCs/>
          <w:color w:val="000000"/>
          <w:sz w:val="20"/>
          <w:szCs w:val="20"/>
        </w:rPr>
        <w:t xml:space="preserve">Раздел «Полезные материалы» </w:t>
      </w:r>
    </w:p>
    <w:p w:rsidR="000A6BC9" w:rsidRDefault="000A6BC9" w:rsidP="00E850D2">
      <w:pPr>
        <w:pStyle w:val="a9"/>
        <w:spacing w:before="0" w:beforeAutospacing="0" w:after="0" w:afterAutospacing="0"/>
        <w:ind w:left="567" w:hanging="567"/>
        <w:jc w:val="both"/>
        <w:rPr>
          <w:bCs/>
          <w:color w:val="000000"/>
          <w:sz w:val="20"/>
          <w:szCs w:val="20"/>
        </w:rPr>
      </w:pPr>
      <w:r>
        <w:rPr>
          <w:bCs/>
          <w:color w:val="000000"/>
          <w:sz w:val="20"/>
          <w:szCs w:val="20"/>
        </w:rPr>
        <w:t xml:space="preserve">Статьи и памятки, </w:t>
      </w:r>
      <w:proofErr w:type="spellStart"/>
      <w:r>
        <w:rPr>
          <w:bCs/>
          <w:color w:val="000000"/>
          <w:sz w:val="20"/>
          <w:szCs w:val="20"/>
        </w:rPr>
        <w:t>вебинары</w:t>
      </w:r>
      <w:proofErr w:type="spellEnd"/>
      <w:r>
        <w:rPr>
          <w:bCs/>
          <w:color w:val="000000"/>
          <w:sz w:val="20"/>
          <w:szCs w:val="20"/>
        </w:rPr>
        <w:t xml:space="preserve">, вопросы эксперту, шаблоны документов по </w:t>
      </w:r>
      <w:proofErr w:type="spellStart"/>
      <w:r>
        <w:rPr>
          <w:bCs/>
          <w:color w:val="000000"/>
          <w:sz w:val="20"/>
          <w:szCs w:val="20"/>
        </w:rPr>
        <w:t>госзакупкам</w:t>
      </w:r>
      <w:proofErr w:type="spellEnd"/>
      <w:r>
        <w:rPr>
          <w:bCs/>
          <w:color w:val="000000"/>
          <w:sz w:val="20"/>
          <w:szCs w:val="20"/>
        </w:rPr>
        <w:t>.</w:t>
      </w:r>
    </w:p>
    <w:p w:rsidR="000A6BC9" w:rsidRDefault="000A6BC9" w:rsidP="00E850D2">
      <w:pPr>
        <w:pStyle w:val="a9"/>
        <w:numPr>
          <w:ilvl w:val="0"/>
          <w:numId w:val="9"/>
        </w:numPr>
        <w:spacing w:before="120" w:beforeAutospacing="0" w:after="0" w:afterAutospacing="0"/>
        <w:ind w:left="567" w:hanging="567"/>
        <w:rPr>
          <w:b/>
          <w:sz w:val="20"/>
          <w:szCs w:val="20"/>
        </w:rPr>
      </w:pPr>
      <w:r>
        <w:rPr>
          <w:b/>
          <w:bCs/>
          <w:color w:val="000000"/>
          <w:sz w:val="20"/>
          <w:szCs w:val="20"/>
        </w:rPr>
        <w:t>Клиент-серверная архитектура;</w:t>
      </w:r>
    </w:p>
    <w:p w:rsidR="000A6BC9" w:rsidRDefault="000A6BC9" w:rsidP="00E850D2">
      <w:pPr>
        <w:pStyle w:val="a9"/>
        <w:numPr>
          <w:ilvl w:val="0"/>
          <w:numId w:val="9"/>
        </w:numPr>
        <w:spacing w:before="120" w:beforeAutospacing="0" w:after="0" w:afterAutospacing="0"/>
        <w:ind w:left="567" w:hanging="567"/>
        <w:rPr>
          <w:b/>
          <w:sz w:val="20"/>
          <w:szCs w:val="20"/>
        </w:rPr>
      </w:pPr>
      <w:r>
        <w:rPr>
          <w:b/>
          <w:bCs/>
          <w:color w:val="000000"/>
          <w:sz w:val="20"/>
          <w:szCs w:val="20"/>
        </w:rPr>
        <w:t>Хранение данных с использованием реляционных баз данных с возможностью резервного копирования данных;</w:t>
      </w:r>
    </w:p>
    <w:p w:rsidR="000A6BC9" w:rsidRDefault="000A6BC9" w:rsidP="00E850D2">
      <w:pPr>
        <w:pStyle w:val="a9"/>
        <w:numPr>
          <w:ilvl w:val="0"/>
          <w:numId w:val="9"/>
        </w:numPr>
        <w:spacing w:before="120" w:beforeAutospacing="0" w:after="0" w:afterAutospacing="0"/>
        <w:ind w:left="567" w:hanging="567"/>
        <w:rPr>
          <w:b/>
          <w:sz w:val="20"/>
          <w:szCs w:val="20"/>
        </w:rPr>
      </w:pPr>
      <w:r>
        <w:rPr>
          <w:b/>
          <w:bCs/>
          <w:color w:val="000000"/>
          <w:sz w:val="20"/>
          <w:szCs w:val="20"/>
        </w:rPr>
        <w:t>Возможность хранения копий базы данных на наших серверах.</w:t>
      </w:r>
    </w:p>
    <w:p w:rsidR="000A6BC9" w:rsidRDefault="000A6BC9" w:rsidP="00E850D2">
      <w:pPr>
        <w:pStyle w:val="a9"/>
        <w:spacing w:before="0" w:beforeAutospacing="0" w:after="0" w:afterAutospacing="0"/>
        <w:ind w:left="567" w:hanging="567"/>
      </w:pPr>
      <w:r>
        <w:t> </w:t>
      </w:r>
    </w:p>
    <w:p w:rsidR="000A6BC9" w:rsidRDefault="000A6BC9" w:rsidP="00E850D2">
      <w:pPr>
        <w:pStyle w:val="a9"/>
        <w:numPr>
          <w:ilvl w:val="0"/>
          <w:numId w:val="9"/>
        </w:numPr>
        <w:spacing w:before="0" w:beforeAutospacing="0" w:after="0" w:afterAutospacing="0"/>
        <w:ind w:left="567" w:hanging="567"/>
        <w:rPr>
          <w:b/>
          <w:sz w:val="20"/>
          <w:szCs w:val="20"/>
        </w:rPr>
      </w:pPr>
      <w:r>
        <w:rPr>
          <w:b/>
          <w:bCs/>
          <w:color w:val="000000"/>
          <w:sz w:val="20"/>
          <w:szCs w:val="20"/>
        </w:rPr>
        <w:t>Требования к оказываемым услугам сопровождения программного обеспечения</w:t>
      </w:r>
    </w:p>
    <w:p w:rsidR="000A6BC9" w:rsidRDefault="000A6BC9" w:rsidP="00E850D2">
      <w:pPr>
        <w:pStyle w:val="a9"/>
        <w:numPr>
          <w:ilvl w:val="1"/>
          <w:numId w:val="9"/>
        </w:numPr>
        <w:spacing w:before="0" w:beforeAutospacing="0" w:after="0" w:afterAutospacing="0"/>
        <w:ind w:left="567" w:hanging="567"/>
        <w:rPr>
          <w:sz w:val="20"/>
          <w:szCs w:val="20"/>
        </w:rPr>
      </w:pPr>
      <w:r>
        <w:rPr>
          <w:color w:val="000000"/>
          <w:sz w:val="20"/>
          <w:szCs w:val="20"/>
        </w:rPr>
        <w:t xml:space="preserve"> Пользователям должна оказываться </w:t>
      </w:r>
      <w:r>
        <w:rPr>
          <w:b/>
          <w:bCs/>
          <w:color w:val="000000"/>
          <w:sz w:val="20"/>
          <w:szCs w:val="20"/>
        </w:rPr>
        <w:t>техническая и консультативная поддержка</w:t>
      </w:r>
      <w:r>
        <w:rPr>
          <w:color w:val="000000"/>
          <w:sz w:val="20"/>
          <w:szCs w:val="20"/>
        </w:rPr>
        <w:t xml:space="preserve"> по работе </w:t>
      </w:r>
      <w:proofErr w:type="gramStart"/>
      <w:r>
        <w:rPr>
          <w:color w:val="000000"/>
          <w:sz w:val="20"/>
          <w:szCs w:val="20"/>
        </w:rPr>
        <w:t>с  программным</w:t>
      </w:r>
      <w:proofErr w:type="gramEnd"/>
      <w:r>
        <w:rPr>
          <w:color w:val="000000"/>
          <w:sz w:val="20"/>
          <w:szCs w:val="20"/>
        </w:rPr>
        <w:t xml:space="preserve"> продуктом посредством телефонной связи,  электронной почты.</w:t>
      </w:r>
    </w:p>
    <w:p w:rsidR="000A6BC9" w:rsidRDefault="000A6BC9" w:rsidP="00E850D2">
      <w:pPr>
        <w:pStyle w:val="a9"/>
        <w:numPr>
          <w:ilvl w:val="1"/>
          <w:numId w:val="9"/>
        </w:numPr>
        <w:spacing w:before="0" w:beforeAutospacing="0" w:after="0" w:afterAutospacing="0"/>
        <w:ind w:left="567" w:hanging="567"/>
        <w:rPr>
          <w:sz w:val="20"/>
          <w:szCs w:val="20"/>
        </w:rPr>
      </w:pPr>
      <w:r>
        <w:rPr>
          <w:color w:val="000000"/>
          <w:sz w:val="20"/>
          <w:szCs w:val="20"/>
        </w:rPr>
        <w:t xml:space="preserve">Пользователи должны </w:t>
      </w:r>
      <w:r>
        <w:rPr>
          <w:b/>
          <w:bCs/>
          <w:color w:val="000000"/>
          <w:sz w:val="20"/>
          <w:szCs w:val="20"/>
        </w:rPr>
        <w:t xml:space="preserve">иметь возможность получать обновление программного продукта </w:t>
      </w:r>
      <w:r>
        <w:rPr>
          <w:color w:val="000000"/>
          <w:sz w:val="20"/>
          <w:szCs w:val="20"/>
        </w:rPr>
        <w:t>при изменении законодательства в области государственных закупок на федеральном уровне, если такое изменение законодательства делает работу программы некорректной. Обновление программы должно происходить автоматически или путем уведомления в программе, если автоматическое обновление программы недоступно, то обновления должны высылаться пользователю посредством электронной почты.</w:t>
      </w:r>
    </w:p>
    <w:p w:rsidR="000A6BC9" w:rsidRDefault="000A6BC9" w:rsidP="00E850D2">
      <w:pPr>
        <w:pStyle w:val="a9"/>
        <w:spacing w:before="0" w:beforeAutospacing="0" w:after="0" w:afterAutospacing="0"/>
        <w:ind w:left="567" w:hanging="567"/>
        <w:jc w:val="both"/>
      </w:pPr>
      <w:r>
        <w:t> </w:t>
      </w:r>
    </w:p>
    <w:p w:rsidR="000A6BC9" w:rsidRDefault="000A6BC9" w:rsidP="00E850D2">
      <w:pPr>
        <w:pStyle w:val="a9"/>
        <w:numPr>
          <w:ilvl w:val="0"/>
          <w:numId w:val="9"/>
        </w:numPr>
        <w:spacing w:before="0" w:beforeAutospacing="0" w:after="0" w:afterAutospacing="0"/>
        <w:ind w:left="567" w:hanging="567"/>
        <w:rPr>
          <w:sz w:val="20"/>
          <w:szCs w:val="20"/>
        </w:rPr>
      </w:pPr>
      <w:r>
        <w:rPr>
          <w:b/>
          <w:bCs/>
          <w:color w:val="000000"/>
          <w:sz w:val="20"/>
          <w:szCs w:val="20"/>
        </w:rPr>
        <w:t>Работоспособность программного обеспечения должна обеспечиваться при выполнении следующих условий: </w:t>
      </w:r>
    </w:p>
    <w:p w:rsidR="000A6BC9" w:rsidRDefault="000A6BC9" w:rsidP="00E850D2">
      <w:pPr>
        <w:pStyle w:val="a9"/>
        <w:numPr>
          <w:ilvl w:val="1"/>
          <w:numId w:val="9"/>
        </w:numPr>
        <w:spacing w:before="120" w:beforeAutospacing="0" w:after="0" w:afterAutospacing="0"/>
        <w:ind w:left="567" w:hanging="567"/>
        <w:rPr>
          <w:color w:val="000000"/>
          <w:sz w:val="20"/>
          <w:szCs w:val="20"/>
        </w:rPr>
      </w:pPr>
      <w:r>
        <w:rPr>
          <w:color w:val="000000"/>
          <w:sz w:val="20"/>
          <w:szCs w:val="20"/>
        </w:rPr>
        <w:t xml:space="preserve">Операционная система </w:t>
      </w:r>
      <w:proofErr w:type="spellStart"/>
      <w:r>
        <w:rPr>
          <w:color w:val="000000"/>
          <w:sz w:val="20"/>
          <w:szCs w:val="20"/>
        </w:rPr>
        <w:t>Windows</w:t>
      </w:r>
      <w:proofErr w:type="spellEnd"/>
      <w:r>
        <w:rPr>
          <w:color w:val="000000"/>
          <w:sz w:val="20"/>
          <w:szCs w:val="20"/>
        </w:rPr>
        <w:t xml:space="preserve"> 7 SP1 и выше (рекомендуется </w:t>
      </w:r>
      <w:proofErr w:type="spellStart"/>
      <w:r>
        <w:rPr>
          <w:color w:val="000000"/>
          <w:sz w:val="20"/>
          <w:szCs w:val="20"/>
        </w:rPr>
        <w:t>Windows</w:t>
      </w:r>
      <w:proofErr w:type="spellEnd"/>
      <w:r>
        <w:rPr>
          <w:color w:val="000000"/>
          <w:sz w:val="20"/>
          <w:szCs w:val="20"/>
        </w:rPr>
        <w:t xml:space="preserve"> 10, программа не работает на </w:t>
      </w:r>
      <w:proofErr w:type="spellStart"/>
      <w:r>
        <w:rPr>
          <w:color w:val="000000"/>
          <w:sz w:val="20"/>
          <w:szCs w:val="20"/>
        </w:rPr>
        <w:t>Windows</w:t>
      </w:r>
      <w:proofErr w:type="spellEnd"/>
      <w:r>
        <w:rPr>
          <w:color w:val="000000"/>
          <w:sz w:val="20"/>
          <w:szCs w:val="20"/>
        </w:rPr>
        <w:t xml:space="preserve"> 8, работает на 8.1).</w:t>
      </w:r>
    </w:p>
    <w:p w:rsidR="000A6BC9" w:rsidRDefault="000A6BC9" w:rsidP="00E850D2">
      <w:pPr>
        <w:pStyle w:val="a9"/>
        <w:numPr>
          <w:ilvl w:val="1"/>
          <w:numId w:val="9"/>
        </w:numPr>
        <w:spacing w:before="120" w:beforeAutospacing="0" w:after="0" w:afterAutospacing="0"/>
        <w:ind w:left="567" w:hanging="567"/>
        <w:rPr>
          <w:color w:val="000000"/>
          <w:sz w:val="20"/>
          <w:szCs w:val="20"/>
        </w:rPr>
      </w:pPr>
      <w:r>
        <w:rPr>
          <w:color w:val="000000"/>
          <w:sz w:val="20"/>
          <w:szCs w:val="20"/>
        </w:rPr>
        <w:t xml:space="preserve"> Версия сервера на </w:t>
      </w:r>
      <w:r>
        <w:rPr>
          <w:color w:val="000000"/>
          <w:sz w:val="20"/>
          <w:szCs w:val="20"/>
          <w:lang w:val="en-US"/>
        </w:rPr>
        <w:t>Linux</w:t>
      </w:r>
      <w:r>
        <w:rPr>
          <w:color w:val="000000"/>
          <w:sz w:val="20"/>
          <w:szCs w:val="20"/>
        </w:rPr>
        <w:t xml:space="preserve"> протестирована на дистрибутивах </w:t>
      </w:r>
      <w:proofErr w:type="spellStart"/>
      <w:r>
        <w:rPr>
          <w:color w:val="000000"/>
          <w:sz w:val="20"/>
          <w:szCs w:val="20"/>
          <w:lang w:val="en-US"/>
        </w:rPr>
        <w:t>AstraLinux</w:t>
      </w:r>
      <w:proofErr w:type="spellEnd"/>
      <w:r>
        <w:rPr>
          <w:color w:val="000000"/>
          <w:sz w:val="20"/>
          <w:szCs w:val="20"/>
        </w:rPr>
        <w:t xml:space="preserve">, </w:t>
      </w:r>
      <w:proofErr w:type="spellStart"/>
      <w:r>
        <w:rPr>
          <w:color w:val="000000"/>
          <w:sz w:val="20"/>
          <w:szCs w:val="20"/>
          <w:lang w:val="en-US"/>
        </w:rPr>
        <w:t>RedOS</w:t>
      </w:r>
      <w:proofErr w:type="spellEnd"/>
      <w:r>
        <w:rPr>
          <w:color w:val="000000"/>
          <w:sz w:val="20"/>
          <w:szCs w:val="20"/>
        </w:rPr>
        <w:t>.</w:t>
      </w:r>
    </w:p>
    <w:p w:rsidR="000A6BC9" w:rsidRDefault="000A6BC9" w:rsidP="00E850D2">
      <w:pPr>
        <w:pStyle w:val="a9"/>
        <w:numPr>
          <w:ilvl w:val="1"/>
          <w:numId w:val="9"/>
        </w:numPr>
        <w:spacing w:before="120" w:beforeAutospacing="0" w:after="0" w:afterAutospacing="0"/>
        <w:ind w:left="567" w:hanging="567"/>
        <w:rPr>
          <w:color w:val="000000"/>
          <w:sz w:val="20"/>
          <w:szCs w:val="20"/>
        </w:rPr>
      </w:pPr>
      <w:r>
        <w:rPr>
          <w:color w:val="000000"/>
          <w:sz w:val="20"/>
          <w:szCs w:val="20"/>
        </w:rPr>
        <w:t xml:space="preserve">Версия клиента на </w:t>
      </w:r>
      <w:r>
        <w:rPr>
          <w:color w:val="000000"/>
          <w:sz w:val="20"/>
          <w:szCs w:val="20"/>
          <w:lang w:val="en-US"/>
        </w:rPr>
        <w:t>Linux</w:t>
      </w:r>
      <w:r>
        <w:rPr>
          <w:color w:val="000000"/>
          <w:sz w:val="20"/>
          <w:szCs w:val="20"/>
        </w:rPr>
        <w:t xml:space="preserve"> устанавливается в среде </w:t>
      </w:r>
      <w:r>
        <w:rPr>
          <w:color w:val="000000"/>
          <w:sz w:val="20"/>
          <w:szCs w:val="20"/>
          <w:lang w:val="en-US"/>
        </w:rPr>
        <w:t>Wine</w:t>
      </w:r>
      <w:r>
        <w:rPr>
          <w:color w:val="000000"/>
          <w:sz w:val="20"/>
          <w:szCs w:val="20"/>
        </w:rPr>
        <w:t xml:space="preserve"> </w:t>
      </w:r>
      <w:proofErr w:type="gramStart"/>
      <w:r>
        <w:rPr>
          <w:color w:val="000000"/>
          <w:sz w:val="20"/>
          <w:szCs w:val="20"/>
        </w:rPr>
        <w:t>( версия</w:t>
      </w:r>
      <w:proofErr w:type="gramEnd"/>
      <w:r>
        <w:rPr>
          <w:color w:val="000000"/>
          <w:sz w:val="20"/>
          <w:szCs w:val="20"/>
        </w:rPr>
        <w:t xml:space="preserve"> не ниже 9), протестирована на дистрибутивах </w:t>
      </w:r>
      <w:proofErr w:type="spellStart"/>
      <w:r>
        <w:rPr>
          <w:color w:val="000000"/>
          <w:sz w:val="20"/>
          <w:szCs w:val="20"/>
          <w:lang w:val="en-US"/>
        </w:rPr>
        <w:t>AstraLinux</w:t>
      </w:r>
      <w:proofErr w:type="spellEnd"/>
      <w:r>
        <w:rPr>
          <w:color w:val="000000"/>
          <w:sz w:val="20"/>
          <w:szCs w:val="20"/>
        </w:rPr>
        <w:t xml:space="preserve">, </w:t>
      </w:r>
      <w:proofErr w:type="spellStart"/>
      <w:r>
        <w:rPr>
          <w:color w:val="000000"/>
          <w:sz w:val="20"/>
          <w:szCs w:val="20"/>
          <w:lang w:val="en-US"/>
        </w:rPr>
        <w:t>RedOS</w:t>
      </w:r>
      <w:proofErr w:type="spellEnd"/>
      <w:r>
        <w:rPr>
          <w:color w:val="000000"/>
          <w:sz w:val="20"/>
          <w:szCs w:val="20"/>
        </w:rPr>
        <w:t>.</w:t>
      </w:r>
    </w:p>
    <w:p w:rsidR="000A6BC9" w:rsidRDefault="000A6BC9" w:rsidP="00E850D2">
      <w:pPr>
        <w:pStyle w:val="a9"/>
        <w:numPr>
          <w:ilvl w:val="1"/>
          <w:numId w:val="9"/>
        </w:numPr>
        <w:spacing w:before="120" w:beforeAutospacing="0" w:after="0" w:afterAutospacing="0"/>
        <w:ind w:left="567" w:hanging="567"/>
        <w:rPr>
          <w:color w:val="000000"/>
          <w:sz w:val="20"/>
          <w:szCs w:val="20"/>
        </w:rPr>
      </w:pPr>
      <w:r>
        <w:rPr>
          <w:color w:val="000000"/>
          <w:sz w:val="20"/>
          <w:szCs w:val="20"/>
        </w:rPr>
        <w:t xml:space="preserve"> Оперативная память - мин. 4 ГБ для рабочих мест и мин. 8 Гб для компьютера с базой.</w:t>
      </w:r>
    </w:p>
    <w:p w:rsidR="000A6BC9" w:rsidRDefault="000A6BC9" w:rsidP="00E850D2">
      <w:pPr>
        <w:pStyle w:val="a9"/>
        <w:numPr>
          <w:ilvl w:val="1"/>
          <w:numId w:val="9"/>
        </w:numPr>
        <w:spacing w:before="120" w:beforeAutospacing="0" w:after="0" w:afterAutospacing="0"/>
        <w:ind w:left="567" w:hanging="567"/>
        <w:rPr>
          <w:color w:val="000000"/>
          <w:sz w:val="20"/>
          <w:szCs w:val="20"/>
        </w:rPr>
      </w:pPr>
      <w:r>
        <w:rPr>
          <w:color w:val="000000"/>
          <w:sz w:val="20"/>
          <w:szCs w:val="20"/>
        </w:rPr>
        <w:t xml:space="preserve"> Минимальная частота процессора 2.6GHz.</w:t>
      </w:r>
    </w:p>
    <w:p w:rsidR="000A6BC9" w:rsidRDefault="000A6BC9" w:rsidP="00E850D2">
      <w:pPr>
        <w:pStyle w:val="a9"/>
        <w:numPr>
          <w:ilvl w:val="1"/>
          <w:numId w:val="9"/>
        </w:numPr>
        <w:spacing w:before="120" w:beforeAutospacing="0" w:after="0" w:afterAutospacing="0"/>
        <w:ind w:left="567" w:hanging="567"/>
        <w:rPr>
          <w:color w:val="000000"/>
          <w:sz w:val="20"/>
          <w:szCs w:val="20"/>
        </w:rPr>
      </w:pPr>
      <w:r>
        <w:rPr>
          <w:color w:val="000000"/>
          <w:sz w:val="20"/>
          <w:szCs w:val="20"/>
        </w:rPr>
        <w:t xml:space="preserve"> Объем системного диска для базы желательно более 5 </w:t>
      </w:r>
      <w:proofErr w:type="spellStart"/>
      <w:r>
        <w:rPr>
          <w:color w:val="000000"/>
          <w:sz w:val="20"/>
          <w:szCs w:val="20"/>
        </w:rPr>
        <w:t>гб</w:t>
      </w:r>
      <w:proofErr w:type="spellEnd"/>
      <w:r>
        <w:rPr>
          <w:color w:val="000000"/>
          <w:sz w:val="20"/>
          <w:szCs w:val="20"/>
        </w:rPr>
        <w:t xml:space="preserve"> (для резервных копий базы).</w:t>
      </w:r>
    </w:p>
    <w:p w:rsidR="000A6BC9" w:rsidRDefault="000A6BC9" w:rsidP="00E850D2">
      <w:pPr>
        <w:pStyle w:val="a9"/>
        <w:numPr>
          <w:ilvl w:val="1"/>
          <w:numId w:val="9"/>
        </w:numPr>
        <w:spacing w:before="120" w:beforeAutospacing="0" w:after="0" w:afterAutospacing="0"/>
        <w:ind w:left="567" w:hanging="567"/>
        <w:rPr>
          <w:color w:val="000000"/>
          <w:sz w:val="20"/>
          <w:szCs w:val="20"/>
        </w:rPr>
      </w:pPr>
      <w:r>
        <w:rPr>
          <w:color w:val="000000"/>
          <w:sz w:val="20"/>
          <w:szCs w:val="20"/>
        </w:rPr>
        <w:t xml:space="preserve"> На "рабочих местах" на жестком диске программа занимает до 100 Мб.</w:t>
      </w:r>
    </w:p>
    <w:p w:rsidR="000A6BC9" w:rsidRDefault="000A6BC9" w:rsidP="00E850D2">
      <w:pPr>
        <w:pStyle w:val="a9"/>
        <w:numPr>
          <w:ilvl w:val="1"/>
          <w:numId w:val="9"/>
        </w:numPr>
        <w:spacing w:before="120" w:beforeAutospacing="0" w:after="0" w:afterAutospacing="0"/>
        <w:ind w:left="567" w:hanging="567"/>
        <w:rPr>
          <w:color w:val="000000"/>
          <w:sz w:val="20"/>
          <w:szCs w:val="20"/>
        </w:rPr>
      </w:pPr>
      <w:r>
        <w:rPr>
          <w:color w:val="000000"/>
          <w:sz w:val="20"/>
          <w:szCs w:val="20"/>
        </w:rPr>
        <w:t xml:space="preserve"> Для "рабочего места" рекомендуется 64-разрядная операционная система.</w:t>
      </w:r>
    </w:p>
    <w:p w:rsidR="000A6BC9" w:rsidRDefault="000A6BC9" w:rsidP="00E850D2">
      <w:pPr>
        <w:pStyle w:val="a9"/>
        <w:numPr>
          <w:ilvl w:val="1"/>
          <w:numId w:val="9"/>
        </w:numPr>
        <w:spacing w:before="120" w:beforeAutospacing="0" w:after="0" w:afterAutospacing="0"/>
        <w:ind w:left="567" w:hanging="567"/>
        <w:rPr>
          <w:color w:val="000000"/>
          <w:sz w:val="20"/>
          <w:szCs w:val="20"/>
        </w:rPr>
      </w:pPr>
      <w:r>
        <w:rPr>
          <w:color w:val="000000"/>
          <w:sz w:val="20"/>
          <w:szCs w:val="20"/>
        </w:rPr>
        <w:t xml:space="preserve"> На компьютере с базой требуется открытый порт 33090, по нему по протоколу TCP </w:t>
      </w:r>
      <w:proofErr w:type="gramStart"/>
      <w:r>
        <w:rPr>
          <w:color w:val="000000"/>
          <w:sz w:val="20"/>
          <w:szCs w:val="20"/>
        </w:rPr>
        <w:t>идет  соединение</w:t>
      </w:r>
      <w:proofErr w:type="gramEnd"/>
      <w:r>
        <w:rPr>
          <w:color w:val="000000"/>
          <w:sz w:val="20"/>
          <w:szCs w:val="20"/>
        </w:rPr>
        <w:t xml:space="preserve"> клиентских приложений к базе.</w:t>
      </w:r>
    </w:p>
    <w:p w:rsidR="000A6BC9" w:rsidRDefault="000A6BC9" w:rsidP="00E850D2">
      <w:pPr>
        <w:pStyle w:val="a9"/>
        <w:numPr>
          <w:ilvl w:val="1"/>
          <w:numId w:val="9"/>
        </w:numPr>
        <w:spacing w:before="120" w:beforeAutospacing="0" w:after="0" w:afterAutospacing="0"/>
        <w:ind w:left="567" w:hanging="567"/>
        <w:rPr>
          <w:color w:val="000000"/>
          <w:sz w:val="20"/>
          <w:szCs w:val="20"/>
        </w:rPr>
      </w:pPr>
      <w:r>
        <w:rPr>
          <w:color w:val="000000"/>
          <w:sz w:val="20"/>
          <w:szCs w:val="20"/>
        </w:rPr>
        <w:t xml:space="preserve">СУБД </w:t>
      </w:r>
      <w:proofErr w:type="spellStart"/>
      <w:r>
        <w:rPr>
          <w:color w:val="000000"/>
          <w:sz w:val="20"/>
          <w:szCs w:val="20"/>
        </w:rPr>
        <w:t>MySQL</w:t>
      </w:r>
      <w:proofErr w:type="spellEnd"/>
      <w:r>
        <w:rPr>
          <w:color w:val="000000"/>
          <w:sz w:val="20"/>
          <w:szCs w:val="20"/>
        </w:rPr>
        <w:t xml:space="preserve">, устанавливается автоматически (для сервера на </w:t>
      </w:r>
      <w:r>
        <w:rPr>
          <w:color w:val="000000"/>
          <w:sz w:val="20"/>
          <w:szCs w:val="20"/>
          <w:lang w:val="en-US"/>
        </w:rPr>
        <w:t>Windows</w:t>
      </w:r>
      <w:r>
        <w:rPr>
          <w:color w:val="000000"/>
          <w:sz w:val="20"/>
          <w:szCs w:val="20"/>
        </w:rPr>
        <w:t>).</w:t>
      </w:r>
    </w:p>
    <w:p w:rsidR="000A6BC9" w:rsidRDefault="000A6BC9" w:rsidP="00E850D2">
      <w:pPr>
        <w:pStyle w:val="a9"/>
        <w:numPr>
          <w:ilvl w:val="1"/>
          <w:numId w:val="9"/>
        </w:numPr>
        <w:spacing w:before="120" w:beforeAutospacing="0" w:after="0" w:afterAutospacing="0"/>
        <w:ind w:left="567" w:hanging="567"/>
        <w:rPr>
          <w:color w:val="000000"/>
          <w:sz w:val="20"/>
          <w:szCs w:val="20"/>
        </w:rPr>
      </w:pPr>
      <w:r>
        <w:rPr>
          <w:color w:val="000000"/>
          <w:sz w:val="20"/>
          <w:szCs w:val="20"/>
        </w:rPr>
        <w:t xml:space="preserve">СУБД </w:t>
      </w:r>
      <w:proofErr w:type="spellStart"/>
      <w:r>
        <w:rPr>
          <w:color w:val="000000"/>
          <w:sz w:val="20"/>
          <w:szCs w:val="20"/>
          <w:lang w:val="en-US"/>
        </w:rPr>
        <w:t>MariaDB</w:t>
      </w:r>
      <w:proofErr w:type="spellEnd"/>
      <w:r>
        <w:rPr>
          <w:color w:val="000000"/>
          <w:sz w:val="20"/>
          <w:szCs w:val="20"/>
        </w:rPr>
        <w:t xml:space="preserve">, устанавливается вручную </w:t>
      </w:r>
      <w:proofErr w:type="gramStart"/>
      <w:r>
        <w:rPr>
          <w:color w:val="000000"/>
          <w:sz w:val="20"/>
          <w:szCs w:val="20"/>
        </w:rPr>
        <w:t>( для</w:t>
      </w:r>
      <w:proofErr w:type="gramEnd"/>
      <w:r>
        <w:rPr>
          <w:color w:val="000000"/>
          <w:sz w:val="20"/>
          <w:szCs w:val="20"/>
        </w:rPr>
        <w:t xml:space="preserve"> сервера на </w:t>
      </w:r>
      <w:r>
        <w:rPr>
          <w:color w:val="000000"/>
          <w:sz w:val="20"/>
          <w:szCs w:val="20"/>
          <w:lang w:val="en-US"/>
        </w:rPr>
        <w:t>Linux</w:t>
      </w:r>
      <w:r>
        <w:rPr>
          <w:color w:val="000000"/>
          <w:sz w:val="20"/>
          <w:szCs w:val="20"/>
        </w:rPr>
        <w:t>).</w:t>
      </w:r>
    </w:p>
    <w:p w:rsidR="000A6BC9" w:rsidRDefault="000A6BC9" w:rsidP="00E850D2">
      <w:pPr>
        <w:pStyle w:val="a9"/>
        <w:numPr>
          <w:ilvl w:val="1"/>
          <w:numId w:val="9"/>
        </w:numPr>
        <w:spacing w:before="120" w:beforeAutospacing="0" w:after="0" w:afterAutospacing="0"/>
        <w:ind w:left="567" w:hanging="567"/>
        <w:rPr>
          <w:color w:val="000000"/>
          <w:sz w:val="20"/>
          <w:szCs w:val="20"/>
        </w:rPr>
      </w:pPr>
      <w:r>
        <w:rPr>
          <w:color w:val="000000"/>
          <w:sz w:val="20"/>
          <w:szCs w:val="20"/>
        </w:rPr>
        <w:t xml:space="preserve">При установке может понадобится установка. NET </w:t>
      </w:r>
      <w:proofErr w:type="spellStart"/>
      <w:r>
        <w:rPr>
          <w:color w:val="000000"/>
          <w:sz w:val="20"/>
          <w:szCs w:val="20"/>
        </w:rPr>
        <w:t>Framework</w:t>
      </w:r>
      <w:proofErr w:type="spellEnd"/>
      <w:r>
        <w:rPr>
          <w:color w:val="000000"/>
          <w:sz w:val="20"/>
          <w:szCs w:val="20"/>
        </w:rPr>
        <w:t xml:space="preserve"> (для </w:t>
      </w:r>
      <w:r>
        <w:rPr>
          <w:color w:val="000000"/>
          <w:sz w:val="20"/>
          <w:szCs w:val="20"/>
          <w:lang w:val="en-US"/>
        </w:rPr>
        <w:t>Windows</w:t>
      </w:r>
      <w:r>
        <w:rPr>
          <w:color w:val="000000"/>
          <w:sz w:val="20"/>
          <w:szCs w:val="20"/>
        </w:rPr>
        <w:t xml:space="preserve">, минимальная необходимая версия .NET </w:t>
      </w:r>
      <w:proofErr w:type="spellStart"/>
      <w:r>
        <w:rPr>
          <w:color w:val="000000"/>
          <w:sz w:val="20"/>
          <w:szCs w:val="20"/>
        </w:rPr>
        <w:t>Framework</w:t>
      </w:r>
      <w:proofErr w:type="spellEnd"/>
      <w:r>
        <w:rPr>
          <w:color w:val="000000"/>
          <w:sz w:val="20"/>
          <w:szCs w:val="20"/>
        </w:rPr>
        <w:t xml:space="preserve"> 4.7.1)</w:t>
      </w:r>
    </w:p>
    <w:p w:rsidR="000A6BC9" w:rsidRDefault="000A6BC9" w:rsidP="00E850D2">
      <w:pPr>
        <w:pStyle w:val="a9"/>
        <w:numPr>
          <w:ilvl w:val="1"/>
          <w:numId w:val="9"/>
        </w:numPr>
        <w:spacing w:before="120" w:beforeAutospacing="0" w:after="0" w:afterAutospacing="0"/>
        <w:ind w:left="567" w:hanging="567"/>
        <w:rPr>
          <w:color w:val="000000"/>
          <w:sz w:val="20"/>
          <w:szCs w:val="20"/>
        </w:rPr>
      </w:pPr>
      <w:r>
        <w:rPr>
          <w:color w:val="000000"/>
          <w:sz w:val="20"/>
          <w:szCs w:val="20"/>
        </w:rPr>
        <w:t xml:space="preserve">Для полноценной работы требуется доступ к сети интернет (загрузка в </w:t>
      </w:r>
      <w:proofErr w:type="gramStart"/>
      <w:r>
        <w:rPr>
          <w:color w:val="000000"/>
          <w:sz w:val="20"/>
          <w:szCs w:val="20"/>
        </w:rPr>
        <w:t>программу  и</w:t>
      </w:r>
      <w:proofErr w:type="gramEnd"/>
      <w:r>
        <w:rPr>
          <w:color w:val="000000"/>
          <w:sz w:val="20"/>
          <w:szCs w:val="20"/>
        </w:rPr>
        <w:t xml:space="preserve"> выгрузка сведений в личный кабинет ЕИС, веб-инструменты ОКПД2/КТРУ, НМЦК, СКП, Проверка контрагента, Поиск документации, Планирование, Новости).</w:t>
      </w:r>
    </w:p>
    <w:p w:rsidR="00502A05" w:rsidRDefault="00502A05" w:rsidP="00E850D2">
      <w:pPr>
        <w:ind w:left="567" w:hanging="567"/>
        <w:jc w:val="center"/>
        <w:rPr>
          <w:rFonts w:ascii="Times New Roman" w:hAnsi="Times New Roman" w:cs="Times New Roman"/>
          <w:b/>
          <w:kern w:val="2"/>
          <w:sz w:val="22"/>
          <w:szCs w:val="22"/>
        </w:rPr>
      </w:pPr>
    </w:p>
    <w:sectPr w:rsidR="00502A05" w:rsidSect="004702CE">
      <w:headerReference w:type="default" r:id="rId9"/>
      <w:footerReference w:type="default" r:id="rId10"/>
      <w:headerReference w:type="first" r:id="rId11"/>
      <w:footerReference w:type="first" r:id="rId12"/>
      <w:pgSz w:w="11906" w:h="16838"/>
      <w:pgMar w:top="709" w:right="790" w:bottom="993" w:left="1036" w:header="680" w:footer="278"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8FD" w:rsidRDefault="00D558FD">
      <w:r>
        <w:separator/>
      </w:r>
    </w:p>
  </w:endnote>
  <w:endnote w:type="continuationSeparator" w:id="0">
    <w:p w:rsidR="00D558FD" w:rsidRDefault="00D5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70" w:type="dxa"/>
      <w:tblLayout w:type="fixed"/>
      <w:tblLook w:val="04A0" w:firstRow="1" w:lastRow="0" w:firstColumn="1" w:lastColumn="0" w:noHBand="0" w:noVBand="1"/>
    </w:tblPr>
    <w:tblGrid>
      <w:gridCol w:w="4901"/>
      <w:gridCol w:w="4869"/>
    </w:tblGrid>
    <w:tr w:rsidR="00D558FD">
      <w:tc>
        <w:tcPr>
          <w:tcW w:w="4900" w:type="dxa"/>
        </w:tcPr>
        <w:p w:rsidR="00D558FD" w:rsidRDefault="00D558FD">
          <w:pPr>
            <w:pStyle w:val="a5"/>
          </w:pPr>
          <w:r>
            <w:rPr>
              <w:rFonts w:ascii="Times New Roman" w:hAnsi="Times New Roman" w:cs="Times New Roman"/>
              <w:i/>
              <w:sz w:val="18"/>
              <w:szCs w:val="18"/>
            </w:rPr>
            <w:t>____________________________________</w:t>
          </w:r>
        </w:p>
      </w:tc>
      <w:tc>
        <w:tcPr>
          <w:tcW w:w="4869" w:type="dxa"/>
        </w:tcPr>
        <w:p w:rsidR="00D558FD" w:rsidRDefault="00D558FD">
          <w:pPr>
            <w:pStyle w:val="a5"/>
            <w:jc w:val="right"/>
          </w:pPr>
          <w:r>
            <w:rPr>
              <w:rFonts w:ascii="Times New Roman" w:hAnsi="Times New Roman" w:cs="Times New Roman"/>
              <w:i/>
              <w:sz w:val="18"/>
              <w:szCs w:val="18"/>
            </w:rPr>
            <w:t>_________________________________</w:t>
          </w:r>
        </w:p>
      </w:tc>
    </w:tr>
    <w:tr w:rsidR="00D558FD">
      <w:tc>
        <w:tcPr>
          <w:tcW w:w="4900" w:type="dxa"/>
        </w:tcPr>
        <w:p w:rsidR="00D558FD" w:rsidRDefault="000D15A0" w:rsidP="000D15A0">
          <w:pPr>
            <w:pStyle w:val="a5"/>
          </w:pPr>
          <w:r w:rsidRPr="000D15A0">
            <w:rPr>
              <w:rFonts w:ascii="Times New Roman" w:hAnsi="Times New Roman" w:cs="Times New Roman"/>
              <w:i/>
              <w:sz w:val="18"/>
              <w:szCs w:val="18"/>
            </w:rPr>
            <w:t>Лицензиат</w:t>
          </w:r>
          <w:r w:rsidRPr="000D15A0">
            <w:t xml:space="preserve">       </w:t>
          </w:r>
          <w:r>
            <w:t xml:space="preserve">                        </w:t>
          </w:r>
        </w:p>
      </w:tc>
      <w:tc>
        <w:tcPr>
          <w:tcW w:w="4869" w:type="dxa"/>
        </w:tcPr>
        <w:p w:rsidR="00D558FD" w:rsidRPr="000D15A0" w:rsidRDefault="000D15A0" w:rsidP="000D15A0">
          <w:pPr>
            <w:pStyle w:val="a5"/>
            <w:rPr>
              <w:rFonts w:ascii="Times New Roman" w:hAnsi="Times New Roman" w:cs="Times New Roman"/>
              <w:i/>
              <w:sz w:val="18"/>
              <w:szCs w:val="18"/>
            </w:rPr>
          </w:pPr>
          <w:r>
            <w:rPr>
              <w:rFonts w:ascii="Times New Roman" w:hAnsi="Times New Roman" w:cs="Times New Roman"/>
              <w:i/>
              <w:sz w:val="18"/>
              <w:szCs w:val="18"/>
            </w:rPr>
            <w:t xml:space="preserve">                                                                                    Лицензиар</w:t>
          </w:r>
        </w:p>
      </w:tc>
    </w:tr>
  </w:tbl>
  <w:p w:rsidR="00D558FD" w:rsidRDefault="00D558F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70" w:type="dxa"/>
      <w:tblLayout w:type="fixed"/>
      <w:tblLook w:val="04A0" w:firstRow="1" w:lastRow="0" w:firstColumn="1" w:lastColumn="0" w:noHBand="0" w:noVBand="1"/>
    </w:tblPr>
    <w:tblGrid>
      <w:gridCol w:w="4901"/>
      <w:gridCol w:w="4869"/>
    </w:tblGrid>
    <w:tr w:rsidR="000D15A0" w:rsidTr="009A24EB">
      <w:tc>
        <w:tcPr>
          <w:tcW w:w="4900" w:type="dxa"/>
        </w:tcPr>
        <w:p w:rsidR="000D15A0" w:rsidRDefault="000D15A0" w:rsidP="000D15A0">
          <w:pPr>
            <w:pStyle w:val="a5"/>
            <w:rPr>
              <w:rFonts w:ascii="Times New Roman" w:hAnsi="Times New Roman" w:cs="Times New Roman"/>
              <w:i/>
              <w:sz w:val="18"/>
              <w:szCs w:val="18"/>
            </w:rPr>
          </w:pPr>
          <w:r>
            <w:rPr>
              <w:rFonts w:ascii="Times New Roman" w:hAnsi="Times New Roman" w:cs="Times New Roman"/>
              <w:i/>
              <w:sz w:val="18"/>
              <w:szCs w:val="18"/>
            </w:rPr>
            <w:t>_______________________</w:t>
          </w:r>
        </w:p>
        <w:p w:rsidR="000D15A0" w:rsidRDefault="000D15A0" w:rsidP="000D15A0">
          <w:pPr>
            <w:pStyle w:val="a5"/>
          </w:pPr>
          <w:r w:rsidRPr="000D15A0">
            <w:rPr>
              <w:rFonts w:ascii="Times New Roman" w:hAnsi="Times New Roman" w:cs="Times New Roman"/>
              <w:i/>
              <w:sz w:val="18"/>
              <w:szCs w:val="18"/>
            </w:rPr>
            <w:t xml:space="preserve">Лицензиат </w:t>
          </w:r>
        </w:p>
      </w:tc>
      <w:tc>
        <w:tcPr>
          <w:tcW w:w="4869" w:type="dxa"/>
        </w:tcPr>
        <w:p w:rsidR="000D15A0" w:rsidRDefault="000D15A0" w:rsidP="000D15A0">
          <w:pPr>
            <w:pStyle w:val="a5"/>
            <w:rPr>
              <w:rFonts w:ascii="Times New Roman" w:hAnsi="Times New Roman" w:cs="Times New Roman"/>
              <w:i/>
              <w:sz w:val="18"/>
              <w:szCs w:val="18"/>
            </w:rPr>
          </w:pPr>
          <w:r>
            <w:rPr>
              <w:rFonts w:ascii="Times New Roman" w:hAnsi="Times New Roman" w:cs="Times New Roman"/>
              <w:i/>
              <w:sz w:val="18"/>
              <w:szCs w:val="18"/>
            </w:rPr>
            <w:t xml:space="preserve">                                                       ________________________                                                                                    </w:t>
          </w:r>
        </w:p>
        <w:p w:rsidR="000D15A0" w:rsidRPr="000D15A0" w:rsidRDefault="000D15A0" w:rsidP="000D15A0">
          <w:pPr>
            <w:pStyle w:val="a5"/>
            <w:rPr>
              <w:rFonts w:ascii="Times New Roman" w:hAnsi="Times New Roman" w:cs="Times New Roman"/>
              <w:i/>
              <w:sz w:val="18"/>
              <w:szCs w:val="18"/>
            </w:rPr>
          </w:pPr>
          <w:r>
            <w:rPr>
              <w:rFonts w:ascii="Times New Roman" w:hAnsi="Times New Roman" w:cs="Times New Roman"/>
              <w:i/>
              <w:sz w:val="18"/>
              <w:szCs w:val="18"/>
            </w:rPr>
            <w:t xml:space="preserve">                                                                                     </w:t>
          </w:r>
          <w:r w:rsidRPr="000D15A0">
            <w:rPr>
              <w:rFonts w:ascii="Times New Roman" w:hAnsi="Times New Roman" w:cs="Times New Roman"/>
              <w:i/>
              <w:sz w:val="18"/>
              <w:szCs w:val="18"/>
            </w:rPr>
            <w:t>Лицензиар</w:t>
          </w:r>
        </w:p>
      </w:tc>
    </w:tr>
  </w:tbl>
  <w:p w:rsidR="000D15A0" w:rsidRDefault="000D15A0" w:rsidP="000D15A0">
    <w:pPr>
      <w:pStyle w:val="a5"/>
    </w:pPr>
  </w:p>
  <w:p w:rsidR="00D558FD" w:rsidRDefault="00D558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8FD" w:rsidRDefault="00D558FD">
      <w:r>
        <w:separator/>
      </w:r>
    </w:p>
  </w:footnote>
  <w:footnote w:type="continuationSeparator" w:id="0">
    <w:p w:rsidR="00D558FD" w:rsidRDefault="00D55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8FD" w:rsidRDefault="00D558FD">
    <w:pPr>
      <w:pStyle w:val="a3"/>
      <w:tabs>
        <w:tab w:val="center" w:pos="-2127"/>
        <w:tab w:val="right" w:pos="9639"/>
      </w:tabs>
      <w:ind w:right="360"/>
      <w:rPr>
        <w:rFonts w:ascii="Times New Roman" w:hAnsi="Times New Roman" w:cs="Times New Roman"/>
        <w:sz w:val="16"/>
      </w:rPr>
    </w:pPr>
    <w:r>
      <w:rPr>
        <w:rFonts w:ascii="Times New Roman" w:hAnsi="Times New Roman" w:cs="Times New Roman"/>
        <w:noProof/>
        <w:sz w:val="16"/>
        <w:lang w:eastAsia="ru-RU"/>
      </w:rPr>
      <mc:AlternateContent>
        <mc:Choice Requires="wps">
          <w:drawing>
            <wp:anchor distT="0" distB="0" distL="0" distR="0" simplePos="0" relativeHeight="251659264" behindDoc="1" locked="0" layoutInCell="0" allowOverlap="1" wp14:anchorId="658FA1A7" wp14:editId="52398239">
              <wp:simplePos x="0" y="0"/>
              <wp:positionH relativeFrom="page">
                <wp:posOffset>6805930</wp:posOffset>
              </wp:positionH>
              <wp:positionV relativeFrom="paragraph">
                <wp:posOffset>635</wp:posOffset>
              </wp:positionV>
              <wp:extent cx="66675" cy="140970"/>
              <wp:effectExtent l="0" t="0" r="0" b="0"/>
              <wp:wrapSquare wrapText="largest"/>
              <wp:docPr id="1" name="Надпись 1025"/>
              <wp:cNvGraphicFramePr/>
              <a:graphic xmlns:a="http://schemas.openxmlformats.org/drawingml/2006/main">
                <a:graphicData uri="http://schemas.microsoft.com/office/word/2010/wordprocessingShape">
                  <wps:wsp>
                    <wps:cNvSpPr/>
                    <wps:spPr>
                      <a:xfrm>
                        <a:off x="0" y="0"/>
                        <a:ext cx="66600" cy="141120"/>
                      </a:xfrm>
                      <a:prstGeom prst="rect">
                        <a:avLst/>
                      </a:prstGeom>
                      <a:noFill/>
                      <a:ln w="0">
                        <a:noFill/>
                      </a:ln>
                    </wps:spPr>
                    <wps:style>
                      <a:lnRef idx="0">
                        <a:srgbClr val="FFFFFF"/>
                      </a:lnRef>
                      <a:fillRef idx="0">
                        <a:srgbClr val="FFFFFF"/>
                      </a:fillRef>
                      <a:effectRef idx="0">
                        <a:srgbClr val="FFFFFF"/>
                      </a:effectRef>
                      <a:fontRef idx="minor"/>
                    </wps:style>
                    <wps:txbx>
                      <w:txbxContent>
                        <w:p w:rsidR="00D558FD" w:rsidRDefault="00D558FD">
                          <w:pPr>
                            <w:pStyle w:val="a3"/>
                            <w:rPr>
                              <w:color w:val="000000"/>
                            </w:rPr>
                          </w:pPr>
                          <w:r>
                            <w:rPr>
                              <w:color w:val="000000"/>
                              <w:sz w:val="20"/>
                            </w:rPr>
                            <w:fldChar w:fldCharType="begin"/>
                          </w:r>
                          <w:r>
                            <w:rPr>
                              <w:color w:val="000000"/>
                              <w:sz w:val="20"/>
                            </w:rPr>
                            <w:instrText xml:space="preserve"> PAGE </w:instrText>
                          </w:r>
                          <w:r>
                            <w:rPr>
                              <w:color w:val="000000"/>
                              <w:sz w:val="20"/>
                            </w:rPr>
                            <w:fldChar w:fldCharType="separate"/>
                          </w:r>
                          <w:r w:rsidR="004F5038">
                            <w:rPr>
                              <w:noProof/>
                              <w:color w:val="000000"/>
                              <w:sz w:val="20"/>
                            </w:rPr>
                            <w:t>13</w:t>
                          </w:r>
                          <w:r>
                            <w:rPr>
                              <w:color w:val="000000"/>
                              <w:sz w:val="20"/>
                            </w:rPr>
                            <w:fldChar w:fldCharType="end"/>
                          </w:r>
                        </w:p>
                      </w:txbxContent>
                    </wps:txbx>
                    <wps:bodyPr lIns="3240" tIns="3240" rIns="3240" bIns="3240" anchor="t" upright="1">
                      <a:noAutofit/>
                    </wps:bodyPr>
                  </wps:wsp>
                </a:graphicData>
              </a:graphic>
            </wp:anchor>
          </w:drawing>
        </mc:Choice>
        <mc:Fallback>
          <w:pict>
            <v:rect w14:anchorId="658FA1A7" id="Надпись 1025" o:spid="_x0000_s1026" style="position:absolute;left:0;text-align:left;margin-left:535.9pt;margin-top:.05pt;width:5.25pt;height:11.1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" o:allowincell="f" filled="f" stroked="f" strokeweight="0">
              <v:textbox inset=".09mm,.09mm,.09mm,.09mm">
                <w:txbxContent>
                  <w:p w:rsidR="00D558FD" w:rsidRDefault="00D558FD">
                    <w:pPr>
                      <w:pStyle w:val="a3"/>
                      <w:rPr>
                        <w:color w:val="000000"/>
                      </w:rPr>
                    </w:pPr>
                    <w:r>
                      <w:rPr>
                        <w:color w:val="000000"/>
                        <w:sz w:val="20"/>
                      </w:rPr>
                      <w:fldChar w:fldCharType="begin"/>
                    </w:r>
                    <w:r>
                      <w:rPr>
                        <w:color w:val="000000"/>
                        <w:sz w:val="20"/>
                      </w:rPr>
                      <w:instrText xml:space="preserve"> PAGE </w:instrText>
                    </w:r>
                    <w:r>
                      <w:rPr>
                        <w:color w:val="000000"/>
                        <w:sz w:val="20"/>
                      </w:rPr>
                      <w:fldChar w:fldCharType="separate"/>
                    </w:r>
                    <w:r w:rsidR="004F5038">
                      <w:rPr>
                        <w:noProof/>
                        <w:color w:val="000000"/>
                        <w:sz w:val="20"/>
                      </w:rPr>
                      <w:t>13</w:t>
                    </w:r>
                    <w:r>
                      <w:rPr>
                        <w:color w:val="000000"/>
                        <w:sz w:val="20"/>
                      </w:rPr>
                      <w:fldChar w:fldCharType="end"/>
                    </w:r>
                  </w:p>
                </w:txbxContent>
              </v:textbox>
              <w10:wrap type="square" side="largest" anchorx="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8FD" w:rsidRDefault="00D558FD">
    <w:pPr>
      <w:pStyle w:val="a3"/>
      <w:pBdr>
        <w:bottom w:val="single" w:sz="4" w:space="0" w:color="00000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39341B"/>
    <w:multiLevelType w:val="multilevel"/>
    <w:tmpl w:val="9239341B"/>
    <w:lvl w:ilvl="0">
      <w:start w:val="1"/>
      <w:numFmt w:val="decimal"/>
      <w:lvlText w:val="%1."/>
      <w:lvlJc w:val="left"/>
      <w:pPr>
        <w:tabs>
          <w:tab w:val="left" w:pos="0"/>
        </w:tabs>
        <w:ind w:left="284" w:hanging="284"/>
      </w:pPr>
      <w:rPr>
        <w:rFonts w:ascii="Times New Roman" w:hAnsi="Times New Roman" w:cs="Times New Roman"/>
        <w:b/>
        <w:kern w:val="2"/>
        <w:sz w:val="22"/>
        <w:szCs w:val="22"/>
      </w:rPr>
    </w:lvl>
    <w:lvl w:ilvl="1">
      <w:start w:val="1"/>
      <w:numFmt w:val="decimal"/>
      <w:lvlText w:val="%1.%2."/>
      <w:lvlJc w:val="left"/>
      <w:pPr>
        <w:tabs>
          <w:tab w:val="left" w:pos="1430"/>
        </w:tabs>
        <w:ind w:left="1430" w:hanging="720"/>
      </w:pPr>
      <w:rPr>
        <w:rFonts w:ascii="Times New Roman" w:hAnsi="Times New Roman" w:cs="Times New Roman"/>
        <w:color w:val="auto"/>
        <w:sz w:val="22"/>
        <w:szCs w:val="22"/>
        <w:lang w:val="en-US"/>
      </w:rPr>
    </w:lvl>
    <w:lvl w:ilvl="2">
      <w:start w:val="1"/>
      <w:numFmt w:val="decimal"/>
      <w:lvlText w:val="%1.%2.%3."/>
      <w:lvlJc w:val="left"/>
      <w:pPr>
        <w:tabs>
          <w:tab w:val="left" w:pos="0"/>
        </w:tabs>
        <w:ind w:left="1645" w:hanging="708"/>
      </w:pPr>
    </w:lvl>
    <w:lvl w:ilvl="3">
      <w:start w:val="1"/>
      <w:numFmt w:val="decimal"/>
      <w:lvlText w:val="%1.%2.%3.%4."/>
      <w:lvlJc w:val="left"/>
      <w:pPr>
        <w:tabs>
          <w:tab w:val="left" w:pos="0"/>
        </w:tabs>
        <w:ind w:left="1984" w:hanging="708"/>
      </w:pPr>
    </w:lvl>
    <w:lvl w:ilvl="4">
      <w:start w:val="1"/>
      <w:numFmt w:val="decimal"/>
      <w:lvlText w:val="%1.%2.%3.%4.%5."/>
      <w:lvlJc w:val="left"/>
      <w:pPr>
        <w:tabs>
          <w:tab w:val="left" w:pos="0"/>
        </w:tabs>
        <w:ind w:left="2692" w:hanging="708"/>
      </w:pPr>
    </w:lvl>
    <w:lvl w:ilvl="5">
      <w:start w:val="1"/>
      <w:numFmt w:val="decimal"/>
      <w:lvlText w:val="%1.%2.%3.%4.%5.%6."/>
      <w:lvlJc w:val="left"/>
      <w:pPr>
        <w:tabs>
          <w:tab w:val="left" w:pos="0"/>
        </w:tabs>
        <w:ind w:left="3400" w:hanging="708"/>
      </w:pPr>
    </w:lvl>
    <w:lvl w:ilvl="6">
      <w:start w:val="1"/>
      <w:numFmt w:val="decimal"/>
      <w:lvlText w:val="%1.%2.%3.%4.%5.%6.%7."/>
      <w:lvlJc w:val="left"/>
      <w:pPr>
        <w:tabs>
          <w:tab w:val="left" w:pos="4840"/>
        </w:tabs>
        <w:ind w:left="4108" w:hanging="708"/>
      </w:pPr>
    </w:lvl>
    <w:lvl w:ilvl="7">
      <w:start w:val="1"/>
      <w:numFmt w:val="decimal"/>
      <w:lvlText w:val="%1.%2.%3.%4.%5.%6.%7.%8."/>
      <w:lvlJc w:val="left"/>
      <w:pPr>
        <w:tabs>
          <w:tab w:val="left" w:pos="0"/>
        </w:tabs>
        <w:ind w:left="4816" w:hanging="708"/>
      </w:pPr>
    </w:lvl>
    <w:lvl w:ilvl="8">
      <w:start w:val="1"/>
      <w:numFmt w:val="decimal"/>
      <w:lvlText w:val="%1.%2.%3.%4.%5.%6.%7.%8.%9."/>
      <w:lvlJc w:val="left"/>
      <w:pPr>
        <w:tabs>
          <w:tab w:val="left" w:pos="0"/>
        </w:tabs>
        <w:ind w:left="5524" w:hanging="708"/>
      </w:pPr>
    </w:lvl>
  </w:abstractNum>
  <w:abstractNum w:abstractNumId="1">
    <w:nsid w:val="058E46DD"/>
    <w:multiLevelType w:val="multilevel"/>
    <w:tmpl w:val="058E46DD"/>
    <w:lvl w:ilvl="0">
      <w:start w:val="30"/>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2">
    <w:nsid w:val="0B8C2A08"/>
    <w:multiLevelType w:val="hybridMultilevel"/>
    <w:tmpl w:val="E29E6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4357B3"/>
    <w:multiLevelType w:val="multilevel"/>
    <w:tmpl w:val="154357B3"/>
    <w:lvl w:ilvl="0">
      <w:start w:val="7"/>
      <w:numFmt w:val="decimal"/>
      <w:lvlText w:val="%1."/>
      <w:lvlJc w:val="left"/>
      <w:pPr>
        <w:ind w:left="360" w:hanging="360"/>
      </w:pPr>
      <w:rPr>
        <w:rFonts w:hint="default"/>
        <w:color w:val="000000"/>
        <w:sz w:val="20"/>
      </w:rPr>
    </w:lvl>
    <w:lvl w:ilvl="1">
      <w:start w:val="6"/>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4">
    <w:nsid w:val="205F1148"/>
    <w:multiLevelType w:val="multilevel"/>
    <w:tmpl w:val="53C0510C"/>
    <w:lvl w:ilvl="0">
      <w:start w:val="30"/>
      <w:numFmt w:val="decimal"/>
      <w:lvlText w:val="%1."/>
      <w:lvlJc w:val="left"/>
      <w:pPr>
        <w:ind w:left="36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E233DE6"/>
    <w:multiLevelType w:val="multilevel"/>
    <w:tmpl w:val="2E233DE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3F03A78"/>
    <w:multiLevelType w:val="multilevel"/>
    <w:tmpl w:val="33F03A78"/>
    <w:lvl w:ilvl="0">
      <w:start w:val="2"/>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7">
    <w:nsid w:val="35582EBE"/>
    <w:multiLevelType w:val="multilevel"/>
    <w:tmpl w:val="35582EBE"/>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8">
    <w:nsid w:val="39204271"/>
    <w:multiLevelType w:val="multilevel"/>
    <w:tmpl w:val="7B0A94D6"/>
    <w:lvl w:ilvl="0">
      <w:start w:val="29"/>
      <w:numFmt w:val="decimal"/>
      <w:lvlText w:val="%1."/>
      <w:lvlJc w:val="left"/>
      <w:pPr>
        <w:ind w:left="405" w:hanging="405"/>
      </w:pPr>
      <w:rPr>
        <w:rFonts w:hint="default"/>
        <w:color w:val="000000"/>
        <w:sz w:val="20"/>
      </w:rPr>
    </w:lvl>
    <w:lvl w:ilvl="1">
      <w:start w:val="1"/>
      <w:numFmt w:val="decimal"/>
      <w:lvlText w:val="%1.%2."/>
      <w:lvlJc w:val="left"/>
      <w:pPr>
        <w:ind w:left="405" w:hanging="405"/>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9">
    <w:nsid w:val="6F26440B"/>
    <w:multiLevelType w:val="multilevel"/>
    <w:tmpl w:val="4896F862"/>
    <w:lvl w:ilvl="0">
      <w:start w:val="29"/>
      <w:numFmt w:val="decimal"/>
      <w:lvlText w:val="%1."/>
      <w:lvlJc w:val="left"/>
      <w:pPr>
        <w:ind w:left="480" w:hanging="480"/>
      </w:pPr>
      <w:rPr>
        <w:rFonts w:hint="default"/>
      </w:rPr>
    </w:lvl>
    <w:lvl w:ilvl="1">
      <w:start w:val="3"/>
      <w:numFmt w:val="decimal"/>
      <w:lvlText w:val="%1.%2."/>
      <w:lvlJc w:val="left"/>
      <w:pPr>
        <w:ind w:left="480" w:hanging="480"/>
      </w:pPr>
      <w:rPr>
        <w:rFonts w:hint="default"/>
        <w:sz w:val="20"/>
        <w:szCs w:val="20"/>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0">
    <w:nsid w:val="722F3421"/>
    <w:multiLevelType w:val="multilevel"/>
    <w:tmpl w:val="722F3421"/>
    <w:lvl w:ilvl="0">
      <w:start w:val="7"/>
      <w:numFmt w:val="decimal"/>
      <w:lvlText w:val="%1."/>
      <w:lvlJc w:val="left"/>
      <w:pPr>
        <w:ind w:left="405" w:hanging="405"/>
      </w:pPr>
      <w:rPr>
        <w:rFonts w:hint="default"/>
        <w:color w:val="000000"/>
        <w:sz w:val="20"/>
      </w:rPr>
    </w:lvl>
    <w:lvl w:ilvl="1">
      <w:start w:val="10"/>
      <w:numFmt w:val="decimal"/>
      <w:lvlText w:val="%1.%2."/>
      <w:lvlJc w:val="left"/>
      <w:pPr>
        <w:ind w:left="405" w:hanging="405"/>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11">
    <w:nsid w:val="72870019"/>
    <w:multiLevelType w:val="multilevel"/>
    <w:tmpl w:val="72870019"/>
    <w:lvl w:ilvl="0">
      <w:start w:val="5"/>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num w:numId="1">
    <w:abstractNumId w:val="0"/>
  </w:num>
  <w:num w:numId="2">
    <w:abstractNumId w:val="6"/>
  </w:num>
  <w:num w:numId="3">
    <w:abstractNumId w:val="11"/>
  </w:num>
  <w:num w:numId="4">
    <w:abstractNumId w:val="3"/>
  </w:num>
  <w:num w:numId="5">
    <w:abstractNumId w:val="10"/>
  </w:num>
  <w:num w:numId="6">
    <w:abstractNumId w:val="7"/>
  </w:num>
  <w:num w:numId="7">
    <w:abstractNumId w:val="5"/>
  </w:num>
  <w:num w:numId="8">
    <w:abstractNumId w:val="1"/>
  </w:num>
  <w:num w:numId="9">
    <w:abstractNumId w:val="4"/>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B9"/>
    <w:rsid w:val="00025D68"/>
    <w:rsid w:val="00057131"/>
    <w:rsid w:val="00060896"/>
    <w:rsid w:val="000A6BC9"/>
    <w:rsid w:val="000D15A0"/>
    <w:rsid w:val="000E1804"/>
    <w:rsid w:val="000E770D"/>
    <w:rsid w:val="002950F5"/>
    <w:rsid w:val="003153BA"/>
    <w:rsid w:val="00352600"/>
    <w:rsid w:val="0043626E"/>
    <w:rsid w:val="004702CE"/>
    <w:rsid w:val="00485339"/>
    <w:rsid w:val="004D4A03"/>
    <w:rsid w:val="004E6B86"/>
    <w:rsid w:val="004F5038"/>
    <w:rsid w:val="004F6A17"/>
    <w:rsid w:val="00502A05"/>
    <w:rsid w:val="005C43D1"/>
    <w:rsid w:val="005E5325"/>
    <w:rsid w:val="00632055"/>
    <w:rsid w:val="006B17DB"/>
    <w:rsid w:val="007D1027"/>
    <w:rsid w:val="0080173F"/>
    <w:rsid w:val="00890B83"/>
    <w:rsid w:val="008B7964"/>
    <w:rsid w:val="008D697E"/>
    <w:rsid w:val="009234BB"/>
    <w:rsid w:val="009642F8"/>
    <w:rsid w:val="00A74775"/>
    <w:rsid w:val="00A82A39"/>
    <w:rsid w:val="00A85E7B"/>
    <w:rsid w:val="00AB63D6"/>
    <w:rsid w:val="00AD11F3"/>
    <w:rsid w:val="00B33DA3"/>
    <w:rsid w:val="00BC295F"/>
    <w:rsid w:val="00BC2EC1"/>
    <w:rsid w:val="00C342B9"/>
    <w:rsid w:val="00CD4F50"/>
    <w:rsid w:val="00D558FD"/>
    <w:rsid w:val="00DE631C"/>
    <w:rsid w:val="00E250D3"/>
    <w:rsid w:val="00E62201"/>
    <w:rsid w:val="00E850D2"/>
    <w:rsid w:val="00EC0BCB"/>
    <w:rsid w:val="00E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9DF32E8-233E-41EF-8605-CA0B64B9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5A0"/>
    <w:pPr>
      <w:suppressAutoHyphens/>
      <w:spacing w:after="0" w:line="240" w:lineRule="auto"/>
    </w:pPr>
    <w:rPr>
      <w:rFonts w:ascii="Arial" w:eastAsia="SimSun" w:hAnsi="Arial" w:cs="Arial"/>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502A05"/>
    <w:pPr>
      <w:jc w:val="both"/>
    </w:pPr>
    <w:rPr>
      <w:sz w:val="22"/>
    </w:rPr>
  </w:style>
  <w:style w:type="character" w:customStyle="1" w:styleId="a4">
    <w:name w:val="Верхний колонтитул Знак"/>
    <w:basedOn w:val="a0"/>
    <w:link w:val="a3"/>
    <w:rsid w:val="00502A05"/>
    <w:rPr>
      <w:rFonts w:ascii="Arial" w:eastAsia="SimSun" w:hAnsi="Arial" w:cs="Arial"/>
      <w:szCs w:val="20"/>
      <w:lang w:eastAsia="zh-CN"/>
    </w:rPr>
  </w:style>
  <w:style w:type="paragraph" w:styleId="a5">
    <w:name w:val="footer"/>
    <w:basedOn w:val="a"/>
    <w:link w:val="a6"/>
    <w:qFormat/>
    <w:rsid w:val="00502A05"/>
    <w:pPr>
      <w:jc w:val="both"/>
    </w:pPr>
    <w:rPr>
      <w:sz w:val="22"/>
    </w:rPr>
  </w:style>
  <w:style w:type="character" w:customStyle="1" w:styleId="a6">
    <w:name w:val="Нижний колонтитул Знак"/>
    <w:basedOn w:val="a0"/>
    <w:link w:val="a5"/>
    <w:rsid w:val="00502A05"/>
    <w:rPr>
      <w:rFonts w:ascii="Arial" w:eastAsia="SimSun" w:hAnsi="Arial" w:cs="Arial"/>
      <w:szCs w:val="20"/>
      <w:lang w:eastAsia="zh-CN"/>
    </w:rPr>
  </w:style>
  <w:style w:type="paragraph" w:styleId="a7">
    <w:name w:val="List Paragraph"/>
    <w:basedOn w:val="a"/>
    <w:uiPriority w:val="34"/>
    <w:qFormat/>
    <w:rsid w:val="00EC0BCB"/>
    <w:pPr>
      <w:ind w:left="720"/>
      <w:contextualSpacing/>
    </w:pPr>
  </w:style>
  <w:style w:type="character" w:styleId="a8">
    <w:name w:val="Hyperlink"/>
    <w:uiPriority w:val="99"/>
    <w:unhideWhenUsed/>
    <w:qFormat/>
    <w:rsid w:val="000A6BC9"/>
    <w:rPr>
      <w:color w:val="0563C1" w:themeColor="hyperlink"/>
      <w:u w:val="single"/>
    </w:rPr>
  </w:style>
  <w:style w:type="paragraph" w:styleId="a9">
    <w:name w:val="Normal (Web)"/>
    <w:basedOn w:val="a"/>
    <w:uiPriority w:val="99"/>
    <w:unhideWhenUsed/>
    <w:qFormat/>
    <w:rsid w:val="000A6BC9"/>
    <w:pPr>
      <w:suppressAutoHyphens w:val="0"/>
      <w:spacing w:before="100" w:beforeAutospacing="1" w:after="100" w:afterAutospacing="1"/>
    </w:pPr>
    <w:rPr>
      <w:rFonts w:ascii="Times New Roman" w:eastAsia="Times New Roman" w:hAnsi="Times New Roman" w:cs="Times New Roman"/>
      <w:szCs w:val="24"/>
      <w:lang w:eastAsia="ru-RU"/>
    </w:rPr>
  </w:style>
  <w:style w:type="paragraph" w:styleId="aa">
    <w:name w:val="Balloon Text"/>
    <w:basedOn w:val="a"/>
    <w:link w:val="ab"/>
    <w:uiPriority w:val="99"/>
    <w:semiHidden/>
    <w:unhideWhenUsed/>
    <w:rsid w:val="009642F8"/>
    <w:rPr>
      <w:rFonts w:ascii="Segoe UI" w:hAnsi="Segoe UI" w:cs="Segoe UI"/>
      <w:sz w:val="18"/>
      <w:szCs w:val="18"/>
    </w:rPr>
  </w:style>
  <w:style w:type="character" w:customStyle="1" w:styleId="ab">
    <w:name w:val="Текст выноски Знак"/>
    <w:basedOn w:val="a0"/>
    <w:link w:val="aa"/>
    <w:uiPriority w:val="99"/>
    <w:semiHidden/>
    <w:rsid w:val="009642F8"/>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stat.gov.ru/storage/mediabank/139_10-09-2025.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cadempharm.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6965</Words>
  <Characters>39706</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2026-05-27T06:37:00Z</cp:lastPrinted>
  <dcterms:created xsi:type="dcterms:W3CDTF">2026-05-26T09:23:00Z</dcterms:created>
  <dcterms:modified xsi:type="dcterms:W3CDTF">2026-05-27T06:49:00Z</dcterms:modified>
</cp:coreProperties>
</file>