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11" w:rsidRDefault="00EB291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0603B" w:rsidRPr="00346154" w:rsidRDefault="00346154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Описание объекта закупки</w:t>
      </w:r>
    </w:p>
    <w:p w:rsidR="00B0603B" w:rsidRDefault="00685089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Arial Unicode MS" w:hAnsi="Times New Roman" w:cs="Times New Roman"/>
          <w:b/>
          <w:color w:val="000000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поставку специальных жидкостей </w:t>
      </w:r>
    </w:p>
    <w:p w:rsidR="00B0603B" w:rsidRDefault="00685089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в рамках государственного оборонного заказа</w:t>
      </w:r>
    </w:p>
    <w:p w:rsidR="00EB2911" w:rsidRDefault="00EB291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0603B" w:rsidRDefault="0068508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lang w:eastAsia="ar-SA"/>
        </w:rPr>
      </w:pPr>
      <w:r>
        <w:rPr>
          <w:rFonts w:ascii="Times New Roman" w:eastAsia="Calibri" w:hAnsi="Times New Roman" w:cs="Times New Roman"/>
          <w:spacing w:val="-4"/>
          <w:lang w:eastAsia="ar-SA"/>
        </w:rPr>
        <w:t>Требования (характеристики) к поставляемым товарам:</w:t>
      </w:r>
    </w:p>
    <w:tbl>
      <w:tblPr>
        <w:tblW w:w="4850" w:type="pct"/>
        <w:tblLook w:val="04A0" w:firstRow="1" w:lastRow="0" w:firstColumn="1" w:lastColumn="0" w:noHBand="0" w:noVBand="1"/>
      </w:tblPr>
      <w:tblGrid>
        <w:gridCol w:w="531"/>
        <w:gridCol w:w="2451"/>
        <w:gridCol w:w="4340"/>
        <w:gridCol w:w="1176"/>
        <w:gridCol w:w="1392"/>
      </w:tblGrid>
      <w:tr w:rsidR="00B0603B">
        <w:trPr>
          <w:trHeight w:val="79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3B" w:rsidRDefault="00685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№ п/п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3B" w:rsidRDefault="00685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Наименование товара,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КТРУ (ОКПД 2)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3B" w:rsidRDefault="00685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Характеристики товара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3B" w:rsidRDefault="00685089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highlight w:val="white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zh-CN"/>
              </w:rPr>
              <w:t>Ед. изм.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3B" w:rsidRDefault="00685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Количество</w:t>
            </w:r>
          </w:p>
        </w:tc>
      </w:tr>
      <w:tr w:rsidR="00B0603B">
        <w:trPr>
          <w:trHeight w:val="9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3B" w:rsidRDefault="00B0603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03B" w:rsidRDefault="00685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Водный раствор мочевины </w:t>
            </w:r>
          </w:p>
          <w:p w:rsidR="00B0603B" w:rsidRDefault="00B060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603B" w:rsidRDefault="00685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по ОКПД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0603B" w:rsidRDefault="00685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03B" w:rsidRDefault="00685089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Основа: водный раствор карбамида</w:t>
            </w:r>
          </w:p>
          <w:p w:rsidR="00B0603B" w:rsidRDefault="00685089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Цвет: прозрачный, бесцветный</w:t>
            </w:r>
          </w:p>
          <w:p w:rsidR="00B0603B" w:rsidRDefault="00685089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Массовая доля карбамида, %: </w:t>
            </w:r>
            <w:r w:rsidR="00346154" w:rsidRPr="004A26A4">
              <w:rPr>
                <w:rFonts w:eastAsia="Calibri"/>
              </w:rPr>
              <w:t>≥</w:t>
            </w:r>
            <w:r w:rsidR="00346154">
              <w:rPr>
                <w:rFonts w:eastAsia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31,8 </w:t>
            </w:r>
            <w:r w:rsidR="00346154" w:rsidRPr="004A26A4">
              <w:rPr>
                <w:rFonts w:eastAsia="Calibri"/>
              </w:rPr>
              <w:t>≤</w:t>
            </w:r>
            <w:r w:rsidR="00346154">
              <w:rPr>
                <w:rFonts w:eastAsia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33,2</w:t>
            </w:r>
          </w:p>
          <w:p w:rsidR="00B0603B" w:rsidRDefault="00685089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Плотность при 20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°С</w:t>
            </w:r>
            <w:r>
              <w:rPr>
                <w:rFonts w:ascii="Times New Roman" w:eastAsia="Calibri" w:hAnsi="Times New Roman" w:cs="Times New Roman"/>
                <w:lang w:eastAsia="zh-CN"/>
              </w:rPr>
              <w:t>, кг/м</w:t>
            </w:r>
            <w:r>
              <w:rPr>
                <w:rFonts w:ascii="Times New Roman" w:eastAsia="Calibri" w:hAnsi="Times New Roman" w:cs="Times New Roman"/>
                <w:vertAlign w:val="superscript"/>
                <w:lang w:eastAsia="zh-CN"/>
              </w:rPr>
              <w:t>3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: </w:t>
            </w:r>
            <w:r w:rsidR="00346154" w:rsidRPr="004A26A4">
              <w:rPr>
                <w:rFonts w:eastAsia="Calibri"/>
              </w:rPr>
              <w:t>≥</w:t>
            </w:r>
            <w:r w:rsidR="00346154"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1,087 </w:t>
            </w:r>
            <w:r w:rsidR="00346154" w:rsidRPr="004A26A4">
              <w:rPr>
                <w:rFonts w:eastAsia="Calibri"/>
              </w:rPr>
              <w:t>≤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1,093</w:t>
            </w:r>
          </w:p>
          <w:p w:rsidR="00B0603B" w:rsidRDefault="00685089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Фасовка,</w:t>
            </w:r>
            <w:r w:rsidR="00EB2911">
              <w:rPr>
                <w:rFonts w:ascii="Times New Roman" w:eastAsia="Calibri" w:hAnsi="Times New Roman" w:cs="Times New Roman"/>
                <w:lang w:eastAsia="zh-CN"/>
              </w:rPr>
              <w:t xml:space="preserve"> л:</w:t>
            </w:r>
            <w:r w:rsidR="00346154" w:rsidRPr="004A26A4">
              <w:rPr>
                <w:rFonts w:eastAsia="Calibri"/>
              </w:rPr>
              <w:t xml:space="preserve"> </w:t>
            </w:r>
            <w:r w:rsidR="00346154" w:rsidRPr="004A26A4">
              <w:rPr>
                <w:rFonts w:eastAsia="Calibri"/>
              </w:rPr>
              <w:t>≥</w:t>
            </w:r>
            <w:r w:rsidR="00346154">
              <w:rPr>
                <w:rFonts w:eastAsia="Calibri"/>
              </w:rPr>
              <w:t xml:space="preserve"> </w:t>
            </w:r>
            <w:r w:rsidR="00EB2911">
              <w:rPr>
                <w:rFonts w:ascii="Times New Roman" w:eastAsia="Calibri" w:hAnsi="Times New Roman" w:cs="Times New Roman"/>
                <w:lang w:eastAsia="zh-CN"/>
              </w:rPr>
              <w:t xml:space="preserve">10 </w:t>
            </w:r>
            <w:r w:rsidR="00346154" w:rsidRPr="004A26A4">
              <w:rPr>
                <w:rFonts w:eastAsia="Calibri"/>
              </w:rPr>
              <w:t>≤</w:t>
            </w:r>
            <w:r w:rsidR="00346154">
              <w:rPr>
                <w:rFonts w:eastAsia="Calibri"/>
              </w:rPr>
              <w:t xml:space="preserve"> </w:t>
            </w:r>
            <w:r w:rsidR="00EB2911">
              <w:rPr>
                <w:rFonts w:ascii="Times New Roman" w:eastAsia="Calibri" w:hAnsi="Times New Roman" w:cs="Times New Roman"/>
                <w:lang w:eastAsia="zh-CN"/>
              </w:rPr>
              <w:t>20*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3B" w:rsidRDefault="00685089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highlight w:val="white"/>
                <w:lang w:eastAsia="zh-C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>литр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3B" w:rsidRDefault="00721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  <w:r w:rsidR="00685089">
              <w:rPr>
                <w:rFonts w:ascii="Times New Roman" w:eastAsia="Times New Roman" w:hAnsi="Times New Roman" w:cs="Times New Roman"/>
                <w:lang w:eastAsia="zh-CN"/>
              </w:rPr>
              <w:t>00</w:t>
            </w:r>
          </w:p>
        </w:tc>
      </w:tr>
    </w:tbl>
    <w:p w:rsidR="00EB2911" w:rsidRDefault="00EB2911" w:rsidP="00EB29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* - характеристика обусловлена требованиями к хранению ГСМ и удобством перемещения</w:t>
      </w:r>
    </w:p>
    <w:p w:rsidR="00EB2911" w:rsidRDefault="00EB29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0603B" w:rsidRDefault="00685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Место поставки товара:</w:t>
      </w:r>
      <w:r>
        <w:rPr>
          <w:rFonts w:ascii="Times New Roman" w:eastAsia="Times New Roman" w:hAnsi="Times New Roman" w:cs="Times New Roman"/>
          <w:lang w:eastAsia="zh-CN"/>
        </w:rPr>
        <w:t xml:space="preserve"> Республика Марий Эл, г. Йошкар-Ола, пр. Гагарина, 16а.</w:t>
      </w:r>
    </w:p>
    <w:p w:rsidR="00B0603B" w:rsidRDefault="00685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Срок поставки товара:</w:t>
      </w:r>
      <w:r>
        <w:rPr>
          <w:rFonts w:ascii="Times New Roman" w:eastAsia="Times New Roman" w:hAnsi="Times New Roman" w:cs="Times New Roman"/>
          <w:lang w:eastAsia="zh-CN"/>
        </w:rPr>
        <w:t xml:space="preserve"> 2 рабочих дня с даты заключения контракта.</w:t>
      </w:r>
    </w:p>
    <w:p w:rsidR="00B0603B" w:rsidRDefault="00685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Дата выпуска товара: </w:t>
      </w:r>
      <w:r>
        <w:rPr>
          <w:rFonts w:ascii="Times New Roman" w:eastAsia="Times New Roman" w:hAnsi="Times New Roman" w:cs="Times New Roman"/>
          <w:lang w:eastAsia="zh-CN"/>
        </w:rPr>
        <w:t>не ранее 01.0</w:t>
      </w:r>
      <w:r w:rsidR="007216F9">
        <w:rPr>
          <w:rFonts w:ascii="Times New Roman" w:eastAsia="Times New Roman" w:hAnsi="Times New Roman" w:cs="Times New Roman"/>
          <w:lang w:eastAsia="zh-CN"/>
        </w:rPr>
        <w:t>6</w:t>
      </w:r>
      <w:r>
        <w:rPr>
          <w:rFonts w:ascii="Times New Roman" w:eastAsia="Times New Roman" w:hAnsi="Times New Roman" w:cs="Times New Roman"/>
          <w:lang w:eastAsia="zh-CN"/>
        </w:rPr>
        <w:t>.202</w:t>
      </w:r>
      <w:r w:rsidR="007216F9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 xml:space="preserve"> г.</w:t>
      </w:r>
    </w:p>
    <w:p w:rsidR="00B0603B" w:rsidRDefault="00685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Требования к качеству оказываемой услуги:</w:t>
      </w:r>
      <w:r>
        <w:rPr>
          <w:rFonts w:ascii="Times New Roman" w:eastAsia="Times New Roman" w:hAnsi="Times New Roman" w:cs="Times New Roman"/>
          <w:lang w:eastAsia="zh-CN"/>
        </w:rPr>
        <w:t xml:space="preserve"> поставляемый Товар по своему качеству, весу и упаковке должен соответствовать действующим российским стандартам (ГОСТ). Качество, вес и технические характеристики поставленного товара должны быть подтверждены представленной с товаром технической документацией, относя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zh-CN"/>
        </w:rPr>
        <w:t>щиеся к товару (сертификаты, декларации о соответствии, санитарно-эпидемиологические заключения)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Федерации. Товар должен быть новым, не бывшим в употреблении.</w:t>
      </w:r>
    </w:p>
    <w:p w:rsidR="00B0603B" w:rsidRDefault="00685089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iCs/>
          <w:lang w:eastAsia="zh-CN"/>
        </w:rPr>
        <w:t>Требования к упаковке товара:</w:t>
      </w:r>
      <w:r>
        <w:rPr>
          <w:rFonts w:ascii="Times New Roman" w:eastAsia="Times New Roman" w:hAnsi="Times New Roman" w:cs="Times New Roman"/>
          <w:bCs/>
          <w:iCs/>
          <w:lang w:eastAsia="zh-CN"/>
        </w:rPr>
        <w:t xml:space="preserve"> данные поставляемого </w:t>
      </w:r>
      <w:r>
        <w:rPr>
          <w:rFonts w:ascii="Times New Roman" w:eastAsia="Times New Roman" w:hAnsi="Times New Roman" w:cs="Times New Roman"/>
          <w:lang w:eastAsia="zh-CN"/>
        </w:rPr>
        <w:t>товара и описание товара на упаковке должны соответствовать, отвечать требованиям качества, безопасности жизни, здоровья и охраны окружающей среды,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иметь необходимые маркировки, наклейки, пломбы в соответствии с законодательством Российской Федерации. Каждая единица поставляемого товара должна быть упакована в стандартную оригинальную заводскую упаковку. Упаковка не должна иметь следов вскрытия, вмятин и порезов.</w:t>
      </w:r>
    </w:p>
    <w:p w:rsidR="00B0603B" w:rsidRDefault="00685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Требования к поставке товара:</w:t>
      </w:r>
      <w:r>
        <w:rPr>
          <w:rFonts w:ascii="Times New Roman" w:eastAsia="Times New Roman" w:hAnsi="Times New Roman" w:cs="Times New Roman"/>
          <w:lang w:eastAsia="zh-CN"/>
        </w:rPr>
        <w:t xml:space="preserve"> погрузо-разгрузочные работы производятся за счет и силами Поставщика в рабочее время Заказчика с 8-00 и до 17-00.</w:t>
      </w:r>
    </w:p>
    <w:p w:rsidR="00EB2911" w:rsidRDefault="00EB2911" w:rsidP="0082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27461" w:rsidRDefault="00827461" w:rsidP="0082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Примечание:</w:t>
      </w:r>
    </w:p>
    <w:p w:rsidR="00827461" w:rsidRDefault="00827461" w:rsidP="0082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Заказчиком при описании объекта закупки использованы, если это возможно, стандартные показатели, требования, условные обозначения и терминология, касающиеся технических и качественных характеристик объекта закупки, установленных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 и прочими стандартами (далее по тексту – стандарты). Ввиду того, что стандарты и иные требования, могут не в полной мере охватить все необходимые заказчику функциональные, технические, качественные, эксплуатационные характеристики объекта закупки, документация может содержать иные показатели, требования, условные обозначения и терминологию. </w:t>
      </w:r>
    </w:p>
    <w:p w:rsidR="00827461" w:rsidRDefault="00827461" w:rsidP="0082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Все требования к техническим характеристикам, установленные Заказчиком для определения соответствия поставляемой продукции его потребностям, основаны на данных производителей этой продукции, находящихся в открытом доступе. Опубликованные данные производителей являются результатами испытаний продукции на соответствие стандартам, техническим условиям и регламентам, произведенных самими производителями в соответствии с действующими нормативными документами, для подтверждения качества своей продукции. </w:t>
      </w:r>
      <w:r>
        <w:rPr>
          <w:rFonts w:ascii="Times New Roman" w:hAnsi="Times New Roman" w:cs="Times New Roman"/>
          <w:b/>
          <w:i/>
        </w:rPr>
        <w:t>Заказчик не требует от участника проведения никаких дополнительных испытаний предлагаемого товара. Участник, предлагая требуемую продукцию, должен основываться на данных испытаний, проведенных производителями.</w:t>
      </w:r>
      <w:r>
        <w:rPr>
          <w:rFonts w:ascii="Times New Roman" w:hAnsi="Times New Roman" w:cs="Times New Roman"/>
          <w:i/>
        </w:rPr>
        <w:t xml:space="preserve"> В связи с тем, что стандарты устанавливают минимально необходимые требования к характеристикам товаров (их эксплуатационным характеристикам), выраженным в требованиях к значениям показателей, Заказчиком могут быть установлены требования к значениям показателей, соответствующие установленным стандартами, но отличающиеся от минимально установленных в сторону повышения их качественных и эксплуатационных характеристик. Данное требование обусловлено необходимостью получения товаров, соответствующих стандартам, но имеющих более высокие качественные и эксплуатационные </w:t>
      </w:r>
      <w:r>
        <w:rPr>
          <w:rFonts w:ascii="Times New Roman" w:hAnsi="Times New Roman" w:cs="Times New Roman"/>
          <w:i/>
        </w:rPr>
        <w:lastRenderedPageBreak/>
        <w:t>характеристики, чем минимально возможные, установленные стандартами, а также индивидуальными особенностями и условиями их эксплуатации.</w:t>
      </w:r>
    </w:p>
    <w:sectPr w:rsidR="00827461">
      <w:pgSz w:w="11906" w:h="16838"/>
      <w:pgMar w:top="851" w:right="566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5F" w:rsidRDefault="00DF215F">
      <w:pPr>
        <w:spacing w:line="240" w:lineRule="auto"/>
      </w:pPr>
      <w:r>
        <w:separator/>
      </w:r>
    </w:p>
  </w:endnote>
  <w:endnote w:type="continuationSeparator" w:id="0">
    <w:p w:rsidR="00DF215F" w:rsidRDefault="00DF2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5F" w:rsidRDefault="00DF215F">
      <w:pPr>
        <w:spacing w:after="0"/>
      </w:pPr>
      <w:r>
        <w:separator/>
      </w:r>
    </w:p>
  </w:footnote>
  <w:footnote w:type="continuationSeparator" w:id="0">
    <w:p w:rsidR="00DF215F" w:rsidRDefault="00DF21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C3A5F"/>
    <w:multiLevelType w:val="multilevel"/>
    <w:tmpl w:val="7E2C3A5F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7F"/>
    <w:rsid w:val="00041757"/>
    <w:rsid w:val="00084BE0"/>
    <w:rsid w:val="00170AF6"/>
    <w:rsid w:val="00327B8A"/>
    <w:rsid w:val="00346154"/>
    <w:rsid w:val="00351E13"/>
    <w:rsid w:val="0047085A"/>
    <w:rsid w:val="0049271C"/>
    <w:rsid w:val="004F5334"/>
    <w:rsid w:val="005961A3"/>
    <w:rsid w:val="005A17F4"/>
    <w:rsid w:val="00655B83"/>
    <w:rsid w:val="00685089"/>
    <w:rsid w:val="006A7F80"/>
    <w:rsid w:val="006F03EF"/>
    <w:rsid w:val="007216F9"/>
    <w:rsid w:val="00745759"/>
    <w:rsid w:val="00754421"/>
    <w:rsid w:val="00776DB0"/>
    <w:rsid w:val="00787A7A"/>
    <w:rsid w:val="007B7365"/>
    <w:rsid w:val="007D2368"/>
    <w:rsid w:val="007D4902"/>
    <w:rsid w:val="007D6AD2"/>
    <w:rsid w:val="008025F7"/>
    <w:rsid w:val="00827461"/>
    <w:rsid w:val="008D7B1B"/>
    <w:rsid w:val="008E472D"/>
    <w:rsid w:val="00904057"/>
    <w:rsid w:val="009055E5"/>
    <w:rsid w:val="009B12F6"/>
    <w:rsid w:val="009B16F5"/>
    <w:rsid w:val="00A538F5"/>
    <w:rsid w:val="00AB0DD2"/>
    <w:rsid w:val="00B0603B"/>
    <w:rsid w:val="00BB19CE"/>
    <w:rsid w:val="00D218EB"/>
    <w:rsid w:val="00D70185"/>
    <w:rsid w:val="00DB0196"/>
    <w:rsid w:val="00DD047F"/>
    <w:rsid w:val="00DF215F"/>
    <w:rsid w:val="00E43D13"/>
    <w:rsid w:val="00EB2911"/>
    <w:rsid w:val="00F2631C"/>
    <w:rsid w:val="00F566DF"/>
    <w:rsid w:val="00F8195D"/>
    <w:rsid w:val="00FD3F2A"/>
    <w:rsid w:val="00FF3659"/>
    <w:rsid w:val="721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5A78"/>
  <w15:docId w15:val="{1BB12193-62CA-4939-9264-C5F00A7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5">
    <w:name w:val="footnote text"/>
    <w:basedOn w:val="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Bullet"/>
    <w:basedOn w:val="a"/>
    <w:uiPriority w:val="99"/>
    <w:unhideWhenUsed/>
    <w:qFormat/>
    <w:pPr>
      <w:contextualSpacing/>
    </w:pPr>
  </w:style>
  <w:style w:type="paragraph" w:styleId="aa">
    <w:name w:val="Title"/>
    <w:basedOn w:val="a"/>
    <w:next w:val="a7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7"/>
    <w:rPr>
      <w:rFonts w:ascii="PT Astra Serif" w:hAnsi="PT Astra Serif" w:cs="Noto Sans Devanagari"/>
    </w:rPr>
  </w:style>
  <w:style w:type="character" w:customStyle="1" w:styleId="ad">
    <w:name w:val="Текст сноски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af">
    <w:name w:val="Название Знак"/>
    <w:basedOn w:val="a0"/>
    <w:uiPriority w:val="99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character" w:customStyle="1" w:styleId="af0">
    <w:name w:val="Верхний колонтитул Знак"/>
    <w:basedOn w:val="a0"/>
    <w:uiPriority w:val="99"/>
    <w:qFormat/>
  </w:style>
  <w:style w:type="character" w:customStyle="1" w:styleId="af1">
    <w:name w:val="Нижний колонтитул Знак"/>
    <w:basedOn w:val="a0"/>
    <w:uiPriority w:val="99"/>
    <w:qFormat/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3">
    <w:name w:val="Верхний и нижний колонтитул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64</cp:revision>
  <cp:lastPrinted>2026-05-26T12:27:00Z</cp:lastPrinted>
  <dcterms:created xsi:type="dcterms:W3CDTF">2023-05-26T08:16:00Z</dcterms:created>
  <dcterms:modified xsi:type="dcterms:W3CDTF">2026-06-02T05:22:00Z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1049-12.2.0.18283</vt:lpwstr>
  </property>
  <property fmtid="{D5CDD505-2E9C-101B-9397-08002B2CF9AE}" pid="9" name="ICV">
    <vt:lpwstr>32408DC7321B4DA39CC4E0FB30418DC7_12</vt:lpwstr>
  </property>
</Properties>
</file>