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ИКЗ: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261434600765643450100100290000000244</w:t>
      </w: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/>
    </w:p>
    <w:p>
      <w:pPr>
        <w:pStyle w:val="828"/>
        <w:ind w:firstLine="482"/>
        <w:jc w:val="both"/>
        <w:spacing w:after="280" w:before="280"/>
        <w:shd w:val="clear" w:fill="FFFFFF" w:color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</w:t>
      </w:r>
      <w:r>
        <w:rPr>
          <w:sz w:val="20"/>
          <w:szCs w:val="20"/>
        </w:rPr>
        <w:t xml:space="preserve">_____________________________., с другой стороны, вместе именуемые «Стороны»  в соответствии с п. 4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/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white"/>
        </w:rPr>
        <w:t xml:space="preserve">  </w:t>
      </w:r>
      <w:r>
        <w:rPr>
          <w:sz w:val="20"/>
          <w:szCs w:val="20"/>
          <w:highlight w:val="white"/>
        </w:rPr>
        <w:t xml:space="preserve">Поставка Товара: </w:t>
      </w:r>
      <w:r>
        <w:rPr>
          <w:sz w:val="20"/>
          <w:highlight w:val="white"/>
        </w:rPr>
        <w:t xml:space="preserve"> в течение 10 календарных дней</w:t>
      </w:r>
      <w:r>
        <w:rPr>
          <w:sz w:val="20"/>
          <w:highlight w:val="white"/>
        </w:rPr>
        <w:t xml:space="preserve"> с момента подписания договора.</w:t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yellow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/>
    </w:p>
    <w:p>
      <w:pPr>
        <w:pStyle w:val="789"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/>
    </w:p>
    <w:p>
      <w:pPr>
        <w:pStyle w:val="815"/>
        <w:numPr>
          <w:ilvl w:val="0"/>
          <w:numId w:val="5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6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7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fill="FFFF00" w:color="auto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fill="FFFF00" w:color="auto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9 месяцев</w:t>
      </w:r>
      <w:r>
        <w:rPr>
          <w:sz w:val="20"/>
          <w:szCs w:val="20"/>
          <w:highlight w:val="white"/>
          <w:shd w:val="clear" w:fill="FFFF00" w:color="auto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sz w:val="20"/>
          <w:highlight w:val="white"/>
          <w:shd w:val="clear" w:fill="FFFF00" w:color="auto"/>
        </w:rPr>
      </w:pPr>
      <w:r>
        <w:rPr>
          <w:b w:val="false"/>
          <w:sz w:val="20"/>
          <w:szCs w:val="20"/>
          <w:shd w:val="clear" w:fill="FFFF00" w:color="auto"/>
        </w:rPr>
        <w:t xml:space="preserve">4.1.Цена договора составляет</w:t>
      </w:r>
      <w:r>
        <w:rPr>
          <w:b w:val="false"/>
          <w:sz w:val="20"/>
          <w:szCs w:val="20"/>
          <w:highlight w:val="none"/>
          <w:shd w:val="clear" w:fill="FFFF00" w:color="auto"/>
        </w:rPr>
        <w:t xml:space="preserve">___________________________________</w:t>
      </w:r>
      <w:r>
        <w:rPr>
          <w:b w:val="false"/>
          <w:sz w:val="20"/>
          <w:szCs w:val="20"/>
          <w:highlight w:val="white"/>
          <w:shd w:val="clear" w:fill="FFFF00" w:color="auto"/>
        </w:rPr>
        <w:t xml:space="preserve">, в том числе НДС 10% .</w:t>
      </w:r>
      <w:r>
        <w:rPr>
          <w:sz w:val="20"/>
          <w:highlight w:val="white"/>
          <w:shd w:val="clear" w:fill="FFFF00" w:color="auto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false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false"/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false"/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пи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sz w:val="18"/>
          <w:szCs w:val="20"/>
        </w:rPr>
      </w:pPr>
      <w:r>
        <w:rPr>
          <w:rFonts w:eastAsiaTheme="minorHAnsi"/>
          <w:color w:val="000000" w:themeColor="text1"/>
          <w:sz w:val="18"/>
          <w:szCs w:val="22"/>
        </w:rPr>
      </w:r>
      <w:r>
        <w:rPr>
          <w:rFonts w:eastAsiaTheme="minorHAnsi"/>
        </w:rPr>
      </w:r>
      <w:bookmarkStart w:id="14" w:name="_ref_1253343_Копия_1"/>
      <w:r>
        <w:rPr>
          <w:rFonts w:eastAsiaTheme="minorHAnsi"/>
        </w:rPr>
      </w:r>
      <w:bookmarkStart w:id="15" w:name="_ref_1162992"/>
      <w:r>
        <w:rPr>
          <w:rFonts w:eastAsiaTheme="minorHAnsi"/>
        </w:rPr>
      </w:r>
      <w:bookmarkEnd w:id="14"/>
      <w:r>
        <w:rPr>
          <w:rFonts w:eastAsiaTheme="minorHAnsi"/>
          <w:sz w:val="20"/>
          <w:szCs w:val="20"/>
        </w:rPr>
        <w:t xml:space="preserve">Условия поставки</w:t>
      </w:r>
      <w:bookmarkEnd w:id="1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shd w:val="clear" w:fill="FFFFFF" w:color="auto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ind w:firstLine="56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23" w:name="_ref_1287488"/>
      <w:r>
        <w:rPr>
          <w:rFonts w:eastAsiaTheme="minorHAnsi"/>
        </w:rPr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false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</w:t>
      </w:r>
      <w:bookmarkEnd w:id="35"/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1. </w:t>
      </w:r>
      <w:r>
        <w:rPr>
          <w:rFonts w:eastAsiaTheme="minorHAnsi"/>
          <w:b w:val="false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false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false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false"/>
          <w:sz w:val="20"/>
          <w:szCs w:val="20"/>
        </w:rPr>
        <w:t xml:space="preserve">Сторон</w:t>
      </w:r>
      <w:r>
        <w:rPr>
          <w:rFonts w:eastAsiaTheme="minorHAnsi"/>
          <w:b w:val="false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false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false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false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false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Style w:val="1000"/>
        <w:tblW w:w="10454" w:type="dxa"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Кировской области ФГБУН</w:t>
            </w:r>
            <w:r>
              <w:rPr>
                <w:color w:val="000000"/>
                <w:sz w:val="20"/>
                <w:szCs w:val="20"/>
              </w:rPr>
              <w:t xml:space="preserve"> КНИИГиПК ФМБА России л/с 20406Ц17940, л/с22406Ц17940)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р/сч 03214643000000014000 в </w:t>
            </w:r>
            <w:r>
              <w:rPr>
                <w:sz w:val="20"/>
              </w:rPr>
              <w:t xml:space="preserve">р/сч 03214643000000014000 в ОКЦ № 4 ВВГУ Банка России//УФК по Кировской области г. Киров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БИК 013304182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кор/сч 40102810345370000033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before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/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779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779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pPr w:horzAnchor="margin" w:tblpXSpec="center" w:vertAnchor="text" w:tblpY="42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88"/>
        </w:trPr>
        <w:tc>
          <w:tcPr>
            <w:shd w:val="clear" w:fill="auto" w:color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63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5" w:space="0"/>
              <w:top w:val="single" w:color="000000" w:sz="5" w:space="0"/>
              <w:right w:val="single" w:color="000000" w:sz="5" w:space="0"/>
              <w:bottom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73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/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454" w:right="851" w:bottom="777" w:left="851" w:header="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spacing w:after="120"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7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0"/>
      <w:numFmt w:val="none"/>
      <w:pStyle w:val="78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none"/>
      <w:pStyle w:val="78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none"/>
      <w:pStyle w:val="79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none"/>
      <w:pStyle w:val="79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none"/>
      <w:pStyle w:val="79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none"/>
      <w:pStyle w:val="79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none"/>
      <w:pStyle w:val="79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none"/>
      <w:pStyle w:val="79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" w:eastAsia="NSimSu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 w:eastAsia="Times New Roman"/>
      <w:sz w:val="24"/>
      <w:szCs w:val="24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link w:val="703"/>
    <w:uiPriority w:val="9"/>
    <w:rPr>
      <w:rFonts w:ascii="Arial" w:hAnsi="Arial" w:cs="Arial" w:eastAsia="Arial"/>
      <w:color w:val="2F5496" w:themeColor="accent1" w:themeShade="BF"/>
      <w:sz w:val="40"/>
      <w:szCs w:val="40"/>
    </w:rPr>
  </w:style>
  <w:style w:type="character" w:styleId="692" w:customStyle="1">
    <w:name w:val="Heading 2 Char"/>
    <w:basedOn w:val="688"/>
    <w:link w:val="704"/>
    <w:uiPriority w:val="9"/>
    <w:rPr>
      <w:rFonts w:ascii="Arial" w:hAnsi="Arial" w:cs="Arial" w:eastAsia="Arial"/>
      <w:color w:val="2F5496" w:themeColor="accent1" w:themeShade="BF"/>
      <w:sz w:val="32"/>
      <w:szCs w:val="32"/>
    </w:rPr>
  </w:style>
  <w:style w:type="character" w:styleId="693" w:customStyle="1">
    <w:name w:val="Heading 3 Char"/>
    <w:basedOn w:val="688"/>
    <w:link w:val="705"/>
    <w:uiPriority w:val="9"/>
    <w:rPr>
      <w:rFonts w:ascii="Arial" w:hAnsi="Arial" w:cs="Arial" w:eastAsia="Arial"/>
      <w:color w:val="2F5496" w:themeColor="accent1" w:themeShade="BF"/>
      <w:sz w:val="28"/>
      <w:szCs w:val="28"/>
    </w:rPr>
  </w:style>
  <w:style w:type="character" w:styleId="694" w:customStyle="1">
    <w:name w:val="Heading 4 Char"/>
    <w:basedOn w:val="688"/>
    <w:link w:val="706"/>
    <w:uiPriority w:val="9"/>
    <w:rPr>
      <w:rFonts w:ascii="Arial" w:hAnsi="Arial" w:cs="Arial" w:eastAsia="Arial"/>
      <w:i/>
      <w:iCs/>
      <w:color w:val="2F5496" w:themeColor="accent1" w:themeShade="BF"/>
    </w:rPr>
  </w:style>
  <w:style w:type="character" w:styleId="695" w:customStyle="1">
    <w:name w:val="Heading 5 Char"/>
    <w:basedOn w:val="688"/>
    <w:link w:val="707"/>
    <w:uiPriority w:val="9"/>
    <w:rPr>
      <w:rFonts w:ascii="Arial" w:hAnsi="Arial" w:cs="Arial" w:eastAsia="Arial"/>
      <w:color w:val="2F5496" w:themeColor="accent1" w:themeShade="BF"/>
    </w:rPr>
  </w:style>
  <w:style w:type="character" w:styleId="696" w:customStyle="1">
    <w:name w:val="Heading 6 Char"/>
    <w:basedOn w:val="688"/>
    <w:link w:val="70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97" w:customStyle="1">
    <w:name w:val="Heading 7 Char"/>
    <w:basedOn w:val="688"/>
    <w:link w:val="709"/>
    <w:uiPriority w:val="9"/>
    <w:rPr>
      <w:rFonts w:ascii="Arial" w:hAnsi="Arial" w:cs="Arial" w:eastAsia="Arial"/>
      <w:color w:val="595959" w:themeColor="text1" w:themeTint="A6"/>
    </w:rPr>
  </w:style>
  <w:style w:type="character" w:styleId="698" w:customStyle="1">
    <w:name w:val="Heading 8 Char"/>
    <w:basedOn w:val="688"/>
    <w:link w:val="71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99" w:customStyle="1">
    <w:name w:val="Heading 9 Char"/>
    <w:basedOn w:val="688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00" w:customStyle="1">
    <w:name w:val="Header Char"/>
    <w:basedOn w:val="688"/>
    <w:link w:val="786"/>
    <w:uiPriority w:val="99"/>
  </w:style>
  <w:style w:type="character" w:styleId="701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character" w:styleId="702">
    <w:name w:val="Placeholder Text"/>
    <w:basedOn w:val="688"/>
    <w:uiPriority w:val="99"/>
    <w:semiHidden/>
    <w:rPr>
      <w:color w:val="666666"/>
    </w:rPr>
  </w:style>
  <w:style w:type="paragraph" w:styleId="703" w:customStyle="1">
    <w:name w:val="Heading 1"/>
    <w:basedOn w:val="687"/>
    <w:next w:val="687"/>
    <w:link w:val="7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4" w:customStyle="1">
    <w:name w:val="Heading 2"/>
    <w:basedOn w:val="687"/>
    <w:next w:val="687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5" w:customStyle="1">
    <w:name w:val="Heading 3"/>
    <w:basedOn w:val="687"/>
    <w:next w:val="687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6" w:customStyle="1">
    <w:name w:val="Heading 4"/>
    <w:basedOn w:val="687"/>
    <w:next w:val="687"/>
    <w:link w:val="71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7" w:customStyle="1">
    <w:name w:val="Heading 5"/>
    <w:basedOn w:val="687"/>
    <w:next w:val="68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8" w:customStyle="1">
    <w:name w:val="Heading 6"/>
    <w:basedOn w:val="687"/>
    <w:next w:val="687"/>
    <w:link w:val="7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9" w:customStyle="1">
    <w:name w:val="Heading 7"/>
    <w:basedOn w:val="687"/>
    <w:next w:val="687"/>
    <w:link w:val="72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0" w:customStyle="1">
    <w:name w:val="Heading 8"/>
    <w:basedOn w:val="687"/>
    <w:next w:val="687"/>
    <w:link w:val="7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1" w:customStyle="1">
    <w:name w:val="Heading 9"/>
    <w:basedOn w:val="687"/>
    <w:next w:val="687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Заголовок 1 Знак2"/>
    <w:basedOn w:val="688"/>
    <w:link w:val="703"/>
    <w:qFormat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Quote Char"/>
    <w:qFormat/>
    <w:uiPriority w:val="29"/>
    <w:rPr>
      <w:i/>
    </w:rPr>
  </w:style>
  <w:style w:type="character" w:styleId="714" w:customStyle="1">
    <w:name w:val="Footnote Text Char"/>
    <w:qFormat/>
    <w:uiPriority w:val="99"/>
    <w:rPr>
      <w:sz w:val="18"/>
    </w:rPr>
  </w:style>
  <w:style w:type="character" w:styleId="715" w:customStyle="1">
    <w:name w:val="Endnote Text Char"/>
    <w:qFormat/>
    <w:uiPriority w:val="99"/>
    <w:rPr>
      <w:sz w:val="20"/>
    </w:rPr>
  </w:style>
  <w:style w:type="character" w:styleId="716" w:customStyle="1">
    <w:name w:val="Заголовок 1 Знак1"/>
    <w:basedOn w:val="688"/>
    <w:link w:val="787"/>
    <w:qFormat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1"/>
    <w:basedOn w:val="688"/>
    <w:link w:val="704"/>
    <w:qFormat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1"/>
    <w:basedOn w:val="688"/>
    <w:link w:val="705"/>
    <w:qFormat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1"/>
    <w:basedOn w:val="688"/>
    <w:link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1"/>
    <w:basedOn w:val="688"/>
    <w:link w:val="70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1"/>
    <w:basedOn w:val="688"/>
    <w:link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1"/>
    <w:basedOn w:val="688"/>
    <w:link w:val="70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1"/>
    <w:basedOn w:val="688"/>
    <w:link w:val="71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1"/>
    <w:basedOn w:val="688"/>
    <w:link w:val="71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688"/>
    <w:qFormat/>
    <w:uiPriority w:val="10"/>
    <w:rPr>
      <w:sz w:val="48"/>
      <w:szCs w:val="48"/>
    </w:rPr>
  </w:style>
  <w:style w:type="character" w:styleId="726" w:customStyle="1">
    <w:name w:val="Subtitle Char"/>
    <w:basedOn w:val="688"/>
    <w:qFormat/>
    <w:uiPriority w:val="11"/>
    <w:rPr>
      <w:sz w:val="24"/>
      <w:szCs w:val="24"/>
    </w:rPr>
  </w:style>
  <w:style w:type="character" w:styleId="727" w:customStyle="1">
    <w:name w:val="Цитата 2 Знак1"/>
    <w:link w:val="816"/>
    <w:qFormat/>
    <w:uiPriority w:val="29"/>
    <w:rPr>
      <w:i/>
    </w:rPr>
  </w:style>
  <w:style w:type="character" w:styleId="728" w:customStyle="1">
    <w:name w:val="Intense Quote Char"/>
    <w:qFormat/>
    <w:uiPriority w:val="30"/>
    <w:rPr>
      <w:i/>
    </w:rPr>
  </w:style>
  <w:style w:type="character" w:styleId="729" w:customStyle="1">
    <w:name w:val="Верхний колонтитул Знак1"/>
    <w:basedOn w:val="688"/>
    <w:link w:val="786"/>
    <w:qFormat/>
    <w:uiPriority w:val="99"/>
  </w:style>
  <w:style w:type="character" w:styleId="730" w:customStyle="1">
    <w:name w:val="Footer Char"/>
    <w:basedOn w:val="688"/>
    <w:qFormat/>
    <w:uiPriority w:val="99"/>
  </w:style>
  <w:style w:type="character" w:styleId="731" w:customStyle="1">
    <w:name w:val="Caption Char"/>
    <w:qFormat/>
    <w:uiPriority w:val="99"/>
  </w:style>
  <w:style w:type="character" w:styleId="732" w:customStyle="1">
    <w:name w:val="Текст сноски Знак"/>
    <w:link w:val="825"/>
    <w:qFormat/>
    <w:uiPriority w:val="99"/>
    <w:rPr>
      <w:sz w:val="18"/>
    </w:rPr>
  </w:style>
  <w:style w:type="character" w:styleId="733" w:customStyle="1">
    <w:name w:val="Текст концевой сноски Знак"/>
    <w:link w:val="796"/>
    <w:qFormat/>
    <w:uiPriority w:val="99"/>
    <w:rPr>
      <w:sz w:val="20"/>
    </w:rPr>
  </w:style>
  <w:style w:type="character" w:styleId="734" w:customStyle="1">
    <w:name w:val="Символ концевой сноски"/>
    <w:qFormat/>
    <w:uiPriority w:val="99"/>
    <w:semiHidden/>
    <w:unhideWhenUsed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 w:customStyle="1">
    <w:name w:val="Endnote Characters"/>
    <w:qFormat/>
    <w:rPr>
      <w:vertAlign w:val="superscript"/>
    </w:rPr>
  </w:style>
  <w:style w:type="character" w:styleId="737" w:customStyle="1">
    <w:name w:val="Endnote Characters1"/>
    <w:qFormat/>
    <w:rPr>
      <w:vertAlign w:val="superscript"/>
    </w:rPr>
  </w:style>
  <w:style w:type="character" w:styleId="738" w:customStyle="1">
    <w:name w:val="Заголовок 1 Знак"/>
    <w:link w:val="810"/>
    <w:qFormat/>
    <w:uiPriority w:val="9"/>
    <w:rPr>
      <w:rFonts w:ascii="Times New Roman" w:hAnsi="Times New Roman"/>
      <w:b/>
      <w:bCs/>
      <w:sz w:val="24"/>
      <w:szCs w:val="28"/>
      <w:lang w:val="ru-RU"/>
    </w:rPr>
  </w:style>
  <w:style w:type="character" w:styleId="739" w:customStyle="1">
    <w:name w:val="Заголовок 2 Знак"/>
    <w:link w:val="788"/>
    <w:qFormat/>
    <w:uiPriority w:val="9"/>
    <w:rPr>
      <w:rFonts w:ascii="Times New Roman" w:hAnsi="Times New Roman"/>
      <w:bCs/>
      <w:sz w:val="20"/>
      <w:szCs w:val="26"/>
      <w:lang w:val="ru-RU"/>
    </w:rPr>
  </w:style>
  <w:style w:type="character" w:styleId="740" w:customStyle="1">
    <w:name w:val="Заголовок 3 Знак"/>
    <w:link w:val="789"/>
    <w:qFormat/>
    <w:uiPriority w:val="9"/>
    <w:rPr>
      <w:rFonts w:ascii="Times New Roman" w:hAnsi="Times New Roman"/>
      <w:bCs/>
      <w:sz w:val="20"/>
      <w:lang w:val="ru-RU"/>
    </w:rPr>
  </w:style>
  <w:style w:type="character" w:styleId="741" w:customStyle="1">
    <w:name w:val="Заголовок 4 Знак"/>
    <w:link w:val="790"/>
    <w:qFormat/>
    <w:uiPriority w:val="9"/>
    <w:rPr>
      <w:rFonts w:ascii="Times New Roman" w:hAnsi="Times New Roman"/>
      <w:bCs/>
      <w:iCs/>
      <w:sz w:val="20"/>
      <w:lang w:val="ru-RU"/>
    </w:rPr>
  </w:style>
  <w:style w:type="character" w:styleId="742" w:customStyle="1">
    <w:name w:val="Заголовок 5 Знак"/>
    <w:link w:val="791"/>
    <w:qFormat/>
    <w:uiPriority w:val="9"/>
    <w:semiHidden/>
    <w:rPr>
      <w:sz w:val="20"/>
      <w:lang w:val="ru-RU"/>
    </w:rPr>
  </w:style>
  <w:style w:type="character" w:styleId="743" w:customStyle="1">
    <w:name w:val="Заголовок 6 Знак"/>
    <w:link w:val="792"/>
    <w:qFormat/>
    <w:uiPriority w:val="9"/>
    <w:semiHidden/>
    <w:rPr>
      <w:i/>
      <w:iCs/>
      <w:color w:val="243F60"/>
      <w:sz w:val="20"/>
      <w:lang w:val="ru-RU"/>
    </w:rPr>
  </w:style>
  <w:style w:type="character" w:styleId="744" w:customStyle="1">
    <w:name w:val="Заголовок 7 Знак"/>
    <w:link w:val="793"/>
    <w:qFormat/>
    <w:uiPriority w:val="9"/>
    <w:semiHidden/>
    <w:rPr>
      <w:i/>
      <w:iCs/>
      <w:color w:val="404040"/>
      <w:sz w:val="20"/>
      <w:lang w:val="ru-RU"/>
    </w:rPr>
  </w:style>
  <w:style w:type="character" w:styleId="745" w:customStyle="1">
    <w:name w:val="Заголовок 8 Знак"/>
    <w:link w:val="794"/>
    <w:qFormat/>
    <w:uiPriority w:val="9"/>
    <w:semiHidden/>
    <w:rPr>
      <w:color w:val="4F81BD"/>
      <w:sz w:val="20"/>
      <w:szCs w:val="20"/>
      <w:lang w:val="ru-RU"/>
    </w:rPr>
  </w:style>
  <w:style w:type="character" w:styleId="746" w:customStyle="1">
    <w:name w:val="Заголовок 9 Знак"/>
    <w:link w:val="795"/>
    <w:qFormat/>
    <w:uiPriority w:val="9"/>
    <w:semiHidden/>
    <w:rPr>
      <w:i/>
      <w:iCs/>
      <w:color w:val="404040"/>
      <w:sz w:val="20"/>
      <w:szCs w:val="20"/>
      <w:lang w:val="ru-RU"/>
    </w:rPr>
  </w:style>
  <w:style w:type="character" w:styleId="747" w:customStyle="1">
    <w:name w:val="Название Знак"/>
    <w:link w:val="812"/>
    <w:qFormat/>
    <w:uiPriority w:val="10"/>
    <w:rPr>
      <w:rFonts w:ascii="Times New Roman" w:hAnsi="Times New Roman"/>
      <w:b/>
      <w:spacing w:val="5"/>
      <w:sz w:val="28"/>
      <w:szCs w:val="52"/>
    </w:rPr>
  </w:style>
  <w:style w:type="character" w:styleId="748" w:customStyle="1">
    <w:name w:val="Подзаголовок Знак"/>
    <w:link w:val="813"/>
    <w:qFormat/>
    <w:uiPriority w:val="11"/>
    <w:rPr>
      <w:i/>
      <w:iCs/>
      <w:color w:val="4F81BD"/>
      <w:spacing w:val="15"/>
      <w:sz w:val="24"/>
      <w:szCs w:val="24"/>
    </w:rPr>
  </w:style>
  <w:style w:type="character" w:styleId="749">
    <w:name w:val="Strong"/>
    <w:qFormat/>
    <w:uiPriority w:val="22"/>
    <w:rPr>
      <w:b/>
      <w:bCs/>
    </w:rPr>
  </w:style>
  <w:style w:type="character" w:styleId="750">
    <w:name w:val="Emphasis"/>
    <w:qFormat/>
    <w:uiPriority w:val="20"/>
    <w:rPr>
      <w:i/>
      <w:iCs/>
    </w:rPr>
  </w:style>
  <w:style w:type="character" w:styleId="751" w:customStyle="1">
    <w:name w:val="DeletedPlaceholder Знак"/>
    <w:link w:val="817"/>
    <w:qFormat/>
    <w:uiPriority w:val="29"/>
    <w:rPr>
      <w:rFonts w:ascii="Times New Roman" w:hAnsi="Times New Roman"/>
      <w:i/>
      <w:iCs/>
      <w:color w:val="FF3F1F"/>
    </w:rPr>
  </w:style>
  <w:style w:type="character" w:styleId="752" w:customStyle="1">
    <w:name w:val="Цитата 2 Знак"/>
    <w:link w:val="818"/>
    <w:qFormat/>
    <w:uiPriority w:val="29"/>
    <w:rPr>
      <w:i/>
      <w:iCs/>
      <w:color w:val="000000"/>
    </w:rPr>
  </w:style>
  <w:style w:type="character" w:styleId="753" w:customStyle="1">
    <w:name w:val="Выделенная цитата Знак"/>
    <w:link w:val="820"/>
    <w:qFormat/>
    <w:uiPriority w:val="30"/>
    <w:rPr>
      <w:b/>
      <w:bCs/>
      <w:i/>
      <w:iCs/>
      <w:color w:val="4F81BD"/>
    </w:rPr>
  </w:style>
  <w:style w:type="character" w:styleId="754">
    <w:name w:val="Subtle Emphasis"/>
    <w:qFormat/>
    <w:uiPriority w:val="19"/>
    <w:rPr>
      <w:i/>
      <w:iCs/>
      <w:color w:val="808080"/>
    </w:rPr>
  </w:style>
  <w:style w:type="character" w:styleId="755">
    <w:name w:val="Intense Emphasis"/>
    <w:qFormat/>
    <w:uiPriority w:val="21"/>
    <w:rPr>
      <w:b/>
      <w:bCs/>
      <w:i/>
      <w:iCs/>
      <w:color w:val="4F81BD"/>
    </w:rPr>
  </w:style>
  <w:style w:type="character" w:styleId="756">
    <w:name w:val="Subtle Reference"/>
    <w:qFormat/>
    <w:uiPriority w:val="31"/>
    <w:rPr>
      <w:smallCaps/>
      <w:color w:val="C0504D"/>
      <w:u w:val="single"/>
    </w:rPr>
  </w:style>
  <w:style w:type="character" w:styleId="757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styleId="758">
    <w:name w:val="Book Title"/>
    <w:qFormat/>
    <w:uiPriority w:val="33"/>
    <w:rPr>
      <w:b/>
      <w:bCs/>
      <w:smallCaps/>
      <w:spacing w:val="5"/>
    </w:rPr>
  </w:style>
  <w:style w:type="character" w:styleId="759" w:customStyle="1">
    <w:name w:val="Схема документа Знак"/>
    <w:link w:val="822"/>
    <w:qFormat/>
    <w:uiPriority w:val="99"/>
    <w:semiHidden/>
    <w:rPr>
      <w:rFonts w:ascii="Tahoma" w:hAnsi="Tahoma" w:cs="Tahoma"/>
      <w:sz w:val="16"/>
      <w:szCs w:val="16"/>
    </w:rPr>
  </w:style>
  <w:style w:type="character" w:styleId="760" w:customStyle="1">
    <w:name w:val="Верхний колонтитул Знак"/>
    <w:link w:val="823"/>
    <w:qFormat/>
    <w:uiPriority w:val="99"/>
    <w:rPr>
      <w:rFonts w:ascii="Times New Roman" w:hAnsi="Times New Roman"/>
      <w:sz w:val="16"/>
      <w:lang w:val="ru-RU"/>
    </w:rPr>
  </w:style>
  <w:style w:type="character" w:styleId="761" w:customStyle="1">
    <w:name w:val="Нижний колонтитул Знак"/>
    <w:link w:val="824"/>
    <w:qFormat/>
    <w:uiPriority w:val="99"/>
    <w:rPr>
      <w:rFonts w:ascii="Times New Roman" w:hAnsi="Times New Roman"/>
      <w:sz w:val="16"/>
      <w:lang w:val="ru-RU"/>
    </w:rPr>
  </w:style>
  <w:style w:type="character" w:styleId="762" w:customStyle="1">
    <w:name w:val="Символ сноски"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 w:customStyle="1">
    <w:name w:val="Footnote Characters"/>
    <w:qFormat/>
    <w:rPr>
      <w:vertAlign w:val="superscript"/>
    </w:rPr>
  </w:style>
  <w:style w:type="character" w:styleId="765" w:customStyle="1">
    <w:name w:val="Footnote Characters1"/>
    <w:qFormat/>
    <w:rPr>
      <w:vertAlign w:val="superscript"/>
    </w:rPr>
  </w:style>
  <w:style w:type="character" w:styleId="766" w:customStyle="1">
    <w:name w:val="Internet Link"/>
    <w:qFormat/>
    <w:uiPriority w:val="99"/>
    <w:unhideWhenUsed/>
    <w:rPr>
      <w:color w:val="0000FF"/>
      <w:u w:val="single"/>
    </w:rPr>
  </w:style>
  <w:style w:type="character" w:styleId="767" w:customStyle="1">
    <w:name w:val="placeholder"/>
    <w:qFormat/>
  </w:style>
  <w:style w:type="character" w:styleId="768" w:customStyle="1">
    <w:name w:val="apple-converted-space"/>
    <w:qFormat/>
  </w:style>
  <w:style w:type="character" w:styleId="769" w:customStyle="1">
    <w:name w:val="aref_seq"/>
    <w:qFormat/>
  </w:style>
  <w:style w:type="character" w:styleId="770" w:customStyle="1">
    <w:name w:val="Без интервала Знак"/>
    <w:link w:val="814"/>
    <w:qFormat/>
    <w:uiPriority w:val="1"/>
    <w:rPr>
      <w:sz w:val="22"/>
      <w:szCs w:val="22"/>
    </w:rPr>
  </w:style>
  <w:style w:type="character" w:styleId="771" w:customStyle="1">
    <w:name w:val="Line Numbering"/>
    <w:qFormat/>
    <w:uiPriority w:val="99"/>
    <w:semiHidden/>
    <w:unhideWhenUsed/>
  </w:style>
  <w:style w:type="character" w:styleId="772" w:customStyle="1">
    <w:name w:val="Неразрешенное упоминание1"/>
    <w:basedOn w:val="688"/>
    <w:qFormat/>
    <w:uiPriority w:val="99"/>
    <w:semiHidden/>
    <w:unhideWhenUsed/>
    <w:rPr>
      <w:color w:val="605E5C"/>
      <w:shd w:val="clear" w:fill="E1DFDD" w:color="auto"/>
    </w:rPr>
  </w:style>
  <w:style w:type="character" w:styleId="773" w:customStyle="1">
    <w:name w:val="Основной текст Знак"/>
    <w:basedOn w:val="688"/>
    <w:link w:val="781"/>
    <w:qFormat/>
    <w:uiPriority w:val="99"/>
    <w:rPr>
      <w:lang w:eastAsia="ar-SA"/>
    </w:rPr>
  </w:style>
  <w:style w:type="character" w:styleId="774" w:customStyle="1">
    <w:name w:val="ConsPlusNormal Знак"/>
    <w:link w:val="829"/>
    <w:qFormat/>
    <w:uiPriority w:val="99"/>
    <w:rPr>
      <w:rFonts w:ascii="Arial" w:hAnsi="Arial" w:cs="Arial"/>
      <w:lang w:eastAsia="ar-SA"/>
    </w:rPr>
  </w:style>
  <w:style w:type="character" w:styleId="775" w:customStyle="1">
    <w:name w:val="Текст выноски Знак"/>
    <w:basedOn w:val="688"/>
    <w:link w:val="832"/>
    <w:qFormat/>
    <w:uiPriority w:val="99"/>
    <w:semiHidden/>
    <w:rPr>
      <w:rFonts w:ascii="Segoe UI" w:hAnsi="Segoe UI" w:cs="Segoe UI"/>
      <w:sz w:val="18"/>
      <w:szCs w:val="18"/>
    </w:rPr>
  </w:style>
  <w:style w:type="character" w:styleId="776" w:customStyle="1">
    <w:name w:val="copy_target"/>
    <w:basedOn w:val="688"/>
    <w:qFormat/>
  </w:style>
  <w:style w:type="character" w:styleId="777" w:customStyle="1">
    <w:name w:val="Заголовок №1_"/>
    <w:qFormat/>
    <w:uiPriority w:val="99"/>
    <w:rPr>
      <w:rFonts w:ascii="Arial" w:hAnsi="Arial" w:cs="Arial"/>
      <w:sz w:val="21"/>
      <w:szCs w:val="21"/>
      <w:shd w:val="clear" w:fill="FFFFFF" w:color="auto"/>
    </w:rPr>
  </w:style>
  <w:style w:type="character" w:styleId="778" w:customStyle="1">
    <w:name w:val="Internet Link1"/>
    <w:qFormat/>
    <w:rPr>
      <w:color w:val="000080"/>
      <w:u w:val="single"/>
    </w:rPr>
  </w:style>
  <w:style w:type="character" w:styleId="779">
    <w:name w:val="Hyperlink"/>
    <w:rPr>
      <w:color w:val="000080"/>
      <w:u w:val="single"/>
    </w:rPr>
  </w:style>
  <w:style w:type="paragraph" w:styleId="780" w:customStyle="1">
    <w:name w:val="Заголовок"/>
    <w:basedOn w:val="687"/>
    <w:next w:val="7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781">
    <w:name w:val="Body Text"/>
    <w:basedOn w:val="687"/>
    <w:link w:val="773"/>
    <w:uiPriority w:val="99"/>
    <w:rPr>
      <w:sz w:val="20"/>
      <w:szCs w:val="20"/>
      <w:lang w:eastAsia="ar-SA"/>
    </w:rPr>
    <w:pPr>
      <w:spacing w:after="120"/>
    </w:pPr>
  </w:style>
  <w:style w:type="paragraph" w:styleId="782">
    <w:name w:val="List"/>
    <w:basedOn w:val="781"/>
    <w:rPr>
      <w:rFonts w:cs="Arial"/>
    </w:rPr>
  </w:style>
  <w:style w:type="paragraph" w:styleId="783" w:customStyle="1">
    <w:name w:val="Caption"/>
    <w:basedOn w:val="687"/>
    <w:qFormat/>
    <w:rPr>
      <w:rFonts w:cs="Arial"/>
      <w:i/>
      <w:iCs/>
    </w:rPr>
    <w:pPr>
      <w:spacing w:after="120" w:before="120"/>
      <w:suppressLineNumbers/>
    </w:pPr>
  </w:style>
  <w:style w:type="paragraph" w:styleId="784">
    <w:name w:val="index heading"/>
    <w:basedOn w:val="780"/>
  </w:style>
  <w:style w:type="paragraph" w:styleId="785" w:customStyle="1">
    <w:name w:val="Header and Footer"/>
    <w:basedOn w:val="687"/>
    <w:qFormat/>
  </w:style>
  <w:style w:type="paragraph" w:styleId="786" w:customStyle="1">
    <w:name w:val="Header"/>
    <w:basedOn w:val="68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7" w:customStyle="1">
    <w:name w:val="Заголовок 11"/>
    <w:basedOn w:val="687"/>
    <w:next w:val="687"/>
    <w:link w:val="716"/>
    <w:qFormat/>
    <w:uiPriority w:val="9"/>
    <w:rPr>
      <w:b/>
      <w:bCs/>
      <w:sz w:val="28"/>
      <w:szCs w:val="28"/>
    </w:rPr>
    <w:pPr>
      <w:numPr>
        <w:numId w:val="1"/>
      </w:numPr>
      <w:jc w:val="center"/>
      <w:keepLines/>
      <w:keepNext/>
      <w:spacing w:after="120" w:before="240"/>
      <w:outlineLvl w:val="0"/>
    </w:pPr>
  </w:style>
  <w:style w:type="paragraph" w:styleId="788" w:customStyle="1">
    <w:name w:val="Заголовок 21"/>
    <w:basedOn w:val="687"/>
    <w:next w:val="687"/>
    <w:link w:val="739"/>
    <w:qFormat/>
    <w:uiPriority w:val="9"/>
    <w:rPr>
      <w:bCs/>
      <w:sz w:val="26"/>
      <w:szCs w:val="26"/>
    </w:rPr>
    <w:pPr>
      <w:numPr>
        <w:ilvl w:val="1"/>
        <w:numId w:val="1"/>
      </w:numPr>
      <w:outlineLvl w:val="1"/>
    </w:pPr>
  </w:style>
  <w:style w:type="paragraph" w:styleId="789" w:customStyle="1">
    <w:name w:val="Заголовок 31"/>
    <w:basedOn w:val="687"/>
    <w:next w:val="687"/>
    <w:link w:val="740"/>
    <w:qFormat/>
    <w:uiPriority w:val="9"/>
    <w:rPr>
      <w:bCs/>
    </w:rPr>
    <w:pPr>
      <w:numPr>
        <w:ilvl w:val="2"/>
        <w:numId w:val="1"/>
      </w:numPr>
      <w:outlineLvl w:val="2"/>
    </w:pPr>
  </w:style>
  <w:style w:type="paragraph" w:styleId="790" w:customStyle="1">
    <w:name w:val="Заголовок 41"/>
    <w:basedOn w:val="687"/>
    <w:next w:val="687"/>
    <w:link w:val="741"/>
    <w:qFormat/>
    <w:uiPriority w:val="9"/>
    <w:rPr>
      <w:bCs/>
      <w:iCs/>
    </w:rPr>
    <w:pPr>
      <w:numPr>
        <w:ilvl w:val="3"/>
        <w:numId w:val="1"/>
      </w:numPr>
      <w:outlineLvl w:val="3"/>
    </w:pPr>
  </w:style>
  <w:style w:type="paragraph" w:styleId="791" w:customStyle="1">
    <w:name w:val="Заголовок 51"/>
    <w:basedOn w:val="687"/>
    <w:next w:val="687"/>
    <w:link w:val="742"/>
    <w:qFormat/>
    <w:uiPriority w:val="9"/>
    <w:pPr>
      <w:numPr>
        <w:ilvl w:val="4"/>
        <w:numId w:val="1"/>
      </w:numPr>
      <w:keepLines/>
      <w:keepNext/>
      <w:spacing w:before="200"/>
      <w:outlineLvl w:val="4"/>
    </w:pPr>
  </w:style>
  <w:style w:type="paragraph" w:styleId="792" w:customStyle="1">
    <w:name w:val="Заголовок 61"/>
    <w:basedOn w:val="687"/>
    <w:next w:val="687"/>
    <w:link w:val="743"/>
    <w:qFormat/>
    <w:uiPriority w:val="9"/>
    <w:rPr>
      <w:i/>
      <w:iCs/>
      <w:color w:val="243F60"/>
    </w:rPr>
    <w:pPr>
      <w:numPr>
        <w:ilvl w:val="5"/>
        <w:numId w:val="1"/>
      </w:numPr>
      <w:keepLines/>
      <w:keepNext/>
      <w:spacing w:before="200"/>
      <w:outlineLvl w:val="5"/>
    </w:pPr>
  </w:style>
  <w:style w:type="paragraph" w:styleId="793" w:customStyle="1">
    <w:name w:val="Заголовок 71"/>
    <w:basedOn w:val="687"/>
    <w:next w:val="687"/>
    <w:link w:val="744"/>
    <w:qFormat/>
    <w:uiPriority w:val="9"/>
    <w:rPr>
      <w:i/>
      <w:iCs/>
      <w:color w:val="404040"/>
    </w:rPr>
    <w:pPr>
      <w:numPr>
        <w:ilvl w:val="6"/>
        <w:numId w:val="1"/>
      </w:numPr>
      <w:keepLines/>
      <w:keepNext/>
      <w:spacing w:before="200"/>
      <w:outlineLvl w:val="6"/>
    </w:pPr>
  </w:style>
  <w:style w:type="paragraph" w:styleId="794" w:customStyle="1">
    <w:name w:val="Заголовок 81"/>
    <w:basedOn w:val="687"/>
    <w:next w:val="687"/>
    <w:link w:val="745"/>
    <w:qFormat/>
    <w:uiPriority w:val="9"/>
    <w:rPr>
      <w:color w:val="4F81BD"/>
      <w:sz w:val="20"/>
      <w:szCs w:val="20"/>
    </w:rPr>
    <w:pPr>
      <w:numPr>
        <w:ilvl w:val="7"/>
        <w:numId w:val="1"/>
      </w:numPr>
      <w:keepLines/>
      <w:keepNext/>
      <w:spacing w:before="200"/>
      <w:outlineLvl w:val="7"/>
    </w:pPr>
  </w:style>
  <w:style w:type="paragraph" w:styleId="795" w:customStyle="1">
    <w:name w:val="Заголовок 91"/>
    <w:basedOn w:val="687"/>
    <w:next w:val="687"/>
    <w:link w:val="746"/>
    <w:qFormat/>
    <w:uiPriority w:val="9"/>
    <w:rPr>
      <w:i/>
      <w:iCs/>
      <w:color w:val="404040"/>
      <w:sz w:val="20"/>
      <w:szCs w:val="20"/>
    </w:rPr>
    <w:pPr>
      <w:numPr>
        <w:ilvl w:val="8"/>
        <w:numId w:val="1"/>
      </w:numPr>
      <w:keepLines/>
      <w:keepNext/>
      <w:spacing w:before="200"/>
      <w:outlineLvl w:val="8"/>
    </w:pPr>
  </w:style>
  <w:style w:type="paragraph" w:styleId="796">
    <w:name w:val="endnote text"/>
    <w:basedOn w:val="687"/>
    <w:link w:val="733"/>
    <w:uiPriority w:val="99"/>
    <w:semiHidden/>
    <w:unhideWhenUsed/>
    <w:rPr>
      <w:sz w:val="20"/>
    </w:rPr>
    <w:pPr>
      <w:spacing w:before="120"/>
    </w:pPr>
  </w:style>
  <w:style w:type="paragraph" w:styleId="797">
    <w:name w:val="toc 1"/>
    <w:basedOn w:val="687"/>
    <w:next w:val="687"/>
    <w:uiPriority w:val="39"/>
    <w:unhideWhenUsed/>
    <w:pPr>
      <w:spacing w:after="57" w:before="120"/>
    </w:pPr>
  </w:style>
  <w:style w:type="paragraph" w:styleId="798">
    <w:name w:val="toc 2"/>
    <w:basedOn w:val="687"/>
    <w:next w:val="687"/>
    <w:uiPriority w:val="39"/>
    <w:unhideWhenUsed/>
    <w:pPr>
      <w:ind w:left="283"/>
      <w:spacing w:after="57" w:before="120"/>
    </w:pPr>
  </w:style>
  <w:style w:type="paragraph" w:styleId="799">
    <w:name w:val="toc 3"/>
    <w:basedOn w:val="687"/>
    <w:next w:val="687"/>
    <w:uiPriority w:val="39"/>
    <w:unhideWhenUsed/>
    <w:pPr>
      <w:ind w:left="567"/>
      <w:spacing w:after="57" w:before="120"/>
    </w:pPr>
  </w:style>
  <w:style w:type="paragraph" w:styleId="800">
    <w:name w:val="toc 4"/>
    <w:basedOn w:val="687"/>
    <w:next w:val="687"/>
    <w:uiPriority w:val="39"/>
    <w:unhideWhenUsed/>
    <w:pPr>
      <w:ind w:left="850"/>
      <w:spacing w:after="57" w:before="120"/>
    </w:pPr>
  </w:style>
  <w:style w:type="paragraph" w:styleId="801">
    <w:name w:val="toc 5"/>
    <w:basedOn w:val="687"/>
    <w:next w:val="687"/>
    <w:uiPriority w:val="39"/>
    <w:unhideWhenUsed/>
    <w:pPr>
      <w:ind w:left="1134"/>
      <w:spacing w:after="57" w:before="120"/>
    </w:pPr>
  </w:style>
  <w:style w:type="paragraph" w:styleId="802">
    <w:name w:val="toc 6"/>
    <w:basedOn w:val="687"/>
    <w:next w:val="687"/>
    <w:uiPriority w:val="39"/>
    <w:unhideWhenUsed/>
    <w:pPr>
      <w:ind w:left="1417"/>
      <w:spacing w:after="57" w:before="120"/>
    </w:pPr>
  </w:style>
  <w:style w:type="paragraph" w:styleId="803">
    <w:name w:val="toc 7"/>
    <w:basedOn w:val="687"/>
    <w:next w:val="687"/>
    <w:uiPriority w:val="39"/>
    <w:unhideWhenUsed/>
    <w:pPr>
      <w:ind w:left="1701"/>
      <w:spacing w:after="57" w:before="120"/>
    </w:pPr>
  </w:style>
  <w:style w:type="paragraph" w:styleId="804">
    <w:name w:val="toc 8"/>
    <w:basedOn w:val="687"/>
    <w:next w:val="687"/>
    <w:uiPriority w:val="39"/>
    <w:unhideWhenUsed/>
    <w:pPr>
      <w:ind w:left="1984"/>
      <w:spacing w:after="57" w:before="120"/>
    </w:pPr>
  </w:style>
  <w:style w:type="paragraph" w:styleId="805">
    <w:name w:val="toc 9"/>
    <w:basedOn w:val="687"/>
    <w:next w:val="687"/>
    <w:uiPriority w:val="39"/>
    <w:unhideWhenUsed/>
    <w:pPr>
      <w:ind w:left="2268"/>
      <w:spacing w:after="57" w:before="120"/>
    </w:pPr>
  </w:style>
  <w:style w:type="paragraph" w:styleId="806">
    <w:name w:val="table of figures"/>
    <w:basedOn w:val="687"/>
    <w:next w:val="687"/>
    <w:uiPriority w:val="99"/>
    <w:unhideWhenUsed/>
    <w:pPr>
      <w:spacing w:before="120"/>
    </w:pPr>
  </w:style>
  <w:style w:type="paragraph" w:styleId="807" w:customStyle="1">
    <w:name w:val="Normal unindented"/>
    <w:qFormat/>
    <w:rPr>
      <w:rFonts w:cs="Times New Roman" w:eastAsia="Times New Roman"/>
      <w:sz w:val="22"/>
      <w:szCs w:val="22"/>
    </w:rPr>
    <w:pPr>
      <w:jc w:val="both"/>
      <w:spacing w:lineRule="auto" w:line="276" w:after="120" w:before="120"/>
    </w:pPr>
  </w:style>
  <w:style w:type="paragraph" w:styleId="808" w:customStyle="1">
    <w:name w:val="heading 1 unnumbered"/>
    <w:basedOn w:val="687"/>
    <w:next w:val="687"/>
    <w:qFormat/>
    <w:uiPriority w:val="9"/>
    <w:rPr>
      <w:b/>
      <w:bCs/>
      <w:sz w:val="28"/>
      <w:szCs w:val="28"/>
    </w:rPr>
    <w:pPr>
      <w:jc w:val="center"/>
      <w:keepLines/>
      <w:keepNext/>
      <w:spacing w:after="120" w:before="240"/>
      <w:outlineLvl w:val="0"/>
    </w:pPr>
  </w:style>
  <w:style w:type="paragraph" w:styleId="809" w:customStyle="1">
    <w:name w:val="heading 1 normal"/>
    <w:basedOn w:val="687"/>
    <w:next w:val="687"/>
    <w:qFormat/>
    <w:uiPriority w:val="9"/>
    <w:pPr>
      <w:outlineLvl w:val="0"/>
    </w:pPr>
  </w:style>
  <w:style w:type="paragraph" w:styleId="810" w:customStyle="1">
    <w:name w:val="heading 1 normal unnumbered"/>
    <w:basedOn w:val="687"/>
    <w:next w:val="687"/>
    <w:link w:val="738"/>
    <w:qFormat/>
    <w:uiPriority w:val="9"/>
    <w:pPr>
      <w:outlineLvl w:val="0"/>
    </w:pPr>
  </w:style>
  <w:style w:type="paragraph" w:styleId="811" w:customStyle="1">
    <w:name w:val="Название объекта1"/>
    <w:basedOn w:val="687"/>
    <w:next w:val="687"/>
    <w:qFormat/>
    <w:uiPriority w:val="35"/>
    <w:rPr>
      <w:b/>
      <w:bCs/>
      <w:color w:val="4F81BD"/>
      <w:sz w:val="18"/>
      <w:szCs w:val="18"/>
    </w:rPr>
  </w:style>
  <w:style w:type="paragraph" w:styleId="812">
    <w:name w:val="Title"/>
    <w:basedOn w:val="687"/>
    <w:next w:val="687"/>
    <w:link w:val="747"/>
    <w:qFormat/>
    <w:uiPriority w:val="10"/>
    <w:rPr>
      <w:b/>
      <w:spacing w:val="5"/>
      <w:sz w:val="28"/>
      <w:szCs w:val="52"/>
    </w:rPr>
    <w:pPr>
      <w:contextualSpacing w:val="true"/>
      <w:jc w:val="center"/>
      <w:keepLines/>
      <w:keepNext/>
      <w:spacing w:after="300" w:before="120"/>
      <w:outlineLvl w:val="0"/>
    </w:pPr>
  </w:style>
  <w:style w:type="paragraph" w:styleId="813">
    <w:name w:val="Subtitle"/>
    <w:basedOn w:val="687"/>
    <w:next w:val="687"/>
    <w:link w:val="748"/>
    <w:qFormat/>
    <w:uiPriority w:val="11"/>
    <w:rPr>
      <w:i/>
      <w:iCs/>
      <w:color w:val="4F81BD"/>
      <w:spacing w:val="15"/>
    </w:rPr>
    <w:pPr>
      <w:ind w:firstLine="482"/>
    </w:pPr>
  </w:style>
  <w:style w:type="paragraph" w:styleId="814">
    <w:name w:val="No Spacing"/>
    <w:link w:val="770"/>
    <w:qFormat/>
    <w:uiPriority w:val="1"/>
    <w:rPr>
      <w:rFonts w:cs="Times New Roman" w:eastAsia="Times New Roman"/>
      <w:sz w:val="22"/>
      <w:szCs w:val="22"/>
    </w:rPr>
  </w:style>
  <w:style w:type="paragraph" w:styleId="815">
    <w:name w:val="List Paragraph"/>
    <w:basedOn w:val="687"/>
    <w:qFormat/>
    <w:uiPriority w:val="34"/>
    <w:pPr>
      <w:contextualSpacing w:val="true"/>
      <w:spacing w:after="120" w:before="120"/>
    </w:pPr>
  </w:style>
  <w:style w:type="paragraph" w:styleId="816">
    <w:name w:val="Quote"/>
    <w:basedOn w:val="687"/>
    <w:next w:val="687"/>
    <w:link w:val="727"/>
    <w:qFormat/>
    <w:uiPriority w:val="29"/>
    <w:rPr>
      <w:i/>
      <w:iCs/>
      <w:color w:val="8064A2"/>
    </w:rPr>
    <w:pPr>
      <w:ind w:left="964"/>
      <w:spacing w:before="120"/>
      <w:pBdr>
        <w:left w:val="single" w:color="999999" w:sz="24" w:space="10"/>
      </w:pBdr>
    </w:pPr>
  </w:style>
  <w:style w:type="paragraph" w:styleId="817" w:customStyle="1">
    <w:name w:val="DeletedPlaceholder"/>
    <w:basedOn w:val="687"/>
    <w:next w:val="687"/>
    <w:link w:val="751"/>
    <w:qFormat/>
    <w:uiPriority w:val="29"/>
    <w:rPr>
      <w:i/>
      <w:iCs/>
      <w:color w:val="FF3F1F"/>
    </w:rPr>
    <w:pPr>
      <w:ind w:left="964"/>
      <w:spacing w:before="120"/>
      <w:pBdr>
        <w:left w:val="single" w:color="999999" w:sz="24" w:space="10"/>
      </w:pBdr>
    </w:pPr>
  </w:style>
  <w:style w:type="paragraph" w:styleId="818" w:customStyle="1">
    <w:name w:val="Warning"/>
    <w:basedOn w:val="687"/>
    <w:next w:val="687"/>
    <w:link w:val="752"/>
    <w:qFormat/>
    <w:uiPriority w:val="29"/>
    <w:rPr>
      <w:i/>
      <w:iCs/>
      <w:color w:val="E36C0A"/>
    </w:rPr>
    <w:pPr>
      <w:ind w:left="964"/>
      <w:spacing w:before="120"/>
      <w:pBdr>
        <w:left w:val="single" w:color="999999" w:sz="24" w:space="10"/>
      </w:pBdr>
    </w:pPr>
  </w:style>
  <w:style w:type="paragraph" w:styleId="819" w:customStyle="1">
    <w:name w:val="QuoteMargin"/>
    <w:qFormat/>
    <w:rPr>
      <w:rFonts w:cs="Times New Roman" w:eastAsia="Times New Roman"/>
      <w:sz w:val="22"/>
      <w:szCs w:val="22"/>
    </w:rPr>
    <w:pPr>
      <w:ind w:firstLine="482"/>
      <w:jc w:val="both"/>
      <w:spacing w:lineRule="auto" w:line="276" w:before="120"/>
    </w:pPr>
  </w:style>
  <w:style w:type="paragraph" w:styleId="820">
    <w:name w:val="Intense Quote"/>
    <w:basedOn w:val="687"/>
    <w:next w:val="687"/>
    <w:link w:val="753"/>
    <w:qFormat/>
    <w:uiPriority w:val="30"/>
    <w:rPr>
      <w:b/>
      <w:bCs/>
      <w:i/>
      <w:iCs/>
      <w:color w:val="4F81BD"/>
    </w:rPr>
    <w:pPr>
      <w:ind w:left="936" w:right="936"/>
      <w:spacing w:before="200"/>
      <w:pBdr>
        <w:bottom w:val="single" w:color="4F81BD" w:sz="4" w:space="4"/>
      </w:pBdr>
    </w:pPr>
  </w:style>
  <w:style w:type="paragraph" w:styleId="821">
    <w:name w:val="TOC Heading"/>
    <w:basedOn w:val="787"/>
    <w:next w:val="687"/>
    <w:qFormat/>
    <w:uiPriority w:val="39"/>
    <w:pPr>
      <w:numPr>
        <w:numId w:val="0"/>
      </w:numPr>
      <w:ind w:firstLine="482"/>
      <w:outlineLvl w:val="9"/>
    </w:pPr>
  </w:style>
  <w:style w:type="paragraph" w:styleId="822">
    <w:name w:val="Document Map"/>
    <w:basedOn w:val="687"/>
    <w:link w:val="759"/>
    <w:qFormat/>
    <w:uiPriority w:val="99"/>
    <w:semiHidden/>
    <w:unhideWhenUsed/>
    <w:rPr>
      <w:rFonts w:ascii="Tahoma" w:hAnsi="Tahoma" w:cs="Tahoma"/>
      <w:sz w:val="16"/>
      <w:szCs w:val="16"/>
    </w:rPr>
    <w:pPr>
      <w:spacing w:before="120"/>
    </w:pPr>
  </w:style>
  <w:style w:type="paragraph" w:styleId="823" w:customStyle="1">
    <w:name w:val="Верхний колонтитул1"/>
    <w:basedOn w:val="687"/>
    <w:link w:val="760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4" w:customStyle="1">
    <w:name w:val="Нижний колонтитул1"/>
    <w:basedOn w:val="687"/>
    <w:link w:val="761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5">
    <w:name w:val="footnote text"/>
    <w:basedOn w:val="687"/>
    <w:link w:val="732"/>
    <w:rPr>
      <w:sz w:val="20"/>
      <w:szCs w:val="20"/>
    </w:rPr>
    <w:pPr>
      <w:spacing w:lineRule="auto" w:line="216"/>
    </w:pPr>
  </w:style>
  <w:style w:type="paragraph" w:styleId="826" w:customStyle="1">
    <w:name w:val="footnote text unindented"/>
    <w:basedOn w:val="807"/>
    <w:qFormat/>
    <w:rPr>
      <w:sz w:val="20"/>
      <w:szCs w:val="20"/>
    </w:rPr>
    <w:pPr>
      <w:spacing w:lineRule="auto" w:line="216"/>
    </w:pPr>
  </w:style>
  <w:style w:type="paragraph" w:styleId="827" w:customStyle="1">
    <w:name w:val="list footnote text"/>
    <w:basedOn w:val="815"/>
    <w:qFormat/>
    <w:rPr>
      <w:sz w:val="20"/>
      <w:szCs w:val="20"/>
    </w:rPr>
    <w:pPr>
      <w:spacing w:lineRule="auto" w:line="216"/>
    </w:pPr>
  </w:style>
  <w:style w:type="paragraph" w:styleId="828">
    <w:name w:val="Normal (Web)"/>
    <w:basedOn w:val="687"/>
    <w:qFormat/>
    <w:uiPriority w:val="99"/>
    <w:unhideWhenUsed/>
    <w:pPr>
      <w:spacing w:afterAutospacing="1" w:beforeAutospacing="1"/>
    </w:pPr>
  </w:style>
  <w:style w:type="paragraph" w:styleId="829" w:customStyle="1">
    <w:name w:val="ConsPlusNormal"/>
    <w:link w:val="774"/>
    <w:qFormat/>
    <w:uiPriority w:val="99"/>
    <w:rPr>
      <w:rFonts w:ascii="Arial" w:hAnsi="Arial" w:eastAsia="Times New Roman"/>
      <w:lang w:eastAsia="ar-SA"/>
    </w:rPr>
    <w:pPr>
      <w:ind w:firstLine="720"/>
      <w:widowControl w:val="off"/>
    </w:pPr>
  </w:style>
  <w:style w:type="paragraph" w:styleId="830" w:customStyle="1">
    <w:name w:val="ConsPlusNonformat"/>
    <w:qFormat/>
    <w:rPr>
      <w:rFonts w:ascii="Courier New" w:hAnsi="Courier New" w:cs="Courier New" w:eastAsia="Times New Roman"/>
    </w:rPr>
    <w:pPr>
      <w:widowControl w:val="off"/>
    </w:pPr>
  </w:style>
  <w:style w:type="paragraph" w:styleId="831" w:customStyle="1">
    <w:name w:val="ConsPlusCell"/>
    <w:qFormat/>
    <w:uiPriority w:val="99"/>
    <w:rPr>
      <w:rFonts w:ascii="Courier New" w:hAnsi="Courier New" w:cs="Courier New" w:eastAsiaTheme="minorEastAsia"/>
    </w:rPr>
    <w:pPr>
      <w:widowControl w:val="off"/>
    </w:pPr>
  </w:style>
  <w:style w:type="paragraph" w:styleId="832">
    <w:name w:val="Balloon Text"/>
    <w:basedOn w:val="687"/>
    <w:link w:val="775"/>
    <w:qFormat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833" w:customStyle="1">
    <w:name w:val="Содержимое врезки"/>
    <w:basedOn w:val="687"/>
    <w:qFormat/>
  </w:style>
  <w:style w:type="paragraph" w:styleId="834" w:customStyle="1">
    <w:name w:val="Колонтитул"/>
    <w:basedOn w:val="687"/>
    <w:qFormat/>
  </w:style>
  <w:style w:type="paragraph" w:styleId="835" w:customStyle="1">
    <w:name w:val="Footer"/>
    <w:basedOn w:val="834"/>
  </w:style>
  <w:style w:type="numbering" w:styleId="836" w:customStyle="1">
    <w:name w:val="Без списка"/>
    <w:qFormat/>
    <w:uiPriority w:val="99"/>
    <w:semiHidden/>
    <w:unhideWhenUsed/>
  </w:style>
  <w:style w:type="table" w:styleId="837" w:customStyle="1">
    <w:name w:val="Plain Table 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8" w:customStyle="1">
    <w:name w:val="Plain Table 2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9" w:customStyle="1">
    <w:name w:val="Plain Table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0" w:customStyle="1">
    <w:name w:val="Plain Table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Plain Table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Grid Table 2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4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46" w:customStyle="1">
    <w:name w:val="Grid Table 5 Dark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sz="4" w:space="0" w:themeColor="light1"/>
        </w:tcBorders>
      </w:tcPr>
    </w:tblStylePr>
  </w:style>
  <w:style w:type="table" w:styleId="847" w:customStyle="1">
    <w:name w:val="Grid Table 6 Colorful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2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51" w:customStyle="1">
    <w:name w:val="List Table 3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5 Dark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6 Colorful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55" w:customStyle="1">
    <w:name w:val="List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65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86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68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70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74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75" w:customStyle="1">
    <w:name w:val="Table Grid Light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1 Light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Grid Table 1 Light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Grid Table 2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Grid Table 2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2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2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2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2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3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3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3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3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3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3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903" w:customStyle="1">
    <w:name w:val="Grid Table 4 - Accent 1"/>
    <w:basedOn w:val="689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3F3" w:fill="DAE3F3"/>
      </w:tcPr>
    </w:tblStylePr>
    <w:tblStylePr w:type="band1Vert">
      <w:rPr>
        <w:sz w:val="22"/>
      </w:rPr>
      <w:tcPr>
        <w:shd w:val="clear" w:color="DAE3F3" w:fill="DAE3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37DC8" w:fill="537DC8"/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sz="4" w:space="0" w:themeColor="accent1"/>
        </w:tcBorders>
      </w:tcPr>
    </w:tblStylePr>
  </w:style>
  <w:style w:type="table" w:styleId="904" w:customStyle="1">
    <w:name w:val="Grid Table 4 - Accent 2"/>
    <w:basedOn w:val="689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sz="4" w:space="0" w:themeColor="accent2"/>
        </w:tcBorders>
      </w:tcPr>
    </w:tblStylePr>
  </w:style>
  <w:style w:type="table" w:styleId="905" w:customStyle="1">
    <w:name w:val="Grid Table 4 - Accent 3"/>
    <w:basedOn w:val="689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sz="4" w:space="0" w:themeColor="accent3"/>
        </w:tcBorders>
      </w:tcPr>
    </w:tblStylePr>
  </w:style>
  <w:style w:type="table" w:styleId="906" w:customStyle="1">
    <w:name w:val="Grid Table 4 - Accent 4"/>
    <w:basedOn w:val="689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sz="4" w:space="0" w:themeColor="accent4"/>
        </w:tcBorders>
      </w:tcPr>
    </w:tblStylePr>
  </w:style>
  <w:style w:type="table" w:styleId="907" w:customStyle="1">
    <w:name w:val="Grid Table 4 - Accent 5"/>
    <w:basedOn w:val="689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sz="4" w:space="0" w:themeColor="accent5"/>
        </w:tcBorders>
      </w:tcPr>
    </w:tblStylePr>
  </w:style>
  <w:style w:type="table" w:styleId="908" w:customStyle="1">
    <w:name w:val="Grid Table 4 - Accent 6"/>
    <w:basedOn w:val="689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sz="4" w:space="0" w:themeColor="accent6"/>
        </w:tcBorders>
      </w:tcPr>
    </w:tblStylePr>
  </w:style>
  <w:style w:type="table" w:styleId="909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10" w:customStyle="1">
    <w:name w:val="Grid Table 5 Dark- Accent 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b/>
        <w:sz w:val="22"/>
      </w:rPr>
      <w:tcPr>
        <w:shd w:val="clear" w:color="4472C4" w:fill="4472C4"/>
      </w:tc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  <w:sz w:val="22"/>
      </w:rPr>
      <w:tcPr>
        <w:shd w:val="clear" w:color="4472C4" w:fill="4472C4"/>
      </w:tcPr>
    </w:tblStylePr>
    <w:tblStylePr w:type="lastRow">
      <w:rPr>
        <w:b/>
        <w:sz w:val="22"/>
      </w:rPr>
      <w:tcPr>
        <w:shd w:val="clear" w:color="4472C4" w:fill="4472C4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b/>
        <w:sz w:val="22"/>
      </w:rPr>
      <w:tcPr>
        <w:shd w:val="clear" w:color="ED7D31" w:fill="ED7D31"/>
      </w:tc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  <w:sz w:val="22"/>
      </w:rPr>
      <w:tcPr>
        <w:shd w:val="clear" w:color="ED7D31" w:fill="ED7D31"/>
      </w:tcPr>
    </w:tblStylePr>
    <w:tblStylePr w:type="lastRow">
      <w:rPr>
        <w:b/>
        <w:sz w:val="22"/>
      </w:rPr>
      <w:tcPr>
        <w:shd w:val="clear" w:color="ED7D31" w:fill="ED7D31"/>
        <w:tcBorders>
          <w:top w:val="single" w:color="FFFFFF" w:sz="4" w:space="0" w:themeColor="light1"/>
        </w:tcBorders>
      </w:tcPr>
    </w:tblStylePr>
  </w:style>
  <w:style w:type="table" w:styleId="912" w:customStyle="1">
    <w:name w:val="Grid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b/>
        <w:sz w:val="22"/>
      </w:rPr>
      <w:tcPr>
        <w:shd w:val="clear" w:color="A5A5A5" w:fill="A5A5A5"/>
      </w:tc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  <w:sz w:val="22"/>
      </w:rPr>
      <w:tcPr>
        <w:shd w:val="clear" w:color="A5A5A5" w:fill="A5A5A5"/>
      </w:tcPr>
    </w:tblStylePr>
    <w:tblStylePr w:type="lastRow">
      <w:rPr>
        <w:b/>
        <w:sz w:val="22"/>
      </w:rPr>
      <w:tcPr>
        <w:shd w:val="clear" w:color="A5A5A5" w:fill="A5A5A5"/>
        <w:tcBorders>
          <w:top w:val="single" w:color="FFFFFF" w:sz="4" w:space="0" w:themeColor="light1"/>
        </w:tcBorders>
      </w:tcPr>
    </w:tblStylePr>
  </w:style>
  <w:style w:type="table" w:styleId="913" w:customStyle="1">
    <w:name w:val="Grid Table 5 Dark- Accent 4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b/>
        <w:sz w:val="22"/>
      </w:rPr>
      <w:tcPr>
        <w:shd w:val="clear" w:color="FFC000" w:fill="FFC000"/>
      </w:tc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  <w:sz w:val="22"/>
      </w:rPr>
      <w:tcPr>
        <w:shd w:val="clear" w:color="FFC000" w:fill="FFC000"/>
      </w:tcPr>
    </w:tblStylePr>
    <w:tblStylePr w:type="lastRow">
      <w:rPr>
        <w:b/>
        <w:sz w:val="22"/>
      </w:rPr>
      <w:tcPr>
        <w:shd w:val="clear" w:color="FFC000" w:fill="FFC000"/>
        <w:tcBorders>
          <w:top w:val="single" w:color="FFFFFF" w:sz="4" w:space="0" w:themeColor="light1"/>
        </w:tcBorders>
      </w:tcPr>
    </w:tblStylePr>
  </w:style>
  <w:style w:type="table" w:styleId="914" w:customStyle="1">
    <w:name w:val="Grid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b/>
        <w:sz w:val="22"/>
      </w:rPr>
      <w:tcPr>
        <w:shd w:val="clear" w:color="5B9BD5" w:fill="5B9BD5"/>
      </w:tc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  <w:sz w:val="22"/>
      </w:rPr>
      <w:tcPr>
        <w:shd w:val="clear" w:color="5B9BD5" w:fill="5B9BD5"/>
      </w:tcPr>
    </w:tblStylePr>
    <w:tblStylePr w:type="lastRow">
      <w:rPr>
        <w:b/>
        <w:sz w:val="22"/>
      </w:rPr>
      <w:tcPr>
        <w:shd w:val="clear" w:color="5B9BD5" w:fill="5B9BD5"/>
        <w:tcBorders>
          <w:top w:val="single" w:color="FFFFFF" w:sz="4" w:space="0" w:themeColor="light1"/>
        </w:tcBorders>
      </w:tcPr>
    </w:tblStylePr>
  </w:style>
  <w:style w:type="table" w:styleId="915" w:customStyle="1">
    <w:name w:val="Grid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b/>
        <w:sz w:val="22"/>
      </w:rPr>
      <w:tcPr>
        <w:shd w:val="clear" w:color="70AD47" w:fill="70AD47"/>
      </w:tc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  <w:sz w:val="22"/>
      </w:rPr>
      <w:tcPr>
        <w:shd w:val="clear" w:color="70AD47" w:fill="70AD47"/>
      </w:tcPr>
    </w:tblStylePr>
    <w:tblStylePr w:type="lastRow">
      <w:rPr>
        <w:b/>
        <w:sz w:val="22"/>
      </w:rPr>
      <w:tcPr>
        <w:shd w:val="clear" w:color="70AD47" w:fill="70AD47"/>
        <w:tcBorders>
          <w:top w:val="single" w:color="FFFFFF" w:sz="4" w:space="0" w:themeColor="light1"/>
        </w:tcBorders>
      </w:tcPr>
    </w:tblStylePr>
  </w:style>
  <w:style w:type="table" w:styleId="91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689"/>
    <w:uiPriority w:val="99"/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24" w:customStyle="1">
    <w:name w:val="Grid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25" w:customStyle="1">
    <w:name w:val="Grid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26" w:customStyle="1">
    <w:name w:val="Grid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27" w:customStyle="1">
    <w:name w:val="Grid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28" w:customStyle="1">
    <w:name w:val="Grid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29" w:customStyle="1">
    <w:name w:val="Grid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30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1 Light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1 Light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1 Light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st Table 1 Light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List Table 1 Light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List Table 1 Light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 w:customStyle="1">
    <w:name w:val="List Table 2 - Accent 1"/>
    <w:basedOn w:val="689"/>
    <w:uiPriority w:val="99"/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</w:style>
  <w:style w:type="table" w:styleId="939" w:customStyle="1">
    <w:name w:val="List Table 2 - Accent 2"/>
    <w:basedOn w:val="689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</w:style>
  <w:style w:type="table" w:styleId="940" w:customStyle="1">
    <w:name w:val="List Table 2 - Accent 3"/>
    <w:basedOn w:val="689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</w:style>
  <w:style w:type="table" w:styleId="941" w:customStyle="1">
    <w:name w:val="List Table 2 - Accent 4"/>
    <w:basedOn w:val="689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</w:style>
  <w:style w:type="table" w:styleId="942" w:customStyle="1">
    <w:name w:val="List Table 2 - Accent 5"/>
    <w:basedOn w:val="689"/>
    <w:uiPriority w:val="99"/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</w:style>
  <w:style w:type="table" w:styleId="943" w:customStyle="1">
    <w:name w:val="List Table 2 - Accent 6"/>
    <w:basedOn w:val="689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</w:style>
  <w:style w:type="table" w:styleId="944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sz="4" w:space="0" w:themeColor="accent2"/>
          <w:bottom w:val="single" w:color="ED7D31" w:sz="4" w:space="0" w:themeColor="accent2"/>
        </w:tcBorders>
      </w:tcPr>
    </w:tblStylePr>
    <w:tblStylePr w:type="band1Vert">
      <w:rPr>
        <w:sz w:val="22"/>
      </w:rPr>
      <w:tcPr>
        <w:tcBorders>
          <w:left w:val="single" w:color="ED7D31" w:sz="4" w:space="0" w:themeColor="accent2"/>
          <w:right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sz="4" w:space="0" w:themeColor="accent3"/>
          <w:bottom w:val="single" w:color="A5A5A5" w:sz="4" w:space="0" w:themeColor="accent3"/>
        </w:tcBorders>
      </w:tcPr>
    </w:tblStylePr>
    <w:tblStylePr w:type="band1Vert">
      <w:rPr>
        <w:sz w:val="22"/>
      </w:rPr>
      <w:tcPr>
        <w:tcBorders>
          <w:left w:val="single" w:color="A5A5A5" w:sz="4" w:space="0" w:themeColor="accent3"/>
          <w:right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sz="4" w:space="0" w:themeColor="accent4"/>
          <w:bottom w:val="single" w:color="FFC000" w:sz="4" w:space="0" w:themeColor="accent4"/>
        </w:tcBorders>
      </w:tcPr>
    </w:tblStylePr>
    <w:tblStylePr w:type="band1Vert">
      <w:rPr>
        <w:sz w:val="22"/>
      </w:rPr>
      <w:tcPr>
        <w:tcBorders>
          <w:left w:val="single" w:color="FFC000" w:sz="4" w:space="0" w:themeColor="accent4"/>
          <w:right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3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sz="4" w:space="0" w:themeColor="accent5"/>
          <w:bottom w:val="single" w:color="5B9BD5" w:sz="4" w:space="0" w:themeColor="accent5"/>
        </w:tcBorders>
      </w:tcPr>
    </w:tblStylePr>
    <w:tblStylePr w:type="band1Vert">
      <w:rPr>
        <w:sz w:val="22"/>
      </w:rPr>
      <w:tcPr>
        <w:tcBorders>
          <w:left w:val="single" w:color="5B9BD5" w:sz="4" w:space="0" w:themeColor="accent5"/>
          <w:right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C2E5" w:fill="9BC2E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3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sz="4" w:space="0" w:themeColor="accent6"/>
          <w:bottom w:val="single" w:color="70AD47" w:sz="4" w:space="0" w:themeColor="accent6"/>
        </w:tcBorders>
      </w:tcPr>
    </w:tblStylePr>
    <w:tblStylePr w:type="band1Vert">
      <w:rPr>
        <w:sz w:val="22"/>
      </w:rPr>
      <w:tcPr>
        <w:tcBorders>
          <w:left w:val="single" w:color="70AD47" w:sz="4" w:space="0" w:themeColor="accent6"/>
          <w:right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1"/>
    <w:basedOn w:val="689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2"/>
    <w:basedOn w:val="689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3"/>
    <w:basedOn w:val="689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4"/>
    <w:basedOn w:val="689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4 - Accent 5"/>
    <w:basedOn w:val="689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4 - Accent 6"/>
    <w:basedOn w:val="689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/>
        <w:tcBorders>
          <w:top w:val="single" w:color="ED7D31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ED7D31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/>
        <w:tcBorders>
          <w:top w:val="single" w:color="A5A5A5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5A5A5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/>
        <w:tcBorders>
          <w:top w:val="single" w:color="FFC000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C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/>
        <w:tcBorders>
          <w:top w:val="single" w:color="5B9BD5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/>
        <w:tcBorders>
          <w:top w:val="single" w:color="70AD47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0AD47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5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 w:customStyle="1">
    <w:name w:val="List Table 6 Colorful - Accent 1"/>
    <w:basedOn w:val="689"/>
    <w:uiPriority w:val="99"/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67" w:customStyle="1">
    <w:name w:val="List Table 6 Colorful - Accent 2"/>
    <w:basedOn w:val="689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4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sz="4" w:space="0" w:themeColor="accent2"/>
        </w:tcBorders>
      </w:tcPr>
    </w:tblStylePr>
  </w:style>
  <w:style w:type="table" w:styleId="968" w:customStyle="1">
    <w:name w:val="List Table 6 Colorful - Accent 3"/>
    <w:basedOn w:val="689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sz="4" w:space="0" w:themeColor="accent3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sz="4" w:space="0" w:themeColor="accent3"/>
        </w:tcBorders>
      </w:tcPr>
    </w:tblStylePr>
  </w:style>
  <w:style w:type="table" w:styleId="969" w:customStyle="1">
    <w:name w:val="List Table 6 Colorful - Accent 4"/>
    <w:basedOn w:val="689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4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sz="4" w:space="0" w:themeColor="accent4"/>
        </w:tcBorders>
      </w:tcPr>
    </w:tblStylePr>
  </w:style>
  <w:style w:type="table" w:styleId="970" w:customStyle="1">
    <w:name w:val="List Table 6 Colorful - Accent 5"/>
    <w:basedOn w:val="689"/>
    <w:uiPriority w:val="99"/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sz="4" w:space="0" w:themeColor="accent5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sz="4" w:space="0" w:themeColor="accent5"/>
        </w:tcBorders>
      </w:tcPr>
    </w:tblStylePr>
  </w:style>
  <w:style w:type="table" w:styleId="971" w:customStyle="1">
    <w:name w:val="List Table 6 Colorful - Accent 6"/>
    <w:basedOn w:val="689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sz="4" w:space="0" w:themeColor="accent6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sz="4" w:space="0" w:themeColor="accent6"/>
        </w:tcBorders>
      </w:tcPr>
    </w:tblStylePr>
  </w:style>
  <w:style w:type="table" w:styleId="972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73" w:customStyle="1">
    <w:name w:val="List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74" w:customStyle="1">
    <w:name w:val="List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75" w:customStyle="1">
    <w:name w:val="List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76" w:customStyle="1">
    <w:name w:val="List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77" w:customStyle="1">
    <w:name w:val="List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78" w:customStyle="1">
    <w:name w:val="List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79" w:customStyle="1">
    <w:name w:val="Lined - Accen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0" w:customStyle="1">
    <w:name w:val="Lined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1" w:customStyle="1">
    <w:name w:val="Lined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2" w:customStyle="1">
    <w:name w:val="Lined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83" w:customStyle="1">
    <w:name w:val="Lined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84" w:customStyle="1">
    <w:name w:val="Lined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85" w:customStyle="1">
    <w:name w:val="Lined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86" w:customStyle="1">
    <w:name w:val="Bordered &amp; Lined - Accent"/>
    <w:basedOn w:val="689"/>
    <w:uiPriority w:val="99"/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7" w:customStyle="1">
    <w:name w:val="Bordered &amp; Lined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  <w:insideV w:val="single" w:color="4472C4" w:sz="4" w:space="0" w:themeColor="accent1"/>
        <w:insideH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8" w:customStyle="1">
    <w:name w:val="Bordered &amp; Lined - Accent 2"/>
    <w:basedOn w:val="689"/>
    <w:uiPriority w:val="99"/>
    <w:tblPr>
      <w:tblStyleRowBandSize w:val="1"/>
      <w:tblStyleColBandSize w:val="1"/>
      <w:tblInd w:w="0" w:type="dxa"/>
      <w:tblBorders>
        <w:left w:val="single" w:color="ED7D31" w:sz="4" w:space="0" w:themeColor="accent2"/>
        <w:top w:val="single" w:color="ED7D31" w:sz="4" w:space="0" w:themeColor="accent2"/>
        <w:right w:val="single" w:color="ED7D31" w:sz="4" w:space="0" w:themeColor="accent2"/>
        <w:bottom w:val="single" w:color="ED7D31" w:sz="4" w:space="0" w:themeColor="accent2"/>
        <w:insideV w:val="single" w:color="ED7D31" w:sz="4" w:space="0" w:themeColor="accent2"/>
        <w:insideH w:val="single" w:color="ED7D31" w:sz="4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9" w:customStyle="1">
    <w:name w:val="Bordered &amp; Lined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/>
        <w:top w:val="single" w:color="A5A5A5" w:sz="4" w:space="0" w:themeColor="accent3"/>
        <w:right w:val="single" w:color="A5A5A5" w:sz="4" w:space="0" w:themeColor="accent3"/>
        <w:bottom w:val="single" w:color="A5A5A5" w:sz="4" w:space="0" w:themeColor="accent3"/>
        <w:insideV w:val="single" w:color="A5A5A5" w:sz="4" w:space="0" w:themeColor="accent3"/>
        <w:insideH w:val="single" w:color="A5A5A5" w:sz="4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90" w:customStyle="1">
    <w:name w:val="Bordered &amp; Lined - Accent 4"/>
    <w:basedOn w:val="689"/>
    <w:uiPriority w:val="99"/>
    <w:tblPr>
      <w:tblStyleRowBandSize w:val="1"/>
      <w:tblStyleColBandSize w:val="1"/>
      <w:tblInd w:w="0" w:type="dxa"/>
      <w:tblBorders>
        <w:left w:val="single" w:color="FFC000" w:sz="4" w:space="0" w:themeColor="accent4"/>
        <w:top w:val="single" w:color="FFC000" w:sz="4" w:space="0" w:themeColor="accent4"/>
        <w:right w:val="single" w:color="FFC000" w:sz="4" w:space="0" w:themeColor="accent4"/>
        <w:bottom w:val="single" w:color="FFC000" w:sz="4" w:space="0" w:themeColor="accent4"/>
        <w:insideV w:val="single" w:color="FFC000" w:sz="4" w:space="0" w:themeColor="accent4"/>
        <w:insideH w:val="single" w:color="FFC000" w:sz="4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91" w:customStyle="1">
    <w:name w:val="Bordered &amp; Lined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92" w:customStyle="1">
    <w:name w:val="Bordered &amp; Lined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93" w:customStyle="1">
    <w:name w:val="Bordered"/>
    <w:basedOn w:val="68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 w:customStyle="1">
    <w:name w:val="Bordered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95" w:customStyle="1">
    <w:name w:val="Bordered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sz="12" w:space="0" w:themeColor="accent2"/>
        </w:tcBorders>
      </w:tcPr>
    </w:tblStylePr>
    <w:tblStylePr w:type="lastCol">
      <w:rPr>
        <w:sz w:val="22"/>
      </w:rPr>
      <w:tcPr>
        <w:tcBorders>
          <w:left w:val="single" w:color="ED7D31" w:sz="12" w:space="0" w:themeColor="accent2"/>
        </w:tcBorders>
      </w:tcPr>
    </w:tblStylePr>
    <w:tblStylePr w:type="lastRow">
      <w:rPr>
        <w:sz w:val="22"/>
      </w:rPr>
      <w:tcPr>
        <w:tcBorders>
          <w:top w:val="single" w:color="ED7D31" w:sz="12" w:space="0" w:themeColor="accent2"/>
        </w:tcBorders>
      </w:tcPr>
    </w:tblStylePr>
  </w:style>
  <w:style w:type="table" w:styleId="996" w:customStyle="1">
    <w:name w:val="Bordered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sz="12" w:space="0" w:themeColor="accent3"/>
        </w:tcBorders>
      </w:tcPr>
    </w:tblStylePr>
    <w:tblStylePr w:type="lastCol">
      <w:rPr>
        <w:sz w:val="22"/>
      </w:rPr>
      <w:tcPr>
        <w:tcBorders>
          <w:left w:val="single" w:color="A5A5A5" w:sz="12" w:space="0" w:themeColor="accent3"/>
        </w:tcBorders>
      </w:tcPr>
    </w:tblStylePr>
    <w:tblStylePr w:type="lastRow">
      <w:rPr>
        <w:sz w:val="22"/>
      </w:rPr>
      <w:tcPr>
        <w:tcBorders>
          <w:top w:val="single" w:color="A5A5A5" w:sz="12" w:space="0" w:themeColor="accent3"/>
        </w:tcBorders>
      </w:tcPr>
    </w:tblStylePr>
  </w:style>
  <w:style w:type="table" w:styleId="997" w:customStyle="1">
    <w:name w:val="Bordered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sz="12" w:space="0" w:themeColor="accent4"/>
        </w:tcBorders>
      </w:tcPr>
    </w:tblStylePr>
    <w:tblStylePr w:type="lastCol">
      <w:rPr>
        <w:sz w:val="22"/>
      </w:rPr>
      <w:tcPr>
        <w:tcBorders>
          <w:left w:val="single" w:color="FFC000" w:sz="12" w:space="0" w:themeColor="accent4"/>
        </w:tcBorders>
      </w:tcPr>
    </w:tblStylePr>
    <w:tblStylePr w:type="lastRow">
      <w:rPr>
        <w:sz w:val="22"/>
      </w:rPr>
      <w:tcPr>
        <w:tcBorders>
          <w:top w:val="single" w:color="FFC000" w:sz="12" w:space="0" w:themeColor="accent4"/>
        </w:tcBorders>
      </w:tcPr>
    </w:tblStylePr>
  </w:style>
  <w:style w:type="table" w:styleId="998" w:customStyle="1">
    <w:name w:val="Bordered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sz="12" w:space="0" w:themeColor="accent5"/>
        </w:tcBorders>
      </w:tcPr>
    </w:tblStylePr>
    <w:tblStylePr w:type="lastCol">
      <w:rPr>
        <w:sz w:val="22"/>
      </w:rPr>
      <w:tcPr>
        <w:tcBorders>
          <w:left w:val="single" w:color="5B9BD5" w:sz="12" w:space="0" w:themeColor="accent5"/>
        </w:tcBorders>
      </w:tcPr>
    </w:tblStylePr>
    <w:tblStylePr w:type="lastRow">
      <w:rPr>
        <w:sz w:val="22"/>
      </w:rPr>
      <w:tcPr>
        <w:tcBorders>
          <w:top w:val="single" w:color="5B9BD5" w:sz="12" w:space="0" w:themeColor="accent5"/>
        </w:tcBorders>
      </w:tcPr>
    </w:tblStylePr>
  </w:style>
  <w:style w:type="table" w:styleId="999" w:customStyle="1">
    <w:name w:val="Bordered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sz="12" w:space="0" w:themeColor="accent6"/>
        </w:tcBorders>
      </w:tcPr>
    </w:tblStylePr>
    <w:tblStylePr w:type="lastCol">
      <w:rPr>
        <w:sz w:val="22"/>
      </w:rPr>
      <w:tcPr>
        <w:tcBorders>
          <w:left w:val="single" w:color="70AD47" w:sz="12" w:space="0" w:themeColor="accent6"/>
        </w:tcBorders>
      </w:tcPr>
    </w:tblStylePr>
    <w:tblStylePr w:type="lastRow">
      <w:rPr>
        <w:sz w:val="22"/>
      </w:rPr>
      <w:tcPr>
        <w:tcBorders>
          <w:top w:val="single" w:color="70AD47" w:sz="12" w:space="0" w:themeColor="accent6"/>
        </w:tcBorders>
      </w:tcPr>
    </w:tblStylePr>
  </w:style>
  <w:style w:type="table" w:styleId="1000">
    <w:name w:val="Table Grid"/>
    <w:basedOn w:val="68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Компания Фармстор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24</cp:revision>
  <dcterms:created xsi:type="dcterms:W3CDTF">2026-02-13T06:32:00Z</dcterms:created>
  <dcterms:modified xsi:type="dcterms:W3CDTF">2026-06-04T10:42:47Z</dcterms:modified>
</cp:coreProperties>
</file>